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F0634" w:rsidRPr="00D930DB" w14:paraId="21A34073" w14:textId="77777777" w:rsidTr="00AE69EB">
        <w:tc>
          <w:tcPr>
            <w:tcW w:w="9576" w:type="dxa"/>
          </w:tcPr>
          <w:p w14:paraId="0E07E38C" w14:textId="77777777" w:rsidR="00CF0634" w:rsidRPr="00D930DB" w:rsidRDefault="00CF0634" w:rsidP="00AE69EB">
            <w:pPr>
              <w:tabs>
                <w:tab w:val="left" w:pos="0"/>
                <w:tab w:val="left" w:pos="547"/>
                <w:tab w:val="left" w:pos="936"/>
                <w:tab w:val="left" w:pos="1440"/>
              </w:tabs>
              <w:rPr>
                <w:b/>
                <w:bCs/>
                <w:color w:val="FF0000"/>
                <w:sz w:val="22"/>
                <w:szCs w:val="22"/>
              </w:rPr>
            </w:pPr>
          </w:p>
          <w:p w14:paraId="5FB120C3" w14:textId="77777777" w:rsidR="00CF0634" w:rsidRPr="00D930DB" w:rsidRDefault="00CF0634" w:rsidP="008321C9">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 xml:space="preserve">Note: This shell is a guide for preparing your annual footnotes to the financial statements when filed on the </w:t>
            </w:r>
            <w:r w:rsidR="0010677F" w:rsidRPr="00D930DB">
              <w:rPr>
                <w:b/>
                <w:bCs/>
                <w:color w:val="FF0000"/>
                <w:sz w:val="22"/>
                <w:szCs w:val="22"/>
                <w:highlight w:val="yellow"/>
              </w:rPr>
              <w:t>OCBOA</w:t>
            </w:r>
            <w:r w:rsidRPr="00D930DB">
              <w:rPr>
                <w:b/>
                <w:bCs/>
                <w:color w:val="FF0000"/>
                <w:sz w:val="22"/>
                <w:szCs w:val="22"/>
                <w:highlight w:val="yellow"/>
              </w:rPr>
              <w:t xml:space="preserve"> Basis.  These footnotes are not all inclusive and might include disclosures not applicable to your </w:t>
            </w:r>
            <w:proofErr w:type="gramStart"/>
            <w:r w:rsidRPr="00D930DB">
              <w:rPr>
                <w:b/>
                <w:bCs/>
                <w:color w:val="FF0000"/>
                <w:sz w:val="22"/>
                <w:szCs w:val="22"/>
                <w:highlight w:val="yellow"/>
              </w:rPr>
              <w:t>particular Village</w:t>
            </w:r>
            <w:proofErr w:type="gramEnd"/>
            <w:r w:rsidRPr="00D930DB">
              <w:rPr>
                <w:b/>
                <w:bCs/>
                <w:color w:val="FF0000"/>
                <w:sz w:val="22"/>
                <w:szCs w:val="22"/>
                <w:highlight w:val="yellow"/>
              </w:rPr>
              <w:t xml:space="preserve">.  Modify, delete, or add additional disclosures as necessary. </w:t>
            </w:r>
          </w:p>
          <w:p w14:paraId="2942CDCE" w14:textId="77777777" w:rsidR="00CF0634" w:rsidRPr="00D930DB" w:rsidRDefault="00CF0634" w:rsidP="008321C9">
            <w:pPr>
              <w:tabs>
                <w:tab w:val="left" w:pos="0"/>
                <w:tab w:val="left" w:pos="547"/>
                <w:tab w:val="left" w:pos="936"/>
                <w:tab w:val="left" w:pos="1440"/>
              </w:tabs>
              <w:jc w:val="both"/>
              <w:rPr>
                <w:b/>
                <w:bCs/>
                <w:color w:val="FF0000"/>
                <w:sz w:val="22"/>
                <w:szCs w:val="22"/>
                <w:highlight w:val="yellow"/>
              </w:rPr>
            </w:pPr>
          </w:p>
          <w:p w14:paraId="02DE2012" w14:textId="77777777" w:rsidR="00CF0634" w:rsidRPr="00D930DB" w:rsidRDefault="00CF0634" w:rsidP="008321C9">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Items highlighted in yellow are provided for guidance purposes only and should be deleted prior to submission.</w:t>
            </w:r>
          </w:p>
          <w:p w14:paraId="1E8109EA" w14:textId="77777777" w:rsidR="00CF0634" w:rsidRPr="00D930DB" w:rsidRDefault="00CF0634" w:rsidP="008321C9">
            <w:pPr>
              <w:tabs>
                <w:tab w:val="left" w:pos="0"/>
                <w:tab w:val="left" w:pos="547"/>
                <w:tab w:val="left" w:pos="936"/>
                <w:tab w:val="left" w:pos="1440"/>
              </w:tabs>
              <w:jc w:val="both"/>
              <w:rPr>
                <w:b/>
                <w:bCs/>
                <w:color w:val="FF0000"/>
                <w:sz w:val="22"/>
                <w:szCs w:val="22"/>
                <w:highlight w:val="yellow"/>
              </w:rPr>
            </w:pPr>
          </w:p>
          <w:p w14:paraId="57661267" w14:textId="77777777" w:rsidR="00CF0634" w:rsidRPr="00D930DB" w:rsidRDefault="00CF0634" w:rsidP="008321C9">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 xml:space="preserve">See GASB Codification 2300 – Notes to the Financial Statements. As </w:t>
            </w:r>
            <w:r w:rsidR="008321C9" w:rsidRPr="00D930DB">
              <w:rPr>
                <w:b/>
                <w:bCs/>
                <w:color w:val="FF0000"/>
                <w:sz w:val="22"/>
                <w:szCs w:val="22"/>
                <w:highlight w:val="yellow"/>
              </w:rPr>
              <w:t>explained</w:t>
            </w:r>
            <w:r w:rsidRPr="00D930DB">
              <w:rPr>
                <w:b/>
                <w:bCs/>
                <w:color w:val="FF0000"/>
                <w:sz w:val="22"/>
                <w:szCs w:val="22"/>
                <w:highlight w:val="yellow"/>
              </w:rPr>
              <w:t xml:space="preserve"> in paragraph </w:t>
            </w:r>
            <w:r w:rsidRPr="00D930DB">
              <w:rPr>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01DCD356" w14:textId="77777777" w:rsidR="00CF0634" w:rsidRPr="00D930DB" w:rsidRDefault="00CF0634" w:rsidP="008321C9">
            <w:pPr>
              <w:tabs>
                <w:tab w:val="center" w:pos="4680"/>
              </w:tabs>
              <w:jc w:val="both"/>
              <w:rPr>
                <w:b/>
                <w:sz w:val="22"/>
                <w:szCs w:val="22"/>
              </w:rPr>
            </w:pPr>
          </w:p>
          <w:p w14:paraId="0FA43C86" w14:textId="560ABFDE" w:rsidR="00CF0634" w:rsidRPr="00D930DB" w:rsidRDefault="00CF0634" w:rsidP="008321C9">
            <w:pPr>
              <w:tabs>
                <w:tab w:val="center" w:pos="4680"/>
              </w:tabs>
              <w:jc w:val="both"/>
              <w:rPr>
                <w:b/>
                <w:color w:val="FF0000"/>
                <w:sz w:val="22"/>
                <w:szCs w:val="22"/>
              </w:rPr>
            </w:pPr>
            <w:r w:rsidRPr="00D930DB">
              <w:rPr>
                <w:b/>
                <w:color w:val="FF0000"/>
                <w:sz w:val="22"/>
                <w:szCs w:val="22"/>
                <w:highlight w:val="green"/>
              </w:rPr>
              <w:t xml:space="preserve">Items highlighted in green are items that are </w:t>
            </w:r>
            <w:r w:rsidR="00932F28" w:rsidRPr="00D930DB">
              <w:rPr>
                <w:b/>
                <w:color w:val="FF0000"/>
                <w:sz w:val="22"/>
                <w:szCs w:val="22"/>
                <w:highlight w:val="green"/>
              </w:rPr>
              <w:t>generic and</w:t>
            </w:r>
            <w:r w:rsidRPr="00D930DB">
              <w:rPr>
                <w:b/>
                <w:color w:val="FF0000"/>
                <w:sz w:val="22"/>
                <w:szCs w:val="22"/>
                <w:highlight w:val="green"/>
              </w:rPr>
              <w:t xml:space="preserve"> should be reviewed for entity specific information and modified to report specifics for your village.</w:t>
            </w:r>
          </w:p>
          <w:p w14:paraId="2AB28F97" w14:textId="77777777" w:rsidR="00CF0634" w:rsidRPr="00D930DB" w:rsidRDefault="00CF0634" w:rsidP="008321C9">
            <w:pPr>
              <w:tabs>
                <w:tab w:val="center" w:pos="4680"/>
              </w:tabs>
              <w:jc w:val="both"/>
              <w:rPr>
                <w:b/>
                <w:color w:val="FF0000"/>
                <w:sz w:val="22"/>
                <w:szCs w:val="22"/>
              </w:rPr>
            </w:pPr>
          </w:p>
          <w:p w14:paraId="1F3B5319" w14:textId="5B04B6B8" w:rsidR="00523682" w:rsidRPr="00D930DB" w:rsidRDefault="00523682" w:rsidP="008321C9">
            <w:pPr>
              <w:tabs>
                <w:tab w:val="center" w:pos="4680"/>
              </w:tabs>
              <w:jc w:val="both"/>
              <w:rPr>
                <w:b/>
                <w:color w:val="FF0000"/>
                <w:sz w:val="22"/>
                <w:szCs w:val="22"/>
              </w:rPr>
            </w:pPr>
            <w:r w:rsidRPr="00D930DB">
              <w:rPr>
                <w:b/>
                <w:color w:val="FF0000"/>
                <w:sz w:val="22"/>
                <w:szCs w:val="22"/>
              </w:rPr>
              <w:t xml:space="preserve">In this sample 20CY means current year and 20PY means prior year and would be replaced with the </w:t>
            </w:r>
            <w:r w:rsidR="00932F28" w:rsidRPr="00D930DB">
              <w:rPr>
                <w:b/>
                <w:color w:val="FF0000"/>
                <w:sz w:val="22"/>
                <w:szCs w:val="22"/>
              </w:rPr>
              <w:t>four-digit</w:t>
            </w:r>
            <w:r w:rsidRPr="00D930DB">
              <w:rPr>
                <w:b/>
                <w:color w:val="FF0000"/>
                <w:sz w:val="22"/>
                <w:szCs w:val="22"/>
              </w:rPr>
              <w:t xml:space="preserve"> current year (for example </w:t>
            </w:r>
            <w:r w:rsidRPr="00D878A2">
              <w:rPr>
                <w:b/>
                <w:color w:val="FF0000"/>
                <w:sz w:val="22"/>
                <w:szCs w:val="22"/>
                <w:highlight w:val="cyan"/>
              </w:rPr>
              <w:t>20</w:t>
            </w:r>
            <w:r w:rsidR="00386F07" w:rsidRPr="00D878A2">
              <w:rPr>
                <w:b/>
                <w:color w:val="FF0000"/>
                <w:sz w:val="22"/>
                <w:szCs w:val="22"/>
                <w:highlight w:val="cyan"/>
              </w:rPr>
              <w:t>2</w:t>
            </w:r>
            <w:r w:rsidR="00627147">
              <w:rPr>
                <w:b/>
                <w:color w:val="FF0000"/>
                <w:sz w:val="22"/>
                <w:szCs w:val="22"/>
                <w:highlight w:val="cyan"/>
              </w:rPr>
              <w:t>5</w:t>
            </w:r>
            <w:r w:rsidRPr="00D768A1">
              <w:rPr>
                <w:b/>
                <w:color w:val="FF0000"/>
                <w:sz w:val="22"/>
                <w:szCs w:val="22"/>
              </w:rPr>
              <w:t>)</w:t>
            </w:r>
            <w:r w:rsidRPr="00D930DB">
              <w:rPr>
                <w:b/>
                <w:color w:val="FF0000"/>
                <w:sz w:val="22"/>
                <w:szCs w:val="22"/>
              </w:rPr>
              <w:t xml:space="preserve"> or </w:t>
            </w:r>
            <w:r w:rsidR="00932F28" w:rsidRPr="00D930DB">
              <w:rPr>
                <w:b/>
                <w:color w:val="FF0000"/>
                <w:sz w:val="22"/>
                <w:szCs w:val="22"/>
              </w:rPr>
              <w:t>four-digit</w:t>
            </w:r>
            <w:r w:rsidRPr="00D930DB">
              <w:rPr>
                <w:b/>
                <w:color w:val="FF0000"/>
                <w:sz w:val="22"/>
                <w:szCs w:val="22"/>
              </w:rPr>
              <w:t xml:space="preserve"> prior year (for example </w:t>
            </w:r>
            <w:r w:rsidRPr="00D878A2">
              <w:rPr>
                <w:b/>
                <w:color w:val="FF0000"/>
                <w:sz w:val="22"/>
                <w:szCs w:val="22"/>
                <w:highlight w:val="cyan"/>
              </w:rPr>
              <w:t>20</w:t>
            </w:r>
            <w:r w:rsidR="00F86683" w:rsidRPr="00D878A2">
              <w:rPr>
                <w:b/>
                <w:color w:val="FF0000"/>
                <w:sz w:val="22"/>
                <w:szCs w:val="22"/>
                <w:highlight w:val="cyan"/>
              </w:rPr>
              <w:t>2</w:t>
            </w:r>
            <w:r w:rsidR="00627147">
              <w:rPr>
                <w:b/>
                <w:color w:val="FF0000"/>
                <w:sz w:val="22"/>
                <w:szCs w:val="22"/>
                <w:highlight w:val="cyan"/>
              </w:rPr>
              <w:t>4</w:t>
            </w:r>
            <w:r w:rsidRPr="00D930DB">
              <w:rPr>
                <w:b/>
                <w:color w:val="FF0000"/>
                <w:sz w:val="22"/>
                <w:szCs w:val="22"/>
              </w:rPr>
              <w:t>).</w:t>
            </w:r>
          </w:p>
          <w:p w14:paraId="41EFA53F" w14:textId="77777777" w:rsidR="00D274C6" w:rsidRPr="00D930DB" w:rsidRDefault="00D274C6" w:rsidP="00DE6EA4">
            <w:pPr>
              <w:tabs>
                <w:tab w:val="center" w:pos="4680"/>
              </w:tabs>
              <w:jc w:val="both"/>
              <w:rPr>
                <w:b/>
                <w:sz w:val="22"/>
                <w:szCs w:val="22"/>
              </w:rPr>
            </w:pPr>
          </w:p>
        </w:tc>
      </w:tr>
    </w:tbl>
    <w:p w14:paraId="0EEC3819" w14:textId="77777777" w:rsidR="00600323" w:rsidRDefault="00600323" w:rsidP="00600323">
      <w:pPr>
        <w:rPr>
          <w:b/>
          <w:sz w:val="22"/>
          <w:szCs w:val="22"/>
        </w:rPr>
      </w:pPr>
    </w:p>
    <w:p w14:paraId="1730D307" w14:textId="7DF6FBB3" w:rsidR="00900AC5" w:rsidRDefault="00900AC5" w:rsidP="00900AC5">
      <w:pPr>
        <w:jc w:val="both"/>
        <w:rPr>
          <w:b/>
          <w:i/>
          <w:sz w:val="22"/>
          <w:szCs w:val="22"/>
          <w:highlight w:val="cyan"/>
        </w:rPr>
      </w:pPr>
      <w:r w:rsidRPr="001241E6">
        <w:rPr>
          <w:b/>
          <w:i/>
          <w:sz w:val="22"/>
          <w:szCs w:val="22"/>
          <w:highlight w:val="cyan"/>
        </w:rPr>
        <w:t xml:space="preserve">Aqua Highlights </w:t>
      </w:r>
      <w:r>
        <w:rPr>
          <w:b/>
          <w:i/>
          <w:sz w:val="22"/>
          <w:szCs w:val="22"/>
          <w:highlight w:val="cyan"/>
        </w:rPr>
        <w:t>are 20</w:t>
      </w:r>
      <w:r w:rsidR="00DE5846">
        <w:rPr>
          <w:b/>
          <w:i/>
          <w:sz w:val="22"/>
          <w:szCs w:val="22"/>
          <w:highlight w:val="cyan"/>
        </w:rPr>
        <w:t>2</w:t>
      </w:r>
      <w:r w:rsidR="00425BDC">
        <w:rPr>
          <w:b/>
          <w:i/>
          <w:sz w:val="22"/>
          <w:szCs w:val="22"/>
          <w:highlight w:val="cyan"/>
        </w:rPr>
        <w:t>5</w:t>
      </w:r>
      <w:r>
        <w:rPr>
          <w:b/>
          <w:i/>
          <w:sz w:val="22"/>
          <w:szCs w:val="22"/>
          <w:highlight w:val="cyan"/>
        </w:rPr>
        <w:t xml:space="preserve"> </w:t>
      </w:r>
      <w:r w:rsidRPr="001241E6">
        <w:rPr>
          <w:b/>
          <w:i/>
          <w:sz w:val="22"/>
          <w:szCs w:val="22"/>
          <w:highlight w:val="cyan"/>
        </w:rPr>
        <w:t>updates.</w:t>
      </w:r>
    </w:p>
    <w:p w14:paraId="471C7302" w14:textId="77777777" w:rsidR="00900AC5" w:rsidRPr="00AC26C0" w:rsidRDefault="00900AC5" w:rsidP="00900AC5">
      <w:pPr>
        <w:numPr>
          <w:ilvl w:val="0"/>
          <w:numId w:val="31"/>
        </w:numPr>
        <w:jc w:val="both"/>
        <w:rPr>
          <w:b/>
          <w:i/>
          <w:sz w:val="22"/>
          <w:szCs w:val="22"/>
          <w:highlight w:val="cyan"/>
        </w:rPr>
      </w:pPr>
      <w:r w:rsidRPr="00AC26C0">
        <w:rPr>
          <w:b/>
          <w:i/>
          <w:sz w:val="22"/>
          <w:szCs w:val="22"/>
          <w:highlight w:val="cyan"/>
        </w:rPr>
        <w:t>Where these highlights are included within yellow highlighted areas, this information is for reference only and should be deleted prior to submission.</w:t>
      </w:r>
    </w:p>
    <w:p w14:paraId="2974E7CC" w14:textId="77777777" w:rsidR="00900AC5" w:rsidRPr="00AC26C0" w:rsidRDefault="00900AC5" w:rsidP="00900AC5">
      <w:pPr>
        <w:numPr>
          <w:ilvl w:val="0"/>
          <w:numId w:val="31"/>
        </w:numPr>
        <w:jc w:val="both"/>
        <w:rPr>
          <w:b/>
          <w:i/>
          <w:sz w:val="22"/>
          <w:szCs w:val="22"/>
          <w:highlight w:val="cyan"/>
        </w:rPr>
      </w:pPr>
      <w:r w:rsidRPr="00AC26C0">
        <w:rPr>
          <w:b/>
          <w:i/>
          <w:sz w:val="22"/>
          <w:szCs w:val="22"/>
          <w:highlight w:val="cyan"/>
        </w:rPr>
        <w:t>Where these highlights are included within green highlighted areas, this information should be reviewed and modified to report specifics for your entity.</w:t>
      </w:r>
    </w:p>
    <w:p w14:paraId="04ED4F4F" w14:textId="37FB4831" w:rsidR="00900AC5" w:rsidRPr="00932F28" w:rsidRDefault="00900AC5" w:rsidP="00900AC5">
      <w:pPr>
        <w:numPr>
          <w:ilvl w:val="0"/>
          <w:numId w:val="31"/>
        </w:numPr>
        <w:jc w:val="both"/>
        <w:rPr>
          <w:b/>
          <w:i/>
          <w:sz w:val="22"/>
          <w:szCs w:val="22"/>
          <w:highlight w:val="cyan"/>
        </w:rPr>
      </w:pPr>
      <w:r w:rsidRPr="00AC26C0">
        <w:rPr>
          <w:b/>
          <w:i/>
          <w:sz w:val="22"/>
          <w:szCs w:val="22"/>
          <w:highlight w:val="cyan"/>
        </w:rPr>
        <w:t xml:space="preserve">Where these highlights are not within another color, you will need to review to determine if this applies to your specific </w:t>
      </w:r>
      <w:r w:rsidR="00932F28" w:rsidRPr="00AC26C0">
        <w:rPr>
          <w:b/>
          <w:i/>
          <w:sz w:val="22"/>
          <w:szCs w:val="22"/>
          <w:highlight w:val="cyan"/>
        </w:rPr>
        <w:t>entity and</w:t>
      </w:r>
      <w:r w:rsidRPr="00AC26C0">
        <w:rPr>
          <w:b/>
          <w:i/>
          <w:sz w:val="22"/>
          <w:szCs w:val="22"/>
          <w:highlight w:val="cyan"/>
        </w:rPr>
        <w:t xml:space="preserve"> modify or </w:t>
      </w:r>
      <w:r w:rsidRPr="00932F28">
        <w:rPr>
          <w:b/>
          <w:i/>
          <w:sz w:val="22"/>
          <w:szCs w:val="22"/>
          <w:highlight w:val="cyan"/>
        </w:rPr>
        <w:t>delete</w:t>
      </w:r>
      <w:r w:rsidR="00932F28" w:rsidRPr="00932F28">
        <w:rPr>
          <w:b/>
          <w:i/>
          <w:sz w:val="22"/>
          <w:szCs w:val="22"/>
          <w:highlight w:val="cyan"/>
        </w:rPr>
        <w:t>, as appropriate.</w:t>
      </w:r>
    </w:p>
    <w:p w14:paraId="4BE534BF" w14:textId="4E0F63DA" w:rsidR="008C07FB" w:rsidRDefault="008A4CEB" w:rsidP="008C07FB">
      <w:pPr>
        <w:numPr>
          <w:ilvl w:val="0"/>
          <w:numId w:val="31"/>
        </w:numPr>
        <w:jc w:val="both"/>
        <w:rPr>
          <w:b/>
          <w:i/>
          <w:sz w:val="22"/>
          <w:szCs w:val="22"/>
          <w:highlight w:val="cyan"/>
        </w:rPr>
      </w:pPr>
      <w:r w:rsidRPr="00537B56">
        <w:rPr>
          <w:b/>
          <w:i/>
          <w:sz w:val="22"/>
          <w:szCs w:val="22"/>
          <w:highlight w:val="cyan"/>
        </w:rPr>
        <w:t xml:space="preserve">Please note, </w:t>
      </w:r>
      <w:proofErr w:type="gramStart"/>
      <w:r w:rsidRPr="00537B56">
        <w:rPr>
          <w:b/>
          <w:i/>
          <w:sz w:val="22"/>
          <w:szCs w:val="22"/>
          <w:highlight w:val="cyan"/>
        </w:rPr>
        <w:t>Note</w:t>
      </w:r>
      <w:proofErr w:type="gramEnd"/>
      <w:r w:rsidRPr="00537B56">
        <w:rPr>
          <w:b/>
          <w:i/>
          <w:sz w:val="22"/>
          <w:szCs w:val="22"/>
          <w:highlight w:val="cyan"/>
        </w:rPr>
        <w:t xml:space="preserve"> 2</w:t>
      </w:r>
      <w:r>
        <w:rPr>
          <w:b/>
          <w:i/>
          <w:sz w:val="22"/>
          <w:szCs w:val="22"/>
          <w:highlight w:val="cyan"/>
        </w:rPr>
        <w:t>5</w:t>
      </w:r>
      <w:r w:rsidRPr="00537B56">
        <w:rPr>
          <w:b/>
          <w:i/>
          <w:sz w:val="22"/>
          <w:szCs w:val="22"/>
          <w:highlight w:val="cyan"/>
        </w:rPr>
        <w:t xml:space="preserve"> related to COVID-19 </w:t>
      </w:r>
      <w:r w:rsidR="008C07FB" w:rsidRPr="0080443D">
        <w:rPr>
          <w:b/>
          <w:i/>
          <w:sz w:val="22"/>
          <w:szCs w:val="22"/>
          <w:highlight w:val="cyan"/>
        </w:rPr>
        <w:t>is optional and should be removed when substantially all COVID-19 funding has been spent. This note can also help explain any unique COVID situations.</w:t>
      </w:r>
    </w:p>
    <w:p w14:paraId="0F005F6C" w14:textId="128BD332" w:rsidR="005C2FC3" w:rsidRDefault="005C2FC3" w:rsidP="005C2FC3">
      <w:pPr>
        <w:numPr>
          <w:ilvl w:val="0"/>
          <w:numId w:val="31"/>
        </w:numPr>
        <w:jc w:val="both"/>
        <w:rPr>
          <w:b/>
          <w:i/>
          <w:sz w:val="22"/>
          <w:szCs w:val="22"/>
          <w:highlight w:val="cyan"/>
        </w:rPr>
      </w:pPr>
      <w:r>
        <w:rPr>
          <w:b/>
          <w:i/>
          <w:sz w:val="22"/>
          <w:szCs w:val="22"/>
          <w:highlight w:val="cyan"/>
        </w:rPr>
        <w:t>Note 2</w:t>
      </w:r>
      <w:r w:rsidR="00701319">
        <w:rPr>
          <w:b/>
          <w:i/>
          <w:sz w:val="22"/>
          <w:szCs w:val="22"/>
          <w:highlight w:val="cyan"/>
        </w:rPr>
        <w:t>6</w:t>
      </w:r>
      <w:r>
        <w:rPr>
          <w:b/>
          <w:i/>
          <w:sz w:val="22"/>
          <w:szCs w:val="22"/>
          <w:highlight w:val="cyan"/>
        </w:rPr>
        <w:t xml:space="preserve">, Certain Risk Disclosures has been added to address the requirements of GASB 102, </w:t>
      </w:r>
      <w:r w:rsidRPr="005C2FC3">
        <w:rPr>
          <w:b/>
          <w:i/>
          <w:sz w:val="22"/>
          <w:szCs w:val="22"/>
          <w:highlight w:val="cyan"/>
        </w:rPr>
        <w:t>Certain Risk Disclosures</w:t>
      </w:r>
      <w:r w:rsidRPr="00517C71">
        <w:rPr>
          <w:b/>
          <w:i/>
          <w:sz w:val="22"/>
          <w:szCs w:val="22"/>
          <w:highlight w:val="cyan"/>
        </w:rPr>
        <w:t>.</w:t>
      </w:r>
      <w:r>
        <w:rPr>
          <w:b/>
          <w:i/>
          <w:sz w:val="22"/>
          <w:szCs w:val="22"/>
          <w:highlight w:val="cyan"/>
        </w:rPr>
        <w:t xml:space="preserve">**  </w:t>
      </w:r>
      <w:r w:rsidRPr="000F32BC">
        <w:rPr>
          <w:b/>
          <w:i/>
          <w:sz w:val="22"/>
          <w:szCs w:val="22"/>
          <w:highlight w:val="cyan"/>
        </w:rPr>
        <w:t>See GASB 102 for additional information see also</w:t>
      </w:r>
      <w:r>
        <w:rPr>
          <w:b/>
          <w:i/>
          <w:sz w:val="22"/>
          <w:szCs w:val="22"/>
          <w:highlight w:val="cyan"/>
        </w:rPr>
        <w:t xml:space="preserve"> Question 1 from </w:t>
      </w:r>
      <w:r w:rsidRPr="000F32BC">
        <w:rPr>
          <w:b/>
          <w:i/>
          <w:sz w:val="22"/>
          <w:szCs w:val="22"/>
          <w:highlight w:val="cyan"/>
        </w:rPr>
        <w:t xml:space="preserve"> </w:t>
      </w:r>
      <w:hyperlink r:id="rId11" w:history="1">
        <w:r>
          <w:rPr>
            <w:rStyle w:val="Hyperlink"/>
            <w:b/>
            <w:i/>
            <w:sz w:val="22"/>
            <w:szCs w:val="22"/>
            <w:highlight w:val="cyan"/>
          </w:rPr>
          <w:t>GASB 102 Frequently Asked Questions (FAQs)</w:t>
        </w:r>
      </w:hyperlink>
      <w:r>
        <w:rPr>
          <w:b/>
          <w:i/>
          <w:sz w:val="22"/>
          <w:szCs w:val="22"/>
          <w:highlight w:val="cyan"/>
        </w:rPr>
        <w:t>.</w:t>
      </w:r>
      <w:r w:rsidR="006F2A4F">
        <w:rPr>
          <w:b/>
          <w:i/>
          <w:sz w:val="22"/>
          <w:szCs w:val="22"/>
          <w:highlight w:val="cyan"/>
        </w:rPr>
        <w:t xml:space="preserve">  See </w:t>
      </w:r>
      <w:r w:rsidR="00F31DCC">
        <w:rPr>
          <w:b/>
          <w:i/>
          <w:sz w:val="22"/>
          <w:szCs w:val="22"/>
          <w:highlight w:val="cyan"/>
        </w:rPr>
        <w:t>a</w:t>
      </w:r>
      <w:r w:rsidR="006F2A4F">
        <w:rPr>
          <w:b/>
          <w:i/>
          <w:sz w:val="22"/>
          <w:szCs w:val="22"/>
          <w:highlight w:val="cyan"/>
        </w:rPr>
        <w:t>lso GASBIG 2025-1 Q4.11-Q4.14</w:t>
      </w:r>
      <w:r w:rsidR="000A4D3C">
        <w:rPr>
          <w:b/>
          <w:i/>
          <w:sz w:val="22"/>
          <w:szCs w:val="22"/>
          <w:highlight w:val="cyan"/>
        </w:rPr>
        <w:t xml:space="preserve">.  Q4.13 &amp; </w:t>
      </w:r>
      <w:r w:rsidR="00200BEF">
        <w:rPr>
          <w:b/>
          <w:i/>
          <w:sz w:val="22"/>
          <w:szCs w:val="22"/>
          <w:highlight w:val="cyan"/>
        </w:rPr>
        <w:t>Q</w:t>
      </w:r>
      <w:r w:rsidR="000A4D3C">
        <w:rPr>
          <w:b/>
          <w:i/>
          <w:sz w:val="22"/>
          <w:szCs w:val="22"/>
          <w:highlight w:val="cyan"/>
        </w:rPr>
        <w:t>4.14 address funds that change between major and non</w:t>
      </w:r>
      <w:r w:rsidR="00200BEF">
        <w:rPr>
          <w:b/>
          <w:i/>
          <w:sz w:val="22"/>
          <w:szCs w:val="22"/>
          <w:highlight w:val="cyan"/>
        </w:rPr>
        <w:t>major (ghost funds).</w:t>
      </w:r>
    </w:p>
    <w:p w14:paraId="1C596317" w14:textId="77777777" w:rsidR="005C2FC3" w:rsidRDefault="005C2FC3" w:rsidP="005C2FC3">
      <w:pPr>
        <w:jc w:val="both"/>
        <w:rPr>
          <w:b/>
          <w:i/>
          <w:sz w:val="22"/>
          <w:szCs w:val="22"/>
          <w:highlight w:val="cyan"/>
        </w:rPr>
      </w:pPr>
    </w:p>
    <w:p w14:paraId="26502F8A" w14:textId="268FF372" w:rsidR="00F33EED" w:rsidRDefault="00932F28" w:rsidP="00F33EED">
      <w:pPr>
        <w:jc w:val="both"/>
        <w:rPr>
          <w:i/>
          <w:sz w:val="22"/>
          <w:szCs w:val="22"/>
          <w:lang w:eastAsia="ja-JP"/>
        </w:rPr>
      </w:pPr>
      <w:r>
        <w:rPr>
          <w:i/>
          <w:sz w:val="22"/>
          <w:szCs w:val="22"/>
          <w:highlight w:val="cyan"/>
          <w:lang w:eastAsia="ja-JP"/>
        </w:rPr>
        <w:t>*</w:t>
      </w:r>
      <w:r w:rsidR="00BD7319">
        <w:rPr>
          <w:i/>
          <w:sz w:val="22"/>
          <w:szCs w:val="22"/>
          <w:highlight w:val="cyan"/>
          <w:lang w:eastAsia="ja-JP"/>
        </w:rPr>
        <w:t>*</w:t>
      </w:r>
      <w:r w:rsidR="00F33EED">
        <w:rPr>
          <w:i/>
          <w:sz w:val="22"/>
          <w:szCs w:val="22"/>
          <w:highlight w:val="cyan"/>
          <w:lang w:eastAsia="ja-JP"/>
        </w:rPr>
        <w:t>Y</w:t>
      </w:r>
      <w:r w:rsidR="00F33EED" w:rsidRPr="00A13F4A">
        <w:rPr>
          <w:i/>
          <w:sz w:val="22"/>
          <w:szCs w:val="22"/>
          <w:highlight w:val="cyan"/>
          <w:lang w:eastAsia="ja-JP"/>
        </w:rPr>
        <w:t xml:space="preserve">ou may want to </w:t>
      </w:r>
      <w:r w:rsidR="00F33EED">
        <w:rPr>
          <w:i/>
          <w:sz w:val="22"/>
          <w:szCs w:val="22"/>
          <w:highlight w:val="cyan"/>
          <w:lang w:eastAsia="ja-JP"/>
        </w:rPr>
        <w:t xml:space="preserve">review these GASB pronouncements and </w:t>
      </w:r>
      <w:r w:rsidR="00291BC7">
        <w:rPr>
          <w:i/>
          <w:sz w:val="22"/>
          <w:szCs w:val="22"/>
          <w:highlight w:val="cyan"/>
          <w:lang w:eastAsia="ja-JP"/>
        </w:rPr>
        <w:t xml:space="preserve">the </w:t>
      </w:r>
      <w:r w:rsidR="00F33EED">
        <w:rPr>
          <w:i/>
          <w:sz w:val="22"/>
          <w:szCs w:val="22"/>
          <w:highlight w:val="cyan"/>
          <w:lang w:eastAsia="ja-JP"/>
        </w:rPr>
        <w:t xml:space="preserve">Implementation Guide for any potential impact to your financial statements.  </w:t>
      </w:r>
    </w:p>
    <w:p w14:paraId="0039DFAF" w14:textId="77777777" w:rsidR="00780A62" w:rsidRDefault="00780A62" w:rsidP="00AF42A7">
      <w:pPr>
        <w:jc w:val="both"/>
        <w:rPr>
          <w:b/>
          <w:sz w:val="22"/>
          <w:szCs w:val="22"/>
        </w:rPr>
      </w:pPr>
    </w:p>
    <w:p w14:paraId="08FAE2D0" w14:textId="77777777" w:rsidR="00780A62" w:rsidRDefault="00780A62" w:rsidP="00AF42A7">
      <w:pPr>
        <w:jc w:val="both"/>
        <w:rPr>
          <w:b/>
          <w:sz w:val="22"/>
          <w:szCs w:val="22"/>
        </w:rPr>
      </w:pPr>
    </w:p>
    <w:p w14:paraId="01F9A4ED" w14:textId="77777777" w:rsidR="005B5A19" w:rsidRDefault="005B5A19" w:rsidP="00AF42A7">
      <w:pPr>
        <w:jc w:val="both"/>
        <w:rPr>
          <w:b/>
          <w:sz w:val="22"/>
          <w:szCs w:val="22"/>
        </w:rPr>
      </w:pPr>
    </w:p>
    <w:p w14:paraId="5CA9E3C5" w14:textId="77777777" w:rsidR="005B5A19" w:rsidRDefault="005B5A19" w:rsidP="00AF42A7">
      <w:pPr>
        <w:jc w:val="both"/>
        <w:rPr>
          <w:b/>
          <w:sz w:val="22"/>
          <w:szCs w:val="22"/>
        </w:rPr>
      </w:pPr>
    </w:p>
    <w:p w14:paraId="379F8665" w14:textId="77777777" w:rsidR="00780A62" w:rsidRDefault="00780A62" w:rsidP="00AF42A7">
      <w:pPr>
        <w:jc w:val="both"/>
        <w:rPr>
          <w:b/>
          <w:sz w:val="22"/>
          <w:szCs w:val="22"/>
        </w:rPr>
      </w:pPr>
    </w:p>
    <w:p w14:paraId="06FEDF4C" w14:textId="77777777" w:rsidR="00780A62" w:rsidRDefault="00780A62" w:rsidP="00AF42A7">
      <w:pPr>
        <w:jc w:val="both"/>
        <w:rPr>
          <w:b/>
          <w:sz w:val="22"/>
          <w:szCs w:val="22"/>
        </w:rPr>
      </w:pPr>
    </w:p>
    <w:p w14:paraId="5F839699" w14:textId="77777777" w:rsidR="00780A62" w:rsidRDefault="00780A62" w:rsidP="00AF42A7">
      <w:pPr>
        <w:jc w:val="both"/>
        <w:rPr>
          <w:b/>
          <w:sz w:val="22"/>
          <w:szCs w:val="22"/>
        </w:rPr>
      </w:pPr>
    </w:p>
    <w:p w14:paraId="57B76F3F" w14:textId="77777777" w:rsidR="00780A62" w:rsidRDefault="00780A62" w:rsidP="00AF42A7">
      <w:pPr>
        <w:jc w:val="both"/>
        <w:rPr>
          <w:b/>
          <w:sz w:val="22"/>
          <w:szCs w:val="22"/>
        </w:rPr>
      </w:pPr>
    </w:p>
    <w:p w14:paraId="5F5BED0D" w14:textId="77777777" w:rsidR="00780A62" w:rsidRDefault="00780A62" w:rsidP="00AF42A7">
      <w:pPr>
        <w:jc w:val="both"/>
        <w:rPr>
          <w:b/>
          <w:sz w:val="22"/>
          <w:szCs w:val="22"/>
        </w:rPr>
      </w:pPr>
    </w:p>
    <w:p w14:paraId="440C0BAB" w14:textId="4FEB1F2A" w:rsidR="005C1F81" w:rsidRPr="00D930DB" w:rsidRDefault="005C1F81" w:rsidP="00AF42A7">
      <w:pPr>
        <w:jc w:val="both"/>
        <w:rPr>
          <w:sz w:val="22"/>
          <w:szCs w:val="22"/>
        </w:rPr>
      </w:pPr>
      <w:r w:rsidRPr="00D930DB">
        <w:rPr>
          <w:b/>
          <w:sz w:val="22"/>
          <w:szCs w:val="22"/>
        </w:rPr>
        <w:lastRenderedPageBreak/>
        <w:t xml:space="preserve">Note 1 </w:t>
      </w:r>
      <w:r w:rsidR="0060487D" w:rsidRPr="00D930DB">
        <w:rPr>
          <w:b/>
          <w:sz w:val="22"/>
          <w:szCs w:val="22"/>
        </w:rPr>
        <w:t>–</w:t>
      </w:r>
      <w:r w:rsidRPr="00D930DB">
        <w:rPr>
          <w:b/>
          <w:sz w:val="22"/>
          <w:szCs w:val="22"/>
        </w:rPr>
        <w:t xml:space="preserve"> Reporting Entity</w:t>
      </w:r>
    </w:p>
    <w:p w14:paraId="1D2877B0" w14:textId="77777777" w:rsidR="005C1F81" w:rsidRPr="00D930DB" w:rsidRDefault="005C1F81" w:rsidP="00AF42A7">
      <w:pPr>
        <w:jc w:val="both"/>
        <w:rPr>
          <w:sz w:val="22"/>
          <w:szCs w:val="22"/>
        </w:rPr>
      </w:pPr>
    </w:p>
    <w:p w14:paraId="3484693D" w14:textId="77777777" w:rsidR="00EA14AE" w:rsidRDefault="00EA14AE" w:rsidP="00AF42A7">
      <w:pPr>
        <w:jc w:val="both"/>
        <w:rPr>
          <w:sz w:val="22"/>
          <w:szCs w:val="22"/>
        </w:rPr>
      </w:pPr>
      <w:r w:rsidRPr="00D930DB">
        <w:rPr>
          <w:sz w:val="22"/>
          <w:szCs w:val="22"/>
          <w:highlight w:val="yellow"/>
        </w:rPr>
        <w:t>(Modify as needed</w:t>
      </w:r>
      <w:r w:rsidR="00F62C2B">
        <w:rPr>
          <w:sz w:val="22"/>
          <w:szCs w:val="22"/>
          <w:highlight w:val="yellow"/>
        </w:rPr>
        <w:t>.</w:t>
      </w:r>
      <w:r w:rsidRPr="00D930DB">
        <w:rPr>
          <w:sz w:val="22"/>
          <w:szCs w:val="22"/>
          <w:highlight w:val="yellow"/>
        </w:rPr>
        <w:t>)</w:t>
      </w:r>
    </w:p>
    <w:p w14:paraId="56C61BE1" w14:textId="77777777" w:rsidR="00436A39" w:rsidRPr="00D930DB" w:rsidRDefault="00436A39" w:rsidP="00AF42A7">
      <w:pPr>
        <w:jc w:val="both"/>
        <w:rPr>
          <w:sz w:val="22"/>
          <w:szCs w:val="22"/>
        </w:rPr>
      </w:pPr>
    </w:p>
    <w:p w14:paraId="092874F6" w14:textId="5F7ECF28" w:rsidR="00763E5E" w:rsidRPr="00D930DB" w:rsidRDefault="00971FBF" w:rsidP="00AF42A7">
      <w:pPr>
        <w:jc w:val="both"/>
        <w:rPr>
          <w:sz w:val="22"/>
          <w:szCs w:val="22"/>
          <w:highlight w:val="green"/>
        </w:rPr>
      </w:pPr>
      <w:r w:rsidRPr="00D930DB">
        <w:rPr>
          <w:sz w:val="22"/>
          <w:szCs w:val="22"/>
        </w:rPr>
        <w:t xml:space="preserve">The </w:t>
      </w:r>
      <w:r w:rsidR="00B21021" w:rsidRPr="00D930DB">
        <w:rPr>
          <w:sz w:val="22"/>
          <w:szCs w:val="22"/>
        </w:rPr>
        <w:t>Village</w:t>
      </w:r>
      <w:r w:rsidRPr="00D930DB">
        <w:rPr>
          <w:sz w:val="22"/>
          <w:szCs w:val="22"/>
        </w:rPr>
        <w:t xml:space="preserve"> of </w:t>
      </w:r>
      <w:r w:rsidRPr="00D930DB">
        <w:rPr>
          <w:sz w:val="22"/>
          <w:szCs w:val="22"/>
          <w:highlight w:val="green"/>
        </w:rPr>
        <w:t>XYZ</w:t>
      </w:r>
      <w:r w:rsidR="00E24FF9" w:rsidRPr="00D930DB">
        <w:rPr>
          <w:sz w:val="22"/>
          <w:szCs w:val="22"/>
        </w:rPr>
        <w:t xml:space="preserve"> </w:t>
      </w:r>
      <w:r w:rsidR="005C1F81" w:rsidRPr="00D930DB">
        <w:rPr>
          <w:sz w:val="22"/>
          <w:szCs w:val="22"/>
        </w:rPr>
        <w:t>(</w:t>
      </w:r>
      <w:r w:rsidR="00E24FF9" w:rsidRPr="00D930DB">
        <w:rPr>
          <w:sz w:val="22"/>
          <w:szCs w:val="22"/>
        </w:rPr>
        <w:t xml:space="preserve">the </w:t>
      </w:r>
      <w:r w:rsidR="00B21021" w:rsidRPr="00D930DB">
        <w:rPr>
          <w:sz w:val="22"/>
          <w:szCs w:val="22"/>
        </w:rPr>
        <w:t>Village</w:t>
      </w:r>
      <w:r w:rsidR="005C1F81" w:rsidRPr="00D930DB">
        <w:rPr>
          <w:sz w:val="22"/>
          <w:szCs w:val="22"/>
        </w:rPr>
        <w:t>)</w:t>
      </w:r>
      <w:r w:rsidR="005D41BE" w:rsidRPr="00D930DB">
        <w:rPr>
          <w:sz w:val="22"/>
          <w:szCs w:val="22"/>
        </w:rPr>
        <w:t xml:space="preserve">, </w:t>
      </w:r>
      <w:r w:rsidR="003F5ADA" w:rsidRPr="003F5ADA">
        <w:rPr>
          <w:sz w:val="22"/>
          <w:szCs w:val="22"/>
          <w:highlight w:val="green"/>
        </w:rPr>
        <w:t>ABC</w:t>
      </w:r>
      <w:r w:rsidR="005D41BE" w:rsidRPr="00D930DB">
        <w:rPr>
          <w:sz w:val="22"/>
          <w:szCs w:val="22"/>
        </w:rPr>
        <w:t xml:space="preserve"> County,</w:t>
      </w:r>
      <w:r w:rsidR="005C1F81" w:rsidRPr="00D930DB">
        <w:rPr>
          <w:sz w:val="22"/>
          <w:szCs w:val="22"/>
        </w:rPr>
        <w:t xml:space="preserve"> </w:t>
      </w:r>
      <w:r w:rsidR="00E24FF9" w:rsidRPr="00D930DB">
        <w:rPr>
          <w:sz w:val="22"/>
          <w:szCs w:val="22"/>
        </w:rPr>
        <w:t>is a</w:t>
      </w:r>
      <w:r w:rsidR="00763E5E" w:rsidRPr="00D930DB">
        <w:rPr>
          <w:sz w:val="22"/>
          <w:szCs w:val="22"/>
        </w:rPr>
        <w:t xml:space="preserve"> </w:t>
      </w:r>
      <w:r w:rsidR="00B21021" w:rsidRPr="00D930DB">
        <w:rPr>
          <w:sz w:val="22"/>
          <w:szCs w:val="22"/>
        </w:rPr>
        <w:t xml:space="preserve">body politic and corporate established to exercise the rights and </w:t>
      </w:r>
      <w:r w:rsidR="001F5AF5" w:rsidRPr="00D930DB">
        <w:rPr>
          <w:sz w:val="22"/>
          <w:szCs w:val="22"/>
        </w:rPr>
        <w:t>privileges</w:t>
      </w:r>
      <w:r w:rsidR="00B21021" w:rsidRPr="00D930DB">
        <w:rPr>
          <w:sz w:val="22"/>
          <w:szCs w:val="22"/>
        </w:rPr>
        <w:t xml:space="preserve"> conveyed to it by the constitution and laws of the State of Ohio.  </w:t>
      </w:r>
      <w:r w:rsidR="00B21021" w:rsidRPr="00D930DB">
        <w:rPr>
          <w:sz w:val="22"/>
          <w:szCs w:val="22"/>
          <w:highlight w:val="green"/>
        </w:rPr>
        <w:t xml:space="preserve">The Village is directed by a six-member council elected at large for </w:t>
      </w:r>
      <w:r w:rsidR="00932F28" w:rsidRPr="00D930DB">
        <w:rPr>
          <w:sz w:val="22"/>
          <w:szCs w:val="22"/>
          <w:highlight w:val="green"/>
        </w:rPr>
        <w:t>four-year</w:t>
      </w:r>
      <w:r w:rsidR="00B21021" w:rsidRPr="00D930DB">
        <w:rPr>
          <w:sz w:val="22"/>
          <w:szCs w:val="22"/>
          <w:highlight w:val="green"/>
        </w:rPr>
        <w:t xml:space="preserve"> terms.  The </w:t>
      </w:r>
      <w:proofErr w:type="gramStart"/>
      <w:r w:rsidR="00B21021" w:rsidRPr="00D930DB">
        <w:rPr>
          <w:sz w:val="22"/>
          <w:szCs w:val="22"/>
          <w:highlight w:val="green"/>
        </w:rPr>
        <w:t>Mayor</w:t>
      </w:r>
      <w:proofErr w:type="gramEnd"/>
      <w:r w:rsidR="00B21021" w:rsidRPr="00D930DB">
        <w:rPr>
          <w:sz w:val="22"/>
          <w:szCs w:val="22"/>
          <w:highlight w:val="green"/>
        </w:rPr>
        <w:t xml:space="preserve"> is elected to a four-year term, serves as the President of Council and votes only to break a tie</w:t>
      </w:r>
      <w:r w:rsidR="00DA26CC" w:rsidRPr="00D930DB">
        <w:rPr>
          <w:sz w:val="22"/>
          <w:szCs w:val="22"/>
          <w:highlight w:val="green"/>
        </w:rPr>
        <w:t xml:space="preserve"> </w:t>
      </w:r>
      <w:r w:rsidR="00DA26CC" w:rsidRPr="00F62C2B">
        <w:rPr>
          <w:sz w:val="22"/>
          <w:szCs w:val="22"/>
          <w:highlight w:val="yellow"/>
        </w:rPr>
        <w:t>(should be updated to be specific to the Village)</w:t>
      </w:r>
      <w:r w:rsidR="00B21021" w:rsidRPr="00D930DB">
        <w:rPr>
          <w:sz w:val="22"/>
          <w:szCs w:val="22"/>
          <w:highlight w:val="green"/>
        </w:rPr>
        <w:t xml:space="preserve">.  </w:t>
      </w:r>
    </w:p>
    <w:p w14:paraId="701BBC42" w14:textId="77777777" w:rsidR="00DA26CC" w:rsidRPr="00D930DB" w:rsidRDefault="00DA26CC" w:rsidP="00AF42A7">
      <w:pPr>
        <w:jc w:val="both"/>
        <w:rPr>
          <w:sz w:val="22"/>
          <w:szCs w:val="22"/>
          <w:highlight w:val="green"/>
        </w:rPr>
      </w:pPr>
    </w:p>
    <w:p w14:paraId="73122756" w14:textId="77777777" w:rsidR="00DA26CC" w:rsidRPr="00D930DB" w:rsidRDefault="00DA26CC" w:rsidP="00AF42A7">
      <w:pPr>
        <w:jc w:val="both"/>
        <w:rPr>
          <w:sz w:val="22"/>
          <w:szCs w:val="22"/>
        </w:rPr>
      </w:pPr>
      <w:r w:rsidRPr="00D930DB">
        <w:rPr>
          <w:sz w:val="22"/>
          <w:szCs w:val="22"/>
          <w:highlight w:val="green"/>
        </w:rPr>
        <w:t xml:space="preserve">If the Village has been declared in any state of fiscal distress by the Auditor of State’s office, </w:t>
      </w:r>
      <w:proofErr w:type="gramStart"/>
      <w:r w:rsidRPr="00D930DB">
        <w:rPr>
          <w:sz w:val="22"/>
          <w:szCs w:val="22"/>
          <w:highlight w:val="green"/>
        </w:rPr>
        <w:t>a brief summary</w:t>
      </w:r>
      <w:proofErr w:type="gramEnd"/>
      <w:r w:rsidRPr="00D930DB">
        <w:rPr>
          <w:sz w:val="22"/>
          <w:szCs w:val="22"/>
          <w:highlight w:val="green"/>
        </w:rPr>
        <w:t xml:space="preserve"> of the date of declaration, and establishment of a financial planning and supervision commission (if fiscal emergency), and a summary of the financial recovery plan should be included here.</w:t>
      </w:r>
    </w:p>
    <w:p w14:paraId="1A7BF5B9" w14:textId="77777777" w:rsidR="00763E5E" w:rsidRPr="00D930DB" w:rsidRDefault="00763E5E" w:rsidP="00AF42A7">
      <w:pPr>
        <w:jc w:val="both"/>
        <w:rPr>
          <w:sz w:val="22"/>
          <w:szCs w:val="22"/>
        </w:rPr>
      </w:pPr>
    </w:p>
    <w:p w14:paraId="208E67D7" w14:textId="77777777" w:rsidR="005C1F81" w:rsidRPr="00D930DB" w:rsidRDefault="005C1F81" w:rsidP="00AF42A7">
      <w:pPr>
        <w:jc w:val="both"/>
        <w:rPr>
          <w:sz w:val="22"/>
          <w:szCs w:val="22"/>
        </w:rPr>
      </w:pPr>
      <w:r w:rsidRPr="00D930DB">
        <w:rPr>
          <w:sz w:val="22"/>
          <w:szCs w:val="22"/>
        </w:rPr>
        <w:t>The reporting entity is comp</w:t>
      </w:r>
      <w:r w:rsidR="00F62C2B">
        <w:rPr>
          <w:sz w:val="22"/>
          <w:szCs w:val="22"/>
        </w:rPr>
        <w:t>o</w:t>
      </w:r>
      <w:r w:rsidR="00971FBF" w:rsidRPr="00D930DB">
        <w:rPr>
          <w:sz w:val="22"/>
          <w:szCs w:val="22"/>
        </w:rPr>
        <w:t>sed</w:t>
      </w:r>
      <w:r w:rsidRPr="00D930DB">
        <w:rPr>
          <w:sz w:val="22"/>
          <w:szCs w:val="22"/>
        </w:rPr>
        <w:t xml:space="preserve"> of the primary government, component units, and other organizations that are included to ensure the financial statements of the </w:t>
      </w:r>
      <w:r w:rsidR="00B21021" w:rsidRPr="00D930DB">
        <w:rPr>
          <w:sz w:val="22"/>
          <w:szCs w:val="22"/>
        </w:rPr>
        <w:t>Village</w:t>
      </w:r>
      <w:r w:rsidRPr="00D930DB">
        <w:rPr>
          <w:sz w:val="22"/>
          <w:szCs w:val="22"/>
        </w:rPr>
        <w:t xml:space="preserve"> are not misleading.</w:t>
      </w:r>
    </w:p>
    <w:p w14:paraId="12326E56" w14:textId="77777777" w:rsidR="005C1F81" w:rsidRPr="00D930DB" w:rsidRDefault="005C1F81" w:rsidP="00AF42A7">
      <w:pPr>
        <w:jc w:val="both"/>
        <w:rPr>
          <w:sz w:val="22"/>
          <w:szCs w:val="22"/>
        </w:rPr>
      </w:pPr>
    </w:p>
    <w:p w14:paraId="33BF9ACE" w14:textId="77777777" w:rsidR="005C1F81" w:rsidRPr="00D930DB" w:rsidRDefault="005C1F81" w:rsidP="00AF42A7">
      <w:pPr>
        <w:jc w:val="both"/>
        <w:rPr>
          <w:b/>
          <w:i/>
          <w:sz w:val="22"/>
          <w:szCs w:val="22"/>
        </w:rPr>
      </w:pPr>
      <w:r w:rsidRPr="00D930DB">
        <w:rPr>
          <w:b/>
          <w:i/>
          <w:sz w:val="22"/>
          <w:szCs w:val="22"/>
        </w:rPr>
        <w:t>Primary Government</w:t>
      </w:r>
    </w:p>
    <w:p w14:paraId="58A2A833" w14:textId="77777777" w:rsidR="005C1F81" w:rsidRPr="00D930DB" w:rsidRDefault="005C1F81" w:rsidP="00AF42A7">
      <w:pPr>
        <w:jc w:val="both"/>
        <w:rPr>
          <w:sz w:val="22"/>
          <w:szCs w:val="22"/>
        </w:rPr>
      </w:pPr>
    </w:p>
    <w:p w14:paraId="731BA4C9" w14:textId="77777777" w:rsidR="004A0D39" w:rsidRPr="00D930DB" w:rsidRDefault="005C1F81" w:rsidP="00AF42A7">
      <w:pPr>
        <w:jc w:val="both"/>
        <w:rPr>
          <w:sz w:val="22"/>
          <w:szCs w:val="22"/>
        </w:rPr>
      </w:pPr>
      <w:r w:rsidRPr="00D930DB">
        <w:rPr>
          <w:sz w:val="22"/>
          <w:szCs w:val="22"/>
        </w:rPr>
        <w:t xml:space="preserve">The primary government consists of all funds, departments, boards, and agencies that are not legally separate from the </w:t>
      </w:r>
      <w:r w:rsidR="00B21021" w:rsidRPr="00D930DB">
        <w:rPr>
          <w:sz w:val="22"/>
          <w:szCs w:val="22"/>
        </w:rPr>
        <w:t>Village</w:t>
      </w:r>
      <w:r w:rsidRPr="00D930DB">
        <w:rPr>
          <w:sz w:val="22"/>
          <w:szCs w:val="22"/>
        </w:rPr>
        <w:t xml:space="preserve">.  </w:t>
      </w:r>
      <w:r w:rsidR="004A0D39" w:rsidRPr="00D930DB">
        <w:rPr>
          <w:sz w:val="22"/>
          <w:szCs w:val="22"/>
        </w:rPr>
        <w:t xml:space="preserve">The primary government of </w:t>
      </w:r>
      <w:r w:rsidR="00F43F81" w:rsidRPr="00D930DB">
        <w:rPr>
          <w:sz w:val="22"/>
          <w:szCs w:val="22"/>
        </w:rPr>
        <w:t>t</w:t>
      </w:r>
      <w:r w:rsidR="00971FBF" w:rsidRPr="00D930DB">
        <w:rPr>
          <w:sz w:val="22"/>
          <w:szCs w:val="22"/>
        </w:rPr>
        <w:t xml:space="preserve">he </w:t>
      </w:r>
      <w:r w:rsidR="00B21021" w:rsidRPr="00D930DB">
        <w:rPr>
          <w:sz w:val="22"/>
          <w:szCs w:val="22"/>
        </w:rPr>
        <w:t>Village</w:t>
      </w:r>
      <w:r w:rsidR="00971FBF" w:rsidRPr="00D930DB">
        <w:rPr>
          <w:sz w:val="22"/>
          <w:szCs w:val="22"/>
        </w:rPr>
        <w:t xml:space="preserve"> of </w:t>
      </w:r>
      <w:r w:rsidR="00971FBF" w:rsidRPr="00D930DB">
        <w:rPr>
          <w:sz w:val="22"/>
          <w:szCs w:val="22"/>
          <w:highlight w:val="green"/>
        </w:rPr>
        <w:t>XYZ</w:t>
      </w:r>
      <w:r w:rsidR="004A0D39" w:rsidRPr="00D930DB">
        <w:rPr>
          <w:sz w:val="22"/>
          <w:szCs w:val="22"/>
        </w:rPr>
        <w:t xml:space="preserve"> provides the following services to its citizens: </w:t>
      </w:r>
      <w:r w:rsidR="004A0D39" w:rsidRPr="00D930DB">
        <w:rPr>
          <w:sz w:val="22"/>
          <w:szCs w:val="22"/>
          <w:highlight w:val="green"/>
        </w:rPr>
        <w:t>police and fire protection, parks and recreation, building inspection, street maintenance and repairs, water, sewer and refuse collection</w:t>
      </w:r>
      <w:r w:rsidR="00747D9C" w:rsidRPr="00D930DB">
        <w:rPr>
          <w:sz w:val="22"/>
          <w:szCs w:val="22"/>
          <w:highlight w:val="green"/>
        </w:rPr>
        <w:t xml:space="preserve"> </w:t>
      </w:r>
      <w:r w:rsidR="00747D9C" w:rsidRPr="00F62C2B">
        <w:rPr>
          <w:sz w:val="22"/>
          <w:szCs w:val="22"/>
          <w:highlight w:val="yellow"/>
        </w:rPr>
        <w:t>(should be specific to the Village)</w:t>
      </w:r>
      <w:r w:rsidR="004A0D39" w:rsidRPr="00F62C2B">
        <w:rPr>
          <w:sz w:val="22"/>
          <w:szCs w:val="22"/>
        </w:rPr>
        <w:t>.</w:t>
      </w:r>
      <w:r w:rsidR="00DB3379">
        <w:rPr>
          <w:sz w:val="22"/>
          <w:szCs w:val="22"/>
        </w:rPr>
        <w:t xml:space="preserve"> </w:t>
      </w:r>
      <w:r w:rsidR="004A0D39" w:rsidRPr="00D930DB">
        <w:rPr>
          <w:sz w:val="22"/>
          <w:szCs w:val="22"/>
        </w:rPr>
        <w:t xml:space="preserve"> </w:t>
      </w:r>
      <w:r w:rsidR="00395599" w:rsidRPr="00D930DB">
        <w:rPr>
          <w:sz w:val="22"/>
          <w:szCs w:val="22"/>
          <w:highlight w:val="yellow"/>
        </w:rPr>
        <w:t>[</w:t>
      </w:r>
      <w:r w:rsidR="00395599" w:rsidRPr="00D930DB">
        <w:rPr>
          <w:i/>
          <w:iCs/>
          <w:sz w:val="22"/>
          <w:szCs w:val="22"/>
          <w:highlight w:val="yellow"/>
        </w:rPr>
        <w:t>Modify description of services, as necessary.  The services should match the disbursement classifications on the “income statement.”  For example, significant amounts spent for “Security of persons and property” may consist of the police services described above</w:t>
      </w:r>
      <w:r w:rsidR="00395599" w:rsidRPr="00D930DB">
        <w:rPr>
          <w:sz w:val="22"/>
          <w:szCs w:val="22"/>
          <w:highlight w:val="yellow"/>
        </w:rPr>
        <w:t xml:space="preserve">.] </w:t>
      </w:r>
      <w:r w:rsidR="00395599" w:rsidRPr="00D930DB">
        <w:rPr>
          <w:sz w:val="22"/>
          <w:szCs w:val="22"/>
        </w:rPr>
        <w:t xml:space="preserve"> </w:t>
      </w:r>
      <w:r w:rsidR="004A0D39" w:rsidRPr="00D930DB">
        <w:rPr>
          <w:sz w:val="22"/>
          <w:szCs w:val="22"/>
        </w:rPr>
        <w:t xml:space="preserve"> </w:t>
      </w:r>
    </w:p>
    <w:p w14:paraId="068DA151" w14:textId="77777777" w:rsidR="00395599" w:rsidRPr="00D930DB" w:rsidRDefault="00395599" w:rsidP="00AF42A7">
      <w:pPr>
        <w:jc w:val="both"/>
        <w:rPr>
          <w:sz w:val="22"/>
          <w:szCs w:val="22"/>
        </w:rPr>
      </w:pPr>
    </w:p>
    <w:p w14:paraId="0272624B" w14:textId="77777777" w:rsidR="005C1F81" w:rsidRPr="00D930DB" w:rsidRDefault="007B4A66" w:rsidP="00AF42A7">
      <w:pPr>
        <w:jc w:val="both"/>
        <w:rPr>
          <w:b/>
          <w:i/>
          <w:sz w:val="22"/>
          <w:szCs w:val="22"/>
        </w:rPr>
      </w:pPr>
      <w:r w:rsidRPr="00D930DB">
        <w:rPr>
          <w:b/>
          <w:i/>
          <w:sz w:val="22"/>
          <w:szCs w:val="22"/>
        </w:rPr>
        <w:t>Component Units</w:t>
      </w:r>
    </w:p>
    <w:p w14:paraId="79317DC2" w14:textId="77777777" w:rsidR="005C1F81" w:rsidRPr="00D930DB" w:rsidRDefault="005C1F81" w:rsidP="00AF42A7">
      <w:pPr>
        <w:jc w:val="both"/>
        <w:rPr>
          <w:sz w:val="22"/>
          <w:szCs w:val="22"/>
        </w:rPr>
      </w:pPr>
    </w:p>
    <w:p w14:paraId="7AB26340" w14:textId="6B2E4CA8" w:rsidR="005C1F81" w:rsidRPr="00D930DB" w:rsidRDefault="003A786A" w:rsidP="00AF42A7">
      <w:pPr>
        <w:jc w:val="both"/>
        <w:rPr>
          <w:sz w:val="22"/>
          <w:szCs w:val="22"/>
          <w:highlight w:val="yellow"/>
        </w:rPr>
      </w:pPr>
      <w:r w:rsidRPr="00DB3379">
        <w:rPr>
          <w:sz w:val="22"/>
          <w:szCs w:val="22"/>
          <w:highlight w:val="yellow"/>
        </w:rPr>
        <w:t>(Delete if there are no component units.)</w:t>
      </w:r>
      <w:r w:rsidRPr="00D930DB">
        <w:rPr>
          <w:i/>
          <w:sz w:val="22"/>
          <w:szCs w:val="22"/>
        </w:rPr>
        <w:t xml:space="preserve">  </w:t>
      </w:r>
      <w:r w:rsidR="005C1F81" w:rsidRPr="00D930DB">
        <w:rPr>
          <w:sz w:val="22"/>
          <w:szCs w:val="22"/>
        </w:rPr>
        <w:t xml:space="preserve">Component units are legally separate organizations for which the </w:t>
      </w:r>
      <w:r w:rsidR="00B21021" w:rsidRPr="00D930DB">
        <w:rPr>
          <w:sz w:val="22"/>
          <w:szCs w:val="22"/>
        </w:rPr>
        <w:t>Village</w:t>
      </w:r>
      <w:r w:rsidR="005C1F81" w:rsidRPr="00D930DB">
        <w:rPr>
          <w:sz w:val="22"/>
          <w:szCs w:val="22"/>
        </w:rPr>
        <w:t xml:space="preserve"> is financially accountable.  The </w:t>
      </w:r>
      <w:r w:rsidR="00B21021" w:rsidRPr="00D930DB">
        <w:rPr>
          <w:sz w:val="22"/>
          <w:szCs w:val="22"/>
        </w:rPr>
        <w:t>Village</w:t>
      </w:r>
      <w:r w:rsidR="005C1F81" w:rsidRPr="00D930DB">
        <w:rPr>
          <w:sz w:val="22"/>
          <w:szCs w:val="22"/>
        </w:rPr>
        <w:t xml:space="preserve"> is financially accountable for an organization if the </w:t>
      </w:r>
      <w:r w:rsidR="00B21021" w:rsidRPr="00D930DB">
        <w:rPr>
          <w:sz w:val="22"/>
          <w:szCs w:val="22"/>
        </w:rPr>
        <w:t>Village</w:t>
      </w:r>
      <w:r w:rsidR="005C1F81" w:rsidRPr="00D930DB">
        <w:rPr>
          <w:sz w:val="22"/>
          <w:szCs w:val="22"/>
        </w:rPr>
        <w:t xml:space="preserve"> appoints a voting majority of the organization’s governing board</w:t>
      </w:r>
      <w:r w:rsidR="00F43F81" w:rsidRPr="00D930DB">
        <w:rPr>
          <w:sz w:val="22"/>
          <w:szCs w:val="22"/>
        </w:rPr>
        <w:t>;</w:t>
      </w:r>
      <w:r w:rsidR="005C1F81" w:rsidRPr="00D930DB">
        <w:rPr>
          <w:sz w:val="22"/>
          <w:szCs w:val="22"/>
        </w:rPr>
        <w:t xml:space="preserve"> and (1) the </w:t>
      </w:r>
      <w:r w:rsidR="00B21021" w:rsidRPr="00D930DB">
        <w:rPr>
          <w:sz w:val="22"/>
          <w:szCs w:val="22"/>
        </w:rPr>
        <w:t>Village</w:t>
      </w:r>
      <w:r w:rsidR="005C1F81" w:rsidRPr="00D930DB">
        <w:rPr>
          <w:sz w:val="22"/>
          <w:szCs w:val="22"/>
        </w:rPr>
        <w:t xml:space="preserve"> is able to significantly influence the programs or services performed or provided by the organization; or (2) the </w:t>
      </w:r>
      <w:r w:rsidR="00B21021" w:rsidRPr="00D930DB">
        <w:rPr>
          <w:sz w:val="22"/>
          <w:szCs w:val="22"/>
        </w:rPr>
        <w:t>Village</w:t>
      </w:r>
      <w:r w:rsidR="005C1F81" w:rsidRPr="00D930DB">
        <w:rPr>
          <w:sz w:val="22"/>
          <w:szCs w:val="22"/>
        </w:rPr>
        <w:t xml:space="preserve"> is legally entitled to or can otherwise access the organization’s resources; the </w:t>
      </w:r>
      <w:r w:rsidR="00B21021" w:rsidRPr="00D930DB">
        <w:rPr>
          <w:sz w:val="22"/>
          <w:szCs w:val="22"/>
        </w:rPr>
        <w:t>Village</w:t>
      </w:r>
      <w:r w:rsidR="005C1F81" w:rsidRPr="00D930DB">
        <w:rPr>
          <w:sz w:val="22"/>
          <w:szCs w:val="22"/>
        </w:rPr>
        <w:t xml:space="preserve"> is legally obligated or has otherwise assumed the responsibility to finance the deficits of, or provide financial support to, the organization; or the </w:t>
      </w:r>
      <w:r w:rsidR="00B21021" w:rsidRPr="00D930DB">
        <w:rPr>
          <w:sz w:val="22"/>
          <w:szCs w:val="22"/>
        </w:rPr>
        <w:t>Village</w:t>
      </w:r>
      <w:r w:rsidR="005C1F81" w:rsidRPr="00D930DB">
        <w:rPr>
          <w:sz w:val="22"/>
          <w:szCs w:val="22"/>
        </w:rPr>
        <w:t xml:space="preserve"> is obligated for the debt of the organization.  </w:t>
      </w:r>
      <w:r w:rsidR="00F43F81" w:rsidRPr="00D930DB">
        <w:rPr>
          <w:sz w:val="22"/>
          <w:szCs w:val="22"/>
        </w:rPr>
        <w:t>Component units may also include organization</w:t>
      </w:r>
      <w:r w:rsidR="0078181D" w:rsidRPr="00D930DB">
        <w:rPr>
          <w:sz w:val="22"/>
          <w:szCs w:val="22"/>
        </w:rPr>
        <w:t>s</w:t>
      </w:r>
      <w:r w:rsidR="00F43F81" w:rsidRPr="00D930DB">
        <w:rPr>
          <w:sz w:val="22"/>
          <w:szCs w:val="22"/>
        </w:rPr>
        <w:t xml:space="preserve"> for which the </w:t>
      </w:r>
      <w:r w:rsidR="00B21021" w:rsidRPr="00D930DB">
        <w:rPr>
          <w:sz w:val="22"/>
          <w:szCs w:val="22"/>
        </w:rPr>
        <w:t>Village</w:t>
      </w:r>
      <w:r w:rsidR="00F43F81" w:rsidRPr="00D930DB">
        <w:rPr>
          <w:sz w:val="22"/>
          <w:szCs w:val="22"/>
        </w:rPr>
        <w:t xml:space="preserve"> authorizes the issuance of debt or the levying of taxes or determines the budget</w:t>
      </w:r>
      <w:r w:rsidR="003B659B" w:rsidRPr="00D930DB">
        <w:rPr>
          <w:sz w:val="22"/>
          <w:szCs w:val="22"/>
        </w:rPr>
        <w:t xml:space="preserve"> if there is also the potential for the organization to provide specific financial benefits </w:t>
      </w:r>
      <w:proofErr w:type="gramStart"/>
      <w:r w:rsidR="003B659B" w:rsidRPr="00D930DB">
        <w:rPr>
          <w:sz w:val="22"/>
          <w:szCs w:val="22"/>
        </w:rPr>
        <w:t>to, or</w:t>
      </w:r>
      <w:proofErr w:type="gramEnd"/>
      <w:r w:rsidR="003B659B" w:rsidRPr="00D930DB">
        <w:rPr>
          <w:sz w:val="22"/>
          <w:szCs w:val="22"/>
        </w:rPr>
        <w:t xml:space="preserve"> impose specific financial burdens on the Village</w:t>
      </w:r>
      <w:r w:rsidR="00F43F81" w:rsidRPr="00D930DB">
        <w:rPr>
          <w:sz w:val="22"/>
          <w:szCs w:val="22"/>
        </w:rPr>
        <w:t xml:space="preserve">.  </w:t>
      </w:r>
      <w:r w:rsidR="007F7929" w:rsidRPr="00D930DB">
        <w:rPr>
          <w:sz w:val="22"/>
          <w:szCs w:val="22"/>
          <w:highlight w:val="green"/>
        </w:rPr>
        <w:t xml:space="preserve">Component units also include legally </w:t>
      </w:r>
      <w:r w:rsidR="00395EC6" w:rsidRPr="00D930DB">
        <w:rPr>
          <w:sz w:val="22"/>
          <w:szCs w:val="22"/>
          <w:highlight w:val="green"/>
        </w:rPr>
        <w:t>separate</w:t>
      </w:r>
      <w:r w:rsidR="007F7929" w:rsidRPr="00D930DB">
        <w:rPr>
          <w:sz w:val="22"/>
          <w:szCs w:val="22"/>
          <w:highlight w:val="green"/>
        </w:rPr>
        <w:t>, tax-exempt entities who</w:t>
      </w:r>
      <w:r w:rsidR="00291BC7">
        <w:rPr>
          <w:sz w:val="22"/>
          <w:szCs w:val="22"/>
          <w:highlight w:val="green"/>
        </w:rPr>
        <w:t>/</w:t>
      </w:r>
      <w:r w:rsidR="007F7929" w:rsidRPr="00D930DB">
        <w:rPr>
          <w:sz w:val="22"/>
          <w:szCs w:val="22"/>
          <w:highlight w:val="green"/>
        </w:rPr>
        <w:t xml:space="preserve">se resources are for the direct benefit of the </w:t>
      </w:r>
      <w:r w:rsidR="00B21021" w:rsidRPr="00D930DB">
        <w:rPr>
          <w:sz w:val="22"/>
          <w:szCs w:val="22"/>
          <w:highlight w:val="green"/>
        </w:rPr>
        <w:t>Village</w:t>
      </w:r>
      <w:r w:rsidR="00F43F81" w:rsidRPr="00D930DB">
        <w:rPr>
          <w:sz w:val="22"/>
          <w:szCs w:val="22"/>
          <w:highlight w:val="green"/>
        </w:rPr>
        <w:t>,</w:t>
      </w:r>
      <w:r w:rsidR="007F7929" w:rsidRPr="00D930DB">
        <w:rPr>
          <w:sz w:val="22"/>
          <w:szCs w:val="22"/>
          <w:highlight w:val="green"/>
        </w:rPr>
        <w:t xml:space="preserve"> accessible to the </w:t>
      </w:r>
      <w:r w:rsidR="00B21021" w:rsidRPr="00D930DB">
        <w:rPr>
          <w:sz w:val="22"/>
          <w:szCs w:val="22"/>
          <w:highlight w:val="green"/>
        </w:rPr>
        <w:t>Village</w:t>
      </w:r>
      <w:r w:rsidR="00D7358E" w:rsidRPr="00D930DB">
        <w:rPr>
          <w:sz w:val="22"/>
          <w:szCs w:val="22"/>
          <w:highlight w:val="green"/>
        </w:rPr>
        <w:t>,</w:t>
      </w:r>
      <w:r w:rsidR="007F7929" w:rsidRPr="00D930DB">
        <w:rPr>
          <w:sz w:val="22"/>
          <w:szCs w:val="22"/>
          <w:highlight w:val="green"/>
        </w:rPr>
        <w:t xml:space="preserve"> and significant in amount to the </w:t>
      </w:r>
      <w:r w:rsidR="00B21021" w:rsidRPr="00D930DB">
        <w:rPr>
          <w:sz w:val="22"/>
          <w:szCs w:val="22"/>
          <w:highlight w:val="green"/>
        </w:rPr>
        <w:t>Village</w:t>
      </w:r>
      <w:r w:rsidR="007F7929" w:rsidRPr="00D930DB">
        <w:rPr>
          <w:sz w:val="22"/>
          <w:szCs w:val="22"/>
          <w:highlight w:val="green"/>
        </w:rPr>
        <w:t xml:space="preserve">.  </w:t>
      </w:r>
      <w:r w:rsidR="00F43F81" w:rsidRPr="00F62C2B">
        <w:rPr>
          <w:sz w:val="22"/>
          <w:szCs w:val="22"/>
          <w:highlight w:val="yellow"/>
        </w:rPr>
        <w:t xml:space="preserve">(Delete if no tax-exempt entities are included per GASB 39.  Also, </w:t>
      </w:r>
      <w:r w:rsidR="007F7929" w:rsidRPr="00F62C2B">
        <w:rPr>
          <w:sz w:val="22"/>
          <w:szCs w:val="22"/>
          <w:highlight w:val="yellow"/>
        </w:rPr>
        <w:t xml:space="preserve">Auditor of State Bulletin 2004-001 provides </w:t>
      </w:r>
      <w:r w:rsidR="007F7929" w:rsidRPr="00D930DB">
        <w:rPr>
          <w:sz w:val="22"/>
          <w:szCs w:val="22"/>
          <w:highlight w:val="yellow"/>
        </w:rPr>
        <w:t>guidance on determining significance.)</w:t>
      </w:r>
    </w:p>
    <w:p w14:paraId="2896950C" w14:textId="77777777" w:rsidR="005C1F81" w:rsidRPr="00D930DB" w:rsidRDefault="005C1F81" w:rsidP="00AF42A7">
      <w:pPr>
        <w:jc w:val="both"/>
        <w:rPr>
          <w:sz w:val="22"/>
          <w:szCs w:val="22"/>
          <w:highlight w:val="green"/>
        </w:rPr>
      </w:pPr>
    </w:p>
    <w:p w14:paraId="33E0BE82" w14:textId="77777777" w:rsidR="003A786A" w:rsidRPr="00D930DB" w:rsidRDefault="003A786A" w:rsidP="00AF42A7">
      <w:pPr>
        <w:jc w:val="both"/>
        <w:rPr>
          <w:sz w:val="22"/>
          <w:szCs w:val="22"/>
        </w:rPr>
      </w:pPr>
      <w:r w:rsidRPr="00D930DB">
        <w:rPr>
          <w:sz w:val="22"/>
          <w:szCs w:val="22"/>
          <w:highlight w:val="green"/>
        </w:rPr>
        <w:t>Describe any included component units and the GASB Statement 14/</w:t>
      </w:r>
      <w:r w:rsidRPr="00667109">
        <w:rPr>
          <w:sz w:val="22"/>
          <w:szCs w:val="22"/>
          <w:highlight w:val="green"/>
        </w:rPr>
        <w:t>39</w:t>
      </w:r>
      <w:r w:rsidR="007104FF" w:rsidRPr="00667109">
        <w:rPr>
          <w:sz w:val="22"/>
          <w:szCs w:val="22"/>
          <w:highlight w:val="green"/>
        </w:rPr>
        <w:t>/61</w:t>
      </w:r>
      <w:r w:rsidRPr="00667109">
        <w:rPr>
          <w:sz w:val="22"/>
          <w:szCs w:val="22"/>
          <w:highlight w:val="green"/>
        </w:rPr>
        <w:t xml:space="preserve"> </w:t>
      </w:r>
      <w:r w:rsidRPr="00D930DB">
        <w:rPr>
          <w:sz w:val="22"/>
          <w:szCs w:val="22"/>
          <w:highlight w:val="green"/>
        </w:rPr>
        <w:t xml:space="preserve">criteria mandating their inclusion (e.g., appointment of </w:t>
      </w:r>
      <w:proofErr w:type="gramStart"/>
      <w:r w:rsidRPr="00D930DB">
        <w:rPr>
          <w:sz w:val="22"/>
          <w:szCs w:val="22"/>
          <w:highlight w:val="green"/>
        </w:rPr>
        <w:t>a majority of</w:t>
      </w:r>
      <w:proofErr w:type="gramEnd"/>
      <w:r w:rsidRPr="00D930DB">
        <w:rPr>
          <w:sz w:val="22"/>
          <w:szCs w:val="22"/>
          <w:highlight w:val="green"/>
        </w:rPr>
        <w:t xml:space="preserve"> the governing board).  For any blended component units presented with aggregated </w:t>
      </w:r>
      <w:proofErr w:type="gramStart"/>
      <w:r w:rsidRPr="00D930DB">
        <w:rPr>
          <w:sz w:val="22"/>
          <w:szCs w:val="22"/>
          <w:highlight w:val="green"/>
        </w:rPr>
        <w:t>nonmajor</w:t>
      </w:r>
      <w:proofErr w:type="gramEnd"/>
      <w:r w:rsidRPr="00D930DB">
        <w:rPr>
          <w:sz w:val="22"/>
          <w:szCs w:val="22"/>
          <w:highlight w:val="green"/>
        </w:rPr>
        <w:t xml:space="preserve"> funds</w:t>
      </w:r>
      <w:r w:rsidR="00F43F81" w:rsidRPr="00D930DB">
        <w:rPr>
          <w:sz w:val="22"/>
          <w:szCs w:val="22"/>
          <w:highlight w:val="green"/>
        </w:rPr>
        <w:t>,</w:t>
      </w:r>
      <w:r w:rsidRPr="00D930DB">
        <w:rPr>
          <w:sz w:val="22"/>
          <w:szCs w:val="22"/>
          <w:highlight w:val="green"/>
        </w:rPr>
        <w:t xml:space="preserve"> disclose whether they are presented with governmental, enterprise or fiduciary funds.</w:t>
      </w:r>
    </w:p>
    <w:p w14:paraId="4FF95033" w14:textId="77777777" w:rsidR="003A786A" w:rsidRPr="00D930DB" w:rsidRDefault="003A786A" w:rsidP="00AF42A7">
      <w:pPr>
        <w:jc w:val="both"/>
        <w:rPr>
          <w:sz w:val="22"/>
          <w:szCs w:val="22"/>
        </w:rPr>
      </w:pPr>
    </w:p>
    <w:p w14:paraId="2A869F9A" w14:textId="77777777" w:rsidR="00F0225F" w:rsidRPr="00D930DB" w:rsidRDefault="00F0225F" w:rsidP="00F0225F">
      <w:pPr>
        <w:jc w:val="both"/>
        <w:rPr>
          <w:sz w:val="22"/>
          <w:szCs w:val="22"/>
        </w:rPr>
      </w:pPr>
      <w:proofErr w:type="gramStart"/>
      <w:r w:rsidRPr="00D930DB">
        <w:rPr>
          <w:sz w:val="22"/>
          <w:szCs w:val="22"/>
        </w:rPr>
        <w:t>Separately-audited</w:t>
      </w:r>
      <w:proofErr w:type="gramEnd"/>
      <w:r w:rsidRPr="00D930DB">
        <w:rPr>
          <w:sz w:val="22"/>
          <w:szCs w:val="22"/>
        </w:rPr>
        <w:t xml:space="preserve"> statements for </w:t>
      </w:r>
      <w:r w:rsidRPr="00D930DB">
        <w:rPr>
          <w:sz w:val="22"/>
          <w:szCs w:val="22"/>
          <w:highlight w:val="green"/>
        </w:rPr>
        <w:t>[name of component unit]</w:t>
      </w:r>
      <w:r w:rsidRPr="00D930DB">
        <w:rPr>
          <w:sz w:val="22"/>
          <w:szCs w:val="22"/>
        </w:rPr>
        <w:t xml:space="preserve"> are available from </w:t>
      </w:r>
      <w:r w:rsidRPr="00D930DB">
        <w:rPr>
          <w:sz w:val="22"/>
          <w:szCs w:val="22"/>
          <w:highlight w:val="green"/>
        </w:rPr>
        <w:t>[</w:t>
      </w:r>
      <w:r w:rsidR="00BD7319">
        <w:rPr>
          <w:sz w:val="22"/>
          <w:szCs w:val="22"/>
          <w:highlight w:val="green"/>
        </w:rPr>
        <w:t>title</w:t>
      </w:r>
      <w:r w:rsidRPr="00D930DB">
        <w:rPr>
          <w:sz w:val="22"/>
          <w:szCs w:val="22"/>
          <w:highlight w:val="green"/>
        </w:rPr>
        <w:t xml:space="preserve"> of chief fiscal officer, address, etc.].</w:t>
      </w:r>
    </w:p>
    <w:p w14:paraId="09A5A014" w14:textId="3EAFD235" w:rsidR="00E930D0" w:rsidRPr="00D930DB" w:rsidRDefault="00E930D0" w:rsidP="00E930D0">
      <w:pPr>
        <w:jc w:val="both"/>
        <w:rPr>
          <w:b/>
          <w:i/>
          <w:sz w:val="22"/>
          <w:szCs w:val="22"/>
        </w:rPr>
      </w:pPr>
      <w:r w:rsidRPr="00D930DB">
        <w:rPr>
          <w:b/>
          <w:i/>
          <w:sz w:val="22"/>
          <w:szCs w:val="22"/>
        </w:rPr>
        <w:lastRenderedPageBreak/>
        <w:t>Joint Ventures</w:t>
      </w:r>
      <w:r w:rsidR="00F668BC" w:rsidRPr="00D930DB">
        <w:rPr>
          <w:b/>
          <w:i/>
          <w:sz w:val="22"/>
          <w:szCs w:val="22"/>
        </w:rPr>
        <w:t>, Jointly Governed Organizations, Public Entity Risk Pools and Related Organizations</w:t>
      </w:r>
    </w:p>
    <w:p w14:paraId="31FADD88" w14:textId="77777777" w:rsidR="00910626" w:rsidRDefault="00910626" w:rsidP="00E930D0">
      <w:pPr>
        <w:jc w:val="both"/>
        <w:rPr>
          <w:b/>
          <w:i/>
          <w:sz w:val="22"/>
          <w:szCs w:val="22"/>
        </w:rPr>
      </w:pPr>
    </w:p>
    <w:p w14:paraId="00118214" w14:textId="77777777" w:rsidR="009A4F84" w:rsidRDefault="009A4F84" w:rsidP="00E930D0">
      <w:pPr>
        <w:jc w:val="both"/>
        <w:rPr>
          <w:b/>
          <w:i/>
          <w:sz w:val="22"/>
          <w:szCs w:val="22"/>
        </w:rPr>
      </w:pPr>
      <w:r w:rsidRPr="001A3E14">
        <w:rPr>
          <w:i/>
          <w:sz w:val="22"/>
          <w:szCs w:val="22"/>
          <w:highlight w:val="yellow"/>
        </w:rPr>
        <w:t>[Review GASB Codification 2100, Defining the Financial Report Entity, for guidance.  Delete if the Village does not participate in jointly governed organizations, joint ventures and/or public entity risk pools or is not associated with related organizations.]</w:t>
      </w:r>
    </w:p>
    <w:p w14:paraId="3AB7DA4F" w14:textId="77777777" w:rsidR="009A4F84" w:rsidRPr="00D930DB" w:rsidRDefault="009A4F84" w:rsidP="00E930D0">
      <w:pPr>
        <w:jc w:val="both"/>
        <w:rPr>
          <w:b/>
          <w:i/>
          <w:sz w:val="22"/>
          <w:szCs w:val="22"/>
        </w:rPr>
      </w:pPr>
    </w:p>
    <w:p w14:paraId="3A3EE683" w14:textId="77777777" w:rsidR="00910626" w:rsidRPr="00D930DB" w:rsidRDefault="001A3E14" w:rsidP="008B656A">
      <w:pPr>
        <w:jc w:val="both"/>
        <w:rPr>
          <w:sz w:val="22"/>
          <w:szCs w:val="22"/>
        </w:rPr>
      </w:pPr>
      <w:r w:rsidRPr="001A3E14">
        <w:rPr>
          <w:sz w:val="22"/>
          <w:szCs w:val="22"/>
        </w:rPr>
        <w:t>T</w:t>
      </w:r>
      <w:r w:rsidR="00910626" w:rsidRPr="00D930DB">
        <w:rPr>
          <w:sz w:val="22"/>
          <w:szCs w:val="22"/>
        </w:rPr>
        <w:t xml:space="preserve">he Village participates in </w:t>
      </w:r>
      <w:r w:rsidR="00910626" w:rsidRPr="00F62C2B">
        <w:rPr>
          <w:sz w:val="22"/>
          <w:szCs w:val="22"/>
          <w:highlight w:val="green"/>
        </w:rPr>
        <w:t xml:space="preserve">jointly governed organizations, joint ventures and a public entity risk pool and is associated with a related </w:t>
      </w:r>
      <w:proofErr w:type="gramStart"/>
      <w:r w:rsidR="00910626" w:rsidRPr="00F62C2B">
        <w:rPr>
          <w:sz w:val="22"/>
          <w:szCs w:val="22"/>
          <w:highlight w:val="green"/>
        </w:rPr>
        <w:t>organization</w:t>
      </w:r>
      <w:r w:rsidR="00910626" w:rsidRPr="00D930DB">
        <w:rPr>
          <w:sz w:val="22"/>
          <w:szCs w:val="22"/>
        </w:rPr>
        <w:t>.</w:t>
      </w:r>
      <w:r w:rsidR="00910626" w:rsidRPr="00D930DB">
        <w:rPr>
          <w:i/>
          <w:sz w:val="22"/>
          <w:szCs w:val="22"/>
          <w:highlight w:val="yellow"/>
        </w:rPr>
        <w:t>&lt;</w:t>
      </w:r>
      <w:proofErr w:type="gramEnd"/>
      <w:r w:rsidR="00910626" w:rsidRPr="00D930DB">
        <w:rPr>
          <w:i/>
          <w:sz w:val="22"/>
          <w:szCs w:val="22"/>
          <w:highlight w:val="yellow"/>
        </w:rPr>
        <w:t>&lt; modify as necessary</w:t>
      </w:r>
      <w:r w:rsidR="00910626" w:rsidRPr="00D930DB">
        <w:rPr>
          <w:i/>
          <w:sz w:val="22"/>
          <w:szCs w:val="22"/>
        </w:rPr>
        <w:t>.</w:t>
      </w:r>
      <w:r w:rsidR="00910626" w:rsidRPr="00D930DB">
        <w:rPr>
          <w:sz w:val="22"/>
          <w:szCs w:val="22"/>
        </w:rPr>
        <w:t xml:space="preserve">  Notes </w:t>
      </w:r>
      <w:r w:rsidR="00910626" w:rsidRPr="00D930DB">
        <w:rPr>
          <w:sz w:val="22"/>
          <w:szCs w:val="22"/>
          <w:highlight w:val="green"/>
        </w:rPr>
        <w:t>XX</w:t>
      </w:r>
      <w:r w:rsidR="00F62C2B">
        <w:rPr>
          <w:sz w:val="22"/>
          <w:szCs w:val="22"/>
        </w:rPr>
        <w:t xml:space="preserve">, </w:t>
      </w:r>
      <w:r w:rsidR="00F62C2B" w:rsidRPr="00D930DB">
        <w:rPr>
          <w:sz w:val="22"/>
          <w:szCs w:val="22"/>
          <w:highlight w:val="green"/>
        </w:rPr>
        <w:t>XX</w:t>
      </w:r>
      <w:r w:rsidR="00F62C2B">
        <w:rPr>
          <w:sz w:val="22"/>
          <w:szCs w:val="22"/>
        </w:rPr>
        <w:t xml:space="preserve">, </w:t>
      </w:r>
      <w:r w:rsidR="00F62C2B" w:rsidRPr="00D930DB">
        <w:rPr>
          <w:sz w:val="22"/>
          <w:szCs w:val="22"/>
          <w:highlight w:val="green"/>
        </w:rPr>
        <w:t>XX</w:t>
      </w:r>
      <w:r w:rsidR="00F62C2B">
        <w:rPr>
          <w:sz w:val="22"/>
          <w:szCs w:val="22"/>
        </w:rPr>
        <w:t xml:space="preserve"> and </w:t>
      </w:r>
      <w:r w:rsidR="00F62C2B" w:rsidRPr="00D930DB">
        <w:rPr>
          <w:sz w:val="22"/>
          <w:szCs w:val="22"/>
          <w:highlight w:val="green"/>
        </w:rPr>
        <w:t>XX</w:t>
      </w:r>
      <w:r w:rsidR="00910626" w:rsidRPr="00D930DB">
        <w:rPr>
          <w:sz w:val="22"/>
          <w:szCs w:val="22"/>
        </w:rPr>
        <w:t xml:space="preserve"> to t</w:t>
      </w:r>
      <w:r w:rsidR="00F62C2B">
        <w:rPr>
          <w:sz w:val="22"/>
          <w:szCs w:val="22"/>
        </w:rPr>
        <w:t>he financial statements provide</w:t>
      </w:r>
      <w:r w:rsidR="00910626" w:rsidRPr="00D930DB">
        <w:rPr>
          <w:sz w:val="22"/>
          <w:szCs w:val="22"/>
        </w:rPr>
        <w:t xml:space="preserve"> additional information for these entities. </w:t>
      </w:r>
      <w:r w:rsidR="00910626" w:rsidRPr="00D930DB">
        <w:rPr>
          <w:i/>
          <w:sz w:val="22"/>
          <w:szCs w:val="22"/>
          <w:highlight w:val="yellow"/>
        </w:rPr>
        <w:t>(Include the appropriate footnote</w:t>
      </w:r>
      <w:r w:rsidR="00F62C2B">
        <w:rPr>
          <w:i/>
          <w:sz w:val="22"/>
          <w:szCs w:val="22"/>
          <w:highlight w:val="yellow"/>
        </w:rPr>
        <w:t>s</w:t>
      </w:r>
      <w:r w:rsidR="00910626" w:rsidRPr="00D930DB">
        <w:rPr>
          <w:i/>
          <w:sz w:val="22"/>
          <w:szCs w:val="22"/>
          <w:highlight w:val="yellow"/>
        </w:rPr>
        <w:t xml:space="preserve">. Notes </w:t>
      </w:r>
      <w:r w:rsidR="00F62C2B">
        <w:rPr>
          <w:i/>
          <w:sz w:val="22"/>
          <w:szCs w:val="22"/>
          <w:highlight w:val="yellow"/>
        </w:rPr>
        <w:t>14</w:t>
      </w:r>
      <w:r w:rsidR="00910626" w:rsidRPr="00D930DB">
        <w:rPr>
          <w:i/>
          <w:sz w:val="22"/>
          <w:szCs w:val="22"/>
          <w:highlight w:val="yellow"/>
        </w:rPr>
        <w:t xml:space="preserve"> - </w:t>
      </w:r>
      <w:r w:rsidR="00F62C2B">
        <w:rPr>
          <w:i/>
          <w:sz w:val="22"/>
          <w:szCs w:val="22"/>
          <w:highlight w:val="yellow"/>
        </w:rPr>
        <w:t>17</w:t>
      </w:r>
      <w:r w:rsidR="00910626" w:rsidRPr="00D930DB">
        <w:rPr>
          <w:i/>
          <w:sz w:val="22"/>
          <w:szCs w:val="22"/>
          <w:highlight w:val="yellow"/>
        </w:rPr>
        <w:t xml:space="preserve"> provide additional guidance &lt;&lt;modify </w:t>
      </w:r>
      <w:proofErr w:type="gramStart"/>
      <w:r w:rsidR="00910626" w:rsidRPr="00D930DB">
        <w:rPr>
          <w:i/>
          <w:sz w:val="22"/>
          <w:szCs w:val="22"/>
          <w:highlight w:val="yellow"/>
        </w:rPr>
        <w:t>note #’s</w:t>
      </w:r>
      <w:proofErr w:type="gramEnd"/>
      <w:r w:rsidR="00910626" w:rsidRPr="00D930DB">
        <w:rPr>
          <w:i/>
          <w:sz w:val="22"/>
          <w:szCs w:val="22"/>
          <w:highlight w:val="yellow"/>
        </w:rPr>
        <w:t xml:space="preserve"> as necessary)</w:t>
      </w:r>
      <w:r w:rsidR="00910626" w:rsidRPr="00D930DB">
        <w:rPr>
          <w:sz w:val="22"/>
          <w:szCs w:val="22"/>
        </w:rPr>
        <w:t xml:space="preserve"> </w:t>
      </w:r>
    </w:p>
    <w:p w14:paraId="1A1E0097" w14:textId="77777777" w:rsidR="00910626" w:rsidRPr="00D930DB" w:rsidRDefault="00910626" w:rsidP="00E930D0">
      <w:pPr>
        <w:jc w:val="both"/>
        <w:rPr>
          <w:b/>
          <w:i/>
          <w:sz w:val="22"/>
          <w:szCs w:val="22"/>
        </w:rPr>
      </w:pPr>
    </w:p>
    <w:p w14:paraId="0C0961E6" w14:textId="77777777" w:rsidR="00562C4A" w:rsidRPr="00D930DB" w:rsidRDefault="00562C4A" w:rsidP="00AF42A7">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’s management believes these financial statements present all activities for which the </w:t>
      </w:r>
      <w:r w:rsidR="00B21021" w:rsidRPr="00D930DB">
        <w:rPr>
          <w:sz w:val="22"/>
          <w:szCs w:val="22"/>
        </w:rPr>
        <w:t>Village</w:t>
      </w:r>
      <w:r w:rsidRPr="00D930DB">
        <w:rPr>
          <w:sz w:val="22"/>
          <w:szCs w:val="22"/>
        </w:rPr>
        <w:t xml:space="preserve"> is financially accountable.</w:t>
      </w:r>
    </w:p>
    <w:p w14:paraId="5EFD5B24" w14:textId="77777777" w:rsidR="00B45203" w:rsidRPr="00D930DB" w:rsidRDefault="00B45203" w:rsidP="00AF42A7">
      <w:pPr>
        <w:jc w:val="both"/>
        <w:rPr>
          <w:sz w:val="22"/>
          <w:szCs w:val="22"/>
        </w:rPr>
      </w:pPr>
    </w:p>
    <w:p w14:paraId="389E62D3" w14:textId="77777777" w:rsidR="00617537" w:rsidRPr="00D930DB" w:rsidRDefault="00617537" w:rsidP="00AF42A7">
      <w:pPr>
        <w:jc w:val="both"/>
        <w:rPr>
          <w:sz w:val="22"/>
          <w:szCs w:val="22"/>
        </w:rPr>
      </w:pPr>
    </w:p>
    <w:p w14:paraId="2F41FDF6" w14:textId="77777777" w:rsidR="005C1F81" w:rsidRPr="00D930DB" w:rsidRDefault="005C1F81" w:rsidP="00AF42A7">
      <w:pPr>
        <w:jc w:val="both"/>
        <w:rPr>
          <w:sz w:val="22"/>
          <w:szCs w:val="22"/>
        </w:rPr>
      </w:pPr>
      <w:r w:rsidRPr="00D930DB">
        <w:rPr>
          <w:b/>
          <w:sz w:val="22"/>
          <w:szCs w:val="22"/>
        </w:rPr>
        <w:t xml:space="preserve">Note 2 </w:t>
      </w:r>
      <w:r w:rsidR="0060487D" w:rsidRPr="00D930DB">
        <w:rPr>
          <w:b/>
          <w:sz w:val="22"/>
          <w:szCs w:val="22"/>
        </w:rPr>
        <w:t>–</w:t>
      </w:r>
      <w:r w:rsidRPr="00D930DB">
        <w:rPr>
          <w:b/>
          <w:sz w:val="22"/>
          <w:szCs w:val="22"/>
        </w:rPr>
        <w:t xml:space="preserve"> Summary of Significant Accounting Policies</w:t>
      </w:r>
    </w:p>
    <w:p w14:paraId="11B8A0E2" w14:textId="77777777" w:rsidR="0016164E" w:rsidRPr="00D930DB" w:rsidRDefault="0016164E" w:rsidP="00AF42A7">
      <w:pPr>
        <w:jc w:val="both"/>
        <w:rPr>
          <w:sz w:val="22"/>
          <w:szCs w:val="22"/>
        </w:rPr>
      </w:pPr>
    </w:p>
    <w:p w14:paraId="7300C1C2" w14:textId="77777777" w:rsidR="005C1F81" w:rsidRPr="00D930DB" w:rsidRDefault="00B34A46" w:rsidP="00AF42A7">
      <w:pPr>
        <w:jc w:val="both"/>
        <w:rPr>
          <w:sz w:val="22"/>
          <w:szCs w:val="22"/>
        </w:rPr>
      </w:pPr>
      <w:r w:rsidRPr="00D930DB">
        <w:rPr>
          <w:sz w:val="22"/>
          <w:szCs w:val="22"/>
        </w:rPr>
        <w:t xml:space="preserve">As discussed further in </w:t>
      </w:r>
      <w:r w:rsidR="00F43F81" w:rsidRPr="00D930DB">
        <w:rPr>
          <w:sz w:val="22"/>
          <w:szCs w:val="22"/>
        </w:rPr>
        <w:t>the “Basis of Accounting” section of this note</w:t>
      </w:r>
      <w:r w:rsidRPr="00D930DB">
        <w:rPr>
          <w:sz w:val="22"/>
          <w:szCs w:val="22"/>
        </w:rPr>
        <w:t xml:space="preserve">, these financial statements are presented on a </w:t>
      </w:r>
      <w:r w:rsidRPr="00D930DB">
        <w:rPr>
          <w:sz w:val="22"/>
          <w:szCs w:val="22"/>
          <w:highlight w:val="green"/>
        </w:rPr>
        <w:t>modified</w:t>
      </w:r>
      <w:r w:rsidRPr="00D930DB">
        <w:rPr>
          <w:sz w:val="22"/>
          <w:szCs w:val="22"/>
        </w:rPr>
        <w:t xml:space="preserve"> cash basis of accounting.  This </w:t>
      </w:r>
      <w:r w:rsidRPr="00D930DB">
        <w:rPr>
          <w:sz w:val="22"/>
          <w:szCs w:val="22"/>
          <w:highlight w:val="green"/>
        </w:rPr>
        <w:t>modified</w:t>
      </w:r>
      <w:r w:rsidRPr="00D930DB">
        <w:rPr>
          <w:sz w:val="22"/>
          <w:szCs w:val="22"/>
        </w:rPr>
        <w:t xml:space="preserve"> cash basis of accounting differs from accounting principles generally accepted in the United States of America (GAAP).  Generally accepted accounting principles include all relevant Governmental Accounting Standards Board (GASB) pronouncements</w:t>
      </w:r>
      <w:r w:rsidR="00B45203" w:rsidRPr="00D930DB">
        <w:rPr>
          <w:sz w:val="22"/>
          <w:szCs w:val="22"/>
        </w:rPr>
        <w:t xml:space="preserve">, which have been applied to the extent they are applicable to the </w:t>
      </w:r>
      <w:r w:rsidR="00B45203" w:rsidRPr="00D930DB">
        <w:rPr>
          <w:sz w:val="22"/>
          <w:szCs w:val="22"/>
          <w:highlight w:val="green"/>
        </w:rPr>
        <w:t>modified</w:t>
      </w:r>
      <w:r w:rsidR="00B45203" w:rsidRPr="00D930DB">
        <w:rPr>
          <w:sz w:val="22"/>
          <w:szCs w:val="22"/>
        </w:rPr>
        <w:t xml:space="preserve"> cash basis of accounting</w:t>
      </w:r>
      <w:r w:rsidR="00B45203" w:rsidRPr="00D930DB">
        <w:rPr>
          <w:i/>
          <w:sz w:val="22"/>
          <w:szCs w:val="22"/>
        </w:rPr>
        <w:t>.</w:t>
      </w:r>
      <w:r w:rsidRPr="00D930DB">
        <w:rPr>
          <w:i/>
          <w:sz w:val="22"/>
          <w:szCs w:val="22"/>
        </w:rPr>
        <w:t xml:space="preserve"> </w:t>
      </w:r>
      <w:r w:rsidRPr="00D930DB">
        <w:rPr>
          <w:sz w:val="22"/>
          <w:szCs w:val="22"/>
        </w:rPr>
        <w:t xml:space="preserve">Following are the more significant of the </w:t>
      </w:r>
      <w:r w:rsidR="00B21021" w:rsidRPr="00D930DB">
        <w:rPr>
          <w:sz w:val="22"/>
          <w:szCs w:val="22"/>
        </w:rPr>
        <w:t>Village</w:t>
      </w:r>
      <w:r w:rsidRPr="00D930DB">
        <w:rPr>
          <w:sz w:val="22"/>
          <w:szCs w:val="22"/>
        </w:rPr>
        <w:t>’s accounting policies.</w:t>
      </w:r>
    </w:p>
    <w:p w14:paraId="7F163080" w14:textId="77777777" w:rsidR="00350288" w:rsidRPr="00D930DB" w:rsidRDefault="00350288" w:rsidP="00AF42A7">
      <w:pPr>
        <w:jc w:val="both"/>
        <w:rPr>
          <w:sz w:val="22"/>
          <w:szCs w:val="22"/>
          <w:u w:val="single"/>
        </w:rPr>
      </w:pPr>
    </w:p>
    <w:p w14:paraId="114F969D" w14:textId="77777777" w:rsidR="005C1F81" w:rsidRPr="00D930DB" w:rsidRDefault="005C1F81" w:rsidP="00AF42A7">
      <w:pPr>
        <w:jc w:val="both"/>
        <w:rPr>
          <w:b/>
          <w:i/>
          <w:sz w:val="22"/>
          <w:szCs w:val="22"/>
        </w:rPr>
      </w:pPr>
      <w:r w:rsidRPr="00D930DB">
        <w:rPr>
          <w:b/>
          <w:i/>
          <w:sz w:val="22"/>
          <w:szCs w:val="22"/>
        </w:rPr>
        <w:t>Basis of Presentation</w:t>
      </w:r>
    </w:p>
    <w:p w14:paraId="3551BF1B" w14:textId="77777777" w:rsidR="005C1F81" w:rsidRPr="00D930DB" w:rsidRDefault="005C1F81" w:rsidP="00AF42A7">
      <w:pPr>
        <w:jc w:val="both"/>
        <w:rPr>
          <w:sz w:val="22"/>
          <w:szCs w:val="22"/>
        </w:rPr>
      </w:pPr>
    </w:p>
    <w:p w14:paraId="1C1D3FE2" w14:textId="77777777" w:rsidR="007E18D4" w:rsidRPr="00D930DB" w:rsidRDefault="007E18D4" w:rsidP="00AF42A7">
      <w:pPr>
        <w:jc w:val="both"/>
        <w:rPr>
          <w:i/>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2928891C" w14:textId="77777777" w:rsidR="007E18D4" w:rsidRPr="00D930DB" w:rsidRDefault="007E18D4" w:rsidP="00AF42A7">
      <w:pPr>
        <w:jc w:val="both"/>
        <w:rPr>
          <w:sz w:val="22"/>
          <w:szCs w:val="22"/>
        </w:rPr>
      </w:pPr>
    </w:p>
    <w:p w14:paraId="1320C001" w14:textId="77777777" w:rsidR="005C1F81" w:rsidRPr="00D930DB" w:rsidRDefault="005C1F81" w:rsidP="00AF42A7">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’s basic financial statements consist of government-wide financial statements, including a statement of net </w:t>
      </w:r>
      <w:r w:rsidR="008617F7" w:rsidRPr="00D930DB">
        <w:rPr>
          <w:sz w:val="22"/>
          <w:szCs w:val="22"/>
        </w:rPr>
        <w:t>position</w:t>
      </w:r>
      <w:r w:rsidRPr="00D930DB">
        <w:rPr>
          <w:sz w:val="22"/>
          <w:szCs w:val="22"/>
        </w:rPr>
        <w:t xml:space="preserve"> and a statement of activities, and fund financial statements which provide a more detailed level of financial information.</w:t>
      </w:r>
    </w:p>
    <w:p w14:paraId="6A72AF1E" w14:textId="77777777" w:rsidR="00E930D0" w:rsidRPr="00D930DB" w:rsidRDefault="00E930D0" w:rsidP="00AF42A7">
      <w:pPr>
        <w:jc w:val="both"/>
        <w:rPr>
          <w:sz w:val="22"/>
          <w:szCs w:val="22"/>
        </w:rPr>
      </w:pPr>
    </w:p>
    <w:p w14:paraId="4CB4FA0C" w14:textId="77777777" w:rsidR="00E930D0" w:rsidRPr="00D930DB" w:rsidRDefault="00E930D0" w:rsidP="00E930D0">
      <w:pPr>
        <w:jc w:val="both"/>
        <w:rPr>
          <w:sz w:val="22"/>
          <w:szCs w:val="22"/>
        </w:rPr>
      </w:pPr>
      <w:r w:rsidRPr="00D930DB">
        <w:rPr>
          <w:b/>
          <w:i/>
          <w:sz w:val="22"/>
          <w:szCs w:val="22"/>
        </w:rPr>
        <w:t>Government-Wide Financial Statements</w:t>
      </w:r>
      <w:r w:rsidR="00617537" w:rsidRPr="00D930DB">
        <w:rPr>
          <w:b/>
          <w:i/>
          <w:sz w:val="22"/>
          <w:szCs w:val="22"/>
        </w:rPr>
        <w:t xml:space="preserve"> </w:t>
      </w:r>
      <w:r w:rsidR="00DB7829" w:rsidRPr="00D930DB">
        <w:rPr>
          <w:b/>
          <w:i/>
          <w:sz w:val="22"/>
          <w:szCs w:val="22"/>
        </w:rPr>
        <w:t xml:space="preserve"> </w:t>
      </w:r>
      <w:r w:rsidR="00617537" w:rsidRPr="00D930DB">
        <w:rPr>
          <w:b/>
          <w:i/>
          <w:sz w:val="22"/>
          <w:szCs w:val="22"/>
        </w:rPr>
        <w:t xml:space="preserve"> </w:t>
      </w:r>
      <w:r w:rsidRPr="00D930DB">
        <w:rPr>
          <w:sz w:val="22"/>
          <w:szCs w:val="22"/>
        </w:rPr>
        <w:t xml:space="preserve">The statement of net </w:t>
      </w:r>
      <w:r w:rsidR="008617F7" w:rsidRPr="00D930DB">
        <w:rPr>
          <w:sz w:val="22"/>
          <w:szCs w:val="22"/>
        </w:rPr>
        <w:t>position</w:t>
      </w:r>
      <w:r w:rsidRPr="00D930DB">
        <w:rPr>
          <w:sz w:val="22"/>
          <w:szCs w:val="22"/>
        </w:rPr>
        <w:t xml:space="preserve"> and the statement of activities display information about the </w:t>
      </w:r>
      <w:r w:rsidR="00B21021" w:rsidRPr="00D930DB">
        <w:rPr>
          <w:sz w:val="22"/>
          <w:szCs w:val="22"/>
        </w:rPr>
        <w:t>Village</w:t>
      </w:r>
      <w:r w:rsidRPr="00D930DB">
        <w:rPr>
          <w:sz w:val="22"/>
          <w:szCs w:val="22"/>
        </w:rPr>
        <w:t xml:space="preserve"> as a whole.  These statements include the financial activities of the primary government, except for fiduciary funds.  The activity of the internal service fund is eliminated to avoid “doubling up” receipts and disbursements.  The statements distinguish between those activities of the </w:t>
      </w:r>
      <w:r w:rsidR="00B21021" w:rsidRPr="00D930DB">
        <w:rPr>
          <w:sz w:val="22"/>
          <w:szCs w:val="22"/>
        </w:rPr>
        <w:t>Village</w:t>
      </w:r>
      <w:r w:rsidRPr="00D930DB">
        <w:rPr>
          <w:sz w:val="22"/>
          <w:szCs w:val="22"/>
        </w:rPr>
        <w:t xml:space="preserve"> that are governmental in nature and those that are considered business-type activities.  Governmental activities generally are financed through taxes, intergovernmental receipts or other nonexchange transactions.  Business-type activities are financed </w:t>
      </w:r>
      <w:proofErr w:type="gramStart"/>
      <w:r w:rsidRPr="00D930DB">
        <w:rPr>
          <w:sz w:val="22"/>
          <w:szCs w:val="22"/>
        </w:rPr>
        <w:t>in whole</w:t>
      </w:r>
      <w:proofErr w:type="gramEnd"/>
      <w:r w:rsidRPr="00D930DB">
        <w:rPr>
          <w:sz w:val="22"/>
          <w:szCs w:val="22"/>
        </w:rPr>
        <w:t xml:space="preserve"> or in part by fees charged to external parties for goods or services.  </w:t>
      </w:r>
    </w:p>
    <w:p w14:paraId="55E98AA1" w14:textId="77777777" w:rsidR="00831CA4" w:rsidRPr="00D930DB" w:rsidRDefault="00831CA4" w:rsidP="00E930D0">
      <w:pPr>
        <w:jc w:val="both"/>
        <w:rPr>
          <w:sz w:val="22"/>
          <w:szCs w:val="22"/>
        </w:rPr>
      </w:pPr>
    </w:p>
    <w:p w14:paraId="7B782E62" w14:textId="77777777" w:rsidR="005C1F81" w:rsidRPr="00D930DB" w:rsidRDefault="005C1F81" w:rsidP="00AF42A7">
      <w:pPr>
        <w:jc w:val="both"/>
        <w:rPr>
          <w:sz w:val="22"/>
          <w:szCs w:val="22"/>
        </w:rPr>
      </w:pPr>
      <w:r w:rsidRPr="00D930DB">
        <w:rPr>
          <w:sz w:val="22"/>
          <w:szCs w:val="22"/>
        </w:rPr>
        <w:t xml:space="preserve">The statement of net </w:t>
      </w:r>
      <w:r w:rsidR="008617F7" w:rsidRPr="00D930DB">
        <w:rPr>
          <w:sz w:val="22"/>
          <w:szCs w:val="22"/>
        </w:rPr>
        <w:t>position</w:t>
      </w:r>
      <w:r w:rsidRPr="00D930DB">
        <w:rPr>
          <w:sz w:val="22"/>
          <w:szCs w:val="22"/>
        </w:rPr>
        <w:t xml:space="preserve"> presents the </w:t>
      </w:r>
      <w:r w:rsidR="00C171EE" w:rsidRPr="00D930DB">
        <w:rPr>
          <w:sz w:val="22"/>
          <w:szCs w:val="22"/>
        </w:rPr>
        <w:t>cash balance</w:t>
      </w:r>
      <w:r w:rsidR="00D8337C" w:rsidRPr="00D930DB">
        <w:rPr>
          <w:sz w:val="22"/>
          <w:szCs w:val="22"/>
        </w:rPr>
        <w:t xml:space="preserve">, </w:t>
      </w:r>
      <w:r w:rsidR="00D8337C" w:rsidRPr="00D930DB">
        <w:rPr>
          <w:sz w:val="22"/>
          <w:szCs w:val="22"/>
          <w:highlight w:val="green"/>
        </w:rPr>
        <w:t>inventory, prepaid</w:t>
      </w:r>
      <w:r w:rsidR="00F97AD9" w:rsidRPr="00D930DB">
        <w:rPr>
          <w:sz w:val="22"/>
          <w:szCs w:val="22"/>
          <w:highlight w:val="green"/>
        </w:rPr>
        <w:t xml:space="preserve"> item</w:t>
      </w:r>
      <w:r w:rsidR="00D8337C" w:rsidRPr="00D930DB">
        <w:rPr>
          <w:sz w:val="22"/>
          <w:szCs w:val="22"/>
          <w:highlight w:val="green"/>
        </w:rPr>
        <w:t>s, interfund loan balances, capital assets and debt</w:t>
      </w:r>
      <w:r w:rsidR="00A02C79" w:rsidRPr="00D36C53">
        <w:rPr>
          <w:sz w:val="22"/>
          <w:szCs w:val="22"/>
          <w:highlight w:val="yellow"/>
        </w:rPr>
        <w:t xml:space="preserve"> (modify as needed)</w:t>
      </w:r>
      <w:r w:rsidR="00D8337C" w:rsidRPr="00D930DB">
        <w:rPr>
          <w:sz w:val="22"/>
          <w:szCs w:val="22"/>
        </w:rPr>
        <w:t xml:space="preserve"> </w:t>
      </w:r>
      <w:r w:rsidRPr="00D930DB">
        <w:rPr>
          <w:sz w:val="22"/>
          <w:szCs w:val="22"/>
        </w:rPr>
        <w:t xml:space="preserve">of the governmental and business-type activities of the </w:t>
      </w:r>
      <w:r w:rsidR="00B21021" w:rsidRPr="00D930DB">
        <w:rPr>
          <w:sz w:val="22"/>
          <w:szCs w:val="22"/>
        </w:rPr>
        <w:t>Village</w:t>
      </w:r>
      <w:r w:rsidRPr="00D930DB">
        <w:rPr>
          <w:sz w:val="22"/>
          <w:szCs w:val="22"/>
        </w:rPr>
        <w:t xml:space="preserve"> at year end.  The statement of activities </w:t>
      </w:r>
      <w:r w:rsidR="00C171EE" w:rsidRPr="00D930DB">
        <w:rPr>
          <w:sz w:val="22"/>
          <w:szCs w:val="22"/>
        </w:rPr>
        <w:t>compares disbursements</w:t>
      </w:r>
      <w:r w:rsidRPr="00D930DB">
        <w:rPr>
          <w:sz w:val="22"/>
          <w:szCs w:val="22"/>
        </w:rPr>
        <w:t xml:space="preserve"> </w:t>
      </w:r>
      <w:r w:rsidR="0078181D" w:rsidRPr="00D930DB">
        <w:rPr>
          <w:sz w:val="22"/>
          <w:szCs w:val="22"/>
        </w:rPr>
        <w:t>with</w:t>
      </w:r>
      <w:r w:rsidRPr="00D930DB">
        <w:rPr>
          <w:sz w:val="22"/>
          <w:szCs w:val="22"/>
        </w:rPr>
        <w:t xml:space="preserve"> program re</w:t>
      </w:r>
      <w:r w:rsidR="00C171EE" w:rsidRPr="00D930DB">
        <w:rPr>
          <w:sz w:val="22"/>
          <w:szCs w:val="22"/>
        </w:rPr>
        <w:t>ceipts</w:t>
      </w:r>
      <w:r w:rsidRPr="00D930DB">
        <w:rPr>
          <w:sz w:val="22"/>
          <w:szCs w:val="22"/>
        </w:rPr>
        <w:t xml:space="preserve"> for each program or function of the </w:t>
      </w:r>
      <w:r w:rsidR="00B21021" w:rsidRPr="00D930DB">
        <w:rPr>
          <w:sz w:val="22"/>
          <w:szCs w:val="22"/>
        </w:rPr>
        <w:t>Village</w:t>
      </w:r>
      <w:r w:rsidRPr="00D930DB">
        <w:rPr>
          <w:sz w:val="22"/>
          <w:szCs w:val="22"/>
        </w:rPr>
        <w:t xml:space="preserve">’s governmental activities and business-type activities.  </w:t>
      </w:r>
      <w:r w:rsidR="00C171EE" w:rsidRPr="00D930DB">
        <w:rPr>
          <w:sz w:val="22"/>
          <w:szCs w:val="22"/>
        </w:rPr>
        <w:t xml:space="preserve">Disbursements are reported by function.  A function is a group of related activities designed to accomplish a major service or regulatory program for which the </w:t>
      </w:r>
      <w:r w:rsidR="00B21021" w:rsidRPr="00D930DB">
        <w:rPr>
          <w:sz w:val="22"/>
          <w:szCs w:val="22"/>
        </w:rPr>
        <w:t>Village</w:t>
      </w:r>
      <w:r w:rsidR="00C171EE" w:rsidRPr="00D930DB">
        <w:rPr>
          <w:sz w:val="22"/>
          <w:szCs w:val="22"/>
        </w:rPr>
        <w:t xml:space="preserve"> is responsible.  </w:t>
      </w:r>
      <w:r w:rsidRPr="00D930DB">
        <w:rPr>
          <w:sz w:val="22"/>
          <w:szCs w:val="22"/>
        </w:rPr>
        <w:t>Program re</w:t>
      </w:r>
      <w:r w:rsidR="00C171EE" w:rsidRPr="00D930DB">
        <w:rPr>
          <w:sz w:val="22"/>
          <w:szCs w:val="22"/>
        </w:rPr>
        <w:t>ceipts</w:t>
      </w:r>
      <w:r w:rsidRPr="00D930DB">
        <w:rPr>
          <w:sz w:val="22"/>
          <w:szCs w:val="22"/>
        </w:rPr>
        <w:t xml:space="preserve"> include charges paid by the recipient of the </w:t>
      </w:r>
      <w:r w:rsidR="0078181D" w:rsidRPr="00D930DB">
        <w:rPr>
          <w:sz w:val="22"/>
          <w:szCs w:val="22"/>
        </w:rPr>
        <w:t xml:space="preserve">program’s </w:t>
      </w:r>
      <w:r w:rsidRPr="00D930DB">
        <w:rPr>
          <w:sz w:val="22"/>
          <w:szCs w:val="22"/>
        </w:rPr>
        <w:t xml:space="preserve">goods or services, grants and contributions restricted to meeting the operational or capital requirements of a particular program, and </w:t>
      </w:r>
      <w:r w:rsidR="004F17BF" w:rsidRPr="00D930DB">
        <w:rPr>
          <w:sz w:val="22"/>
          <w:szCs w:val="22"/>
        </w:rPr>
        <w:t xml:space="preserve">receipts of </w:t>
      </w:r>
      <w:r w:rsidRPr="00D930DB">
        <w:rPr>
          <w:sz w:val="22"/>
          <w:szCs w:val="22"/>
        </w:rPr>
        <w:t xml:space="preserve">interest earned on grants required to be used </w:t>
      </w:r>
      <w:r w:rsidRPr="00D930DB">
        <w:rPr>
          <w:sz w:val="22"/>
          <w:szCs w:val="22"/>
        </w:rPr>
        <w:lastRenderedPageBreak/>
        <w:t>to support a particular program.</w:t>
      </w:r>
      <w:r w:rsidR="004F17BF" w:rsidRPr="00D930DB">
        <w:rPr>
          <w:sz w:val="22"/>
          <w:szCs w:val="22"/>
        </w:rPr>
        <w:t xml:space="preserve">  </w:t>
      </w:r>
      <w:r w:rsidR="0078181D" w:rsidRPr="00D930DB">
        <w:rPr>
          <w:sz w:val="22"/>
          <w:szCs w:val="22"/>
        </w:rPr>
        <w:t>General r</w:t>
      </w:r>
      <w:r w:rsidRPr="00D930DB">
        <w:rPr>
          <w:sz w:val="22"/>
          <w:szCs w:val="22"/>
        </w:rPr>
        <w:t>e</w:t>
      </w:r>
      <w:r w:rsidR="001B50B3" w:rsidRPr="00D930DB">
        <w:rPr>
          <w:sz w:val="22"/>
          <w:szCs w:val="22"/>
        </w:rPr>
        <w:t>ceipts</w:t>
      </w:r>
      <w:r w:rsidRPr="00D930DB">
        <w:rPr>
          <w:sz w:val="22"/>
          <w:szCs w:val="22"/>
        </w:rPr>
        <w:t xml:space="preserve"> are </w:t>
      </w:r>
      <w:r w:rsidR="0078181D" w:rsidRPr="00D930DB">
        <w:rPr>
          <w:sz w:val="22"/>
          <w:szCs w:val="22"/>
        </w:rPr>
        <w:t xml:space="preserve">all receipts </w:t>
      </w:r>
      <w:r w:rsidRPr="00D930DB">
        <w:rPr>
          <w:sz w:val="22"/>
          <w:szCs w:val="22"/>
        </w:rPr>
        <w:t>not classified as program re</w:t>
      </w:r>
      <w:r w:rsidR="001B50B3" w:rsidRPr="00D930DB">
        <w:rPr>
          <w:sz w:val="22"/>
          <w:szCs w:val="22"/>
        </w:rPr>
        <w:t>ceipts</w:t>
      </w:r>
      <w:r w:rsidRPr="00D930DB">
        <w:rPr>
          <w:sz w:val="22"/>
          <w:szCs w:val="22"/>
        </w:rPr>
        <w:t xml:space="preserve">, with certain limited exceptions.  The comparison of direct </w:t>
      </w:r>
      <w:r w:rsidR="001B50B3" w:rsidRPr="00D930DB">
        <w:rPr>
          <w:sz w:val="22"/>
          <w:szCs w:val="22"/>
        </w:rPr>
        <w:t xml:space="preserve">disbursements </w:t>
      </w:r>
      <w:r w:rsidRPr="00D930DB">
        <w:rPr>
          <w:sz w:val="22"/>
          <w:szCs w:val="22"/>
        </w:rPr>
        <w:t>with program re</w:t>
      </w:r>
      <w:r w:rsidR="00A02C79" w:rsidRPr="00D930DB">
        <w:rPr>
          <w:sz w:val="22"/>
          <w:szCs w:val="22"/>
        </w:rPr>
        <w:t>ceipts</w:t>
      </w:r>
      <w:r w:rsidRPr="00D930DB">
        <w:rPr>
          <w:sz w:val="22"/>
          <w:szCs w:val="22"/>
        </w:rPr>
        <w:t xml:space="preserve"> identifies the extent to which each governmental program or business activity is self-financing </w:t>
      </w:r>
      <w:r w:rsidR="001B50B3" w:rsidRPr="00D930DB">
        <w:rPr>
          <w:sz w:val="22"/>
          <w:szCs w:val="22"/>
        </w:rPr>
        <w:t xml:space="preserve">on a </w:t>
      </w:r>
      <w:r w:rsidR="001B50B3" w:rsidRPr="00483ACA">
        <w:rPr>
          <w:sz w:val="22"/>
          <w:szCs w:val="22"/>
          <w:highlight w:val="green"/>
        </w:rPr>
        <w:t>modified</w:t>
      </w:r>
      <w:r w:rsidR="001B50B3" w:rsidRPr="00D930DB">
        <w:rPr>
          <w:sz w:val="22"/>
          <w:szCs w:val="22"/>
        </w:rPr>
        <w:t xml:space="preserve"> cash basis </w:t>
      </w:r>
      <w:r w:rsidRPr="00D930DB">
        <w:rPr>
          <w:sz w:val="22"/>
          <w:szCs w:val="22"/>
        </w:rPr>
        <w:t>or draws from the general re</w:t>
      </w:r>
      <w:r w:rsidR="001B50B3" w:rsidRPr="00D930DB">
        <w:rPr>
          <w:sz w:val="22"/>
          <w:szCs w:val="22"/>
        </w:rPr>
        <w:t>ceipts</w:t>
      </w:r>
      <w:r w:rsidRPr="00D930DB">
        <w:rPr>
          <w:sz w:val="22"/>
          <w:szCs w:val="22"/>
        </w:rPr>
        <w:t xml:space="preserve"> of the </w:t>
      </w:r>
      <w:r w:rsidR="00B21021" w:rsidRPr="00D930DB">
        <w:rPr>
          <w:sz w:val="22"/>
          <w:szCs w:val="22"/>
        </w:rPr>
        <w:t>Village</w:t>
      </w:r>
      <w:r w:rsidRPr="00D930DB">
        <w:rPr>
          <w:sz w:val="22"/>
          <w:szCs w:val="22"/>
        </w:rPr>
        <w:t>.</w:t>
      </w:r>
    </w:p>
    <w:p w14:paraId="4C985505" w14:textId="77777777" w:rsidR="005C1F81" w:rsidRPr="00D930DB" w:rsidRDefault="005C1F81" w:rsidP="00AF42A7">
      <w:pPr>
        <w:jc w:val="both"/>
        <w:rPr>
          <w:sz w:val="22"/>
          <w:szCs w:val="22"/>
          <w:u w:val="single"/>
        </w:rPr>
      </w:pPr>
    </w:p>
    <w:p w14:paraId="0B027E8E" w14:textId="77777777" w:rsidR="005C1F81" w:rsidRPr="00D930DB" w:rsidRDefault="005C1F81" w:rsidP="00AF42A7">
      <w:pPr>
        <w:jc w:val="both"/>
        <w:rPr>
          <w:sz w:val="22"/>
          <w:szCs w:val="22"/>
          <w:u w:val="single"/>
        </w:rPr>
      </w:pPr>
      <w:r w:rsidRPr="00D930DB">
        <w:rPr>
          <w:b/>
          <w:i/>
          <w:sz w:val="22"/>
          <w:szCs w:val="22"/>
        </w:rPr>
        <w:t>Fund Financial Statements</w:t>
      </w:r>
      <w:r w:rsidR="00DB7829" w:rsidRPr="00D930DB">
        <w:rPr>
          <w:b/>
          <w:i/>
          <w:sz w:val="22"/>
          <w:szCs w:val="22"/>
        </w:rPr>
        <w:t xml:space="preserve">   </w:t>
      </w:r>
      <w:r w:rsidRPr="00D930DB">
        <w:rPr>
          <w:sz w:val="22"/>
          <w:szCs w:val="22"/>
        </w:rPr>
        <w:t xml:space="preserve">During the year, the </w:t>
      </w:r>
      <w:r w:rsidR="00B21021" w:rsidRPr="00D930DB">
        <w:rPr>
          <w:sz w:val="22"/>
          <w:szCs w:val="22"/>
        </w:rPr>
        <w:t>Village</w:t>
      </w:r>
      <w:r w:rsidRPr="00D930DB">
        <w:rPr>
          <w:sz w:val="22"/>
          <w:szCs w:val="22"/>
        </w:rPr>
        <w:t xml:space="preserve"> segregates transactions related to certain </w:t>
      </w:r>
      <w:r w:rsidR="00B21021" w:rsidRPr="00D930DB">
        <w:rPr>
          <w:sz w:val="22"/>
          <w:szCs w:val="22"/>
        </w:rPr>
        <w:t>Village</w:t>
      </w:r>
      <w:r w:rsidRPr="00D930DB">
        <w:rPr>
          <w:sz w:val="22"/>
          <w:szCs w:val="22"/>
        </w:rPr>
        <w:t xml:space="preserve"> functions or activities in separate funds </w:t>
      </w:r>
      <w:proofErr w:type="gramStart"/>
      <w:r w:rsidRPr="00D930DB">
        <w:rPr>
          <w:sz w:val="22"/>
          <w:szCs w:val="22"/>
        </w:rPr>
        <w:t>in order to</w:t>
      </w:r>
      <w:proofErr w:type="gramEnd"/>
      <w:r w:rsidRPr="00D930DB">
        <w:rPr>
          <w:sz w:val="22"/>
          <w:szCs w:val="22"/>
        </w:rPr>
        <w:t xml:space="preserve"> aid financial management and to demonstrate legal compliance.  Fund financial statements are designed to present financial information of the </w:t>
      </w:r>
      <w:r w:rsidR="00B21021" w:rsidRPr="00D930DB">
        <w:rPr>
          <w:sz w:val="22"/>
          <w:szCs w:val="22"/>
        </w:rPr>
        <w:t>Village</w:t>
      </w:r>
      <w:r w:rsidRPr="00D930DB">
        <w:rPr>
          <w:sz w:val="22"/>
          <w:szCs w:val="22"/>
        </w:rPr>
        <w:t xml:space="preserve"> at this more detailed level.  The focus of governmental and enterprise fund financial statements is on major funds.  Each major fund is presented in a separate column.  Nonmajor funds are aggregated and presented in a single column.  </w:t>
      </w:r>
      <w:r w:rsidRPr="00D930DB">
        <w:rPr>
          <w:sz w:val="22"/>
          <w:szCs w:val="22"/>
          <w:highlight w:val="green"/>
        </w:rPr>
        <w:t>The internal service fund</w:t>
      </w:r>
      <w:r w:rsidR="00BE2B70" w:rsidRPr="00D930DB">
        <w:rPr>
          <w:sz w:val="22"/>
          <w:szCs w:val="22"/>
          <w:highlight w:val="green"/>
        </w:rPr>
        <w:t xml:space="preserve"> is</w:t>
      </w:r>
      <w:r w:rsidRPr="00D930DB">
        <w:rPr>
          <w:sz w:val="22"/>
          <w:szCs w:val="22"/>
          <w:highlight w:val="green"/>
        </w:rPr>
        <w:t xml:space="preserve"> presented in a single column on the face of the proprietary fund financial statements.</w:t>
      </w:r>
      <w:r w:rsidRPr="00D930DB">
        <w:rPr>
          <w:sz w:val="22"/>
          <w:szCs w:val="22"/>
        </w:rPr>
        <w:t xml:space="preserve">  Fiduciary funds are reported by type.</w:t>
      </w:r>
    </w:p>
    <w:p w14:paraId="79BDC9FA" w14:textId="77777777" w:rsidR="001B50B3" w:rsidRPr="00D930DB" w:rsidRDefault="001B50B3" w:rsidP="00AF42A7">
      <w:pPr>
        <w:jc w:val="both"/>
        <w:rPr>
          <w:sz w:val="22"/>
          <w:szCs w:val="22"/>
          <w:u w:val="single"/>
        </w:rPr>
      </w:pPr>
    </w:p>
    <w:p w14:paraId="00FA6519" w14:textId="77777777" w:rsidR="00BF7D36" w:rsidRPr="00D930DB" w:rsidRDefault="00BF7D36" w:rsidP="00AF42A7">
      <w:pPr>
        <w:jc w:val="both"/>
        <w:rPr>
          <w:sz w:val="22"/>
          <w:szCs w:val="22"/>
        </w:rPr>
      </w:pPr>
      <w:r w:rsidRPr="00D930DB">
        <w:rPr>
          <w:sz w:val="22"/>
          <w:szCs w:val="22"/>
        </w:rPr>
        <w:t>Proprietary fund statements distinguish operating transactions from nonoperating transactions.  Operating receipts generally result from exchange transactions such as charges for services directly relating to the funds’ principal services.</w:t>
      </w:r>
      <w:r w:rsidR="008A791C" w:rsidRPr="00D930DB">
        <w:rPr>
          <w:sz w:val="22"/>
          <w:szCs w:val="22"/>
        </w:rPr>
        <w:t xml:space="preserve"> </w:t>
      </w:r>
      <w:r w:rsidRPr="00D930DB">
        <w:rPr>
          <w:sz w:val="22"/>
          <w:szCs w:val="22"/>
        </w:rPr>
        <w:t xml:space="preserve"> Operating disbursements include costs of sales and services and administrative costs.  The fund statements report all other receipts and disbursements as nonoperating.</w:t>
      </w:r>
    </w:p>
    <w:p w14:paraId="21052B81" w14:textId="77777777" w:rsidR="00B7401A" w:rsidRPr="00D930DB" w:rsidRDefault="00B7401A" w:rsidP="00AF42A7">
      <w:pPr>
        <w:jc w:val="both"/>
        <w:rPr>
          <w:b/>
          <w:i/>
          <w:sz w:val="22"/>
          <w:szCs w:val="22"/>
        </w:rPr>
      </w:pPr>
    </w:p>
    <w:p w14:paraId="5E62A8EA" w14:textId="77777777" w:rsidR="005C1F81" w:rsidRPr="00D930DB" w:rsidRDefault="005C1F81" w:rsidP="00AF42A7">
      <w:pPr>
        <w:jc w:val="both"/>
        <w:rPr>
          <w:b/>
          <w:i/>
          <w:sz w:val="22"/>
          <w:szCs w:val="22"/>
        </w:rPr>
      </w:pPr>
      <w:r w:rsidRPr="00D930DB">
        <w:rPr>
          <w:b/>
          <w:i/>
          <w:sz w:val="22"/>
          <w:szCs w:val="22"/>
        </w:rPr>
        <w:t>Fund Accounting</w:t>
      </w:r>
    </w:p>
    <w:p w14:paraId="09F6EF11" w14:textId="77777777" w:rsidR="005C1F81" w:rsidRDefault="005C1F81" w:rsidP="00AF42A7">
      <w:pPr>
        <w:jc w:val="both"/>
        <w:rPr>
          <w:sz w:val="22"/>
          <w:szCs w:val="22"/>
        </w:rPr>
      </w:pPr>
    </w:p>
    <w:p w14:paraId="613E1712" w14:textId="77777777" w:rsidR="00154309" w:rsidRDefault="00154309" w:rsidP="00AF42A7">
      <w:pPr>
        <w:jc w:val="both"/>
        <w:rPr>
          <w:i/>
          <w:sz w:val="22"/>
          <w:szCs w:val="22"/>
        </w:rPr>
      </w:pPr>
      <w:r w:rsidRPr="00D104EF">
        <w:rPr>
          <w:i/>
          <w:sz w:val="22"/>
          <w:szCs w:val="22"/>
          <w:highlight w:val="yellow"/>
        </w:rPr>
        <w:t>[Review GASB Codification 1300, Fund Accounting, paragraphs .104</w:t>
      </w:r>
      <w:r w:rsidRPr="00010969">
        <w:rPr>
          <w:i/>
          <w:sz w:val="22"/>
          <w:szCs w:val="22"/>
          <w:highlight w:val="yellow"/>
        </w:rPr>
        <w:t>-.11</w:t>
      </w:r>
      <w:r w:rsidR="00E62D83" w:rsidRPr="00010969">
        <w:rPr>
          <w:i/>
          <w:sz w:val="22"/>
          <w:szCs w:val="22"/>
          <w:highlight w:val="yellow"/>
        </w:rPr>
        <w:t>6</w:t>
      </w:r>
      <w:r w:rsidR="008852D8" w:rsidRPr="00010969">
        <w:rPr>
          <w:i/>
          <w:sz w:val="22"/>
          <w:szCs w:val="22"/>
          <w:highlight w:val="yellow"/>
        </w:rPr>
        <w:t xml:space="preserve">, </w:t>
      </w:r>
      <w:r w:rsidR="008852D8" w:rsidRPr="00E57417">
        <w:rPr>
          <w:i/>
          <w:sz w:val="22"/>
          <w:szCs w:val="22"/>
          <w:highlight w:val="yellow"/>
        </w:rPr>
        <w:t xml:space="preserve">and GASB 84 “Fiduciary Activities” </w:t>
      </w:r>
      <w:r w:rsidRPr="00E57417">
        <w:rPr>
          <w:i/>
          <w:sz w:val="22"/>
          <w:szCs w:val="22"/>
          <w:highlight w:val="yellow"/>
        </w:rPr>
        <w:t>for guidance.]</w:t>
      </w:r>
    </w:p>
    <w:p w14:paraId="2607FAB6" w14:textId="77777777" w:rsidR="00A42A8C" w:rsidRDefault="00A42A8C" w:rsidP="00AF42A7">
      <w:pPr>
        <w:jc w:val="both"/>
        <w:rPr>
          <w:i/>
          <w:sz w:val="22"/>
          <w:szCs w:val="22"/>
        </w:rPr>
      </w:pPr>
    </w:p>
    <w:p w14:paraId="1B29E48C" w14:textId="77777777" w:rsidR="00B7401A" w:rsidRPr="00D930DB" w:rsidRDefault="00B7401A" w:rsidP="00B7401A">
      <w:pPr>
        <w:jc w:val="both"/>
        <w:rPr>
          <w:i/>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31318CD4" w14:textId="77777777" w:rsidR="00B7401A" w:rsidRPr="00D930DB" w:rsidRDefault="00B7401A" w:rsidP="00AF42A7">
      <w:pPr>
        <w:jc w:val="both"/>
        <w:rPr>
          <w:sz w:val="22"/>
          <w:szCs w:val="22"/>
        </w:rPr>
      </w:pPr>
    </w:p>
    <w:p w14:paraId="54F45CCF" w14:textId="77777777" w:rsidR="005C1F81" w:rsidRPr="00D930DB" w:rsidRDefault="005C1F81" w:rsidP="00AF42A7">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 uses funds to maintain its financial records during the year.  A fund is defined as a fiscal and accounting entity with a self-balancing set of accounts.  The funds of the </w:t>
      </w:r>
      <w:r w:rsidR="00B21021" w:rsidRPr="00D930DB">
        <w:rPr>
          <w:sz w:val="22"/>
          <w:szCs w:val="22"/>
        </w:rPr>
        <w:t>Village</w:t>
      </w:r>
      <w:r w:rsidRPr="00D930DB">
        <w:rPr>
          <w:sz w:val="22"/>
          <w:szCs w:val="22"/>
        </w:rPr>
        <w:t xml:space="preserve"> are presented in three categories:  governmental, proprietary, and fiduciary.</w:t>
      </w:r>
    </w:p>
    <w:p w14:paraId="3D994917" w14:textId="77777777" w:rsidR="00E930D0" w:rsidRPr="00D930DB" w:rsidRDefault="00E930D0" w:rsidP="00AF42A7">
      <w:pPr>
        <w:jc w:val="both"/>
        <w:rPr>
          <w:sz w:val="22"/>
          <w:szCs w:val="22"/>
          <w:u w:val="single"/>
        </w:rPr>
      </w:pPr>
    </w:p>
    <w:p w14:paraId="3C95D3AB" w14:textId="593C674E" w:rsidR="00E930D0" w:rsidRPr="00D930DB" w:rsidRDefault="00E930D0" w:rsidP="00E930D0">
      <w:pPr>
        <w:jc w:val="both"/>
        <w:rPr>
          <w:sz w:val="22"/>
          <w:szCs w:val="22"/>
        </w:rPr>
      </w:pPr>
      <w:r w:rsidRPr="00D930DB">
        <w:rPr>
          <w:b/>
          <w:i/>
          <w:sz w:val="22"/>
          <w:szCs w:val="22"/>
        </w:rPr>
        <w:t>Governmental Funds</w:t>
      </w:r>
      <w:r w:rsidR="00DB7829" w:rsidRPr="00D930DB">
        <w:rPr>
          <w:b/>
          <w:i/>
          <w:sz w:val="22"/>
          <w:szCs w:val="22"/>
        </w:rPr>
        <w:t xml:space="preserve">   </w:t>
      </w:r>
      <w:r w:rsidRPr="00D930DB">
        <w:rPr>
          <w:sz w:val="22"/>
          <w:szCs w:val="22"/>
        </w:rPr>
        <w:t xml:space="preserve">Governmental funds are those through which most governmental functions of the </w:t>
      </w:r>
      <w:r w:rsidR="00B21021" w:rsidRPr="00D930DB">
        <w:rPr>
          <w:sz w:val="22"/>
          <w:szCs w:val="22"/>
        </w:rPr>
        <w:t>Village</w:t>
      </w:r>
      <w:r w:rsidRPr="00D930DB">
        <w:rPr>
          <w:sz w:val="22"/>
          <w:szCs w:val="22"/>
        </w:rPr>
        <w:t xml:space="preserve"> are financed.  The following are the </w:t>
      </w:r>
      <w:r w:rsidR="00B21021" w:rsidRPr="00D930DB">
        <w:rPr>
          <w:sz w:val="22"/>
          <w:szCs w:val="22"/>
        </w:rPr>
        <w:t>Village</w:t>
      </w:r>
      <w:r w:rsidRPr="00D930DB">
        <w:rPr>
          <w:sz w:val="22"/>
          <w:szCs w:val="22"/>
        </w:rPr>
        <w:t>’s major governmental funds</w:t>
      </w:r>
      <w:r w:rsidR="00F62C2B">
        <w:rPr>
          <w:sz w:val="22"/>
          <w:szCs w:val="22"/>
        </w:rPr>
        <w:t>:</w:t>
      </w:r>
      <w:r w:rsidRPr="00D930DB">
        <w:rPr>
          <w:sz w:val="22"/>
          <w:szCs w:val="22"/>
        </w:rPr>
        <w:t xml:space="preserve"> </w:t>
      </w:r>
      <w:r w:rsidRPr="00D930DB">
        <w:rPr>
          <w:sz w:val="22"/>
          <w:szCs w:val="22"/>
          <w:highlight w:val="yellow"/>
        </w:rPr>
        <w:t>(Each major governmental fund’s description should be specific to the fund and not a generic fund-type description</w:t>
      </w:r>
      <w:bookmarkStart w:id="0" w:name="OLE_LINK19"/>
      <w:bookmarkStart w:id="1" w:name="OLE_LINK20"/>
      <w:r w:rsidR="00F43F81" w:rsidRPr="00D930DB">
        <w:rPr>
          <w:sz w:val="22"/>
          <w:szCs w:val="22"/>
          <w:highlight w:val="yellow"/>
        </w:rPr>
        <w:t>.  Each major special revenue fund’s description should disclose the fund’s purpose and identify the revenue and other resources reported in the fund</w:t>
      </w:r>
      <w:bookmarkStart w:id="2" w:name="_Hlk186827755"/>
      <w:bookmarkEnd w:id="0"/>
      <w:bookmarkEnd w:id="1"/>
      <w:r w:rsidR="00F62C2B" w:rsidRPr="00BF114C">
        <w:rPr>
          <w:sz w:val="22"/>
          <w:szCs w:val="22"/>
          <w:highlight w:val="yellow"/>
        </w:rPr>
        <w:t>.</w:t>
      </w:r>
      <w:r w:rsidR="00E93F54" w:rsidRPr="00BF114C">
        <w:rPr>
          <w:sz w:val="22"/>
          <w:szCs w:val="22"/>
          <w:highlight w:val="yellow"/>
        </w:rPr>
        <w:t xml:space="preserve">  If a governmental major fund was non major last year, consider modifying the description to identify this and explain the GASB 100 presentation on the operating statement.</w:t>
      </w:r>
      <w:r w:rsidR="00F62C2B" w:rsidRPr="00BF114C">
        <w:rPr>
          <w:sz w:val="22"/>
          <w:szCs w:val="22"/>
          <w:highlight w:val="yellow"/>
        </w:rPr>
        <w:t>)</w:t>
      </w:r>
      <w:bookmarkEnd w:id="2"/>
    </w:p>
    <w:p w14:paraId="5AE61891" w14:textId="77777777" w:rsidR="00E930D0" w:rsidRPr="00D930DB" w:rsidRDefault="00E930D0" w:rsidP="00E930D0">
      <w:pPr>
        <w:jc w:val="both"/>
        <w:rPr>
          <w:sz w:val="22"/>
          <w:szCs w:val="22"/>
        </w:rPr>
      </w:pPr>
    </w:p>
    <w:p w14:paraId="48495D86" w14:textId="77777777" w:rsidR="00E930D0" w:rsidRPr="00D930DB" w:rsidRDefault="00E930D0" w:rsidP="00E930D0">
      <w:pPr>
        <w:ind w:left="720"/>
        <w:jc w:val="both"/>
        <w:rPr>
          <w:sz w:val="22"/>
          <w:szCs w:val="22"/>
        </w:rPr>
      </w:pPr>
      <w:r w:rsidRPr="00D930DB">
        <w:rPr>
          <w:b/>
          <w:i/>
          <w:sz w:val="22"/>
          <w:szCs w:val="22"/>
        </w:rPr>
        <w:t>General</w:t>
      </w:r>
      <w:r w:rsidRPr="00D930DB">
        <w:rPr>
          <w:sz w:val="22"/>
          <w:szCs w:val="22"/>
        </w:rPr>
        <w:t xml:space="preserve"> </w:t>
      </w:r>
      <w:r w:rsidR="00DB7829" w:rsidRPr="00D930DB">
        <w:rPr>
          <w:sz w:val="22"/>
          <w:szCs w:val="22"/>
        </w:rPr>
        <w:t xml:space="preserve"> </w:t>
      </w:r>
      <w:r w:rsidRPr="00D930DB">
        <w:rPr>
          <w:sz w:val="22"/>
          <w:szCs w:val="22"/>
        </w:rPr>
        <w:t xml:space="preserve"> </w:t>
      </w:r>
      <w:bookmarkStart w:id="3" w:name="OLE_LINK10"/>
      <w:bookmarkStart w:id="4" w:name="OLE_LINK11"/>
      <w:r w:rsidRPr="00D930DB">
        <w:rPr>
          <w:sz w:val="22"/>
          <w:szCs w:val="22"/>
        </w:rPr>
        <w:t xml:space="preserve">The </w:t>
      </w:r>
      <w:r w:rsidR="00F35195" w:rsidRPr="00D930DB">
        <w:rPr>
          <w:sz w:val="22"/>
          <w:szCs w:val="22"/>
        </w:rPr>
        <w:t>g</w:t>
      </w:r>
      <w:r w:rsidRPr="00D930DB">
        <w:rPr>
          <w:sz w:val="22"/>
          <w:szCs w:val="22"/>
        </w:rPr>
        <w:t xml:space="preserve">eneral </w:t>
      </w:r>
      <w:r w:rsidR="00F35195" w:rsidRPr="00D930DB">
        <w:rPr>
          <w:sz w:val="22"/>
          <w:szCs w:val="22"/>
        </w:rPr>
        <w:t>f</w:t>
      </w:r>
      <w:r w:rsidRPr="00D930DB">
        <w:rPr>
          <w:sz w:val="22"/>
          <w:szCs w:val="22"/>
        </w:rPr>
        <w:t xml:space="preserve">und accounts for </w:t>
      </w:r>
      <w:r w:rsidR="00F35195" w:rsidRPr="00D930DB">
        <w:rPr>
          <w:sz w:val="22"/>
          <w:szCs w:val="22"/>
        </w:rPr>
        <w:t xml:space="preserve">and reports </w:t>
      </w:r>
      <w:r w:rsidRPr="00D930DB">
        <w:rPr>
          <w:sz w:val="22"/>
          <w:szCs w:val="22"/>
        </w:rPr>
        <w:t>all financial resources</w:t>
      </w:r>
      <w:r w:rsidR="00F35195" w:rsidRPr="00D930DB">
        <w:rPr>
          <w:sz w:val="22"/>
          <w:szCs w:val="22"/>
        </w:rPr>
        <w:t xml:space="preserve"> not accounted for and reported in another fund.  </w:t>
      </w:r>
      <w:bookmarkEnd w:id="3"/>
      <w:bookmarkEnd w:id="4"/>
      <w:r w:rsidRPr="00D930DB">
        <w:rPr>
          <w:sz w:val="22"/>
          <w:szCs w:val="22"/>
        </w:rPr>
        <w:t xml:space="preserve">The </w:t>
      </w:r>
      <w:r w:rsidR="00F35195" w:rsidRPr="00D930DB">
        <w:rPr>
          <w:sz w:val="22"/>
          <w:szCs w:val="22"/>
        </w:rPr>
        <w:t>g</w:t>
      </w:r>
      <w:r w:rsidRPr="00D930DB">
        <w:rPr>
          <w:sz w:val="22"/>
          <w:szCs w:val="22"/>
        </w:rPr>
        <w:t xml:space="preserve">eneral </w:t>
      </w:r>
      <w:r w:rsidR="00F35195" w:rsidRPr="00D930DB">
        <w:rPr>
          <w:sz w:val="22"/>
          <w:szCs w:val="22"/>
        </w:rPr>
        <w:t>f</w:t>
      </w:r>
      <w:r w:rsidRPr="00D930DB">
        <w:rPr>
          <w:sz w:val="22"/>
          <w:szCs w:val="22"/>
        </w:rPr>
        <w:t xml:space="preserve">und balance is available to the </w:t>
      </w:r>
      <w:r w:rsidR="00B21021" w:rsidRPr="00D930DB">
        <w:rPr>
          <w:sz w:val="22"/>
          <w:szCs w:val="22"/>
        </w:rPr>
        <w:t>Village</w:t>
      </w:r>
      <w:r w:rsidRPr="00D930DB">
        <w:rPr>
          <w:sz w:val="22"/>
          <w:szCs w:val="22"/>
        </w:rPr>
        <w:t xml:space="preserve"> for any purpose provided it is expended or transferred according to the general laws of Ohio.</w:t>
      </w:r>
    </w:p>
    <w:p w14:paraId="4195B845" w14:textId="77777777" w:rsidR="00E930D0" w:rsidRPr="00D930DB" w:rsidRDefault="00E930D0" w:rsidP="00E930D0">
      <w:pPr>
        <w:ind w:left="720"/>
        <w:jc w:val="both"/>
        <w:rPr>
          <w:sz w:val="22"/>
          <w:szCs w:val="22"/>
        </w:rPr>
      </w:pPr>
    </w:p>
    <w:p w14:paraId="27CAF9B2" w14:textId="77777777" w:rsidR="00230D60" w:rsidRPr="00D930DB" w:rsidRDefault="00230D60" w:rsidP="00230D60">
      <w:pPr>
        <w:ind w:left="720"/>
        <w:jc w:val="both"/>
        <w:rPr>
          <w:sz w:val="22"/>
          <w:szCs w:val="22"/>
          <w:highlight w:val="green"/>
        </w:rPr>
      </w:pPr>
      <w:bookmarkStart w:id="5" w:name="OLE_LINK7"/>
      <w:bookmarkStart w:id="6" w:name="OLE_LINK8"/>
      <w:r w:rsidRPr="00D930DB">
        <w:rPr>
          <w:b/>
          <w:i/>
          <w:sz w:val="22"/>
          <w:szCs w:val="22"/>
          <w:highlight w:val="green"/>
        </w:rPr>
        <w:t xml:space="preserve">Street Construction Maintenance and </w:t>
      </w:r>
      <w:proofErr w:type="gramStart"/>
      <w:r w:rsidRPr="00D930DB">
        <w:rPr>
          <w:b/>
          <w:i/>
          <w:sz w:val="22"/>
          <w:szCs w:val="22"/>
          <w:highlight w:val="green"/>
        </w:rPr>
        <w:t>Repair</w:t>
      </w:r>
      <w:r w:rsidRPr="00D930DB">
        <w:rPr>
          <w:sz w:val="22"/>
          <w:szCs w:val="22"/>
          <w:highlight w:val="green"/>
        </w:rPr>
        <w:t xml:space="preserve">  The</w:t>
      </w:r>
      <w:proofErr w:type="gramEnd"/>
      <w:r w:rsidRPr="00D930DB">
        <w:rPr>
          <w:sz w:val="22"/>
          <w:szCs w:val="22"/>
          <w:highlight w:val="green"/>
        </w:rPr>
        <w:t xml:space="preserve"> street construction maintenance and repair fund accounts for </w:t>
      </w:r>
      <w:r w:rsidR="00604C56" w:rsidRPr="00D930DB">
        <w:rPr>
          <w:sz w:val="22"/>
          <w:szCs w:val="22"/>
          <w:highlight w:val="green"/>
        </w:rPr>
        <w:t>and report</w:t>
      </w:r>
      <w:r w:rsidR="008D66FF" w:rsidRPr="00D930DB">
        <w:rPr>
          <w:sz w:val="22"/>
          <w:szCs w:val="22"/>
          <w:highlight w:val="green"/>
        </w:rPr>
        <w:t>s</w:t>
      </w:r>
      <w:r w:rsidR="00604C56" w:rsidRPr="00D930DB">
        <w:rPr>
          <w:sz w:val="22"/>
          <w:szCs w:val="22"/>
          <w:highlight w:val="green"/>
        </w:rPr>
        <w:t xml:space="preserve"> </w:t>
      </w:r>
      <w:r w:rsidRPr="00D930DB">
        <w:rPr>
          <w:sz w:val="22"/>
          <w:szCs w:val="22"/>
          <w:highlight w:val="green"/>
        </w:rPr>
        <w:t xml:space="preserve">that portion of the State gasoline tax and motor vehicle license registration fees restricted for maintenance and repair of streets within the Village.  </w:t>
      </w:r>
    </w:p>
    <w:p w14:paraId="30D9F835" w14:textId="77777777" w:rsidR="00230D60" w:rsidRPr="00D930DB" w:rsidRDefault="00230D60" w:rsidP="00E930D0">
      <w:pPr>
        <w:ind w:left="720"/>
        <w:jc w:val="both"/>
        <w:rPr>
          <w:sz w:val="22"/>
          <w:szCs w:val="22"/>
          <w:highlight w:val="green"/>
        </w:rPr>
      </w:pPr>
    </w:p>
    <w:p w14:paraId="3513DB3A" w14:textId="77777777" w:rsidR="00230D60" w:rsidRPr="00D930DB" w:rsidRDefault="00230D60" w:rsidP="00230D60">
      <w:pPr>
        <w:ind w:left="720"/>
        <w:jc w:val="both"/>
        <w:rPr>
          <w:sz w:val="22"/>
          <w:szCs w:val="22"/>
          <w:highlight w:val="green"/>
        </w:rPr>
      </w:pPr>
      <w:r w:rsidRPr="00D930DB">
        <w:rPr>
          <w:b/>
          <w:i/>
          <w:sz w:val="22"/>
          <w:szCs w:val="22"/>
          <w:highlight w:val="green"/>
        </w:rPr>
        <w:t xml:space="preserve">Special Assessment Bond Retirement </w:t>
      </w:r>
      <w:proofErr w:type="gramStart"/>
      <w:r w:rsidRPr="00D930DB">
        <w:rPr>
          <w:b/>
          <w:i/>
          <w:sz w:val="22"/>
          <w:szCs w:val="22"/>
          <w:highlight w:val="green"/>
        </w:rPr>
        <w:t>Fund</w:t>
      </w:r>
      <w:r w:rsidRPr="00D930DB">
        <w:rPr>
          <w:sz w:val="22"/>
          <w:szCs w:val="22"/>
          <w:highlight w:val="green"/>
        </w:rPr>
        <w:t xml:space="preserve">  The</w:t>
      </w:r>
      <w:proofErr w:type="gramEnd"/>
      <w:r w:rsidRPr="00D930DB">
        <w:rPr>
          <w:sz w:val="22"/>
          <w:szCs w:val="22"/>
          <w:highlight w:val="green"/>
        </w:rPr>
        <w:t xml:space="preserve"> special assessment bond retirement fund accounts for </w:t>
      </w:r>
      <w:r w:rsidR="00604C56" w:rsidRPr="00D930DB">
        <w:rPr>
          <w:sz w:val="22"/>
          <w:szCs w:val="22"/>
          <w:highlight w:val="green"/>
        </w:rPr>
        <w:t xml:space="preserve">and reports </w:t>
      </w:r>
      <w:r w:rsidRPr="00D930DB">
        <w:rPr>
          <w:sz w:val="22"/>
          <w:szCs w:val="22"/>
          <w:highlight w:val="green"/>
        </w:rPr>
        <w:t xml:space="preserve">resources restricted for the retirement of debt issued to finance public improvements deemed to benefit the properties against which special assessments are levied.  </w:t>
      </w:r>
    </w:p>
    <w:p w14:paraId="55CE0EF8" w14:textId="77777777" w:rsidR="00230D60" w:rsidRPr="00D930DB" w:rsidRDefault="00230D60" w:rsidP="00E930D0">
      <w:pPr>
        <w:ind w:left="720"/>
        <w:jc w:val="both"/>
        <w:rPr>
          <w:sz w:val="22"/>
          <w:szCs w:val="22"/>
          <w:highlight w:val="green"/>
        </w:rPr>
      </w:pPr>
    </w:p>
    <w:p w14:paraId="5D212432" w14:textId="77777777" w:rsidR="00E930D0" w:rsidRPr="00D930DB" w:rsidRDefault="00E930D0" w:rsidP="00E930D0">
      <w:pPr>
        <w:ind w:left="720"/>
        <w:jc w:val="both"/>
        <w:rPr>
          <w:sz w:val="22"/>
          <w:szCs w:val="22"/>
          <w:highlight w:val="green"/>
        </w:rPr>
      </w:pPr>
      <w:r w:rsidRPr="00D930DB">
        <w:rPr>
          <w:b/>
          <w:i/>
          <w:sz w:val="22"/>
          <w:szCs w:val="22"/>
          <w:highlight w:val="green"/>
        </w:rPr>
        <w:t xml:space="preserve">Capital Improvements </w:t>
      </w:r>
      <w:proofErr w:type="gramStart"/>
      <w:r w:rsidRPr="00D930DB">
        <w:rPr>
          <w:b/>
          <w:i/>
          <w:sz w:val="22"/>
          <w:szCs w:val="22"/>
          <w:highlight w:val="green"/>
        </w:rPr>
        <w:t>Fund</w:t>
      </w:r>
      <w:r w:rsidR="00DB7829" w:rsidRPr="00D930DB">
        <w:rPr>
          <w:sz w:val="22"/>
          <w:szCs w:val="22"/>
          <w:highlight w:val="green"/>
        </w:rPr>
        <w:t xml:space="preserve"> </w:t>
      </w:r>
      <w:r w:rsidRPr="00D930DB">
        <w:rPr>
          <w:sz w:val="22"/>
          <w:szCs w:val="22"/>
          <w:highlight w:val="green"/>
        </w:rPr>
        <w:t xml:space="preserve"> The</w:t>
      </w:r>
      <w:proofErr w:type="gramEnd"/>
      <w:r w:rsidRPr="00D930DB">
        <w:rPr>
          <w:sz w:val="22"/>
          <w:szCs w:val="22"/>
          <w:highlight w:val="green"/>
        </w:rPr>
        <w:t xml:space="preserve"> capital improvements fund accounts for </w:t>
      </w:r>
      <w:r w:rsidR="00604C56" w:rsidRPr="00D930DB">
        <w:rPr>
          <w:sz w:val="22"/>
          <w:szCs w:val="22"/>
          <w:highlight w:val="green"/>
        </w:rPr>
        <w:t xml:space="preserve">and reports </w:t>
      </w:r>
      <w:r w:rsidRPr="00D930DB">
        <w:rPr>
          <w:sz w:val="22"/>
          <w:szCs w:val="22"/>
          <w:highlight w:val="green"/>
        </w:rPr>
        <w:t xml:space="preserve">that portion of municipal income tax </w:t>
      </w:r>
      <w:r w:rsidR="00F35195" w:rsidRPr="00D930DB">
        <w:rPr>
          <w:sz w:val="22"/>
          <w:szCs w:val="22"/>
          <w:highlight w:val="green"/>
        </w:rPr>
        <w:t xml:space="preserve">committed </w:t>
      </w:r>
      <w:r w:rsidRPr="00D930DB">
        <w:rPr>
          <w:sz w:val="22"/>
          <w:szCs w:val="22"/>
          <w:highlight w:val="green"/>
        </w:rPr>
        <w:t>by Council for the purpose of improving, co</w:t>
      </w:r>
      <w:r w:rsidR="008667AE" w:rsidRPr="00D930DB">
        <w:rPr>
          <w:sz w:val="22"/>
          <w:szCs w:val="22"/>
          <w:highlight w:val="green"/>
        </w:rPr>
        <w:t>n</w:t>
      </w:r>
      <w:r w:rsidRPr="00D930DB">
        <w:rPr>
          <w:sz w:val="22"/>
          <w:szCs w:val="22"/>
          <w:highlight w:val="green"/>
        </w:rPr>
        <w:t xml:space="preserve">structing, and purchasing those items necessary to enhance the operation of the </w:t>
      </w:r>
      <w:r w:rsidR="00B21021" w:rsidRPr="00D930DB">
        <w:rPr>
          <w:sz w:val="22"/>
          <w:szCs w:val="22"/>
          <w:highlight w:val="green"/>
        </w:rPr>
        <w:t>Village</w:t>
      </w:r>
      <w:r w:rsidRPr="00D930DB">
        <w:rPr>
          <w:sz w:val="22"/>
          <w:szCs w:val="22"/>
          <w:highlight w:val="green"/>
        </w:rPr>
        <w:t>.</w:t>
      </w:r>
    </w:p>
    <w:bookmarkEnd w:id="5"/>
    <w:bookmarkEnd w:id="6"/>
    <w:p w14:paraId="5B7685C7" w14:textId="77777777" w:rsidR="00E930D0" w:rsidRPr="00D930DB" w:rsidRDefault="00E930D0" w:rsidP="00E930D0">
      <w:pPr>
        <w:ind w:left="720"/>
        <w:jc w:val="both"/>
        <w:rPr>
          <w:sz w:val="22"/>
          <w:szCs w:val="22"/>
          <w:highlight w:val="green"/>
        </w:rPr>
      </w:pPr>
      <w:r w:rsidRPr="00D930DB">
        <w:rPr>
          <w:sz w:val="22"/>
          <w:szCs w:val="22"/>
          <w:highlight w:val="green"/>
        </w:rPr>
        <w:t xml:space="preserve"> </w:t>
      </w:r>
    </w:p>
    <w:p w14:paraId="6CF7078B" w14:textId="77777777" w:rsidR="0016164E" w:rsidRDefault="0016164E" w:rsidP="00E930D0">
      <w:pPr>
        <w:ind w:left="720"/>
        <w:jc w:val="both"/>
        <w:rPr>
          <w:sz w:val="22"/>
          <w:szCs w:val="22"/>
          <w:highlight w:val="green"/>
        </w:rPr>
      </w:pPr>
      <w:r w:rsidRPr="00D930DB">
        <w:rPr>
          <w:b/>
          <w:i/>
          <w:sz w:val="22"/>
          <w:szCs w:val="22"/>
          <w:highlight w:val="green"/>
        </w:rPr>
        <w:t xml:space="preserve">Cemetery Endowment </w:t>
      </w:r>
      <w:proofErr w:type="gramStart"/>
      <w:r w:rsidRPr="00D930DB">
        <w:rPr>
          <w:b/>
          <w:i/>
          <w:sz w:val="22"/>
          <w:szCs w:val="22"/>
          <w:highlight w:val="green"/>
        </w:rPr>
        <w:t>Fund</w:t>
      </w:r>
      <w:r w:rsidRPr="00D930DB">
        <w:rPr>
          <w:sz w:val="22"/>
          <w:szCs w:val="22"/>
          <w:highlight w:val="green"/>
        </w:rPr>
        <w:t xml:space="preserve"> </w:t>
      </w:r>
      <w:r w:rsidR="00F62C2B">
        <w:rPr>
          <w:sz w:val="22"/>
          <w:szCs w:val="22"/>
          <w:highlight w:val="green"/>
        </w:rPr>
        <w:t xml:space="preserve"> </w:t>
      </w:r>
      <w:r w:rsidRPr="00D930DB">
        <w:rPr>
          <w:sz w:val="22"/>
          <w:szCs w:val="22"/>
          <w:highlight w:val="green"/>
        </w:rPr>
        <w:t>The</w:t>
      </w:r>
      <w:proofErr w:type="gramEnd"/>
      <w:r w:rsidRPr="00D930DB">
        <w:rPr>
          <w:sz w:val="22"/>
          <w:szCs w:val="22"/>
          <w:highlight w:val="green"/>
        </w:rPr>
        <w:t xml:space="preserve"> cemetery endowment fund accounts for and reports interest earned on the nonexpendable corpus from a trust agreement restricted </w:t>
      </w:r>
      <w:proofErr w:type="gramStart"/>
      <w:r w:rsidRPr="00D930DB">
        <w:rPr>
          <w:sz w:val="22"/>
          <w:szCs w:val="22"/>
          <w:highlight w:val="green"/>
        </w:rPr>
        <w:t>for</w:t>
      </w:r>
      <w:proofErr w:type="gramEnd"/>
      <w:r w:rsidRPr="00D930DB">
        <w:rPr>
          <w:sz w:val="22"/>
          <w:szCs w:val="22"/>
          <w:highlight w:val="green"/>
        </w:rPr>
        <w:t xml:space="preserve"> the general maintenance and upkeep of the Village’s cemetery.</w:t>
      </w:r>
    </w:p>
    <w:p w14:paraId="5BE9610C" w14:textId="77777777" w:rsidR="008324C2" w:rsidRPr="00D930DB" w:rsidRDefault="008324C2" w:rsidP="00E930D0">
      <w:pPr>
        <w:ind w:left="720"/>
        <w:jc w:val="both"/>
        <w:rPr>
          <w:sz w:val="22"/>
          <w:szCs w:val="22"/>
          <w:highlight w:val="green"/>
        </w:rPr>
      </w:pPr>
    </w:p>
    <w:p w14:paraId="233CE573" w14:textId="77777777" w:rsidR="00E930D0" w:rsidRDefault="00E930D0" w:rsidP="00E930D0">
      <w:pPr>
        <w:jc w:val="both"/>
        <w:rPr>
          <w:sz w:val="22"/>
          <w:szCs w:val="22"/>
          <w:highlight w:val="green"/>
        </w:rPr>
      </w:pPr>
      <w:r w:rsidRPr="00D930DB">
        <w:rPr>
          <w:sz w:val="22"/>
          <w:szCs w:val="22"/>
          <w:highlight w:val="green"/>
        </w:rPr>
        <w:t xml:space="preserve">The other governmental funds of the </w:t>
      </w:r>
      <w:r w:rsidR="00B21021" w:rsidRPr="00D930DB">
        <w:rPr>
          <w:sz w:val="22"/>
          <w:szCs w:val="22"/>
          <w:highlight w:val="green"/>
        </w:rPr>
        <w:t>Village</w:t>
      </w:r>
      <w:r w:rsidRPr="00D930DB">
        <w:rPr>
          <w:sz w:val="22"/>
          <w:szCs w:val="22"/>
          <w:highlight w:val="green"/>
        </w:rPr>
        <w:t xml:space="preserve"> account for </w:t>
      </w:r>
      <w:r w:rsidR="008D66FF" w:rsidRPr="00D930DB">
        <w:rPr>
          <w:sz w:val="22"/>
          <w:szCs w:val="22"/>
          <w:highlight w:val="green"/>
        </w:rPr>
        <w:t xml:space="preserve">and report </w:t>
      </w:r>
      <w:r w:rsidRPr="00D930DB">
        <w:rPr>
          <w:sz w:val="22"/>
          <w:szCs w:val="22"/>
          <w:highlight w:val="green"/>
        </w:rPr>
        <w:t xml:space="preserve">grants and other </w:t>
      </w:r>
      <w:r w:rsidR="00483ACA">
        <w:rPr>
          <w:sz w:val="22"/>
          <w:szCs w:val="22"/>
          <w:highlight w:val="green"/>
        </w:rPr>
        <w:t>resources</w:t>
      </w:r>
      <w:r w:rsidRPr="00D930DB">
        <w:rPr>
          <w:sz w:val="22"/>
          <w:szCs w:val="22"/>
          <w:highlight w:val="green"/>
        </w:rPr>
        <w:t xml:space="preserve"> whose use is restricted</w:t>
      </w:r>
      <w:r w:rsidR="00F35195" w:rsidRPr="00D930DB">
        <w:rPr>
          <w:sz w:val="22"/>
          <w:szCs w:val="22"/>
          <w:highlight w:val="green"/>
        </w:rPr>
        <w:t>, committed or assigned to</w:t>
      </w:r>
      <w:r w:rsidRPr="00D930DB">
        <w:rPr>
          <w:sz w:val="22"/>
          <w:szCs w:val="22"/>
          <w:highlight w:val="green"/>
        </w:rPr>
        <w:t xml:space="preserve"> a particular purpose.</w:t>
      </w:r>
    </w:p>
    <w:p w14:paraId="543C6DF4" w14:textId="77777777" w:rsidR="00E93F54" w:rsidRDefault="00E93F54" w:rsidP="00E930D0">
      <w:pPr>
        <w:jc w:val="both"/>
        <w:rPr>
          <w:sz w:val="22"/>
          <w:szCs w:val="22"/>
          <w:highlight w:val="green"/>
        </w:rPr>
      </w:pPr>
    </w:p>
    <w:p w14:paraId="63E1C10E" w14:textId="256CA251" w:rsidR="00E93F54" w:rsidRPr="004A68CF" w:rsidRDefault="00E93F54" w:rsidP="00E930D0">
      <w:pPr>
        <w:jc w:val="both"/>
        <w:rPr>
          <w:sz w:val="22"/>
          <w:szCs w:val="22"/>
          <w:highlight w:val="yellow"/>
        </w:rPr>
      </w:pPr>
      <w:bookmarkStart w:id="7" w:name="_Hlk186827797"/>
      <w:r w:rsidRPr="004A68CF">
        <w:rPr>
          <w:sz w:val="22"/>
          <w:szCs w:val="22"/>
          <w:highlight w:val="yellow"/>
        </w:rPr>
        <w:t xml:space="preserve">If a governmental fund was major last year and </w:t>
      </w:r>
      <w:proofErr w:type="gramStart"/>
      <w:r w:rsidRPr="004A68CF">
        <w:rPr>
          <w:sz w:val="22"/>
          <w:szCs w:val="22"/>
          <w:highlight w:val="yellow"/>
        </w:rPr>
        <w:t>nonmajor</w:t>
      </w:r>
      <w:proofErr w:type="gramEnd"/>
      <w:r w:rsidRPr="004A68CF">
        <w:rPr>
          <w:sz w:val="22"/>
          <w:szCs w:val="22"/>
          <w:highlight w:val="yellow"/>
        </w:rPr>
        <w:t xml:space="preserve"> this year</w:t>
      </w:r>
      <w:r w:rsidR="00BD4D37" w:rsidRPr="004A68CF">
        <w:rPr>
          <w:sz w:val="22"/>
          <w:szCs w:val="22"/>
          <w:highlight w:val="yellow"/>
        </w:rPr>
        <w:t>,</w:t>
      </w:r>
      <w:r w:rsidRPr="004A68CF">
        <w:rPr>
          <w:sz w:val="22"/>
          <w:szCs w:val="22"/>
          <w:highlight w:val="yellow"/>
        </w:rPr>
        <w:t xml:space="preserve"> consider incorporating a description here to explain the GASB 100 presentation on the operating statement.</w:t>
      </w:r>
    </w:p>
    <w:bookmarkEnd w:id="7"/>
    <w:p w14:paraId="723B2951" w14:textId="77777777" w:rsidR="00557217" w:rsidRPr="00D930DB" w:rsidRDefault="00557217" w:rsidP="00AF42A7">
      <w:pPr>
        <w:jc w:val="both"/>
        <w:rPr>
          <w:b/>
          <w:i/>
          <w:sz w:val="22"/>
          <w:szCs w:val="22"/>
          <w:highlight w:val="green"/>
        </w:rPr>
      </w:pPr>
    </w:p>
    <w:p w14:paraId="62ACFFA3" w14:textId="77777777" w:rsidR="005C1F81" w:rsidRPr="00D930DB" w:rsidRDefault="005C1F81" w:rsidP="00AF42A7">
      <w:pPr>
        <w:jc w:val="both"/>
        <w:rPr>
          <w:b/>
          <w:sz w:val="22"/>
          <w:szCs w:val="22"/>
          <w:highlight w:val="green"/>
          <w:u w:val="single"/>
        </w:rPr>
      </w:pPr>
      <w:r w:rsidRPr="00D930DB">
        <w:rPr>
          <w:b/>
          <w:i/>
          <w:sz w:val="22"/>
          <w:szCs w:val="22"/>
          <w:highlight w:val="green"/>
        </w:rPr>
        <w:t xml:space="preserve">Proprietary </w:t>
      </w:r>
      <w:proofErr w:type="gramStart"/>
      <w:r w:rsidRPr="00D930DB">
        <w:rPr>
          <w:b/>
          <w:i/>
          <w:sz w:val="22"/>
          <w:szCs w:val="22"/>
          <w:highlight w:val="green"/>
        </w:rPr>
        <w:t>Funds</w:t>
      </w:r>
      <w:r w:rsidR="00DB7829" w:rsidRPr="00D930DB">
        <w:rPr>
          <w:b/>
          <w:i/>
          <w:sz w:val="22"/>
          <w:szCs w:val="22"/>
          <w:highlight w:val="green"/>
        </w:rPr>
        <w:t xml:space="preserve">  </w:t>
      </w:r>
      <w:r w:rsidR="008B6714" w:rsidRPr="00D930DB">
        <w:rPr>
          <w:sz w:val="22"/>
          <w:szCs w:val="22"/>
          <w:highlight w:val="green"/>
        </w:rPr>
        <w:t>The</w:t>
      </w:r>
      <w:proofErr w:type="gramEnd"/>
      <w:r w:rsidR="008B6714" w:rsidRPr="00D930DB">
        <w:rPr>
          <w:sz w:val="22"/>
          <w:szCs w:val="22"/>
          <w:highlight w:val="green"/>
        </w:rPr>
        <w:t xml:space="preserve"> </w:t>
      </w:r>
      <w:r w:rsidR="00B21021" w:rsidRPr="00D930DB">
        <w:rPr>
          <w:sz w:val="22"/>
          <w:szCs w:val="22"/>
          <w:highlight w:val="green"/>
        </w:rPr>
        <w:t>Village</w:t>
      </w:r>
      <w:r w:rsidR="008B6714" w:rsidRPr="00D930DB">
        <w:rPr>
          <w:sz w:val="22"/>
          <w:szCs w:val="22"/>
          <w:highlight w:val="green"/>
        </w:rPr>
        <w:t xml:space="preserve"> classifies funds financed primarily from user charges for goods or services as p</w:t>
      </w:r>
      <w:r w:rsidRPr="00D930DB">
        <w:rPr>
          <w:sz w:val="22"/>
          <w:szCs w:val="22"/>
          <w:highlight w:val="green"/>
        </w:rPr>
        <w:t>roprietary</w:t>
      </w:r>
      <w:r w:rsidR="008B6714" w:rsidRPr="00D930DB">
        <w:rPr>
          <w:sz w:val="22"/>
          <w:szCs w:val="22"/>
          <w:highlight w:val="green"/>
        </w:rPr>
        <w:t>.  Proprietary funds are classified as either enterprise funds or internal service funds.</w:t>
      </w:r>
    </w:p>
    <w:p w14:paraId="21D7E9C2" w14:textId="77777777" w:rsidR="005C1F81" w:rsidRPr="00D930DB" w:rsidRDefault="005C1F81" w:rsidP="00AF42A7">
      <w:pPr>
        <w:ind w:left="720"/>
        <w:jc w:val="both"/>
        <w:rPr>
          <w:sz w:val="22"/>
          <w:szCs w:val="22"/>
          <w:highlight w:val="green"/>
          <w:u w:val="single"/>
        </w:rPr>
      </w:pPr>
    </w:p>
    <w:p w14:paraId="732F6D46" w14:textId="77777777" w:rsidR="005C1F81" w:rsidRPr="00D930DB" w:rsidRDefault="005C1F81" w:rsidP="00AF42A7">
      <w:pPr>
        <w:ind w:left="720"/>
        <w:jc w:val="both"/>
        <w:rPr>
          <w:sz w:val="22"/>
          <w:szCs w:val="22"/>
          <w:highlight w:val="green"/>
        </w:rPr>
      </w:pPr>
      <w:r w:rsidRPr="00D930DB">
        <w:rPr>
          <w:b/>
          <w:i/>
          <w:sz w:val="22"/>
          <w:szCs w:val="22"/>
          <w:highlight w:val="green"/>
        </w:rPr>
        <w:t xml:space="preserve">Enterprise </w:t>
      </w:r>
      <w:proofErr w:type="gramStart"/>
      <w:r w:rsidRPr="00D930DB">
        <w:rPr>
          <w:b/>
          <w:i/>
          <w:sz w:val="22"/>
          <w:szCs w:val="22"/>
          <w:highlight w:val="green"/>
        </w:rPr>
        <w:t>Funds</w:t>
      </w:r>
      <w:r w:rsidRPr="00D930DB">
        <w:rPr>
          <w:sz w:val="22"/>
          <w:szCs w:val="22"/>
          <w:highlight w:val="green"/>
        </w:rPr>
        <w:t xml:space="preserve">  Enterprise</w:t>
      </w:r>
      <w:proofErr w:type="gramEnd"/>
      <w:r w:rsidRPr="00D930DB">
        <w:rPr>
          <w:sz w:val="22"/>
          <w:szCs w:val="22"/>
          <w:highlight w:val="green"/>
        </w:rPr>
        <w:t xml:space="preserve"> funds may be used to account for any activity for which a fee is charged to external users for goods or services.  The following are the </w:t>
      </w:r>
      <w:r w:rsidR="00B21021" w:rsidRPr="00D930DB">
        <w:rPr>
          <w:sz w:val="22"/>
          <w:szCs w:val="22"/>
          <w:highlight w:val="green"/>
        </w:rPr>
        <w:t>Village</w:t>
      </w:r>
      <w:r w:rsidRPr="00D930DB">
        <w:rPr>
          <w:sz w:val="22"/>
          <w:szCs w:val="22"/>
          <w:highlight w:val="green"/>
        </w:rPr>
        <w:t>’s major enterprise funds:</w:t>
      </w:r>
    </w:p>
    <w:p w14:paraId="7D80004D" w14:textId="77777777" w:rsidR="00DB7829" w:rsidRPr="00D930DB" w:rsidRDefault="00DB7829" w:rsidP="00330AB7">
      <w:pPr>
        <w:ind w:left="1404"/>
        <w:jc w:val="both"/>
        <w:rPr>
          <w:sz w:val="22"/>
          <w:szCs w:val="22"/>
          <w:highlight w:val="green"/>
        </w:rPr>
      </w:pPr>
    </w:p>
    <w:p w14:paraId="32987D23" w14:textId="77777777" w:rsidR="00330AB7" w:rsidRPr="00D930DB" w:rsidRDefault="00330AB7" w:rsidP="00F35195">
      <w:pPr>
        <w:ind w:left="1404"/>
        <w:jc w:val="both"/>
        <w:rPr>
          <w:sz w:val="22"/>
          <w:szCs w:val="22"/>
          <w:highlight w:val="green"/>
        </w:rPr>
      </w:pPr>
      <w:r w:rsidRPr="00D930DB">
        <w:rPr>
          <w:b/>
          <w:i/>
          <w:sz w:val="22"/>
          <w:szCs w:val="22"/>
          <w:highlight w:val="green"/>
        </w:rPr>
        <w:t>Water Fund</w:t>
      </w:r>
      <w:r w:rsidRPr="00D930DB">
        <w:rPr>
          <w:sz w:val="22"/>
          <w:szCs w:val="22"/>
          <w:highlight w:val="green"/>
        </w:rPr>
        <w:t xml:space="preserve"> The water fund accounts for the provision of water treatment and distribution to the residents and commercial users located within the </w:t>
      </w:r>
      <w:r w:rsidR="00B21021" w:rsidRPr="00D930DB">
        <w:rPr>
          <w:sz w:val="22"/>
          <w:szCs w:val="22"/>
          <w:highlight w:val="green"/>
        </w:rPr>
        <w:t>Village</w:t>
      </w:r>
      <w:r w:rsidRPr="00D930DB">
        <w:rPr>
          <w:sz w:val="22"/>
          <w:szCs w:val="22"/>
          <w:highlight w:val="green"/>
        </w:rPr>
        <w:t>.</w:t>
      </w:r>
    </w:p>
    <w:p w14:paraId="1F058899" w14:textId="77777777" w:rsidR="00330AB7" w:rsidRPr="00D930DB" w:rsidRDefault="00330AB7" w:rsidP="00330AB7">
      <w:pPr>
        <w:ind w:left="1404"/>
        <w:jc w:val="both"/>
        <w:rPr>
          <w:sz w:val="22"/>
          <w:szCs w:val="22"/>
          <w:highlight w:val="green"/>
        </w:rPr>
      </w:pPr>
    </w:p>
    <w:p w14:paraId="32562A1A" w14:textId="77777777" w:rsidR="00330AB7" w:rsidRPr="00D930DB" w:rsidRDefault="00330AB7" w:rsidP="00330AB7">
      <w:pPr>
        <w:ind w:left="1404"/>
        <w:jc w:val="both"/>
        <w:rPr>
          <w:sz w:val="22"/>
          <w:szCs w:val="22"/>
          <w:highlight w:val="green"/>
        </w:rPr>
      </w:pPr>
      <w:r w:rsidRPr="00D930DB">
        <w:rPr>
          <w:sz w:val="22"/>
          <w:szCs w:val="22"/>
          <w:highlight w:val="green"/>
        </w:rPr>
        <w:tab/>
      </w:r>
      <w:r w:rsidRPr="00D930DB">
        <w:rPr>
          <w:b/>
          <w:i/>
          <w:sz w:val="22"/>
          <w:szCs w:val="22"/>
          <w:highlight w:val="green"/>
        </w:rPr>
        <w:t>Sewer Fund</w:t>
      </w:r>
      <w:r w:rsidR="00DB7829" w:rsidRPr="00D930DB">
        <w:rPr>
          <w:sz w:val="22"/>
          <w:szCs w:val="22"/>
          <w:highlight w:val="green"/>
        </w:rPr>
        <w:t xml:space="preserve"> </w:t>
      </w:r>
      <w:r w:rsidRPr="00D930DB">
        <w:rPr>
          <w:sz w:val="22"/>
          <w:szCs w:val="22"/>
          <w:highlight w:val="green"/>
        </w:rPr>
        <w:t xml:space="preserve"> </w:t>
      </w:r>
      <w:r w:rsidR="00F62C2B">
        <w:rPr>
          <w:sz w:val="22"/>
          <w:szCs w:val="22"/>
          <w:highlight w:val="green"/>
        </w:rPr>
        <w:t xml:space="preserve"> </w:t>
      </w:r>
      <w:r w:rsidRPr="00D930DB">
        <w:rPr>
          <w:sz w:val="22"/>
          <w:szCs w:val="22"/>
          <w:highlight w:val="green"/>
        </w:rPr>
        <w:t xml:space="preserve">The sewer fund accounts for the provision of sanitary sewer services to the residents and commercial users within the </w:t>
      </w:r>
      <w:r w:rsidR="00B21021" w:rsidRPr="00D930DB">
        <w:rPr>
          <w:sz w:val="22"/>
          <w:szCs w:val="22"/>
          <w:highlight w:val="green"/>
        </w:rPr>
        <w:t>Village</w:t>
      </w:r>
      <w:r w:rsidRPr="00D930DB">
        <w:rPr>
          <w:sz w:val="22"/>
          <w:szCs w:val="22"/>
          <w:highlight w:val="green"/>
        </w:rPr>
        <w:t>.</w:t>
      </w:r>
    </w:p>
    <w:p w14:paraId="2E99FD17" w14:textId="77777777" w:rsidR="005C1F81" w:rsidRPr="00D930DB" w:rsidRDefault="005C1F81" w:rsidP="00AF42A7">
      <w:pPr>
        <w:jc w:val="both"/>
        <w:rPr>
          <w:sz w:val="22"/>
          <w:szCs w:val="22"/>
          <w:highlight w:val="green"/>
        </w:rPr>
      </w:pPr>
    </w:p>
    <w:p w14:paraId="648F266F" w14:textId="77777777" w:rsidR="005C1F81" w:rsidRPr="00D930DB" w:rsidRDefault="005C1F81" w:rsidP="00F35195">
      <w:pPr>
        <w:ind w:left="720"/>
        <w:jc w:val="both"/>
        <w:rPr>
          <w:sz w:val="22"/>
          <w:szCs w:val="22"/>
          <w:highlight w:val="green"/>
        </w:rPr>
      </w:pPr>
      <w:r w:rsidRPr="00D930DB">
        <w:rPr>
          <w:b/>
          <w:i/>
          <w:sz w:val="22"/>
          <w:szCs w:val="22"/>
          <w:highlight w:val="green"/>
        </w:rPr>
        <w:t xml:space="preserve">Internal Service </w:t>
      </w:r>
      <w:proofErr w:type="gramStart"/>
      <w:r w:rsidRPr="00D930DB">
        <w:rPr>
          <w:b/>
          <w:i/>
          <w:sz w:val="22"/>
          <w:szCs w:val="22"/>
          <w:highlight w:val="green"/>
        </w:rPr>
        <w:t>Fund</w:t>
      </w:r>
      <w:r w:rsidR="00DB7829" w:rsidRPr="00D930DB">
        <w:rPr>
          <w:sz w:val="22"/>
          <w:szCs w:val="22"/>
          <w:highlight w:val="green"/>
        </w:rPr>
        <w:t xml:space="preserve">  </w:t>
      </w:r>
      <w:r w:rsidRPr="00D930DB">
        <w:rPr>
          <w:sz w:val="22"/>
          <w:szCs w:val="22"/>
          <w:highlight w:val="green"/>
        </w:rPr>
        <w:t>The</w:t>
      </w:r>
      <w:proofErr w:type="gramEnd"/>
      <w:r w:rsidRPr="00D930DB">
        <w:rPr>
          <w:sz w:val="22"/>
          <w:szCs w:val="22"/>
          <w:highlight w:val="green"/>
        </w:rPr>
        <w:t xml:space="preserve"> internal service fund accounts for the financing of services provided by one department or agency to other departments or agencies of the </w:t>
      </w:r>
      <w:r w:rsidR="00B21021" w:rsidRPr="00D930DB">
        <w:rPr>
          <w:sz w:val="22"/>
          <w:szCs w:val="22"/>
          <w:highlight w:val="green"/>
        </w:rPr>
        <w:t>Village</w:t>
      </w:r>
      <w:r w:rsidRPr="00D930DB">
        <w:rPr>
          <w:sz w:val="22"/>
          <w:szCs w:val="22"/>
          <w:highlight w:val="green"/>
        </w:rPr>
        <w:t xml:space="preserve"> on a cost reimbursement basis.  The </w:t>
      </w:r>
      <w:r w:rsidR="00B21021" w:rsidRPr="00D930DB">
        <w:rPr>
          <w:sz w:val="22"/>
          <w:szCs w:val="22"/>
          <w:highlight w:val="green"/>
        </w:rPr>
        <w:t>Village</w:t>
      </w:r>
      <w:r w:rsidRPr="00D930DB">
        <w:rPr>
          <w:sz w:val="22"/>
          <w:szCs w:val="22"/>
          <w:highlight w:val="green"/>
        </w:rPr>
        <w:t>’s internal service fund accounts for monies received for the activities of the self</w:t>
      </w:r>
      <w:r w:rsidR="00F35195" w:rsidRPr="00D930DB">
        <w:rPr>
          <w:sz w:val="22"/>
          <w:szCs w:val="22"/>
          <w:highlight w:val="green"/>
        </w:rPr>
        <w:t>-</w:t>
      </w:r>
      <w:r w:rsidRPr="00D930DB">
        <w:rPr>
          <w:sz w:val="22"/>
          <w:szCs w:val="22"/>
          <w:highlight w:val="green"/>
        </w:rPr>
        <w:t>insurance program for employee healt</w:t>
      </w:r>
      <w:r w:rsidR="00676140" w:rsidRPr="00D930DB">
        <w:rPr>
          <w:sz w:val="22"/>
          <w:szCs w:val="22"/>
          <w:highlight w:val="green"/>
        </w:rPr>
        <w:t>h</w:t>
      </w:r>
      <w:r w:rsidRPr="00D930DB">
        <w:rPr>
          <w:sz w:val="22"/>
          <w:szCs w:val="22"/>
          <w:highlight w:val="green"/>
        </w:rPr>
        <w:t xml:space="preserve"> benefits.</w:t>
      </w:r>
    </w:p>
    <w:p w14:paraId="62C24A50" w14:textId="77777777" w:rsidR="005C1F81" w:rsidRDefault="005C1F81" w:rsidP="00AF42A7">
      <w:pPr>
        <w:jc w:val="both"/>
        <w:rPr>
          <w:sz w:val="22"/>
          <w:szCs w:val="22"/>
          <w:highlight w:val="green"/>
        </w:rPr>
      </w:pPr>
    </w:p>
    <w:p w14:paraId="52A9BEAC" w14:textId="77777777" w:rsidR="007226B0" w:rsidRDefault="007226B0" w:rsidP="007226B0">
      <w:pPr>
        <w:jc w:val="both"/>
        <w:rPr>
          <w:sz w:val="22"/>
          <w:szCs w:val="22"/>
        </w:rPr>
      </w:pPr>
      <w:r w:rsidRPr="00D930DB">
        <w:rPr>
          <w:b/>
          <w:i/>
          <w:sz w:val="22"/>
          <w:szCs w:val="22"/>
          <w:highlight w:val="green"/>
        </w:rPr>
        <w:t xml:space="preserve">Fiduciary </w:t>
      </w:r>
      <w:proofErr w:type="gramStart"/>
      <w:r w:rsidRPr="00D930DB">
        <w:rPr>
          <w:b/>
          <w:i/>
          <w:sz w:val="22"/>
          <w:szCs w:val="22"/>
          <w:highlight w:val="green"/>
        </w:rPr>
        <w:t xml:space="preserve">Funds  </w:t>
      </w:r>
      <w:r w:rsidRPr="00D930DB">
        <w:rPr>
          <w:sz w:val="22"/>
          <w:szCs w:val="22"/>
          <w:highlight w:val="green"/>
        </w:rPr>
        <w:t>Fiduciary</w:t>
      </w:r>
      <w:proofErr w:type="gramEnd"/>
      <w:r w:rsidRPr="00D930DB">
        <w:rPr>
          <w:sz w:val="22"/>
          <w:szCs w:val="22"/>
          <w:highlight w:val="green"/>
        </w:rPr>
        <w:t xml:space="preserve"> fund reporting focuses on net position and changes in net position.  The fiduciary fund category is split into four classifications</w:t>
      </w:r>
      <w:proofErr w:type="gramStart"/>
      <w:r w:rsidRPr="00D930DB">
        <w:rPr>
          <w:sz w:val="22"/>
          <w:szCs w:val="22"/>
          <w:highlight w:val="green"/>
        </w:rPr>
        <w:t>:  pension</w:t>
      </w:r>
      <w:proofErr w:type="gramEnd"/>
      <w:r w:rsidRPr="00D930DB">
        <w:rPr>
          <w:sz w:val="22"/>
          <w:szCs w:val="22"/>
          <w:highlight w:val="green"/>
        </w:rPr>
        <w:t xml:space="preserve"> trust funds, investment trust funds, private purpose trust funds, </w:t>
      </w:r>
      <w:r w:rsidRPr="00E57417">
        <w:rPr>
          <w:sz w:val="22"/>
          <w:szCs w:val="22"/>
          <w:highlight w:val="green"/>
        </w:rPr>
        <w:t>and custodial funds.  Trust funds are used to account for assets held by the Village under a trust agreement, or equivalent arrangement that has certain characteristics, f</w:t>
      </w:r>
      <w:r w:rsidRPr="00D930DB">
        <w:rPr>
          <w:sz w:val="22"/>
          <w:szCs w:val="22"/>
          <w:highlight w:val="green"/>
        </w:rPr>
        <w:t>or individuals, private organizations, or other governments and are not available to support the Village’s own programs.  The Village does not have any trust funds</w:t>
      </w:r>
      <w:r w:rsidR="00483ACA">
        <w:rPr>
          <w:sz w:val="22"/>
          <w:szCs w:val="22"/>
          <w:highlight w:val="green"/>
        </w:rPr>
        <w:t>.</w:t>
      </w:r>
      <w:r w:rsidRPr="00D930DB">
        <w:rPr>
          <w:sz w:val="22"/>
          <w:szCs w:val="22"/>
          <w:highlight w:val="green"/>
        </w:rPr>
        <w:t xml:space="preserve"> </w:t>
      </w:r>
      <w:r w:rsidR="00483ACA">
        <w:rPr>
          <w:sz w:val="22"/>
          <w:szCs w:val="22"/>
          <w:highlight w:val="yellow"/>
        </w:rPr>
        <w:t>(O</w:t>
      </w:r>
      <w:r w:rsidRPr="00483ACA">
        <w:rPr>
          <w:sz w:val="22"/>
          <w:szCs w:val="22"/>
          <w:highlight w:val="yellow"/>
        </w:rPr>
        <w:t>r describe the nature of any trust funds</w:t>
      </w:r>
      <w:r w:rsidR="00483ACA">
        <w:rPr>
          <w:sz w:val="22"/>
          <w:szCs w:val="22"/>
          <w:highlight w:val="yellow"/>
        </w:rPr>
        <w:t>.</w:t>
      </w:r>
      <w:r w:rsidRPr="00483ACA">
        <w:rPr>
          <w:sz w:val="22"/>
          <w:szCs w:val="22"/>
          <w:highlight w:val="yellow"/>
        </w:rPr>
        <w:t>)</w:t>
      </w:r>
      <w:r w:rsidRPr="00D930DB">
        <w:rPr>
          <w:sz w:val="22"/>
          <w:szCs w:val="22"/>
          <w:highlight w:val="green"/>
        </w:rPr>
        <w:t xml:space="preserve"> </w:t>
      </w:r>
      <w:r w:rsidRPr="00E57417">
        <w:rPr>
          <w:sz w:val="22"/>
          <w:szCs w:val="22"/>
          <w:highlight w:val="green"/>
        </w:rPr>
        <w:t xml:space="preserve"> Custodial funds are used to report fiduciary activities that are not required to be reported in a trust fund.</w:t>
      </w:r>
      <w:r w:rsidR="00900AC5" w:rsidRPr="00E57417">
        <w:rPr>
          <w:sz w:val="22"/>
          <w:szCs w:val="22"/>
          <w:highlight w:val="green"/>
        </w:rPr>
        <w:t xml:space="preserve"> </w:t>
      </w:r>
      <w:r w:rsidRPr="00D930DB">
        <w:rPr>
          <w:sz w:val="22"/>
          <w:szCs w:val="22"/>
          <w:highlight w:val="green"/>
        </w:rPr>
        <w:t xml:space="preserve"> The Village’s </w:t>
      </w:r>
      <w:r w:rsidRPr="00E57417">
        <w:rPr>
          <w:sz w:val="22"/>
          <w:szCs w:val="22"/>
          <w:highlight w:val="green"/>
        </w:rPr>
        <w:t>custodial f</w:t>
      </w:r>
      <w:r w:rsidRPr="00D930DB">
        <w:rPr>
          <w:sz w:val="22"/>
          <w:szCs w:val="22"/>
          <w:highlight w:val="green"/>
        </w:rPr>
        <w:t xml:space="preserve">unds account for </w:t>
      </w:r>
      <w:r>
        <w:rPr>
          <w:sz w:val="22"/>
          <w:szCs w:val="22"/>
          <w:highlight w:val="green"/>
        </w:rPr>
        <w:t xml:space="preserve">amounts collected and distributed on behalf of another government or organization </w:t>
      </w:r>
      <w:r w:rsidR="00F62C2B">
        <w:rPr>
          <w:sz w:val="22"/>
          <w:szCs w:val="22"/>
          <w:highlight w:val="yellow"/>
        </w:rPr>
        <w:t>(M</w:t>
      </w:r>
      <w:r w:rsidRPr="00F62C2B">
        <w:rPr>
          <w:sz w:val="22"/>
          <w:szCs w:val="22"/>
          <w:highlight w:val="yellow"/>
        </w:rPr>
        <w:t xml:space="preserve">odify to describe the nature </w:t>
      </w:r>
      <w:r w:rsidRPr="00E57417">
        <w:rPr>
          <w:sz w:val="22"/>
          <w:szCs w:val="22"/>
          <w:highlight w:val="yellow"/>
        </w:rPr>
        <w:t xml:space="preserve">of custodial </w:t>
      </w:r>
      <w:r w:rsidR="00F62C2B">
        <w:rPr>
          <w:sz w:val="22"/>
          <w:szCs w:val="22"/>
          <w:highlight w:val="yellow"/>
        </w:rPr>
        <w:t>funds)</w:t>
      </w:r>
      <w:r w:rsidR="00F62C2B">
        <w:rPr>
          <w:sz w:val="22"/>
          <w:szCs w:val="22"/>
        </w:rPr>
        <w:t>.</w:t>
      </w:r>
    </w:p>
    <w:p w14:paraId="55049DA1" w14:textId="77777777" w:rsidR="00F62C2B" w:rsidRPr="00D930DB" w:rsidRDefault="00F62C2B" w:rsidP="007226B0">
      <w:pPr>
        <w:jc w:val="both"/>
        <w:rPr>
          <w:sz w:val="22"/>
          <w:szCs w:val="22"/>
        </w:rPr>
      </w:pPr>
    </w:p>
    <w:p w14:paraId="2D201ED4" w14:textId="100FF197" w:rsidR="007226B0" w:rsidRPr="005B5A19" w:rsidRDefault="007226B0" w:rsidP="007226B0">
      <w:pPr>
        <w:jc w:val="both"/>
        <w:rPr>
          <w:color w:val="000080"/>
          <w:sz w:val="22"/>
          <w:szCs w:val="22"/>
        </w:rPr>
      </w:pPr>
      <w:r w:rsidRPr="00D930DB">
        <w:rPr>
          <w:color w:val="000080"/>
          <w:sz w:val="22"/>
          <w:szCs w:val="22"/>
          <w:highlight w:val="yellow"/>
        </w:rPr>
        <w:t>(Note</w:t>
      </w:r>
      <w:proofErr w:type="gramStart"/>
      <w:r w:rsidRPr="00D930DB">
        <w:rPr>
          <w:color w:val="000080"/>
          <w:sz w:val="22"/>
          <w:szCs w:val="22"/>
          <w:highlight w:val="yellow"/>
        </w:rPr>
        <w:t>:  classifying</w:t>
      </w:r>
      <w:proofErr w:type="gramEnd"/>
      <w:r w:rsidRPr="00D930DB">
        <w:rPr>
          <w:color w:val="000080"/>
          <w:sz w:val="22"/>
          <w:szCs w:val="22"/>
          <w:highlight w:val="yellow"/>
        </w:rPr>
        <w:t xml:space="preserve"> private purpose funds requires judgment.  If the intent generally benefits the Village’s own programs, permanent or </w:t>
      </w:r>
      <w:r w:rsidRPr="00010969">
        <w:rPr>
          <w:color w:val="000080"/>
          <w:sz w:val="22"/>
          <w:szCs w:val="22"/>
          <w:highlight w:val="yellow"/>
        </w:rPr>
        <w:t>special revenue fund classification is appropriate.  However, if the intent is to benefit a specific individual, private organization, or another government which is not available to support the Village’s own progra</w:t>
      </w:r>
      <w:r w:rsidRPr="009415E5">
        <w:rPr>
          <w:color w:val="000080"/>
          <w:sz w:val="22"/>
          <w:szCs w:val="22"/>
          <w:highlight w:val="yellow"/>
        </w:rPr>
        <w:t>ms,</w:t>
      </w:r>
      <w:r w:rsidR="00960F23" w:rsidRPr="009415E5">
        <w:rPr>
          <w:color w:val="000080"/>
          <w:sz w:val="22"/>
          <w:szCs w:val="22"/>
          <w:highlight w:val="yellow"/>
        </w:rPr>
        <w:t xml:space="preserve"> </w:t>
      </w:r>
      <w:bookmarkStart w:id="8" w:name="_Hlk154211080"/>
      <w:r w:rsidR="00960F23" w:rsidRPr="009415E5">
        <w:rPr>
          <w:color w:val="000080"/>
          <w:sz w:val="22"/>
          <w:szCs w:val="22"/>
          <w:highlight w:val="yellow"/>
        </w:rPr>
        <w:t xml:space="preserve">private purpose trust fund classification </w:t>
      </w:r>
      <w:bookmarkStart w:id="9" w:name="_Hlk154158112"/>
      <w:r w:rsidR="00960F23" w:rsidRPr="009415E5">
        <w:rPr>
          <w:color w:val="000080"/>
          <w:sz w:val="22"/>
          <w:szCs w:val="22"/>
          <w:highlight w:val="yellow"/>
        </w:rPr>
        <w:t>may be more appropriate provided the fund meets the GASB 84 fund definition described below.</w:t>
      </w:r>
      <w:bookmarkEnd w:id="8"/>
      <w:bookmarkEnd w:id="9"/>
      <w:r w:rsidRPr="009415E5">
        <w:rPr>
          <w:color w:val="000080"/>
          <w:sz w:val="22"/>
          <w:szCs w:val="22"/>
          <w:highlight w:val="yellow"/>
        </w:rPr>
        <w:t>)</w:t>
      </w:r>
      <w:r w:rsidR="00CB1B8A" w:rsidRPr="009415E5">
        <w:rPr>
          <w:color w:val="000080"/>
          <w:sz w:val="22"/>
          <w:szCs w:val="22"/>
          <w:highlight w:val="yellow"/>
        </w:rPr>
        <w:t xml:space="preserve"> GASB 84 clarified these requirements for classifying a fund as a p</w:t>
      </w:r>
      <w:r w:rsidR="00CB1B8A" w:rsidRPr="00010969">
        <w:rPr>
          <w:color w:val="000080"/>
          <w:sz w:val="22"/>
          <w:szCs w:val="22"/>
          <w:highlight w:val="yellow"/>
        </w:rPr>
        <w:t xml:space="preserve">rivate purpose trust fund, including that the assets </w:t>
      </w:r>
      <w:proofErr w:type="gramStart"/>
      <w:r w:rsidR="00CB1B8A" w:rsidRPr="00010969">
        <w:rPr>
          <w:color w:val="000080"/>
          <w:sz w:val="22"/>
          <w:szCs w:val="22"/>
          <w:highlight w:val="yellow"/>
        </w:rPr>
        <w:t xml:space="preserve">are </w:t>
      </w:r>
      <w:r w:rsidR="00CB1B8A" w:rsidRPr="00010969">
        <w:rPr>
          <w:sz w:val="22"/>
          <w:szCs w:val="22"/>
          <w:highlight w:val="yellow"/>
        </w:rPr>
        <w:t>(a)</w:t>
      </w:r>
      <w:proofErr w:type="gramEnd"/>
      <w:r w:rsidR="00CB1B8A" w:rsidRPr="00010969">
        <w:rPr>
          <w:sz w:val="22"/>
          <w:szCs w:val="22"/>
          <w:highlight w:val="yellow"/>
        </w:rPr>
        <w:t xml:space="preserve"> administered through a trust in which the government itself is </w:t>
      </w:r>
      <w:r w:rsidR="00CB1B8A" w:rsidRPr="00010969">
        <w:rPr>
          <w:i/>
          <w:iCs/>
          <w:sz w:val="22"/>
          <w:szCs w:val="22"/>
          <w:highlight w:val="yellow"/>
        </w:rPr>
        <w:t xml:space="preserve">not </w:t>
      </w:r>
      <w:r w:rsidR="00CB1B8A" w:rsidRPr="00010969">
        <w:rPr>
          <w:sz w:val="22"/>
          <w:szCs w:val="22"/>
          <w:highlight w:val="yellow"/>
        </w:rPr>
        <w:t xml:space="preserve">a beneficiary, (b) dedicated to providing benefits to recipients in accordance with the benefit terms, and (c) legally protected from the creditors of the </w:t>
      </w:r>
      <w:r w:rsidR="00CB1B8A" w:rsidRPr="005B5A19">
        <w:rPr>
          <w:sz w:val="22"/>
          <w:szCs w:val="22"/>
          <w:highlight w:val="yellow"/>
        </w:rPr>
        <w:t>government</w:t>
      </w:r>
      <w:r w:rsidR="005B5A19" w:rsidRPr="005B5A19">
        <w:rPr>
          <w:sz w:val="22"/>
          <w:szCs w:val="22"/>
        </w:rPr>
        <w:t>.</w:t>
      </w:r>
    </w:p>
    <w:p w14:paraId="2309E6A8" w14:textId="77777777" w:rsidR="005C1F81" w:rsidRPr="00D930DB" w:rsidRDefault="005C1F81" w:rsidP="00AF42A7">
      <w:pPr>
        <w:jc w:val="both"/>
        <w:rPr>
          <w:b/>
          <w:i/>
          <w:sz w:val="22"/>
          <w:szCs w:val="22"/>
        </w:rPr>
      </w:pPr>
      <w:r w:rsidRPr="00D930DB">
        <w:rPr>
          <w:b/>
          <w:i/>
          <w:sz w:val="22"/>
          <w:szCs w:val="22"/>
        </w:rPr>
        <w:t>Basis of Accounting</w:t>
      </w:r>
    </w:p>
    <w:p w14:paraId="4DE292B2" w14:textId="77777777" w:rsidR="005C1F81" w:rsidRPr="00D930DB" w:rsidRDefault="005C1F81" w:rsidP="00AF42A7">
      <w:pPr>
        <w:jc w:val="both"/>
        <w:rPr>
          <w:b/>
          <w:i/>
          <w:sz w:val="22"/>
          <w:szCs w:val="22"/>
        </w:rPr>
      </w:pPr>
    </w:p>
    <w:p w14:paraId="0822A470" w14:textId="77777777" w:rsidR="000B75AF" w:rsidRPr="00D930DB" w:rsidRDefault="000B75AF" w:rsidP="00AF42A7">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’s financial statements are prepared using the </w:t>
      </w:r>
      <w:r w:rsidRPr="00D930DB">
        <w:rPr>
          <w:sz w:val="22"/>
          <w:szCs w:val="22"/>
          <w:highlight w:val="green"/>
        </w:rPr>
        <w:t>modified</w:t>
      </w:r>
      <w:r w:rsidRPr="00D930DB">
        <w:rPr>
          <w:sz w:val="22"/>
          <w:szCs w:val="22"/>
        </w:rPr>
        <w:t xml:space="preserve"> cash basis of accounting.  </w:t>
      </w:r>
      <w:r w:rsidRPr="00D930DB">
        <w:rPr>
          <w:sz w:val="22"/>
          <w:szCs w:val="22"/>
          <w:highlight w:val="green"/>
        </w:rPr>
        <w:t>Except for modifications having substantial support</w:t>
      </w:r>
      <w:r w:rsidRPr="00D930DB">
        <w:rPr>
          <w:sz w:val="22"/>
          <w:szCs w:val="22"/>
        </w:rPr>
        <w:t xml:space="preserve">, receipts are recorded in the </w:t>
      </w:r>
      <w:r w:rsidR="00B21021" w:rsidRPr="00D930DB">
        <w:rPr>
          <w:sz w:val="22"/>
          <w:szCs w:val="22"/>
        </w:rPr>
        <w:t>Village</w:t>
      </w:r>
      <w:r w:rsidRPr="00D930DB">
        <w:rPr>
          <w:sz w:val="22"/>
          <w:szCs w:val="22"/>
        </w:rPr>
        <w:t>’s financial records and reported in the financial statements when cash is received rather than when ea</w:t>
      </w:r>
      <w:r w:rsidR="00F35195" w:rsidRPr="00D930DB">
        <w:rPr>
          <w:sz w:val="22"/>
          <w:szCs w:val="22"/>
        </w:rPr>
        <w:t>r</w:t>
      </w:r>
      <w:r w:rsidRPr="00D930DB">
        <w:rPr>
          <w:sz w:val="22"/>
          <w:szCs w:val="22"/>
        </w:rPr>
        <w:t>ned</w:t>
      </w:r>
      <w:r w:rsidR="00D55FF2">
        <w:rPr>
          <w:sz w:val="22"/>
          <w:szCs w:val="22"/>
        </w:rPr>
        <w:t>,</w:t>
      </w:r>
      <w:r w:rsidRPr="00D930DB">
        <w:rPr>
          <w:sz w:val="22"/>
          <w:szCs w:val="22"/>
        </w:rPr>
        <w:t xml:space="preserve"> and disbursements are recorded when cash is paid rather than when a liability is incurred.  Any such modifications made by the </w:t>
      </w:r>
      <w:r w:rsidR="00B21021" w:rsidRPr="00D930DB">
        <w:rPr>
          <w:sz w:val="22"/>
          <w:szCs w:val="22"/>
        </w:rPr>
        <w:t>Village</w:t>
      </w:r>
      <w:r w:rsidRPr="00D930DB">
        <w:rPr>
          <w:sz w:val="22"/>
          <w:szCs w:val="22"/>
        </w:rPr>
        <w:t xml:space="preserve"> are described in the appropriate section in this note.</w:t>
      </w:r>
    </w:p>
    <w:p w14:paraId="340B1423" w14:textId="77777777" w:rsidR="00AE47B3" w:rsidRPr="00D930DB" w:rsidRDefault="00AE47B3" w:rsidP="00AE47B3">
      <w:pPr>
        <w:jc w:val="both"/>
        <w:rPr>
          <w:sz w:val="22"/>
          <w:szCs w:val="22"/>
        </w:rPr>
      </w:pPr>
    </w:p>
    <w:p w14:paraId="28104614" w14:textId="77777777" w:rsidR="00AE47B3" w:rsidRDefault="00AE47B3" w:rsidP="00AE47B3">
      <w:pPr>
        <w:jc w:val="both"/>
        <w:rPr>
          <w:sz w:val="22"/>
          <w:szCs w:val="22"/>
        </w:rPr>
      </w:pPr>
      <w:r w:rsidRPr="00D930DB">
        <w:rPr>
          <w:sz w:val="22"/>
          <w:szCs w:val="22"/>
        </w:rPr>
        <w:t xml:space="preserve">As a result of the use of this </w:t>
      </w:r>
      <w:r w:rsidRPr="00D930DB">
        <w:rPr>
          <w:sz w:val="22"/>
          <w:szCs w:val="22"/>
          <w:highlight w:val="green"/>
        </w:rPr>
        <w:t>modified</w:t>
      </w:r>
      <w:r w:rsidRPr="00D930DB">
        <w:rPr>
          <w:sz w:val="22"/>
          <w:szCs w:val="22"/>
        </w:rPr>
        <w:t xml:space="preserve"> cash basis of accounting, certain assets and their related revenues (such as accounts receivable and revenue for billed or provided services not yet collected) and certain liabilities and their related expenses (such as accounts payable and expenses for goods or services received but not yet paid, and accrued expenses and liabilities) are not recorded in these financial statements.</w:t>
      </w:r>
    </w:p>
    <w:p w14:paraId="135D2C0F" w14:textId="77777777" w:rsidR="00436A39" w:rsidRPr="00D930DB" w:rsidRDefault="00436A39" w:rsidP="00AE47B3">
      <w:pPr>
        <w:jc w:val="both"/>
        <w:rPr>
          <w:sz w:val="22"/>
          <w:szCs w:val="22"/>
        </w:rPr>
      </w:pPr>
    </w:p>
    <w:p w14:paraId="786FF72A" w14:textId="77777777" w:rsidR="00AA388C" w:rsidRPr="00D930DB" w:rsidRDefault="0066064D" w:rsidP="00AE47B3">
      <w:pPr>
        <w:jc w:val="both"/>
        <w:rPr>
          <w:sz w:val="22"/>
          <w:szCs w:val="22"/>
        </w:rPr>
      </w:pPr>
      <w:r w:rsidRPr="00D930DB">
        <w:rPr>
          <w:sz w:val="22"/>
          <w:szCs w:val="22"/>
          <w:highlight w:val="green"/>
        </w:rPr>
        <w:t>If using modified cash, include explanation of modification you are making.</w:t>
      </w:r>
    </w:p>
    <w:p w14:paraId="7A69FD8A" w14:textId="77777777" w:rsidR="0066064D" w:rsidRPr="00D930DB" w:rsidRDefault="0066064D" w:rsidP="00AE47B3">
      <w:pPr>
        <w:jc w:val="both"/>
        <w:rPr>
          <w:sz w:val="22"/>
          <w:szCs w:val="22"/>
        </w:rPr>
      </w:pPr>
    </w:p>
    <w:p w14:paraId="4F309DEE" w14:textId="77777777" w:rsidR="000B75AF" w:rsidRPr="00D930DB" w:rsidRDefault="000B75AF" w:rsidP="00AF42A7">
      <w:pPr>
        <w:jc w:val="both"/>
        <w:rPr>
          <w:sz w:val="22"/>
          <w:szCs w:val="22"/>
          <w:highlight w:val="yellow"/>
        </w:rPr>
      </w:pPr>
      <w:r w:rsidRPr="00D930DB">
        <w:rPr>
          <w:sz w:val="22"/>
          <w:szCs w:val="22"/>
          <w:highlight w:val="yellow"/>
        </w:rPr>
        <w:t>Two criteria which are helpful in determining whether a modification to the cash basis has substantial support are:</w:t>
      </w:r>
    </w:p>
    <w:p w14:paraId="1727849C" w14:textId="77777777" w:rsidR="00F35195" w:rsidRPr="00D930DB" w:rsidRDefault="00F35195" w:rsidP="00AF42A7">
      <w:pPr>
        <w:jc w:val="both"/>
        <w:rPr>
          <w:sz w:val="22"/>
          <w:szCs w:val="22"/>
          <w:highlight w:val="yellow"/>
        </w:rPr>
      </w:pPr>
    </w:p>
    <w:p w14:paraId="621723A5" w14:textId="77777777" w:rsidR="000B75AF" w:rsidRPr="00D930DB" w:rsidRDefault="000B75AF" w:rsidP="00F35195">
      <w:pPr>
        <w:numPr>
          <w:ilvl w:val="0"/>
          <w:numId w:val="13"/>
        </w:numPr>
        <w:jc w:val="both"/>
        <w:rPr>
          <w:sz w:val="22"/>
          <w:szCs w:val="22"/>
          <w:highlight w:val="yellow"/>
        </w:rPr>
      </w:pPr>
      <w:r w:rsidRPr="00D930DB">
        <w:rPr>
          <w:sz w:val="22"/>
          <w:szCs w:val="22"/>
          <w:highlight w:val="yellow"/>
        </w:rPr>
        <w:t>The modification is equivalent to the accrual basis of accounting (or modified accrual basis, where applicable, in GAAP for state and local governments) for a particular item; and</w:t>
      </w:r>
    </w:p>
    <w:p w14:paraId="2CBF5C04" w14:textId="77777777" w:rsidR="00F35195" w:rsidRPr="00D930DB" w:rsidRDefault="00F35195" w:rsidP="00F35195">
      <w:pPr>
        <w:jc w:val="both"/>
        <w:rPr>
          <w:sz w:val="22"/>
          <w:szCs w:val="22"/>
          <w:highlight w:val="yellow"/>
        </w:rPr>
      </w:pPr>
    </w:p>
    <w:p w14:paraId="4439CE95" w14:textId="77777777" w:rsidR="000B75AF" w:rsidRPr="00D930DB" w:rsidRDefault="000B75AF" w:rsidP="00F35195">
      <w:pPr>
        <w:numPr>
          <w:ilvl w:val="0"/>
          <w:numId w:val="13"/>
        </w:numPr>
        <w:jc w:val="both"/>
        <w:rPr>
          <w:sz w:val="22"/>
          <w:szCs w:val="22"/>
          <w:highlight w:val="yellow"/>
        </w:rPr>
      </w:pPr>
      <w:r w:rsidRPr="00D930DB">
        <w:rPr>
          <w:sz w:val="22"/>
          <w:szCs w:val="22"/>
          <w:highlight w:val="yellow"/>
        </w:rPr>
        <w:t>The modification is not illogical.</w:t>
      </w:r>
    </w:p>
    <w:p w14:paraId="78B70EC1" w14:textId="77777777" w:rsidR="000D00AB" w:rsidRPr="00D930DB" w:rsidRDefault="000D00AB" w:rsidP="00E930D0">
      <w:pPr>
        <w:jc w:val="both"/>
        <w:rPr>
          <w:sz w:val="22"/>
          <w:szCs w:val="22"/>
          <w:highlight w:val="yellow"/>
        </w:rPr>
      </w:pPr>
    </w:p>
    <w:p w14:paraId="21BE0025" w14:textId="77777777" w:rsidR="000B75AF" w:rsidRPr="00D930DB" w:rsidRDefault="000B75AF" w:rsidP="00AF42A7">
      <w:pPr>
        <w:jc w:val="both"/>
        <w:rPr>
          <w:sz w:val="22"/>
          <w:szCs w:val="22"/>
          <w:highlight w:val="yellow"/>
        </w:rPr>
      </w:pPr>
      <w:r w:rsidRPr="00D930DB">
        <w:rPr>
          <w:sz w:val="22"/>
          <w:szCs w:val="22"/>
          <w:highlight w:val="yellow"/>
        </w:rPr>
        <w:t xml:space="preserve">In the process of implementing the modified cash basis, the </w:t>
      </w:r>
      <w:r w:rsidR="00B21021" w:rsidRPr="00D930DB">
        <w:rPr>
          <w:sz w:val="22"/>
          <w:szCs w:val="22"/>
          <w:highlight w:val="yellow"/>
        </w:rPr>
        <w:t>Village</w:t>
      </w:r>
      <w:r w:rsidRPr="00D930DB">
        <w:rPr>
          <w:sz w:val="22"/>
          <w:szCs w:val="22"/>
          <w:highlight w:val="yellow"/>
        </w:rPr>
        <w:t xml:space="preserve"> </w:t>
      </w:r>
      <w:r w:rsidR="004F17BF" w:rsidRPr="00D930DB">
        <w:rPr>
          <w:sz w:val="22"/>
          <w:szCs w:val="22"/>
          <w:highlight w:val="yellow"/>
        </w:rPr>
        <w:t>should use</w:t>
      </w:r>
      <w:r w:rsidRPr="00D930DB">
        <w:rPr>
          <w:sz w:val="22"/>
          <w:szCs w:val="22"/>
          <w:highlight w:val="yellow"/>
        </w:rPr>
        <w:t xml:space="preserve"> the following criteria:</w:t>
      </w:r>
    </w:p>
    <w:p w14:paraId="11185300" w14:textId="77777777" w:rsidR="0078181D" w:rsidRPr="00D930DB" w:rsidRDefault="0078181D" w:rsidP="00AF42A7">
      <w:pPr>
        <w:jc w:val="both"/>
        <w:rPr>
          <w:sz w:val="22"/>
          <w:szCs w:val="22"/>
          <w:highlight w:val="yellow"/>
        </w:rPr>
      </w:pPr>
    </w:p>
    <w:p w14:paraId="6D34EC62" w14:textId="77777777" w:rsidR="000B75AF" w:rsidRPr="00D930DB" w:rsidRDefault="000B75AF" w:rsidP="00F35195">
      <w:pPr>
        <w:numPr>
          <w:ilvl w:val="0"/>
          <w:numId w:val="14"/>
        </w:numPr>
        <w:jc w:val="both"/>
        <w:rPr>
          <w:sz w:val="22"/>
          <w:szCs w:val="22"/>
          <w:highlight w:val="yellow"/>
        </w:rPr>
      </w:pPr>
      <w:r w:rsidRPr="00D930DB">
        <w:rPr>
          <w:sz w:val="22"/>
          <w:szCs w:val="22"/>
          <w:highlight w:val="yellow"/>
        </w:rPr>
        <w:t xml:space="preserve">The modifications should be made </w:t>
      </w:r>
      <w:r w:rsidR="004F17BF" w:rsidRPr="00D930DB">
        <w:rPr>
          <w:sz w:val="22"/>
          <w:szCs w:val="22"/>
          <w:highlight w:val="yellow"/>
        </w:rPr>
        <w:t xml:space="preserve">only </w:t>
      </w:r>
      <w:r w:rsidRPr="00D930DB">
        <w:rPr>
          <w:sz w:val="22"/>
          <w:szCs w:val="22"/>
          <w:highlight w:val="yellow"/>
        </w:rPr>
        <w:t>to transactions initially derived from cash receipts or disbursements; and</w:t>
      </w:r>
    </w:p>
    <w:p w14:paraId="225D4D16" w14:textId="77777777" w:rsidR="00F35195" w:rsidRPr="00D930DB" w:rsidRDefault="00F35195" w:rsidP="00F35195">
      <w:pPr>
        <w:ind w:left="1080"/>
        <w:jc w:val="both"/>
        <w:rPr>
          <w:sz w:val="22"/>
          <w:szCs w:val="22"/>
          <w:highlight w:val="yellow"/>
        </w:rPr>
      </w:pPr>
    </w:p>
    <w:p w14:paraId="7063049B" w14:textId="77777777" w:rsidR="000B75AF" w:rsidRPr="00D930DB" w:rsidRDefault="000B75AF" w:rsidP="003722AB">
      <w:pPr>
        <w:numPr>
          <w:ilvl w:val="0"/>
          <w:numId w:val="14"/>
        </w:numPr>
        <w:jc w:val="both"/>
        <w:rPr>
          <w:sz w:val="22"/>
          <w:szCs w:val="22"/>
          <w:highlight w:val="yellow"/>
        </w:rPr>
      </w:pPr>
      <w:r w:rsidRPr="00D930DB">
        <w:rPr>
          <w:sz w:val="22"/>
          <w:szCs w:val="22"/>
          <w:highlight w:val="yellow"/>
        </w:rPr>
        <w:t>The modifications should have substantial support by being both equivalent to GAAP and logical.</w:t>
      </w:r>
    </w:p>
    <w:p w14:paraId="21B49051" w14:textId="77777777" w:rsidR="000B75AF" w:rsidRPr="00D930DB" w:rsidRDefault="000B75AF" w:rsidP="00AF42A7">
      <w:pPr>
        <w:jc w:val="both"/>
        <w:rPr>
          <w:sz w:val="22"/>
          <w:szCs w:val="22"/>
          <w:highlight w:val="yellow"/>
        </w:rPr>
      </w:pPr>
    </w:p>
    <w:p w14:paraId="27113D62" w14:textId="3774691A" w:rsidR="000B75AF" w:rsidRDefault="000B75AF" w:rsidP="00AF42A7">
      <w:pPr>
        <w:jc w:val="both"/>
        <w:rPr>
          <w:sz w:val="22"/>
          <w:szCs w:val="22"/>
        </w:rPr>
      </w:pPr>
      <w:r w:rsidRPr="00D930DB">
        <w:rPr>
          <w:sz w:val="22"/>
          <w:szCs w:val="22"/>
          <w:highlight w:val="yellow"/>
        </w:rPr>
        <w:t>For example, a modification to report capital assets should involve recording and depreciating only capital assets that result from cash transactions</w:t>
      </w:r>
      <w:r w:rsidRPr="00955640">
        <w:rPr>
          <w:sz w:val="22"/>
          <w:szCs w:val="22"/>
          <w:highlight w:val="yellow"/>
        </w:rPr>
        <w:t xml:space="preserve">.  </w:t>
      </w:r>
      <w:r w:rsidR="00F6255A" w:rsidRPr="00955640">
        <w:rPr>
          <w:color w:val="000000"/>
          <w:sz w:val="22"/>
          <w:szCs w:val="22"/>
          <w:highlight w:val="yellow"/>
        </w:rPr>
        <w:t xml:space="preserve">This modification should not involve the recording and </w:t>
      </w:r>
      <w:proofErr w:type="gramStart"/>
      <w:r w:rsidR="00F6255A" w:rsidRPr="00955640">
        <w:rPr>
          <w:color w:val="000000"/>
          <w:sz w:val="22"/>
          <w:szCs w:val="22"/>
          <w:highlight w:val="yellow"/>
        </w:rPr>
        <w:t>depreciating</w:t>
      </w:r>
      <w:proofErr w:type="gramEnd"/>
      <w:r w:rsidR="00F6255A" w:rsidRPr="00955640">
        <w:rPr>
          <w:color w:val="000000"/>
          <w:sz w:val="22"/>
          <w:szCs w:val="22"/>
          <w:highlight w:val="yellow"/>
        </w:rPr>
        <w:t xml:space="preserve"> of capital assets (including the intangible right to use) resultin</w:t>
      </w:r>
      <w:r w:rsidR="00F6255A" w:rsidRPr="00BB7DD7">
        <w:rPr>
          <w:color w:val="000000"/>
          <w:sz w:val="22"/>
          <w:szCs w:val="22"/>
          <w:highlight w:val="yellow"/>
        </w:rPr>
        <w:t>g from financed purchases</w:t>
      </w:r>
      <w:r w:rsidR="00960F23" w:rsidRPr="00BB7DD7">
        <w:rPr>
          <w:color w:val="000000"/>
          <w:sz w:val="22"/>
          <w:szCs w:val="22"/>
          <w:highlight w:val="yellow"/>
        </w:rPr>
        <w:t>,</w:t>
      </w:r>
      <w:r w:rsidR="00F6255A" w:rsidRPr="00BB7DD7">
        <w:rPr>
          <w:color w:val="000000"/>
          <w:sz w:val="22"/>
          <w:szCs w:val="22"/>
          <w:highlight w:val="yellow"/>
        </w:rPr>
        <w:t xml:space="preserve"> lease</w:t>
      </w:r>
      <w:r w:rsidR="00955640" w:rsidRPr="00BB7DD7">
        <w:rPr>
          <w:color w:val="000000"/>
          <w:sz w:val="22"/>
          <w:szCs w:val="22"/>
          <w:highlight w:val="yellow"/>
        </w:rPr>
        <w:t>, SBITA</w:t>
      </w:r>
      <w:r w:rsidR="00960F23" w:rsidRPr="00BB7DD7">
        <w:rPr>
          <w:color w:val="000000"/>
          <w:sz w:val="22"/>
          <w:szCs w:val="22"/>
          <w:highlight w:val="yellow"/>
        </w:rPr>
        <w:t>, PPP or APA</w:t>
      </w:r>
      <w:r w:rsidR="00F6255A" w:rsidRPr="00BB7DD7">
        <w:rPr>
          <w:color w:val="000000"/>
          <w:sz w:val="22"/>
          <w:szCs w:val="22"/>
          <w:highlight w:val="yellow"/>
        </w:rPr>
        <w:t xml:space="preserve"> transactions or donated capital assets, unless thes</w:t>
      </w:r>
      <w:r w:rsidR="00F6255A" w:rsidRPr="00955640">
        <w:rPr>
          <w:color w:val="000000"/>
          <w:sz w:val="22"/>
          <w:szCs w:val="22"/>
          <w:highlight w:val="yellow"/>
        </w:rPr>
        <w:t>e assets are the result of a cash transaction.</w:t>
      </w:r>
      <w:r w:rsidR="00F6255A" w:rsidRPr="0039344A">
        <w:rPr>
          <w:color w:val="000000"/>
          <w:sz w:val="22"/>
          <w:szCs w:val="22"/>
        </w:rPr>
        <w:t xml:space="preserve"> </w:t>
      </w:r>
      <w:r w:rsidRPr="00D930DB">
        <w:rPr>
          <w:sz w:val="22"/>
          <w:szCs w:val="22"/>
          <w:highlight w:val="yellow"/>
        </w:rPr>
        <w:t>Depreciating capital assets that were acquired with cash is considered logical because it is a GAAP-equivalent allocation of the cash basis asset</w:t>
      </w:r>
      <w:r w:rsidR="00B339B2" w:rsidRPr="00D930DB">
        <w:rPr>
          <w:sz w:val="22"/>
          <w:szCs w:val="22"/>
          <w:highlight w:val="yellow"/>
        </w:rPr>
        <w:t>s’</w:t>
      </w:r>
      <w:r w:rsidRPr="00D930DB">
        <w:rPr>
          <w:sz w:val="22"/>
          <w:szCs w:val="22"/>
          <w:highlight w:val="yellow"/>
        </w:rPr>
        <w:t xml:space="preserve"> cost</w:t>
      </w:r>
      <w:r w:rsidR="00B339B2" w:rsidRPr="00D930DB">
        <w:rPr>
          <w:sz w:val="22"/>
          <w:szCs w:val="22"/>
          <w:highlight w:val="yellow"/>
        </w:rPr>
        <w:t>s</w:t>
      </w:r>
      <w:r w:rsidRPr="00D930DB">
        <w:rPr>
          <w:sz w:val="22"/>
          <w:szCs w:val="22"/>
          <w:highlight w:val="yellow"/>
        </w:rPr>
        <w:t xml:space="preserve"> over the assets’ useful lives.</w:t>
      </w:r>
    </w:p>
    <w:p w14:paraId="2A588DF5" w14:textId="224AABB9" w:rsidR="000C3BD3" w:rsidRDefault="000C3BD3" w:rsidP="00AF42A7">
      <w:pPr>
        <w:jc w:val="both"/>
        <w:rPr>
          <w:sz w:val="22"/>
          <w:szCs w:val="22"/>
        </w:rPr>
      </w:pPr>
    </w:p>
    <w:p w14:paraId="25AAA922" w14:textId="59F1263E" w:rsidR="000C3BD3" w:rsidRPr="00D930DB" w:rsidRDefault="000C3BD3" w:rsidP="00AF42A7">
      <w:pPr>
        <w:jc w:val="both"/>
        <w:rPr>
          <w:sz w:val="22"/>
          <w:szCs w:val="22"/>
        </w:rPr>
      </w:pPr>
      <w:r w:rsidRPr="000C3BD3">
        <w:rPr>
          <w:sz w:val="22"/>
          <w:szCs w:val="22"/>
          <w:highlight w:val="yellow"/>
        </w:rPr>
        <w:t>The</w:t>
      </w:r>
      <w:r>
        <w:rPr>
          <w:sz w:val="22"/>
          <w:szCs w:val="22"/>
          <w:highlight w:val="yellow"/>
        </w:rPr>
        <w:t xml:space="preserve"> related </w:t>
      </w:r>
      <w:r w:rsidRPr="000C3BD3">
        <w:rPr>
          <w:sz w:val="22"/>
          <w:szCs w:val="22"/>
          <w:highlight w:val="yellow"/>
        </w:rPr>
        <w:t>note</w:t>
      </w:r>
      <w:r>
        <w:rPr>
          <w:sz w:val="22"/>
          <w:szCs w:val="22"/>
          <w:highlight w:val="yellow"/>
        </w:rPr>
        <w:t xml:space="preserve"> disclosure </w:t>
      </w:r>
      <w:r w:rsidRPr="000C3BD3">
        <w:rPr>
          <w:sz w:val="22"/>
          <w:szCs w:val="22"/>
          <w:highlight w:val="yellow"/>
        </w:rPr>
        <w:t xml:space="preserve">may need </w:t>
      </w:r>
      <w:r>
        <w:rPr>
          <w:sz w:val="22"/>
          <w:szCs w:val="22"/>
          <w:highlight w:val="yellow"/>
        </w:rPr>
        <w:t>updated</w:t>
      </w:r>
      <w:r w:rsidRPr="000C3BD3">
        <w:rPr>
          <w:sz w:val="22"/>
          <w:szCs w:val="22"/>
          <w:highlight w:val="yellow"/>
        </w:rPr>
        <w:t xml:space="preserve"> to </w:t>
      </w:r>
      <w:r>
        <w:rPr>
          <w:sz w:val="22"/>
          <w:szCs w:val="22"/>
          <w:highlight w:val="yellow"/>
        </w:rPr>
        <w:t xml:space="preserve">correspond </w:t>
      </w:r>
      <w:r w:rsidR="00B956B6">
        <w:rPr>
          <w:sz w:val="22"/>
          <w:szCs w:val="22"/>
          <w:highlight w:val="yellow"/>
        </w:rPr>
        <w:t xml:space="preserve">with </w:t>
      </w:r>
      <w:r w:rsidR="00B956B6" w:rsidRPr="000C3BD3">
        <w:rPr>
          <w:sz w:val="22"/>
          <w:szCs w:val="22"/>
          <w:highlight w:val="yellow"/>
        </w:rPr>
        <w:t>the</w:t>
      </w:r>
      <w:r w:rsidRPr="000C3BD3">
        <w:rPr>
          <w:sz w:val="22"/>
          <w:szCs w:val="22"/>
          <w:highlight w:val="yellow"/>
        </w:rPr>
        <w:t xml:space="preserve"> mod</w:t>
      </w:r>
      <w:r w:rsidRPr="00BB7DD7">
        <w:rPr>
          <w:sz w:val="22"/>
          <w:szCs w:val="22"/>
          <w:highlight w:val="yellow"/>
        </w:rPr>
        <w:t>ifications being made, including GASB 87</w:t>
      </w:r>
      <w:r w:rsidR="00960F23" w:rsidRPr="00BB7DD7">
        <w:rPr>
          <w:sz w:val="22"/>
          <w:szCs w:val="22"/>
          <w:highlight w:val="yellow"/>
        </w:rPr>
        <w:t>, GASB 94</w:t>
      </w:r>
      <w:r w:rsidR="00B87636">
        <w:rPr>
          <w:sz w:val="22"/>
          <w:szCs w:val="22"/>
          <w:highlight w:val="yellow"/>
        </w:rPr>
        <w:t>,</w:t>
      </w:r>
      <w:r w:rsidR="00960F23" w:rsidRPr="00BB7DD7">
        <w:rPr>
          <w:sz w:val="22"/>
          <w:szCs w:val="22"/>
          <w:highlight w:val="yellow"/>
        </w:rPr>
        <w:t xml:space="preserve"> and GASB 96</w:t>
      </w:r>
      <w:r w:rsidRPr="00BB7DD7">
        <w:rPr>
          <w:sz w:val="22"/>
          <w:szCs w:val="22"/>
          <w:highlight w:val="yellow"/>
        </w:rPr>
        <w:t>.</w:t>
      </w:r>
    </w:p>
    <w:p w14:paraId="5B6C96CA" w14:textId="77777777" w:rsidR="005C1F81" w:rsidRDefault="005C1F81" w:rsidP="00AF42A7">
      <w:pPr>
        <w:jc w:val="both"/>
        <w:rPr>
          <w:sz w:val="22"/>
          <w:szCs w:val="22"/>
        </w:rPr>
      </w:pPr>
    </w:p>
    <w:p w14:paraId="6FE1BA71" w14:textId="77777777" w:rsidR="005C1F81" w:rsidRPr="00D930DB" w:rsidRDefault="005C1F81" w:rsidP="00AF42A7">
      <w:pPr>
        <w:jc w:val="both"/>
        <w:rPr>
          <w:b/>
          <w:i/>
          <w:sz w:val="22"/>
          <w:szCs w:val="22"/>
        </w:rPr>
      </w:pPr>
      <w:r w:rsidRPr="00D930DB">
        <w:rPr>
          <w:b/>
          <w:i/>
          <w:sz w:val="22"/>
          <w:szCs w:val="22"/>
        </w:rPr>
        <w:t>Budgetary Process</w:t>
      </w:r>
    </w:p>
    <w:p w14:paraId="41BA72F1" w14:textId="77777777" w:rsidR="005C1F81" w:rsidRPr="00D930DB" w:rsidRDefault="005C1F81" w:rsidP="00AF42A7">
      <w:pPr>
        <w:jc w:val="both"/>
        <w:rPr>
          <w:sz w:val="22"/>
          <w:szCs w:val="22"/>
        </w:rPr>
      </w:pPr>
    </w:p>
    <w:p w14:paraId="28D864FD" w14:textId="77777777" w:rsidR="00E13F4D" w:rsidRDefault="005C1F81" w:rsidP="00AF42A7">
      <w:pPr>
        <w:jc w:val="both"/>
        <w:rPr>
          <w:sz w:val="22"/>
          <w:szCs w:val="22"/>
        </w:rPr>
      </w:pPr>
      <w:r w:rsidRPr="00D930DB">
        <w:rPr>
          <w:sz w:val="22"/>
          <w:szCs w:val="22"/>
        </w:rPr>
        <w:t>All fun</w:t>
      </w:r>
      <w:r w:rsidRPr="00CA41CB">
        <w:rPr>
          <w:sz w:val="22"/>
          <w:szCs w:val="22"/>
        </w:rPr>
        <w:t xml:space="preserve">ds, except </w:t>
      </w:r>
      <w:r w:rsidR="001C5D51" w:rsidRPr="00CA41CB">
        <w:rPr>
          <w:sz w:val="22"/>
          <w:szCs w:val="22"/>
        </w:rPr>
        <w:t>custodial</w:t>
      </w:r>
      <w:r w:rsidR="001C5D51">
        <w:rPr>
          <w:sz w:val="22"/>
          <w:szCs w:val="22"/>
        </w:rPr>
        <w:t xml:space="preserve"> </w:t>
      </w:r>
      <w:r w:rsidRPr="00D930DB">
        <w:rPr>
          <w:sz w:val="22"/>
          <w:szCs w:val="22"/>
        </w:rPr>
        <w:t xml:space="preserve">funds, are legally required to be budgeted and </w:t>
      </w:r>
      <w:proofErr w:type="gramStart"/>
      <w:r w:rsidRPr="00D930DB">
        <w:rPr>
          <w:sz w:val="22"/>
          <w:szCs w:val="22"/>
        </w:rPr>
        <w:t>appropriated</w:t>
      </w:r>
      <w:proofErr w:type="gramEnd"/>
      <w:r w:rsidRPr="00D930DB">
        <w:rPr>
          <w:sz w:val="22"/>
          <w:szCs w:val="22"/>
        </w:rPr>
        <w:t xml:space="preserve">.  The major documents prepared are the tax budget, the certificate of estimated resources, and the appropriations </w:t>
      </w:r>
      <w:r w:rsidR="0078181D" w:rsidRPr="00D930DB">
        <w:rPr>
          <w:sz w:val="22"/>
          <w:szCs w:val="22"/>
        </w:rPr>
        <w:t>ordinance</w:t>
      </w:r>
      <w:r w:rsidRPr="00D930DB">
        <w:rPr>
          <w:sz w:val="22"/>
          <w:szCs w:val="22"/>
        </w:rPr>
        <w:t xml:space="preserve">, all of which are prepared on the budgetary basis of accounting.  The tax budget demonstrates a need for existing or increased tax rates.  The certificate of estimated resources establishes a limit on the amount </w:t>
      </w:r>
      <w:r w:rsidR="00B21021" w:rsidRPr="00D930DB">
        <w:rPr>
          <w:sz w:val="22"/>
          <w:szCs w:val="22"/>
        </w:rPr>
        <w:t>Village</w:t>
      </w:r>
      <w:r w:rsidRPr="00D930DB">
        <w:rPr>
          <w:sz w:val="22"/>
          <w:szCs w:val="22"/>
        </w:rPr>
        <w:t xml:space="preserve"> C</w:t>
      </w:r>
      <w:r w:rsidR="00317DE1" w:rsidRPr="00D930DB">
        <w:rPr>
          <w:sz w:val="22"/>
          <w:szCs w:val="22"/>
        </w:rPr>
        <w:t>ouncil</w:t>
      </w:r>
      <w:r w:rsidRPr="00D930DB">
        <w:rPr>
          <w:sz w:val="22"/>
          <w:szCs w:val="22"/>
        </w:rPr>
        <w:t xml:space="preserve"> may appropriate.</w:t>
      </w:r>
    </w:p>
    <w:p w14:paraId="10A704CC" w14:textId="77777777" w:rsidR="00E13F4D" w:rsidRDefault="00E13F4D" w:rsidP="00AF42A7">
      <w:pPr>
        <w:jc w:val="both"/>
        <w:rPr>
          <w:sz w:val="22"/>
          <w:szCs w:val="22"/>
        </w:rPr>
      </w:pPr>
    </w:p>
    <w:p w14:paraId="726FB323" w14:textId="77777777" w:rsidR="005C1F81" w:rsidRPr="00D930DB" w:rsidRDefault="005C1F81" w:rsidP="00AF42A7">
      <w:pPr>
        <w:jc w:val="both"/>
        <w:rPr>
          <w:sz w:val="22"/>
          <w:szCs w:val="22"/>
        </w:rPr>
      </w:pPr>
      <w:r w:rsidRPr="00D930DB">
        <w:rPr>
          <w:sz w:val="22"/>
          <w:szCs w:val="22"/>
        </w:rPr>
        <w:t xml:space="preserve">The appropriations </w:t>
      </w:r>
      <w:r w:rsidR="00317DE1" w:rsidRPr="00D930DB">
        <w:rPr>
          <w:sz w:val="22"/>
          <w:szCs w:val="22"/>
        </w:rPr>
        <w:t>ordinance</w:t>
      </w:r>
      <w:r w:rsidRPr="00D930DB">
        <w:rPr>
          <w:sz w:val="22"/>
          <w:szCs w:val="22"/>
        </w:rPr>
        <w:t xml:space="preserve"> is </w:t>
      </w:r>
      <w:r w:rsidR="00B21021" w:rsidRPr="00D930DB">
        <w:rPr>
          <w:sz w:val="22"/>
          <w:szCs w:val="22"/>
        </w:rPr>
        <w:t>Village</w:t>
      </w:r>
      <w:r w:rsidRPr="00D930DB">
        <w:rPr>
          <w:sz w:val="22"/>
          <w:szCs w:val="22"/>
        </w:rPr>
        <w:t xml:space="preserve"> C</w:t>
      </w:r>
      <w:r w:rsidR="00317DE1" w:rsidRPr="00D930DB">
        <w:rPr>
          <w:sz w:val="22"/>
          <w:szCs w:val="22"/>
        </w:rPr>
        <w:t>ouncil’s</w:t>
      </w:r>
      <w:r w:rsidRPr="00D930DB">
        <w:rPr>
          <w:sz w:val="22"/>
          <w:szCs w:val="22"/>
        </w:rPr>
        <w:t xml:space="preserve"> authorization to spend resources and sets annual limits on </w:t>
      </w:r>
      <w:r w:rsidR="0078181D" w:rsidRPr="00D930DB">
        <w:rPr>
          <w:sz w:val="22"/>
          <w:szCs w:val="22"/>
        </w:rPr>
        <w:t xml:space="preserve">cash </w:t>
      </w:r>
      <w:r w:rsidR="00172A2E" w:rsidRPr="00D930DB">
        <w:rPr>
          <w:sz w:val="22"/>
          <w:szCs w:val="22"/>
        </w:rPr>
        <w:t>disbursement</w:t>
      </w:r>
      <w:r w:rsidRPr="00D930DB">
        <w:rPr>
          <w:sz w:val="22"/>
          <w:szCs w:val="22"/>
        </w:rPr>
        <w:t xml:space="preserve">s plus encumbrances at the level of control selected by </w:t>
      </w:r>
      <w:r w:rsidR="00B21021" w:rsidRPr="00D930DB">
        <w:rPr>
          <w:sz w:val="22"/>
          <w:szCs w:val="22"/>
        </w:rPr>
        <w:t>Village</w:t>
      </w:r>
      <w:r w:rsidRPr="00D930DB">
        <w:rPr>
          <w:sz w:val="22"/>
          <w:szCs w:val="22"/>
        </w:rPr>
        <w:t xml:space="preserve"> Co</w:t>
      </w:r>
      <w:r w:rsidR="00317DE1" w:rsidRPr="00D930DB">
        <w:rPr>
          <w:sz w:val="22"/>
          <w:szCs w:val="22"/>
        </w:rPr>
        <w:t>uncil</w:t>
      </w:r>
      <w:r w:rsidRPr="00D930DB">
        <w:rPr>
          <w:sz w:val="22"/>
          <w:szCs w:val="22"/>
        </w:rPr>
        <w:t xml:space="preserve">.  The legal level of control has been established by </w:t>
      </w:r>
      <w:r w:rsidR="00B21021" w:rsidRPr="00D930DB">
        <w:rPr>
          <w:sz w:val="22"/>
          <w:szCs w:val="22"/>
        </w:rPr>
        <w:t>Village</w:t>
      </w:r>
      <w:r w:rsidRPr="00D930DB">
        <w:rPr>
          <w:sz w:val="22"/>
          <w:szCs w:val="22"/>
        </w:rPr>
        <w:t xml:space="preserve"> Co</w:t>
      </w:r>
      <w:r w:rsidR="00317DE1" w:rsidRPr="00D930DB">
        <w:rPr>
          <w:sz w:val="22"/>
          <w:szCs w:val="22"/>
        </w:rPr>
        <w:t>uncil</w:t>
      </w:r>
      <w:r w:rsidRPr="00D930DB">
        <w:rPr>
          <w:sz w:val="22"/>
          <w:szCs w:val="22"/>
        </w:rPr>
        <w:t xml:space="preserve"> at the </w:t>
      </w:r>
      <w:r w:rsidRPr="00D930DB">
        <w:rPr>
          <w:sz w:val="22"/>
          <w:szCs w:val="22"/>
          <w:highlight w:val="green"/>
        </w:rPr>
        <w:t>fund, department, and object level</w:t>
      </w:r>
      <w:r w:rsidR="001973B9" w:rsidRPr="00D930DB">
        <w:rPr>
          <w:sz w:val="22"/>
          <w:szCs w:val="22"/>
          <w:highlight w:val="green"/>
        </w:rPr>
        <w:t xml:space="preserve"> for all funds</w:t>
      </w:r>
      <w:r w:rsidRPr="00D930DB">
        <w:rPr>
          <w:sz w:val="22"/>
          <w:szCs w:val="22"/>
          <w:highlight w:val="green"/>
        </w:rPr>
        <w:t>.</w:t>
      </w:r>
      <w:r w:rsidR="00483222" w:rsidRPr="00D930DB">
        <w:rPr>
          <w:sz w:val="22"/>
          <w:szCs w:val="22"/>
          <w:highlight w:val="green"/>
        </w:rPr>
        <w:t xml:space="preserve">  </w:t>
      </w:r>
      <w:r w:rsidR="00483222" w:rsidRPr="00D930DB">
        <w:rPr>
          <w:sz w:val="22"/>
          <w:szCs w:val="22"/>
          <w:highlight w:val="yellow"/>
        </w:rPr>
        <w:t xml:space="preserve">(Modify as needed. ORC </w:t>
      </w:r>
      <w:r w:rsidR="00325D65" w:rsidRPr="00D930DB">
        <w:rPr>
          <w:sz w:val="22"/>
          <w:szCs w:val="22"/>
          <w:highlight w:val="yellow"/>
        </w:rPr>
        <w:t xml:space="preserve">Section </w:t>
      </w:r>
      <w:r w:rsidR="00483222" w:rsidRPr="00D930DB">
        <w:rPr>
          <w:sz w:val="22"/>
          <w:szCs w:val="22"/>
          <w:highlight w:val="yellow"/>
        </w:rPr>
        <w:t>5705.38(C) requires the minimum level of control to be at the office, department, division, and, within each, the amount appropriated for personal services.)</w:t>
      </w:r>
      <w:r w:rsidRPr="00D930DB">
        <w:rPr>
          <w:sz w:val="22"/>
          <w:szCs w:val="22"/>
        </w:rPr>
        <w:t xml:space="preserve">  </w:t>
      </w:r>
    </w:p>
    <w:p w14:paraId="42384C49" w14:textId="77777777" w:rsidR="0063271E" w:rsidRPr="00D930DB" w:rsidRDefault="0063271E" w:rsidP="00AF42A7">
      <w:pPr>
        <w:jc w:val="both"/>
        <w:rPr>
          <w:sz w:val="22"/>
          <w:szCs w:val="22"/>
        </w:rPr>
      </w:pPr>
    </w:p>
    <w:p w14:paraId="04D36F0E" w14:textId="3AE0EE76" w:rsidR="005C1F81" w:rsidRPr="00D930DB" w:rsidRDefault="005C1F81" w:rsidP="00AF42A7">
      <w:pPr>
        <w:jc w:val="both"/>
        <w:rPr>
          <w:sz w:val="22"/>
          <w:szCs w:val="22"/>
        </w:rPr>
      </w:pPr>
      <w:r w:rsidRPr="00D930DB">
        <w:rPr>
          <w:sz w:val="22"/>
          <w:szCs w:val="22"/>
        </w:rPr>
        <w:t xml:space="preserve">The certificate of estimated resources may be amended during the year if projected increases or decreases in </w:t>
      </w:r>
      <w:r w:rsidR="00172A2E" w:rsidRPr="00D930DB">
        <w:rPr>
          <w:sz w:val="22"/>
          <w:szCs w:val="22"/>
        </w:rPr>
        <w:t>receipts</w:t>
      </w:r>
      <w:r w:rsidRPr="00D930DB">
        <w:rPr>
          <w:sz w:val="22"/>
          <w:szCs w:val="22"/>
        </w:rPr>
        <w:t xml:space="preserve"> are identified by the </w:t>
      </w:r>
      <w:r w:rsidR="00B21021" w:rsidRPr="00D930DB">
        <w:rPr>
          <w:sz w:val="22"/>
          <w:szCs w:val="22"/>
        </w:rPr>
        <w:t>Village</w:t>
      </w:r>
      <w:r w:rsidRPr="00D930DB">
        <w:rPr>
          <w:sz w:val="22"/>
          <w:szCs w:val="22"/>
        </w:rPr>
        <w:t xml:space="preserve"> </w:t>
      </w:r>
      <w:r w:rsidR="00F8617F" w:rsidRPr="00D930DB">
        <w:rPr>
          <w:sz w:val="22"/>
          <w:szCs w:val="22"/>
        </w:rPr>
        <w:t>Clerk</w:t>
      </w:r>
      <w:r w:rsidRPr="00D930DB">
        <w:rPr>
          <w:sz w:val="22"/>
          <w:szCs w:val="22"/>
        </w:rPr>
        <w:t xml:space="preserve">.  The amounts reported as the original budgeted amounts on the budgetary statements reflect the amounts on the certificate of estimated resources when the original appropriations were adopted.  The amounts reported as the final budgeted amounts on the budgetary statements reflect the amounts on the amended </w:t>
      </w:r>
      <w:r w:rsidRPr="00483C35">
        <w:rPr>
          <w:sz w:val="22"/>
          <w:szCs w:val="22"/>
          <w:highlight w:val="cyan"/>
        </w:rPr>
        <w:t>certificate</w:t>
      </w:r>
      <w:r w:rsidRPr="00D930DB">
        <w:rPr>
          <w:sz w:val="22"/>
          <w:szCs w:val="22"/>
        </w:rPr>
        <w:t xml:space="preserve"> of estimated resources in effect at the time final appropriations were passed by </w:t>
      </w:r>
      <w:r w:rsidR="00B21021" w:rsidRPr="00D930DB">
        <w:rPr>
          <w:sz w:val="22"/>
          <w:szCs w:val="22"/>
        </w:rPr>
        <w:t>Village</w:t>
      </w:r>
      <w:r w:rsidRPr="00D930DB">
        <w:rPr>
          <w:sz w:val="22"/>
          <w:szCs w:val="22"/>
        </w:rPr>
        <w:t xml:space="preserve"> Co</w:t>
      </w:r>
      <w:r w:rsidR="00317DE1" w:rsidRPr="00D930DB">
        <w:rPr>
          <w:sz w:val="22"/>
          <w:szCs w:val="22"/>
        </w:rPr>
        <w:t>uncil</w:t>
      </w:r>
      <w:r w:rsidRPr="00D930DB">
        <w:rPr>
          <w:sz w:val="22"/>
          <w:szCs w:val="22"/>
        </w:rPr>
        <w:t>.</w:t>
      </w:r>
    </w:p>
    <w:p w14:paraId="3E581A18" w14:textId="77777777" w:rsidR="005C1F81" w:rsidRPr="00D930DB" w:rsidRDefault="005C1F81" w:rsidP="00AF42A7">
      <w:pPr>
        <w:jc w:val="both"/>
        <w:rPr>
          <w:sz w:val="22"/>
          <w:szCs w:val="22"/>
        </w:rPr>
      </w:pPr>
    </w:p>
    <w:p w14:paraId="54EDD26D" w14:textId="77777777" w:rsidR="005C1F81" w:rsidRPr="00D930DB" w:rsidRDefault="005C1F81" w:rsidP="00AF42A7">
      <w:pPr>
        <w:jc w:val="both"/>
        <w:rPr>
          <w:sz w:val="22"/>
          <w:szCs w:val="22"/>
        </w:rPr>
      </w:pPr>
      <w:r w:rsidRPr="00D930DB">
        <w:rPr>
          <w:sz w:val="22"/>
          <w:szCs w:val="22"/>
        </w:rPr>
        <w:t xml:space="preserve">The appropriations </w:t>
      </w:r>
      <w:r w:rsidR="00317DE1" w:rsidRPr="00D930DB">
        <w:rPr>
          <w:sz w:val="22"/>
          <w:szCs w:val="22"/>
        </w:rPr>
        <w:t>ordinance</w:t>
      </w:r>
      <w:r w:rsidRPr="00D930DB">
        <w:rPr>
          <w:sz w:val="22"/>
          <w:szCs w:val="22"/>
        </w:rPr>
        <w:t xml:space="preserve"> is subject to amendment throughout the year with the restriction that appropriations cannot exceed estimated resources.  The amounts reported as the original budgeted amounts reflect the first appropriation </w:t>
      </w:r>
      <w:r w:rsidR="00317DE1" w:rsidRPr="00D930DB">
        <w:rPr>
          <w:sz w:val="22"/>
          <w:szCs w:val="22"/>
        </w:rPr>
        <w:t>ordinance</w:t>
      </w:r>
      <w:r w:rsidRPr="00D930DB">
        <w:rPr>
          <w:sz w:val="22"/>
          <w:szCs w:val="22"/>
        </w:rPr>
        <w:t xml:space="preserve"> for that fund that covered the entire year, including amounts automatically carried forward from prior years.  The amounts reported as the final budgeted amounts represent the final appropriation amounts passed by </w:t>
      </w:r>
      <w:r w:rsidR="00B21021" w:rsidRPr="00D930DB">
        <w:rPr>
          <w:sz w:val="22"/>
          <w:szCs w:val="22"/>
        </w:rPr>
        <w:t>Village</w:t>
      </w:r>
      <w:r w:rsidRPr="00D930DB">
        <w:rPr>
          <w:sz w:val="22"/>
          <w:szCs w:val="22"/>
        </w:rPr>
        <w:t xml:space="preserve"> Co</w:t>
      </w:r>
      <w:r w:rsidR="00317DE1" w:rsidRPr="00D930DB">
        <w:rPr>
          <w:sz w:val="22"/>
          <w:szCs w:val="22"/>
        </w:rPr>
        <w:t>uncil</w:t>
      </w:r>
      <w:r w:rsidRPr="00D930DB">
        <w:rPr>
          <w:sz w:val="22"/>
          <w:szCs w:val="22"/>
        </w:rPr>
        <w:t xml:space="preserve"> during the year.</w:t>
      </w:r>
    </w:p>
    <w:p w14:paraId="42AE72EB" w14:textId="77777777" w:rsidR="005C1F81" w:rsidRPr="00D930DB" w:rsidRDefault="005C1F81" w:rsidP="00AF42A7">
      <w:pPr>
        <w:jc w:val="both"/>
        <w:rPr>
          <w:sz w:val="22"/>
          <w:szCs w:val="22"/>
          <w:u w:val="single"/>
        </w:rPr>
      </w:pPr>
    </w:p>
    <w:p w14:paraId="397B7A9D" w14:textId="77777777" w:rsidR="005C1F81" w:rsidRPr="00D930DB" w:rsidRDefault="005C1F81" w:rsidP="00AF42A7">
      <w:pPr>
        <w:jc w:val="both"/>
        <w:rPr>
          <w:b/>
          <w:i/>
          <w:sz w:val="22"/>
          <w:szCs w:val="22"/>
        </w:rPr>
      </w:pPr>
      <w:r w:rsidRPr="00D930DB">
        <w:rPr>
          <w:b/>
          <w:i/>
          <w:sz w:val="22"/>
          <w:szCs w:val="22"/>
        </w:rPr>
        <w:t>Cash and Investments</w:t>
      </w:r>
    </w:p>
    <w:p w14:paraId="511B9953" w14:textId="77777777" w:rsidR="005C1F81" w:rsidRPr="00D930DB" w:rsidRDefault="005C1F81" w:rsidP="00AF42A7">
      <w:pPr>
        <w:jc w:val="both"/>
        <w:rPr>
          <w:sz w:val="22"/>
          <w:szCs w:val="22"/>
        </w:rPr>
      </w:pPr>
    </w:p>
    <w:p w14:paraId="2AD5D926" w14:textId="77777777" w:rsidR="00F43F81" w:rsidRPr="00D930DB" w:rsidRDefault="005C1F81" w:rsidP="00AF42A7">
      <w:pPr>
        <w:jc w:val="both"/>
        <w:rPr>
          <w:sz w:val="22"/>
          <w:szCs w:val="22"/>
        </w:rPr>
      </w:pPr>
      <w:r w:rsidRPr="00D930DB">
        <w:rPr>
          <w:sz w:val="22"/>
          <w:szCs w:val="22"/>
        </w:rPr>
        <w:t xml:space="preserve">To improve cash management, cash received by the </w:t>
      </w:r>
      <w:r w:rsidR="00B21021" w:rsidRPr="00D930DB">
        <w:rPr>
          <w:sz w:val="22"/>
          <w:szCs w:val="22"/>
        </w:rPr>
        <w:t>Village</w:t>
      </w:r>
      <w:r w:rsidRPr="00D930DB">
        <w:rPr>
          <w:sz w:val="22"/>
          <w:szCs w:val="22"/>
        </w:rPr>
        <w:t xml:space="preserve"> is pooled and invested.  Individual fund integrity is maintained through </w:t>
      </w:r>
      <w:r w:rsidR="00B21021" w:rsidRPr="00D930DB">
        <w:rPr>
          <w:sz w:val="22"/>
          <w:szCs w:val="22"/>
        </w:rPr>
        <w:t>Village</w:t>
      </w:r>
      <w:r w:rsidRPr="00D930DB">
        <w:rPr>
          <w:sz w:val="22"/>
          <w:szCs w:val="22"/>
        </w:rPr>
        <w:t xml:space="preserve"> records.  Interest in the pool is presented as “Equity in Pooled Cash and Cash Equivalents”.</w:t>
      </w:r>
      <w:r w:rsidR="008667AE" w:rsidRPr="00D930DB">
        <w:rPr>
          <w:sz w:val="22"/>
          <w:szCs w:val="22"/>
        </w:rPr>
        <w:t xml:space="preserve"> </w:t>
      </w:r>
    </w:p>
    <w:p w14:paraId="68F85208" w14:textId="77777777" w:rsidR="00F43F81" w:rsidRPr="00D930DB" w:rsidRDefault="00F43F81" w:rsidP="00AF42A7">
      <w:pPr>
        <w:jc w:val="both"/>
        <w:rPr>
          <w:sz w:val="22"/>
          <w:szCs w:val="22"/>
        </w:rPr>
      </w:pPr>
    </w:p>
    <w:p w14:paraId="196FE4D6" w14:textId="77777777" w:rsidR="005C1F81" w:rsidRPr="00D930DB" w:rsidRDefault="008667AE" w:rsidP="00AF42A7">
      <w:pPr>
        <w:jc w:val="both"/>
        <w:rPr>
          <w:sz w:val="22"/>
          <w:szCs w:val="22"/>
          <w:highlight w:val="green"/>
        </w:rPr>
      </w:pPr>
      <w:r w:rsidRPr="00D930DB">
        <w:rPr>
          <w:sz w:val="22"/>
          <w:szCs w:val="22"/>
          <w:highlight w:val="green"/>
        </w:rPr>
        <w:t xml:space="preserve">Cash and cash equivalents that are held separately in accounts at a financial institution for retainage, bond reserves and debt service </w:t>
      </w:r>
      <w:r w:rsidR="00DB0995" w:rsidRPr="00D930DB">
        <w:rPr>
          <w:sz w:val="22"/>
          <w:szCs w:val="22"/>
          <w:highlight w:val="green"/>
        </w:rPr>
        <w:t xml:space="preserve">are reported as “Cash and Cash Equivalents with Fiscal Agents.” </w:t>
      </w:r>
    </w:p>
    <w:p w14:paraId="74AA96BE" w14:textId="77777777" w:rsidR="003F1F71" w:rsidRPr="00D930DB" w:rsidRDefault="003F1F71" w:rsidP="00AF42A7">
      <w:pPr>
        <w:jc w:val="both"/>
        <w:rPr>
          <w:sz w:val="22"/>
          <w:szCs w:val="22"/>
          <w:highlight w:val="green"/>
        </w:rPr>
      </w:pPr>
    </w:p>
    <w:p w14:paraId="4F65EF48" w14:textId="77777777" w:rsidR="00F43F81" w:rsidRPr="00D930DB" w:rsidRDefault="00F43F81" w:rsidP="00AF42A7">
      <w:pPr>
        <w:jc w:val="both"/>
        <w:rPr>
          <w:sz w:val="22"/>
          <w:szCs w:val="22"/>
        </w:rPr>
      </w:pPr>
      <w:r w:rsidRPr="00D930DB">
        <w:rPr>
          <w:sz w:val="22"/>
          <w:szCs w:val="22"/>
          <w:highlight w:val="green"/>
        </w:rPr>
        <w:t xml:space="preserve">The </w:t>
      </w:r>
      <w:r w:rsidR="00B21021" w:rsidRPr="00D930DB">
        <w:rPr>
          <w:sz w:val="22"/>
          <w:szCs w:val="22"/>
          <w:highlight w:val="green"/>
        </w:rPr>
        <w:t>Village</w:t>
      </w:r>
      <w:r w:rsidRPr="00D930DB">
        <w:rPr>
          <w:sz w:val="22"/>
          <w:szCs w:val="22"/>
          <w:highlight w:val="green"/>
        </w:rPr>
        <w:t xml:space="preserve"> uses a fiscal agent to hold retainage on construction contracts.  The balances in these accounts are presented o</w:t>
      </w:r>
      <w:r w:rsidR="00D55FF2">
        <w:rPr>
          <w:sz w:val="22"/>
          <w:szCs w:val="22"/>
          <w:highlight w:val="green"/>
        </w:rPr>
        <w:t>n the financial statements as “Cash and C</w:t>
      </w:r>
      <w:r w:rsidRPr="00D930DB">
        <w:rPr>
          <w:sz w:val="22"/>
          <w:szCs w:val="22"/>
          <w:highlight w:val="green"/>
        </w:rPr>
        <w:t xml:space="preserve">ash </w:t>
      </w:r>
      <w:r w:rsidR="00D55FF2">
        <w:rPr>
          <w:sz w:val="22"/>
          <w:szCs w:val="22"/>
          <w:highlight w:val="green"/>
        </w:rPr>
        <w:t>E</w:t>
      </w:r>
      <w:r w:rsidRPr="00D930DB">
        <w:rPr>
          <w:sz w:val="22"/>
          <w:szCs w:val="22"/>
          <w:highlight w:val="green"/>
        </w:rPr>
        <w:t xml:space="preserve">quivalents with </w:t>
      </w:r>
      <w:r w:rsidR="00D55FF2">
        <w:rPr>
          <w:sz w:val="22"/>
          <w:szCs w:val="22"/>
          <w:highlight w:val="green"/>
        </w:rPr>
        <w:t>F</w:t>
      </w:r>
      <w:r w:rsidRPr="00D930DB">
        <w:rPr>
          <w:sz w:val="22"/>
          <w:szCs w:val="22"/>
          <w:highlight w:val="green"/>
        </w:rPr>
        <w:t xml:space="preserve">iscal </w:t>
      </w:r>
      <w:r w:rsidR="00D55FF2">
        <w:rPr>
          <w:sz w:val="22"/>
          <w:szCs w:val="22"/>
          <w:highlight w:val="green"/>
        </w:rPr>
        <w:t>A</w:t>
      </w:r>
      <w:r w:rsidRPr="00D930DB">
        <w:rPr>
          <w:sz w:val="22"/>
          <w:szCs w:val="22"/>
          <w:highlight w:val="green"/>
        </w:rPr>
        <w:t>gents” and represent deposits or short-term investments in certificates of deposit.</w:t>
      </w:r>
      <w:r w:rsidRPr="00D930DB">
        <w:rPr>
          <w:sz w:val="22"/>
          <w:szCs w:val="22"/>
        </w:rPr>
        <w:t xml:space="preserve"> </w:t>
      </w:r>
    </w:p>
    <w:p w14:paraId="14998B87" w14:textId="77777777" w:rsidR="00B21021" w:rsidRPr="00D930DB" w:rsidRDefault="00B21021" w:rsidP="0063271E">
      <w:pPr>
        <w:jc w:val="both"/>
        <w:rPr>
          <w:sz w:val="22"/>
          <w:szCs w:val="22"/>
        </w:rPr>
      </w:pPr>
    </w:p>
    <w:p w14:paraId="618A82DF" w14:textId="77777777" w:rsidR="0063271E" w:rsidRPr="00D930DB" w:rsidRDefault="0063271E" w:rsidP="0063271E">
      <w:pPr>
        <w:jc w:val="both"/>
        <w:rPr>
          <w:sz w:val="22"/>
          <w:szCs w:val="22"/>
          <w:u w:val="single"/>
        </w:rPr>
      </w:pPr>
      <w:r w:rsidRPr="00D930DB">
        <w:rPr>
          <w:sz w:val="22"/>
          <w:szCs w:val="22"/>
        </w:rPr>
        <w:t xml:space="preserve">Investments </w:t>
      </w:r>
      <w:proofErr w:type="gramStart"/>
      <w:r w:rsidRPr="00D930DB">
        <w:rPr>
          <w:sz w:val="22"/>
          <w:szCs w:val="22"/>
        </w:rPr>
        <w:t>of</w:t>
      </w:r>
      <w:proofErr w:type="gramEnd"/>
      <w:r w:rsidRPr="00D930DB">
        <w:rPr>
          <w:sz w:val="22"/>
          <w:szCs w:val="22"/>
        </w:rPr>
        <w:t xml:space="preserve"> the cash management pool and investments with an original maturity of three months or less at the time of purchase are presented on the financial statements as cash equivalents.  Investments with an initial maturity of more than three months that were not purchased from the pool are reported as investments.</w:t>
      </w:r>
    </w:p>
    <w:p w14:paraId="19CB9422" w14:textId="77777777" w:rsidR="00F812ED" w:rsidRPr="00D930DB" w:rsidRDefault="00F812ED" w:rsidP="00AF42A7">
      <w:pPr>
        <w:jc w:val="both"/>
        <w:rPr>
          <w:sz w:val="22"/>
          <w:szCs w:val="22"/>
        </w:rPr>
      </w:pPr>
    </w:p>
    <w:p w14:paraId="31FE9E24" w14:textId="77777777" w:rsidR="00773512" w:rsidRPr="00D930DB" w:rsidRDefault="003F1F71" w:rsidP="00AF42A7">
      <w:pPr>
        <w:jc w:val="both"/>
        <w:rPr>
          <w:sz w:val="22"/>
          <w:szCs w:val="22"/>
        </w:rPr>
      </w:pPr>
      <w:r w:rsidRPr="00D930DB">
        <w:rPr>
          <w:sz w:val="22"/>
          <w:szCs w:val="22"/>
        </w:rPr>
        <w:t>Investments are reported as assets.  Accordingly, purchases of investments are not recorded as disbursements, and sales of investments are not recorded as receipts.  Gains or losses at the time of sale are recorded as receipts or negative receipts (contra revenue), respectively.</w:t>
      </w:r>
    </w:p>
    <w:p w14:paraId="100590FD" w14:textId="77777777" w:rsidR="003F1F71" w:rsidRPr="00D930DB" w:rsidRDefault="003F1F71" w:rsidP="00AF42A7">
      <w:pPr>
        <w:jc w:val="both"/>
        <w:rPr>
          <w:sz w:val="22"/>
          <w:szCs w:val="22"/>
        </w:rPr>
      </w:pPr>
    </w:p>
    <w:p w14:paraId="4097FF72" w14:textId="77777777" w:rsidR="009946C7" w:rsidRDefault="005C1F81" w:rsidP="00AF42A7">
      <w:pPr>
        <w:jc w:val="both"/>
        <w:rPr>
          <w:sz w:val="22"/>
          <w:szCs w:val="22"/>
          <w:highlight w:val="green"/>
        </w:rPr>
      </w:pPr>
      <w:r w:rsidRPr="00D930DB">
        <w:rPr>
          <w:sz w:val="22"/>
          <w:szCs w:val="22"/>
          <w:highlight w:val="green"/>
        </w:rPr>
        <w:t xml:space="preserve">During </w:t>
      </w:r>
      <w:r w:rsidR="000B75AF" w:rsidRPr="00D930DB">
        <w:rPr>
          <w:sz w:val="22"/>
          <w:szCs w:val="22"/>
          <w:highlight w:val="green"/>
        </w:rPr>
        <w:t>20</w:t>
      </w:r>
      <w:r w:rsidR="00A23610" w:rsidRPr="00D930DB">
        <w:rPr>
          <w:sz w:val="22"/>
          <w:szCs w:val="22"/>
          <w:highlight w:val="green"/>
        </w:rPr>
        <w:t>CY</w:t>
      </w:r>
      <w:r w:rsidRPr="00D930DB">
        <w:rPr>
          <w:sz w:val="22"/>
          <w:szCs w:val="22"/>
          <w:highlight w:val="green"/>
        </w:rPr>
        <w:t xml:space="preserve">, the </w:t>
      </w:r>
      <w:r w:rsidR="00B21021" w:rsidRPr="00D930DB">
        <w:rPr>
          <w:sz w:val="22"/>
          <w:szCs w:val="22"/>
          <w:highlight w:val="green"/>
        </w:rPr>
        <w:t>Village</w:t>
      </w:r>
      <w:r w:rsidRPr="00D930DB">
        <w:rPr>
          <w:sz w:val="22"/>
          <w:szCs w:val="22"/>
          <w:highlight w:val="green"/>
        </w:rPr>
        <w:t xml:space="preserve"> invested in nonnegotiable certificates of deposit, repurchase agreements, federal agency securities, </w:t>
      </w:r>
      <w:r w:rsidR="00594F5E" w:rsidRPr="00D930DB">
        <w:rPr>
          <w:sz w:val="22"/>
          <w:szCs w:val="22"/>
          <w:highlight w:val="green"/>
        </w:rPr>
        <w:t xml:space="preserve">a money market </w:t>
      </w:r>
      <w:r w:rsidR="00887A4B">
        <w:rPr>
          <w:sz w:val="22"/>
          <w:szCs w:val="22"/>
          <w:highlight w:val="green"/>
        </w:rPr>
        <w:t xml:space="preserve">mutual </w:t>
      </w:r>
      <w:r w:rsidR="00594F5E" w:rsidRPr="00D930DB">
        <w:rPr>
          <w:sz w:val="22"/>
          <w:szCs w:val="22"/>
          <w:highlight w:val="green"/>
        </w:rPr>
        <w:t xml:space="preserve">fund, </w:t>
      </w:r>
      <w:r w:rsidR="00636E03" w:rsidRPr="00D930DB">
        <w:rPr>
          <w:sz w:val="22"/>
          <w:szCs w:val="22"/>
          <w:highlight w:val="green"/>
        </w:rPr>
        <w:t>and STAR Ohio</w:t>
      </w:r>
      <w:r w:rsidRPr="00D930DB">
        <w:rPr>
          <w:sz w:val="22"/>
          <w:szCs w:val="22"/>
          <w:highlight w:val="green"/>
        </w:rPr>
        <w:t xml:space="preserve">.  Investments are reported at </w:t>
      </w:r>
      <w:r w:rsidR="004262FA" w:rsidRPr="00D930DB">
        <w:rPr>
          <w:sz w:val="22"/>
          <w:szCs w:val="22"/>
          <w:highlight w:val="green"/>
        </w:rPr>
        <w:t>cost</w:t>
      </w:r>
      <w:r w:rsidRPr="00D930DB">
        <w:rPr>
          <w:sz w:val="22"/>
          <w:szCs w:val="22"/>
          <w:highlight w:val="green"/>
        </w:rPr>
        <w:t xml:space="preserve">, except for </w:t>
      </w:r>
      <w:r w:rsidR="00657C88" w:rsidRPr="00D930DB">
        <w:rPr>
          <w:sz w:val="22"/>
          <w:szCs w:val="22"/>
          <w:highlight w:val="green"/>
        </w:rPr>
        <w:t xml:space="preserve">the money market </w:t>
      </w:r>
      <w:r w:rsidR="00887A4B">
        <w:rPr>
          <w:sz w:val="22"/>
          <w:szCs w:val="22"/>
          <w:highlight w:val="green"/>
        </w:rPr>
        <w:t xml:space="preserve">mutual </w:t>
      </w:r>
      <w:r w:rsidR="00657C88" w:rsidRPr="00D930DB">
        <w:rPr>
          <w:sz w:val="22"/>
          <w:szCs w:val="22"/>
          <w:highlight w:val="green"/>
        </w:rPr>
        <w:t xml:space="preserve">fund and </w:t>
      </w:r>
      <w:r w:rsidR="004262FA" w:rsidRPr="00D930DB">
        <w:rPr>
          <w:sz w:val="22"/>
          <w:szCs w:val="22"/>
          <w:highlight w:val="green"/>
        </w:rPr>
        <w:t>STAR Ohio</w:t>
      </w:r>
      <w:r w:rsidRPr="00D930DB">
        <w:rPr>
          <w:sz w:val="22"/>
          <w:szCs w:val="22"/>
          <w:highlight w:val="green"/>
        </w:rPr>
        <w:t xml:space="preserve">.  </w:t>
      </w:r>
      <w:r w:rsidR="00657C88" w:rsidRPr="00D930DB">
        <w:rPr>
          <w:sz w:val="22"/>
          <w:szCs w:val="22"/>
          <w:highlight w:val="green"/>
        </w:rPr>
        <w:t xml:space="preserve">The </w:t>
      </w:r>
      <w:r w:rsidR="00B21021" w:rsidRPr="00D930DB">
        <w:rPr>
          <w:sz w:val="22"/>
          <w:szCs w:val="22"/>
          <w:highlight w:val="green"/>
        </w:rPr>
        <w:t>Village</w:t>
      </w:r>
      <w:r w:rsidR="00657C88" w:rsidRPr="00D930DB">
        <w:rPr>
          <w:sz w:val="22"/>
          <w:szCs w:val="22"/>
          <w:highlight w:val="green"/>
        </w:rPr>
        <w:t xml:space="preserve">’s money market </w:t>
      </w:r>
      <w:r w:rsidR="00887A4B">
        <w:rPr>
          <w:sz w:val="22"/>
          <w:szCs w:val="22"/>
          <w:highlight w:val="green"/>
        </w:rPr>
        <w:t xml:space="preserve">mutual </w:t>
      </w:r>
      <w:r w:rsidR="00657C88" w:rsidRPr="00D930DB">
        <w:rPr>
          <w:sz w:val="22"/>
          <w:szCs w:val="22"/>
          <w:highlight w:val="green"/>
        </w:rPr>
        <w:t xml:space="preserve">fund investment is recorded at </w:t>
      </w:r>
      <w:r w:rsidR="004F17BF" w:rsidRPr="00D930DB">
        <w:rPr>
          <w:sz w:val="22"/>
          <w:szCs w:val="22"/>
          <w:highlight w:val="green"/>
        </w:rPr>
        <w:t xml:space="preserve">the </w:t>
      </w:r>
      <w:r w:rsidR="00657C88" w:rsidRPr="00D930DB">
        <w:rPr>
          <w:sz w:val="22"/>
          <w:szCs w:val="22"/>
          <w:highlight w:val="green"/>
        </w:rPr>
        <w:t xml:space="preserve">amount reported by </w:t>
      </w:r>
      <w:r w:rsidR="00657C88" w:rsidRPr="00D930DB">
        <w:rPr>
          <w:i/>
          <w:sz w:val="22"/>
          <w:szCs w:val="22"/>
          <w:highlight w:val="green"/>
        </w:rPr>
        <w:t>[institution’s name]</w:t>
      </w:r>
      <w:r w:rsidR="004F17BF" w:rsidRPr="00D930DB">
        <w:rPr>
          <w:i/>
          <w:sz w:val="22"/>
          <w:szCs w:val="22"/>
          <w:highlight w:val="green"/>
        </w:rPr>
        <w:t xml:space="preserve"> </w:t>
      </w:r>
      <w:r w:rsidR="004F17BF" w:rsidRPr="00D930DB">
        <w:rPr>
          <w:sz w:val="22"/>
          <w:szCs w:val="22"/>
          <w:highlight w:val="green"/>
        </w:rPr>
        <w:t>on December 31, 20</w:t>
      </w:r>
      <w:r w:rsidR="00A23610" w:rsidRPr="00D930DB">
        <w:rPr>
          <w:sz w:val="22"/>
          <w:szCs w:val="22"/>
          <w:highlight w:val="green"/>
        </w:rPr>
        <w:t>CY</w:t>
      </w:r>
      <w:r w:rsidR="00657C88" w:rsidRPr="00D930DB">
        <w:rPr>
          <w:sz w:val="22"/>
          <w:szCs w:val="22"/>
          <w:highlight w:val="green"/>
        </w:rPr>
        <w:t xml:space="preserve">.  </w:t>
      </w:r>
    </w:p>
    <w:p w14:paraId="222F8179" w14:textId="77777777" w:rsidR="009946C7" w:rsidRDefault="009946C7" w:rsidP="00AF42A7">
      <w:pPr>
        <w:jc w:val="both"/>
        <w:rPr>
          <w:sz w:val="22"/>
          <w:szCs w:val="22"/>
          <w:highlight w:val="green"/>
        </w:rPr>
      </w:pPr>
    </w:p>
    <w:p w14:paraId="1386B642" w14:textId="77777777" w:rsidR="009946C7" w:rsidRDefault="009946C7" w:rsidP="009946C7">
      <w:pPr>
        <w:jc w:val="both"/>
        <w:rPr>
          <w:color w:val="252525"/>
          <w:sz w:val="22"/>
          <w:szCs w:val="22"/>
          <w:highlight w:val="green"/>
        </w:rPr>
      </w:pPr>
      <w:proofErr w:type="gramStart"/>
      <w:r w:rsidRPr="009946C7">
        <w:rPr>
          <w:sz w:val="22"/>
          <w:szCs w:val="20"/>
          <w:highlight w:val="green"/>
          <w:lang w:eastAsia="ja-JP"/>
        </w:rPr>
        <w:t>STAR Ohio (the State Treasury Asset Reserve of Ohio),</w:t>
      </w:r>
      <w:proofErr w:type="gramEnd"/>
      <w:r w:rsidRPr="009946C7">
        <w:rPr>
          <w:sz w:val="22"/>
          <w:szCs w:val="20"/>
          <w:highlight w:val="green"/>
          <w:lang w:eastAsia="ja-JP"/>
        </w:rPr>
        <w:t xml:space="preserve"> is an investment pool managed by the State Treasurer’s Office which allows governments within the State to pool their funds for investment purposes.  STAR Ohio is not registered with the SEC as an investment company, </w:t>
      </w:r>
      <w:r w:rsidRPr="009946C7">
        <w:rPr>
          <w:sz w:val="22"/>
          <w:szCs w:val="22"/>
          <w:highlight w:val="green"/>
        </w:rPr>
        <w:t>but has adopted Governmental Accounting Standards B</w:t>
      </w:r>
      <w:r w:rsidR="00345EEC">
        <w:rPr>
          <w:sz w:val="22"/>
          <w:szCs w:val="22"/>
          <w:highlight w:val="green"/>
        </w:rPr>
        <w:t xml:space="preserve">oard (GASB), Statement No. 79, </w:t>
      </w:r>
      <w:r w:rsidRPr="00345EEC">
        <w:rPr>
          <w:i/>
          <w:sz w:val="22"/>
          <w:szCs w:val="22"/>
          <w:highlight w:val="green"/>
        </w:rPr>
        <w:t>Certain External Investment Pools and Pool Participants</w:t>
      </w:r>
      <w:r w:rsidR="00345EEC">
        <w:rPr>
          <w:sz w:val="22"/>
          <w:szCs w:val="20"/>
          <w:highlight w:val="green"/>
          <w:lang w:eastAsia="ja-JP"/>
        </w:rPr>
        <w:t>.</w:t>
      </w:r>
      <w:r w:rsidRPr="009946C7">
        <w:rPr>
          <w:sz w:val="22"/>
          <w:szCs w:val="20"/>
          <w:highlight w:val="green"/>
          <w:lang w:eastAsia="ja-JP"/>
        </w:rPr>
        <w:t xml:space="preserve">  </w:t>
      </w:r>
      <w:r w:rsidRPr="009946C7">
        <w:rPr>
          <w:color w:val="252525"/>
          <w:sz w:val="22"/>
          <w:szCs w:val="22"/>
          <w:highlight w:val="green"/>
        </w:rPr>
        <w:t>The Village measures their investment in STAR Ohio at the net asset value (NAV) per share provided by STAR Ohio. The NAV per share is calculated on an amortized cost basis that provides an NAV per share that approximates fair value.</w:t>
      </w:r>
    </w:p>
    <w:p w14:paraId="3710C9B4" w14:textId="77777777" w:rsidR="00955640" w:rsidRDefault="00955640" w:rsidP="009946C7">
      <w:pPr>
        <w:jc w:val="both"/>
        <w:rPr>
          <w:color w:val="252525"/>
          <w:sz w:val="22"/>
          <w:szCs w:val="22"/>
          <w:highlight w:val="green"/>
        </w:rPr>
      </w:pPr>
    </w:p>
    <w:p w14:paraId="790434CA" w14:textId="3012AA47" w:rsidR="00E93F54" w:rsidRDefault="00E93F54" w:rsidP="00E93F54">
      <w:pPr>
        <w:jc w:val="both"/>
        <w:rPr>
          <w:sz w:val="22"/>
          <w:szCs w:val="22"/>
        </w:rPr>
      </w:pPr>
      <w:bookmarkStart w:id="10" w:name="_Hlk186827863"/>
      <w:r w:rsidRPr="00084D08">
        <w:rPr>
          <w:sz w:val="22"/>
          <w:szCs w:val="22"/>
          <w:highlight w:val="green"/>
        </w:rPr>
        <w:t xml:space="preserve">STAR Ohio reserves the right to limit participant transactions to $250 million per day.  Transactions in </w:t>
      </w:r>
      <w:proofErr w:type="gramStart"/>
      <w:r w:rsidRPr="00084D08">
        <w:rPr>
          <w:sz w:val="22"/>
          <w:szCs w:val="22"/>
          <w:highlight w:val="green"/>
        </w:rPr>
        <w:t>all of</w:t>
      </w:r>
      <w:proofErr w:type="gramEnd"/>
      <w:r w:rsidRPr="00084D08">
        <w:rPr>
          <w:sz w:val="22"/>
          <w:szCs w:val="22"/>
          <w:highlight w:val="green"/>
        </w:rPr>
        <w:t xml:space="preserve"> a participant’s accounts will be combined for this purpose.  Twenty-four hours advance notice to STAR Ohio is appreciated for purchases or redemptions of $100 million or more. </w:t>
      </w:r>
      <w:r w:rsidRPr="00E477F4">
        <w:rPr>
          <w:sz w:val="22"/>
          <w:szCs w:val="22"/>
          <w:highlight w:val="cyan"/>
        </w:rPr>
        <w:t xml:space="preserve"> For</w:t>
      </w:r>
      <w:r w:rsidR="00084D08">
        <w:rPr>
          <w:sz w:val="22"/>
          <w:szCs w:val="22"/>
          <w:highlight w:val="cyan"/>
        </w:rPr>
        <w:t xml:space="preserve"> </w:t>
      </w:r>
      <w:r w:rsidRPr="00E477F4">
        <w:rPr>
          <w:sz w:val="22"/>
          <w:szCs w:val="22"/>
          <w:highlight w:val="cyan"/>
        </w:rPr>
        <w:t>202</w:t>
      </w:r>
      <w:r w:rsidR="00FD1714">
        <w:rPr>
          <w:sz w:val="22"/>
          <w:szCs w:val="22"/>
          <w:highlight w:val="cyan"/>
        </w:rPr>
        <w:t>5</w:t>
      </w:r>
      <w:r w:rsidRPr="00E477F4">
        <w:rPr>
          <w:sz w:val="22"/>
          <w:szCs w:val="22"/>
          <w:highlight w:val="cyan"/>
        </w:rPr>
        <w:t xml:space="preserve">, </w:t>
      </w:r>
      <w:r w:rsidRPr="00084D08">
        <w:rPr>
          <w:sz w:val="22"/>
          <w:szCs w:val="22"/>
          <w:highlight w:val="green"/>
        </w:rPr>
        <w:t>there were no limitations or restrictions on any participant withdrawals due to redemption notice periods, liquidity fees, or redemption gates.</w:t>
      </w:r>
      <w:r w:rsidRPr="009A4B97">
        <w:rPr>
          <w:sz w:val="22"/>
          <w:szCs w:val="22"/>
        </w:rPr>
        <w:t xml:space="preserve">  </w:t>
      </w:r>
    </w:p>
    <w:bookmarkEnd w:id="10"/>
    <w:p w14:paraId="1CA04242" w14:textId="77777777" w:rsidR="00955640" w:rsidRDefault="00955640" w:rsidP="00AF42A7">
      <w:pPr>
        <w:jc w:val="both"/>
        <w:rPr>
          <w:sz w:val="22"/>
          <w:szCs w:val="22"/>
          <w:highlight w:val="green"/>
        </w:rPr>
      </w:pPr>
    </w:p>
    <w:p w14:paraId="60E66A1C" w14:textId="77777777" w:rsidR="005C1F81" w:rsidRPr="00D930DB" w:rsidRDefault="005C1F81" w:rsidP="00AF42A7">
      <w:pPr>
        <w:jc w:val="both"/>
        <w:rPr>
          <w:sz w:val="22"/>
          <w:szCs w:val="22"/>
        </w:rPr>
      </w:pPr>
      <w:r w:rsidRPr="00D930DB">
        <w:rPr>
          <w:sz w:val="22"/>
          <w:szCs w:val="22"/>
          <w:highlight w:val="green"/>
        </w:rPr>
        <w:t xml:space="preserve">Interest earnings are allocated to </w:t>
      </w:r>
      <w:r w:rsidR="00B21021" w:rsidRPr="00D930DB">
        <w:rPr>
          <w:sz w:val="22"/>
          <w:szCs w:val="22"/>
          <w:highlight w:val="green"/>
        </w:rPr>
        <w:t>Village</w:t>
      </w:r>
      <w:r w:rsidRPr="00D930DB">
        <w:rPr>
          <w:sz w:val="22"/>
          <w:szCs w:val="22"/>
          <w:highlight w:val="green"/>
        </w:rPr>
        <w:t xml:space="preserve"> funds according to State </w:t>
      </w:r>
      <w:r w:rsidR="00D25BFA" w:rsidRPr="00D930DB">
        <w:rPr>
          <w:sz w:val="22"/>
          <w:szCs w:val="22"/>
          <w:highlight w:val="green"/>
        </w:rPr>
        <w:t>statute</w:t>
      </w:r>
      <w:r w:rsidRPr="00D930DB">
        <w:rPr>
          <w:sz w:val="22"/>
          <w:szCs w:val="22"/>
          <w:highlight w:val="green"/>
        </w:rPr>
        <w:t xml:space="preserve">s, grant requirements, or debt related restrictions.  Interest </w:t>
      </w:r>
      <w:r w:rsidR="00172A2E" w:rsidRPr="00D930DB">
        <w:rPr>
          <w:sz w:val="22"/>
          <w:szCs w:val="22"/>
          <w:highlight w:val="green"/>
        </w:rPr>
        <w:t>receipts</w:t>
      </w:r>
      <w:r w:rsidRPr="00D930DB">
        <w:rPr>
          <w:sz w:val="22"/>
          <w:szCs w:val="22"/>
          <w:highlight w:val="green"/>
        </w:rPr>
        <w:t xml:space="preserve"> credited to the General Fund during </w:t>
      </w:r>
      <w:r w:rsidR="000B75AF" w:rsidRPr="00D930DB">
        <w:rPr>
          <w:sz w:val="22"/>
          <w:szCs w:val="22"/>
          <w:highlight w:val="green"/>
        </w:rPr>
        <w:t>20</w:t>
      </w:r>
      <w:r w:rsidR="00A23610" w:rsidRPr="00D930DB">
        <w:rPr>
          <w:sz w:val="22"/>
          <w:szCs w:val="22"/>
          <w:highlight w:val="green"/>
        </w:rPr>
        <w:t>CY</w:t>
      </w:r>
      <w:r w:rsidRPr="00D930DB">
        <w:rPr>
          <w:sz w:val="22"/>
          <w:szCs w:val="22"/>
          <w:highlight w:val="green"/>
        </w:rPr>
        <w:t xml:space="preserve"> was $</w:t>
      </w:r>
      <w:proofErr w:type="gramStart"/>
      <w:r w:rsidR="00F62C2B">
        <w:rPr>
          <w:sz w:val="22"/>
          <w:szCs w:val="22"/>
          <w:highlight w:val="green"/>
        </w:rPr>
        <w:t>xx,xxx</w:t>
      </w:r>
      <w:proofErr w:type="gramEnd"/>
      <w:r w:rsidR="00F62C2B">
        <w:rPr>
          <w:sz w:val="22"/>
          <w:szCs w:val="22"/>
          <w:highlight w:val="green"/>
        </w:rPr>
        <w:t>,</w:t>
      </w:r>
      <w:r w:rsidRPr="00D930DB">
        <w:rPr>
          <w:sz w:val="22"/>
          <w:szCs w:val="22"/>
          <w:highlight w:val="green"/>
        </w:rPr>
        <w:t xml:space="preserve"> which includes $</w:t>
      </w:r>
      <w:proofErr w:type="gramStart"/>
      <w:r w:rsidR="00F62C2B">
        <w:rPr>
          <w:sz w:val="22"/>
          <w:szCs w:val="22"/>
          <w:highlight w:val="green"/>
        </w:rPr>
        <w:t>xx,xxx</w:t>
      </w:r>
      <w:proofErr w:type="gramEnd"/>
      <w:r w:rsidRPr="00D930DB">
        <w:rPr>
          <w:sz w:val="22"/>
          <w:szCs w:val="22"/>
          <w:highlight w:val="green"/>
        </w:rPr>
        <w:t xml:space="preserve"> assigned from other </w:t>
      </w:r>
      <w:r w:rsidR="00B21021" w:rsidRPr="00D930DB">
        <w:rPr>
          <w:sz w:val="22"/>
          <w:szCs w:val="22"/>
          <w:highlight w:val="green"/>
        </w:rPr>
        <w:t>Village</w:t>
      </w:r>
      <w:r w:rsidRPr="00D930DB">
        <w:rPr>
          <w:sz w:val="22"/>
          <w:szCs w:val="22"/>
          <w:highlight w:val="green"/>
        </w:rPr>
        <w:t xml:space="preserve"> funds.</w:t>
      </w:r>
    </w:p>
    <w:p w14:paraId="02818C24" w14:textId="77777777" w:rsidR="00E930D0" w:rsidRPr="00D930DB" w:rsidRDefault="00E930D0" w:rsidP="00AF42A7">
      <w:pPr>
        <w:jc w:val="both"/>
        <w:rPr>
          <w:sz w:val="22"/>
          <w:szCs w:val="22"/>
        </w:rPr>
      </w:pPr>
    </w:p>
    <w:p w14:paraId="3EE9FDFF" w14:textId="77777777" w:rsidR="00E930D0" w:rsidRPr="00D930DB" w:rsidRDefault="00E930D0" w:rsidP="00E930D0">
      <w:pPr>
        <w:jc w:val="both"/>
        <w:rPr>
          <w:b/>
          <w:i/>
          <w:sz w:val="22"/>
          <w:szCs w:val="22"/>
        </w:rPr>
      </w:pPr>
      <w:r w:rsidRPr="00D930DB">
        <w:rPr>
          <w:b/>
          <w:i/>
          <w:sz w:val="22"/>
          <w:szCs w:val="22"/>
        </w:rPr>
        <w:t>Restricted Assets</w:t>
      </w:r>
    </w:p>
    <w:p w14:paraId="31C1ECF7" w14:textId="77777777" w:rsidR="00E930D0" w:rsidRPr="00D930DB" w:rsidRDefault="00E930D0" w:rsidP="00E930D0">
      <w:pPr>
        <w:jc w:val="both"/>
        <w:rPr>
          <w:sz w:val="22"/>
          <w:szCs w:val="22"/>
        </w:rPr>
      </w:pPr>
    </w:p>
    <w:p w14:paraId="77AC9B97" w14:textId="7EDE9049" w:rsidR="00E930D0" w:rsidRPr="00D930DB" w:rsidRDefault="00E930D0" w:rsidP="00E930D0">
      <w:pPr>
        <w:jc w:val="both"/>
        <w:rPr>
          <w:i/>
          <w:sz w:val="22"/>
          <w:szCs w:val="22"/>
        </w:rPr>
      </w:pPr>
      <w:r w:rsidRPr="00D930DB">
        <w:rPr>
          <w:sz w:val="22"/>
          <w:szCs w:val="22"/>
        </w:rPr>
        <w:t xml:space="preserve">Assets are reported as restricted when limitations on their use change the nature or normal understanding of </w:t>
      </w:r>
      <w:r w:rsidR="00895F07" w:rsidRPr="00D930DB">
        <w:rPr>
          <w:sz w:val="22"/>
          <w:szCs w:val="22"/>
        </w:rPr>
        <w:t>the availability of the asset</w:t>
      </w:r>
      <w:r w:rsidRPr="00D930DB">
        <w:rPr>
          <w:sz w:val="22"/>
          <w:szCs w:val="22"/>
        </w:rPr>
        <w:t xml:space="preserve">.  Such constraints are either externally imposed by creditors, contributors, </w:t>
      </w:r>
      <w:proofErr w:type="gramStart"/>
      <w:r w:rsidRPr="00D930DB">
        <w:rPr>
          <w:sz w:val="22"/>
          <w:szCs w:val="22"/>
        </w:rPr>
        <w:t>grantors, or</w:t>
      </w:r>
      <w:proofErr w:type="gramEnd"/>
      <w:r w:rsidRPr="00D930DB">
        <w:rPr>
          <w:sz w:val="22"/>
          <w:szCs w:val="22"/>
        </w:rPr>
        <w:t xml:space="preserve"> laws of other governments, or are imposed by law through constitutional provisions or enabling legislation.  </w:t>
      </w:r>
      <w:r w:rsidRPr="00D930DB">
        <w:rPr>
          <w:sz w:val="22"/>
          <w:szCs w:val="22"/>
          <w:highlight w:val="green"/>
        </w:rPr>
        <w:t xml:space="preserve">Unclaimed monies that are required to be held for five years before they may be utilized by the </w:t>
      </w:r>
      <w:r w:rsidR="00B21021" w:rsidRPr="00D930DB">
        <w:rPr>
          <w:sz w:val="22"/>
          <w:szCs w:val="22"/>
          <w:highlight w:val="green"/>
        </w:rPr>
        <w:t>Village</w:t>
      </w:r>
      <w:r w:rsidRPr="00D930DB">
        <w:rPr>
          <w:sz w:val="22"/>
          <w:szCs w:val="22"/>
          <w:highlight w:val="green"/>
        </w:rPr>
        <w:t xml:space="preserve"> are reported as restricted</w:t>
      </w:r>
      <w:r w:rsidRPr="00DA3880">
        <w:rPr>
          <w:sz w:val="22"/>
          <w:szCs w:val="22"/>
          <w:highlight w:val="green"/>
        </w:rPr>
        <w:t xml:space="preserve">.  </w:t>
      </w:r>
      <w:r w:rsidR="00DA3880" w:rsidRPr="005B5A19">
        <w:rPr>
          <w:color w:val="000000"/>
          <w:sz w:val="22"/>
          <w:szCs w:val="22"/>
          <w:highlight w:val="yellow"/>
        </w:rPr>
        <w:t>(Include and modify as needed, make corresponding edit to fund balance and net position disclosure as needed.)</w:t>
      </w:r>
      <w:r w:rsidR="00DA3880" w:rsidRPr="005B5A19">
        <w:rPr>
          <w:sz w:val="22"/>
          <w:szCs w:val="22"/>
          <w:highlight w:val="yellow"/>
        </w:rPr>
        <w:t xml:space="preserve"> </w:t>
      </w:r>
      <w:r w:rsidRPr="00D930DB">
        <w:rPr>
          <w:sz w:val="22"/>
          <w:szCs w:val="22"/>
          <w:highlight w:val="green"/>
        </w:rPr>
        <w:t xml:space="preserve">Restricted </w:t>
      </w:r>
      <w:r w:rsidR="008A51A4">
        <w:rPr>
          <w:sz w:val="22"/>
          <w:szCs w:val="22"/>
          <w:highlight w:val="green"/>
        </w:rPr>
        <w:t>a</w:t>
      </w:r>
      <w:r w:rsidRPr="00D930DB">
        <w:rPr>
          <w:sz w:val="22"/>
          <w:szCs w:val="22"/>
          <w:highlight w:val="green"/>
        </w:rPr>
        <w:t xml:space="preserve">ssets in the enterprise funds represent </w:t>
      </w:r>
      <w:r w:rsidR="009E6728" w:rsidRPr="00D930DB">
        <w:rPr>
          <w:sz w:val="22"/>
          <w:szCs w:val="22"/>
          <w:highlight w:val="green"/>
        </w:rPr>
        <w:t xml:space="preserve">amounts withheld on construction contracts, </w:t>
      </w:r>
      <w:r w:rsidRPr="00D930DB">
        <w:rPr>
          <w:sz w:val="22"/>
          <w:szCs w:val="22"/>
          <w:highlight w:val="green"/>
        </w:rPr>
        <w:t xml:space="preserve">amounts set aside to satisfy bond indenture requirements for current and future debt payments and the replacement and improvement of capital assets originally acquired with bond proceeds. </w:t>
      </w:r>
      <w:r w:rsidRPr="00750744">
        <w:rPr>
          <w:sz w:val="22"/>
          <w:szCs w:val="22"/>
          <w:highlight w:val="yellow"/>
        </w:rPr>
        <w:t xml:space="preserve"> (Modify as needed.)</w:t>
      </w:r>
    </w:p>
    <w:p w14:paraId="33D9E438" w14:textId="77777777" w:rsidR="007010FC" w:rsidRPr="00D930DB" w:rsidRDefault="007010FC" w:rsidP="00E930D0">
      <w:pPr>
        <w:jc w:val="both"/>
        <w:rPr>
          <w:i/>
          <w:sz w:val="22"/>
          <w:szCs w:val="22"/>
        </w:rPr>
      </w:pPr>
    </w:p>
    <w:p w14:paraId="491515A1" w14:textId="77777777" w:rsidR="00E930D0" w:rsidRPr="00D930DB" w:rsidRDefault="00E930D0" w:rsidP="00E930D0">
      <w:pPr>
        <w:jc w:val="both"/>
        <w:rPr>
          <w:b/>
          <w:i/>
          <w:sz w:val="22"/>
          <w:szCs w:val="22"/>
        </w:rPr>
      </w:pPr>
      <w:r w:rsidRPr="00D930DB">
        <w:rPr>
          <w:b/>
          <w:i/>
          <w:sz w:val="22"/>
          <w:szCs w:val="22"/>
        </w:rPr>
        <w:t>Inventory and Prepaid Items</w:t>
      </w:r>
    </w:p>
    <w:p w14:paraId="48EBA0CC" w14:textId="77777777" w:rsidR="00E930D0" w:rsidRPr="00D930DB" w:rsidRDefault="00E930D0" w:rsidP="00E930D0">
      <w:pPr>
        <w:jc w:val="both"/>
        <w:rPr>
          <w:sz w:val="22"/>
          <w:szCs w:val="22"/>
        </w:rPr>
      </w:pPr>
    </w:p>
    <w:p w14:paraId="12848DC0" w14:textId="77777777" w:rsidR="004B580A" w:rsidRPr="00D930DB" w:rsidRDefault="00E930D0" w:rsidP="00E930D0">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 reports disbursements for inventory and prepaid items when paid.  These items are not reflected as assets in the accompanying financial statements.</w:t>
      </w:r>
    </w:p>
    <w:p w14:paraId="023EB7D9" w14:textId="77777777" w:rsidR="004B580A" w:rsidRPr="00D930DB" w:rsidRDefault="004B580A" w:rsidP="00E930D0">
      <w:pPr>
        <w:jc w:val="both"/>
        <w:rPr>
          <w:sz w:val="22"/>
          <w:szCs w:val="22"/>
        </w:rPr>
      </w:pPr>
    </w:p>
    <w:p w14:paraId="3B1FC30B" w14:textId="77777777" w:rsidR="004B580A" w:rsidRPr="00D930DB" w:rsidRDefault="004B580A" w:rsidP="00E930D0">
      <w:pPr>
        <w:jc w:val="both"/>
        <w:rPr>
          <w:sz w:val="22"/>
          <w:szCs w:val="22"/>
        </w:rPr>
      </w:pPr>
      <w:r w:rsidRPr="00D930DB">
        <w:rPr>
          <w:sz w:val="22"/>
          <w:szCs w:val="22"/>
          <w:highlight w:val="green"/>
        </w:rPr>
        <w:t xml:space="preserve">Inventories resulting from cash transactions are presented at cost on a first-in, first-out basis and are reported as disbursements when used.  Prepaid items are reported as disbursements when consumed.  </w:t>
      </w:r>
      <w:r w:rsidRPr="00750744">
        <w:rPr>
          <w:sz w:val="22"/>
          <w:szCs w:val="22"/>
          <w:highlight w:val="yellow"/>
        </w:rPr>
        <w:t>(Modify as needed.)</w:t>
      </w:r>
    </w:p>
    <w:p w14:paraId="4C8A5437" w14:textId="77777777" w:rsidR="00E930D0" w:rsidRPr="00D930DB" w:rsidRDefault="00E930D0" w:rsidP="00E930D0">
      <w:pPr>
        <w:jc w:val="both"/>
        <w:rPr>
          <w:sz w:val="22"/>
          <w:szCs w:val="22"/>
        </w:rPr>
      </w:pPr>
    </w:p>
    <w:p w14:paraId="71CD9CF1" w14:textId="77777777" w:rsidR="00E930D0" w:rsidRPr="00D930DB" w:rsidRDefault="00E930D0" w:rsidP="00E930D0">
      <w:pPr>
        <w:jc w:val="both"/>
        <w:rPr>
          <w:b/>
          <w:i/>
          <w:sz w:val="22"/>
          <w:szCs w:val="22"/>
        </w:rPr>
      </w:pPr>
      <w:r w:rsidRPr="00D930DB">
        <w:rPr>
          <w:b/>
          <w:i/>
          <w:sz w:val="22"/>
          <w:szCs w:val="22"/>
        </w:rPr>
        <w:t>Capital Assets</w:t>
      </w:r>
    </w:p>
    <w:p w14:paraId="780AB705" w14:textId="77777777" w:rsidR="00E930D0" w:rsidRPr="00D930DB" w:rsidRDefault="00E930D0" w:rsidP="00E930D0">
      <w:pPr>
        <w:jc w:val="both"/>
        <w:rPr>
          <w:sz w:val="22"/>
          <w:szCs w:val="22"/>
        </w:rPr>
      </w:pPr>
    </w:p>
    <w:p w14:paraId="4E1C2331" w14:textId="77777777" w:rsidR="00A23610" w:rsidRPr="00D930DB" w:rsidRDefault="00E930D0" w:rsidP="00E930D0">
      <w:pPr>
        <w:jc w:val="both"/>
        <w:rPr>
          <w:sz w:val="22"/>
          <w:szCs w:val="22"/>
        </w:rPr>
      </w:pPr>
      <w:r w:rsidRPr="00D930DB">
        <w:rPr>
          <w:sz w:val="22"/>
          <w:szCs w:val="22"/>
        </w:rPr>
        <w:t>Acquisitions of property, plant and equipment are recorded as disbursements when paid.  These items are not reflected as assets in the accompanying financial statements.</w:t>
      </w:r>
    </w:p>
    <w:p w14:paraId="287EE9B1" w14:textId="77777777" w:rsidR="00E930D0" w:rsidRPr="00D930DB" w:rsidRDefault="00A23610" w:rsidP="00E930D0">
      <w:pPr>
        <w:jc w:val="both"/>
        <w:rPr>
          <w:sz w:val="22"/>
          <w:szCs w:val="22"/>
          <w:u w:val="single"/>
        </w:rPr>
      </w:pPr>
      <w:r w:rsidRPr="00D930DB">
        <w:rPr>
          <w:sz w:val="22"/>
          <w:szCs w:val="22"/>
          <w:u w:val="single"/>
        </w:rPr>
        <w:t xml:space="preserve"> </w:t>
      </w:r>
    </w:p>
    <w:p w14:paraId="27D7EB71" w14:textId="77777777" w:rsidR="004B580A" w:rsidRPr="00D930DB" w:rsidRDefault="004B580A" w:rsidP="004B580A">
      <w:pPr>
        <w:jc w:val="both"/>
        <w:rPr>
          <w:sz w:val="22"/>
          <w:szCs w:val="22"/>
          <w:highlight w:val="green"/>
        </w:rPr>
      </w:pPr>
      <w:r w:rsidRPr="008324C2">
        <w:rPr>
          <w:sz w:val="22"/>
          <w:szCs w:val="22"/>
          <w:highlight w:val="yellow"/>
        </w:rPr>
        <w:t xml:space="preserve">(Sample disclosure if the </w:t>
      </w:r>
      <w:r w:rsidR="00B21021" w:rsidRPr="008324C2">
        <w:rPr>
          <w:sz w:val="22"/>
          <w:szCs w:val="22"/>
          <w:highlight w:val="yellow"/>
        </w:rPr>
        <w:t>Village</w:t>
      </w:r>
      <w:r w:rsidRPr="008324C2">
        <w:rPr>
          <w:sz w:val="22"/>
          <w:szCs w:val="22"/>
          <w:highlight w:val="yellow"/>
        </w:rPr>
        <w:t xml:space="preserve"> cho</w:t>
      </w:r>
      <w:r w:rsidR="000B1F9B" w:rsidRPr="008324C2">
        <w:rPr>
          <w:sz w:val="22"/>
          <w:szCs w:val="22"/>
          <w:highlight w:val="yellow"/>
        </w:rPr>
        <w:t>o</w:t>
      </w:r>
      <w:r w:rsidRPr="008324C2">
        <w:rPr>
          <w:sz w:val="22"/>
          <w:szCs w:val="22"/>
          <w:highlight w:val="yellow"/>
        </w:rPr>
        <w:t>se</w:t>
      </w:r>
      <w:r w:rsidR="000B1F9B" w:rsidRPr="008324C2">
        <w:rPr>
          <w:sz w:val="22"/>
          <w:szCs w:val="22"/>
          <w:highlight w:val="yellow"/>
        </w:rPr>
        <w:t>s</w:t>
      </w:r>
      <w:r w:rsidRPr="008324C2">
        <w:rPr>
          <w:sz w:val="22"/>
          <w:szCs w:val="22"/>
          <w:highlight w:val="yellow"/>
        </w:rPr>
        <w:t xml:space="preserve"> to report and dep</w:t>
      </w:r>
      <w:r w:rsidR="0087618C" w:rsidRPr="008324C2">
        <w:rPr>
          <w:sz w:val="22"/>
          <w:szCs w:val="22"/>
          <w:highlight w:val="yellow"/>
        </w:rPr>
        <w:t>reciate capital assets arising f</w:t>
      </w:r>
      <w:r w:rsidRPr="008324C2">
        <w:rPr>
          <w:sz w:val="22"/>
          <w:szCs w:val="22"/>
          <w:highlight w:val="yellow"/>
        </w:rPr>
        <w:t>r</w:t>
      </w:r>
      <w:r w:rsidR="0087618C" w:rsidRPr="008324C2">
        <w:rPr>
          <w:sz w:val="22"/>
          <w:szCs w:val="22"/>
          <w:highlight w:val="yellow"/>
        </w:rPr>
        <w:t>o</w:t>
      </w:r>
      <w:r w:rsidRPr="008324C2">
        <w:rPr>
          <w:sz w:val="22"/>
          <w:szCs w:val="22"/>
          <w:highlight w:val="yellow"/>
        </w:rPr>
        <w:t xml:space="preserve">m cash transactions.)  </w:t>
      </w:r>
      <w:r w:rsidRPr="00D930DB">
        <w:rPr>
          <w:sz w:val="22"/>
          <w:szCs w:val="22"/>
          <w:highlight w:val="green"/>
        </w:rPr>
        <w:t xml:space="preserve">The </w:t>
      </w:r>
      <w:r w:rsidR="00B21021" w:rsidRPr="00D930DB">
        <w:rPr>
          <w:sz w:val="22"/>
          <w:szCs w:val="22"/>
          <w:highlight w:val="green"/>
        </w:rPr>
        <w:t>Village</w:t>
      </w:r>
      <w:r w:rsidR="00993568" w:rsidRPr="00D930DB">
        <w:rPr>
          <w:sz w:val="22"/>
          <w:szCs w:val="22"/>
          <w:highlight w:val="green"/>
        </w:rPr>
        <w:t>’s</w:t>
      </w:r>
      <w:r w:rsidRPr="00D930DB">
        <w:rPr>
          <w:sz w:val="22"/>
          <w:szCs w:val="22"/>
          <w:highlight w:val="green"/>
        </w:rPr>
        <w:t xml:space="preserve"> general capital assets are capital assets which are associated with and generally arise from governmental activities.  They result from disbursements, generally from </w:t>
      </w:r>
      <w:proofErr w:type="gramStart"/>
      <w:r w:rsidRPr="00D930DB">
        <w:rPr>
          <w:sz w:val="22"/>
          <w:szCs w:val="22"/>
          <w:highlight w:val="green"/>
        </w:rPr>
        <w:t>the governmental</w:t>
      </w:r>
      <w:proofErr w:type="gramEnd"/>
      <w:r w:rsidRPr="00D930DB">
        <w:rPr>
          <w:sz w:val="22"/>
          <w:szCs w:val="22"/>
          <w:highlight w:val="green"/>
        </w:rPr>
        <w:t xml:space="preserve"> funds.  General capital assets are reported in the governmental </w:t>
      </w:r>
      <w:proofErr w:type="gramStart"/>
      <w:r w:rsidRPr="00D930DB">
        <w:rPr>
          <w:sz w:val="22"/>
          <w:szCs w:val="22"/>
          <w:highlight w:val="green"/>
        </w:rPr>
        <w:t>activities</w:t>
      </w:r>
      <w:proofErr w:type="gramEnd"/>
      <w:r w:rsidRPr="00D930DB">
        <w:rPr>
          <w:sz w:val="22"/>
          <w:szCs w:val="22"/>
          <w:highlight w:val="green"/>
        </w:rPr>
        <w:t xml:space="preserve"> column of the government-wide statement of net </w:t>
      </w:r>
      <w:r w:rsidR="008617F7" w:rsidRPr="00D930DB">
        <w:rPr>
          <w:sz w:val="22"/>
          <w:szCs w:val="22"/>
          <w:highlight w:val="green"/>
        </w:rPr>
        <w:t>position</w:t>
      </w:r>
      <w:r w:rsidRPr="00D930DB">
        <w:rPr>
          <w:sz w:val="22"/>
          <w:szCs w:val="22"/>
          <w:highlight w:val="green"/>
        </w:rPr>
        <w:t xml:space="preserve"> but are not reported in the fund financial statements.  Capital assets utilized by the proprietary funds are reported both in the business-type activities column of the government-wide statement of net </w:t>
      </w:r>
      <w:r w:rsidR="008617F7" w:rsidRPr="00D930DB">
        <w:rPr>
          <w:sz w:val="22"/>
          <w:szCs w:val="22"/>
          <w:highlight w:val="green"/>
        </w:rPr>
        <w:t>position</w:t>
      </w:r>
      <w:r w:rsidRPr="00D930DB">
        <w:rPr>
          <w:sz w:val="22"/>
          <w:szCs w:val="22"/>
          <w:highlight w:val="green"/>
        </w:rPr>
        <w:t xml:space="preserve"> and in the respective fund.</w:t>
      </w:r>
    </w:p>
    <w:p w14:paraId="2170141C" w14:textId="77777777" w:rsidR="00A23610" w:rsidRPr="00D930DB" w:rsidRDefault="00A23610" w:rsidP="00993568">
      <w:pPr>
        <w:jc w:val="both"/>
        <w:rPr>
          <w:sz w:val="22"/>
          <w:szCs w:val="22"/>
          <w:highlight w:val="green"/>
        </w:rPr>
      </w:pPr>
    </w:p>
    <w:p w14:paraId="63C049A4" w14:textId="77777777" w:rsidR="004B580A" w:rsidRPr="00D930DB" w:rsidRDefault="004B580A" w:rsidP="004B580A">
      <w:pPr>
        <w:jc w:val="both"/>
        <w:rPr>
          <w:sz w:val="22"/>
          <w:szCs w:val="22"/>
          <w:highlight w:val="green"/>
        </w:rPr>
      </w:pPr>
      <w:r w:rsidRPr="00D930DB">
        <w:rPr>
          <w:sz w:val="22"/>
          <w:szCs w:val="22"/>
          <w:highlight w:val="green"/>
        </w:rPr>
        <w:t xml:space="preserve">All capital assets are capitalized at cost (or estimated historical cost) and updated for additions and reductions during the year.  The </w:t>
      </w:r>
      <w:r w:rsidR="00B21021" w:rsidRPr="00D930DB">
        <w:rPr>
          <w:sz w:val="22"/>
          <w:szCs w:val="22"/>
          <w:highlight w:val="green"/>
        </w:rPr>
        <w:t>Village</w:t>
      </w:r>
      <w:r w:rsidRPr="00D930DB">
        <w:rPr>
          <w:sz w:val="22"/>
          <w:szCs w:val="22"/>
          <w:highlight w:val="green"/>
        </w:rPr>
        <w:t xml:space="preserve"> was able to estimate the historical cost for the initial reporting of infrastructure by </w:t>
      </w:r>
      <w:proofErr w:type="spellStart"/>
      <w:r w:rsidRPr="00D930DB">
        <w:rPr>
          <w:sz w:val="22"/>
          <w:szCs w:val="22"/>
          <w:highlight w:val="green"/>
        </w:rPr>
        <w:t>backtrending</w:t>
      </w:r>
      <w:proofErr w:type="spellEnd"/>
      <w:r w:rsidRPr="00D930DB">
        <w:rPr>
          <w:sz w:val="22"/>
          <w:szCs w:val="22"/>
          <w:highlight w:val="green"/>
        </w:rPr>
        <w:t xml:space="preserve"> (i.e., estimating the current replacement cost of the infrastructure to be capitalized and using an appropriate price-level index to deflate the cost to the acquisition year or estimated acquisition year).</w:t>
      </w:r>
    </w:p>
    <w:p w14:paraId="62D5FFC1" w14:textId="77777777" w:rsidR="004B580A" w:rsidRPr="00D930DB" w:rsidRDefault="004B580A" w:rsidP="004B580A">
      <w:pPr>
        <w:jc w:val="both"/>
        <w:rPr>
          <w:sz w:val="22"/>
          <w:szCs w:val="22"/>
          <w:highlight w:val="green"/>
        </w:rPr>
      </w:pPr>
    </w:p>
    <w:p w14:paraId="46C16D86" w14:textId="77777777" w:rsidR="004B580A" w:rsidRPr="00D930DB" w:rsidRDefault="004B580A" w:rsidP="004B580A">
      <w:pPr>
        <w:jc w:val="both"/>
        <w:rPr>
          <w:sz w:val="22"/>
          <w:szCs w:val="22"/>
          <w:highlight w:val="green"/>
        </w:rPr>
      </w:pPr>
      <w:r w:rsidRPr="00D930DB">
        <w:rPr>
          <w:sz w:val="22"/>
          <w:szCs w:val="22"/>
          <w:highlight w:val="green"/>
        </w:rPr>
        <w:t xml:space="preserve">Prior to ___________, governmental infrastructure assets were not capitalized.  Infrastructure assets acquired since _________ are recorded at cost.  The </w:t>
      </w:r>
      <w:r w:rsidR="00B21021" w:rsidRPr="00D930DB">
        <w:rPr>
          <w:sz w:val="22"/>
          <w:szCs w:val="22"/>
          <w:highlight w:val="green"/>
        </w:rPr>
        <w:t>Village</w:t>
      </w:r>
      <w:r w:rsidRPr="00D930DB">
        <w:rPr>
          <w:sz w:val="22"/>
          <w:szCs w:val="22"/>
          <w:highlight w:val="green"/>
        </w:rPr>
        <w:t xml:space="preserve"> maintains a capitalization threshold of $</w:t>
      </w:r>
      <w:proofErr w:type="gramStart"/>
      <w:r w:rsidR="00F62C2B">
        <w:rPr>
          <w:sz w:val="22"/>
          <w:szCs w:val="22"/>
          <w:highlight w:val="green"/>
        </w:rPr>
        <w:t>x,xxx</w:t>
      </w:r>
      <w:proofErr w:type="gramEnd"/>
      <w:r w:rsidRPr="00D930DB">
        <w:rPr>
          <w:sz w:val="22"/>
          <w:szCs w:val="22"/>
          <w:highlight w:val="green"/>
        </w:rPr>
        <w:t>.  Improvements are capitalized; the costs of normal maintenance and repairs that do not add to the value of the asset or materially extend an asset’s life are not.  Interest incurred during the construction of proprietary fund capital assets is also capitalized.</w:t>
      </w:r>
    </w:p>
    <w:p w14:paraId="0593826D" w14:textId="77777777" w:rsidR="004B580A" w:rsidRPr="00D930DB" w:rsidRDefault="004B580A" w:rsidP="004B580A">
      <w:pPr>
        <w:jc w:val="both"/>
        <w:rPr>
          <w:sz w:val="22"/>
          <w:szCs w:val="22"/>
          <w:highlight w:val="green"/>
        </w:rPr>
      </w:pPr>
    </w:p>
    <w:p w14:paraId="06FF53C9" w14:textId="77777777" w:rsidR="004B580A" w:rsidRPr="00D930DB" w:rsidRDefault="004B580A" w:rsidP="004B580A">
      <w:pPr>
        <w:jc w:val="both"/>
        <w:rPr>
          <w:i/>
          <w:sz w:val="22"/>
          <w:szCs w:val="22"/>
          <w:highlight w:val="green"/>
        </w:rPr>
      </w:pPr>
      <w:r w:rsidRPr="00D930DB">
        <w:rPr>
          <w:sz w:val="22"/>
          <w:szCs w:val="22"/>
          <w:highlight w:val="green"/>
        </w:rPr>
        <w:t xml:space="preserve">All capital assets are depreciated except for land and construction in progress.  Improvements are depreciated over the remaining useful lives of the related capital assets.  Useful lives for infrastructure were based on the </w:t>
      </w:r>
      <w:r w:rsidR="00B21021" w:rsidRPr="00D930DB">
        <w:rPr>
          <w:sz w:val="22"/>
          <w:szCs w:val="22"/>
          <w:highlight w:val="green"/>
        </w:rPr>
        <w:t>Village</w:t>
      </w:r>
      <w:r w:rsidR="00993568" w:rsidRPr="00D930DB">
        <w:rPr>
          <w:sz w:val="22"/>
          <w:szCs w:val="22"/>
          <w:highlight w:val="green"/>
        </w:rPr>
        <w:t>’s</w:t>
      </w:r>
      <w:r w:rsidRPr="00D930DB">
        <w:rPr>
          <w:sz w:val="22"/>
          <w:szCs w:val="22"/>
          <w:highlight w:val="green"/>
        </w:rPr>
        <w:t xml:space="preserve"> historical records of necessary improvements and replacement.  Depreciation is computed using the straight-line method over the following useful lives:</w:t>
      </w:r>
    </w:p>
    <w:p w14:paraId="0C3E04BD" w14:textId="77777777" w:rsidR="00844312" w:rsidRPr="00D930DB" w:rsidRDefault="00844312" w:rsidP="00275AAB">
      <w:pPr>
        <w:jc w:val="center"/>
        <w:rPr>
          <w:i/>
          <w:sz w:val="22"/>
          <w:szCs w:val="22"/>
          <w:highlight w:val="green"/>
        </w:rPr>
      </w:pPr>
      <w:bookmarkStart w:id="11" w:name="OLE_LINK23"/>
      <w:bookmarkStart w:id="12" w:name="OLE_LINK24"/>
      <w:bookmarkStart w:id="13" w:name="OLE_LINK5"/>
      <w:bookmarkStart w:id="14" w:name="OLE_LINK6"/>
    </w:p>
    <w:bookmarkStart w:id="15" w:name="_MON_1364299827"/>
    <w:bookmarkStart w:id="16" w:name="_MON_1387625775"/>
    <w:bookmarkStart w:id="17" w:name="_MON_1349158319"/>
    <w:bookmarkStart w:id="18" w:name="_MON_1349158675"/>
    <w:bookmarkStart w:id="19" w:name="_MON_1349158864"/>
    <w:bookmarkStart w:id="20" w:name="_MON_1349159018"/>
    <w:bookmarkStart w:id="21" w:name="_MON_1349159125"/>
    <w:bookmarkStart w:id="22" w:name="_MON_1349159198"/>
    <w:bookmarkEnd w:id="15"/>
    <w:bookmarkEnd w:id="16"/>
    <w:bookmarkEnd w:id="17"/>
    <w:bookmarkEnd w:id="18"/>
    <w:bookmarkEnd w:id="19"/>
    <w:bookmarkEnd w:id="20"/>
    <w:bookmarkEnd w:id="21"/>
    <w:bookmarkEnd w:id="22"/>
    <w:bookmarkStart w:id="23" w:name="_MON_1349159280"/>
    <w:bookmarkEnd w:id="23"/>
    <w:p w14:paraId="42487B69" w14:textId="00637252" w:rsidR="004B580A" w:rsidRPr="00D930DB" w:rsidRDefault="002A401C" w:rsidP="00275AAB">
      <w:pPr>
        <w:jc w:val="center"/>
        <w:rPr>
          <w:i/>
          <w:sz w:val="22"/>
          <w:szCs w:val="22"/>
        </w:rPr>
      </w:pPr>
      <w:r w:rsidRPr="00D930DB">
        <w:rPr>
          <w:i/>
          <w:sz w:val="22"/>
          <w:szCs w:val="22"/>
          <w:highlight w:val="green"/>
        </w:rPr>
        <w:object w:dxaOrig="7765" w:dyaOrig="2584" w14:anchorId="47B11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8pt;height:129.6pt" o:ole="">
            <v:imagedata r:id="rId12" o:title=""/>
          </v:shape>
          <o:OLEObject Type="Embed" ProgID="Excel.Sheet.12" ShapeID="_x0000_i1025" DrawAspect="Content" ObjectID="_1830404601" r:id="rId13"/>
        </w:object>
      </w:r>
      <w:bookmarkEnd w:id="11"/>
      <w:bookmarkEnd w:id="12"/>
    </w:p>
    <w:bookmarkEnd w:id="13"/>
    <w:bookmarkEnd w:id="14"/>
    <w:p w14:paraId="71B3402F" w14:textId="77777777" w:rsidR="00275AAB" w:rsidRPr="00D930DB" w:rsidRDefault="00275AAB" w:rsidP="00275AAB">
      <w:pPr>
        <w:jc w:val="center"/>
        <w:rPr>
          <w:i/>
          <w:sz w:val="22"/>
          <w:szCs w:val="22"/>
        </w:rPr>
      </w:pPr>
    </w:p>
    <w:p w14:paraId="04B25180" w14:textId="77777777" w:rsidR="00E930D0" w:rsidRPr="00D930DB" w:rsidRDefault="00E930D0" w:rsidP="00E930D0">
      <w:pPr>
        <w:jc w:val="both"/>
        <w:rPr>
          <w:b/>
          <w:i/>
          <w:sz w:val="22"/>
          <w:szCs w:val="22"/>
        </w:rPr>
      </w:pPr>
      <w:r w:rsidRPr="00D930DB">
        <w:rPr>
          <w:b/>
          <w:i/>
          <w:sz w:val="22"/>
          <w:szCs w:val="22"/>
        </w:rPr>
        <w:t>Interfund Receivables/Payables</w:t>
      </w:r>
    </w:p>
    <w:p w14:paraId="47ED49E1" w14:textId="77777777" w:rsidR="00E930D0" w:rsidRPr="00D930DB" w:rsidRDefault="00E930D0" w:rsidP="00E930D0">
      <w:pPr>
        <w:jc w:val="both"/>
        <w:rPr>
          <w:sz w:val="22"/>
          <w:szCs w:val="22"/>
        </w:rPr>
      </w:pPr>
    </w:p>
    <w:p w14:paraId="75382749" w14:textId="77777777" w:rsidR="00E930D0" w:rsidRPr="00D930DB" w:rsidRDefault="00E930D0" w:rsidP="00E930D0">
      <w:pPr>
        <w:jc w:val="both"/>
        <w:rPr>
          <w:sz w:val="22"/>
          <w:szCs w:val="22"/>
        </w:rPr>
      </w:pPr>
      <w:r w:rsidRPr="00CF26FD">
        <w:rPr>
          <w:sz w:val="22"/>
          <w:szCs w:val="22"/>
          <w:highlight w:val="green"/>
        </w:rPr>
        <w:t xml:space="preserve">The </w:t>
      </w:r>
      <w:r w:rsidR="00B21021" w:rsidRPr="00CF26FD">
        <w:rPr>
          <w:sz w:val="22"/>
          <w:szCs w:val="22"/>
          <w:highlight w:val="green"/>
        </w:rPr>
        <w:t>Village</w:t>
      </w:r>
      <w:r w:rsidRPr="00CF26FD">
        <w:rPr>
          <w:sz w:val="22"/>
          <w:szCs w:val="22"/>
          <w:highlight w:val="green"/>
        </w:rPr>
        <w:t xml:space="preserve"> reports advances-in and advances-out for interfund loans.  These items are not reflected as assets and liabilities in the accompanying financial statements.</w:t>
      </w:r>
      <w:r w:rsidRPr="00D930DB">
        <w:rPr>
          <w:sz w:val="22"/>
          <w:szCs w:val="22"/>
        </w:rPr>
        <w:t xml:space="preserve"> </w:t>
      </w:r>
    </w:p>
    <w:p w14:paraId="0648009A" w14:textId="77777777" w:rsidR="00993568" w:rsidRPr="00D930DB" w:rsidRDefault="00993568" w:rsidP="00E930D0">
      <w:pPr>
        <w:jc w:val="both"/>
        <w:rPr>
          <w:sz w:val="22"/>
          <w:szCs w:val="22"/>
        </w:rPr>
      </w:pPr>
    </w:p>
    <w:p w14:paraId="134BC8C6" w14:textId="77777777" w:rsidR="00993568" w:rsidRPr="00D930DB" w:rsidRDefault="00993568" w:rsidP="00993568">
      <w:pPr>
        <w:jc w:val="both"/>
        <w:rPr>
          <w:sz w:val="22"/>
          <w:szCs w:val="22"/>
        </w:rPr>
      </w:pPr>
      <w:r w:rsidRPr="00D930DB">
        <w:rPr>
          <w:sz w:val="22"/>
          <w:szCs w:val="22"/>
          <w:highlight w:val="green"/>
        </w:rPr>
        <w:t xml:space="preserve">The fund financial statements report outstanding interfund loans as interfund receivables/payables.  Interfund loans which do not represent available expendable resources are </w:t>
      </w:r>
      <w:r w:rsidR="00F43F81" w:rsidRPr="00D930DB">
        <w:rPr>
          <w:sz w:val="22"/>
          <w:szCs w:val="22"/>
          <w:highlight w:val="green"/>
        </w:rPr>
        <w:t xml:space="preserve">classified as nonspendable </w:t>
      </w:r>
      <w:r w:rsidRPr="00D930DB">
        <w:rPr>
          <w:sz w:val="22"/>
          <w:szCs w:val="22"/>
          <w:highlight w:val="green"/>
        </w:rPr>
        <w:t xml:space="preserve">fund balance.  Interfund balances are eliminated in the statement of net </w:t>
      </w:r>
      <w:r w:rsidR="008617F7" w:rsidRPr="00D930DB">
        <w:rPr>
          <w:sz w:val="22"/>
          <w:szCs w:val="22"/>
          <w:highlight w:val="green"/>
        </w:rPr>
        <w:t>position</w:t>
      </w:r>
      <w:r w:rsidRPr="00D930DB">
        <w:rPr>
          <w:sz w:val="22"/>
          <w:szCs w:val="22"/>
          <w:highlight w:val="green"/>
        </w:rPr>
        <w:t>, except for any net residual amounts due between governmental and business-type activities, which are presented as internal balances.</w:t>
      </w:r>
    </w:p>
    <w:p w14:paraId="5D620994" w14:textId="77777777" w:rsidR="00993568" w:rsidRPr="00D930DB" w:rsidRDefault="00993568" w:rsidP="00E930D0">
      <w:pPr>
        <w:jc w:val="both"/>
        <w:rPr>
          <w:sz w:val="22"/>
          <w:szCs w:val="22"/>
        </w:rPr>
      </w:pPr>
    </w:p>
    <w:p w14:paraId="15164EB5" w14:textId="77777777" w:rsidR="00E930D0" w:rsidRPr="00D930DB" w:rsidRDefault="00E930D0" w:rsidP="00E930D0">
      <w:pPr>
        <w:jc w:val="both"/>
        <w:rPr>
          <w:b/>
          <w:i/>
          <w:sz w:val="22"/>
          <w:szCs w:val="22"/>
        </w:rPr>
      </w:pPr>
      <w:r w:rsidRPr="00084D08">
        <w:rPr>
          <w:b/>
          <w:i/>
          <w:sz w:val="22"/>
          <w:szCs w:val="22"/>
        </w:rPr>
        <w:t>Accumulated Leave</w:t>
      </w:r>
    </w:p>
    <w:p w14:paraId="13D6245D" w14:textId="77777777" w:rsidR="00E930D0" w:rsidRDefault="00E930D0" w:rsidP="00E930D0">
      <w:pPr>
        <w:jc w:val="both"/>
        <w:rPr>
          <w:sz w:val="22"/>
          <w:szCs w:val="22"/>
        </w:rPr>
      </w:pPr>
    </w:p>
    <w:p w14:paraId="4A062CCF" w14:textId="0510AB2A" w:rsidR="00E93F54" w:rsidRPr="00E93F54" w:rsidRDefault="007B04D4" w:rsidP="00E93F54">
      <w:pPr>
        <w:autoSpaceDE w:val="0"/>
        <w:autoSpaceDN w:val="0"/>
        <w:adjustRightInd w:val="0"/>
        <w:jc w:val="both"/>
        <w:rPr>
          <w:color w:val="02122B"/>
          <w:spacing w:val="3"/>
          <w:sz w:val="22"/>
          <w:szCs w:val="22"/>
          <w:highlight w:val="yellow"/>
          <w:shd w:val="clear" w:color="auto" w:fill="FFFFFF"/>
        </w:rPr>
      </w:pPr>
      <w:bookmarkStart w:id="24" w:name="_Hlk186827910"/>
      <w:r w:rsidRPr="0066137A">
        <w:rPr>
          <w:color w:val="02122B"/>
          <w:spacing w:val="3"/>
          <w:sz w:val="22"/>
          <w:szCs w:val="22"/>
          <w:highlight w:val="cyan"/>
          <w:shd w:val="clear" w:color="auto" w:fill="FFFFFF"/>
        </w:rPr>
        <w:t>For the Village,</w:t>
      </w:r>
      <w:r w:rsidR="005B5A19">
        <w:rPr>
          <w:color w:val="02122B"/>
          <w:spacing w:val="3"/>
          <w:sz w:val="22"/>
          <w:szCs w:val="22"/>
          <w:highlight w:val="cyan"/>
          <w:shd w:val="clear" w:color="auto" w:fill="FFFFFF"/>
        </w:rPr>
        <w:t xml:space="preserve"> </w:t>
      </w:r>
      <w:r w:rsidR="00EE376E">
        <w:rPr>
          <w:color w:val="02122B"/>
          <w:spacing w:val="3"/>
          <w:sz w:val="22"/>
          <w:szCs w:val="22"/>
          <w:highlight w:val="cyan"/>
          <w:shd w:val="clear" w:color="auto" w:fill="FFFFFF"/>
        </w:rPr>
        <w:t xml:space="preserve">a </w:t>
      </w:r>
      <w:r w:rsidR="00E93F54" w:rsidRPr="00D43A41">
        <w:rPr>
          <w:color w:val="02122B"/>
          <w:spacing w:val="3"/>
          <w:sz w:val="22"/>
          <w:szCs w:val="22"/>
          <w:highlight w:val="cyan"/>
          <w:shd w:val="clear" w:color="auto" w:fill="FFFFFF"/>
        </w:rPr>
        <w:t>compensated absence</w:t>
      </w:r>
      <w:r w:rsidR="00D43A41" w:rsidRPr="00D43A41">
        <w:rPr>
          <w:color w:val="02122B"/>
          <w:spacing w:val="3"/>
          <w:sz w:val="22"/>
          <w:szCs w:val="22"/>
          <w:highlight w:val="cyan"/>
          <w:shd w:val="clear" w:color="auto" w:fill="FFFFFF"/>
        </w:rPr>
        <w:t xml:space="preserve"> includes </w:t>
      </w:r>
      <w:r w:rsidR="00E93F54" w:rsidRPr="00DC308B">
        <w:rPr>
          <w:rFonts w:ascii="TimesNewRomanPSMT" w:hAnsi="TimesNewRomanPSMT" w:cs="TimesNewRomanPSMT"/>
          <w:sz w:val="22"/>
          <w:szCs w:val="22"/>
          <w:highlight w:val="green"/>
        </w:rPr>
        <w:t>leave for which employees may receive cash payments when the leave is used for time off or receive cash payments for unused leave upon termination of employment.  These payments could occur during employment or upon termination of employment. Compensated absences generally do not have a set payment schedule.  The Village does not offer noncash settlements.</w:t>
      </w:r>
      <w:r w:rsidR="00E93F54">
        <w:rPr>
          <w:rFonts w:ascii="TimesNewRomanPSMT" w:hAnsi="TimesNewRomanPSMT" w:cs="TimesNewRomanPSMT"/>
          <w:sz w:val="22"/>
          <w:szCs w:val="22"/>
        </w:rPr>
        <w:t xml:space="preserve"> </w:t>
      </w:r>
      <w:r w:rsidR="00E93F54" w:rsidRPr="00E93F54">
        <w:rPr>
          <w:rFonts w:ascii="TimesNewRomanPSMT" w:hAnsi="TimesNewRomanPSMT" w:cs="TimesNewRomanPSMT"/>
          <w:sz w:val="22"/>
          <w:szCs w:val="22"/>
          <w:highlight w:val="yellow"/>
        </w:rPr>
        <w:t>(Update previous sentence as needed)</w:t>
      </w:r>
    </w:p>
    <w:p w14:paraId="7D2AEEC9" w14:textId="77777777" w:rsidR="00E93F54" w:rsidRDefault="00E93F54" w:rsidP="00AD50A7">
      <w:pPr>
        <w:jc w:val="both"/>
        <w:rPr>
          <w:rFonts w:ascii="Helvetica" w:hAnsi="Helvetica"/>
          <w:color w:val="02122B"/>
          <w:spacing w:val="3"/>
          <w:sz w:val="22"/>
          <w:szCs w:val="22"/>
          <w:highlight w:val="cyan"/>
          <w:shd w:val="clear" w:color="auto" w:fill="FFFFFF"/>
        </w:rPr>
      </w:pPr>
    </w:p>
    <w:p w14:paraId="25C5D742" w14:textId="77777777" w:rsidR="0008523E" w:rsidRDefault="00D60FE7" w:rsidP="00F15A12">
      <w:pPr>
        <w:jc w:val="both"/>
        <w:rPr>
          <w:bCs/>
          <w:sz w:val="22"/>
          <w:szCs w:val="22"/>
        </w:rPr>
      </w:pPr>
      <w:r w:rsidRPr="00DC308B">
        <w:rPr>
          <w:color w:val="02122B"/>
          <w:spacing w:val="3"/>
          <w:sz w:val="22"/>
          <w:szCs w:val="22"/>
          <w:highlight w:val="green"/>
          <w:shd w:val="clear" w:color="auto" w:fill="FFFFFF"/>
        </w:rPr>
        <w:t xml:space="preserve">Village employees earn sick and vacation time that can be used for time off.  </w:t>
      </w:r>
      <w:r w:rsidRPr="00DC308B">
        <w:rPr>
          <w:bCs/>
          <w:sz w:val="22"/>
          <w:szCs w:val="22"/>
          <w:highlight w:val="green"/>
        </w:rPr>
        <w:t>In certain circumstances, such as upon leaving employment or retirement, employees are entitled to cash payments for unused leave.</w:t>
      </w:r>
      <w:r w:rsidRPr="001B56DA">
        <w:rPr>
          <w:bCs/>
          <w:sz w:val="22"/>
          <w:szCs w:val="22"/>
        </w:rPr>
        <w:t xml:space="preserve">  </w:t>
      </w:r>
      <w:bookmarkStart w:id="25" w:name="_Hlk186804881"/>
    </w:p>
    <w:p w14:paraId="736B1D26" w14:textId="77777777" w:rsidR="0008523E" w:rsidRDefault="0008523E" w:rsidP="00F15A12">
      <w:pPr>
        <w:jc w:val="both"/>
        <w:rPr>
          <w:bCs/>
          <w:sz w:val="22"/>
          <w:szCs w:val="22"/>
        </w:rPr>
      </w:pPr>
    </w:p>
    <w:bookmarkEnd w:id="25"/>
    <w:p w14:paraId="5586095F" w14:textId="1F1091BD" w:rsidR="00AD50A7" w:rsidRPr="00AD50A7" w:rsidRDefault="00AD50A7" w:rsidP="00AD50A7">
      <w:pPr>
        <w:jc w:val="both"/>
        <w:rPr>
          <w:i/>
          <w:iCs/>
          <w:sz w:val="22"/>
          <w:szCs w:val="22"/>
        </w:rPr>
      </w:pPr>
      <w:r w:rsidRPr="00AD50A7">
        <w:rPr>
          <w:i/>
          <w:iCs/>
          <w:sz w:val="22"/>
          <w:szCs w:val="22"/>
          <w:highlight w:val="yellow"/>
        </w:rPr>
        <w:t>(Delete this note if no employees are entitled to these benefits)</w:t>
      </w:r>
    </w:p>
    <w:bookmarkEnd w:id="24"/>
    <w:p w14:paraId="0BDBB1E5" w14:textId="77777777" w:rsidR="00AD50A7" w:rsidRPr="00D930DB" w:rsidRDefault="00AD50A7" w:rsidP="00E930D0">
      <w:pPr>
        <w:jc w:val="both"/>
        <w:rPr>
          <w:sz w:val="22"/>
          <w:szCs w:val="22"/>
        </w:rPr>
      </w:pPr>
    </w:p>
    <w:p w14:paraId="72D2C492" w14:textId="77777777" w:rsidR="007E4381" w:rsidRPr="00D930DB" w:rsidRDefault="007E4381" w:rsidP="00AF42A7">
      <w:pPr>
        <w:jc w:val="both"/>
        <w:rPr>
          <w:b/>
          <w:i/>
          <w:sz w:val="22"/>
          <w:szCs w:val="22"/>
        </w:rPr>
      </w:pPr>
      <w:r w:rsidRPr="00D930DB">
        <w:rPr>
          <w:b/>
          <w:i/>
          <w:sz w:val="22"/>
          <w:szCs w:val="22"/>
        </w:rPr>
        <w:t>Employer Contributions to Cost-Sharing Pension Plans</w:t>
      </w:r>
    </w:p>
    <w:p w14:paraId="200D57A8" w14:textId="107E8462" w:rsidR="007E4381" w:rsidRPr="00D930DB" w:rsidRDefault="007E4381" w:rsidP="00AF42A7">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 recognizes the disbursement for employer contributions to cost-sharing pension </w:t>
      </w:r>
      <w:r w:rsidR="00EF09DD" w:rsidRPr="00D930DB">
        <w:rPr>
          <w:sz w:val="22"/>
          <w:szCs w:val="22"/>
        </w:rPr>
        <w:t xml:space="preserve">plans </w:t>
      </w:r>
      <w:r w:rsidRPr="00D930DB">
        <w:rPr>
          <w:sz w:val="22"/>
          <w:szCs w:val="22"/>
        </w:rPr>
        <w:t>when they are paid.</w:t>
      </w:r>
      <w:r w:rsidR="00EF09DD" w:rsidRPr="00D930DB">
        <w:rPr>
          <w:sz w:val="22"/>
          <w:szCs w:val="22"/>
        </w:rPr>
        <w:t xml:space="preserve">  As described in </w:t>
      </w:r>
      <w:r w:rsidR="00EF09DD" w:rsidRPr="00E10ABF">
        <w:rPr>
          <w:sz w:val="22"/>
          <w:szCs w:val="22"/>
        </w:rPr>
        <w:t xml:space="preserve">Notes </w:t>
      </w:r>
      <w:r w:rsidR="00E50566" w:rsidRPr="00E50566">
        <w:rPr>
          <w:sz w:val="22"/>
          <w:szCs w:val="22"/>
          <w:highlight w:val="green"/>
        </w:rPr>
        <w:t>XX</w:t>
      </w:r>
      <w:r w:rsidR="00196C4B" w:rsidRPr="00667109">
        <w:rPr>
          <w:sz w:val="22"/>
          <w:szCs w:val="22"/>
          <w:highlight w:val="green"/>
        </w:rPr>
        <w:t xml:space="preserve"> </w:t>
      </w:r>
      <w:r w:rsidR="00EF09DD" w:rsidRPr="00667109">
        <w:rPr>
          <w:sz w:val="22"/>
          <w:szCs w:val="22"/>
          <w:highlight w:val="green"/>
        </w:rPr>
        <w:t xml:space="preserve">and </w:t>
      </w:r>
      <w:r w:rsidR="00E50566">
        <w:rPr>
          <w:sz w:val="22"/>
          <w:szCs w:val="22"/>
          <w:highlight w:val="green"/>
        </w:rPr>
        <w:t>XX</w:t>
      </w:r>
      <w:r w:rsidR="00EF09DD" w:rsidRPr="00E10ABF">
        <w:rPr>
          <w:sz w:val="22"/>
          <w:szCs w:val="22"/>
        </w:rPr>
        <w:t>,</w:t>
      </w:r>
      <w:r w:rsidR="00EF09DD" w:rsidRPr="00D930DB">
        <w:rPr>
          <w:sz w:val="22"/>
          <w:szCs w:val="22"/>
        </w:rPr>
        <w:t xml:space="preserve"> the employer contributions include portions for pension benefits and </w:t>
      </w:r>
      <w:r w:rsidR="00EF09DD" w:rsidRPr="00667109">
        <w:rPr>
          <w:sz w:val="22"/>
          <w:szCs w:val="22"/>
        </w:rPr>
        <w:t>for</w:t>
      </w:r>
      <w:r w:rsidR="001B1043" w:rsidRPr="00667109">
        <w:rPr>
          <w:sz w:val="22"/>
          <w:szCs w:val="22"/>
        </w:rPr>
        <w:t xml:space="preserve"> other</w:t>
      </w:r>
      <w:r w:rsidR="00EF09DD" w:rsidRPr="00667109">
        <w:rPr>
          <w:sz w:val="22"/>
          <w:szCs w:val="22"/>
        </w:rPr>
        <w:t xml:space="preserve"> post</w:t>
      </w:r>
      <w:r w:rsidR="00483ACA">
        <w:rPr>
          <w:sz w:val="22"/>
          <w:szCs w:val="22"/>
        </w:rPr>
        <w:t xml:space="preserve">employment </w:t>
      </w:r>
      <w:r w:rsidR="00EF09DD" w:rsidRPr="00D930DB">
        <w:rPr>
          <w:sz w:val="22"/>
          <w:szCs w:val="22"/>
        </w:rPr>
        <w:t>benefits</w:t>
      </w:r>
      <w:r w:rsidR="00667109">
        <w:rPr>
          <w:sz w:val="22"/>
          <w:szCs w:val="22"/>
        </w:rPr>
        <w:t xml:space="preserve"> (OPEB)</w:t>
      </w:r>
      <w:r w:rsidR="00EF09DD" w:rsidRPr="00D930DB">
        <w:rPr>
          <w:sz w:val="22"/>
          <w:szCs w:val="22"/>
        </w:rPr>
        <w:t>.</w:t>
      </w:r>
    </w:p>
    <w:p w14:paraId="3AE87EBB" w14:textId="77777777" w:rsidR="00F43F81" w:rsidRDefault="00F43F81" w:rsidP="00AF42A7">
      <w:pPr>
        <w:jc w:val="both"/>
        <w:rPr>
          <w:b/>
          <w:i/>
          <w:sz w:val="22"/>
          <w:szCs w:val="22"/>
        </w:rPr>
      </w:pPr>
    </w:p>
    <w:p w14:paraId="04529657" w14:textId="77777777" w:rsidR="007E4381" w:rsidRPr="00D930DB" w:rsidRDefault="007E4381" w:rsidP="00AF42A7">
      <w:pPr>
        <w:jc w:val="both"/>
        <w:rPr>
          <w:b/>
          <w:i/>
          <w:sz w:val="22"/>
          <w:szCs w:val="22"/>
        </w:rPr>
      </w:pPr>
      <w:r w:rsidRPr="00D930DB">
        <w:rPr>
          <w:b/>
          <w:i/>
          <w:sz w:val="22"/>
          <w:szCs w:val="22"/>
        </w:rPr>
        <w:t>Long-Term Obligations</w:t>
      </w:r>
    </w:p>
    <w:p w14:paraId="6F5E493D" w14:textId="77777777" w:rsidR="007E4381" w:rsidRPr="00D930DB" w:rsidRDefault="007E4381" w:rsidP="00AF42A7">
      <w:pPr>
        <w:jc w:val="both"/>
        <w:rPr>
          <w:sz w:val="22"/>
          <w:szCs w:val="22"/>
        </w:rPr>
      </w:pPr>
    </w:p>
    <w:p w14:paraId="0F2CADDD" w14:textId="4955E232" w:rsidR="007E4381" w:rsidRPr="00D930DB" w:rsidRDefault="007E4381" w:rsidP="00AF42A7">
      <w:pPr>
        <w:jc w:val="both"/>
        <w:rPr>
          <w:i/>
          <w:sz w:val="22"/>
          <w:szCs w:val="22"/>
        </w:rPr>
      </w:pPr>
      <w:r w:rsidRPr="00D930DB">
        <w:rPr>
          <w:sz w:val="22"/>
          <w:szCs w:val="22"/>
        </w:rPr>
        <w:t xml:space="preserve">The </w:t>
      </w:r>
      <w:r w:rsidR="00B21021" w:rsidRPr="00D930DB">
        <w:rPr>
          <w:sz w:val="22"/>
          <w:szCs w:val="22"/>
        </w:rPr>
        <w:t>Village</w:t>
      </w:r>
      <w:r w:rsidRPr="00D930DB">
        <w:rPr>
          <w:sz w:val="22"/>
          <w:szCs w:val="22"/>
        </w:rPr>
        <w:t>’s</w:t>
      </w:r>
      <w:r w:rsidRPr="00483ACA">
        <w:rPr>
          <w:sz w:val="22"/>
          <w:szCs w:val="22"/>
        </w:rPr>
        <w:t xml:space="preserve"> </w:t>
      </w:r>
      <w:r w:rsidRPr="00483ACA">
        <w:rPr>
          <w:sz w:val="22"/>
          <w:szCs w:val="22"/>
          <w:highlight w:val="green"/>
        </w:rPr>
        <w:t>modified</w:t>
      </w:r>
      <w:r w:rsidRPr="00483ACA">
        <w:rPr>
          <w:sz w:val="22"/>
          <w:szCs w:val="22"/>
        </w:rPr>
        <w:t xml:space="preserve"> </w:t>
      </w:r>
      <w:r w:rsidRPr="00D930DB">
        <w:rPr>
          <w:sz w:val="22"/>
          <w:szCs w:val="22"/>
        </w:rPr>
        <w:t xml:space="preserve">cash basis financial statements do not report liabilities for bonds and other long-term obligations.  Proceeds of debt are reported when cash is received and principal and interest payments are reported when paid.  </w:t>
      </w:r>
      <w:r w:rsidR="00390A8B" w:rsidRPr="00955640">
        <w:rPr>
          <w:sz w:val="22"/>
          <w:szCs w:val="22"/>
        </w:rPr>
        <w:t xml:space="preserve">Since recording a capital asset (including the intangible right to use) when </w:t>
      </w:r>
      <w:proofErr w:type="gramStart"/>
      <w:r w:rsidR="00390A8B" w:rsidRPr="00955640">
        <w:rPr>
          <w:sz w:val="22"/>
          <w:szCs w:val="22"/>
        </w:rPr>
        <w:t>entering into</w:t>
      </w:r>
      <w:proofErr w:type="gramEnd"/>
      <w:r w:rsidR="00390A8B" w:rsidRPr="00955640">
        <w:rPr>
          <w:sz w:val="22"/>
          <w:szCs w:val="22"/>
        </w:rPr>
        <w:t xml:space="preserve"> a </w:t>
      </w:r>
      <w:r w:rsidR="00390A8B" w:rsidRPr="00A50DE5">
        <w:rPr>
          <w:sz w:val="22"/>
          <w:szCs w:val="22"/>
          <w:highlight w:val="green"/>
        </w:rPr>
        <w:t>lease</w:t>
      </w:r>
      <w:r w:rsidR="00955640" w:rsidRPr="00A50DE5">
        <w:rPr>
          <w:sz w:val="22"/>
          <w:szCs w:val="22"/>
          <w:highlight w:val="green"/>
        </w:rPr>
        <w:t>, SBITA</w:t>
      </w:r>
      <w:r w:rsidR="00955640" w:rsidRPr="00515DF9">
        <w:rPr>
          <w:sz w:val="22"/>
          <w:szCs w:val="22"/>
          <w:highlight w:val="green"/>
        </w:rPr>
        <w:t>,</w:t>
      </w:r>
      <w:r w:rsidR="00390A8B" w:rsidRPr="00515DF9">
        <w:rPr>
          <w:sz w:val="22"/>
          <w:szCs w:val="22"/>
          <w:highlight w:val="green"/>
        </w:rPr>
        <w:t xml:space="preserve"> or financed purchase</w:t>
      </w:r>
      <w:r w:rsidR="00390A8B" w:rsidRPr="00955640">
        <w:rPr>
          <w:sz w:val="22"/>
          <w:szCs w:val="22"/>
        </w:rPr>
        <w:t xml:space="preserve"> transaction is not the result of a cash transaction, neither </w:t>
      </w:r>
      <w:proofErr w:type="spellStart"/>
      <w:proofErr w:type="gramStart"/>
      <w:r w:rsidR="00390A8B" w:rsidRPr="00955640">
        <w:rPr>
          <w:sz w:val="22"/>
          <w:szCs w:val="22"/>
        </w:rPr>
        <w:t>an other</w:t>
      </w:r>
      <w:proofErr w:type="spellEnd"/>
      <w:proofErr w:type="gramEnd"/>
      <w:r w:rsidR="00390A8B" w:rsidRPr="00955640">
        <w:rPr>
          <w:sz w:val="22"/>
          <w:szCs w:val="22"/>
        </w:rPr>
        <w:t xml:space="preserve"> financing source nor a capital outlay expenditure is reported at inception. </w:t>
      </w:r>
      <w:r w:rsidR="00390A8B" w:rsidRPr="00515DF9">
        <w:rPr>
          <w:sz w:val="22"/>
          <w:szCs w:val="22"/>
          <w:highlight w:val="green"/>
        </w:rPr>
        <w:t>Lease payments</w:t>
      </w:r>
      <w:r w:rsidR="00955640" w:rsidRPr="00515DF9">
        <w:rPr>
          <w:sz w:val="22"/>
          <w:szCs w:val="22"/>
          <w:highlight w:val="green"/>
        </w:rPr>
        <w:t xml:space="preserve">, SBITA </w:t>
      </w:r>
      <w:r w:rsidR="00960F23" w:rsidRPr="00515DF9">
        <w:rPr>
          <w:sz w:val="22"/>
          <w:szCs w:val="22"/>
          <w:highlight w:val="green"/>
        </w:rPr>
        <w:t>p</w:t>
      </w:r>
      <w:r w:rsidR="00955640" w:rsidRPr="00515DF9">
        <w:rPr>
          <w:sz w:val="22"/>
          <w:szCs w:val="22"/>
          <w:highlight w:val="green"/>
        </w:rPr>
        <w:t>ayments,</w:t>
      </w:r>
      <w:r w:rsidR="00390A8B" w:rsidRPr="00515DF9">
        <w:rPr>
          <w:sz w:val="22"/>
          <w:szCs w:val="22"/>
          <w:highlight w:val="green"/>
        </w:rPr>
        <w:t xml:space="preserve"> and financed purchase</w:t>
      </w:r>
      <w:r w:rsidR="00390A8B" w:rsidRPr="00955640">
        <w:rPr>
          <w:sz w:val="22"/>
          <w:szCs w:val="22"/>
        </w:rPr>
        <w:t xml:space="preserve"> payments are reported when paid. </w:t>
      </w:r>
      <w:r w:rsidRPr="00955640">
        <w:rPr>
          <w:sz w:val="22"/>
          <w:szCs w:val="22"/>
        </w:rPr>
        <w:t>(</w:t>
      </w:r>
      <w:r w:rsidRPr="008324C2">
        <w:rPr>
          <w:sz w:val="22"/>
          <w:szCs w:val="22"/>
          <w:highlight w:val="yellow"/>
        </w:rPr>
        <w:t>Modify if the</w:t>
      </w:r>
      <w:r w:rsidR="00F029D3" w:rsidRPr="008324C2">
        <w:rPr>
          <w:sz w:val="22"/>
          <w:szCs w:val="22"/>
          <w:highlight w:val="yellow"/>
        </w:rPr>
        <w:t xml:space="preserve"> </w:t>
      </w:r>
      <w:r w:rsidR="00B21021" w:rsidRPr="008324C2">
        <w:rPr>
          <w:sz w:val="22"/>
          <w:szCs w:val="22"/>
          <w:highlight w:val="yellow"/>
        </w:rPr>
        <w:t>Village</w:t>
      </w:r>
      <w:r w:rsidRPr="008324C2">
        <w:rPr>
          <w:sz w:val="22"/>
          <w:szCs w:val="22"/>
          <w:highlight w:val="yellow"/>
        </w:rPr>
        <w:t xml:space="preserve"> chose to modify the cash basis of accounting to record and report long-term obligations arising from cash transactions in the financial statements.)</w:t>
      </w:r>
      <w:r w:rsidR="00EE2A04" w:rsidRPr="00D930DB">
        <w:rPr>
          <w:sz w:val="22"/>
          <w:szCs w:val="22"/>
        </w:rPr>
        <w:t xml:space="preserve">  </w:t>
      </w:r>
      <w:r w:rsidR="0079629C" w:rsidRPr="00ED3B48">
        <w:rPr>
          <w:sz w:val="22"/>
          <w:szCs w:val="22"/>
          <w:highlight w:val="yellow"/>
        </w:rPr>
        <w:t>Delete refe</w:t>
      </w:r>
      <w:r w:rsidR="0079629C">
        <w:rPr>
          <w:sz w:val="22"/>
          <w:szCs w:val="22"/>
          <w:highlight w:val="yellow"/>
        </w:rPr>
        <w:t>rence to leases</w:t>
      </w:r>
      <w:r w:rsidR="00955640">
        <w:rPr>
          <w:sz w:val="22"/>
          <w:szCs w:val="22"/>
          <w:highlight w:val="yellow"/>
        </w:rPr>
        <w:t xml:space="preserve">, </w:t>
      </w:r>
      <w:r w:rsidR="00955640" w:rsidRPr="00337D13">
        <w:rPr>
          <w:sz w:val="22"/>
          <w:szCs w:val="22"/>
          <w:highlight w:val="yellow"/>
        </w:rPr>
        <w:t>SBITAs</w:t>
      </w:r>
      <w:r w:rsidR="00955640">
        <w:rPr>
          <w:sz w:val="22"/>
          <w:szCs w:val="22"/>
          <w:highlight w:val="yellow"/>
        </w:rPr>
        <w:t>,</w:t>
      </w:r>
      <w:r w:rsidR="0079629C">
        <w:rPr>
          <w:sz w:val="22"/>
          <w:szCs w:val="22"/>
          <w:highlight w:val="yellow"/>
        </w:rPr>
        <w:t xml:space="preserve"> </w:t>
      </w:r>
      <w:r w:rsidR="008736AB">
        <w:rPr>
          <w:sz w:val="22"/>
          <w:szCs w:val="22"/>
          <w:highlight w:val="yellow"/>
        </w:rPr>
        <w:t xml:space="preserve">and/or financed purchases </w:t>
      </w:r>
      <w:r w:rsidR="0079629C">
        <w:rPr>
          <w:sz w:val="22"/>
          <w:szCs w:val="22"/>
          <w:highlight w:val="yellow"/>
        </w:rPr>
        <w:t xml:space="preserve">if there are </w:t>
      </w:r>
      <w:r w:rsidR="00483C35">
        <w:rPr>
          <w:sz w:val="22"/>
          <w:szCs w:val="22"/>
          <w:highlight w:val="cyan"/>
        </w:rPr>
        <w:t>none</w:t>
      </w:r>
      <w:r w:rsidR="0079629C" w:rsidRPr="00ED3B48">
        <w:rPr>
          <w:sz w:val="22"/>
          <w:szCs w:val="22"/>
          <w:highlight w:val="yellow"/>
        </w:rPr>
        <w:t>.</w:t>
      </w:r>
      <w:r w:rsidR="008741A5">
        <w:rPr>
          <w:sz w:val="22"/>
          <w:szCs w:val="22"/>
        </w:rPr>
        <w:t xml:space="preserve"> </w:t>
      </w:r>
      <w:r w:rsidR="008741A5" w:rsidRPr="008A4CEB">
        <w:rPr>
          <w:sz w:val="22"/>
          <w:szCs w:val="22"/>
          <w:highlight w:val="yellow"/>
        </w:rPr>
        <w:t xml:space="preserve">Also, add reference to </w:t>
      </w:r>
      <w:r w:rsidR="00960F23" w:rsidRPr="008A4CEB">
        <w:rPr>
          <w:sz w:val="22"/>
          <w:szCs w:val="22"/>
          <w:highlight w:val="yellow"/>
        </w:rPr>
        <w:t xml:space="preserve">GASB 94 </w:t>
      </w:r>
      <w:r w:rsidR="008741A5" w:rsidRPr="008A4CEB">
        <w:rPr>
          <w:sz w:val="22"/>
          <w:szCs w:val="22"/>
          <w:highlight w:val="yellow"/>
        </w:rPr>
        <w:t>PPP and APA, if needed.</w:t>
      </w:r>
    </w:p>
    <w:p w14:paraId="40169EC6" w14:textId="77777777" w:rsidR="00F65D09" w:rsidRDefault="00F65D09" w:rsidP="00AF42A7">
      <w:pPr>
        <w:jc w:val="both"/>
        <w:rPr>
          <w:b/>
          <w:i/>
          <w:sz w:val="22"/>
          <w:szCs w:val="22"/>
        </w:rPr>
      </w:pPr>
    </w:p>
    <w:p w14:paraId="3ED5E134" w14:textId="19943244" w:rsidR="00CA5E98" w:rsidRPr="002356D1" w:rsidRDefault="00CA5E98" w:rsidP="00CA5E98">
      <w:pPr>
        <w:jc w:val="both"/>
        <w:rPr>
          <w:b/>
          <w:i/>
          <w:sz w:val="22"/>
          <w:szCs w:val="22"/>
          <w:highlight w:val="green"/>
          <w:lang w:eastAsia="ja-JP"/>
        </w:rPr>
      </w:pPr>
      <w:bookmarkStart w:id="26" w:name="_Hlk152244587"/>
      <w:r w:rsidRPr="002356D1">
        <w:rPr>
          <w:b/>
          <w:i/>
          <w:sz w:val="22"/>
          <w:szCs w:val="22"/>
          <w:highlight w:val="green"/>
          <w:lang w:eastAsia="ja-JP"/>
        </w:rPr>
        <w:t>Leases</w:t>
      </w:r>
      <w:r w:rsidR="00955640" w:rsidRPr="002356D1">
        <w:rPr>
          <w:b/>
          <w:i/>
          <w:sz w:val="22"/>
          <w:szCs w:val="22"/>
          <w:highlight w:val="green"/>
          <w:lang w:eastAsia="ja-JP"/>
        </w:rPr>
        <w:t xml:space="preserve"> and SBITAs</w:t>
      </w:r>
    </w:p>
    <w:p w14:paraId="2E2D6879" w14:textId="77777777" w:rsidR="00CA5E98" w:rsidRPr="002356D1" w:rsidRDefault="00CA5E98" w:rsidP="00CA5E98">
      <w:pPr>
        <w:pStyle w:val="NormalWeb"/>
        <w:jc w:val="both"/>
        <w:rPr>
          <w:b w:val="0"/>
          <w:i w:val="0"/>
          <w:color w:val="000000"/>
          <w:sz w:val="22"/>
          <w:szCs w:val="22"/>
          <w:highlight w:val="green"/>
        </w:rPr>
      </w:pPr>
    </w:p>
    <w:p w14:paraId="2B5F6E81" w14:textId="4A9CFBC1" w:rsidR="00CA5E98" w:rsidRPr="006E39AA" w:rsidRDefault="00CA5E98" w:rsidP="00CA5E98">
      <w:pPr>
        <w:pStyle w:val="NormalWeb"/>
        <w:jc w:val="both"/>
        <w:rPr>
          <w:b w:val="0"/>
          <w:iCs/>
          <w:color w:val="000000"/>
          <w:sz w:val="22"/>
          <w:szCs w:val="22"/>
        </w:rPr>
      </w:pPr>
      <w:r w:rsidRPr="00955640">
        <w:rPr>
          <w:b w:val="0"/>
          <w:i w:val="0"/>
          <w:color w:val="000000"/>
          <w:sz w:val="22"/>
          <w:szCs w:val="22"/>
        </w:rPr>
        <w:t xml:space="preserve">The Village is the </w:t>
      </w:r>
      <w:r w:rsidRPr="006E39AA">
        <w:rPr>
          <w:b w:val="0"/>
          <w:i w:val="0"/>
          <w:color w:val="000000"/>
          <w:sz w:val="22"/>
          <w:szCs w:val="22"/>
          <w:highlight w:val="green"/>
        </w:rPr>
        <w:t xml:space="preserve">lessor/lessee </w:t>
      </w:r>
      <w:r w:rsidR="008736AB" w:rsidRPr="00955640">
        <w:rPr>
          <w:b w:val="0"/>
          <w:i w:val="0"/>
          <w:color w:val="000000"/>
          <w:sz w:val="22"/>
          <w:szCs w:val="22"/>
        </w:rPr>
        <w:t xml:space="preserve">(as defined by GASB 87) </w:t>
      </w:r>
      <w:r w:rsidRPr="00955640">
        <w:rPr>
          <w:b w:val="0"/>
          <w:i w:val="0"/>
          <w:color w:val="000000"/>
          <w:sz w:val="22"/>
          <w:szCs w:val="22"/>
        </w:rPr>
        <w:t xml:space="preserve">in various leases related to </w:t>
      </w:r>
      <w:r w:rsidRPr="006E39AA">
        <w:rPr>
          <w:b w:val="0"/>
          <w:i w:val="0"/>
          <w:color w:val="000000"/>
          <w:sz w:val="22"/>
          <w:szCs w:val="22"/>
          <w:highlight w:val="green"/>
        </w:rPr>
        <w:t xml:space="preserve">buildings, vehicles and other equipment </w:t>
      </w:r>
      <w:r w:rsidRPr="00955640">
        <w:rPr>
          <w:b w:val="0"/>
          <w:i w:val="0"/>
          <w:color w:val="000000"/>
          <w:sz w:val="22"/>
          <w:szCs w:val="22"/>
        </w:rPr>
        <w:t xml:space="preserve">under noncancelable leases. </w:t>
      </w:r>
      <w:r w:rsidRPr="00291BC7">
        <w:rPr>
          <w:b w:val="0"/>
          <w:i w:val="0"/>
          <w:color w:val="000000"/>
          <w:sz w:val="22"/>
          <w:szCs w:val="22"/>
          <w:highlight w:val="green"/>
        </w:rPr>
        <w:t>Lease receivables/</w:t>
      </w:r>
      <w:r w:rsidR="00960F23" w:rsidRPr="00291BC7">
        <w:rPr>
          <w:b w:val="0"/>
          <w:i w:val="0"/>
          <w:color w:val="000000"/>
          <w:sz w:val="22"/>
          <w:szCs w:val="22"/>
          <w:highlight w:val="green"/>
        </w:rPr>
        <w:t xml:space="preserve">deferred inflow of resources and intangible right to use asset/lease </w:t>
      </w:r>
      <w:r w:rsidRPr="00291BC7">
        <w:rPr>
          <w:b w:val="0"/>
          <w:i w:val="0"/>
          <w:color w:val="000000"/>
          <w:sz w:val="22"/>
          <w:szCs w:val="22"/>
          <w:highlight w:val="green"/>
        </w:rPr>
        <w:t>payab</w:t>
      </w:r>
      <w:r w:rsidRPr="003B0C3F">
        <w:rPr>
          <w:b w:val="0"/>
          <w:i w:val="0"/>
          <w:color w:val="000000"/>
          <w:sz w:val="22"/>
          <w:szCs w:val="22"/>
          <w:highlight w:val="green"/>
        </w:rPr>
        <w:t>le</w:t>
      </w:r>
      <w:r w:rsidRPr="00C00A78">
        <w:rPr>
          <w:b w:val="0"/>
          <w:i w:val="0"/>
          <w:color w:val="000000"/>
          <w:sz w:val="22"/>
          <w:szCs w:val="22"/>
        </w:rPr>
        <w:t xml:space="preserve"> are not reflected under the Village’s </w:t>
      </w:r>
      <w:r w:rsidRPr="003B0C3F">
        <w:rPr>
          <w:b w:val="0"/>
          <w:i w:val="0"/>
          <w:color w:val="000000"/>
          <w:sz w:val="22"/>
          <w:szCs w:val="22"/>
          <w:highlight w:val="green"/>
        </w:rPr>
        <w:t>modified</w:t>
      </w:r>
      <w:r w:rsidRPr="00C00A78">
        <w:rPr>
          <w:b w:val="0"/>
          <w:i w:val="0"/>
          <w:color w:val="000000"/>
          <w:sz w:val="22"/>
          <w:szCs w:val="22"/>
        </w:rPr>
        <w:t xml:space="preserve"> cash basis of accounting.</w:t>
      </w:r>
      <w:r w:rsidRPr="00955640">
        <w:rPr>
          <w:b w:val="0"/>
          <w:i w:val="0"/>
          <w:color w:val="000000"/>
          <w:sz w:val="22"/>
          <w:szCs w:val="22"/>
        </w:rPr>
        <w:t xml:space="preserve">  Lease revenue/disbursements are recognized when they are received/paid.</w:t>
      </w:r>
      <w:r w:rsidRPr="00776E7E">
        <w:rPr>
          <w:b w:val="0"/>
          <w:i w:val="0"/>
          <w:color w:val="000000"/>
          <w:sz w:val="22"/>
          <w:szCs w:val="22"/>
        </w:rPr>
        <w:t xml:space="preserve"> </w:t>
      </w:r>
      <w:r w:rsidR="006E39AA">
        <w:rPr>
          <w:b w:val="0"/>
          <w:i w:val="0"/>
          <w:color w:val="000000"/>
          <w:sz w:val="22"/>
          <w:szCs w:val="22"/>
        </w:rPr>
        <w:t>(</w:t>
      </w:r>
      <w:r w:rsidR="006E39AA" w:rsidRPr="006E39AA">
        <w:rPr>
          <w:b w:val="0"/>
          <w:iCs/>
          <w:color w:val="000000"/>
          <w:sz w:val="22"/>
          <w:szCs w:val="22"/>
          <w:highlight w:val="yellow"/>
        </w:rPr>
        <w:t>Edit as needed.  This note can be deleted if the Village has no GASB 87 leases.</w:t>
      </w:r>
      <w:r w:rsidR="009A1F77">
        <w:rPr>
          <w:b w:val="0"/>
          <w:iCs/>
          <w:color w:val="000000"/>
          <w:sz w:val="22"/>
          <w:szCs w:val="22"/>
          <w:highlight w:val="yellow"/>
        </w:rPr>
        <w:t xml:space="preserve">  No disclosure is needed for GASB 87 short-term leases.</w:t>
      </w:r>
      <w:r w:rsidR="006E39AA" w:rsidRPr="006E39AA">
        <w:rPr>
          <w:b w:val="0"/>
          <w:iCs/>
          <w:color w:val="000000"/>
          <w:sz w:val="22"/>
          <w:szCs w:val="22"/>
          <w:highlight w:val="yellow"/>
        </w:rPr>
        <w:t>)</w:t>
      </w:r>
    </w:p>
    <w:p w14:paraId="071F0CBB" w14:textId="77777777" w:rsidR="00CA5E98" w:rsidRDefault="00CA5E98" w:rsidP="00AF42A7">
      <w:pPr>
        <w:jc w:val="both"/>
        <w:rPr>
          <w:b/>
          <w:i/>
          <w:sz w:val="22"/>
          <w:szCs w:val="22"/>
        </w:rPr>
      </w:pPr>
    </w:p>
    <w:p w14:paraId="4D9923DB" w14:textId="31C91DAC" w:rsidR="00955640" w:rsidRPr="00291BC7" w:rsidRDefault="00955640" w:rsidP="00955640">
      <w:pPr>
        <w:tabs>
          <w:tab w:val="left" w:pos="540"/>
        </w:tabs>
        <w:jc w:val="both"/>
        <w:rPr>
          <w:i/>
          <w:iCs/>
          <w:sz w:val="22"/>
          <w:szCs w:val="22"/>
        </w:rPr>
      </w:pPr>
      <w:r w:rsidRPr="00AE7C87">
        <w:rPr>
          <w:sz w:val="22"/>
          <w:szCs w:val="22"/>
          <w:highlight w:val="green"/>
        </w:rPr>
        <w:t xml:space="preserve">The Village has </w:t>
      </w:r>
      <w:proofErr w:type="gramStart"/>
      <w:r w:rsidRPr="00AE7C87">
        <w:rPr>
          <w:sz w:val="22"/>
          <w:szCs w:val="22"/>
          <w:highlight w:val="green"/>
        </w:rPr>
        <w:t>entered into</w:t>
      </w:r>
      <w:proofErr w:type="gramEnd"/>
      <w:r w:rsidRPr="00AE7C87">
        <w:rPr>
          <w:sz w:val="22"/>
          <w:szCs w:val="22"/>
          <w:highlight w:val="green"/>
        </w:rPr>
        <w:t xml:space="preserve"> </w:t>
      </w:r>
      <w:proofErr w:type="gramStart"/>
      <w:r w:rsidRPr="00AE7C87">
        <w:rPr>
          <w:sz w:val="22"/>
          <w:szCs w:val="22"/>
          <w:highlight w:val="green"/>
        </w:rPr>
        <w:t>noncancelable</w:t>
      </w:r>
      <w:proofErr w:type="gramEnd"/>
      <w:r w:rsidRPr="00AE7C87">
        <w:rPr>
          <w:sz w:val="22"/>
          <w:szCs w:val="22"/>
          <w:highlight w:val="green"/>
        </w:rPr>
        <w:t xml:space="preserve"> Subscription-Based Information Technology Arrangements (SBITA) contracts (as defined by GASB 96) for several types of software including contracts related to financial systems, scheduling, and various other software. </w:t>
      </w:r>
      <w:bookmarkStart w:id="27" w:name="_Hlk155077479"/>
      <w:r w:rsidRPr="00AE7C87">
        <w:rPr>
          <w:sz w:val="22"/>
          <w:szCs w:val="22"/>
          <w:highlight w:val="green"/>
        </w:rPr>
        <w:t xml:space="preserve">Subscription </w:t>
      </w:r>
      <w:r w:rsidR="00960F23" w:rsidRPr="00AE7C87">
        <w:rPr>
          <w:sz w:val="22"/>
          <w:szCs w:val="22"/>
          <w:highlight w:val="green"/>
        </w:rPr>
        <w:t>assets/</w:t>
      </w:r>
      <w:r w:rsidRPr="00AE7C87">
        <w:rPr>
          <w:sz w:val="22"/>
          <w:szCs w:val="22"/>
          <w:highlight w:val="green"/>
        </w:rPr>
        <w:t xml:space="preserve">liabilities are not reflected under the </w:t>
      </w:r>
      <w:r w:rsidR="00232B22" w:rsidRPr="00AE7C87">
        <w:rPr>
          <w:sz w:val="22"/>
          <w:szCs w:val="22"/>
          <w:highlight w:val="green"/>
        </w:rPr>
        <w:t>Village</w:t>
      </w:r>
      <w:r w:rsidRPr="00AE7C87">
        <w:rPr>
          <w:sz w:val="22"/>
          <w:szCs w:val="22"/>
          <w:highlight w:val="green"/>
        </w:rPr>
        <w:t>’s modified cash basis of accounting.</w:t>
      </w:r>
      <w:bookmarkEnd w:id="27"/>
      <w:r w:rsidRPr="00AE7C87">
        <w:rPr>
          <w:sz w:val="22"/>
          <w:szCs w:val="22"/>
          <w:highlight w:val="green"/>
        </w:rPr>
        <w:t xml:space="preserve"> Subscription disbursements are recognized when they are paid.</w:t>
      </w:r>
      <w:r w:rsidRPr="00101564">
        <w:rPr>
          <w:sz w:val="22"/>
          <w:szCs w:val="22"/>
        </w:rPr>
        <w:t xml:space="preserve"> (</w:t>
      </w:r>
      <w:r w:rsidRPr="007B34A8">
        <w:rPr>
          <w:i/>
          <w:iCs/>
          <w:sz w:val="22"/>
          <w:szCs w:val="22"/>
          <w:highlight w:val="yellow"/>
        </w:rPr>
        <w:t xml:space="preserve">Edit as needed. This paragraph </w:t>
      </w:r>
      <w:r w:rsidR="00C44B8E">
        <w:rPr>
          <w:i/>
          <w:iCs/>
          <w:sz w:val="22"/>
          <w:szCs w:val="22"/>
          <w:highlight w:val="yellow"/>
        </w:rPr>
        <w:t xml:space="preserve">and the reference in the heading </w:t>
      </w:r>
      <w:r w:rsidRPr="007B34A8">
        <w:rPr>
          <w:i/>
          <w:iCs/>
          <w:sz w:val="22"/>
          <w:szCs w:val="22"/>
          <w:highlight w:val="yellow"/>
        </w:rPr>
        <w:t xml:space="preserve">can be deleted if the </w:t>
      </w:r>
      <w:r w:rsidR="00232B22">
        <w:rPr>
          <w:i/>
          <w:iCs/>
          <w:sz w:val="22"/>
          <w:szCs w:val="22"/>
          <w:highlight w:val="yellow"/>
        </w:rPr>
        <w:t>Village</w:t>
      </w:r>
      <w:r w:rsidRPr="007B34A8">
        <w:rPr>
          <w:i/>
          <w:iCs/>
          <w:sz w:val="22"/>
          <w:szCs w:val="22"/>
          <w:highlight w:val="yellow"/>
        </w:rPr>
        <w:t xml:space="preserve"> has no GASB 96 SBITAs</w:t>
      </w:r>
      <w:r w:rsidR="009A1F77">
        <w:rPr>
          <w:sz w:val="22"/>
          <w:szCs w:val="22"/>
          <w:highlight w:val="yellow"/>
        </w:rPr>
        <w:t xml:space="preserve">.  </w:t>
      </w:r>
      <w:r w:rsidR="009A1F77" w:rsidRPr="00291BC7">
        <w:rPr>
          <w:i/>
          <w:iCs/>
          <w:sz w:val="22"/>
          <w:szCs w:val="22"/>
          <w:highlight w:val="yellow"/>
        </w:rPr>
        <w:t>No disclosure is needed for GASB 96 short-term SBITAs.</w:t>
      </w:r>
      <w:r w:rsidRPr="00291BC7">
        <w:rPr>
          <w:i/>
          <w:iCs/>
          <w:sz w:val="22"/>
          <w:szCs w:val="22"/>
          <w:highlight w:val="yellow"/>
        </w:rPr>
        <w:t>)</w:t>
      </w:r>
    </w:p>
    <w:p w14:paraId="0BA4F8AF" w14:textId="77777777" w:rsidR="00955640" w:rsidRPr="00291BC7" w:rsidRDefault="00955640" w:rsidP="00AF42A7">
      <w:pPr>
        <w:jc w:val="both"/>
        <w:rPr>
          <w:b/>
          <w:i/>
          <w:iCs/>
          <w:sz w:val="22"/>
          <w:szCs w:val="22"/>
        </w:rPr>
      </w:pPr>
    </w:p>
    <w:p w14:paraId="0A11C64C" w14:textId="43183215" w:rsidR="00955640" w:rsidRDefault="00955640" w:rsidP="00AF42A7">
      <w:pPr>
        <w:jc w:val="both"/>
        <w:rPr>
          <w:bCs/>
          <w:i/>
          <w:sz w:val="22"/>
          <w:szCs w:val="22"/>
        </w:rPr>
      </w:pPr>
      <w:bookmarkStart w:id="28" w:name="_Hlk154128290"/>
      <w:bookmarkStart w:id="29" w:name="_Hlk154128376"/>
      <w:r w:rsidRPr="00925B6C">
        <w:rPr>
          <w:bCs/>
          <w:i/>
          <w:sz w:val="22"/>
          <w:szCs w:val="22"/>
          <w:highlight w:val="yellow"/>
        </w:rPr>
        <w:t>If the village has any PPPs or APA under GASB 94</w:t>
      </w:r>
      <w:r w:rsidR="007B34A8" w:rsidRPr="00925B6C">
        <w:rPr>
          <w:bCs/>
          <w:i/>
          <w:sz w:val="22"/>
          <w:szCs w:val="22"/>
          <w:highlight w:val="yellow"/>
        </w:rPr>
        <w:t>, add explanation</w:t>
      </w:r>
      <w:r w:rsidR="007C2F38" w:rsidRPr="00925B6C">
        <w:rPr>
          <w:bCs/>
          <w:i/>
          <w:sz w:val="22"/>
          <w:szCs w:val="22"/>
          <w:highlight w:val="yellow"/>
        </w:rPr>
        <w:t xml:space="preserve"> and edit first paragraph to also address GASB Statement No 94, Public-Private and Public-Public Partnerships and Availability Payment Arrangements.</w:t>
      </w:r>
      <w:bookmarkEnd w:id="26"/>
      <w:bookmarkEnd w:id="28"/>
      <w:r w:rsidR="00960F23" w:rsidRPr="00925B6C">
        <w:rPr>
          <w:bCs/>
          <w:i/>
          <w:sz w:val="22"/>
          <w:szCs w:val="22"/>
          <w:highlight w:val="yellow"/>
        </w:rPr>
        <w:t xml:space="preserve">  Sample explanation is as follows:</w:t>
      </w:r>
      <w:r w:rsidR="008741A5" w:rsidRPr="00925B6C">
        <w:rPr>
          <w:bCs/>
          <w:i/>
          <w:sz w:val="22"/>
          <w:szCs w:val="22"/>
          <w:highlight w:val="yellow"/>
        </w:rPr>
        <w:t xml:space="preserve">  </w:t>
      </w:r>
    </w:p>
    <w:bookmarkEnd w:id="29"/>
    <w:p w14:paraId="2052916F" w14:textId="77777777" w:rsidR="007C2F38" w:rsidRDefault="007C2F38" w:rsidP="00AF42A7">
      <w:pPr>
        <w:jc w:val="both"/>
        <w:rPr>
          <w:b/>
          <w:i/>
          <w:sz w:val="22"/>
          <w:szCs w:val="22"/>
        </w:rPr>
      </w:pPr>
    </w:p>
    <w:p w14:paraId="4A601EE6" w14:textId="61BC04F5" w:rsidR="008741A5" w:rsidRPr="00ED1089" w:rsidRDefault="008741A5" w:rsidP="008741A5">
      <w:pPr>
        <w:tabs>
          <w:tab w:val="left" w:pos="540"/>
        </w:tabs>
        <w:jc w:val="both"/>
        <w:rPr>
          <w:i/>
          <w:iCs/>
          <w:sz w:val="22"/>
          <w:szCs w:val="22"/>
        </w:rPr>
      </w:pPr>
      <w:r w:rsidRPr="000C779D">
        <w:rPr>
          <w:sz w:val="22"/>
          <w:szCs w:val="22"/>
          <w:highlight w:val="green"/>
        </w:rPr>
        <w:t xml:space="preserve">The Village is the transferor/operator in a Public-Private/Public-Public Partnership (as defined by GASB 94) related to </w:t>
      </w:r>
      <w:r w:rsidR="00780B9C" w:rsidRPr="00780B9C">
        <w:rPr>
          <w:sz w:val="22"/>
          <w:szCs w:val="22"/>
          <w:highlight w:val="yellow"/>
        </w:rPr>
        <w:t>(</w:t>
      </w:r>
      <w:r w:rsidRPr="00780B9C">
        <w:rPr>
          <w:sz w:val="22"/>
          <w:szCs w:val="22"/>
          <w:highlight w:val="yellow"/>
        </w:rPr>
        <w:t>explain the purpose of arrangement</w:t>
      </w:r>
      <w:r w:rsidR="00780B9C" w:rsidRPr="00780B9C">
        <w:rPr>
          <w:sz w:val="22"/>
          <w:szCs w:val="22"/>
          <w:highlight w:val="yellow"/>
        </w:rPr>
        <w:t>)</w:t>
      </w:r>
      <w:r w:rsidRPr="00780B9C">
        <w:rPr>
          <w:sz w:val="22"/>
          <w:szCs w:val="22"/>
          <w:highlight w:val="yellow"/>
        </w:rPr>
        <w:t xml:space="preserve"> </w:t>
      </w:r>
      <w:r w:rsidRPr="000C779D">
        <w:rPr>
          <w:sz w:val="22"/>
          <w:szCs w:val="22"/>
          <w:highlight w:val="green"/>
        </w:rPr>
        <w:t xml:space="preserve">under a </w:t>
      </w:r>
      <w:proofErr w:type="gramStart"/>
      <w:r w:rsidRPr="000C779D">
        <w:rPr>
          <w:sz w:val="22"/>
          <w:szCs w:val="22"/>
          <w:highlight w:val="green"/>
        </w:rPr>
        <w:t>noncancelable</w:t>
      </w:r>
      <w:proofErr w:type="gramEnd"/>
      <w:r w:rsidRPr="000C779D">
        <w:rPr>
          <w:sz w:val="22"/>
          <w:szCs w:val="22"/>
          <w:highlight w:val="green"/>
        </w:rPr>
        <w:t xml:space="preserve"> arrangement. Installment receivables/</w:t>
      </w:r>
      <w:r w:rsidR="00960F23" w:rsidRPr="000C779D">
        <w:rPr>
          <w:sz w:val="22"/>
          <w:szCs w:val="22"/>
          <w:highlight w:val="green"/>
        </w:rPr>
        <w:t>deferred inflow of resources and intangible right to use asset/installment liability</w:t>
      </w:r>
      <w:r w:rsidRPr="000C779D">
        <w:rPr>
          <w:sz w:val="22"/>
          <w:szCs w:val="22"/>
          <w:highlight w:val="green"/>
        </w:rPr>
        <w:t xml:space="preserve"> are not reflected under the </w:t>
      </w:r>
      <w:r w:rsidR="00960F23" w:rsidRPr="000C779D">
        <w:rPr>
          <w:sz w:val="22"/>
          <w:szCs w:val="22"/>
          <w:highlight w:val="green"/>
        </w:rPr>
        <w:t>Village</w:t>
      </w:r>
      <w:r w:rsidRPr="000C779D">
        <w:rPr>
          <w:sz w:val="22"/>
          <w:szCs w:val="22"/>
          <w:highlight w:val="green"/>
        </w:rPr>
        <w:t xml:space="preserve">’s modified cash basis of accounting. Installment revenue/disbursements are recognized when they are received/paid. </w:t>
      </w:r>
      <w:r w:rsidRPr="003F1E36">
        <w:rPr>
          <w:sz w:val="22"/>
          <w:szCs w:val="22"/>
          <w:highlight w:val="yellow"/>
        </w:rPr>
        <w:t>(</w:t>
      </w:r>
      <w:r w:rsidRPr="00ED1089">
        <w:rPr>
          <w:i/>
          <w:iCs/>
          <w:sz w:val="22"/>
          <w:szCs w:val="22"/>
          <w:highlight w:val="yellow"/>
        </w:rPr>
        <w:t>Edit as needed.</w:t>
      </w:r>
      <w:r>
        <w:rPr>
          <w:i/>
          <w:iCs/>
          <w:sz w:val="22"/>
          <w:szCs w:val="22"/>
          <w:highlight w:val="yellow"/>
        </w:rPr>
        <w:t xml:space="preserve"> Disclosure can be expanded to address all relevant information. </w:t>
      </w:r>
      <w:r w:rsidRPr="00ED1089">
        <w:rPr>
          <w:i/>
          <w:iCs/>
          <w:sz w:val="22"/>
          <w:szCs w:val="22"/>
          <w:highlight w:val="yellow"/>
        </w:rPr>
        <w:t xml:space="preserve"> This note can be deleted if the </w:t>
      </w:r>
      <w:r>
        <w:rPr>
          <w:i/>
          <w:iCs/>
          <w:sz w:val="22"/>
          <w:szCs w:val="22"/>
          <w:highlight w:val="yellow"/>
        </w:rPr>
        <w:t>Entity</w:t>
      </w:r>
      <w:r w:rsidRPr="00ED1089">
        <w:rPr>
          <w:i/>
          <w:iCs/>
          <w:sz w:val="22"/>
          <w:szCs w:val="22"/>
          <w:highlight w:val="yellow"/>
        </w:rPr>
        <w:t xml:space="preserve"> has no GASB </w:t>
      </w:r>
      <w:r>
        <w:rPr>
          <w:i/>
          <w:iCs/>
          <w:sz w:val="22"/>
          <w:szCs w:val="22"/>
          <w:highlight w:val="yellow"/>
        </w:rPr>
        <w:t>94</w:t>
      </w:r>
      <w:r w:rsidRPr="00ED1089">
        <w:rPr>
          <w:i/>
          <w:iCs/>
          <w:sz w:val="22"/>
          <w:szCs w:val="22"/>
          <w:highlight w:val="yellow"/>
        </w:rPr>
        <w:t xml:space="preserve"> </w:t>
      </w:r>
      <w:r>
        <w:rPr>
          <w:i/>
          <w:iCs/>
          <w:sz w:val="22"/>
          <w:szCs w:val="22"/>
          <w:highlight w:val="yellow"/>
        </w:rPr>
        <w:t>PPPs</w:t>
      </w:r>
      <w:r w:rsidR="00C44B8E">
        <w:rPr>
          <w:i/>
          <w:iCs/>
          <w:sz w:val="22"/>
          <w:szCs w:val="22"/>
          <w:highlight w:val="yellow"/>
        </w:rPr>
        <w:t>.  Also, edit the heading as appropriate.</w:t>
      </w:r>
      <w:r w:rsidRPr="00ED1089">
        <w:rPr>
          <w:i/>
          <w:iCs/>
          <w:sz w:val="22"/>
          <w:szCs w:val="22"/>
          <w:highlight w:val="yellow"/>
        </w:rPr>
        <w:t>)</w:t>
      </w:r>
    </w:p>
    <w:p w14:paraId="72DFB52F" w14:textId="77777777" w:rsidR="008741A5" w:rsidRDefault="008741A5" w:rsidP="00AF42A7">
      <w:pPr>
        <w:jc w:val="both"/>
        <w:rPr>
          <w:b/>
          <w:i/>
          <w:sz w:val="22"/>
          <w:szCs w:val="22"/>
        </w:rPr>
      </w:pPr>
    </w:p>
    <w:p w14:paraId="3A45171D" w14:textId="537532C6" w:rsidR="00960F23" w:rsidRPr="00960F23" w:rsidRDefault="00960F23" w:rsidP="00AF42A7">
      <w:pPr>
        <w:jc w:val="both"/>
        <w:rPr>
          <w:bCs/>
          <w:iCs/>
          <w:sz w:val="22"/>
          <w:szCs w:val="22"/>
        </w:rPr>
      </w:pPr>
      <w:r w:rsidRPr="00960F23">
        <w:rPr>
          <w:bCs/>
          <w:iCs/>
          <w:sz w:val="22"/>
          <w:szCs w:val="22"/>
          <w:highlight w:val="yellow"/>
        </w:rPr>
        <w:t>Also, include any related capital asset disclosures in the capital asset section of the SSAP or in the Capital Asset Note.</w:t>
      </w:r>
    </w:p>
    <w:p w14:paraId="4BCF8503" w14:textId="77777777" w:rsidR="008741A5" w:rsidRDefault="008741A5" w:rsidP="00AF42A7">
      <w:pPr>
        <w:jc w:val="both"/>
        <w:rPr>
          <w:b/>
          <w:i/>
          <w:sz w:val="22"/>
          <w:szCs w:val="22"/>
        </w:rPr>
      </w:pPr>
    </w:p>
    <w:p w14:paraId="5AB312DE" w14:textId="77777777" w:rsidR="00291BC7" w:rsidRPr="00245AC3" w:rsidRDefault="00291BC7" w:rsidP="00291BC7">
      <w:pPr>
        <w:rPr>
          <w:rFonts w:ascii="TimesNewRomanPSMT" w:hAnsi="TimesNewRomanPSMT"/>
          <w:b/>
          <w:bCs/>
          <w:i/>
          <w:iCs/>
          <w:sz w:val="22"/>
          <w:szCs w:val="22"/>
        </w:rPr>
      </w:pPr>
      <w:bookmarkStart w:id="30" w:name="_Hlk154158513"/>
      <w:r w:rsidRPr="00245AC3">
        <w:rPr>
          <w:rFonts w:ascii="TimesNewRomanPSMT" w:hAnsi="TimesNewRomanPSMT"/>
          <w:b/>
          <w:bCs/>
          <w:i/>
          <w:iCs/>
          <w:sz w:val="22"/>
          <w:szCs w:val="22"/>
        </w:rPr>
        <w:t>Settlement Monies</w:t>
      </w:r>
      <w:r>
        <w:rPr>
          <w:rFonts w:ascii="TimesNewRomanPSMT" w:hAnsi="TimesNewRomanPSMT"/>
          <w:b/>
          <w:bCs/>
          <w:i/>
          <w:iCs/>
          <w:sz w:val="22"/>
          <w:szCs w:val="22"/>
        </w:rPr>
        <w:t xml:space="preserve">  </w:t>
      </w:r>
    </w:p>
    <w:p w14:paraId="22E7AF3C" w14:textId="77777777" w:rsidR="00291BC7" w:rsidRDefault="00291BC7" w:rsidP="00291BC7">
      <w:pPr>
        <w:rPr>
          <w:rFonts w:ascii="TimesNewRomanPSMT" w:hAnsi="TimesNewRomanPSMT"/>
        </w:rPr>
      </w:pPr>
    </w:p>
    <w:p w14:paraId="2D3A4972" w14:textId="3474E1AC" w:rsidR="00291BC7" w:rsidRDefault="00291BC7" w:rsidP="00291BC7">
      <w:pPr>
        <w:jc w:val="both"/>
        <w:rPr>
          <w:rFonts w:ascii="TimesNewRomanPSMT" w:hAnsi="TimesNewRomanPSMT"/>
          <w:sz w:val="22"/>
          <w:szCs w:val="22"/>
        </w:rPr>
      </w:pPr>
      <w:r w:rsidRPr="00B71A81">
        <w:rPr>
          <w:rFonts w:ascii="TimesNewRomanPSMT" w:hAnsi="TimesNewRomanPSMT"/>
          <w:sz w:val="22"/>
          <w:szCs w:val="22"/>
          <w:highlight w:val="green"/>
        </w:rPr>
        <w:t xml:space="preserve">Ohio has reached settlement agreements with various distributors of opioids which are subject to the OneOhio memorandum of understanding. The original settlement was reached in 2021 with annual payments anticipated through 2038. </w:t>
      </w:r>
      <w:bookmarkStart w:id="31" w:name="_Hlk186828191"/>
      <w:r w:rsidR="00012A7B" w:rsidRPr="00B7751F">
        <w:rPr>
          <w:rFonts w:ascii="TimesNewRomanPSMT" w:hAnsi="TimesNewRomanPSMT"/>
          <w:sz w:val="22"/>
          <w:szCs w:val="22"/>
          <w:highlight w:val="green"/>
        </w:rPr>
        <w:t>Subsequently, settlements have been reached with other distributors.</w:t>
      </w:r>
      <w:r w:rsidRPr="00B7751F">
        <w:rPr>
          <w:rFonts w:ascii="TimesNewRomanPSMT" w:hAnsi="TimesNewRomanPSMT"/>
          <w:sz w:val="22"/>
          <w:szCs w:val="22"/>
          <w:highlight w:val="green"/>
        </w:rPr>
        <w:t xml:space="preserve">  </w:t>
      </w:r>
      <w:bookmarkEnd w:id="31"/>
      <w:r w:rsidRPr="00B71A81">
        <w:rPr>
          <w:rFonts w:ascii="TimesNewRomanPSMT" w:hAnsi="TimesNewRomanPSMT"/>
          <w:sz w:val="22"/>
          <w:szCs w:val="22"/>
          <w:highlight w:val="green"/>
        </w:rPr>
        <w:t xml:space="preserve">For </w:t>
      </w:r>
      <w:r w:rsidRPr="00693CE8">
        <w:rPr>
          <w:rFonts w:ascii="TimesNewRomanPSMT" w:hAnsi="TimesNewRomanPSMT"/>
          <w:sz w:val="22"/>
          <w:szCs w:val="22"/>
          <w:highlight w:val="cyan"/>
        </w:rPr>
        <w:t>20</w:t>
      </w:r>
      <w:r w:rsidR="00B7751F">
        <w:rPr>
          <w:rFonts w:ascii="TimesNewRomanPSMT" w:hAnsi="TimesNewRomanPSMT"/>
          <w:sz w:val="22"/>
          <w:szCs w:val="22"/>
          <w:highlight w:val="cyan"/>
        </w:rPr>
        <w:t>CY</w:t>
      </w:r>
      <w:r w:rsidRPr="00B71A81">
        <w:rPr>
          <w:rFonts w:ascii="TimesNewRomanPSMT" w:hAnsi="TimesNewRomanPSMT"/>
          <w:sz w:val="22"/>
          <w:szCs w:val="22"/>
          <w:highlight w:val="green"/>
        </w:rPr>
        <w:t>, distributions of $</w:t>
      </w:r>
      <w:proofErr w:type="gramStart"/>
      <w:r w:rsidRPr="00B71A81">
        <w:rPr>
          <w:rFonts w:ascii="TimesNewRomanPSMT" w:hAnsi="TimesNewRomanPSMT"/>
          <w:sz w:val="22"/>
          <w:szCs w:val="22"/>
          <w:highlight w:val="green"/>
        </w:rPr>
        <w:t>xx,xxx</w:t>
      </w:r>
      <w:proofErr w:type="gramEnd"/>
      <w:r w:rsidRPr="00B71A81">
        <w:rPr>
          <w:rFonts w:ascii="TimesNewRomanPSMT" w:hAnsi="TimesNewRomanPSMT"/>
          <w:sz w:val="22"/>
          <w:szCs w:val="22"/>
          <w:highlight w:val="green"/>
        </w:rPr>
        <w:t xml:space="preserve"> are reflected as </w:t>
      </w:r>
      <w:bookmarkStart w:id="32" w:name="_Hlk186828143"/>
      <w:r w:rsidR="00DD381C" w:rsidRPr="00B7751F">
        <w:rPr>
          <w:rFonts w:ascii="TimesNewRomanPSMT" w:hAnsi="TimesNewRomanPSMT"/>
          <w:sz w:val="22"/>
          <w:szCs w:val="22"/>
          <w:highlight w:val="green"/>
        </w:rPr>
        <w:t xml:space="preserve">fines, </w:t>
      </w:r>
      <w:r w:rsidR="00012A7B" w:rsidRPr="00B7751F">
        <w:rPr>
          <w:rFonts w:ascii="TimesNewRomanPSMT" w:hAnsi="TimesNewRomanPSMT"/>
          <w:sz w:val="22"/>
          <w:szCs w:val="22"/>
          <w:highlight w:val="green"/>
        </w:rPr>
        <w:t>forfeitures and settlements</w:t>
      </w:r>
      <w:r w:rsidRPr="00B7751F">
        <w:rPr>
          <w:rFonts w:ascii="TimesNewRomanPSMT" w:hAnsi="TimesNewRomanPSMT"/>
          <w:sz w:val="22"/>
          <w:szCs w:val="22"/>
          <w:highlight w:val="green"/>
        </w:rPr>
        <w:t xml:space="preserve"> </w:t>
      </w:r>
      <w:bookmarkEnd w:id="32"/>
      <w:r w:rsidRPr="00B71A81">
        <w:rPr>
          <w:rFonts w:ascii="TimesNewRomanPSMT" w:hAnsi="TimesNewRomanPSMT"/>
          <w:sz w:val="22"/>
          <w:szCs w:val="22"/>
          <w:highlight w:val="green"/>
        </w:rPr>
        <w:t>revenue in the OneOhio Special Revenue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B71A81">
        <w:rPr>
          <w:rFonts w:ascii="TimesNewRomanPSMT" w:hAnsi="TimesNewRomanPSMT"/>
          <w:sz w:val="22"/>
          <w:szCs w:val="22"/>
          <w:highlight w:val="yellow"/>
        </w:rPr>
        <w:t>e)</w:t>
      </w:r>
      <w:r w:rsidRPr="00B71A81">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bookmarkStart w:id="33" w:name="_Hlk151369584"/>
      <w:r w:rsidRPr="00245AC3">
        <w:rPr>
          <w:rFonts w:ascii="TimesNewRomanPSMT" w:hAnsi="TimesNewRomanPSMT"/>
          <w:sz w:val="22"/>
          <w:szCs w:val="22"/>
          <w:highlight w:val="yellow"/>
        </w:rPr>
        <w:t>This paragraph can be deleted if the Village is not a participant in this settlement.</w:t>
      </w:r>
    </w:p>
    <w:p w14:paraId="30205A2E" w14:textId="77777777" w:rsidR="00291BC7" w:rsidRDefault="00291BC7" w:rsidP="00291BC7">
      <w:pPr>
        <w:jc w:val="both"/>
        <w:rPr>
          <w:rFonts w:ascii="TimesNewRomanPSMT" w:hAnsi="TimesNewRomanPSMT"/>
          <w:sz w:val="22"/>
          <w:szCs w:val="22"/>
        </w:rPr>
      </w:pPr>
    </w:p>
    <w:bookmarkEnd w:id="33"/>
    <w:p w14:paraId="6430604A" w14:textId="539D7E0B" w:rsidR="00291BC7" w:rsidRDefault="00291BC7" w:rsidP="00291BC7">
      <w:pPr>
        <w:jc w:val="both"/>
        <w:rPr>
          <w:rFonts w:ascii="TimesNewRomanPSMT" w:hAnsi="TimesNewRomanPSMT"/>
          <w:sz w:val="22"/>
          <w:szCs w:val="22"/>
        </w:rPr>
      </w:pPr>
      <w:r w:rsidRPr="00CF6C1D">
        <w:rPr>
          <w:rFonts w:ascii="TimesNewRomanPSMT" w:hAnsi="TimesNewRomanPSMT"/>
          <w:sz w:val="22"/>
          <w:szCs w:val="22"/>
          <w:highlight w:val="green"/>
        </w:rPr>
        <w:t xml:space="preserve">During </w:t>
      </w:r>
      <w:r w:rsidRPr="005F0A2C">
        <w:rPr>
          <w:rFonts w:ascii="TimesNewRomanPSMT" w:hAnsi="TimesNewRomanPSMT"/>
          <w:sz w:val="22"/>
          <w:szCs w:val="22"/>
          <w:highlight w:val="green"/>
        </w:rPr>
        <w:t>202</w:t>
      </w:r>
      <w:r w:rsidR="005F0A2C" w:rsidRPr="005F0A2C">
        <w:rPr>
          <w:rFonts w:ascii="TimesNewRomanPSMT" w:hAnsi="TimesNewRomanPSMT"/>
          <w:sz w:val="22"/>
          <w:szCs w:val="22"/>
          <w:highlight w:val="green"/>
        </w:rPr>
        <w:t>3</w:t>
      </w:r>
      <w:r w:rsidRPr="0079336B">
        <w:rPr>
          <w:rFonts w:ascii="TimesNewRomanPSMT" w:hAnsi="TimesNewRomanPSMT"/>
          <w:sz w:val="22"/>
          <w:szCs w:val="22"/>
          <w:highlight w:val="green"/>
        </w:rPr>
        <w:t xml:space="preserve">, Ohio reached a settlement agreement with Monsanto.  As a participating subdivision, the Village received a settlement payment of $XXX during </w:t>
      </w:r>
      <w:r w:rsidRPr="00E619C3">
        <w:rPr>
          <w:rFonts w:ascii="TimesNewRomanPSMT" w:hAnsi="TimesNewRomanPSMT"/>
          <w:sz w:val="22"/>
          <w:szCs w:val="22"/>
          <w:highlight w:val="cyan"/>
        </w:rPr>
        <w:t>20</w:t>
      </w:r>
      <w:r w:rsidR="004E5709">
        <w:rPr>
          <w:rFonts w:ascii="TimesNewRomanPSMT" w:hAnsi="TimesNewRomanPSMT"/>
          <w:sz w:val="22"/>
          <w:szCs w:val="22"/>
          <w:highlight w:val="cyan"/>
        </w:rPr>
        <w:t>CY</w:t>
      </w:r>
      <w:r w:rsidRPr="0079336B">
        <w:rPr>
          <w:rFonts w:ascii="TimesNewRomanPSMT" w:hAnsi="TimesNewRomanPSMT"/>
          <w:sz w:val="22"/>
          <w:szCs w:val="22"/>
          <w:highlight w:val="green"/>
        </w:rPr>
        <w:t xml:space="preserve">.  This amount is reflected </w:t>
      </w:r>
      <w:r w:rsidRPr="004E5709">
        <w:rPr>
          <w:rFonts w:ascii="TimesNewRomanPSMT" w:hAnsi="TimesNewRomanPSMT"/>
          <w:sz w:val="22"/>
          <w:szCs w:val="22"/>
          <w:highlight w:val="green"/>
        </w:rPr>
        <w:t xml:space="preserve">as </w:t>
      </w:r>
      <w:r w:rsidR="00CF6C1D" w:rsidRPr="004E5709">
        <w:rPr>
          <w:rFonts w:ascii="TimesNewRomanPSMT" w:hAnsi="TimesNewRomanPSMT"/>
          <w:sz w:val="22"/>
          <w:szCs w:val="22"/>
          <w:highlight w:val="green"/>
        </w:rPr>
        <w:t xml:space="preserve">fines, </w:t>
      </w:r>
      <w:r w:rsidR="00012A7B" w:rsidRPr="004E5709">
        <w:rPr>
          <w:rFonts w:ascii="TimesNewRomanPSMT" w:hAnsi="TimesNewRomanPSMT"/>
          <w:sz w:val="22"/>
          <w:szCs w:val="22"/>
          <w:highlight w:val="green"/>
        </w:rPr>
        <w:t>forfeitures and settlements</w:t>
      </w:r>
      <w:r w:rsidRPr="004E5709">
        <w:rPr>
          <w:rFonts w:ascii="TimesNewRomanPSMT" w:hAnsi="TimesNewRomanPSMT"/>
          <w:sz w:val="22"/>
          <w:szCs w:val="22"/>
          <w:highlight w:val="green"/>
        </w:rPr>
        <w:t xml:space="preserve"> </w:t>
      </w:r>
      <w:r w:rsidRPr="00245AC3">
        <w:rPr>
          <w:rFonts w:ascii="TimesNewRomanPSMT" w:hAnsi="TimesNewRomanPSMT"/>
          <w:sz w:val="22"/>
          <w:szCs w:val="22"/>
          <w:highlight w:val="green"/>
        </w:rPr>
        <w:t>in the XXX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sidRPr="0079336B">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Pr="00245AC3">
        <w:rPr>
          <w:rFonts w:ascii="TimesNewRomanPSMT" w:hAnsi="TimesNewRomanPSMT"/>
          <w:sz w:val="22"/>
          <w:szCs w:val="22"/>
          <w:highlight w:val="yellow"/>
        </w:rPr>
        <w:t>This paragraph can be deleted if the Village is not a participant in this settlement.</w:t>
      </w:r>
    </w:p>
    <w:p w14:paraId="0FECF6FF" w14:textId="77777777" w:rsidR="005F0755" w:rsidRDefault="005F0755" w:rsidP="00291BC7">
      <w:pPr>
        <w:jc w:val="both"/>
        <w:rPr>
          <w:rFonts w:ascii="TimesNewRomanPSMT" w:hAnsi="TimesNewRomanPSMT"/>
          <w:sz w:val="22"/>
          <w:szCs w:val="22"/>
        </w:rPr>
      </w:pPr>
    </w:p>
    <w:p w14:paraId="44AA5054" w14:textId="77777777" w:rsidR="005F0755" w:rsidRPr="009C3650" w:rsidRDefault="005F0755" w:rsidP="005F0755">
      <w:pPr>
        <w:jc w:val="both"/>
        <w:rPr>
          <w:sz w:val="22"/>
          <w:szCs w:val="22"/>
        </w:rPr>
      </w:pPr>
      <w:r w:rsidRPr="009B0BEF">
        <w:rPr>
          <w:sz w:val="22"/>
          <w:szCs w:val="22"/>
          <w:highlight w:val="cyan"/>
        </w:rPr>
        <w:t xml:space="preserve">The above disclosure can be a guide for settlement disclosure related to 3M, DuPont, Tyco, BASF or other PFAS </w:t>
      </w:r>
      <w:r>
        <w:rPr>
          <w:sz w:val="22"/>
          <w:szCs w:val="22"/>
          <w:highlight w:val="cyan"/>
        </w:rPr>
        <w:t xml:space="preserve">(Forever Chemicals) </w:t>
      </w:r>
      <w:r w:rsidRPr="009B0BEF">
        <w:rPr>
          <w:sz w:val="22"/>
          <w:szCs w:val="22"/>
          <w:highlight w:val="cyan"/>
        </w:rPr>
        <w:t>settlements.</w:t>
      </w:r>
      <w:r>
        <w:rPr>
          <w:sz w:val="22"/>
          <w:szCs w:val="22"/>
        </w:rPr>
        <w:t xml:space="preserve">  </w:t>
      </w:r>
      <w:r w:rsidRPr="009B0BEF">
        <w:rPr>
          <w:sz w:val="22"/>
          <w:szCs w:val="22"/>
          <w:highlight w:val="yellow"/>
        </w:rPr>
        <w:t>(This information is instructional</w:t>
      </w:r>
      <w:r>
        <w:rPr>
          <w:sz w:val="22"/>
          <w:szCs w:val="22"/>
          <w:highlight w:val="yellow"/>
        </w:rPr>
        <w:t>.</w:t>
      </w:r>
      <w:r w:rsidRPr="009B0BEF">
        <w:rPr>
          <w:sz w:val="22"/>
          <w:szCs w:val="22"/>
          <w:highlight w:val="yellow"/>
        </w:rPr>
        <w:t>)</w:t>
      </w:r>
    </w:p>
    <w:bookmarkEnd w:id="30"/>
    <w:p w14:paraId="65F26B69" w14:textId="77777777" w:rsidR="00291BC7" w:rsidRDefault="00291BC7" w:rsidP="00AF42A7">
      <w:pPr>
        <w:jc w:val="both"/>
        <w:rPr>
          <w:b/>
          <w:i/>
          <w:sz w:val="22"/>
          <w:szCs w:val="22"/>
        </w:rPr>
      </w:pPr>
    </w:p>
    <w:p w14:paraId="4D380872" w14:textId="77777777" w:rsidR="005C1F81" w:rsidRPr="00D930DB" w:rsidRDefault="005C1F81" w:rsidP="00AF42A7">
      <w:pPr>
        <w:jc w:val="both"/>
        <w:rPr>
          <w:b/>
          <w:i/>
          <w:sz w:val="22"/>
          <w:szCs w:val="22"/>
        </w:rPr>
      </w:pPr>
      <w:r w:rsidRPr="00D930DB">
        <w:rPr>
          <w:b/>
          <w:i/>
          <w:sz w:val="22"/>
          <w:szCs w:val="22"/>
        </w:rPr>
        <w:t xml:space="preserve">Net </w:t>
      </w:r>
      <w:r w:rsidR="008617F7" w:rsidRPr="00D930DB">
        <w:rPr>
          <w:b/>
          <w:i/>
          <w:sz w:val="22"/>
          <w:szCs w:val="22"/>
        </w:rPr>
        <w:t>Position</w:t>
      </w:r>
    </w:p>
    <w:p w14:paraId="79A8E530" w14:textId="77777777" w:rsidR="005C1F81" w:rsidRPr="00D930DB" w:rsidRDefault="005C1F81" w:rsidP="00AF42A7">
      <w:pPr>
        <w:jc w:val="both"/>
        <w:rPr>
          <w:sz w:val="22"/>
          <w:szCs w:val="22"/>
        </w:rPr>
      </w:pPr>
    </w:p>
    <w:p w14:paraId="5F6D523B" w14:textId="77777777" w:rsidR="00435323" w:rsidRPr="00D930DB" w:rsidRDefault="008617F7" w:rsidP="00AF42A7">
      <w:pPr>
        <w:jc w:val="both"/>
        <w:rPr>
          <w:i/>
          <w:sz w:val="22"/>
          <w:szCs w:val="22"/>
        </w:rPr>
      </w:pPr>
      <w:r w:rsidRPr="00D930DB">
        <w:rPr>
          <w:sz w:val="22"/>
          <w:szCs w:val="22"/>
          <w:highlight w:val="green"/>
        </w:rPr>
        <w:t>Net investment in capital assets</w:t>
      </w:r>
      <w:r w:rsidR="00435323" w:rsidRPr="00D930DB">
        <w:rPr>
          <w:sz w:val="22"/>
          <w:szCs w:val="22"/>
          <w:highlight w:val="green"/>
        </w:rPr>
        <w:t xml:space="preserve"> consists of capital assets, net of accumulated depreciation, reduced by the outstanding balances of any borrowings used for the acquisition, construction, or improvement of those assets. </w:t>
      </w:r>
      <w:r w:rsidR="00435323" w:rsidRPr="00667109">
        <w:rPr>
          <w:sz w:val="22"/>
          <w:szCs w:val="22"/>
          <w:highlight w:val="yellow"/>
        </w:rPr>
        <w:t>(Delete if none reported.)</w:t>
      </w:r>
      <w:r w:rsidR="00435323" w:rsidRPr="00D930DB">
        <w:rPr>
          <w:i/>
          <w:sz w:val="22"/>
          <w:szCs w:val="22"/>
        </w:rPr>
        <w:t xml:space="preserve">   </w:t>
      </w:r>
      <w:r w:rsidR="005C1F81" w:rsidRPr="00D930DB">
        <w:rPr>
          <w:sz w:val="22"/>
          <w:szCs w:val="22"/>
        </w:rPr>
        <w:t xml:space="preserve">Net </w:t>
      </w:r>
      <w:r w:rsidRPr="00D930DB">
        <w:rPr>
          <w:sz w:val="22"/>
          <w:szCs w:val="22"/>
        </w:rPr>
        <w:t>position</w:t>
      </w:r>
      <w:r w:rsidR="0042789C" w:rsidRPr="00D930DB">
        <w:rPr>
          <w:sz w:val="22"/>
          <w:szCs w:val="22"/>
        </w:rPr>
        <w:t xml:space="preserve"> is</w:t>
      </w:r>
      <w:r w:rsidR="005C1F81" w:rsidRPr="00D930DB">
        <w:rPr>
          <w:sz w:val="22"/>
          <w:szCs w:val="22"/>
        </w:rPr>
        <w:t xml:space="preserve"> reported as restricted when there are limitations imposed on their use through external restrictions imposed by creditors, grantors, or laws or regulations of other governments.  Net </w:t>
      </w:r>
      <w:r w:rsidRPr="00D930DB">
        <w:rPr>
          <w:sz w:val="22"/>
          <w:szCs w:val="22"/>
        </w:rPr>
        <w:t>position</w:t>
      </w:r>
      <w:r w:rsidR="005C1F81" w:rsidRPr="00D930DB">
        <w:rPr>
          <w:sz w:val="22"/>
          <w:szCs w:val="22"/>
        </w:rPr>
        <w:t xml:space="preserve"> restricted for other purposes</w:t>
      </w:r>
      <w:r w:rsidR="00435323" w:rsidRPr="00D930DB">
        <w:rPr>
          <w:sz w:val="22"/>
          <w:szCs w:val="22"/>
        </w:rPr>
        <w:t xml:space="preserve"> </w:t>
      </w:r>
      <w:r w:rsidR="005C1F81" w:rsidRPr="00D930DB">
        <w:rPr>
          <w:sz w:val="22"/>
          <w:szCs w:val="22"/>
        </w:rPr>
        <w:t xml:space="preserve">include </w:t>
      </w:r>
      <w:r w:rsidR="00435323" w:rsidRPr="00D930DB">
        <w:rPr>
          <w:sz w:val="22"/>
          <w:szCs w:val="22"/>
        </w:rPr>
        <w:t xml:space="preserve">resources restricted for </w:t>
      </w:r>
      <w:r w:rsidR="00435323" w:rsidRPr="00D930DB">
        <w:rPr>
          <w:sz w:val="22"/>
          <w:szCs w:val="22"/>
          <w:highlight w:val="green"/>
        </w:rPr>
        <w:t>[describe most significant purposes included in other purposes].</w:t>
      </w:r>
    </w:p>
    <w:p w14:paraId="7FF87B92" w14:textId="77777777" w:rsidR="00435323" w:rsidRPr="00D930DB" w:rsidRDefault="00435323" w:rsidP="00AF42A7">
      <w:pPr>
        <w:jc w:val="both"/>
        <w:rPr>
          <w:i/>
          <w:sz w:val="22"/>
          <w:szCs w:val="22"/>
        </w:rPr>
      </w:pPr>
    </w:p>
    <w:p w14:paraId="7AA97D95" w14:textId="77777777" w:rsidR="005C1F81" w:rsidRPr="00D930DB" w:rsidRDefault="005C1F81" w:rsidP="00AF42A7">
      <w:pPr>
        <w:jc w:val="both"/>
        <w:rPr>
          <w:i/>
          <w:sz w:val="22"/>
          <w:szCs w:val="22"/>
        </w:rPr>
      </w:pPr>
      <w:r w:rsidRPr="00D930DB">
        <w:rPr>
          <w:sz w:val="22"/>
          <w:szCs w:val="22"/>
          <w:highlight w:val="green"/>
        </w:rPr>
        <w:t xml:space="preserve">The </w:t>
      </w:r>
      <w:r w:rsidR="00B21021" w:rsidRPr="00D930DB">
        <w:rPr>
          <w:sz w:val="22"/>
          <w:szCs w:val="22"/>
          <w:highlight w:val="green"/>
        </w:rPr>
        <w:t>Village</w:t>
      </w:r>
      <w:r w:rsidRPr="00D930DB">
        <w:rPr>
          <w:sz w:val="22"/>
          <w:szCs w:val="22"/>
          <w:highlight w:val="green"/>
        </w:rPr>
        <w:t>’s policy is to first apply restricted resources when an expense is incurred for purposes for which both restricted and unrestricted resources are available.</w:t>
      </w:r>
      <w:r w:rsidR="005A54D0" w:rsidRPr="00D930DB">
        <w:rPr>
          <w:sz w:val="22"/>
          <w:szCs w:val="22"/>
          <w:highlight w:val="green"/>
        </w:rPr>
        <w:t xml:space="preserve">  </w:t>
      </w:r>
      <w:r w:rsidR="005A54D0" w:rsidRPr="00D36C53">
        <w:rPr>
          <w:sz w:val="22"/>
          <w:szCs w:val="22"/>
          <w:highlight w:val="yellow"/>
        </w:rPr>
        <w:t>(Modify as needed.)</w:t>
      </w:r>
    </w:p>
    <w:p w14:paraId="5343AC8C" w14:textId="77777777" w:rsidR="00F029D3" w:rsidRPr="00D930DB" w:rsidRDefault="00F029D3" w:rsidP="00AF42A7">
      <w:pPr>
        <w:jc w:val="both"/>
        <w:rPr>
          <w:sz w:val="22"/>
          <w:szCs w:val="22"/>
          <w:u w:val="single"/>
        </w:rPr>
      </w:pPr>
    </w:p>
    <w:p w14:paraId="663F5498" w14:textId="77777777" w:rsidR="00AE6BE0" w:rsidRPr="00D930DB" w:rsidRDefault="00AE6BE0" w:rsidP="00AE6BE0">
      <w:pPr>
        <w:jc w:val="both"/>
        <w:rPr>
          <w:sz w:val="22"/>
          <w:szCs w:val="22"/>
        </w:rPr>
      </w:pPr>
      <w:r w:rsidRPr="00D930DB">
        <w:rPr>
          <w:sz w:val="22"/>
          <w:szCs w:val="22"/>
          <w:highlight w:val="green"/>
        </w:rPr>
        <w:t>Disclose amount restricted by enabling legislation.</w:t>
      </w:r>
    </w:p>
    <w:p w14:paraId="269D2DFA" w14:textId="77777777" w:rsidR="00F67625" w:rsidRDefault="00F67625" w:rsidP="004B2B91">
      <w:pPr>
        <w:jc w:val="both"/>
        <w:rPr>
          <w:b/>
          <w:i/>
          <w:sz w:val="22"/>
          <w:szCs w:val="22"/>
        </w:rPr>
      </w:pPr>
    </w:p>
    <w:p w14:paraId="76F992BA" w14:textId="77777777" w:rsidR="004B2B91" w:rsidRPr="00D930DB" w:rsidRDefault="004B2B91" w:rsidP="004B2B91">
      <w:pPr>
        <w:jc w:val="both"/>
        <w:rPr>
          <w:b/>
          <w:i/>
          <w:sz w:val="22"/>
          <w:szCs w:val="22"/>
        </w:rPr>
      </w:pPr>
      <w:r w:rsidRPr="00D930DB">
        <w:rPr>
          <w:b/>
          <w:i/>
          <w:sz w:val="22"/>
          <w:szCs w:val="22"/>
        </w:rPr>
        <w:t>Fund Balance</w:t>
      </w:r>
    </w:p>
    <w:p w14:paraId="5F7EF1A3" w14:textId="77777777" w:rsidR="004B2B91" w:rsidRDefault="004B2B91" w:rsidP="004B2B91">
      <w:pPr>
        <w:jc w:val="both"/>
        <w:rPr>
          <w:b/>
          <w:i/>
          <w:sz w:val="22"/>
          <w:szCs w:val="22"/>
        </w:rPr>
      </w:pPr>
    </w:p>
    <w:p w14:paraId="2408F506" w14:textId="7AA31468" w:rsidR="00B16860" w:rsidRDefault="00B16860" w:rsidP="004B2B91">
      <w:pPr>
        <w:jc w:val="both"/>
        <w:rPr>
          <w:b/>
          <w:i/>
          <w:sz w:val="22"/>
          <w:szCs w:val="22"/>
        </w:rPr>
      </w:pPr>
      <w:bookmarkStart w:id="34" w:name="_Hlk186828243"/>
      <w:r w:rsidRPr="005B7079">
        <w:rPr>
          <w:i/>
          <w:sz w:val="22"/>
          <w:szCs w:val="22"/>
          <w:highlight w:val="yellow"/>
        </w:rPr>
        <w:t>[Review GASB Codification</w:t>
      </w:r>
      <w:r w:rsidR="00012A7B" w:rsidRPr="005B7079">
        <w:rPr>
          <w:i/>
          <w:sz w:val="22"/>
          <w:szCs w:val="22"/>
          <w:highlight w:val="yellow"/>
        </w:rPr>
        <w:t xml:space="preserve"> Section</w:t>
      </w:r>
      <w:r w:rsidRPr="005B7079">
        <w:rPr>
          <w:i/>
          <w:sz w:val="22"/>
          <w:szCs w:val="22"/>
          <w:highlight w:val="yellow"/>
        </w:rPr>
        <w:t xml:space="preserve"> 1800, Classification and Terminology, paragraph</w:t>
      </w:r>
      <w:r w:rsidR="00012A7B" w:rsidRPr="005B7079">
        <w:rPr>
          <w:i/>
          <w:sz w:val="22"/>
          <w:szCs w:val="22"/>
          <w:highlight w:val="yellow"/>
        </w:rPr>
        <w:t>s</w:t>
      </w:r>
      <w:r w:rsidRPr="005B7079">
        <w:rPr>
          <w:i/>
          <w:sz w:val="22"/>
          <w:szCs w:val="22"/>
          <w:highlight w:val="yellow"/>
        </w:rPr>
        <w:t xml:space="preserve"> </w:t>
      </w:r>
      <w:r w:rsidR="00012A7B" w:rsidRPr="005B7079">
        <w:rPr>
          <w:i/>
          <w:sz w:val="22"/>
          <w:szCs w:val="22"/>
          <w:highlight w:val="yellow"/>
        </w:rPr>
        <w:t>.166 -</w:t>
      </w:r>
      <w:r w:rsidRPr="005B7079">
        <w:rPr>
          <w:i/>
          <w:sz w:val="22"/>
          <w:szCs w:val="22"/>
          <w:highlight w:val="yellow"/>
        </w:rPr>
        <w:t>.</w:t>
      </w:r>
      <w:r w:rsidRPr="006B27B2">
        <w:rPr>
          <w:i/>
          <w:sz w:val="22"/>
          <w:szCs w:val="22"/>
          <w:highlight w:val="cyan"/>
        </w:rPr>
        <w:t>18</w:t>
      </w:r>
      <w:r w:rsidR="006B27B2" w:rsidRPr="006B27B2">
        <w:rPr>
          <w:i/>
          <w:sz w:val="22"/>
          <w:szCs w:val="22"/>
          <w:highlight w:val="cyan"/>
        </w:rPr>
        <w:t>3</w:t>
      </w:r>
      <w:r w:rsidRPr="005B7079">
        <w:rPr>
          <w:i/>
          <w:sz w:val="22"/>
          <w:szCs w:val="22"/>
          <w:highlight w:val="yellow"/>
        </w:rPr>
        <w:t>, for guidance.]</w:t>
      </w:r>
    </w:p>
    <w:bookmarkEnd w:id="34"/>
    <w:p w14:paraId="06ACB5DC" w14:textId="77777777" w:rsidR="00B16860" w:rsidRPr="00D930DB" w:rsidRDefault="00B16860" w:rsidP="004B2B91">
      <w:pPr>
        <w:jc w:val="both"/>
        <w:rPr>
          <w:b/>
          <w:i/>
          <w:sz w:val="22"/>
          <w:szCs w:val="22"/>
        </w:rPr>
      </w:pPr>
    </w:p>
    <w:p w14:paraId="2AC961C2" w14:textId="77777777" w:rsidR="004B2B91" w:rsidRPr="00D930DB" w:rsidRDefault="004B2B91" w:rsidP="004B2B91">
      <w:pPr>
        <w:jc w:val="both"/>
        <w:rPr>
          <w:sz w:val="22"/>
          <w:szCs w:val="22"/>
        </w:rPr>
      </w:pPr>
      <w:r w:rsidRPr="00D930DB">
        <w:rPr>
          <w:sz w:val="22"/>
          <w:szCs w:val="22"/>
        </w:rPr>
        <w:t xml:space="preserve">Fund balance is divided into five classifications based primarily on the extent to which the </w:t>
      </w:r>
      <w:r w:rsidR="00B21021" w:rsidRPr="00D930DB">
        <w:rPr>
          <w:sz w:val="22"/>
          <w:szCs w:val="22"/>
        </w:rPr>
        <w:t>Village</w:t>
      </w:r>
      <w:r w:rsidRPr="00D930DB">
        <w:rPr>
          <w:sz w:val="22"/>
          <w:szCs w:val="22"/>
        </w:rPr>
        <w:t xml:space="preserve"> is bound to observe constraints imposed upon the use of the resources in the governmental funds.  The classifications are as follows:</w:t>
      </w:r>
    </w:p>
    <w:p w14:paraId="0AB82918" w14:textId="77777777" w:rsidR="004B2B91" w:rsidRPr="00D930DB" w:rsidRDefault="004B2B91" w:rsidP="004B2B91">
      <w:pPr>
        <w:jc w:val="both"/>
        <w:rPr>
          <w:sz w:val="22"/>
          <w:szCs w:val="22"/>
        </w:rPr>
      </w:pPr>
    </w:p>
    <w:p w14:paraId="560D3A7C" w14:textId="77777777" w:rsidR="004B2B91" w:rsidRPr="00D930DB" w:rsidRDefault="004B2B91" w:rsidP="004B2B91">
      <w:pPr>
        <w:ind w:left="720"/>
        <w:jc w:val="both"/>
        <w:rPr>
          <w:sz w:val="22"/>
          <w:szCs w:val="22"/>
        </w:rPr>
      </w:pPr>
      <w:proofErr w:type="gramStart"/>
      <w:r w:rsidRPr="00D930DB">
        <w:rPr>
          <w:b/>
          <w:i/>
          <w:sz w:val="22"/>
          <w:szCs w:val="22"/>
        </w:rPr>
        <w:t>Nonspendable</w:t>
      </w:r>
      <w:r w:rsidRPr="00D930DB">
        <w:rPr>
          <w:i/>
          <w:sz w:val="22"/>
          <w:szCs w:val="22"/>
        </w:rPr>
        <w:t xml:space="preserve">  </w:t>
      </w:r>
      <w:r w:rsidRPr="00D930DB">
        <w:rPr>
          <w:sz w:val="22"/>
          <w:szCs w:val="22"/>
        </w:rPr>
        <w:t>The</w:t>
      </w:r>
      <w:proofErr w:type="gramEnd"/>
      <w:r w:rsidRPr="00D930DB">
        <w:rPr>
          <w:sz w:val="22"/>
          <w:szCs w:val="22"/>
        </w:rPr>
        <w:t xml:space="preserve"> nonspendable fund balance category includes amounts that cannot be spent because they are not in spendable </w:t>
      </w:r>
      <w:proofErr w:type="gramStart"/>
      <w:r w:rsidRPr="00D930DB">
        <w:rPr>
          <w:sz w:val="22"/>
          <w:szCs w:val="22"/>
        </w:rPr>
        <w:t>form, or</w:t>
      </w:r>
      <w:proofErr w:type="gramEnd"/>
      <w:r w:rsidRPr="00D930DB">
        <w:rPr>
          <w:sz w:val="22"/>
          <w:szCs w:val="22"/>
        </w:rPr>
        <w:t xml:space="preserve"> are legally or contractually required to be maintained intact.  The “not in spendable form” criterion includes items that are not expected to be converted to cash.  It also includes the long-term amount of interfund loans.</w:t>
      </w:r>
    </w:p>
    <w:p w14:paraId="54898CCC" w14:textId="77777777" w:rsidR="004B2B91" w:rsidRPr="00D930DB" w:rsidRDefault="004B2B91" w:rsidP="004B2B91">
      <w:pPr>
        <w:jc w:val="both"/>
        <w:rPr>
          <w:sz w:val="22"/>
          <w:szCs w:val="22"/>
        </w:rPr>
      </w:pPr>
    </w:p>
    <w:p w14:paraId="3BEB6193" w14:textId="77777777" w:rsidR="004B2B91" w:rsidRPr="00D930DB" w:rsidRDefault="004B2B91" w:rsidP="004B2B91">
      <w:pPr>
        <w:ind w:left="720"/>
        <w:jc w:val="both"/>
        <w:rPr>
          <w:sz w:val="22"/>
          <w:szCs w:val="22"/>
        </w:rPr>
      </w:pPr>
      <w:proofErr w:type="gramStart"/>
      <w:r w:rsidRPr="00D930DB">
        <w:rPr>
          <w:b/>
          <w:i/>
          <w:sz w:val="22"/>
          <w:szCs w:val="22"/>
        </w:rPr>
        <w:t>Restricted</w:t>
      </w:r>
      <w:r w:rsidRPr="00D930DB">
        <w:rPr>
          <w:sz w:val="22"/>
          <w:szCs w:val="22"/>
        </w:rPr>
        <w:t xml:space="preserve">  Fund</w:t>
      </w:r>
      <w:proofErr w:type="gramEnd"/>
      <w:r w:rsidRPr="00D930DB">
        <w:rPr>
          <w:sz w:val="22"/>
          <w:szCs w:val="22"/>
        </w:rPr>
        <w:t xml:space="preserve"> balance is reported as restricted when constraints placed on the use of resources are either externally imposed by creditors (such as through debt covenants), grantors, contributors, or laws or regulations of other governments; or is imposed by law through constitutional provisions</w:t>
      </w:r>
      <w:r w:rsidR="0040382E">
        <w:rPr>
          <w:sz w:val="22"/>
          <w:szCs w:val="22"/>
        </w:rPr>
        <w:t>.</w:t>
      </w:r>
    </w:p>
    <w:p w14:paraId="500B1AB8" w14:textId="77777777" w:rsidR="00604C56" w:rsidRPr="00D930DB" w:rsidRDefault="00604C56" w:rsidP="004B2B91">
      <w:pPr>
        <w:ind w:left="720"/>
        <w:jc w:val="both"/>
        <w:rPr>
          <w:sz w:val="22"/>
          <w:szCs w:val="22"/>
        </w:rPr>
      </w:pPr>
    </w:p>
    <w:p w14:paraId="550CE846" w14:textId="77777777" w:rsidR="00604C56" w:rsidRPr="00D930DB" w:rsidRDefault="00604C56" w:rsidP="00604C56">
      <w:pPr>
        <w:ind w:left="720"/>
        <w:jc w:val="both"/>
        <w:rPr>
          <w:sz w:val="22"/>
          <w:szCs w:val="22"/>
        </w:rPr>
      </w:pPr>
      <w:r w:rsidRPr="00D930DB">
        <w:rPr>
          <w:sz w:val="22"/>
          <w:szCs w:val="22"/>
        </w:rPr>
        <w:t>Enabling legislation authorizes the Village to assess, levy, charge, or otherwise mandate payment of resources (from external resource providers) and includes a legally enforceable requirement that those resources be used only for the specific purposes stipulated in the legislation.  Legal enforceability means that the Village can be compelled by an external party</w:t>
      </w:r>
      <w:r w:rsidR="00F62C2B">
        <w:rPr>
          <w:sz w:val="22"/>
          <w:szCs w:val="22"/>
        </w:rPr>
        <w:t xml:space="preserve">, </w:t>
      </w:r>
      <w:r w:rsidRPr="00D930DB">
        <w:rPr>
          <w:sz w:val="22"/>
          <w:szCs w:val="22"/>
        </w:rPr>
        <w:t>such as citizens, public interest groups, or the judiciary</w:t>
      </w:r>
      <w:r w:rsidR="00F62C2B">
        <w:rPr>
          <w:sz w:val="22"/>
          <w:szCs w:val="22"/>
        </w:rPr>
        <w:t>,</w:t>
      </w:r>
      <w:r w:rsidRPr="00D930DB">
        <w:rPr>
          <w:sz w:val="22"/>
          <w:szCs w:val="22"/>
        </w:rPr>
        <w:t xml:space="preserve"> to use resources created by enabling legislation only for the purposes specified by the legislation.</w:t>
      </w:r>
    </w:p>
    <w:p w14:paraId="6B37A0B1" w14:textId="77777777" w:rsidR="00604C56" w:rsidRPr="00D930DB" w:rsidRDefault="00604C56" w:rsidP="004B2B91">
      <w:pPr>
        <w:ind w:left="720"/>
        <w:jc w:val="both"/>
        <w:rPr>
          <w:sz w:val="22"/>
          <w:szCs w:val="22"/>
        </w:rPr>
      </w:pPr>
    </w:p>
    <w:p w14:paraId="501C8948" w14:textId="77777777" w:rsidR="004B2B91" w:rsidRPr="00D930DB" w:rsidRDefault="004B2B91" w:rsidP="004B2B91">
      <w:pPr>
        <w:ind w:left="720"/>
        <w:jc w:val="both"/>
        <w:rPr>
          <w:sz w:val="22"/>
          <w:szCs w:val="22"/>
        </w:rPr>
      </w:pPr>
      <w:proofErr w:type="gramStart"/>
      <w:r w:rsidRPr="00D930DB">
        <w:rPr>
          <w:b/>
          <w:i/>
          <w:sz w:val="22"/>
          <w:szCs w:val="22"/>
        </w:rPr>
        <w:t>Committed</w:t>
      </w:r>
      <w:r w:rsidRPr="00D930DB">
        <w:rPr>
          <w:sz w:val="22"/>
          <w:szCs w:val="22"/>
        </w:rPr>
        <w:t xml:space="preserve">  The</w:t>
      </w:r>
      <w:proofErr w:type="gramEnd"/>
      <w:r w:rsidRPr="00D930DB">
        <w:rPr>
          <w:sz w:val="22"/>
          <w:szCs w:val="22"/>
        </w:rPr>
        <w:t xml:space="preserve"> committed fund balance classification includes amounts that can be used only for the specific purposes imposed by formal action (ordinance or resolution</w:t>
      </w:r>
      <w:r w:rsidR="00EE2A04" w:rsidRPr="00D930DB">
        <w:rPr>
          <w:sz w:val="22"/>
          <w:szCs w:val="22"/>
        </w:rPr>
        <w:t>, as both are equally binding</w:t>
      </w:r>
      <w:r w:rsidRPr="00D930DB">
        <w:rPr>
          <w:sz w:val="22"/>
          <w:szCs w:val="22"/>
        </w:rPr>
        <w:t xml:space="preserve">) of </w:t>
      </w:r>
      <w:r w:rsidR="00B21021" w:rsidRPr="00D930DB">
        <w:rPr>
          <w:sz w:val="22"/>
          <w:szCs w:val="22"/>
        </w:rPr>
        <w:t>Village</w:t>
      </w:r>
      <w:r w:rsidRPr="00D930DB">
        <w:rPr>
          <w:sz w:val="22"/>
          <w:szCs w:val="22"/>
        </w:rPr>
        <w:t xml:space="preserve"> Council.  Those committed amounts cannot be used for any other purpose unless </w:t>
      </w:r>
      <w:r w:rsidR="00B21021" w:rsidRPr="00D930DB">
        <w:rPr>
          <w:sz w:val="22"/>
          <w:szCs w:val="22"/>
        </w:rPr>
        <w:t>Village</w:t>
      </w:r>
      <w:r w:rsidRPr="00D930DB">
        <w:rPr>
          <w:sz w:val="22"/>
          <w:szCs w:val="22"/>
        </w:rPr>
        <w:t xml:space="preserve"> Council removes or changes the specified use by taking the same type of action (ordinance or resolution</w:t>
      </w:r>
      <w:r w:rsidR="00EE2A04" w:rsidRPr="00D930DB">
        <w:rPr>
          <w:sz w:val="22"/>
          <w:szCs w:val="22"/>
        </w:rPr>
        <w:t>, as both are equally binding</w:t>
      </w:r>
      <w:r w:rsidRPr="00D930DB">
        <w:rPr>
          <w:sz w:val="22"/>
          <w:szCs w:val="22"/>
        </w:rPr>
        <w:t xml:space="preserve">) it employed to previously commit those amounts.  In contrast to fund balance that is restricted by enabling legislation, the committed fund balance classification may be redeployed for other purposes with appropriate due process.  Constraints imposed on the use of committed amounts are imposed by </w:t>
      </w:r>
      <w:r w:rsidR="00B21021" w:rsidRPr="00D930DB">
        <w:rPr>
          <w:sz w:val="22"/>
          <w:szCs w:val="22"/>
        </w:rPr>
        <w:t>Village</w:t>
      </w:r>
      <w:r w:rsidRPr="00D930DB">
        <w:rPr>
          <w:sz w:val="22"/>
          <w:szCs w:val="22"/>
        </w:rPr>
        <w:t xml:space="preserve"> Council, separate from the authorization to raise the underlying revenue; therefore, compliance with these constraints is not considered to be legally enforceable.  Committed fund balance also incorporates contractual obligations to the extent that existing resources in the fund have been specifically committed for use in satisfying those contractual requirements.</w:t>
      </w:r>
    </w:p>
    <w:p w14:paraId="71CB670B" w14:textId="77777777" w:rsidR="004B2B91" w:rsidRPr="00D930DB" w:rsidRDefault="004B2B91" w:rsidP="004B2B91">
      <w:pPr>
        <w:ind w:left="720"/>
        <w:jc w:val="both"/>
        <w:rPr>
          <w:sz w:val="22"/>
          <w:szCs w:val="22"/>
        </w:rPr>
      </w:pPr>
    </w:p>
    <w:p w14:paraId="233D13AC" w14:textId="06298AB4" w:rsidR="00F2724C" w:rsidRPr="00975457" w:rsidRDefault="004B2B91" w:rsidP="004B2B91">
      <w:pPr>
        <w:ind w:left="720"/>
        <w:jc w:val="both"/>
        <w:rPr>
          <w:sz w:val="22"/>
          <w:szCs w:val="22"/>
        </w:rPr>
      </w:pPr>
      <w:r w:rsidRPr="00D930DB">
        <w:rPr>
          <w:b/>
          <w:i/>
          <w:sz w:val="22"/>
          <w:szCs w:val="22"/>
        </w:rPr>
        <w:t>Assigned</w:t>
      </w:r>
      <w:r w:rsidRPr="00D930DB">
        <w:rPr>
          <w:sz w:val="22"/>
          <w:szCs w:val="22"/>
        </w:rPr>
        <w:t xml:space="preserve">   Amounts in the assigned fund balance classification are intended to be used by the </w:t>
      </w:r>
      <w:r w:rsidR="00B21021" w:rsidRPr="00D930DB">
        <w:rPr>
          <w:sz w:val="22"/>
          <w:szCs w:val="22"/>
        </w:rPr>
        <w:t>Village</w:t>
      </w:r>
      <w:r w:rsidRPr="00D930DB">
        <w:rPr>
          <w:sz w:val="22"/>
          <w:szCs w:val="22"/>
        </w:rPr>
        <w:t xml:space="preserve"> for specific purposes but do not meet the criteria to be classified as restricted or committed.  In governmental funds other than the general fund, assigned fund balance represents the remaining amount that is not restricted or committed</w:t>
      </w:r>
      <w:r w:rsidRPr="00544002">
        <w:rPr>
          <w:sz w:val="22"/>
          <w:szCs w:val="22"/>
        </w:rPr>
        <w:t xml:space="preserve">.  </w:t>
      </w:r>
      <w:r w:rsidR="00F2724C" w:rsidRPr="00544002">
        <w:rPr>
          <w:sz w:val="22"/>
          <w:szCs w:val="22"/>
        </w:rPr>
        <w:t xml:space="preserve">In the general fund, assigned amounts represent intended uses established by the Village Council or a Village official delegated that authority by resolution or by State Statute. State Statute authorizes the Village </w:t>
      </w:r>
      <w:r w:rsidR="00953E6B" w:rsidRPr="00096747">
        <w:rPr>
          <w:sz w:val="22"/>
          <w:szCs w:val="22"/>
          <w:highlight w:val="cyan"/>
        </w:rPr>
        <w:t>Fiscal Officer</w:t>
      </w:r>
      <w:r w:rsidR="00F2724C" w:rsidRPr="00544002">
        <w:rPr>
          <w:sz w:val="22"/>
          <w:szCs w:val="22"/>
        </w:rPr>
        <w:t xml:space="preserve"> to assign fund balance for purchases on order provided such amounts have been lawfully appropriated.</w:t>
      </w:r>
      <w:r w:rsidR="0000074C" w:rsidRPr="0000074C">
        <w:t xml:space="preserve"> </w:t>
      </w:r>
      <w:r w:rsidR="0000074C" w:rsidRPr="00975457">
        <w:rPr>
          <w:sz w:val="22"/>
          <w:szCs w:val="22"/>
          <w:highlight w:val="cyan"/>
        </w:rPr>
        <w:t>Village Council assigned fund balance</w:t>
      </w:r>
      <w:r w:rsidR="0000074C" w:rsidRPr="00975457">
        <w:rPr>
          <w:sz w:val="22"/>
          <w:szCs w:val="22"/>
        </w:rPr>
        <w:t xml:space="preserve"> </w:t>
      </w:r>
      <w:r w:rsidR="0000074C" w:rsidRPr="00975457">
        <w:rPr>
          <w:sz w:val="22"/>
          <w:szCs w:val="22"/>
          <w:highlight w:val="yellow"/>
        </w:rPr>
        <w:t>(describe specifics).</w:t>
      </w:r>
    </w:p>
    <w:p w14:paraId="79287EEE" w14:textId="77777777" w:rsidR="004B2B91" w:rsidRPr="00D930DB" w:rsidRDefault="00F2724C" w:rsidP="004B2B91">
      <w:pPr>
        <w:ind w:left="720"/>
        <w:jc w:val="both"/>
        <w:rPr>
          <w:sz w:val="22"/>
          <w:szCs w:val="22"/>
        </w:rPr>
      </w:pPr>
      <w:r w:rsidRPr="00D930DB">
        <w:rPr>
          <w:sz w:val="22"/>
          <w:szCs w:val="22"/>
        </w:rPr>
        <w:t xml:space="preserve"> </w:t>
      </w:r>
    </w:p>
    <w:p w14:paraId="219A5B50" w14:textId="77777777" w:rsidR="004B2B91" w:rsidRPr="00D930DB" w:rsidRDefault="004B2B91" w:rsidP="004B2B91">
      <w:pPr>
        <w:ind w:left="720"/>
        <w:jc w:val="both"/>
        <w:rPr>
          <w:sz w:val="22"/>
          <w:szCs w:val="22"/>
        </w:rPr>
      </w:pPr>
      <w:proofErr w:type="gramStart"/>
      <w:r w:rsidRPr="00D930DB">
        <w:rPr>
          <w:b/>
          <w:i/>
          <w:sz w:val="22"/>
          <w:szCs w:val="22"/>
        </w:rPr>
        <w:t>Unassigned</w:t>
      </w:r>
      <w:r w:rsidRPr="00D930DB">
        <w:rPr>
          <w:sz w:val="22"/>
          <w:szCs w:val="22"/>
        </w:rPr>
        <w:t xml:space="preserve">  </w:t>
      </w:r>
      <w:proofErr w:type="spellStart"/>
      <w:r w:rsidRPr="00D930DB">
        <w:rPr>
          <w:sz w:val="22"/>
          <w:szCs w:val="22"/>
        </w:rPr>
        <w:t>Unassigned</w:t>
      </w:r>
      <w:proofErr w:type="spellEnd"/>
      <w:proofErr w:type="gramEnd"/>
      <w:r w:rsidRPr="00D930DB">
        <w:rPr>
          <w:sz w:val="22"/>
          <w:szCs w:val="22"/>
        </w:rPr>
        <w:t xml:space="preserve"> fund balance is the residual classification for the general fund and includes amounts not contained in the other classifications.  In other governmental funds, the unassigned classification is used only to report a deficit balance.</w:t>
      </w:r>
    </w:p>
    <w:p w14:paraId="39ADC070" w14:textId="77777777" w:rsidR="004B2B91" w:rsidRPr="00D930DB" w:rsidRDefault="004B2B91" w:rsidP="004B2B91">
      <w:pPr>
        <w:jc w:val="both"/>
        <w:rPr>
          <w:sz w:val="22"/>
          <w:szCs w:val="22"/>
        </w:rPr>
      </w:pPr>
    </w:p>
    <w:p w14:paraId="59BC6140" w14:textId="77777777" w:rsidR="005C1F81" w:rsidRPr="00D930DB" w:rsidRDefault="004B2B91" w:rsidP="004B2B91">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2AEBC8EA" w14:textId="77777777" w:rsidR="00F029D3" w:rsidRPr="00D930DB" w:rsidRDefault="00F029D3" w:rsidP="00AF42A7">
      <w:pPr>
        <w:jc w:val="both"/>
        <w:rPr>
          <w:sz w:val="22"/>
          <w:szCs w:val="22"/>
          <w:u w:val="single"/>
        </w:rPr>
      </w:pPr>
    </w:p>
    <w:p w14:paraId="32878BBB" w14:textId="77777777" w:rsidR="005C1F81" w:rsidRPr="00544002" w:rsidRDefault="005C1F81" w:rsidP="00AF42A7">
      <w:pPr>
        <w:jc w:val="both"/>
        <w:rPr>
          <w:b/>
          <w:i/>
          <w:sz w:val="22"/>
          <w:szCs w:val="22"/>
        </w:rPr>
      </w:pPr>
      <w:r w:rsidRPr="00544002">
        <w:rPr>
          <w:b/>
          <w:i/>
          <w:sz w:val="22"/>
          <w:szCs w:val="22"/>
        </w:rPr>
        <w:t>Inter</w:t>
      </w:r>
      <w:r w:rsidR="00F2724C" w:rsidRPr="00544002">
        <w:rPr>
          <w:b/>
          <w:i/>
          <w:sz w:val="22"/>
          <w:szCs w:val="22"/>
        </w:rPr>
        <w:t>nal Activity</w:t>
      </w:r>
    </w:p>
    <w:p w14:paraId="15084CCB" w14:textId="77777777" w:rsidR="005C1F81" w:rsidRPr="00544002" w:rsidRDefault="005C1F81" w:rsidP="00AF42A7">
      <w:pPr>
        <w:jc w:val="both"/>
        <w:rPr>
          <w:sz w:val="22"/>
          <w:szCs w:val="22"/>
        </w:rPr>
      </w:pPr>
    </w:p>
    <w:p w14:paraId="7A76C2A3" w14:textId="77777777" w:rsidR="005C1F81" w:rsidRPr="00544002" w:rsidRDefault="005C1F81" w:rsidP="00AF42A7">
      <w:pPr>
        <w:jc w:val="both"/>
        <w:rPr>
          <w:sz w:val="22"/>
          <w:szCs w:val="22"/>
        </w:rPr>
      </w:pPr>
      <w:r w:rsidRPr="00544002">
        <w:rPr>
          <w:sz w:val="22"/>
          <w:szCs w:val="22"/>
        </w:rPr>
        <w:t xml:space="preserve">Transfers between governmental and business-type activities on the government-wide financial statements are reported in the same manner as general </w:t>
      </w:r>
      <w:r w:rsidR="00172A2E" w:rsidRPr="00544002">
        <w:rPr>
          <w:sz w:val="22"/>
          <w:szCs w:val="22"/>
        </w:rPr>
        <w:t>receipt</w:t>
      </w:r>
      <w:r w:rsidRPr="00544002">
        <w:rPr>
          <w:sz w:val="22"/>
          <w:szCs w:val="22"/>
        </w:rPr>
        <w:t>s.</w:t>
      </w:r>
    </w:p>
    <w:p w14:paraId="3915DE94" w14:textId="77777777" w:rsidR="0059177C" w:rsidRPr="00544002" w:rsidRDefault="0059177C" w:rsidP="00AF42A7">
      <w:pPr>
        <w:jc w:val="both"/>
        <w:rPr>
          <w:sz w:val="22"/>
          <w:szCs w:val="22"/>
        </w:rPr>
      </w:pPr>
    </w:p>
    <w:p w14:paraId="170894E2" w14:textId="77777777" w:rsidR="00F2724C" w:rsidRPr="00D930DB" w:rsidRDefault="00F2724C" w:rsidP="00AF42A7">
      <w:pPr>
        <w:jc w:val="both"/>
        <w:rPr>
          <w:sz w:val="22"/>
          <w:szCs w:val="22"/>
        </w:rPr>
      </w:pPr>
      <w:r w:rsidRPr="00544002">
        <w:rPr>
          <w:sz w:val="22"/>
          <w:szCs w:val="22"/>
        </w:rPr>
        <w:t xml:space="preserve">Internal allocations of overhead expenses from one function to another or within the same function are eliminated </w:t>
      </w:r>
      <w:proofErr w:type="gramStart"/>
      <w:r w:rsidRPr="00544002">
        <w:rPr>
          <w:sz w:val="22"/>
          <w:szCs w:val="22"/>
        </w:rPr>
        <w:t>on</w:t>
      </w:r>
      <w:proofErr w:type="gramEnd"/>
      <w:r w:rsidRPr="00544002">
        <w:rPr>
          <w:sz w:val="22"/>
          <w:szCs w:val="22"/>
        </w:rPr>
        <w:t xml:space="preserve"> the Statement of Activities. Payments for interfund services provided and used are not eliminated.</w:t>
      </w:r>
    </w:p>
    <w:p w14:paraId="3F444FA9" w14:textId="77777777" w:rsidR="00F2724C" w:rsidRPr="00D930DB" w:rsidRDefault="00F2724C" w:rsidP="00AF42A7">
      <w:pPr>
        <w:jc w:val="both"/>
        <w:rPr>
          <w:sz w:val="22"/>
          <w:szCs w:val="22"/>
        </w:rPr>
      </w:pPr>
    </w:p>
    <w:p w14:paraId="3AB0CAA8" w14:textId="77777777" w:rsidR="005C1F81" w:rsidRPr="00D930DB" w:rsidRDefault="005C1F81" w:rsidP="00AF42A7">
      <w:pPr>
        <w:jc w:val="both"/>
        <w:rPr>
          <w:sz w:val="22"/>
          <w:szCs w:val="22"/>
        </w:rPr>
      </w:pPr>
      <w:r w:rsidRPr="00D930DB">
        <w:rPr>
          <w:sz w:val="22"/>
          <w:szCs w:val="22"/>
        </w:rPr>
        <w:t>Exchange transactions between funds are reported as re</w:t>
      </w:r>
      <w:r w:rsidR="00F029D3" w:rsidRPr="00D930DB">
        <w:rPr>
          <w:sz w:val="22"/>
          <w:szCs w:val="22"/>
        </w:rPr>
        <w:t>ceipts</w:t>
      </w:r>
      <w:r w:rsidRPr="00D930DB">
        <w:rPr>
          <w:sz w:val="22"/>
          <w:szCs w:val="22"/>
        </w:rPr>
        <w:t xml:space="preserve"> in the seller funds and as </w:t>
      </w:r>
      <w:r w:rsidR="00F03722" w:rsidRPr="00D930DB">
        <w:rPr>
          <w:sz w:val="22"/>
          <w:szCs w:val="22"/>
        </w:rPr>
        <w:t xml:space="preserve">disbursements </w:t>
      </w:r>
      <w:r w:rsidRPr="00D930DB">
        <w:rPr>
          <w:sz w:val="22"/>
          <w:szCs w:val="22"/>
        </w:rPr>
        <w:t xml:space="preserve">in the purchaser funds.  </w:t>
      </w:r>
      <w:r w:rsidR="00FF5A2C" w:rsidRPr="00D930DB">
        <w:rPr>
          <w:sz w:val="22"/>
          <w:szCs w:val="22"/>
        </w:rPr>
        <w:t>Subsidies</w:t>
      </w:r>
      <w:r w:rsidRPr="00D930DB">
        <w:rPr>
          <w:sz w:val="22"/>
          <w:szCs w:val="22"/>
        </w:rPr>
        <w:t xml:space="preserve"> from one fund to another without a requirement for repayment are reported as interfund transfers.  Interfund transfers are reported as other financing sources/uses in governmental funds and after nonoperating </w:t>
      </w:r>
      <w:r w:rsidR="00172A2E" w:rsidRPr="00D930DB">
        <w:rPr>
          <w:sz w:val="22"/>
          <w:szCs w:val="22"/>
        </w:rPr>
        <w:t>receipt</w:t>
      </w:r>
      <w:r w:rsidRPr="00D930DB">
        <w:rPr>
          <w:sz w:val="22"/>
          <w:szCs w:val="22"/>
        </w:rPr>
        <w:t>s/</w:t>
      </w:r>
      <w:r w:rsidR="00172A2E" w:rsidRPr="00D930DB">
        <w:rPr>
          <w:sz w:val="22"/>
          <w:szCs w:val="22"/>
        </w:rPr>
        <w:t>disbursement</w:t>
      </w:r>
      <w:r w:rsidRPr="00D930DB">
        <w:rPr>
          <w:sz w:val="22"/>
          <w:szCs w:val="22"/>
        </w:rPr>
        <w:t xml:space="preserve">s in proprietary funds.  Repayments from funds responsible for </w:t>
      </w:r>
      <w:proofErr w:type="gramStart"/>
      <w:r w:rsidRPr="00D930DB">
        <w:rPr>
          <w:sz w:val="22"/>
          <w:szCs w:val="22"/>
        </w:rPr>
        <w:t xml:space="preserve">particular </w:t>
      </w:r>
      <w:r w:rsidR="00172A2E" w:rsidRPr="00D930DB">
        <w:rPr>
          <w:sz w:val="22"/>
          <w:szCs w:val="22"/>
        </w:rPr>
        <w:t>disbursement</w:t>
      </w:r>
      <w:r w:rsidRPr="00D930DB">
        <w:rPr>
          <w:sz w:val="22"/>
          <w:szCs w:val="22"/>
        </w:rPr>
        <w:t>s</w:t>
      </w:r>
      <w:proofErr w:type="gramEnd"/>
      <w:r w:rsidRPr="00D930DB">
        <w:rPr>
          <w:sz w:val="22"/>
          <w:szCs w:val="22"/>
        </w:rPr>
        <w:t xml:space="preserve"> to the funds that initially paid for them are not presented </w:t>
      </w:r>
      <w:r w:rsidR="00F03722" w:rsidRPr="00D930DB">
        <w:rPr>
          <w:sz w:val="22"/>
          <w:szCs w:val="22"/>
        </w:rPr>
        <w:t>i</w:t>
      </w:r>
      <w:r w:rsidRPr="00D930DB">
        <w:rPr>
          <w:sz w:val="22"/>
          <w:szCs w:val="22"/>
        </w:rPr>
        <w:t>n the financial statements.</w:t>
      </w:r>
    </w:p>
    <w:p w14:paraId="69CDC778" w14:textId="77777777" w:rsidR="005C1F81" w:rsidRPr="00D930DB" w:rsidRDefault="005C1F81" w:rsidP="00AF42A7">
      <w:pPr>
        <w:jc w:val="both"/>
        <w:rPr>
          <w:b/>
          <w:i/>
          <w:sz w:val="22"/>
          <w:szCs w:val="22"/>
        </w:rPr>
      </w:pPr>
      <w:r w:rsidRPr="00D930DB">
        <w:rPr>
          <w:b/>
          <w:i/>
          <w:sz w:val="22"/>
          <w:szCs w:val="22"/>
        </w:rPr>
        <w:t>Extraordinary and Special Items</w:t>
      </w:r>
    </w:p>
    <w:p w14:paraId="166A4261" w14:textId="77777777" w:rsidR="005C1F81" w:rsidRPr="00D930DB" w:rsidRDefault="005C1F81" w:rsidP="00AF42A7">
      <w:pPr>
        <w:jc w:val="both"/>
        <w:rPr>
          <w:sz w:val="22"/>
          <w:szCs w:val="22"/>
        </w:rPr>
      </w:pPr>
    </w:p>
    <w:p w14:paraId="0581396A" w14:textId="77777777" w:rsidR="005C1F81" w:rsidRPr="00D930DB" w:rsidRDefault="00F03722" w:rsidP="00AF42A7">
      <w:pPr>
        <w:jc w:val="both"/>
        <w:rPr>
          <w:sz w:val="22"/>
          <w:szCs w:val="22"/>
        </w:rPr>
      </w:pPr>
      <w:r w:rsidRPr="008324C2">
        <w:rPr>
          <w:sz w:val="22"/>
          <w:szCs w:val="22"/>
          <w:highlight w:val="yellow"/>
        </w:rPr>
        <w:t>(Delete if none.)</w:t>
      </w:r>
      <w:r w:rsidRPr="008324C2">
        <w:rPr>
          <w:i/>
          <w:sz w:val="22"/>
          <w:szCs w:val="22"/>
          <w:highlight w:val="yellow"/>
        </w:rPr>
        <w:t xml:space="preserve">  </w:t>
      </w:r>
      <w:r w:rsidR="005C1F81" w:rsidRPr="00D930DB">
        <w:rPr>
          <w:sz w:val="22"/>
          <w:szCs w:val="22"/>
        </w:rPr>
        <w:t xml:space="preserve">Extraordinary items are transactions or events that are both unusual in nature and infrequent in occurrence.  Special items are transactions or events that are within the control of management and are either unusual in nature or infrequent in occurrence.  </w:t>
      </w:r>
    </w:p>
    <w:p w14:paraId="00F6B3EC" w14:textId="77777777" w:rsidR="001D2B29" w:rsidRDefault="001D2B29" w:rsidP="00AF42A7">
      <w:pPr>
        <w:jc w:val="both"/>
        <w:rPr>
          <w:b/>
          <w:i/>
          <w:sz w:val="22"/>
          <w:szCs w:val="22"/>
        </w:rPr>
      </w:pPr>
    </w:p>
    <w:p w14:paraId="08028C7A" w14:textId="77777777" w:rsidR="005C1F81" w:rsidRPr="00D930DB" w:rsidRDefault="005C1F81" w:rsidP="00AF42A7">
      <w:pPr>
        <w:jc w:val="both"/>
        <w:rPr>
          <w:b/>
          <w:i/>
          <w:sz w:val="22"/>
          <w:szCs w:val="22"/>
        </w:rPr>
      </w:pPr>
      <w:r w:rsidRPr="00D930DB">
        <w:rPr>
          <w:b/>
          <w:i/>
          <w:sz w:val="22"/>
          <w:szCs w:val="22"/>
        </w:rPr>
        <w:t>Estimates</w:t>
      </w:r>
    </w:p>
    <w:p w14:paraId="64D3E462" w14:textId="77777777" w:rsidR="005C1F81" w:rsidRPr="00D930DB" w:rsidRDefault="005C1F81" w:rsidP="00AF42A7">
      <w:pPr>
        <w:jc w:val="both"/>
        <w:rPr>
          <w:sz w:val="22"/>
          <w:szCs w:val="22"/>
        </w:rPr>
      </w:pPr>
    </w:p>
    <w:p w14:paraId="2FED690E" w14:textId="77777777" w:rsidR="00F0665D" w:rsidRPr="00D930DB" w:rsidRDefault="00F0665D" w:rsidP="00AF42A7">
      <w:pPr>
        <w:jc w:val="both"/>
        <w:rPr>
          <w:sz w:val="22"/>
          <w:szCs w:val="22"/>
        </w:rPr>
      </w:pPr>
      <w:r w:rsidRPr="008324C2">
        <w:rPr>
          <w:sz w:val="22"/>
          <w:szCs w:val="22"/>
          <w:highlight w:val="yellow"/>
        </w:rPr>
        <w:t>(Delete if none.)</w:t>
      </w:r>
      <w:r w:rsidRPr="008324C2">
        <w:rPr>
          <w:i/>
          <w:sz w:val="22"/>
          <w:szCs w:val="22"/>
          <w:highlight w:val="yellow"/>
        </w:rPr>
        <w:t xml:space="preserve">  </w:t>
      </w:r>
      <w:r w:rsidRPr="00D930DB">
        <w:rPr>
          <w:sz w:val="22"/>
          <w:szCs w:val="22"/>
        </w:rPr>
        <w:t xml:space="preserve">The </w:t>
      </w:r>
      <w:r w:rsidRPr="00F93D54">
        <w:rPr>
          <w:sz w:val="22"/>
          <w:szCs w:val="22"/>
          <w:highlight w:val="green"/>
        </w:rPr>
        <w:t>modified</w:t>
      </w:r>
      <w:r w:rsidRPr="00D930DB">
        <w:rPr>
          <w:sz w:val="22"/>
          <w:szCs w:val="22"/>
        </w:rPr>
        <w:t xml:space="preserve"> cash basis of accounting used by the </w:t>
      </w:r>
      <w:r w:rsidR="00B21021" w:rsidRPr="00D930DB">
        <w:rPr>
          <w:sz w:val="22"/>
          <w:szCs w:val="22"/>
        </w:rPr>
        <w:t>Village</w:t>
      </w:r>
      <w:r w:rsidRPr="00D930DB">
        <w:rPr>
          <w:sz w:val="22"/>
          <w:szCs w:val="22"/>
        </w:rPr>
        <w:t xml:space="preserve"> requires management to make estimates and assumptions that affect certain reported amounts and disclosures (such as estimated useful lives in determining depreciation expense); accordingly, actual results could differ from those estimates.</w:t>
      </w:r>
    </w:p>
    <w:p w14:paraId="41E415AD" w14:textId="77777777" w:rsidR="00350288" w:rsidRDefault="00350288" w:rsidP="00AF42A7">
      <w:pPr>
        <w:jc w:val="both"/>
        <w:rPr>
          <w:b/>
          <w:sz w:val="22"/>
          <w:szCs w:val="22"/>
          <w:u w:val="single"/>
        </w:rPr>
      </w:pPr>
    </w:p>
    <w:p w14:paraId="4CF37A4D" w14:textId="77777777" w:rsidR="00B47B9E" w:rsidRPr="005B5A19" w:rsidRDefault="00B47B9E" w:rsidP="00B47B9E">
      <w:pPr>
        <w:jc w:val="both"/>
        <w:rPr>
          <w:b/>
          <w:i/>
          <w:iCs/>
          <w:sz w:val="22"/>
          <w:szCs w:val="22"/>
        </w:rPr>
      </w:pPr>
      <w:bookmarkStart w:id="35" w:name="_Hlk186828281"/>
      <w:r w:rsidRPr="005B5A19">
        <w:rPr>
          <w:b/>
          <w:i/>
          <w:iCs/>
          <w:sz w:val="22"/>
          <w:szCs w:val="22"/>
        </w:rPr>
        <w:t>New Accounting Pronouncements</w:t>
      </w:r>
    </w:p>
    <w:p w14:paraId="33A7AA59" w14:textId="77777777" w:rsidR="00B47B9E" w:rsidRPr="00B47B9E" w:rsidRDefault="00B47B9E" w:rsidP="00B47B9E">
      <w:pPr>
        <w:jc w:val="both"/>
        <w:rPr>
          <w:b/>
          <w:highlight w:val="cyan"/>
        </w:rPr>
      </w:pPr>
    </w:p>
    <w:p w14:paraId="52B3040C" w14:textId="6AA2BF07" w:rsidR="00210584" w:rsidRPr="00880AD4" w:rsidRDefault="00210584" w:rsidP="00210584">
      <w:pPr>
        <w:jc w:val="both"/>
        <w:rPr>
          <w:color w:val="000000"/>
          <w:sz w:val="22"/>
          <w:szCs w:val="22"/>
          <w:highlight w:val="green"/>
        </w:rPr>
      </w:pPr>
      <w:bookmarkStart w:id="36" w:name="_Hlk187049397"/>
      <w:r w:rsidRPr="00D31321">
        <w:rPr>
          <w:color w:val="000000"/>
          <w:sz w:val="22"/>
          <w:szCs w:val="22"/>
          <w:highlight w:val="cyan"/>
        </w:rPr>
        <w:t xml:space="preserve">For 2025, the </w:t>
      </w:r>
      <w:r w:rsidR="00BF6F61">
        <w:rPr>
          <w:color w:val="000000"/>
          <w:sz w:val="22"/>
          <w:szCs w:val="22"/>
          <w:highlight w:val="cyan"/>
        </w:rPr>
        <w:t>Village</w:t>
      </w:r>
      <w:r w:rsidRPr="00D31321">
        <w:rPr>
          <w:color w:val="000000"/>
          <w:sz w:val="22"/>
          <w:szCs w:val="22"/>
          <w:highlight w:val="cyan"/>
        </w:rPr>
        <w:t xml:space="preserve"> implemented GASB Statement No. 102, </w:t>
      </w:r>
      <w:r w:rsidRPr="00D31321">
        <w:rPr>
          <w:i/>
          <w:iCs/>
          <w:color w:val="000000"/>
          <w:sz w:val="22"/>
          <w:szCs w:val="22"/>
          <w:highlight w:val="cyan"/>
        </w:rPr>
        <w:t xml:space="preserve">Certain Risk Disclosures, </w:t>
      </w:r>
      <w:r w:rsidRPr="00D31321">
        <w:rPr>
          <w:color w:val="000000"/>
          <w:sz w:val="22"/>
          <w:szCs w:val="22"/>
          <w:highlight w:val="cyan"/>
        </w:rPr>
        <w:t>but had no disclosures related to concentrations or constraints. This GASB pronouncement relates to note disclosure only and had no effect on beginning net position/fund balance. (</w:t>
      </w:r>
      <w:r w:rsidRPr="00880AD4">
        <w:rPr>
          <w:color w:val="000000"/>
          <w:sz w:val="22"/>
          <w:szCs w:val="22"/>
          <w:highlight w:val="yellow"/>
        </w:rPr>
        <w:t>Include as appropriate, edit as needed)</w:t>
      </w:r>
    </w:p>
    <w:p w14:paraId="38AF1C86" w14:textId="77777777" w:rsidR="00210584" w:rsidRPr="00880AD4" w:rsidRDefault="00210584" w:rsidP="00210584">
      <w:pPr>
        <w:jc w:val="both"/>
        <w:rPr>
          <w:bCs/>
          <w:iCs/>
          <w:color w:val="000000"/>
          <w:sz w:val="22"/>
          <w:szCs w:val="22"/>
        </w:rPr>
      </w:pPr>
    </w:p>
    <w:p w14:paraId="100A9A29" w14:textId="77777777" w:rsidR="002256C6" w:rsidRDefault="002256C6" w:rsidP="002256C6">
      <w:pPr>
        <w:tabs>
          <w:tab w:val="left" w:pos="540"/>
        </w:tabs>
        <w:jc w:val="both"/>
        <w:rPr>
          <w:sz w:val="22"/>
          <w:szCs w:val="22"/>
          <w:highlight w:val="yellow"/>
        </w:rPr>
      </w:pPr>
      <w:r w:rsidRPr="00F15A12">
        <w:rPr>
          <w:bCs/>
          <w:color w:val="000000"/>
          <w:sz w:val="22"/>
          <w:szCs w:val="22"/>
          <w:highlight w:val="yellow"/>
        </w:rPr>
        <w:t>Note:</w:t>
      </w:r>
      <w:r w:rsidRPr="00E04612">
        <w:rPr>
          <w:sz w:val="22"/>
          <w:szCs w:val="22"/>
          <w:highlight w:val="yellow"/>
        </w:rPr>
        <w:t xml:space="preserve"> </w:t>
      </w:r>
      <w:r>
        <w:rPr>
          <w:sz w:val="22"/>
          <w:szCs w:val="22"/>
          <w:highlight w:val="yellow"/>
        </w:rPr>
        <w:t>The language above (highlighted in blue) addresses the implementation of GASB 102.  This disclosure should only be made once in the notes as follows:</w:t>
      </w:r>
    </w:p>
    <w:p w14:paraId="01C8DA69" w14:textId="77777777" w:rsidR="002256C6" w:rsidRDefault="002256C6" w:rsidP="002256C6">
      <w:pPr>
        <w:pStyle w:val="ListParagraph"/>
        <w:numPr>
          <w:ilvl w:val="0"/>
          <w:numId w:val="35"/>
        </w:numPr>
        <w:tabs>
          <w:tab w:val="left" w:pos="540"/>
        </w:tabs>
        <w:ind w:left="1080"/>
        <w:jc w:val="both"/>
        <w:rPr>
          <w:sz w:val="22"/>
          <w:szCs w:val="22"/>
          <w:highlight w:val="yellow"/>
        </w:rPr>
      </w:pPr>
      <w:r w:rsidRPr="00512D30">
        <w:rPr>
          <w:sz w:val="22"/>
          <w:szCs w:val="22"/>
          <w:highlight w:val="yellow"/>
        </w:rPr>
        <w:t xml:space="preserve">If there are no required GASB 102 disclosures </w:t>
      </w:r>
      <w:r w:rsidRPr="00512D30">
        <w:rPr>
          <w:b/>
          <w:bCs/>
          <w:sz w:val="22"/>
          <w:szCs w:val="22"/>
          <w:highlight w:val="yellow"/>
        </w:rPr>
        <w:t>and</w:t>
      </w:r>
      <w:r w:rsidRPr="00512D30">
        <w:rPr>
          <w:sz w:val="22"/>
          <w:szCs w:val="22"/>
          <w:highlight w:val="yellow"/>
        </w:rPr>
        <w:t xml:space="preserve"> no other accounting changes or corrections of errors, use the implementation of GASB 102 disclosure </w:t>
      </w:r>
      <w:r>
        <w:rPr>
          <w:sz w:val="22"/>
          <w:szCs w:val="22"/>
          <w:highlight w:val="yellow"/>
        </w:rPr>
        <w:t>above (</w:t>
      </w:r>
      <w:r w:rsidRPr="00512D30">
        <w:rPr>
          <w:sz w:val="22"/>
          <w:szCs w:val="22"/>
          <w:highlight w:val="yellow"/>
        </w:rPr>
        <w:t>Note 2</w:t>
      </w:r>
      <w:r>
        <w:rPr>
          <w:sz w:val="22"/>
          <w:szCs w:val="22"/>
          <w:highlight w:val="yellow"/>
        </w:rPr>
        <w:t>)</w:t>
      </w:r>
      <w:r w:rsidRPr="00512D30">
        <w:rPr>
          <w:sz w:val="22"/>
          <w:szCs w:val="22"/>
          <w:highlight w:val="yellow"/>
        </w:rPr>
        <w:t>.</w:t>
      </w:r>
    </w:p>
    <w:p w14:paraId="116F9483" w14:textId="77777777" w:rsidR="002256C6" w:rsidRPr="00512D30" w:rsidRDefault="002256C6" w:rsidP="002256C6">
      <w:pPr>
        <w:pStyle w:val="ListParagraph"/>
        <w:numPr>
          <w:ilvl w:val="0"/>
          <w:numId w:val="35"/>
        </w:numPr>
        <w:tabs>
          <w:tab w:val="left" w:pos="540"/>
        </w:tabs>
        <w:ind w:left="1080"/>
        <w:jc w:val="both"/>
        <w:rPr>
          <w:sz w:val="22"/>
          <w:szCs w:val="22"/>
        </w:rPr>
      </w:pPr>
      <w:r w:rsidRPr="00512D30">
        <w:rPr>
          <w:sz w:val="22"/>
          <w:szCs w:val="22"/>
          <w:highlight w:val="yellow"/>
        </w:rPr>
        <w:t xml:space="preserve">If there are </w:t>
      </w:r>
      <w:r>
        <w:rPr>
          <w:sz w:val="22"/>
          <w:szCs w:val="22"/>
          <w:highlight w:val="yellow"/>
        </w:rPr>
        <w:t xml:space="preserve">no </w:t>
      </w:r>
      <w:r w:rsidRPr="00512D30">
        <w:rPr>
          <w:sz w:val="22"/>
          <w:szCs w:val="22"/>
          <w:highlight w:val="yellow"/>
        </w:rPr>
        <w:t xml:space="preserve">required GASB 102 disclosures, </w:t>
      </w:r>
      <w:r>
        <w:rPr>
          <w:sz w:val="22"/>
          <w:szCs w:val="22"/>
          <w:highlight w:val="yellow"/>
        </w:rPr>
        <w:t>but there</w:t>
      </w:r>
      <w:r w:rsidRPr="00512D30">
        <w:rPr>
          <w:sz w:val="22"/>
          <w:szCs w:val="22"/>
          <w:highlight w:val="yellow"/>
        </w:rPr>
        <w:t xml:space="preserve"> are no other accounting changes or correction of errors, use the implementation of GASB 102</w:t>
      </w:r>
      <w:r>
        <w:rPr>
          <w:sz w:val="22"/>
          <w:szCs w:val="22"/>
          <w:highlight w:val="yellow"/>
        </w:rPr>
        <w:t xml:space="preserve"> disclosure in Note 22</w:t>
      </w:r>
      <w:r w:rsidRPr="00512D30">
        <w:rPr>
          <w:sz w:val="22"/>
          <w:szCs w:val="22"/>
          <w:highlight w:val="yellow"/>
        </w:rPr>
        <w:t>.</w:t>
      </w:r>
    </w:p>
    <w:p w14:paraId="00A11912" w14:textId="77777777" w:rsidR="002256C6" w:rsidRPr="00296FC3" w:rsidRDefault="002256C6" w:rsidP="002256C6">
      <w:pPr>
        <w:pStyle w:val="ListParagraph"/>
        <w:numPr>
          <w:ilvl w:val="0"/>
          <w:numId w:val="35"/>
        </w:numPr>
        <w:tabs>
          <w:tab w:val="left" w:pos="540"/>
        </w:tabs>
        <w:ind w:left="1080"/>
        <w:jc w:val="both"/>
        <w:rPr>
          <w:bCs/>
          <w:color w:val="000000"/>
          <w:sz w:val="22"/>
          <w:szCs w:val="22"/>
          <w:highlight w:val="yellow"/>
        </w:rPr>
      </w:pPr>
      <w:r w:rsidRPr="00512D30">
        <w:rPr>
          <w:sz w:val="22"/>
          <w:szCs w:val="22"/>
          <w:highlight w:val="yellow"/>
        </w:rPr>
        <w:t>If there are required GASB 102 disclosure</w:t>
      </w:r>
      <w:r>
        <w:rPr>
          <w:sz w:val="22"/>
          <w:szCs w:val="22"/>
          <w:highlight w:val="yellow"/>
        </w:rPr>
        <w:t>s related to events</w:t>
      </w:r>
      <w:r w:rsidRPr="00512D30">
        <w:rPr>
          <w:sz w:val="22"/>
          <w:szCs w:val="22"/>
          <w:highlight w:val="yellow"/>
        </w:rPr>
        <w:t>, but there are other accounting changes or corrections of errors</w:t>
      </w:r>
      <w:r>
        <w:rPr>
          <w:sz w:val="22"/>
          <w:szCs w:val="22"/>
          <w:highlight w:val="yellow"/>
        </w:rPr>
        <w:t>:</w:t>
      </w:r>
    </w:p>
    <w:p w14:paraId="3F4B89DA" w14:textId="77777777" w:rsidR="002256C6" w:rsidRDefault="002256C6" w:rsidP="002256C6">
      <w:pPr>
        <w:pStyle w:val="ListParagraph"/>
        <w:numPr>
          <w:ilvl w:val="1"/>
          <w:numId w:val="35"/>
        </w:numPr>
        <w:tabs>
          <w:tab w:val="left" w:pos="540"/>
        </w:tabs>
        <w:jc w:val="both"/>
        <w:rPr>
          <w:bCs/>
          <w:color w:val="000000"/>
          <w:sz w:val="22"/>
          <w:szCs w:val="22"/>
          <w:highlight w:val="yellow"/>
        </w:rPr>
      </w:pPr>
      <w:r>
        <w:rPr>
          <w:bCs/>
          <w:color w:val="000000"/>
          <w:sz w:val="22"/>
          <w:szCs w:val="22"/>
          <w:highlight w:val="yellow"/>
        </w:rPr>
        <w:t>T</w:t>
      </w:r>
      <w:r w:rsidRPr="00512D30">
        <w:rPr>
          <w:bCs/>
          <w:color w:val="000000"/>
          <w:sz w:val="22"/>
          <w:szCs w:val="22"/>
          <w:highlight w:val="yellow"/>
        </w:rPr>
        <w:t xml:space="preserve">he implementation of GASB 102 should be disclosed </w:t>
      </w:r>
      <w:r>
        <w:rPr>
          <w:bCs/>
          <w:color w:val="000000"/>
          <w:sz w:val="22"/>
          <w:szCs w:val="22"/>
          <w:highlight w:val="yellow"/>
        </w:rPr>
        <w:t xml:space="preserve">in </w:t>
      </w:r>
      <w:r w:rsidRPr="00512D30">
        <w:rPr>
          <w:bCs/>
          <w:color w:val="000000"/>
          <w:sz w:val="22"/>
          <w:szCs w:val="22"/>
          <w:highlight w:val="yellow"/>
        </w:rPr>
        <w:t>Note 22</w:t>
      </w:r>
      <w:r>
        <w:rPr>
          <w:bCs/>
          <w:color w:val="000000"/>
          <w:sz w:val="22"/>
          <w:szCs w:val="22"/>
          <w:highlight w:val="yellow"/>
        </w:rPr>
        <w:t xml:space="preserve">. </w:t>
      </w:r>
    </w:p>
    <w:p w14:paraId="4FF44085" w14:textId="77777777" w:rsidR="002256C6" w:rsidRDefault="002256C6" w:rsidP="002256C6">
      <w:pPr>
        <w:pStyle w:val="ListParagraph"/>
        <w:numPr>
          <w:ilvl w:val="1"/>
          <w:numId w:val="35"/>
        </w:numPr>
        <w:tabs>
          <w:tab w:val="left" w:pos="540"/>
        </w:tabs>
        <w:jc w:val="both"/>
        <w:rPr>
          <w:bCs/>
          <w:color w:val="000000"/>
          <w:sz w:val="22"/>
          <w:szCs w:val="22"/>
          <w:highlight w:val="yellow"/>
        </w:rPr>
      </w:pPr>
      <w:r>
        <w:rPr>
          <w:bCs/>
          <w:color w:val="000000"/>
          <w:sz w:val="22"/>
          <w:szCs w:val="22"/>
          <w:highlight w:val="yellow"/>
        </w:rPr>
        <w:t xml:space="preserve">The GASB 102 disclosure related to concentration/constraint events will be made in Note 26. </w:t>
      </w:r>
    </w:p>
    <w:p w14:paraId="685C08D4" w14:textId="77777777" w:rsidR="002256C6" w:rsidRPr="00512D30" w:rsidRDefault="002256C6" w:rsidP="002256C6">
      <w:pPr>
        <w:pStyle w:val="ListParagraph"/>
        <w:numPr>
          <w:ilvl w:val="0"/>
          <w:numId w:val="35"/>
        </w:numPr>
        <w:tabs>
          <w:tab w:val="left" w:pos="540"/>
        </w:tabs>
        <w:ind w:left="1080"/>
        <w:jc w:val="both"/>
        <w:rPr>
          <w:sz w:val="22"/>
          <w:szCs w:val="22"/>
        </w:rPr>
      </w:pPr>
      <w:r w:rsidRPr="00512D30">
        <w:rPr>
          <w:sz w:val="22"/>
          <w:szCs w:val="22"/>
          <w:highlight w:val="yellow"/>
        </w:rPr>
        <w:t xml:space="preserve">If there are required GASB 102 disclosures, </w:t>
      </w:r>
      <w:r w:rsidRPr="00512D30">
        <w:rPr>
          <w:b/>
          <w:bCs/>
          <w:sz w:val="22"/>
          <w:szCs w:val="22"/>
          <w:highlight w:val="yellow"/>
        </w:rPr>
        <w:t>and</w:t>
      </w:r>
      <w:r w:rsidRPr="00512D30">
        <w:rPr>
          <w:sz w:val="22"/>
          <w:szCs w:val="22"/>
          <w:highlight w:val="yellow"/>
        </w:rPr>
        <w:t xml:space="preserve"> there are no other accounting changes or correction of errors, use the implementation of GASB 102 disclosure</w:t>
      </w:r>
      <w:r>
        <w:rPr>
          <w:sz w:val="22"/>
          <w:szCs w:val="22"/>
          <w:highlight w:val="yellow"/>
        </w:rPr>
        <w:t xml:space="preserve"> in Note 26</w:t>
      </w:r>
      <w:r w:rsidRPr="00512D30">
        <w:rPr>
          <w:sz w:val="22"/>
          <w:szCs w:val="22"/>
          <w:highlight w:val="yellow"/>
        </w:rPr>
        <w:t>.</w:t>
      </w:r>
    </w:p>
    <w:p w14:paraId="2DCB970A" w14:textId="77777777" w:rsidR="002256C6" w:rsidRPr="00EC550D" w:rsidRDefault="002256C6" w:rsidP="002256C6">
      <w:pPr>
        <w:jc w:val="both"/>
        <w:rPr>
          <w:b/>
          <w:strike/>
          <w:sz w:val="22"/>
          <w:szCs w:val="22"/>
        </w:rPr>
      </w:pPr>
    </w:p>
    <w:bookmarkEnd w:id="35"/>
    <w:bookmarkEnd w:id="36"/>
    <w:p w14:paraId="1633D578" w14:textId="77777777" w:rsidR="003A5354" w:rsidRPr="000C333C" w:rsidRDefault="003A5354" w:rsidP="00B47B9E">
      <w:pPr>
        <w:jc w:val="both"/>
        <w:rPr>
          <w:sz w:val="22"/>
          <w:szCs w:val="22"/>
        </w:rPr>
      </w:pPr>
    </w:p>
    <w:p w14:paraId="0627E63D" w14:textId="77777777" w:rsidR="005C1F81" w:rsidRPr="00D930DB" w:rsidRDefault="008E6E02" w:rsidP="00AF42A7">
      <w:pPr>
        <w:jc w:val="both"/>
        <w:rPr>
          <w:sz w:val="22"/>
          <w:szCs w:val="22"/>
        </w:rPr>
      </w:pPr>
      <w:r w:rsidRPr="00D930DB">
        <w:rPr>
          <w:b/>
          <w:sz w:val="22"/>
          <w:szCs w:val="22"/>
        </w:rPr>
        <w:t>N</w:t>
      </w:r>
      <w:r w:rsidR="005C1F81" w:rsidRPr="00D930DB">
        <w:rPr>
          <w:b/>
          <w:sz w:val="22"/>
          <w:szCs w:val="22"/>
        </w:rPr>
        <w:t xml:space="preserve">ote </w:t>
      </w:r>
      <w:r w:rsidR="00157CF4" w:rsidRPr="00D930DB">
        <w:rPr>
          <w:b/>
          <w:sz w:val="22"/>
          <w:szCs w:val="22"/>
        </w:rPr>
        <w:t>3</w:t>
      </w:r>
      <w:r w:rsidR="005C1F81" w:rsidRPr="00D930DB">
        <w:rPr>
          <w:b/>
          <w:sz w:val="22"/>
          <w:szCs w:val="22"/>
        </w:rPr>
        <w:t xml:space="preserve"> </w:t>
      </w:r>
      <w:r w:rsidR="0060487D" w:rsidRPr="00D930DB">
        <w:rPr>
          <w:b/>
          <w:sz w:val="22"/>
          <w:szCs w:val="22"/>
        </w:rPr>
        <w:t>–</w:t>
      </w:r>
      <w:r w:rsidR="005C1F81" w:rsidRPr="00D930DB">
        <w:rPr>
          <w:b/>
          <w:sz w:val="22"/>
          <w:szCs w:val="22"/>
        </w:rPr>
        <w:t xml:space="preserve"> Accountability and Compliance</w:t>
      </w:r>
    </w:p>
    <w:p w14:paraId="43B87525" w14:textId="77777777" w:rsidR="005C1F81" w:rsidRPr="00D930DB" w:rsidRDefault="005C1F81" w:rsidP="00AF42A7">
      <w:pPr>
        <w:jc w:val="both"/>
        <w:rPr>
          <w:sz w:val="22"/>
          <w:szCs w:val="22"/>
        </w:rPr>
      </w:pPr>
    </w:p>
    <w:p w14:paraId="1672F51E" w14:textId="77777777" w:rsidR="005A54D0" w:rsidRPr="00D930DB" w:rsidRDefault="005A54D0" w:rsidP="005A54D0">
      <w:pPr>
        <w:jc w:val="both"/>
        <w:rPr>
          <w:b/>
          <w:i/>
          <w:sz w:val="22"/>
          <w:szCs w:val="22"/>
        </w:rPr>
      </w:pPr>
      <w:r w:rsidRPr="00D930DB">
        <w:rPr>
          <w:b/>
          <w:i/>
          <w:sz w:val="22"/>
          <w:szCs w:val="22"/>
        </w:rPr>
        <w:t>Accountability</w:t>
      </w:r>
    </w:p>
    <w:p w14:paraId="53325039" w14:textId="77777777" w:rsidR="005A54D0" w:rsidRPr="00D930DB" w:rsidRDefault="005A54D0" w:rsidP="005A54D0">
      <w:pPr>
        <w:jc w:val="both"/>
        <w:rPr>
          <w:sz w:val="22"/>
          <w:szCs w:val="22"/>
        </w:rPr>
      </w:pPr>
    </w:p>
    <w:p w14:paraId="4C3C69C2" w14:textId="77777777" w:rsidR="005A54D0" w:rsidRDefault="005A54D0" w:rsidP="005A54D0">
      <w:pPr>
        <w:jc w:val="both"/>
        <w:rPr>
          <w:sz w:val="22"/>
          <w:szCs w:val="22"/>
        </w:rPr>
      </w:pPr>
      <w:r w:rsidRPr="00D930DB">
        <w:rPr>
          <w:sz w:val="22"/>
          <w:szCs w:val="22"/>
          <w:highlight w:val="green"/>
        </w:rPr>
        <w:t xml:space="preserve">Describe any deficit fund balances/net </w:t>
      </w:r>
      <w:r w:rsidR="008617F7" w:rsidRPr="00D930DB">
        <w:rPr>
          <w:sz w:val="22"/>
          <w:szCs w:val="22"/>
          <w:highlight w:val="green"/>
        </w:rPr>
        <w:t>position</w:t>
      </w:r>
      <w:r w:rsidRPr="00D930DB">
        <w:rPr>
          <w:sz w:val="22"/>
          <w:szCs w:val="22"/>
          <w:highlight w:val="green"/>
        </w:rPr>
        <w:t xml:space="preserve"> and management’s actions taken to address any such deficits.</w:t>
      </w:r>
    </w:p>
    <w:p w14:paraId="2FD960DA" w14:textId="77777777" w:rsidR="005B5A19" w:rsidRPr="00D930DB" w:rsidRDefault="005B5A19" w:rsidP="005A54D0">
      <w:pPr>
        <w:jc w:val="both"/>
        <w:rPr>
          <w:sz w:val="22"/>
          <w:szCs w:val="22"/>
        </w:rPr>
      </w:pPr>
    </w:p>
    <w:p w14:paraId="7C2FDA89" w14:textId="77777777" w:rsidR="005A54D0" w:rsidRPr="00D930DB" w:rsidRDefault="005A54D0" w:rsidP="005A54D0">
      <w:pPr>
        <w:jc w:val="both"/>
        <w:rPr>
          <w:b/>
          <w:i/>
          <w:sz w:val="22"/>
          <w:szCs w:val="22"/>
        </w:rPr>
      </w:pPr>
      <w:r w:rsidRPr="00D930DB">
        <w:rPr>
          <w:b/>
          <w:i/>
          <w:sz w:val="22"/>
          <w:szCs w:val="22"/>
        </w:rPr>
        <w:t>Compliance</w:t>
      </w:r>
    </w:p>
    <w:p w14:paraId="52DFC523" w14:textId="77777777" w:rsidR="005A54D0" w:rsidRPr="00D930DB" w:rsidRDefault="005A54D0" w:rsidP="005A54D0">
      <w:pPr>
        <w:jc w:val="both"/>
        <w:rPr>
          <w:sz w:val="22"/>
          <w:szCs w:val="22"/>
        </w:rPr>
      </w:pPr>
    </w:p>
    <w:p w14:paraId="6D9AA3DB" w14:textId="77777777" w:rsidR="005A54D0" w:rsidRPr="00D930DB" w:rsidRDefault="005A54D0" w:rsidP="005A54D0">
      <w:pPr>
        <w:jc w:val="both"/>
        <w:rPr>
          <w:sz w:val="22"/>
          <w:szCs w:val="22"/>
        </w:rPr>
      </w:pPr>
      <w:r w:rsidRPr="00D930DB">
        <w:rPr>
          <w:sz w:val="22"/>
          <w:szCs w:val="22"/>
          <w:highlight w:val="green"/>
        </w:rPr>
        <w:t xml:space="preserve">Describe any significant violations of finance-related legal or contractual provisions and </w:t>
      </w:r>
      <w:proofErr w:type="gramStart"/>
      <w:r w:rsidRPr="00D930DB">
        <w:rPr>
          <w:sz w:val="22"/>
          <w:szCs w:val="22"/>
          <w:highlight w:val="green"/>
        </w:rPr>
        <w:t>management’s</w:t>
      </w:r>
      <w:proofErr w:type="gramEnd"/>
      <w:r w:rsidRPr="00D930DB">
        <w:rPr>
          <w:sz w:val="22"/>
          <w:szCs w:val="22"/>
          <w:highlight w:val="green"/>
        </w:rPr>
        <w:t xml:space="preserve"> actions taken to address such violations.</w:t>
      </w:r>
    </w:p>
    <w:p w14:paraId="608D0816" w14:textId="77777777" w:rsidR="005A54D0" w:rsidRPr="00D930DB" w:rsidRDefault="005A54D0" w:rsidP="005A54D0">
      <w:pPr>
        <w:jc w:val="both"/>
        <w:rPr>
          <w:sz w:val="22"/>
          <w:szCs w:val="22"/>
        </w:rPr>
      </w:pPr>
    </w:p>
    <w:p w14:paraId="1D7C13D4" w14:textId="77777777" w:rsidR="002245B1" w:rsidRDefault="002245B1" w:rsidP="00AF42A7">
      <w:pPr>
        <w:jc w:val="both"/>
        <w:rPr>
          <w:i/>
          <w:sz w:val="22"/>
          <w:szCs w:val="22"/>
          <w:highlight w:val="yellow"/>
        </w:rPr>
      </w:pPr>
      <w:r w:rsidRPr="00D930DB">
        <w:rPr>
          <w:i/>
          <w:sz w:val="22"/>
          <w:szCs w:val="22"/>
          <w:highlight w:val="yellow"/>
        </w:rPr>
        <w:t xml:space="preserve">The notes should disclose significant violations of finance-related legal or contractual provisions. </w:t>
      </w:r>
      <w:r w:rsidR="00076029" w:rsidRPr="00D930DB">
        <w:rPr>
          <w:i/>
          <w:sz w:val="22"/>
          <w:szCs w:val="22"/>
          <w:highlight w:val="yellow"/>
        </w:rPr>
        <w:t>GASB does not define what are considered significant violations</w:t>
      </w:r>
      <w:r w:rsidRPr="00D930DB">
        <w:rPr>
          <w:i/>
          <w:sz w:val="22"/>
          <w:szCs w:val="22"/>
          <w:highlight w:val="yellow"/>
        </w:rPr>
        <w:t>, but other literature provides the following examples:</w:t>
      </w:r>
    </w:p>
    <w:p w14:paraId="3C116BB5" w14:textId="77777777" w:rsidR="00F62C2B" w:rsidRPr="00D930DB" w:rsidRDefault="00F62C2B" w:rsidP="00AF42A7">
      <w:pPr>
        <w:jc w:val="both"/>
        <w:rPr>
          <w:i/>
          <w:sz w:val="22"/>
          <w:szCs w:val="22"/>
          <w:highlight w:val="yellow"/>
        </w:rPr>
      </w:pPr>
    </w:p>
    <w:p w14:paraId="035DC15F" w14:textId="165AE319" w:rsidR="002245B1" w:rsidRPr="00D930DB" w:rsidRDefault="002245B1" w:rsidP="00AF42A7">
      <w:pPr>
        <w:ind w:left="702"/>
        <w:jc w:val="both"/>
        <w:rPr>
          <w:i/>
          <w:sz w:val="22"/>
          <w:szCs w:val="22"/>
          <w:highlight w:val="yellow"/>
        </w:rPr>
      </w:pPr>
      <w:r w:rsidRPr="00D930DB">
        <w:rPr>
          <w:i/>
          <w:sz w:val="22"/>
          <w:szCs w:val="22"/>
          <w:highlight w:val="yellow"/>
        </w:rPr>
        <w:t xml:space="preserve">Disclose any instance where the accounting system does not include a fund required by law or regulation to </w:t>
      </w:r>
      <w:r w:rsidRPr="00CA0313">
        <w:rPr>
          <w:i/>
          <w:sz w:val="22"/>
          <w:szCs w:val="22"/>
          <w:highlight w:val="yellow"/>
        </w:rPr>
        <w:t xml:space="preserve">help </w:t>
      </w:r>
      <w:r w:rsidR="00483C35" w:rsidRPr="00CA0313">
        <w:rPr>
          <w:i/>
          <w:sz w:val="22"/>
          <w:szCs w:val="22"/>
          <w:highlight w:val="yellow"/>
        </w:rPr>
        <w:t>en</w:t>
      </w:r>
      <w:r w:rsidRPr="00CA0313">
        <w:rPr>
          <w:i/>
          <w:sz w:val="22"/>
          <w:szCs w:val="22"/>
          <w:highlight w:val="yellow"/>
        </w:rPr>
        <w:t xml:space="preserve">sure </w:t>
      </w:r>
      <w:r w:rsidRPr="00D930DB">
        <w:rPr>
          <w:i/>
          <w:sz w:val="22"/>
          <w:szCs w:val="22"/>
          <w:highlight w:val="yellow"/>
        </w:rPr>
        <w:t xml:space="preserve">restrictions on </w:t>
      </w:r>
      <w:r w:rsidR="00172A2E" w:rsidRPr="00D930DB">
        <w:rPr>
          <w:i/>
          <w:sz w:val="22"/>
          <w:szCs w:val="22"/>
          <w:highlight w:val="yellow"/>
        </w:rPr>
        <w:t>disbursement</w:t>
      </w:r>
      <w:r w:rsidRPr="00D930DB">
        <w:rPr>
          <w:i/>
          <w:sz w:val="22"/>
          <w:szCs w:val="22"/>
          <w:highlight w:val="yellow"/>
        </w:rPr>
        <w:t>s are met.</w:t>
      </w:r>
    </w:p>
    <w:p w14:paraId="3ECFF8FB" w14:textId="77777777" w:rsidR="002245B1" w:rsidRPr="00D930DB" w:rsidRDefault="002245B1" w:rsidP="00AF42A7">
      <w:pPr>
        <w:ind w:left="702"/>
        <w:jc w:val="both"/>
        <w:rPr>
          <w:i/>
          <w:sz w:val="22"/>
          <w:szCs w:val="22"/>
          <w:highlight w:val="yellow"/>
        </w:rPr>
      </w:pPr>
    </w:p>
    <w:p w14:paraId="4B8F9A1D" w14:textId="77777777" w:rsidR="002245B1" w:rsidRPr="00D930DB" w:rsidRDefault="002245B1" w:rsidP="00AF42A7">
      <w:pPr>
        <w:ind w:left="702"/>
        <w:jc w:val="both"/>
        <w:rPr>
          <w:i/>
          <w:sz w:val="22"/>
          <w:szCs w:val="22"/>
          <w:highlight w:val="yellow"/>
        </w:rPr>
      </w:pPr>
      <w:r w:rsidRPr="00D930DB">
        <w:rPr>
          <w:i/>
          <w:sz w:val="22"/>
          <w:szCs w:val="22"/>
          <w:highlight w:val="yellow"/>
        </w:rPr>
        <w:t xml:space="preserve">Disclose ANY excess of </w:t>
      </w:r>
      <w:r w:rsidR="00172A2E" w:rsidRPr="00D930DB">
        <w:rPr>
          <w:i/>
          <w:sz w:val="22"/>
          <w:szCs w:val="22"/>
          <w:highlight w:val="yellow"/>
        </w:rPr>
        <w:t>disbursement</w:t>
      </w:r>
      <w:r w:rsidRPr="00D930DB">
        <w:rPr>
          <w:i/>
          <w:sz w:val="22"/>
          <w:szCs w:val="22"/>
          <w:highlight w:val="yellow"/>
        </w:rPr>
        <w:t>s over appropriations in the general or major special revenue funds included in budgetary statements.  Disclose in footnotes to RSI if presented as RSI.</w:t>
      </w:r>
    </w:p>
    <w:p w14:paraId="5F1817B6" w14:textId="77777777" w:rsidR="002245B1" w:rsidRPr="00D930DB" w:rsidRDefault="002245B1" w:rsidP="00AF42A7">
      <w:pPr>
        <w:ind w:left="702"/>
        <w:jc w:val="both"/>
        <w:rPr>
          <w:i/>
          <w:sz w:val="22"/>
          <w:szCs w:val="22"/>
          <w:highlight w:val="yellow"/>
        </w:rPr>
      </w:pPr>
    </w:p>
    <w:p w14:paraId="3A527E67" w14:textId="77777777" w:rsidR="002245B1" w:rsidRPr="00D930DB" w:rsidRDefault="002245B1" w:rsidP="00AF42A7">
      <w:pPr>
        <w:ind w:left="702"/>
        <w:jc w:val="both"/>
        <w:rPr>
          <w:i/>
          <w:sz w:val="22"/>
          <w:szCs w:val="22"/>
          <w:highlight w:val="yellow"/>
        </w:rPr>
      </w:pPr>
      <w:r w:rsidRPr="00D930DB">
        <w:rPr>
          <w:i/>
          <w:sz w:val="22"/>
          <w:szCs w:val="22"/>
          <w:highlight w:val="yellow"/>
        </w:rPr>
        <w:t xml:space="preserve">Disclose any significant excess of </w:t>
      </w:r>
      <w:r w:rsidR="00172A2E" w:rsidRPr="00D930DB">
        <w:rPr>
          <w:i/>
          <w:sz w:val="22"/>
          <w:szCs w:val="22"/>
          <w:highlight w:val="yellow"/>
        </w:rPr>
        <w:t>disbursement</w:t>
      </w:r>
      <w:r w:rsidRPr="00D930DB">
        <w:rPr>
          <w:i/>
          <w:sz w:val="22"/>
          <w:szCs w:val="22"/>
          <w:highlight w:val="yellow"/>
        </w:rPr>
        <w:t>s over appropriations for other funds.</w:t>
      </w:r>
    </w:p>
    <w:p w14:paraId="09C814BB" w14:textId="77777777" w:rsidR="002245B1" w:rsidRPr="00D930DB" w:rsidRDefault="002245B1" w:rsidP="00AF42A7">
      <w:pPr>
        <w:ind w:left="702"/>
        <w:jc w:val="both"/>
        <w:rPr>
          <w:i/>
          <w:sz w:val="22"/>
          <w:szCs w:val="22"/>
          <w:highlight w:val="yellow"/>
        </w:rPr>
      </w:pPr>
    </w:p>
    <w:p w14:paraId="5BCFFF35" w14:textId="77777777" w:rsidR="002245B1" w:rsidRDefault="002245B1" w:rsidP="00AF42A7">
      <w:pPr>
        <w:ind w:left="702"/>
        <w:jc w:val="both"/>
        <w:rPr>
          <w:i/>
          <w:sz w:val="22"/>
          <w:szCs w:val="22"/>
          <w:highlight w:val="yellow"/>
        </w:rPr>
      </w:pPr>
      <w:r w:rsidRPr="00D930DB">
        <w:rPr>
          <w:i/>
          <w:sz w:val="22"/>
          <w:szCs w:val="22"/>
          <w:highlight w:val="yellow"/>
        </w:rPr>
        <w:t>Disclose any other significant budgetary violations such as appropriating more than what was certified available for appropriation.</w:t>
      </w:r>
    </w:p>
    <w:p w14:paraId="5E4A97DE" w14:textId="77777777" w:rsidR="00EE376E" w:rsidRPr="00D930DB" w:rsidRDefault="00EE376E" w:rsidP="00AF42A7">
      <w:pPr>
        <w:ind w:left="702"/>
        <w:jc w:val="both"/>
        <w:rPr>
          <w:i/>
          <w:sz w:val="22"/>
          <w:szCs w:val="22"/>
          <w:highlight w:val="yellow"/>
        </w:rPr>
      </w:pPr>
    </w:p>
    <w:p w14:paraId="6F29F6B0" w14:textId="77777777" w:rsidR="002245B1" w:rsidRPr="00D930DB" w:rsidRDefault="002245B1" w:rsidP="00AF42A7">
      <w:pPr>
        <w:ind w:left="702"/>
        <w:jc w:val="both"/>
        <w:rPr>
          <w:i/>
          <w:sz w:val="22"/>
          <w:szCs w:val="22"/>
          <w:highlight w:val="yellow"/>
        </w:rPr>
      </w:pPr>
      <w:r w:rsidRPr="00D930DB">
        <w:rPr>
          <w:i/>
          <w:sz w:val="22"/>
          <w:szCs w:val="22"/>
          <w:highlight w:val="yellow"/>
        </w:rPr>
        <w:t xml:space="preserve">Disclose any deficit fund equity in </w:t>
      </w:r>
      <w:proofErr w:type="gramStart"/>
      <w:r w:rsidRPr="00D930DB">
        <w:rPr>
          <w:i/>
          <w:sz w:val="22"/>
          <w:szCs w:val="22"/>
          <w:highlight w:val="yellow"/>
        </w:rPr>
        <w:t>nonmajor</w:t>
      </w:r>
      <w:proofErr w:type="gramEnd"/>
      <w:r w:rsidRPr="00D930DB">
        <w:rPr>
          <w:i/>
          <w:sz w:val="22"/>
          <w:szCs w:val="22"/>
          <w:highlight w:val="yellow"/>
        </w:rPr>
        <w:t xml:space="preserve"> funds.</w:t>
      </w:r>
    </w:p>
    <w:p w14:paraId="37E9BB85" w14:textId="77777777" w:rsidR="002245B1" w:rsidRPr="00D930DB" w:rsidRDefault="002245B1" w:rsidP="00AF42A7">
      <w:pPr>
        <w:ind w:left="702"/>
        <w:jc w:val="both"/>
        <w:rPr>
          <w:i/>
          <w:sz w:val="22"/>
          <w:szCs w:val="22"/>
          <w:highlight w:val="yellow"/>
        </w:rPr>
      </w:pPr>
    </w:p>
    <w:p w14:paraId="1CCBA147" w14:textId="77777777" w:rsidR="002245B1" w:rsidRPr="00D930DB" w:rsidRDefault="002245B1" w:rsidP="00AF42A7">
      <w:pPr>
        <w:ind w:left="702"/>
        <w:jc w:val="both"/>
        <w:rPr>
          <w:i/>
          <w:sz w:val="22"/>
          <w:szCs w:val="22"/>
          <w:highlight w:val="yellow"/>
        </w:rPr>
      </w:pPr>
      <w:r w:rsidRPr="00D930DB">
        <w:rPr>
          <w:i/>
          <w:sz w:val="22"/>
          <w:szCs w:val="22"/>
          <w:highlight w:val="yellow"/>
        </w:rPr>
        <w:t>Disclose violations of debt covenants or contracts.</w:t>
      </w:r>
    </w:p>
    <w:p w14:paraId="4AF6F0F7" w14:textId="77777777" w:rsidR="002245B1" w:rsidRPr="00D930DB" w:rsidRDefault="002245B1" w:rsidP="00AF42A7">
      <w:pPr>
        <w:ind w:left="702"/>
        <w:jc w:val="both"/>
        <w:rPr>
          <w:i/>
          <w:sz w:val="22"/>
          <w:szCs w:val="22"/>
          <w:highlight w:val="yellow"/>
        </w:rPr>
      </w:pPr>
    </w:p>
    <w:p w14:paraId="7E871B34" w14:textId="77777777" w:rsidR="002245B1" w:rsidRPr="00D930DB" w:rsidRDefault="002245B1" w:rsidP="00AF42A7">
      <w:pPr>
        <w:ind w:left="702"/>
        <w:jc w:val="both"/>
        <w:rPr>
          <w:i/>
          <w:sz w:val="22"/>
          <w:szCs w:val="22"/>
          <w:highlight w:val="yellow"/>
        </w:rPr>
      </w:pPr>
      <w:r w:rsidRPr="00D930DB">
        <w:rPr>
          <w:i/>
          <w:sz w:val="22"/>
          <w:szCs w:val="22"/>
          <w:highlight w:val="yellow"/>
        </w:rPr>
        <w:t>Disclose significant violations of grant requirements such as disallowed costs or failure to meet eligibility requirements or matching requirements that may require repayment.</w:t>
      </w:r>
    </w:p>
    <w:p w14:paraId="202B942D" w14:textId="77777777" w:rsidR="002245B1" w:rsidRPr="00D930DB" w:rsidRDefault="002245B1" w:rsidP="00AF42A7">
      <w:pPr>
        <w:ind w:left="702"/>
        <w:jc w:val="both"/>
        <w:rPr>
          <w:i/>
          <w:sz w:val="22"/>
          <w:szCs w:val="22"/>
          <w:highlight w:val="yellow"/>
        </w:rPr>
      </w:pPr>
    </w:p>
    <w:p w14:paraId="42E0469C" w14:textId="77777777" w:rsidR="005C1F81" w:rsidRPr="00D930DB" w:rsidRDefault="002245B1" w:rsidP="00FF52A2">
      <w:pPr>
        <w:ind w:left="702"/>
        <w:jc w:val="both"/>
        <w:rPr>
          <w:i/>
          <w:sz w:val="22"/>
          <w:szCs w:val="22"/>
        </w:rPr>
      </w:pPr>
      <w:r w:rsidRPr="00D930DB">
        <w:rPr>
          <w:i/>
          <w:sz w:val="22"/>
          <w:szCs w:val="22"/>
          <w:highlight w:val="yellow"/>
        </w:rPr>
        <w:t>Disclose violations of laws relatin</w:t>
      </w:r>
      <w:r w:rsidR="00FF52A2" w:rsidRPr="00D930DB">
        <w:rPr>
          <w:i/>
          <w:sz w:val="22"/>
          <w:szCs w:val="22"/>
          <w:highlight w:val="yellow"/>
        </w:rPr>
        <w:t>g to investments and deposits.</w:t>
      </w:r>
      <w:r w:rsidR="00FF52A2" w:rsidRPr="00D930DB">
        <w:rPr>
          <w:i/>
          <w:sz w:val="22"/>
          <w:szCs w:val="22"/>
        </w:rPr>
        <w:t xml:space="preserve"> </w:t>
      </w:r>
    </w:p>
    <w:p w14:paraId="3101945B" w14:textId="77777777" w:rsidR="00FF52A2" w:rsidRPr="00D930DB" w:rsidRDefault="00FF52A2" w:rsidP="00FF52A2">
      <w:pPr>
        <w:ind w:left="702"/>
        <w:jc w:val="both"/>
        <w:rPr>
          <w:i/>
          <w:sz w:val="22"/>
          <w:szCs w:val="22"/>
        </w:rPr>
      </w:pPr>
    </w:p>
    <w:p w14:paraId="24A53E0D" w14:textId="77777777" w:rsidR="00D21128" w:rsidRPr="00D930DB" w:rsidRDefault="00D21128" w:rsidP="00AF42A7">
      <w:pPr>
        <w:jc w:val="both"/>
        <w:rPr>
          <w:b/>
          <w:sz w:val="22"/>
          <w:szCs w:val="22"/>
          <w:u w:val="single"/>
        </w:rPr>
      </w:pPr>
    </w:p>
    <w:p w14:paraId="724A4E23" w14:textId="77777777" w:rsidR="005C1F81" w:rsidRPr="00D930DB" w:rsidRDefault="005C1F81" w:rsidP="00AF42A7">
      <w:pPr>
        <w:jc w:val="both"/>
        <w:rPr>
          <w:sz w:val="22"/>
          <w:szCs w:val="22"/>
        </w:rPr>
      </w:pPr>
      <w:r w:rsidRPr="00D930DB">
        <w:rPr>
          <w:b/>
          <w:sz w:val="22"/>
          <w:szCs w:val="22"/>
        </w:rPr>
        <w:t xml:space="preserve">Note </w:t>
      </w:r>
      <w:r w:rsidR="00157CF4" w:rsidRPr="00D930DB">
        <w:rPr>
          <w:b/>
          <w:sz w:val="22"/>
          <w:szCs w:val="22"/>
        </w:rPr>
        <w:t>4</w:t>
      </w:r>
      <w:r w:rsidRPr="00D930DB">
        <w:rPr>
          <w:b/>
          <w:sz w:val="22"/>
          <w:szCs w:val="22"/>
        </w:rPr>
        <w:t xml:space="preserve"> </w:t>
      </w:r>
      <w:r w:rsidR="0060487D" w:rsidRPr="00D930DB">
        <w:rPr>
          <w:b/>
          <w:sz w:val="22"/>
          <w:szCs w:val="22"/>
        </w:rPr>
        <w:t>–</w:t>
      </w:r>
      <w:r w:rsidRPr="00D930DB">
        <w:rPr>
          <w:b/>
          <w:sz w:val="22"/>
          <w:szCs w:val="22"/>
        </w:rPr>
        <w:t xml:space="preserve"> Budgetary Basis of Accounting</w:t>
      </w:r>
    </w:p>
    <w:p w14:paraId="27A4979E" w14:textId="77777777" w:rsidR="005C1F81" w:rsidRPr="00D930DB" w:rsidRDefault="005C1F81" w:rsidP="00AF42A7">
      <w:pPr>
        <w:jc w:val="both"/>
        <w:rPr>
          <w:sz w:val="22"/>
          <w:szCs w:val="22"/>
        </w:rPr>
      </w:pPr>
    </w:p>
    <w:p w14:paraId="70594876" w14:textId="77777777" w:rsidR="0046146B" w:rsidRPr="00D930DB" w:rsidRDefault="00562616" w:rsidP="00562616">
      <w:pPr>
        <w:widowControl w:val="0"/>
        <w:autoSpaceDE w:val="0"/>
        <w:autoSpaceDN w:val="0"/>
        <w:adjustRightInd w:val="0"/>
        <w:jc w:val="both"/>
        <w:rPr>
          <w:sz w:val="22"/>
          <w:szCs w:val="22"/>
        </w:rPr>
      </w:pPr>
      <w:r w:rsidRPr="00D930DB">
        <w:rPr>
          <w:sz w:val="22"/>
          <w:szCs w:val="22"/>
        </w:rPr>
        <w:t xml:space="preserve">The budgetary basis as provided by law is based upon accounting for certain transactions </w:t>
      </w:r>
      <w:proofErr w:type="gramStart"/>
      <w:r w:rsidRPr="00D930DB">
        <w:rPr>
          <w:sz w:val="22"/>
          <w:szCs w:val="22"/>
        </w:rPr>
        <w:t>on the basis of</w:t>
      </w:r>
      <w:proofErr w:type="gramEnd"/>
      <w:r w:rsidRPr="00D930DB">
        <w:rPr>
          <w:sz w:val="22"/>
          <w:szCs w:val="22"/>
        </w:rPr>
        <w:t xml:space="preserve"> cash receipts, disbursements, and encumbrances.  The Statement of Receipts, Disbursements and Changes in Fund Balance – Budget and Actual – Budget Basis presented for the general fund </w:t>
      </w:r>
      <w:r w:rsidRPr="0040382E">
        <w:rPr>
          <w:sz w:val="22"/>
          <w:szCs w:val="22"/>
          <w:highlight w:val="green"/>
        </w:rPr>
        <w:t>is</w:t>
      </w:r>
      <w:r w:rsidRPr="00D930DB">
        <w:rPr>
          <w:sz w:val="22"/>
          <w:szCs w:val="22"/>
        </w:rPr>
        <w:t xml:space="preserve"> </w:t>
      </w:r>
      <w:r w:rsidRPr="00D930DB">
        <w:rPr>
          <w:sz w:val="22"/>
          <w:szCs w:val="22"/>
          <w:highlight w:val="green"/>
        </w:rPr>
        <w:t>(and any major special revenue fund are)</w:t>
      </w:r>
      <w:r w:rsidRPr="00D930DB">
        <w:rPr>
          <w:sz w:val="22"/>
          <w:szCs w:val="22"/>
        </w:rPr>
        <w:t xml:space="preserve"> prepared on the budgetary basis to provide a meaningful comparison of actual results with the budget.  The difference(s) between the budgetary basis and the </w:t>
      </w:r>
      <w:r w:rsidRPr="00D930DB">
        <w:rPr>
          <w:i/>
          <w:sz w:val="22"/>
          <w:szCs w:val="22"/>
          <w:highlight w:val="green"/>
        </w:rPr>
        <w:t>modified</w:t>
      </w:r>
      <w:r w:rsidRPr="00D930DB">
        <w:rPr>
          <w:sz w:val="22"/>
          <w:szCs w:val="22"/>
        </w:rPr>
        <w:t xml:space="preserve"> cash basis </w:t>
      </w:r>
      <w:r w:rsidR="0046146B" w:rsidRPr="00D930DB">
        <w:rPr>
          <w:sz w:val="22"/>
          <w:szCs w:val="22"/>
        </w:rPr>
        <w:t>are as follows:</w:t>
      </w:r>
    </w:p>
    <w:p w14:paraId="2C3DBC52" w14:textId="77777777" w:rsidR="0046146B" w:rsidRPr="00D930DB" w:rsidRDefault="0046146B" w:rsidP="00562616">
      <w:pPr>
        <w:widowControl w:val="0"/>
        <w:autoSpaceDE w:val="0"/>
        <w:autoSpaceDN w:val="0"/>
        <w:adjustRightInd w:val="0"/>
        <w:jc w:val="both"/>
        <w:rPr>
          <w:sz w:val="22"/>
          <w:szCs w:val="22"/>
        </w:rPr>
      </w:pPr>
    </w:p>
    <w:p w14:paraId="576E6D87" w14:textId="77777777" w:rsidR="0046146B" w:rsidRPr="00D930DB" w:rsidRDefault="0046146B" w:rsidP="0046146B">
      <w:pPr>
        <w:widowControl w:val="0"/>
        <w:numPr>
          <w:ilvl w:val="0"/>
          <w:numId w:val="15"/>
        </w:numPr>
        <w:autoSpaceDE w:val="0"/>
        <w:autoSpaceDN w:val="0"/>
        <w:adjustRightInd w:val="0"/>
        <w:jc w:val="both"/>
        <w:rPr>
          <w:i/>
          <w:sz w:val="22"/>
          <w:szCs w:val="22"/>
          <w:highlight w:val="green"/>
        </w:rPr>
      </w:pPr>
      <w:r w:rsidRPr="00D930DB">
        <w:rPr>
          <w:sz w:val="22"/>
          <w:szCs w:val="22"/>
          <w:highlight w:val="green"/>
        </w:rPr>
        <w:t>O</w:t>
      </w:r>
      <w:r w:rsidR="00562616" w:rsidRPr="00D930DB">
        <w:rPr>
          <w:sz w:val="22"/>
          <w:szCs w:val="22"/>
          <w:highlight w:val="green"/>
        </w:rPr>
        <w:t xml:space="preserve">utstanding year end encumbrances are treated as cash disbursements (budgetary basis) rather than as </w:t>
      </w:r>
      <w:r w:rsidR="00E6476D" w:rsidRPr="00D930DB">
        <w:rPr>
          <w:sz w:val="22"/>
          <w:szCs w:val="22"/>
          <w:highlight w:val="green"/>
        </w:rPr>
        <w:t xml:space="preserve">restricted, committed or assigned </w:t>
      </w:r>
      <w:r w:rsidR="00562616" w:rsidRPr="00D930DB">
        <w:rPr>
          <w:sz w:val="22"/>
          <w:szCs w:val="22"/>
          <w:highlight w:val="green"/>
        </w:rPr>
        <w:t>fund balance (</w:t>
      </w:r>
      <w:r w:rsidR="00562616" w:rsidRPr="00D930DB">
        <w:rPr>
          <w:i/>
          <w:sz w:val="22"/>
          <w:szCs w:val="22"/>
          <w:highlight w:val="green"/>
        </w:rPr>
        <w:t>modified</w:t>
      </w:r>
      <w:r w:rsidR="00562616" w:rsidRPr="00D930DB">
        <w:rPr>
          <w:sz w:val="22"/>
          <w:szCs w:val="22"/>
          <w:highlight w:val="green"/>
        </w:rPr>
        <w:t xml:space="preserve"> cash basis)</w:t>
      </w:r>
      <w:r w:rsidRPr="00D930DB">
        <w:rPr>
          <w:sz w:val="22"/>
          <w:szCs w:val="22"/>
          <w:highlight w:val="green"/>
        </w:rPr>
        <w:t>.</w:t>
      </w:r>
    </w:p>
    <w:p w14:paraId="426CC8C8" w14:textId="77777777" w:rsidR="0046146B" w:rsidRPr="00D930DB" w:rsidRDefault="0046146B" w:rsidP="0046146B">
      <w:pPr>
        <w:widowControl w:val="0"/>
        <w:autoSpaceDE w:val="0"/>
        <w:autoSpaceDN w:val="0"/>
        <w:adjustRightInd w:val="0"/>
        <w:ind w:left="1080"/>
        <w:jc w:val="both"/>
        <w:rPr>
          <w:i/>
          <w:sz w:val="22"/>
          <w:szCs w:val="22"/>
          <w:highlight w:val="green"/>
        </w:rPr>
      </w:pPr>
    </w:p>
    <w:p w14:paraId="625F7A58" w14:textId="37954968" w:rsidR="00562616" w:rsidRPr="00D930DB" w:rsidRDefault="0046146B" w:rsidP="0046146B">
      <w:pPr>
        <w:widowControl w:val="0"/>
        <w:numPr>
          <w:ilvl w:val="0"/>
          <w:numId w:val="15"/>
        </w:numPr>
        <w:autoSpaceDE w:val="0"/>
        <w:autoSpaceDN w:val="0"/>
        <w:adjustRightInd w:val="0"/>
        <w:jc w:val="both"/>
        <w:rPr>
          <w:i/>
          <w:sz w:val="22"/>
          <w:szCs w:val="22"/>
          <w:highlight w:val="green"/>
        </w:rPr>
      </w:pPr>
      <w:r w:rsidRPr="00D930DB">
        <w:rPr>
          <w:sz w:val="22"/>
          <w:szCs w:val="22"/>
          <w:highlight w:val="green"/>
        </w:rPr>
        <w:t>O</w:t>
      </w:r>
      <w:r w:rsidR="00562616" w:rsidRPr="00D930DB">
        <w:rPr>
          <w:sz w:val="22"/>
          <w:szCs w:val="22"/>
          <w:highlight w:val="green"/>
        </w:rPr>
        <w:t xml:space="preserve">utstanding year end advances are treated as </w:t>
      </w:r>
      <w:proofErr w:type="gramStart"/>
      <w:r w:rsidR="00562616" w:rsidRPr="00D930DB">
        <w:rPr>
          <w:sz w:val="22"/>
          <w:szCs w:val="22"/>
          <w:highlight w:val="green"/>
        </w:rPr>
        <w:t>an other</w:t>
      </w:r>
      <w:proofErr w:type="gramEnd"/>
      <w:r w:rsidR="00562616" w:rsidRPr="00D930DB">
        <w:rPr>
          <w:sz w:val="22"/>
          <w:szCs w:val="22"/>
          <w:highlight w:val="green"/>
        </w:rPr>
        <w:t xml:space="preserve"> financing source or use (budgetary basis) rather than as an interfund receivable or payable (</w:t>
      </w:r>
      <w:r w:rsidR="00562616" w:rsidRPr="00D930DB">
        <w:rPr>
          <w:i/>
          <w:sz w:val="22"/>
          <w:szCs w:val="22"/>
          <w:highlight w:val="green"/>
        </w:rPr>
        <w:t>modified</w:t>
      </w:r>
      <w:r w:rsidRPr="00D930DB">
        <w:rPr>
          <w:sz w:val="22"/>
          <w:szCs w:val="22"/>
          <w:highlight w:val="green"/>
        </w:rPr>
        <w:t xml:space="preserve"> cash basis)</w:t>
      </w:r>
      <w:r w:rsidR="00562616" w:rsidRPr="00D930DB">
        <w:rPr>
          <w:sz w:val="22"/>
          <w:szCs w:val="22"/>
          <w:highlight w:val="green"/>
        </w:rPr>
        <w:t>.</w:t>
      </w:r>
    </w:p>
    <w:p w14:paraId="03E56C12" w14:textId="77777777" w:rsidR="0046146B" w:rsidRPr="00D930DB" w:rsidRDefault="0046146B" w:rsidP="0046146B">
      <w:pPr>
        <w:pStyle w:val="ListParagraph"/>
        <w:rPr>
          <w:i/>
          <w:sz w:val="22"/>
          <w:szCs w:val="22"/>
          <w:highlight w:val="green"/>
        </w:rPr>
      </w:pPr>
    </w:p>
    <w:p w14:paraId="136FA9CF" w14:textId="77777777" w:rsidR="0046146B" w:rsidRPr="00D930DB" w:rsidRDefault="0046146B" w:rsidP="0046146B">
      <w:pPr>
        <w:widowControl w:val="0"/>
        <w:numPr>
          <w:ilvl w:val="0"/>
          <w:numId w:val="15"/>
        </w:numPr>
        <w:autoSpaceDE w:val="0"/>
        <w:autoSpaceDN w:val="0"/>
        <w:adjustRightInd w:val="0"/>
        <w:jc w:val="both"/>
        <w:rPr>
          <w:i/>
          <w:sz w:val="22"/>
          <w:szCs w:val="22"/>
          <w:highlight w:val="green"/>
        </w:rPr>
      </w:pPr>
      <w:r w:rsidRPr="00D930DB">
        <w:rPr>
          <w:sz w:val="22"/>
          <w:szCs w:val="22"/>
          <w:highlight w:val="green"/>
        </w:rPr>
        <w:t>Unreported interest is reported on the statement of</w:t>
      </w:r>
      <w:r w:rsidRPr="00F93D54">
        <w:rPr>
          <w:i/>
          <w:sz w:val="22"/>
          <w:szCs w:val="22"/>
          <w:highlight w:val="green"/>
        </w:rPr>
        <w:t xml:space="preserve"> modified</w:t>
      </w:r>
      <w:r w:rsidRPr="00D930DB">
        <w:rPr>
          <w:sz w:val="22"/>
          <w:szCs w:val="22"/>
          <w:highlight w:val="green"/>
        </w:rPr>
        <w:t xml:space="preserve"> receipts, disbursements, and changes in fund balances (cash basis), but not on the budgetary basis.</w:t>
      </w:r>
    </w:p>
    <w:p w14:paraId="3DD237AD" w14:textId="77777777" w:rsidR="0046146B" w:rsidRPr="00D930DB" w:rsidRDefault="0046146B" w:rsidP="0046146B">
      <w:pPr>
        <w:pStyle w:val="ListParagraph"/>
        <w:rPr>
          <w:i/>
          <w:sz w:val="22"/>
          <w:szCs w:val="22"/>
          <w:highlight w:val="green"/>
        </w:rPr>
      </w:pPr>
    </w:p>
    <w:p w14:paraId="44AEBAA5" w14:textId="77777777" w:rsidR="0046146B" w:rsidRDefault="0046146B" w:rsidP="0046146B">
      <w:pPr>
        <w:jc w:val="both"/>
        <w:rPr>
          <w:sz w:val="22"/>
          <w:szCs w:val="22"/>
          <w:highlight w:val="green"/>
        </w:rPr>
      </w:pPr>
      <w:r w:rsidRPr="00D930DB">
        <w:rPr>
          <w:sz w:val="22"/>
          <w:szCs w:val="22"/>
          <w:highlight w:val="green"/>
        </w:rPr>
        <w:t>Adjustments necessary to convert the results of operations at the end of the year on the budget basis to the cash basis are as follows:</w:t>
      </w:r>
    </w:p>
    <w:p w14:paraId="7E3B1AC3" w14:textId="77777777" w:rsidR="00750744" w:rsidRPr="00D930DB" w:rsidRDefault="00750744" w:rsidP="0046146B">
      <w:pPr>
        <w:jc w:val="both"/>
        <w:rPr>
          <w:sz w:val="22"/>
          <w:szCs w:val="22"/>
          <w:highlight w:val="green"/>
        </w:rPr>
      </w:pPr>
    </w:p>
    <w:bookmarkStart w:id="37" w:name="_MON_1523258033"/>
    <w:bookmarkEnd w:id="37"/>
    <w:p w14:paraId="3C7EAE57" w14:textId="2AEE2755" w:rsidR="0046146B" w:rsidRPr="00D930DB" w:rsidRDefault="00483C35" w:rsidP="0046146B">
      <w:pPr>
        <w:jc w:val="center"/>
        <w:rPr>
          <w:sz w:val="22"/>
          <w:szCs w:val="22"/>
        </w:rPr>
      </w:pPr>
      <w:r w:rsidRPr="00D930DB">
        <w:rPr>
          <w:sz w:val="22"/>
          <w:szCs w:val="22"/>
          <w:highlight w:val="green"/>
        </w:rPr>
        <w:object w:dxaOrig="5597" w:dyaOrig="3588" w14:anchorId="6EFECFEA">
          <v:shape id="_x0000_i1026" type="#_x0000_t75" style="width:277.8pt;height:183pt" o:ole="" o:preferrelative="f">
            <v:imagedata r:id="rId14" o:title=""/>
            <o:lock v:ext="edit" aspectratio="f"/>
          </v:shape>
          <o:OLEObject Type="Embed" ProgID="Excel.Sheet.12" ShapeID="_x0000_i1026" DrawAspect="Content" ObjectID="_1830404602" r:id="rId15"/>
        </w:object>
      </w:r>
    </w:p>
    <w:p w14:paraId="7669946F" w14:textId="77777777" w:rsidR="008A4CEB" w:rsidRDefault="008A4CEB" w:rsidP="006F6428">
      <w:pPr>
        <w:jc w:val="both"/>
        <w:rPr>
          <w:b/>
          <w:sz w:val="22"/>
          <w:szCs w:val="22"/>
        </w:rPr>
      </w:pPr>
    </w:p>
    <w:p w14:paraId="31DADDA3" w14:textId="77777777" w:rsidR="008A4CEB" w:rsidRDefault="008A4CEB" w:rsidP="006F6428">
      <w:pPr>
        <w:jc w:val="both"/>
        <w:rPr>
          <w:b/>
          <w:sz w:val="22"/>
          <w:szCs w:val="22"/>
        </w:rPr>
      </w:pPr>
    </w:p>
    <w:p w14:paraId="21E20A93" w14:textId="4B7064E1" w:rsidR="006F6428" w:rsidRPr="00D930DB" w:rsidRDefault="006F6428" w:rsidP="006F6428">
      <w:pPr>
        <w:jc w:val="both"/>
        <w:rPr>
          <w:b/>
          <w:sz w:val="22"/>
          <w:szCs w:val="22"/>
        </w:rPr>
      </w:pPr>
      <w:r w:rsidRPr="00D930DB">
        <w:rPr>
          <w:b/>
          <w:sz w:val="22"/>
          <w:szCs w:val="22"/>
        </w:rPr>
        <w:t xml:space="preserve">Note </w:t>
      </w:r>
      <w:r w:rsidR="00157CF4" w:rsidRPr="00D930DB">
        <w:rPr>
          <w:b/>
          <w:sz w:val="22"/>
          <w:szCs w:val="22"/>
        </w:rPr>
        <w:t>5</w:t>
      </w:r>
      <w:r w:rsidRPr="00D930DB">
        <w:rPr>
          <w:b/>
          <w:sz w:val="22"/>
          <w:szCs w:val="22"/>
        </w:rPr>
        <w:t xml:space="preserve"> – Deposits and Investments</w:t>
      </w:r>
    </w:p>
    <w:p w14:paraId="77BC5DA0" w14:textId="77777777" w:rsidR="006F6428" w:rsidRPr="00D930DB" w:rsidRDefault="006F6428" w:rsidP="006F6428">
      <w:pPr>
        <w:jc w:val="both"/>
        <w:rPr>
          <w:b/>
          <w:sz w:val="22"/>
          <w:szCs w:val="22"/>
          <w:u w:val="single"/>
        </w:rPr>
      </w:pPr>
    </w:p>
    <w:p w14:paraId="1060B41F" w14:textId="77777777" w:rsidR="006F6428" w:rsidRPr="00D930DB" w:rsidRDefault="006F6428" w:rsidP="006F6428">
      <w:pPr>
        <w:jc w:val="both"/>
        <w:rPr>
          <w:sz w:val="22"/>
          <w:szCs w:val="22"/>
        </w:rPr>
      </w:pPr>
      <w:r w:rsidRPr="00D930DB">
        <w:rPr>
          <w:sz w:val="22"/>
          <w:szCs w:val="22"/>
          <w:highlight w:val="yellow"/>
        </w:rPr>
        <w:t xml:space="preserve">(Modify as appropriate considering the </w:t>
      </w:r>
      <w:r w:rsidR="00B21021" w:rsidRPr="00D930DB">
        <w:rPr>
          <w:sz w:val="22"/>
          <w:szCs w:val="22"/>
          <w:highlight w:val="yellow"/>
        </w:rPr>
        <w:t>Village</w:t>
      </w:r>
      <w:r w:rsidRPr="00D930DB">
        <w:rPr>
          <w:sz w:val="22"/>
          <w:szCs w:val="22"/>
          <w:highlight w:val="yellow"/>
        </w:rPr>
        <w:t>’s investment policy.)</w:t>
      </w:r>
    </w:p>
    <w:p w14:paraId="68EAB970" w14:textId="77777777" w:rsidR="006F6428" w:rsidRPr="00D930DB" w:rsidRDefault="006F6428" w:rsidP="006F6428">
      <w:pPr>
        <w:jc w:val="both"/>
        <w:rPr>
          <w:sz w:val="22"/>
          <w:szCs w:val="22"/>
        </w:rPr>
      </w:pPr>
    </w:p>
    <w:p w14:paraId="0FD8F607" w14:textId="77777777" w:rsidR="009B5D87" w:rsidRPr="00D930DB" w:rsidRDefault="009B5D87" w:rsidP="009B5D87">
      <w:pPr>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sz w:val="22"/>
          <w:szCs w:val="22"/>
        </w:rPr>
      </w:pPr>
      <w:r w:rsidRPr="00D930DB">
        <w:rPr>
          <w:sz w:val="22"/>
          <w:szCs w:val="22"/>
        </w:rPr>
        <w:t>State statutes classify monies held by the Village into three categories.</w:t>
      </w:r>
    </w:p>
    <w:p w14:paraId="11631315" w14:textId="77777777" w:rsidR="009B5D87" w:rsidRPr="00D930DB" w:rsidRDefault="009B5D87" w:rsidP="009B5D87">
      <w:pPr>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sz w:val="22"/>
          <w:szCs w:val="22"/>
          <w:highlight w:val="yellow"/>
        </w:rPr>
      </w:pPr>
    </w:p>
    <w:p w14:paraId="20DFCA5F" w14:textId="77777777" w:rsidR="00DF65F2" w:rsidRPr="00D930DB" w:rsidRDefault="00DF65F2"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D930DB">
        <w:rPr>
          <w:sz w:val="22"/>
          <w:szCs w:val="22"/>
          <w:lang w:eastAsia="ja-JP"/>
        </w:rPr>
        <w:t>Active deposits are public monies determined to be necessary to me</w:t>
      </w:r>
      <w:r w:rsidR="00FA3363" w:rsidRPr="00D930DB">
        <w:rPr>
          <w:sz w:val="22"/>
          <w:szCs w:val="22"/>
          <w:lang w:eastAsia="ja-JP"/>
        </w:rPr>
        <w:t>et current demands upon the Village</w:t>
      </w:r>
      <w:r w:rsidRPr="00D930DB">
        <w:rPr>
          <w:sz w:val="22"/>
          <w:szCs w:val="22"/>
          <w:lang w:eastAsia="ja-JP"/>
        </w:rPr>
        <w:t xml:space="preserve"> treasury.  Active monies must be maintained either as cash in the </w:t>
      </w:r>
      <w:r w:rsidR="00FA3363" w:rsidRPr="00D930DB">
        <w:rPr>
          <w:sz w:val="22"/>
          <w:szCs w:val="22"/>
          <w:lang w:eastAsia="ja-JP"/>
        </w:rPr>
        <w:t>Village</w:t>
      </w:r>
      <w:r w:rsidRPr="00D930DB">
        <w:rPr>
          <w:sz w:val="22"/>
          <w:szCs w:val="22"/>
          <w:lang w:eastAsia="ja-JP"/>
        </w:rPr>
        <w:t xml:space="preserve"> treasury, in commercial accounts payable or withdrawable on demand, including negotiable order of withdrawal (NOW) accounts, or in money market deposit accounts.</w:t>
      </w:r>
    </w:p>
    <w:p w14:paraId="44636BC3" w14:textId="77777777" w:rsidR="00DF65F2" w:rsidRPr="00D930DB" w:rsidRDefault="00DF65F2"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3529FC18" w14:textId="77777777" w:rsidR="00DF65F2" w:rsidRPr="00D930DB" w:rsidRDefault="00DF65F2"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D930DB">
        <w:rPr>
          <w:sz w:val="22"/>
          <w:szCs w:val="22"/>
          <w:lang w:eastAsia="ja-JP"/>
        </w:rPr>
        <w:t xml:space="preserve">Inactive deposits are public deposits that Council has identified as not required for use within the current </w:t>
      </w:r>
      <w:proofErr w:type="gramStart"/>
      <w:r w:rsidRPr="00D930DB">
        <w:rPr>
          <w:sz w:val="22"/>
          <w:szCs w:val="22"/>
          <w:lang w:eastAsia="ja-JP"/>
        </w:rPr>
        <w:t>five year</w:t>
      </w:r>
      <w:proofErr w:type="gramEnd"/>
      <w:r w:rsidRPr="00D930DB">
        <w:rPr>
          <w:sz w:val="22"/>
          <w:szCs w:val="22"/>
          <w:lang w:eastAsia="ja-JP"/>
        </w:rPr>
        <w:t xml:space="preserve"> period of designation of depositories.  Inactive deposits must either be evidenced by certificates of deposit maturing not later than the end of the current period of designation of depositories, or by savings or deposit accounts including, but not limited to, passbook accounts.</w:t>
      </w:r>
    </w:p>
    <w:p w14:paraId="26B8FFE9" w14:textId="77777777" w:rsidR="00DF65F2" w:rsidRPr="00D930DB" w:rsidRDefault="00DF65F2"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223E434C" w14:textId="77777777" w:rsidR="00DF65F2" w:rsidRDefault="00DF65F2"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D930DB">
        <w:rPr>
          <w:sz w:val="22"/>
          <w:szCs w:val="22"/>
          <w:lang w:eastAsia="ja-JP"/>
        </w:rPr>
        <w:t xml:space="preserve">Interim deposits are deposits of interim monies.  Interim monies are those monies which are not needed for immediate </w:t>
      </w:r>
      <w:proofErr w:type="gramStart"/>
      <w:r w:rsidRPr="00D930DB">
        <w:rPr>
          <w:sz w:val="22"/>
          <w:szCs w:val="22"/>
          <w:lang w:eastAsia="ja-JP"/>
        </w:rPr>
        <w:t>use</w:t>
      </w:r>
      <w:proofErr w:type="gramEnd"/>
      <w:r w:rsidRPr="00D930DB">
        <w:rPr>
          <w:sz w:val="22"/>
          <w:szCs w:val="22"/>
          <w:lang w:eastAsia="ja-JP"/>
        </w:rPr>
        <w:t xml:space="preserve"> but which will be needed before the end of the current period of designation of depositories.  Interim deposits must be evidenced by time certificates of deposit maturing not more than one year from the date of deposit or by savings or deposit accounts including passbook accounts.</w:t>
      </w:r>
    </w:p>
    <w:p w14:paraId="49A8702F" w14:textId="77777777" w:rsidR="00DE6EA4" w:rsidRDefault="00DE6EA4"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5DE4900B" w14:textId="77777777" w:rsidR="00DE6EA4" w:rsidRPr="00B532FF" w:rsidRDefault="00DE6EA4" w:rsidP="00DE6EA4">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667109">
        <w:rPr>
          <w:sz w:val="22"/>
          <w:szCs w:val="22"/>
          <w:highlight w:val="yellow"/>
        </w:rPr>
        <w:t xml:space="preserve">(Include only if </w:t>
      </w:r>
      <w:proofErr w:type="gramStart"/>
      <w:r w:rsidRPr="00667109">
        <w:rPr>
          <w:sz w:val="22"/>
          <w:szCs w:val="22"/>
          <w:highlight w:val="yellow"/>
        </w:rPr>
        <w:t>no</w:t>
      </w:r>
      <w:proofErr w:type="gramEnd"/>
      <w:r w:rsidRPr="00667109">
        <w:rPr>
          <w:sz w:val="22"/>
          <w:szCs w:val="22"/>
          <w:highlight w:val="yellow"/>
        </w:rPr>
        <w:t xml:space="preserve"> custodial credit risk.)</w:t>
      </w:r>
      <w:r w:rsidR="00C61FA1">
        <w:rPr>
          <w:sz w:val="22"/>
          <w:szCs w:val="22"/>
        </w:rPr>
        <w:t xml:space="preserve"> </w:t>
      </w:r>
      <w:r w:rsidRPr="008A4CEB">
        <w:rPr>
          <w:sz w:val="22"/>
          <w:szCs w:val="22"/>
          <w:highlight w:val="green"/>
          <w:lang w:eastAsia="ja-JP"/>
        </w:rPr>
        <w:t xml:space="preserve">Protection of the </w:t>
      </w:r>
      <w:r w:rsidR="00667109" w:rsidRPr="008A4CEB">
        <w:rPr>
          <w:sz w:val="22"/>
          <w:szCs w:val="22"/>
          <w:highlight w:val="green"/>
          <w:lang w:eastAsia="ja-JP"/>
        </w:rPr>
        <w:t>Village</w:t>
      </w:r>
      <w:r w:rsidRPr="008A4CEB">
        <w:rPr>
          <w:sz w:val="22"/>
          <w:szCs w:val="22"/>
          <w:highlight w:val="green"/>
          <w:lang w:eastAsia="ja-JP"/>
        </w:rPr>
        <w:t>'s deposits is provided by the Federal Deposit Insurance Corporation (FDIC), by eligible securities pledged by the financial institution as security for repayment, or by the financial institutions participation in the Ohio Pooled Collateral System (OPCS), a collateral pool of eligible securities deposited with a qualified trustee and pledged to the Treasurer of State to secure the repayment of all public monies deposited in the financial institution.</w:t>
      </w:r>
      <w:r w:rsidRPr="00B532FF">
        <w:rPr>
          <w:sz w:val="22"/>
          <w:szCs w:val="22"/>
          <w:lang w:eastAsia="ja-JP"/>
        </w:rPr>
        <w:t xml:space="preserve">  </w:t>
      </w:r>
    </w:p>
    <w:p w14:paraId="2476CF16" w14:textId="77777777" w:rsidR="00DE6EA4" w:rsidRPr="00D930DB" w:rsidRDefault="00DE6EA4"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7CF357B4" w14:textId="77777777" w:rsidR="00DF65F2" w:rsidRPr="00D930DB" w:rsidRDefault="00FA3363"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D930DB">
        <w:rPr>
          <w:sz w:val="22"/>
          <w:szCs w:val="22"/>
          <w:lang w:eastAsia="ja-JP"/>
        </w:rPr>
        <w:t>Interim monies held by the Village</w:t>
      </w:r>
      <w:r w:rsidR="00DF65F2" w:rsidRPr="00D930DB">
        <w:rPr>
          <w:sz w:val="22"/>
          <w:szCs w:val="22"/>
          <w:lang w:eastAsia="ja-JP"/>
        </w:rPr>
        <w:t xml:space="preserve"> can be deposited or invested in the following securities:</w:t>
      </w:r>
    </w:p>
    <w:p w14:paraId="1E7896FE" w14:textId="77777777" w:rsidR="00DF65F2" w:rsidRPr="00D930DB" w:rsidRDefault="00DF65F2"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134558D5"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D930DB">
        <w:rPr>
          <w:sz w:val="22"/>
          <w:szCs w:val="22"/>
          <w:lang w:eastAsia="ja-JP"/>
        </w:rPr>
        <w:t>1.</w:t>
      </w:r>
      <w:r w:rsidRPr="00D930DB">
        <w:rPr>
          <w:sz w:val="22"/>
          <w:szCs w:val="22"/>
          <w:lang w:eastAsia="ja-JP"/>
        </w:rPr>
        <w:tab/>
        <w:t>United States Treasury bills, bonds</w:t>
      </w:r>
      <w:r w:rsidR="0040382E">
        <w:rPr>
          <w:sz w:val="22"/>
          <w:szCs w:val="22"/>
          <w:lang w:eastAsia="ja-JP"/>
        </w:rPr>
        <w:t>,</w:t>
      </w:r>
      <w:r w:rsidRPr="00D930DB">
        <w:rPr>
          <w:sz w:val="22"/>
          <w:szCs w:val="22"/>
          <w:lang w:eastAsia="ja-JP"/>
        </w:rPr>
        <w:t xml:space="preserve"> notes, or any other obligation or security issued by the United States Treasury, or any other obligation guaranteed as to principal and interest by the United </w:t>
      </w:r>
      <w:proofErr w:type="gramStart"/>
      <w:r w:rsidRPr="00D930DB">
        <w:rPr>
          <w:sz w:val="22"/>
          <w:szCs w:val="22"/>
          <w:lang w:eastAsia="ja-JP"/>
        </w:rPr>
        <w:t>States;</w:t>
      </w:r>
      <w:proofErr w:type="gramEnd"/>
    </w:p>
    <w:p w14:paraId="666D8C96"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13B752F3"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D930DB">
        <w:rPr>
          <w:sz w:val="22"/>
          <w:szCs w:val="22"/>
          <w:lang w:eastAsia="ja-JP"/>
        </w:rPr>
        <w:t>2.</w:t>
      </w:r>
      <w:r w:rsidRPr="00D930DB">
        <w:rPr>
          <w:sz w:val="22"/>
          <w:szCs w:val="22"/>
          <w:lang w:eastAsia="ja-JP"/>
        </w:rPr>
        <w:tab/>
        <w:t xml:space="preserve">Bonds, notes, debentures, or any other obligations or securities issued by any federal government agency or instrumentality, including, but not limited to, Federal National Mortgage Association, Federal Home Loan Bank, Federal Farm Credit Bank, Federal Home Loan Mortgage Corporation, </w:t>
      </w:r>
      <w:r w:rsidR="00676497" w:rsidRPr="00D930DB">
        <w:rPr>
          <w:sz w:val="22"/>
          <w:szCs w:val="22"/>
          <w:lang w:eastAsia="ja-JP"/>
        </w:rPr>
        <w:t xml:space="preserve">and </w:t>
      </w:r>
      <w:r w:rsidRPr="00D930DB">
        <w:rPr>
          <w:sz w:val="22"/>
          <w:szCs w:val="22"/>
          <w:lang w:eastAsia="ja-JP"/>
        </w:rPr>
        <w:t xml:space="preserve">Government National Mortgage Association.  All federal agency securities shall be direct issuances of federal government agencies or </w:t>
      </w:r>
      <w:proofErr w:type="gramStart"/>
      <w:r w:rsidRPr="00D930DB">
        <w:rPr>
          <w:sz w:val="22"/>
          <w:szCs w:val="22"/>
          <w:lang w:eastAsia="ja-JP"/>
        </w:rPr>
        <w:t>instrumentalities;</w:t>
      </w:r>
      <w:proofErr w:type="gramEnd"/>
    </w:p>
    <w:p w14:paraId="7AF602CD"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4AD65A19"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D930DB">
        <w:rPr>
          <w:sz w:val="22"/>
          <w:szCs w:val="22"/>
          <w:lang w:eastAsia="ja-JP"/>
        </w:rPr>
        <w:t>3.</w:t>
      </w:r>
      <w:r w:rsidRPr="00D930DB">
        <w:rPr>
          <w:sz w:val="22"/>
          <w:szCs w:val="22"/>
          <w:lang w:eastAsia="ja-JP"/>
        </w:rPr>
        <w:tab/>
        <w:t xml:space="preserve">No-load money market mutual funds consisting exclusively of obligations described in (1) or (2) and repurchase agreements secured by such obligations, </w:t>
      </w:r>
      <w:proofErr w:type="gramStart"/>
      <w:r w:rsidRPr="00D930DB">
        <w:rPr>
          <w:sz w:val="22"/>
          <w:szCs w:val="22"/>
          <w:lang w:eastAsia="ja-JP"/>
        </w:rPr>
        <w:t>provided that</w:t>
      </w:r>
      <w:proofErr w:type="gramEnd"/>
      <w:r w:rsidRPr="00D930DB">
        <w:rPr>
          <w:sz w:val="22"/>
          <w:szCs w:val="22"/>
          <w:lang w:eastAsia="ja-JP"/>
        </w:rPr>
        <w:t xml:space="preserve"> investments in securities described in this division are made only through eligible </w:t>
      </w:r>
      <w:proofErr w:type="gramStart"/>
      <w:r w:rsidRPr="00D930DB">
        <w:rPr>
          <w:sz w:val="22"/>
          <w:szCs w:val="22"/>
          <w:lang w:eastAsia="ja-JP"/>
        </w:rPr>
        <w:t>institutions;</w:t>
      </w:r>
      <w:proofErr w:type="gramEnd"/>
    </w:p>
    <w:p w14:paraId="1C4B5304"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10BC8371"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D930DB">
        <w:rPr>
          <w:sz w:val="22"/>
          <w:szCs w:val="22"/>
          <w:lang w:eastAsia="ja-JP"/>
        </w:rPr>
        <w:t>4.</w:t>
      </w:r>
      <w:r w:rsidRPr="00D930DB">
        <w:rPr>
          <w:sz w:val="22"/>
          <w:szCs w:val="22"/>
          <w:lang w:eastAsia="ja-JP"/>
        </w:rPr>
        <w:tab/>
        <w:t xml:space="preserve">Time certificates of deposit or savings or deposit accounts including, but not limited to, passbook </w:t>
      </w:r>
      <w:proofErr w:type="gramStart"/>
      <w:r w:rsidRPr="00D930DB">
        <w:rPr>
          <w:sz w:val="22"/>
          <w:szCs w:val="22"/>
          <w:lang w:eastAsia="ja-JP"/>
        </w:rPr>
        <w:t>accounts;</w:t>
      </w:r>
      <w:proofErr w:type="gramEnd"/>
    </w:p>
    <w:p w14:paraId="2B0B485D"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6AE3E81B" w14:textId="77777777" w:rsidR="00DF65F2" w:rsidRPr="00F62C2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D930DB">
        <w:rPr>
          <w:sz w:val="22"/>
          <w:szCs w:val="22"/>
          <w:lang w:eastAsia="ja-JP"/>
        </w:rPr>
        <w:t>5.</w:t>
      </w:r>
      <w:r w:rsidRPr="00D930DB">
        <w:rPr>
          <w:sz w:val="22"/>
          <w:szCs w:val="22"/>
          <w:lang w:eastAsia="ja-JP"/>
        </w:rPr>
        <w:tab/>
        <w:t>Bonds and other obligations of the State of Ohio</w:t>
      </w:r>
      <w:r w:rsidR="00676497" w:rsidRPr="00667109">
        <w:rPr>
          <w:sz w:val="22"/>
          <w:szCs w:val="22"/>
          <w:lang w:eastAsia="ja-JP"/>
        </w:rPr>
        <w:t xml:space="preserve">, </w:t>
      </w:r>
      <w:r w:rsidR="00C05E9E" w:rsidRPr="00667109">
        <w:rPr>
          <w:sz w:val="22"/>
          <w:szCs w:val="22"/>
          <w:lang w:eastAsia="ja-JP"/>
        </w:rPr>
        <w:t xml:space="preserve">and, </w:t>
      </w:r>
      <w:r w:rsidR="00676497" w:rsidRPr="00667109">
        <w:rPr>
          <w:sz w:val="22"/>
          <w:szCs w:val="22"/>
          <w:lang w:eastAsia="ja-JP"/>
        </w:rPr>
        <w:t>with certain limitations</w:t>
      </w:r>
      <w:r w:rsidR="00FF0395" w:rsidRPr="00667109">
        <w:rPr>
          <w:sz w:val="22"/>
          <w:szCs w:val="22"/>
          <w:lang w:eastAsia="ja-JP"/>
        </w:rPr>
        <w:t xml:space="preserve"> including a</w:t>
      </w:r>
      <w:r w:rsidR="00C05E9E" w:rsidRPr="00667109">
        <w:rPr>
          <w:sz w:val="22"/>
          <w:szCs w:val="22"/>
          <w:lang w:eastAsia="ja-JP"/>
        </w:rPr>
        <w:t xml:space="preserve"> requirement for maturity within ten years from the date of settlement,</w:t>
      </w:r>
      <w:r w:rsidR="00FF0395" w:rsidRPr="00667109">
        <w:rPr>
          <w:sz w:val="22"/>
          <w:szCs w:val="22"/>
          <w:lang w:eastAsia="ja-JP"/>
        </w:rPr>
        <w:t xml:space="preserve"> </w:t>
      </w:r>
      <w:r w:rsidR="00676497" w:rsidRPr="00667109">
        <w:rPr>
          <w:sz w:val="22"/>
          <w:szCs w:val="22"/>
          <w:lang w:eastAsia="ja-JP"/>
        </w:rPr>
        <w:t xml:space="preserve">bonds and other </w:t>
      </w:r>
      <w:r w:rsidR="00676497" w:rsidRPr="00F62C2B">
        <w:rPr>
          <w:sz w:val="22"/>
          <w:szCs w:val="22"/>
          <w:lang w:eastAsia="ja-JP"/>
        </w:rPr>
        <w:t>obligations of political subdivisions of the State of Ohio</w:t>
      </w:r>
      <w:r w:rsidR="00C05E9E" w:rsidRPr="00F62C2B">
        <w:rPr>
          <w:sz w:val="22"/>
          <w:szCs w:val="22"/>
          <w:lang w:eastAsia="ja-JP"/>
        </w:rPr>
        <w:t xml:space="preserve">, </w:t>
      </w:r>
      <w:r w:rsidR="0051120D" w:rsidRPr="00F62C2B">
        <w:rPr>
          <w:sz w:val="22"/>
          <w:szCs w:val="22"/>
          <w:lang w:eastAsia="ja-JP"/>
        </w:rPr>
        <w:t xml:space="preserve">if training requirements have been </w:t>
      </w:r>
      <w:proofErr w:type="gramStart"/>
      <w:r w:rsidR="0051120D" w:rsidRPr="00F62C2B">
        <w:rPr>
          <w:sz w:val="22"/>
          <w:szCs w:val="22"/>
          <w:lang w:eastAsia="ja-JP"/>
        </w:rPr>
        <w:t>met</w:t>
      </w:r>
      <w:r w:rsidRPr="00F62C2B">
        <w:rPr>
          <w:sz w:val="22"/>
          <w:szCs w:val="22"/>
          <w:lang w:eastAsia="ja-JP"/>
        </w:rPr>
        <w:t>;</w:t>
      </w:r>
      <w:proofErr w:type="gramEnd"/>
    </w:p>
    <w:p w14:paraId="444C4939" w14:textId="77777777" w:rsidR="00DF65F2" w:rsidRPr="00F62C2B" w:rsidRDefault="00DF65F2" w:rsidP="00DF65F2">
      <w:pPr>
        <w:tabs>
          <w:tab w:val="left" w:pos="-864"/>
          <w:tab w:val="left" w:pos="-144"/>
          <w:tab w:val="left" w:pos="594"/>
          <w:tab w:val="left" w:pos="1296"/>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3DA1DB76" w14:textId="77777777" w:rsidR="00DF65F2" w:rsidRPr="00F62C2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F62C2B">
        <w:rPr>
          <w:sz w:val="22"/>
          <w:szCs w:val="22"/>
          <w:lang w:eastAsia="ja-JP"/>
        </w:rPr>
        <w:t>6.</w:t>
      </w:r>
      <w:r w:rsidRPr="00F62C2B">
        <w:rPr>
          <w:sz w:val="22"/>
          <w:szCs w:val="22"/>
          <w:lang w:eastAsia="ja-JP"/>
        </w:rPr>
        <w:tab/>
        <w:t>The State Treasurer's investment pool (STAR Ohio</w:t>
      </w:r>
      <w:proofErr w:type="gramStart"/>
      <w:r w:rsidRPr="00F62C2B">
        <w:rPr>
          <w:sz w:val="22"/>
          <w:szCs w:val="22"/>
          <w:lang w:eastAsia="ja-JP"/>
        </w:rPr>
        <w:t>);</w:t>
      </w:r>
      <w:proofErr w:type="gramEnd"/>
    </w:p>
    <w:p w14:paraId="056D09D9" w14:textId="77777777" w:rsidR="00DF65F2" w:rsidRPr="00F62C2B" w:rsidRDefault="00DF65F2" w:rsidP="00DF65F2">
      <w:pPr>
        <w:tabs>
          <w:tab w:val="left" w:pos="-864"/>
          <w:tab w:val="left" w:pos="-144"/>
          <w:tab w:val="left" w:pos="594"/>
          <w:tab w:val="left" w:pos="1296"/>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431F845A" w14:textId="77777777" w:rsidR="00CF47B3" w:rsidRPr="00F62C2B" w:rsidRDefault="00DF65F2" w:rsidP="00CF47B3">
      <w:pPr>
        <w:ind w:left="1440" w:hanging="720"/>
        <w:jc w:val="both"/>
        <w:rPr>
          <w:sz w:val="22"/>
          <w:szCs w:val="22"/>
          <w:lang w:eastAsia="ja-JP"/>
        </w:rPr>
      </w:pPr>
      <w:r w:rsidRPr="00F62C2B">
        <w:rPr>
          <w:sz w:val="22"/>
          <w:szCs w:val="22"/>
          <w:lang w:eastAsia="ja-JP"/>
        </w:rPr>
        <w:t>7.</w:t>
      </w:r>
      <w:r w:rsidRPr="00F62C2B">
        <w:rPr>
          <w:sz w:val="22"/>
          <w:szCs w:val="22"/>
          <w:lang w:eastAsia="ja-JP"/>
        </w:rPr>
        <w:tab/>
      </w:r>
      <w:r w:rsidR="00CF47B3" w:rsidRPr="00F62C2B">
        <w:rPr>
          <w:sz w:val="22"/>
          <w:szCs w:val="22"/>
        </w:rPr>
        <w:t>Certain bankers’ acceptances (for a period not to exceed one hundred eighty days) and commercial paper notes (for a period not to exceed two hundred seventy days) in an amount not to exceed 40 percent of the interim monies available for investment at any one time</w:t>
      </w:r>
      <w:r w:rsidR="00CF47B3" w:rsidRPr="00F62C2B">
        <w:rPr>
          <w:sz w:val="22"/>
          <w:szCs w:val="22"/>
          <w:lang w:eastAsia="ja-JP"/>
        </w:rPr>
        <w:t xml:space="preserve"> if training requirements have been met; and</w:t>
      </w:r>
    </w:p>
    <w:p w14:paraId="2B254537" w14:textId="77777777" w:rsidR="00CF47B3" w:rsidRPr="00F62C2B" w:rsidRDefault="00CF47B3" w:rsidP="00CF47B3">
      <w:pPr>
        <w:rPr>
          <w:sz w:val="22"/>
          <w:szCs w:val="22"/>
        </w:rPr>
      </w:pPr>
    </w:p>
    <w:p w14:paraId="4FDD249F" w14:textId="77777777" w:rsidR="00DF65F2" w:rsidRPr="00D930DB" w:rsidRDefault="00DF65F2" w:rsidP="00DF65F2">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F62C2B">
        <w:rPr>
          <w:sz w:val="22"/>
          <w:szCs w:val="22"/>
          <w:lang w:eastAsia="ja-JP"/>
        </w:rPr>
        <w:t>8.</w:t>
      </w:r>
      <w:r w:rsidRPr="00F62C2B">
        <w:rPr>
          <w:sz w:val="22"/>
          <w:szCs w:val="22"/>
          <w:lang w:eastAsia="ja-JP"/>
        </w:rPr>
        <w:tab/>
      </w:r>
      <w:r w:rsidRPr="00F62C2B">
        <w:rPr>
          <w:sz w:val="22"/>
          <w:szCs w:val="22"/>
        </w:rPr>
        <w:t>Written repurchase agreements</w:t>
      </w:r>
      <w:r w:rsidRPr="00D930DB">
        <w:rPr>
          <w:sz w:val="22"/>
          <w:szCs w:val="22"/>
        </w:rPr>
        <w:t xml:space="preserve"> in the securities described in (1) or (2) provided the market value of the securities subject to the repurchase agreement must exceed the principal value of the agreement by at least two percent and be marked to market daily, and the term of the agreement must not exceed thirty days.</w:t>
      </w:r>
    </w:p>
    <w:p w14:paraId="71D2D933" w14:textId="77777777" w:rsidR="00DF65F2" w:rsidRPr="00D930DB" w:rsidRDefault="00DF65F2" w:rsidP="00DF65F2">
      <w:pPr>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40E379E1" w14:textId="77777777" w:rsidR="00DF65F2" w:rsidRPr="00D930DB" w:rsidRDefault="00DF65F2" w:rsidP="00DF65F2">
      <w:pPr>
        <w:tabs>
          <w:tab w:val="left" w:pos="-360"/>
          <w:tab w:val="left" w:pos="-72"/>
          <w:tab w:val="left" w:pos="216"/>
          <w:tab w:val="left" w:pos="504"/>
          <w:tab w:val="left" w:pos="792"/>
          <w:tab w:val="left" w:pos="1080"/>
          <w:tab w:val="left" w:pos="1368"/>
          <w:tab w:val="left" w:pos="1440"/>
          <w:tab w:val="left" w:pos="1656"/>
          <w:tab w:val="left" w:pos="1944"/>
          <w:tab w:val="left" w:pos="2232"/>
          <w:tab w:val="left" w:pos="2520"/>
          <w:tab w:val="left" w:pos="2808"/>
          <w:tab w:val="left" w:pos="3096"/>
          <w:tab w:val="left" w:pos="3384"/>
          <w:tab w:val="left" w:pos="3672"/>
          <w:tab w:val="left" w:pos="3960"/>
          <w:tab w:val="left" w:pos="4248"/>
          <w:tab w:val="left" w:pos="4536"/>
          <w:tab w:val="left" w:pos="4824"/>
          <w:tab w:val="left" w:pos="5112"/>
          <w:tab w:val="left" w:pos="5400"/>
          <w:tab w:val="left" w:pos="5688"/>
          <w:tab w:val="left" w:pos="5976"/>
        </w:tabs>
        <w:jc w:val="both"/>
        <w:rPr>
          <w:sz w:val="22"/>
          <w:szCs w:val="22"/>
          <w:lang w:eastAsia="ja-JP"/>
        </w:rPr>
      </w:pPr>
      <w:r w:rsidRPr="00D930DB">
        <w:rPr>
          <w:sz w:val="22"/>
          <w:szCs w:val="22"/>
          <w:lang w:eastAsia="ja-JP"/>
        </w:rPr>
        <w:t xml:space="preserve">Investments in stripped principal or interest obligations, reverse repurchase agreements and derivatives are prohibited.  The issuance of taxable notes for the purpose of arbitrage, the use of leverage and short selling are also prohibited.  </w:t>
      </w:r>
      <w:r w:rsidR="00FF0395" w:rsidRPr="00667109">
        <w:rPr>
          <w:sz w:val="22"/>
          <w:szCs w:val="22"/>
          <w:highlight w:val="green"/>
          <w:lang w:eastAsia="ja-JP"/>
        </w:rPr>
        <w:t>Except as noted above, a</w:t>
      </w:r>
      <w:r w:rsidRPr="00667109">
        <w:rPr>
          <w:sz w:val="22"/>
          <w:szCs w:val="22"/>
          <w:highlight w:val="green"/>
          <w:lang w:eastAsia="ja-JP"/>
        </w:rPr>
        <w:t xml:space="preserve">n investment must mature within five years from the date of purchase unless matched to a specific obligation or debt of the </w:t>
      </w:r>
      <w:proofErr w:type="gramStart"/>
      <w:r w:rsidR="00613D2C" w:rsidRPr="00667109">
        <w:rPr>
          <w:sz w:val="22"/>
          <w:szCs w:val="22"/>
          <w:highlight w:val="green"/>
          <w:lang w:eastAsia="ja-JP"/>
        </w:rPr>
        <w:t>Village</w:t>
      </w:r>
      <w:r w:rsidRPr="00667109">
        <w:rPr>
          <w:sz w:val="22"/>
          <w:szCs w:val="22"/>
          <w:highlight w:val="green"/>
          <w:lang w:eastAsia="ja-JP"/>
        </w:rPr>
        <w:t>, and</w:t>
      </w:r>
      <w:proofErr w:type="gramEnd"/>
      <w:r w:rsidRPr="00667109">
        <w:rPr>
          <w:sz w:val="22"/>
          <w:szCs w:val="22"/>
          <w:highlight w:val="green"/>
          <w:lang w:eastAsia="ja-JP"/>
        </w:rPr>
        <w:t xml:space="preserve"> must be purchased with the expectation that it will be held to maturity.</w:t>
      </w:r>
      <w:r w:rsidRPr="00667109">
        <w:rPr>
          <w:b/>
          <w:i/>
          <w:sz w:val="22"/>
          <w:szCs w:val="22"/>
          <w:highlight w:val="green"/>
          <w:lang w:eastAsia="ja-JP"/>
        </w:rPr>
        <w:t xml:space="preserve"> </w:t>
      </w:r>
      <w:r w:rsidR="000C164A">
        <w:rPr>
          <w:b/>
          <w:i/>
          <w:sz w:val="22"/>
          <w:szCs w:val="22"/>
          <w:highlight w:val="yellow"/>
          <w:lang w:eastAsia="ja-JP"/>
        </w:rPr>
        <w:t>(D</w:t>
      </w:r>
      <w:r w:rsidRPr="00D930DB">
        <w:rPr>
          <w:b/>
          <w:i/>
          <w:sz w:val="22"/>
          <w:szCs w:val="22"/>
          <w:highlight w:val="yellow"/>
          <w:lang w:eastAsia="ja-JP"/>
        </w:rPr>
        <w:t>elete if included as part of interest rate risk</w:t>
      </w:r>
      <w:r w:rsidR="000C164A">
        <w:rPr>
          <w:b/>
          <w:i/>
          <w:sz w:val="22"/>
          <w:szCs w:val="22"/>
          <w:highlight w:val="yellow"/>
          <w:lang w:eastAsia="ja-JP"/>
        </w:rPr>
        <w:t>.</w:t>
      </w:r>
      <w:r w:rsidRPr="00D930DB">
        <w:rPr>
          <w:b/>
          <w:i/>
          <w:sz w:val="22"/>
          <w:szCs w:val="22"/>
          <w:highlight w:val="yellow"/>
          <w:lang w:eastAsia="ja-JP"/>
        </w:rPr>
        <w:t>)</w:t>
      </w:r>
    </w:p>
    <w:p w14:paraId="71C78C6B" w14:textId="77777777" w:rsidR="00DF65F2" w:rsidRPr="00D930DB" w:rsidRDefault="00DF65F2" w:rsidP="00DF65F2">
      <w:pPr>
        <w:tabs>
          <w:tab w:val="left" w:pos="-360"/>
          <w:tab w:val="left" w:pos="-72"/>
          <w:tab w:val="left" w:pos="216"/>
          <w:tab w:val="left" w:pos="504"/>
          <w:tab w:val="left" w:pos="792"/>
          <w:tab w:val="left" w:pos="1080"/>
          <w:tab w:val="left" w:pos="1368"/>
          <w:tab w:val="left" w:pos="1440"/>
          <w:tab w:val="left" w:pos="1656"/>
          <w:tab w:val="left" w:pos="1944"/>
          <w:tab w:val="left" w:pos="2232"/>
          <w:tab w:val="left" w:pos="2520"/>
          <w:tab w:val="left" w:pos="2808"/>
          <w:tab w:val="left" w:pos="3096"/>
          <w:tab w:val="left" w:pos="3384"/>
          <w:tab w:val="left" w:pos="3672"/>
          <w:tab w:val="left" w:pos="3960"/>
          <w:tab w:val="left" w:pos="4248"/>
          <w:tab w:val="left" w:pos="4536"/>
          <w:tab w:val="left" w:pos="4824"/>
          <w:tab w:val="left" w:pos="5112"/>
          <w:tab w:val="left" w:pos="5400"/>
          <w:tab w:val="left" w:pos="5688"/>
          <w:tab w:val="left" w:pos="5976"/>
        </w:tabs>
        <w:jc w:val="both"/>
        <w:rPr>
          <w:sz w:val="22"/>
          <w:szCs w:val="22"/>
          <w:lang w:eastAsia="ja-JP"/>
        </w:rPr>
      </w:pPr>
    </w:p>
    <w:p w14:paraId="0F62E35A" w14:textId="77777777" w:rsidR="00DF65F2" w:rsidRPr="00D930DB" w:rsidRDefault="00DF65F2" w:rsidP="00DF65F2">
      <w:pPr>
        <w:tabs>
          <w:tab w:val="left" w:pos="-360"/>
          <w:tab w:val="left" w:pos="-72"/>
          <w:tab w:val="left" w:pos="216"/>
          <w:tab w:val="left" w:pos="504"/>
          <w:tab w:val="left" w:pos="792"/>
          <w:tab w:val="left" w:pos="1080"/>
          <w:tab w:val="left" w:pos="1368"/>
          <w:tab w:val="left" w:pos="1440"/>
          <w:tab w:val="left" w:pos="1656"/>
          <w:tab w:val="left" w:pos="1944"/>
          <w:tab w:val="left" w:pos="2232"/>
          <w:tab w:val="left" w:pos="2520"/>
          <w:tab w:val="left" w:pos="2808"/>
          <w:tab w:val="left" w:pos="3096"/>
          <w:tab w:val="left" w:pos="3384"/>
          <w:tab w:val="left" w:pos="3672"/>
          <w:tab w:val="left" w:pos="3960"/>
          <w:tab w:val="left" w:pos="4248"/>
          <w:tab w:val="left" w:pos="4536"/>
          <w:tab w:val="left" w:pos="4824"/>
          <w:tab w:val="left" w:pos="5112"/>
          <w:tab w:val="left" w:pos="5400"/>
          <w:tab w:val="left" w:pos="5688"/>
          <w:tab w:val="left" w:pos="5976"/>
        </w:tabs>
        <w:jc w:val="both"/>
        <w:rPr>
          <w:sz w:val="22"/>
          <w:szCs w:val="22"/>
          <w:lang w:eastAsia="ja-JP"/>
        </w:rPr>
      </w:pPr>
      <w:r w:rsidRPr="00D930DB">
        <w:rPr>
          <w:sz w:val="22"/>
          <w:szCs w:val="22"/>
          <w:lang w:eastAsia="ja-JP"/>
        </w:rPr>
        <w:t>Investments may only be made through specified dealers and institutions.  Payment for investments may be made only upon delivery of the securities repre</w:t>
      </w:r>
      <w:r w:rsidR="000C164A">
        <w:rPr>
          <w:sz w:val="22"/>
          <w:szCs w:val="22"/>
          <w:lang w:eastAsia="ja-JP"/>
        </w:rPr>
        <w:t>senting the investments to the T</w:t>
      </w:r>
      <w:r w:rsidRPr="00D930DB">
        <w:rPr>
          <w:sz w:val="22"/>
          <w:szCs w:val="22"/>
          <w:lang w:eastAsia="ja-JP"/>
        </w:rPr>
        <w:t>reasurer or, if the securities are not represented by a certificate, upon receipt of confirmation of transfer from the custodian.</w:t>
      </w:r>
    </w:p>
    <w:p w14:paraId="5FB8BE8C" w14:textId="77777777" w:rsidR="00831B44" w:rsidRPr="00D930DB" w:rsidRDefault="00831B44" w:rsidP="00DF65F2">
      <w:pPr>
        <w:jc w:val="both"/>
        <w:rPr>
          <w:sz w:val="22"/>
          <w:szCs w:val="22"/>
        </w:rPr>
      </w:pPr>
    </w:p>
    <w:p w14:paraId="4D72EC4E" w14:textId="77777777" w:rsidR="00DF65F2" w:rsidRDefault="000C164A" w:rsidP="00DF65F2">
      <w:pPr>
        <w:jc w:val="both"/>
        <w:rPr>
          <w:i/>
          <w:sz w:val="22"/>
          <w:szCs w:val="22"/>
          <w:highlight w:val="green"/>
        </w:rPr>
      </w:pPr>
      <w:r>
        <w:rPr>
          <w:b/>
          <w:i/>
          <w:sz w:val="22"/>
          <w:szCs w:val="22"/>
          <w:highlight w:val="yellow"/>
          <w:lang w:eastAsia="ja-JP"/>
        </w:rPr>
        <w:t>(D</w:t>
      </w:r>
      <w:r w:rsidR="009E3172" w:rsidRPr="00D930DB">
        <w:rPr>
          <w:b/>
          <w:i/>
          <w:sz w:val="22"/>
          <w:szCs w:val="22"/>
          <w:highlight w:val="yellow"/>
          <w:lang w:eastAsia="ja-JP"/>
        </w:rPr>
        <w:t>elete if the Village</w:t>
      </w:r>
      <w:r w:rsidR="00DF65F2" w:rsidRPr="00D930DB">
        <w:rPr>
          <w:b/>
          <w:i/>
          <w:sz w:val="22"/>
          <w:szCs w:val="22"/>
          <w:highlight w:val="yellow"/>
          <w:lang w:eastAsia="ja-JP"/>
        </w:rPr>
        <w:t xml:space="preserve"> did not pass an ordinance</w:t>
      </w:r>
      <w:r>
        <w:rPr>
          <w:b/>
          <w:i/>
          <w:sz w:val="22"/>
          <w:szCs w:val="22"/>
          <w:highlight w:val="yellow"/>
          <w:lang w:eastAsia="ja-JP"/>
        </w:rPr>
        <w:t>.</w:t>
      </w:r>
      <w:r w:rsidR="00DF65F2" w:rsidRPr="00D930DB">
        <w:rPr>
          <w:b/>
          <w:i/>
          <w:sz w:val="22"/>
          <w:szCs w:val="22"/>
          <w:highlight w:val="yellow"/>
          <w:lang w:eastAsia="ja-JP"/>
        </w:rPr>
        <w:t>)</w:t>
      </w:r>
      <w:r w:rsidR="00DF65F2" w:rsidRPr="00D930DB">
        <w:rPr>
          <w:b/>
          <w:i/>
          <w:sz w:val="22"/>
          <w:szCs w:val="22"/>
          <w:lang w:eastAsia="ja-JP"/>
        </w:rPr>
        <w:t xml:space="preserve">  </w:t>
      </w:r>
      <w:r w:rsidR="00DF65F2" w:rsidRPr="00D930DB">
        <w:rPr>
          <w:i/>
          <w:sz w:val="22"/>
          <w:szCs w:val="22"/>
          <w:highlight w:val="green"/>
        </w:rPr>
        <w:t xml:space="preserve">The </w:t>
      </w:r>
      <w:r w:rsidR="009E3172" w:rsidRPr="00D930DB">
        <w:rPr>
          <w:i/>
          <w:sz w:val="22"/>
          <w:szCs w:val="22"/>
          <w:highlight w:val="green"/>
        </w:rPr>
        <w:t>Village</w:t>
      </w:r>
      <w:r w:rsidR="00DF65F2" w:rsidRPr="00D930DB">
        <w:rPr>
          <w:i/>
          <w:sz w:val="22"/>
          <w:szCs w:val="22"/>
          <w:highlight w:val="green"/>
        </w:rPr>
        <w:t xml:space="preserve"> has passed an ordinance allowing the </w:t>
      </w:r>
      <w:r w:rsidR="009E3172" w:rsidRPr="00D930DB">
        <w:rPr>
          <w:i/>
          <w:sz w:val="22"/>
          <w:szCs w:val="22"/>
          <w:highlight w:val="green"/>
        </w:rPr>
        <w:t>Village</w:t>
      </w:r>
      <w:r w:rsidR="00DF65F2" w:rsidRPr="00D930DB">
        <w:rPr>
          <w:i/>
          <w:sz w:val="22"/>
          <w:szCs w:val="22"/>
          <w:highlight w:val="green"/>
        </w:rPr>
        <w:t xml:space="preserve"> to invest </w:t>
      </w:r>
      <w:proofErr w:type="gramStart"/>
      <w:r w:rsidR="00DF65F2" w:rsidRPr="00D930DB">
        <w:rPr>
          <w:i/>
          <w:sz w:val="22"/>
          <w:szCs w:val="22"/>
          <w:highlight w:val="green"/>
        </w:rPr>
        <w:t>monies</w:t>
      </w:r>
      <w:proofErr w:type="gramEnd"/>
      <w:r w:rsidR="00DF65F2" w:rsidRPr="00D930DB">
        <w:rPr>
          <w:i/>
          <w:sz w:val="22"/>
          <w:szCs w:val="22"/>
          <w:highlight w:val="green"/>
        </w:rPr>
        <w:t xml:space="preserve"> not required to be used for a period of six months or more in the following:</w:t>
      </w:r>
    </w:p>
    <w:p w14:paraId="4CE0584F" w14:textId="77777777" w:rsidR="00831B44" w:rsidRPr="00D930DB" w:rsidRDefault="00831B44" w:rsidP="00DF65F2">
      <w:pPr>
        <w:jc w:val="both"/>
        <w:rPr>
          <w:i/>
          <w:sz w:val="22"/>
          <w:szCs w:val="22"/>
          <w:highlight w:val="green"/>
        </w:rPr>
      </w:pPr>
    </w:p>
    <w:p w14:paraId="55A89EB9" w14:textId="77777777" w:rsidR="00DF65F2" w:rsidRPr="00D930DB" w:rsidRDefault="00DF65F2" w:rsidP="00DF65F2">
      <w:pPr>
        <w:numPr>
          <w:ilvl w:val="0"/>
          <w:numId w:val="28"/>
        </w:numPr>
        <w:jc w:val="both"/>
        <w:rPr>
          <w:i/>
          <w:sz w:val="22"/>
          <w:szCs w:val="22"/>
          <w:highlight w:val="green"/>
        </w:rPr>
      </w:pPr>
      <w:r w:rsidRPr="00D930DB">
        <w:rPr>
          <w:i/>
          <w:sz w:val="22"/>
          <w:szCs w:val="22"/>
          <w:highlight w:val="green"/>
        </w:rPr>
        <w:t xml:space="preserve">Bonds of the State of </w:t>
      </w:r>
      <w:proofErr w:type="gramStart"/>
      <w:r w:rsidRPr="00D930DB">
        <w:rPr>
          <w:i/>
          <w:sz w:val="22"/>
          <w:szCs w:val="22"/>
          <w:highlight w:val="green"/>
        </w:rPr>
        <w:t>Ohio;</w:t>
      </w:r>
      <w:proofErr w:type="gramEnd"/>
    </w:p>
    <w:p w14:paraId="40DDF8BF" w14:textId="77777777" w:rsidR="00DF65F2" w:rsidRPr="00D930DB" w:rsidRDefault="00DF65F2" w:rsidP="00DF65F2">
      <w:pPr>
        <w:ind w:left="720"/>
        <w:jc w:val="both"/>
        <w:rPr>
          <w:i/>
          <w:sz w:val="22"/>
          <w:szCs w:val="22"/>
          <w:highlight w:val="green"/>
        </w:rPr>
      </w:pPr>
    </w:p>
    <w:p w14:paraId="1E9C938D" w14:textId="77777777" w:rsidR="00DF65F2" w:rsidRPr="00D930DB" w:rsidRDefault="00DF65F2" w:rsidP="00DF65F2">
      <w:pPr>
        <w:numPr>
          <w:ilvl w:val="0"/>
          <w:numId w:val="28"/>
        </w:numPr>
        <w:jc w:val="both"/>
        <w:rPr>
          <w:i/>
          <w:sz w:val="22"/>
          <w:szCs w:val="22"/>
          <w:highlight w:val="green"/>
        </w:rPr>
      </w:pPr>
      <w:r w:rsidRPr="00D930DB">
        <w:rPr>
          <w:i/>
          <w:sz w:val="22"/>
          <w:szCs w:val="22"/>
          <w:highlight w:val="green"/>
        </w:rPr>
        <w:t>Bonds of any municipal corporation, village, county, township, or other political subdivision of this State, as to which there is no default of principal, interest or coupons; and</w:t>
      </w:r>
    </w:p>
    <w:p w14:paraId="77D54BBB" w14:textId="77777777" w:rsidR="00DF65F2" w:rsidRPr="00D930DB" w:rsidRDefault="00DF65F2" w:rsidP="00DF65F2">
      <w:pPr>
        <w:jc w:val="both"/>
        <w:rPr>
          <w:i/>
          <w:sz w:val="22"/>
          <w:szCs w:val="22"/>
          <w:highlight w:val="green"/>
        </w:rPr>
      </w:pPr>
    </w:p>
    <w:p w14:paraId="4CC73806" w14:textId="77777777" w:rsidR="00DF65F2" w:rsidRPr="00D930DB" w:rsidRDefault="003D5894" w:rsidP="00DF65F2">
      <w:pPr>
        <w:numPr>
          <w:ilvl w:val="0"/>
          <w:numId w:val="28"/>
        </w:numPr>
        <w:jc w:val="both"/>
        <w:rPr>
          <w:sz w:val="22"/>
          <w:szCs w:val="22"/>
          <w:highlight w:val="green"/>
        </w:rPr>
      </w:pPr>
      <w:r w:rsidRPr="00D930DB">
        <w:rPr>
          <w:i/>
          <w:sz w:val="22"/>
          <w:szCs w:val="22"/>
          <w:highlight w:val="green"/>
        </w:rPr>
        <w:t>Obligations of the Village</w:t>
      </w:r>
      <w:r w:rsidR="00DF65F2" w:rsidRPr="00D930DB">
        <w:rPr>
          <w:i/>
          <w:sz w:val="22"/>
          <w:szCs w:val="22"/>
          <w:highlight w:val="green"/>
        </w:rPr>
        <w:t>.</w:t>
      </w:r>
    </w:p>
    <w:p w14:paraId="11BD1806" w14:textId="77777777" w:rsidR="00DF65F2" w:rsidRPr="00D930DB" w:rsidRDefault="00DF65F2" w:rsidP="00DF65F2">
      <w:pPr>
        <w:rPr>
          <w:sz w:val="22"/>
          <w:szCs w:val="22"/>
        </w:rPr>
      </w:pPr>
    </w:p>
    <w:p w14:paraId="1E4F497E" w14:textId="77777777" w:rsidR="006F6428" w:rsidRDefault="006F6428" w:rsidP="006F6428">
      <w:pPr>
        <w:jc w:val="both"/>
        <w:rPr>
          <w:sz w:val="22"/>
          <w:szCs w:val="22"/>
        </w:rPr>
      </w:pPr>
      <w:r w:rsidRPr="00D930DB">
        <w:rPr>
          <w:sz w:val="22"/>
          <w:szCs w:val="22"/>
          <w:highlight w:val="green"/>
        </w:rPr>
        <w:t xml:space="preserve">At year end, the </w:t>
      </w:r>
      <w:r w:rsidR="00B21021" w:rsidRPr="00D930DB">
        <w:rPr>
          <w:sz w:val="22"/>
          <w:szCs w:val="22"/>
          <w:highlight w:val="green"/>
        </w:rPr>
        <w:t>Village</w:t>
      </w:r>
      <w:r w:rsidRPr="00D930DB">
        <w:rPr>
          <w:sz w:val="22"/>
          <w:szCs w:val="22"/>
          <w:highlight w:val="green"/>
        </w:rPr>
        <w:t xml:space="preserve"> had $</w:t>
      </w:r>
      <w:proofErr w:type="gramStart"/>
      <w:r w:rsidR="00295E54">
        <w:rPr>
          <w:sz w:val="22"/>
          <w:szCs w:val="22"/>
          <w:highlight w:val="green"/>
        </w:rPr>
        <w:t>x,xxx</w:t>
      </w:r>
      <w:proofErr w:type="gramEnd"/>
      <w:r w:rsidRPr="00D930DB">
        <w:rPr>
          <w:sz w:val="22"/>
          <w:szCs w:val="22"/>
          <w:highlight w:val="green"/>
        </w:rPr>
        <w:t xml:space="preserve"> in undeposited cash on hand which is included as part of “Equity in Pooled Cash and Cash Equivalents”.</w:t>
      </w:r>
    </w:p>
    <w:p w14:paraId="62C319CC" w14:textId="77777777" w:rsidR="00AA6FEA" w:rsidRDefault="00AA6FEA" w:rsidP="006F6428">
      <w:pPr>
        <w:jc w:val="both"/>
        <w:rPr>
          <w:b/>
          <w:i/>
          <w:sz w:val="22"/>
          <w:szCs w:val="22"/>
        </w:rPr>
      </w:pPr>
    </w:p>
    <w:p w14:paraId="71C19BB2" w14:textId="77777777" w:rsidR="006F6428" w:rsidRPr="00D930DB" w:rsidRDefault="006F6428" w:rsidP="006F6428">
      <w:pPr>
        <w:jc w:val="both"/>
        <w:rPr>
          <w:b/>
          <w:i/>
          <w:sz w:val="22"/>
          <w:szCs w:val="22"/>
        </w:rPr>
      </w:pPr>
      <w:r w:rsidRPr="00D930DB">
        <w:rPr>
          <w:b/>
          <w:i/>
          <w:sz w:val="22"/>
          <w:szCs w:val="22"/>
        </w:rPr>
        <w:t>Deposits</w:t>
      </w:r>
    </w:p>
    <w:p w14:paraId="2B7EEDC8" w14:textId="77777777" w:rsidR="006F6428" w:rsidRDefault="006F6428" w:rsidP="006F6428">
      <w:pPr>
        <w:jc w:val="both"/>
        <w:rPr>
          <w:sz w:val="22"/>
          <w:szCs w:val="22"/>
        </w:rPr>
      </w:pPr>
    </w:p>
    <w:p w14:paraId="3F74DDB5" w14:textId="77777777" w:rsidR="0053711B" w:rsidRDefault="0053711B" w:rsidP="0053711B">
      <w:pPr>
        <w:widowControl w:val="0"/>
        <w:tabs>
          <w:tab w:val="left" w:pos="-1180"/>
          <w:tab w:val="left" w:pos="-720"/>
          <w:tab w:val="left" w:pos="0"/>
          <w:tab w:val="left" w:pos="480"/>
          <w:tab w:val="right" w:pos="6192"/>
          <w:tab w:val="right" w:pos="7830"/>
          <w:tab w:val="left" w:pos="8910"/>
        </w:tabs>
        <w:autoSpaceDE w:val="0"/>
        <w:autoSpaceDN w:val="0"/>
        <w:adjustRightInd w:val="0"/>
        <w:spacing w:line="236" w:lineRule="auto"/>
        <w:jc w:val="both"/>
        <w:rPr>
          <w:i/>
          <w:sz w:val="22"/>
          <w:szCs w:val="22"/>
        </w:rPr>
      </w:pPr>
      <w:r w:rsidRPr="000B0C4A">
        <w:rPr>
          <w:bCs/>
          <w:i/>
          <w:sz w:val="22"/>
          <w:szCs w:val="22"/>
          <w:highlight w:val="yellow"/>
        </w:rPr>
        <w:t xml:space="preserve">Effective July 1, 2017, the Ohio Pooled Collateral System (OPCS) was implemented by the Office of the Ohio Treasurer of State.  Financial institutions </w:t>
      </w:r>
      <w:r w:rsidRPr="001423F2">
        <w:rPr>
          <w:bCs/>
          <w:i/>
          <w:sz w:val="22"/>
          <w:szCs w:val="22"/>
          <w:highlight w:val="yellow"/>
        </w:rPr>
        <w:t xml:space="preserve">have the option of </w:t>
      </w:r>
      <w:r w:rsidRPr="000B0C4A">
        <w:rPr>
          <w:bCs/>
          <w:i/>
          <w:sz w:val="22"/>
          <w:szCs w:val="22"/>
          <w:highlight w:val="yellow"/>
        </w:rPr>
        <w:t>participat</w:t>
      </w:r>
      <w:r w:rsidRPr="001423F2">
        <w:rPr>
          <w:bCs/>
          <w:i/>
          <w:sz w:val="22"/>
          <w:szCs w:val="22"/>
          <w:highlight w:val="yellow"/>
        </w:rPr>
        <w:t>ing in</w:t>
      </w:r>
      <w:r w:rsidRPr="000B0C4A">
        <w:rPr>
          <w:bCs/>
          <w:i/>
          <w:sz w:val="22"/>
          <w:szCs w:val="22"/>
          <w:highlight w:val="yellow"/>
        </w:rPr>
        <w:t xml:space="preserve"> OPCS</w:t>
      </w:r>
      <w:r>
        <w:rPr>
          <w:bCs/>
          <w:i/>
          <w:sz w:val="22"/>
          <w:szCs w:val="22"/>
          <w:highlight w:val="yellow"/>
        </w:rPr>
        <w:t xml:space="preserve"> or co</w:t>
      </w:r>
      <w:r w:rsidRPr="000B0C4A">
        <w:rPr>
          <w:bCs/>
          <w:i/>
          <w:sz w:val="22"/>
          <w:szCs w:val="22"/>
          <w:highlight w:val="yellow"/>
        </w:rPr>
        <w:t>llateraliz</w:t>
      </w:r>
      <w:r>
        <w:rPr>
          <w:bCs/>
          <w:i/>
          <w:sz w:val="22"/>
          <w:szCs w:val="22"/>
          <w:highlight w:val="yellow"/>
        </w:rPr>
        <w:t>ing</w:t>
      </w:r>
      <w:r w:rsidRPr="000B0C4A">
        <w:rPr>
          <w:bCs/>
          <w:i/>
          <w:sz w:val="22"/>
          <w:szCs w:val="22"/>
          <w:highlight w:val="yellow"/>
        </w:rPr>
        <w:t xml:space="preserve"> utilizing the specific pledge method.</w:t>
      </w:r>
      <w:r w:rsidRPr="001423F2">
        <w:rPr>
          <w:bCs/>
          <w:i/>
          <w:sz w:val="22"/>
          <w:szCs w:val="22"/>
          <w:highlight w:val="yellow"/>
        </w:rPr>
        <w:t xml:space="preserve"> </w:t>
      </w:r>
      <w:r>
        <w:rPr>
          <w:bCs/>
          <w:i/>
          <w:sz w:val="22"/>
          <w:szCs w:val="22"/>
          <w:highlight w:val="yellow"/>
        </w:rPr>
        <w:t xml:space="preserve"> The following n</w:t>
      </w:r>
      <w:r w:rsidRPr="001423F2">
        <w:rPr>
          <w:i/>
          <w:sz w:val="22"/>
          <w:szCs w:val="22"/>
          <w:highlight w:val="yellow"/>
        </w:rPr>
        <w:t xml:space="preserve">ote </w:t>
      </w:r>
      <w:r w:rsidRPr="00491619">
        <w:rPr>
          <w:i/>
          <w:sz w:val="22"/>
          <w:szCs w:val="22"/>
          <w:highlight w:val="yellow"/>
        </w:rPr>
        <w:t>will need to be customized to fit the Village</w:t>
      </w:r>
      <w:r>
        <w:rPr>
          <w:i/>
          <w:sz w:val="22"/>
          <w:szCs w:val="22"/>
          <w:highlight w:val="yellow"/>
        </w:rPr>
        <w:t>’</w:t>
      </w:r>
      <w:r w:rsidRPr="00491619">
        <w:rPr>
          <w:i/>
          <w:sz w:val="22"/>
          <w:szCs w:val="22"/>
          <w:highlight w:val="yellow"/>
        </w:rPr>
        <w:t>s specific situation</w:t>
      </w:r>
      <w:proofErr w:type="gramStart"/>
      <w:r w:rsidRPr="00491619">
        <w:rPr>
          <w:i/>
          <w:sz w:val="22"/>
          <w:szCs w:val="22"/>
          <w:highlight w:val="yellow"/>
        </w:rPr>
        <w:t>:  1)  Participating</w:t>
      </w:r>
      <w:proofErr w:type="gramEnd"/>
      <w:r w:rsidRPr="00491619">
        <w:rPr>
          <w:i/>
          <w:sz w:val="22"/>
          <w:szCs w:val="22"/>
          <w:highlight w:val="yellow"/>
        </w:rPr>
        <w:t xml:space="preserve"> in </w:t>
      </w:r>
      <w:r w:rsidRPr="002F71B8">
        <w:rPr>
          <w:i/>
          <w:sz w:val="22"/>
          <w:szCs w:val="22"/>
          <w:highlight w:val="yellow"/>
        </w:rPr>
        <w:t xml:space="preserve">OPCS </w:t>
      </w:r>
      <w:r w:rsidR="00F94333" w:rsidRPr="002F71B8">
        <w:rPr>
          <w:i/>
          <w:sz w:val="22"/>
          <w:szCs w:val="22"/>
          <w:highlight w:val="yellow"/>
        </w:rPr>
        <w:t xml:space="preserve">or </w:t>
      </w:r>
      <w:r w:rsidRPr="002F71B8">
        <w:rPr>
          <w:i/>
          <w:sz w:val="22"/>
          <w:szCs w:val="22"/>
          <w:highlight w:val="yellow"/>
        </w:rPr>
        <w:t xml:space="preserve">2) Financial </w:t>
      </w:r>
      <w:r w:rsidRPr="00491619">
        <w:rPr>
          <w:i/>
          <w:sz w:val="22"/>
          <w:szCs w:val="22"/>
          <w:highlight w:val="yellow"/>
        </w:rPr>
        <w:t>institution utilizing specific securities to collateralize deposits</w:t>
      </w:r>
      <w:r w:rsidR="002F71B8">
        <w:rPr>
          <w:i/>
          <w:sz w:val="22"/>
          <w:szCs w:val="22"/>
        </w:rPr>
        <w:t>.</w:t>
      </w:r>
    </w:p>
    <w:p w14:paraId="016A509C" w14:textId="77777777" w:rsidR="0053711B" w:rsidRPr="008C4467" w:rsidRDefault="0053711B" w:rsidP="0053711B">
      <w:pPr>
        <w:widowControl w:val="0"/>
        <w:tabs>
          <w:tab w:val="left" w:pos="-1180"/>
          <w:tab w:val="left" w:pos="-720"/>
          <w:tab w:val="left" w:pos="0"/>
          <w:tab w:val="left" w:pos="480"/>
          <w:tab w:val="right" w:pos="6192"/>
          <w:tab w:val="right" w:pos="7830"/>
          <w:tab w:val="left" w:pos="8910"/>
        </w:tabs>
        <w:autoSpaceDE w:val="0"/>
        <w:autoSpaceDN w:val="0"/>
        <w:adjustRightInd w:val="0"/>
        <w:spacing w:line="236" w:lineRule="auto"/>
        <w:jc w:val="both"/>
        <w:rPr>
          <w:i/>
          <w:sz w:val="22"/>
          <w:szCs w:val="22"/>
        </w:rPr>
      </w:pPr>
    </w:p>
    <w:p w14:paraId="66A31AB4" w14:textId="77777777" w:rsidR="0053711B" w:rsidRPr="002F71B8" w:rsidRDefault="0053711B" w:rsidP="0053711B">
      <w:pPr>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sz w:val="22"/>
          <w:szCs w:val="22"/>
          <w:highlight w:val="yellow"/>
        </w:rPr>
      </w:pPr>
      <w:r w:rsidRPr="00D930DB">
        <w:rPr>
          <w:sz w:val="22"/>
          <w:szCs w:val="22"/>
          <w:highlight w:val="yellow"/>
        </w:rPr>
        <w:t>(Delete if no such exposure.)</w:t>
      </w:r>
      <w:r w:rsidRPr="00D930DB">
        <w:rPr>
          <w:sz w:val="22"/>
          <w:szCs w:val="22"/>
        </w:rPr>
        <w:t xml:space="preserve">  </w:t>
      </w:r>
      <w:r w:rsidRPr="00D930DB">
        <w:rPr>
          <w:sz w:val="22"/>
          <w:szCs w:val="22"/>
          <w:highlight w:val="green"/>
        </w:rPr>
        <w:t xml:space="preserve">Custodial credit risk is the risk that in the event of bank failure, the Village will not be able to recover deposits or collateral securities that are in the possession of an outside party.  At year end, $___________ of the Village’s bank balance of $____________ was exposed to custodial credit risk because those deposits were uninsured and </w:t>
      </w:r>
      <w:r>
        <w:rPr>
          <w:sz w:val="22"/>
          <w:szCs w:val="22"/>
          <w:highlight w:val="green"/>
        </w:rPr>
        <w:t>un</w:t>
      </w:r>
      <w:r w:rsidRPr="00861777">
        <w:rPr>
          <w:sz w:val="22"/>
          <w:szCs w:val="22"/>
          <w:highlight w:val="green"/>
        </w:rPr>
        <w:t>collateralized</w:t>
      </w:r>
      <w:r>
        <w:rPr>
          <w:sz w:val="22"/>
          <w:szCs w:val="22"/>
          <w:highlight w:val="green"/>
        </w:rPr>
        <w:t>.</w:t>
      </w:r>
      <w:r w:rsidR="002F71B8">
        <w:rPr>
          <w:sz w:val="22"/>
          <w:szCs w:val="22"/>
          <w:highlight w:val="green"/>
        </w:rPr>
        <w:t xml:space="preserve"> </w:t>
      </w:r>
      <w:r w:rsidRPr="00861777">
        <w:rPr>
          <w:sz w:val="22"/>
          <w:szCs w:val="22"/>
          <w:highlight w:val="green"/>
        </w:rPr>
        <w:t xml:space="preserve"> </w:t>
      </w:r>
      <w:r w:rsidRPr="00AD23FE">
        <w:rPr>
          <w:sz w:val="22"/>
          <w:szCs w:val="22"/>
          <w:highlight w:val="green"/>
        </w:rPr>
        <w:t>The Village’s financial institution was approved for a reduced collateral rate of XX percent through the Ohio Pooled Collateral System.</w:t>
      </w:r>
      <w:r>
        <w:rPr>
          <w:sz w:val="22"/>
          <w:szCs w:val="22"/>
        </w:rPr>
        <w:t xml:space="preserve">   </w:t>
      </w:r>
      <w:r w:rsidRPr="00861777">
        <w:rPr>
          <w:i/>
          <w:sz w:val="22"/>
          <w:szCs w:val="22"/>
          <w:highlight w:val="yellow"/>
        </w:rPr>
        <w:t>(Modify as needed</w:t>
      </w:r>
      <w:r>
        <w:rPr>
          <w:i/>
          <w:sz w:val="22"/>
          <w:szCs w:val="22"/>
          <w:highlight w:val="yellow"/>
        </w:rPr>
        <w:t xml:space="preserve">.  Include explanation for why deposits were uncollateralized. Explanation applies to local government with financial institutions that have a reduced collateral </w:t>
      </w:r>
      <w:r w:rsidRPr="002F71B8">
        <w:rPr>
          <w:i/>
          <w:sz w:val="22"/>
          <w:szCs w:val="22"/>
          <w:highlight w:val="yellow"/>
        </w:rPr>
        <w:t>rate.)</w:t>
      </w:r>
      <w:r w:rsidR="000D3FE1" w:rsidRPr="002F71B8">
        <w:rPr>
          <w:i/>
          <w:sz w:val="22"/>
          <w:szCs w:val="22"/>
          <w:highlight w:val="yellow"/>
        </w:rPr>
        <w:t xml:space="preserve"> Note: Collateral held by the pledging financial institution or amounts collateralized with securities held by the pledging financial institutions trust department or agent but not in the depositor government’s name can expose the government to custodial credit risk and should be explained.</w:t>
      </w:r>
    </w:p>
    <w:p w14:paraId="1A4467C6" w14:textId="77777777" w:rsidR="0053711B" w:rsidRPr="00D930DB" w:rsidRDefault="0053711B" w:rsidP="0053711B">
      <w:pPr>
        <w:jc w:val="both"/>
        <w:rPr>
          <w:sz w:val="22"/>
          <w:szCs w:val="22"/>
          <w:highlight w:val="green"/>
        </w:rPr>
      </w:pPr>
    </w:p>
    <w:p w14:paraId="4D4DE9F3" w14:textId="77777777" w:rsidR="0053711B" w:rsidRDefault="0053711B" w:rsidP="0053711B">
      <w:pPr>
        <w:jc w:val="both"/>
        <w:rPr>
          <w:sz w:val="22"/>
          <w:szCs w:val="22"/>
          <w:highlight w:val="green"/>
        </w:rPr>
      </w:pPr>
      <w:r w:rsidRPr="00D930DB">
        <w:rPr>
          <w:sz w:val="22"/>
          <w:szCs w:val="22"/>
          <w:highlight w:val="yellow"/>
        </w:rPr>
        <w:t>(Delete if no such exposure</w:t>
      </w:r>
      <w:proofErr w:type="gramStart"/>
      <w:r w:rsidRPr="00D930DB">
        <w:rPr>
          <w:sz w:val="22"/>
          <w:szCs w:val="22"/>
          <w:highlight w:val="yellow"/>
        </w:rPr>
        <w:t>.)</w:t>
      </w:r>
      <w:r w:rsidRPr="00D930DB">
        <w:rPr>
          <w:sz w:val="22"/>
          <w:szCs w:val="22"/>
          <w:highlight w:val="green"/>
        </w:rPr>
        <w:t>The</w:t>
      </w:r>
      <w:proofErr w:type="gramEnd"/>
      <w:r w:rsidRPr="00D930DB">
        <w:rPr>
          <w:sz w:val="22"/>
          <w:szCs w:val="22"/>
          <w:highlight w:val="green"/>
        </w:rPr>
        <w:t xml:space="preserve"> Village has no deposit policy for custodial risk beyond the requirements of State statute.  Ohio law requires that deposits be either insured or be protected by</w:t>
      </w:r>
      <w:r>
        <w:rPr>
          <w:sz w:val="22"/>
          <w:szCs w:val="22"/>
          <w:highlight w:val="green"/>
        </w:rPr>
        <w:t>:</w:t>
      </w:r>
    </w:p>
    <w:p w14:paraId="4114F302" w14:textId="77777777" w:rsidR="0053711B" w:rsidRDefault="0053711B" w:rsidP="0053711B">
      <w:pPr>
        <w:jc w:val="both"/>
        <w:rPr>
          <w:sz w:val="22"/>
          <w:szCs w:val="22"/>
          <w:highlight w:val="green"/>
        </w:rPr>
      </w:pPr>
    </w:p>
    <w:p w14:paraId="5BBB647F" w14:textId="77777777" w:rsidR="0053711B" w:rsidRDefault="0053711B" w:rsidP="0053711B">
      <w:pPr>
        <w:ind w:left="720"/>
        <w:jc w:val="both"/>
        <w:rPr>
          <w:sz w:val="22"/>
          <w:szCs w:val="22"/>
          <w:highlight w:val="green"/>
        </w:rPr>
      </w:pPr>
      <w:r>
        <w:rPr>
          <w:sz w:val="22"/>
          <w:szCs w:val="22"/>
          <w:highlight w:val="green"/>
        </w:rPr>
        <w:t>E</w:t>
      </w:r>
      <w:r w:rsidRPr="00D930DB">
        <w:rPr>
          <w:sz w:val="22"/>
          <w:szCs w:val="22"/>
          <w:highlight w:val="green"/>
        </w:rPr>
        <w:t xml:space="preserve">ligible securities pledged to </w:t>
      </w:r>
      <w:r>
        <w:rPr>
          <w:sz w:val="22"/>
          <w:szCs w:val="22"/>
          <w:highlight w:val="green"/>
        </w:rPr>
        <w:t xml:space="preserve">the Village </w:t>
      </w:r>
      <w:r w:rsidRPr="00D930DB">
        <w:rPr>
          <w:sz w:val="22"/>
          <w:szCs w:val="22"/>
          <w:highlight w:val="green"/>
        </w:rPr>
        <w:t>and deposited with a qualified trustee by the financial institution as security for repayment</w:t>
      </w:r>
      <w:r>
        <w:rPr>
          <w:sz w:val="22"/>
          <w:szCs w:val="22"/>
          <w:highlight w:val="green"/>
        </w:rPr>
        <w:t xml:space="preserve"> </w:t>
      </w:r>
      <w:r w:rsidRPr="00D930DB">
        <w:rPr>
          <w:sz w:val="22"/>
          <w:szCs w:val="22"/>
          <w:highlight w:val="green"/>
        </w:rPr>
        <w:t xml:space="preserve">whose market value </w:t>
      </w:r>
      <w:proofErr w:type="gramStart"/>
      <w:r w:rsidRPr="00D930DB">
        <w:rPr>
          <w:sz w:val="22"/>
          <w:szCs w:val="22"/>
          <w:highlight w:val="green"/>
        </w:rPr>
        <w:t>at all times</w:t>
      </w:r>
      <w:proofErr w:type="gramEnd"/>
      <w:r w:rsidRPr="00D930DB">
        <w:rPr>
          <w:sz w:val="22"/>
          <w:szCs w:val="22"/>
          <w:highlight w:val="green"/>
        </w:rPr>
        <w:t xml:space="preserve"> shall be at least </w:t>
      </w:r>
      <w:r w:rsidR="00295E54">
        <w:rPr>
          <w:sz w:val="22"/>
          <w:szCs w:val="22"/>
          <w:highlight w:val="green"/>
        </w:rPr>
        <w:t xml:space="preserve">105 </w:t>
      </w:r>
      <w:r w:rsidRPr="00D930DB">
        <w:rPr>
          <w:sz w:val="22"/>
          <w:szCs w:val="22"/>
          <w:highlight w:val="green"/>
        </w:rPr>
        <w:t>percent of the deposits being secured</w:t>
      </w:r>
      <w:r>
        <w:rPr>
          <w:sz w:val="22"/>
          <w:szCs w:val="22"/>
          <w:highlight w:val="green"/>
        </w:rPr>
        <w:t>; or</w:t>
      </w:r>
    </w:p>
    <w:p w14:paraId="3F0B54FF" w14:textId="77777777" w:rsidR="0053711B" w:rsidRDefault="0053711B" w:rsidP="0053711B">
      <w:pPr>
        <w:ind w:firstLine="720"/>
        <w:jc w:val="both"/>
        <w:rPr>
          <w:sz w:val="22"/>
          <w:szCs w:val="22"/>
          <w:highlight w:val="green"/>
        </w:rPr>
      </w:pPr>
    </w:p>
    <w:p w14:paraId="30C893F4" w14:textId="77777777" w:rsidR="0053711B" w:rsidRDefault="0053711B" w:rsidP="0053711B">
      <w:pPr>
        <w:ind w:left="720"/>
        <w:jc w:val="both"/>
        <w:rPr>
          <w:i/>
          <w:sz w:val="22"/>
          <w:szCs w:val="22"/>
        </w:rPr>
      </w:pPr>
      <w:r>
        <w:rPr>
          <w:sz w:val="22"/>
          <w:szCs w:val="22"/>
          <w:highlight w:val="green"/>
        </w:rPr>
        <w:t>Participation in the Ohio Pooled Collateral System (OPCS), a</w:t>
      </w:r>
      <w:r w:rsidRPr="00D930DB">
        <w:rPr>
          <w:sz w:val="22"/>
          <w:szCs w:val="22"/>
          <w:highlight w:val="green"/>
        </w:rPr>
        <w:t xml:space="preserve"> collateral pool of eligible securities deposited with a qualified trustee and pledged </w:t>
      </w:r>
      <w:r>
        <w:rPr>
          <w:sz w:val="22"/>
          <w:szCs w:val="22"/>
          <w:highlight w:val="green"/>
        </w:rPr>
        <w:t xml:space="preserve">to the Treasurer of State </w:t>
      </w:r>
      <w:r w:rsidRPr="00D930DB">
        <w:rPr>
          <w:sz w:val="22"/>
          <w:szCs w:val="22"/>
          <w:highlight w:val="green"/>
        </w:rPr>
        <w:t>to secure the repayment of all public monies deposited in the financial institution</w:t>
      </w:r>
      <w:r w:rsidRPr="00491619">
        <w:rPr>
          <w:sz w:val="22"/>
          <w:szCs w:val="22"/>
          <w:highlight w:val="green"/>
        </w:rPr>
        <w:t>.</w:t>
      </w:r>
      <w:r w:rsidRPr="00491619">
        <w:rPr>
          <w:bCs/>
          <w:sz w:val="22"/>
          <w:szCs w:val="22"/>
          <w:highlight w:val="green"/>
        </w:rPr>
        <w:t xml:space="preserve">  OPCS requires the total market value of the securities pledged to be 102 percent of the deposits being secured or a rate set by the Treasurer of State. </w:t>
      </w:r>
      <w:r w:rsidRPr="00295E54">
        <w:rPr>
          <w:bCs/>
          <w:sz w:val="22"/>
          <w:szCs w:val="22"/>
          <w:highlight w:val="green"/>
        </w:rPr>
        <w:t xml:space="preserve"> </w:t>
      </w:r>
      <w:r w:rsidRPr="00491619">
        <w:rPr>
          <w:i/>
          <w:sz w:val="22"/>
          <w:szCs w:val="22"/>
          <w:highlight w:val="yellow"/>
        </w:rPr>
        <w:t>(Modify as needed for reduced collateral rate.)</w:t>
      </w:r>
    </w:p>
    <w:p w14:paraId="19E0BEE6" w14:textId="77777777" w:rsidR="0053711B" w:rsidRPr="0053711B" w:rsidRDefault="0053711B" w:rsidP="0053711B">
      <w:pPr>
        <w:rPr>
          <w:sz w:val="22"/>
          <w:szCs w:val="22"/>
        </w:rPr>
      </w:pPr>
    </w:p>
    <w:p w14:paraId="5E084D6D" w14:textId="77777777" w:rsidR="00CB4DB4" w:rsidRPr="0053711B" w:rsidRDefault="0053711B" w:rsidP="0053711B">
      <w:pPr>
        <w:jc w:val="both"/>
        <w:rPr>
          <w:sz w:val="22"/>
          <w:szCs w:val="22"/>
        </w:rPr>
      </w:pPr>
      <w:r w:rsidRPr="0053711B">
        <w:rPr>
          <w:i/>
          <w:sz w:val="22"/>
          <w:szCs w:val="22"/>
          <w:highlight w:val="yellow"/>
        </w:rPr>
        <w:t>Modify the above to include an explanation as to why deposits are exposed to custodial credit risk.  Amounts not collateralized for other reasons may be contrary to Ohio law and should be identified as such.</w:t>
      </w:r>
    </w:p>
    <w:p w14:paraId="7F8F408F" w14:textId="77777777" w:rsidR="00831B44" w:rsidRDefault="00831B44" w:rsidP="006F6428">
      <w:pPr>
        <w:jc w:val="both"/>
        <w:rPr>
          <w:sz w:val="22"/>
          <w:szCs w:val="22"/>
        </w:rPr>
      </w:pPr>
    </w:p>
    <w:p w14:paraId="35ACB8B8" w14:textId="77777777" w:rsidR="006F6428" w:rsidRPr="00D930DB" w:rsidRDefault="006F6428" w:rsidP="006F6428">
      <w:pPr>
        <w:jc w:val="both"/>
        <w:rPr>
          <w:i/>
          <w:sz w:val="22"/>
          <w:szCs w:val="22"/>
        </w:rPr>
      </w:pPr>
      <w:r w:rsidRPr="00D930DB">
        <w:rPr>
          <w:i/>
          <w:sz w:val="22"/>
          <w:szCs w:val="22"/>
        </w:rPr>
        <w:t>I</w:t>
      </w:r>
      <w:r w:rsidRPr="00D930DB">
        <w:rPr>
          <w:b/>
          <w:i/>
          <w:sz w:val="22"/>
          <w:szCs w:val="22"/>
        </w:rPr>
        <w:t>nvestments</w:t>
      </w:r>
    </w:p>
    <w:p w14:paraId="3E372D9B" w14:textId="77777777" w:rsidR="006F6428" w:rsidRPr="00D930DB" w:rsidRDefault="006F6428" w:rsidP="006F6428">
      <w:pPr>
        <w:jc w:val="both"/>
        <w:rPr>
          <w:sz w:val="22"/>
          <w:szCs w:val="22"/>
        </w:rPr>
      </w:pPr>
    </w:p>
    <w:p w14:paraId="65DD6714" w14:textId="77777777" w:rsidR="008D7015" w:rsidRDefault="008D7015" w:rsidP="006F6428">
      <w:pPr>
        <w:jc w:val="both"/>
        <w:rPr>
          <w:sz w:val="22"/>
          <w:szCs w:val="22"/>
        </w:rPr>
      </w:pPr>
      <w:r w:rsidRPr="00D930DB">
        <w:rPr>
          <w:sz w:val="22"/>
          <w:szCs w:val="22"/>
          <w:highlight w:val="yellow"/>
        </w:rPr>
        <w:t>(Delete if no such exposure.)</w:t>
      </w:r>
    </w:p>
    <w:p w14:paraId="79C846F3" w14:textId="77777777" w:rsidR="00C61FA1" w:rsidRPr="00D930DB" w:rsidRDefault="00C61FA1" w:rsidP="006F6428">
      <w:pPr>
        <w:jc w:val="both"/>
        <w:rPr>
          <w:sz w:val="22"/>
          <w:szCs w:val="22"/>
        </w:rPr>
      </w:pPr>
    </w:p>
    <w:p w14:paraId="1356CC92" w14:textId="77777777" w:rsidR="00604C56" w:rsidRPr="00D930DB" w:rsidRDefault="00087F58" w:rsidP="00604C56">
      <w:pPr>
        <w:jc w:val="both"/>
        <w:rPr>
          <w:sz w:val="22"/>
          <w:szCs w:val="22"/>
        </w:rPr>
      </w:pPr>
      <w:r w:rsidRPr="00087F58">
        <w:rPr>
          <w:sz w:val="22"/>
          <w:szCs w:val="22"/>
          <w:highlight w:val="green"/>
        </w:rPr>
        <w:t xml:space="preserve">The fair value of these investments </w:t>
      </w:r>
      <w:r w:rsidR="00662ED5">
        <w:rPr>
          <w:sz w:val="22"/>
          <w:szCs w:val="22"/>
          <w:highlight w:val="green"/>
        </w:rPr>
        <w:t>is not materially different from</w:t>
      </w:r>
      <w:r w:rsidRPr="00087F58">
        <w:rPr>
          <w:sz w:val="22"/>
          <w:szCs w:val="22"/>
          <w:highlight w:val="green"/>
        </w:rPr>
        <w:t xml:space="preserve"> </w:t>
      </w:r>
      <w:r w:rsidR="00543A30">
        <w:rPr>
          <w:sz w:val="22"/>
          <w:szCs w:val="22"/>
          <w:highlight w:val="green"/>
        </w:rPr>
        <w:t>measurement value</w:t>
      </w:r>
      <w:r w:rsidRPr="00087F58">
        <w:rPr>
          <w:sz w:val="22"/>
          <w:szCs w:val="22"/>
          <w:highlight w:val="green"/>
        </w:rPr>
        <w:t>.</w:t>
      </w:r>
      <w:r>
        <w:rPr>
          <w:sz w:val="22"/>
          <w:szCs w:val="22"/>
        </w:rPr>
        <w:t xml:space="preserve">  </w:t>
      </w:r>
      <w:r w:rsidR="008A2DFE" w:rsidRPr="00D930DB">
        <w:rPr>
          <w:sz w:val="22"/>
          <w:szCs w:val="22"/>
        </w:rPr>
        <w:t>As of December 31, 20</w:t>
      </w:r>
      <w:r w:rsidR="00562616" w:rsidRPr="00662ED5">
        <w:rPr>
          <w:sz w:val="22"/>
          <w:szCs w:val="22"/>
          <w:highlight w:val="green"/>
        </w:rPr>
        <w:t>CY</w:t>
      </w:r>
      <w:r w:rsidR="006F6428" w:rsidRPr="00D930DB">
        <w:rPr>
          <w:sz w:val="22"/>
          <w:szCs w:val="22"/>
        </w:rPr>
        <w:t xml:space="preserve">, the </w:t>
      </w:r>
      <w:r w:rsidR="00B21021" w:rsidRPr="00D930DB">
        <w:rPr>
          <w:sz w:val="22"/>
          <w:szCs w:val="22"/>
        </w:rPr>
        <w:t>Village</w:t>
      </w:r>
      <w:r w:rsidR="006F6428" w:rsidRPr="00D930DB">
        <w:rPr>
          <w:sz w:val="22"/>
          <w:szCs w:val="22"/>
        </w:rPr>
        <w:t xml:space="preserve"> had the following investments:</w:t>
      </w:r>
      <w:r w:rsidR="00604C56" w:rsidRPr="00D930DB">
        <w:rPr>
          <w:sz w:val="22"/>
          <w:szCs w:val="22"/>
        </w:rPr>
        <w:t xml:space="preserve"> </w:t>
      </w:r>
      <w:r w:rsidR="00604C56" w:rsidRPr="00D930DB">
        <w:rPr>
          <w:sz w:val="22"/>
          <w:szCs w:val="22"/>
          <w:highlight w:val="yellow"/>
        </w:rPr>
        <w:t>(While samples of specific identification and segmented time distribution tables follow, the Village should select one to include.)</w:t>
      </w:r>
    </w:p>
    <w:p w14:paraId="03F2ACEC" w14:textId="77777777" w:rsidR="00604C56" w:rsidRPr="00D930DB" w:rsidRDefault="00604C56" w:rsidP="00604C56">
      <w:pPr>
        <w:jc w:val="both"/>
        <w:rPr>
          <w:sz w:val="22"/>
          <w:szCs w:val="22"/>
        </w:rPr>
      </w:pPr>
    </w:p>
    <w:bookmarkStart w:id="38" w:name="_MON_1387692111"/>
    <w:bookmarkStart w:id="39" w:name="_MON_1349607023"/>
    <w:bookmarkStart w:id="40" w:name="_MON_1349607105"/>
    <w:bookmarkStart w:id="41" w:name="_MON_1349607813"/>
    <w:bookmarkStart w:id="42" w:name="_MON_1349608291"/>
    <w:bookmarkStart w:id="43" w:name="_MON_1349611028"/>
    <w:bookmarkStart w:id="44" w:name="_MON_1349611130"/>
    <w:bookmarkStart w:id="45" w:name="_MON_1349611247"/>
    <w:bookmarkStart w:id="46" w:name="_MON_1349611280"/>
    <w:bookmarkStart w:id="47" w:name="_MON_1381230876"/>
    <w:bookmarkEnd w:id="38"/>
    <w:bookmarkEnd w:id="39"/>
    <w:bookmarkEnd w:id="40"/>
    <w:bookmarkEnd w:id="41"/>
    <w:bookmarkEnd w:id="42"/>
    <w:bookmarkEnd w:id="43"/>
    <w:bookmarkEnd w:id="44"/>
    <w:bookmarkEnd w:id="45"/>
    <w:bookmarkEnd w:id="46"/>
    <w:bookmarkEnd w:id="47"/>
    <w:bookmarkStart w:id="48" w:name="_MON_1387626028"/>
    <w:bookmarkEnd w:id="48"/>
    <w:p w14:paraId="0FE08FD6" w14:textId="25C7FB3F" w:rsidR="00604C56" w:rsidRPr="00D930DB" w:rsidRDefault="00483C35" w:rsidP="00604C56">
      <w:pPr>
        <w:jc w:val="center"/>
        <w:rPr>
          <w:sz w:val="22"/>
          <w:szCs w:val="22"/>
          <w:highlight w:val="green"/>
        </w:rPr>
      </w:pPr>
      <w:r w:rsidRPr="00D930DB">
        <w:rPr>
          <w:sz w:val="22"/>
          <w:szCs w:val="22"/>
          <w:highlight w:val="green"/>
        </w:rPr>
        <w:object w:dxaOrig="8290" w:dyaOrig="2043" w14:anchorId="407B3034">
          <v:shape id="_x0000_i1027" type="#_x0000_t75" style="width:411pt;height:103.2pt" o:ole="" o:preferrelative="f">
            <v:imagedata r:id="rId16" o:title=""/>
            <o:lock v:ext="edit" aspectratio="f"/>
          </v:shape>
          <o:OLEObject Type="Embed" ProgID="Excel.Sheet.8" ShapeID="_x0000_i1027" DrawAspect="Content" ObjectID="_1830404603" r:id="rId17"/>
        </w:object>
      </w:r>
    </w:p>
    <w:p w14:paraId="34FABDC3" w14:textId="77777777" w:rsidR="00E6247F" w:rsidRPr="00D930DB" w:rsidRDefault="00E6247F" w:rsidP="00E6247F">
      <w:pPr>
        <w:jc w:val="both"/>
        <w:rPr>
          <w:sz w:val="22"/>
          <w:szCs w:val="22"/>
          <w:highlight w:val="green"/>
        </w:rPr>
      </w:pPr>
    </w:p>
    <w:bookmarkStart w:id="49" w:name="_MON_1339405998"/>
    <w:bookmarkStart w:id="50" w:name="_MON_1343467471"/>
    <w:bookmarkStart w:id="51" w:name="_MON_1345547960"/>
    <w:bookmarkStart w:id="52" w:name="_MON_1350376550"/>
    <w:bookmarkStart w:id="53" w:name="_MON_1350376717"/>
    <w:bookmarkStart w:id="54" w:name="_MON_1350376847"/>
    <w:bookmarkStart w:id="55" w:name="_MON_1350376996"/>
    <w:bookmarkStart w:id="56" w:name="_MON_1381212968"/>
    <w:bookmarkStart w:id="57" w:name="_MON_1387692132"/>
    <w:bookmarkStart w:id="58" w:name="_MON_1189931331"/>
    <w:bookmarkStart w:id="59" w:name="_MON_1189931577"/>
    <w:bookmarkStart w:id="60" w:name="_MON_1189931601"/>
    <w:bookmarkStart w:id="61" w:name="_MON_1189931680"/>
    <w:bookmarkStart w:id="62" w:name="_MON_1189935335"/>
    <w:bookmarkStart w:id="63" w:name="_MON_1189935347"/>
    <w:bookmarkStart w:id="64" w:name="_MON_1189935424"/>
    <w:bookmarkStart w:id="65" w:name="_MON_1189935556"/>
    <w:bookmarkStart w:id="66" w:name="_MON_1189935604"/>
    <w:bookmarkStart w:id="67" w:name="_MON_1189935648"/>
    <w:bookmarkStart w:id="68" w:name="_MON_1189935673"/>
    <w:bookmarkStart w:id="69" w:name="_MON_1189935705"/>
    <w:bookmarkStart w:id="70" w:name="_MON_1189935766"/>
    <w:bookmarkStart w:id="71" w:name="_MON_1189936900"/>
    <w:bookmarkStart w:id="72" w:name="_MON_1189936908"/>
    <w:bookmarkStart w:id="73" w:name="_MON_1189936910"/>
    <w:bookmarkStart w:id="74" w:name="_MON_1189938096"/>
    <w:bookmarkStart w:id="75" w:name="_MON_1189940141"/>
    <w:bookmarkStart w:id="76" w:name="_MON_1190698220"/>
    <w:bookmarkStart w:id="77" w:name="_MON_1190698398"/>
    <w:bookmarkStart w:id="78" w:name="_MON_1192954922"/>
    <w:bookmarkStart w:id="79" w:name="_MON_1194767867"/>
    <w:bookmarkStart w:id="80" w:name="_MON_1194767886"/>
    <w:bookmarkStart w:id="81" w:name="_MON_1218629481"/>
    <w:bookmarkStart w:id="82" w:name="_MON_1219142873"/>
    <w:bookmarkStart w:id="83" w:name="_MON_1219143071"/>
    <w:bookmarkStart w:id="84" w:name="_MON_1219143223"/>
    <w:bookmarkStart w:id="85" w:name="_MON_1219143319"/>
    <w:bookmarkStart w:id="86" w:name="_MON_1219143332"/>
    <w:bookmarkStart w:id="87" w:name="_MON_1226302847"/>
    <w:bookmarkStart w:id="88" w:name="_MON_1229407267"/>
    <w:bookmarkStart w:id="89" w:name="_MON_1251701108"/>
    <w:bookmarkStart w:id="90" w:name="_MON_1251701564"/>
    <w:bookmarkStart w:id="91" w:name="_MON_1254049894"/>
    <w:bookmarkStart w:id="92" w:name="_MON_1266391023"/>
    <w:bookmarkStart w:id="93" w:name="_MON_1266391115"/>
    <w:bookmarkStart w:id="94" w:name="_MON_1266391221"/>
    <w:bookmarkStart w:id="95" w:name="_MON_1279455767"/>
    <w:bookmarkStart w:id="96" w:name="_MON_1287305116"/>
    <w:bookmarkStart w:id="97" w:name="_MON_1309327593"/>
    <w:bookmarkStart w:id="98" w:name="_MON_1309327734"/>
    <w:bookmarkStart w:id="99" w:name="_MON_130932799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Start w:id="100" w:name="_MON_1309328305"/>
    <w:bookmarkEnd w:id="100"/>
    <w:p w14:paraId="124EC473" w14:textId="3D75CB89" w:rsidR="006F6428" w:rsidRDefault="00483C35" w:rsidP="00E6247F">
      <w:pPr>
        <w:jc w:val="both"/>
        <w:rPr>
          <w:sz w:val="22"/>
          <w:szCs w:val="22"/>
        </w:rPr>
      </w:pPr>
      <w:r w:rsidRPr="00D930DB">
        <w:rPr>
          <w:sz w:val="22"/>
          <w:szCs w:val="22"/>
          <w:highlight w:val="green"/>
        </w:rPr>
        <w:object w:dxaOrig="9615" w:dyaOrig="3549" w14:anchorId="50F51FD1">
          <v:shape id="_x0000_i1028" type="#_x0000_t75" style="width:462.6pt;height:177.6pt" o:ole="" o:preferrelative="f">
            <v:imagedata r:id="rId18" o:title=""/>
            <o:lock v:ext="edit" aspectratio="f"/>
          </v:shape>
          <o:OLEObject Type="Embed" ProgID="Excel.Sheet.8" ShapeID="_x0000_i1028" DrawAspect="Content" ObjectID="_1830404604" r:id="rId19"/>
        </w:object>
      </w:r>
      <w:r w:rsidR="00F812ED" w:rsidRPr="00D930DB">
        <w:rPr>
          <w:b/>
          <w:i/>
          <w:sz w:val="22"/>
          <w:szCs w:val="22"/>
        </w:rPr>
        <w:t>Interest Rate Risk</w:t>
      </w:r>
      <w:proofErr w:type="gramStart"/>
      <w:r w:rsidR="00F812ED" w:rsidRPr="00D930DB">
        <w:rPr>
          <w:sz w:val="22"/>
          <w:szCs w:val="22"/>
        </w:rPr>
        <w:t xml:space="preserve"> </w:t>
      </w:r>
      <w:r w:rsidR="001F5AF5" w:rsidRPr="00D930DB">
        <w:rPr>
          <w:sz w:val="22"/>
          <w:szCs w:val="22"/>
        </w:rPr>
        <w:t xml:space="preserve"> </w:t>
      </w:r>
      <w:r w:rsidR="00F812ED" w:rsidRPr="00D930DB">
        <w:rPr>
          <w:sz w:val="22"/>
          <w:szCs w:val="22"/>
        </w:rPr>
        <w:t xml:space="preserve"> </w:t>
      </w:r>
      <w:r w:rsidR="008D7015" w:rsidRPr="00D930DB">
        <w:rPr>
          <w:sz w:val="22"/>
          <w:szCs w:val="22"/>
          <w:highlight w:val="yellow"/>
        </w:rPr>
        <w:t>(</w:t>
      </w:r>
      <w:proofErr w:type="gramEnd"/>
      <w:r w:rsidR="008D7015" w:rsidRPr="00D930DB">
        <w:rPr>
          <w:sz w:val="22"/>
          <w:szCs w:val="22"/>
          <w:highlight w:val="yellow"/>
        </w:rPr>
        <w:t>Delete if no such exposure.)</w:t>
      </w:r>
      <w:r w:rsidR="008D7015" w:rsidRPr="00D930DB">
        <w:rPr>
          <w:i/>
          <w:sz w:val="22"/>
          <w:szCs w:val="22"/>
        </w:rPr>
        <w:t xml:space="preserve">  </w:t>
      </w:r>
      <w:r w:rsidR="006F6428" w:rsidRPr="00D930DB">
        <w:rPr>
          <w:sz w:val="22"/>
          <w:szCs w:val="22"/>
        </w:rPr>
        <w:t xml:space="preserve">Interest rate risk arises because potential purchasers of debt securities will not agree to pay face value for those securities if interest rates subsequently increase.  </w:t>
      </w:r>
      <w:r w:rsidR="006F6428" w:rsidRPr="00D930DB">
        <w:rPr>
          <w:sz w:val="22"/>
          <w:szCs w:val="22"/>
          <w:highlight w:val="green"/>
        </w:rPr>
        <w:t xml:space="preserve">The </w:t>
      </w:r>
      <w:r w:rsidR="00B21021" w:rsidRPr="00D930DB">
        <w:rPr>
          <w:sz w:val="22"/>
          <w:szCs w:val="22"/>
          <w:highlight w:val="green"/>
        </w:rPr>
        <w:t>Village</w:t>
      </w:r>
      <w:r w:rsidR="006F6428" w:rsidRPr="00D930DB">
        <w:rPr>
          <w:sz w:val="22"/>
          <w:szCs w:val="22"/>
          <w:highlight w:val="green"/>
        </w:rPr>
        <w:t>’s investment policy addresses interest rate risk by</w:t>
      </w:r>
      <w:r w:rsidR="007066A2" w:rsidRPr="00D930DB">
        <w:rPr>
          <w:sz w:val="22"/>
          <w:szCs w:val="22"/>
          <w:highlight w:val="green"/>
        </w:rPr>
        <w:t xml:space="preserve"> </w:t>
      </w:r>
      <w:r w:rsidR="006F6428" w:rsidRPr="00D930DB">
        <w:rPr>
          <w:sz w:val="22"/>
          <w:szCs w:val="22"/>
          <w:highlight w:val="green"/>
        </w:rPr>
        <w:t xml:space="preserve">requiring </w:t>
      </w:r>
      <w:r w:rsidR="00662ED5">
        <w:rPr>
          <w:sz w:val="22"/>
          <w:szCs w:val="22"/>
          <w:highlight w:val="green"/>
        </w:rPr>
        <w:t xml:space="preserve">that </w:t>
      </w:r>
      <w:r w:rsidR="006F6428" w:rsidRPr="00D930DB">
        <w:rPr>
          <w:sz w:val="22"/>
          <w:szCs w:val="22"/>
          <w:highlight w:val="green"/>
        </w:rPr>
        <w:t xml:space="preserve">the </w:t>
      </w:r>
      <w:r w:rsidR="00B21021" w:rsidRPr="00D930DB">
        <w:rPr>
          <w:sz w:val="22"/>
          <w:szCs w:val="22"/>
          <w:highlight w:val="green"/>
        </w:rPr>
        <w:t>Village</w:t>
      </w:r>
      <w:r w:rsidR="006F6428" w:rsidRPr="00D930DB">
        <w:rPr>
          <w:sz w:val="22"/>
          <w:szCs w:val="22"/>
          <w:highlight w:val="green"/>
        </w:rPr>
        <w:t>’s investment portfolio be structured so that securities mature to meet cash requirements for ongoing operations and/or long-term debt payments, thereby avoiding th</w:t>
      </w:r>
      <w:r w:rsidR="007066A2" w:rsidRPr="00D930DB">
        <w:rPr>
          <w:sz w:val="22"/>
          <w:szCs w:val="22"/>
          <w:highlight w:val="green"/>
        </w:rPr>
        <w:t>e</w:t>
      </w:r>
      <w:r w:rsidR="006F6428" w:rsidRPr="00D930DB">
        <w:rPr>
          <w:sz w:val="22"/>
          <w:szCs w:val="22"/>
          <w:highlight w:val="green"/>
        </w:rPr>
        <w:t xml:space="preserve"> need to sell securities on the open market prior to maturity, and by </w:t>
      </w:r>
      <w:r w:rsidR="00292407" w:rsidRPr="00D930DB">
        <w:rPr>
          <w:sz w:val="22"/>
          <w:szCs w:val="22"/>
          <w:highlight w:val="green"/>
        </w:rPr>
        <w:t xml:space="preserve">investing </w:t>
      </w:r>
      <w:r w:rsidR="007066A2" w:rsidRPr="00D930DB">
        <w:rPr>
          <w:sz w:val="22"/>
          <w:szCs w:val="22"/>
          <w:highlight w:val="green"/>
        </w:rPr>
        <w:t xml:space="preserve">operating funds </w:t>
      </w:r>
      <w:r w:rsidR="00E6247F" w:rsidRPr="00D930DB">
        <w:rPr>
          <w:sz w:val="22"/>
          <w:szCs w:val="22"/>
          <w:highlight w:val="green"/>
        </w:rPr>
        <w:t xml:space="preserve">primarily </w:t>
      </w:r>
      <w:r w:rsidR="00292407" w:rsidRPr="00D930DB">
        <w:rPr>
          <w:sz w:val="22"/>
          <w:szCs w:val="22"/>
          <w:highlight w:val="green"/>
        </w:rPr>
        <w:t xml:space="preserve">in </w:t>
      </w:r>
      <w:r w:rsidR="00E6247F" w:rsidRPr="00D930DB">
        <w:rPr>
          <w:sz w:val="22"/>
          <w:szCs w:val="22"/>
          <w:highlight w:val="green"/>
        </w:rPr>
        <w:t>short</w:t>
      </w:r>
      <w:r w:rsidR="00292407" w:rsidRPr="00D930DB">
        <w:rPr>
          <w:sz w:val="22"/>
          <w:szCs w:val="22"/>
          <w:highlight w:val="green"/>
        </w:rPr>
        <w:t>-</w:t>
      </w:r>
      <w:r w:rsidR="006F6428" w:rsidRPr="00D930DB">
        <w:rPr>
          <w:sz w:val="22"/>
          <w:szCs w:val="22"/>
          <w:highlight w:val="green"/>
        </w:rPr>
        <w:t xml:space="preserve">term investments.  </w:t>
      </w:r>
      <w:r w:rsidR="006F6428" w:rsidRPr="00750744">
        <w:rPr>
          <w:sz w:val="22"/>
          <w:szCs w:val="22"/>
          <w:highlight w:val="yellow"/>
        </w:rPr>
        <w:t>(Modify as needed.)</w:t>
      </w:r>
    </w:p>
    <w:p w14:paraId="72D324C0" w14:textId="77777777" w:rsidR="00331CDA" w:rsidRPr="00D930DB" w:rsidRDefault="00331CDA" w:rsidP="00E6247F">
      <w:pPr>
        <w:jc w:val="both"/>
        <w:rPr>
          <w:i/>
          <w:sz w:val="22"/>
          <w:szCs w:val="22"/>
        </w:rPr>
      </w:pPr>
    </w:p>
    <w:p w14:paraId="2935C3B3" w14:textId="4D83E54A" w:rsidR="006F6428" w:rsidRDefault="00F812ED" w:rsidP="006F6428">
      <w:pPr>
        <w:jc w:val="both"/>
        <w:rPr>
          <w:bCs/>
          <w:sz w:val="22"/>
          <w:szCs w:val="22"/>
        </w:rPr>
      </w:pPr>
      <w:r w:rsidRPr="00D930DB">
        <w:rPr>
          <w:b/>
          <w:i/>
          <w:sz w:val="22"/>
          <w:szCs w:val="22"/>
        </w:rPr>
        <w:t>Credit Risk</w:t>
      </w:r>
      <w:proofErr w:type="gramStart"/>
      <w:r w:rsidRPr="00D930DB">
        <w:rPr>
          <w:sz w:val="22"/>
          <w:szCs w:val="22"/>
        </w:rPr>
        <w:t xml:space="preserve">   </w:t>
      </w:r>
      <w:r w:rsidR="008D7015" w:rsidRPr="00D930DB">
        <w:rPr>
          <w:sz w:val="22"/>
          <w:szCs w:val="22"/>
          <w:highlight w:val="yellow"/>
        </w:rPr>
        <w:t>(</w:t>
      </w:r>
      <w:proofErr w:type="gramEnd"/>
      <w:r w:rsidR="008D7015" w:rsidRPr="00D930DB">
        <w:rPr>
          <w:sz w:val="22"/>
          <w:szCs w:val="22"/>
          <w:highlight w:val="yellow"/>
        </w:rPr>
        <w:t>Delete if no such exposure</w:t>
      </w:r>
      <w:proofErr w:type="gramStart"/>
      <w:r w:rsidR="008D7015" w:rsidRPr="00D930DB">
        <w:rPr>
          <w:sz w:val="22"/>
          <w:szCs w:val="22"/>
          <w:highlight w:val="yellow"/>
        </w:rPr>
        <w:t>.)</w:t>
      </w:r>
      <w:r w:rsidR="00C90B1E" w:rsidRPr="00D930DB">
        <w:rPr>
          <w:sz w:val="22"/>
          <w:szCs w:val="22"/>
          <w:highlight w:val="green"/>
        </w:rPr>
        <w:t>The</w:t>
      </w:r>
      <w:proofErr w:type="gramEnd"/>
      <w:r w:rsidR="00C90B1E" w:rsidRPr="00D930DB">
        <w:rPr>
          <w:sz w:val="22"/>
          <w:szCs w:val="22"/>
          <w:highlight w:val="green"/>
        </w:rPr>
        <w:t xml:space="preserve"> security underlying the repurchase agreement, the federal national mortgage association notes, federal home loan corporation </w:t>
      </w:r>
      <w:proofErr w:type="gramStart"/>
      <w:r w:rsidR="00C90B1E" w:rsidRPr="00D930DB">
        <w:rPr>
          <w:sz w:val="22"/>
          <w:szCs w:val="22"/>
          <w:highlight w:val="green"/>
        </w:rPr>
        <w:t>notes</w:t>
      </w:r>
      <w:proofErr w:type="gramEnd"/>
      <w:r w:rsidR="00C90B1E" w:rsidRPr="00D930DB">
        <w:rPr>
          <w:sz w:val="22"/>
          <w:szCs w:val="22"/>
          <w:highlight w:val="green"/>
        </w:rPr>
        <w:t xml:space="preserve"> and the federal home loan bank notes carry a rating of </w:t>
      </w:r>
      <w:r w:rsidR="00295E54">
        <w:rPr>
          <w:sz w:val="22"/>
          <w:szCs w:val="22"/>
          <w:highlight w:val="green"/>
        </w:rPr>
        <w:t>XXX</w:t>
      </w:r>
      <w:r w:rsidR="00C90B1E" w:rsidRPr="00D930DB">
        <w:rPr>
          <w:sz w:val="22"/>
          <w:szCs w:val="22"/>
          <w:highlight w:val="green"/>
        </w:rPr>
        <w:t xml:space="preserve"> by </w:t>
      </w:r>
      <w:r w:rsidR="00295E54">
        <w:rPr>
          <w:sz w:val="22"/>
          <w:szCs w:val="22"/>
          <w:highlight w:val="green"/>
        </w:rPr>
        <w:t>(rating agency)</w:t>
      </w:r>
      <w:r w:rsidR="00C90B1E" w:rsidRPr="00D930DB">
        <w:rPr>
          <w:sz w:val="22"/>
          <w:szCs w:val="22"/>
          <w:highlight w:val="green"/>
        </w:rPr>
        <w:t xml:space="preserve"> and </w:t>
      </w:r>
      <w:r w:rsidR="00295E54">
        <w:rPr>
          <w:sz w:val="22"/>
          <w:szCs w:val="22"/>
          <w:highlight w:val="green"/>
        </w:rPr>
        <w:t>XXX by (rating agency).</w:t>
      </w:r>
      <w:r w:rsidR="00C90B1E" w:rsidRPr="00D930DB">
        <w:rPr>
          <w:sz w:val="22"/>
          <w:szCs w:val="22"/>
          <w:highlight w:val="green"/>
        </w:rPr>
        <w:t xml:space="preserve"> </w:t>
      </w:r>
      <w:r w:rsidR="00295E54">
        <w:rPr>
          <w:sz w:val="22"/>
          <w:szCs w:val="22"/>
          <w:highlight w:val="green"/>
        </w:rPr>
        <w:t xml:space="preserve"> </w:t>
      </w:r>
      <w:r w:rsidR="00C90B1E" w:rsidRPr="00D930DB">
        <w:rPr>
          <w:sz w:val="22"/>
          <w:szCs w:val="22"/>
          <w:highlight w:val="green"/>
        </w:rPr>
        <w:t xml:space="preserve">STAR Ohio carries a rating of </w:t>
      </w:r>
      <w:proofErr w:type="spellStart"/>
      <w:r w:rsidR="00C90B1E" w:rsidRPr="00D930DB">
        <w:rPr>
          <w:sz w:val="22"/>
          <w:szCs w:val="22"/>
          <w:highlight w:val="green"/>
        </w:rPr>
        <w:t>AAA</w:t>
      </w:r>
      <w:r w:rsidR="008101AA" w:rsidRPr="00D930DB">
        <w:rPr>
          <w:sz w:val="22"/>
          <w:szCs w:val="22"/>
          <w:highlight w:val="green"/>
        </w:rPr>
        <w:t>m</w:t>
      </w:r>
      <w:proofErr w:type="spellEnd"/>
      <w:r w:rsidR="00C90B1E" w:rsidRPr="00D930DB">
        <w:rPr>
          <w:sz w:val="22"/>
          <w:szCs w:val="22"/>
          <w:highlight w:val="green"/>
        </w:rPr>
        <w:t xml:space="preserve"> by Standard and Poor’s.  The money market </w:t>
      </w:r>
      <w:r w:rsidR="00D55FF2">
        <w:rPr>
          <w:sz w:val="22"/>
          <w:szCs w:val="22"/>
          <w:highlight w:val="green"/>
        </w:rPr>
        <w:t xml:space="preserve">mutual </w:t>
      </w:r>
      <w:r w:rsidR="00C90B1E" w:rsidRPr="00D930DB">
        <w:rPr>
          <w:sz w:val="22"/>
          <w:szCs w:val="22"/>
          <w:highlight w:val="green"/>
        </w:rPr>
        <w:t xml:space="preserve">fund carries a rating of </w:t>
      </w:r>
      <w:r w:rsidR="00295E54">
        <w:rPr>
          <w:sz w:val="22"/>
          <w:szCs w:val="22"/>
          <w:highlight w:val="green"/>
        </w:rPr>
        <w:t>XXX</w:t>
      </w:r>
      <w:r w:rsidR="00C90B1E" w:rsidRPr="00D930DB">
        <w:rPr>
          <w:sz w:val="22"/>
          <w:szCs w:val="22"/>
          <w:highlight w:val="green"/>
        </w:rPr>
        <w:t xml:space="preserve"> by </w:t>
      </w:r>
      <w:r w:rsidR="00295E54">
        <w:rPr>
          <w:sz w:val="22"/>
          <w:szCs w:val="22"/>
          <w:highlight w:val="green"/>
        </w:rPr>
        <w:t>(rating agency)</w:t>
      </w:r>
      <w:r w:rsidR="00C90B1E" w:rsidRPr="00D930DB">
        <w:rPr>
          <w:sz w:val="22"/>
          <w:szCs w:val="22"/>
          <w:highlight w:val="green"/>
        </w:rPr>
        <w:t>.</w:t>
      </w:r>
      <w:r w:rsidR="006F6428" w:rsidRPr="00D930DB">
        <w:rPr>
          <w:sz w:val="22"/>
          <w:szCs w:val="22"/>
          <w:highlight w:val="green"/>
        </w:rPr>
        <w:t xml:space="preserve">  The </w:t>
      </w:r>
      <w:r w:rsidR="00B21021" w:rsidRPr="00D930DB">
        <w:rPr>
          <w:sz w:val="22"/>
          <w:szCs w:val="22"/>
          <w:highlight w:val="green"/>
        </w:rPr>
        <w:t>Village</w:t>
      </w:r>
      <w:r w:rsidR="006F6428" w:rsidRPr="00D930DB">
        <w:rPr>
          <w:sz w:val="22"/>
          <w:szCs w:val="22"/>
          <w:highlight w:val="green"/>
        </w:rPr>
        <w:t xml:space="preserve"> has no investment policy dealing with investment credit r</w:t>
      </w:r>
      <w:r w:rsidR="00C3061A">
        <w:rPr>
          <w:sz w:val="22"/>
          <w:szCs w:val="22"/>
          <w:highlight w:val="green"/>
        </w:rPr>
        <w:t>isk beyond the requirements in S</w:t>
      </w:r>
      <w:r w:rsidR="006F6428" w:rsidRPr="00D930DB">
        <w:rPr>
          <w:sz w:val="22"/>
          <w:szCs w:val="22"/>
          <w:highlight w:val="green"/>
        </w:rPr>
        <w:t xml:space="preserve">tate statutes.  Ohio law requires that </w:t>
      </w:r>
      <w:r w:rsidR="00AE7495" w:rsidRPr="00D930DB">
        <w:rPr>
          <w:sz w:val="22"/>
          <w:szCs w:val="22"/>
          <w:highlight w:val="green"/>
        </w:rPr>
        <w:t xml:space="preserve">STAR Ohio maintain the highest rating provided by at least one </w:t>
      </w:r>
      <w:r w:rsidR="00AE7495" w:rsidRPr="00642EB1">
        <w:rPr>
          <w:sz w:val="22"/>
          <w:szCs w:val="22"/>
          <w:highlight w:val="green"/>
        </w:rPr>
        <w:t xml:space="preserve">nationally recognized </w:t>
      </w:r>
      <w:r w:rsidR="008741A5" w:rsidRPr="00642EB1">
        <w:rPr>
          <w:sz w:val="22"/>
          <w:szCs w:val="22"/>
          <w:highlight w:val="green"/>
        </w:rPr>
        <w:t xml:space="preserve">statistical </w:t>
      </w:r>
      <w:r w:rsidR="00AE7495" w:rsidRPr="00642EB1">
        <w:rPr>
          <w:sz w:val="22"/>
          <w:szCs w:val="22"/>
          <w:highlight w:val="green"/>
        </w:rPr>
        <w:t xml:space="preserve">rating </w:t>
      </w:r>
      <w:r w:rsidR="008741A5" w:rsidRPr="00642EB1">
        <w:rPr>
          <w:sz w:val="22"/>
          <w:szCs w:val="22"/>
          <w:highlight w:val="green"/>
        </w:rPr>
        <w:t>organization</w:t>
      </w:r>
      <w:r w:rsidR="00AE7495" w:rsidRPr="00642EB1">
        <w:rPr>
          <w:sz w:val="22"/>
          <w:szCs w:val="22"/>
          <w:highlight w:val="green"/>
        </w:rPr>
        <w:t xml:space="preserve"> and that </w:t>
      </w:r>
      <w:r w:rsidR="006F6428" w:rsidRPr="00642EB1">
        <w:rPr>
          <w:sz w:val="22"/>
          <w:szCs w:val="22"/>
          <w:highlight w:val="green"/>
        </w:rPr>
        <w:t xml:space="preserve">the money market </w:t>
      </w:r>
      <w:r w:rsidR="00D55FF2" w:rsidRPr="00642EB1">
        <w:rPr>
          <w:sz w:val="22"/>
          <w:szCs w:val="22"/>
          <w:highlight w:val="green"/>
        </w:rPr>
        <w:t xml:space="preserve">mutual </w:t>
      </w:r>
      <w:r w:rsidR="006F6428" w:rsidRPr="00642EB1">
        <w:rPr>
          <w:sz w:val="22"/>
          <w:szCs w:val="22"/>
          <w:highlight w:val="green"/>
        </w:rPr>
        <w:t>fund be rated in the highest category at the time of purchase by at least one nationally recognized st</w:t>
      </w:r>
      <w:r w:rsidR="008741A5" w:rsidRPr="00642EB1">
        <w:rPr>
          <w:sz w:val="22"/>
          <w:szCs w:val="22"/>
          <w:highlight w:val="green"/>
        </w:rPr>
        <w:t>atistical</w:t>
      </w:r>
      <w:r w:rsidR="006F6428" w:rsidRPr="00642EB1">
        <w:rPr>
          <w:sz w:val="22"/>
          <w:szCs w:val="22"/>
          <w:highlight w:val="green"/>
        </w:rPr>
        <w:t xml:space="preserve"> rating </w:t>
      </w:r>
      <w:r w:rsidR="008741A5" w:rsidRPr="00642EB1">
        <w:rPr>
          <w:sz w:val="22"/>
          <w:szCs w:val="22"/>
          <w:highlight w:val="green"/>
        </w:rPr>
        <w:t>organization</w:t>
      </w:r>
      <w:r w:rsidR="006F6428" w:rsidRPr="00D930DB">
        <w:rPr>
          <w:sz w:val="22"/>
          <w:szCs w:val="22"/>
          <w:highlight w:val="green"/>
        </w:rPr>
        <w:t>.</w:t>
      </w:r>
      <w:r w:rsidR="006F6428" w:rsidRPr="00D930DB">
        <w:rPr>
          <w:sz w:val="22"/>
          <w:szCs w:val="22"/>
        </w:rPr>
        <w:t xml:space="preserve">  </w:t>
      </w:r>
      <w:r w:rsidR="006F6428" w:rsidRPr="00D930DB">
        <w:rPr>
          <w:sz w:val="22"/>
          <w:szCs w:val="22"/>
          <w:highlight w:val="yellow"/>
        </w:rPr>
        <w:t xml:space="preserve">(Modify as needed.  </w:t>
      </w:r>
      <w:r w:rsidR="006F6428" w:rsidRPr="00D930DB">
        <w:rPr>
          <w:bCs/>
          <w:sz w:val="22"/>
          <w:szCs w:val="22"/>
          <w:highlight w:val="yellow"/>
        </w:rPr>
        <w:t xml:space="preserve">ORC </w:t>
      </w:r>
      <w:r w:rsidR="00400C71" w:rsidRPr="00D930DB">
        <w:rPr>
          <w:bCs/>
          <w:sz w:val="22"/>
          <w:szCs w:val="22"/>
          <w:highlight w:val="yellow"/>
        </w:rPr>
        <w:t xml:space="preserve">Section </w:t>
      </w:r>
      <w:r w:rsidR="006F6428" w:rsidRPr="00D930DB">
        <w:rPr>
          <w:bCs/>
          <w:sz w:val="22"/>
          <w:szCs w:val="22"/>
          <w:highlight w:val="yellow"/>
        </w:rPr>
        <w:t>135.14 also contains credit risk requirements for commercial paper notes,</w:t>
      </w:r>
      <w:r w:rsidR="00400C71" w:rsidRPr="00D930DB">
        <w:rPr>
          <w:bCs/>
          <w:sz w:val="22"/>
          <w:szCs w:val="22"/>
          <w:highlight w:val="yellow"/>
        </w:rPr>
        <w:t xml:space="preserve"> which could be disclosed if the </w:t>
      </w:r>
      <w:r w:rsidR="00B21021" w:rsidRPr="00D930DB">
        <w:rPr>
          <w:bCs/>
          <w:sz w:val="22"/>
          <w:szCs w:val="22"/>
          <w:highlight w:val="yellow"/>
        </w:rPr>
        <w:t>Village</w:t>
      </w:r>
      <w:r w:rsidR="00400C71" w:rsidRPr="00D930DB">
        <w:rPr>
          <w:bCs/>
          <w:sz w:val="22"/>
          <w:szCs w:val="22"/>
          <w:highlight w:val="yellow"/>
        </w:rPr>
        <w:t xml:space="preserve"> invests in commercial paper notes and does not have an investment </w:t>
      </w:r>
      <w:r w:rsidR="00295E54">
        <w:rPr>
          <w:bCs/>
          <w:sz w:val="22"/>
          <w:szCs w:val="22"/>
          <w:highlight w:val="yellow"/>
        </w:rPr>
        <w:t xml:space="preserve">policy of its own </w:t>
      </w:r>
      <w:r w:rsidR="00400C71" w:rsidRPr="00D930DB">
        <w:rPr>
          <w:bCs/>
          <w:sz w:val="22"/>
          <w:szCs w:val="22"/>
          <w:highlight w:val="yellow"/>
        </w:rPr>
        <w:t>regarding the notes</w:t>
      </w:r>
      <w:r w:rsidR="006F6428" w:rsidRPr="00D930DB">
        <w:rPr>
          <w:bCs/>
          <w:sz w:val="22"/>
          <w:szCs w:val="22"/>
          <w:highlight w:val="yellow"/>
        </w:rPr>
        <w:t>.)</w:t>
      </w:r>
    </w:p>
    <w:p w14:paraId="0EA17DE0" w14:textId="77777777" w:rsidR="002F71B8" w:rsidRPr="00D930DB" w:rsidRDefault="002F71B8" w:rsidP="006F6428">
      <w:pPr>
        <w:jc w:val="both"/>
        <w:rPr>
          <w:sz w:val="22"/>
          <w:szCs w:val="22"/>
        </w:rPr>
      </w:pPr>
    </w:p>
    <w:p w14:paraId="6466B7AA" w14:textId="77777777" w:rsidR="00CF3D92" w:rsidRPr="00D930DB" w:rsidRDefault="00F812ED" w:rsidP="006F6428">
      <w:pPr>
        <w:spacing w:line="238" w:lineRule="exact"/>
        <w:jc w:val="both"/>
        <w:rPr>
          <w:sz w:val="22"/>
          <w:szCs w:val="22"/>
          <w:highlight w:val="green"/>
        </w:rPr>
      </w:pPr>
      <w:r w:rsidRPr="00D930DB">
        <w:rPr>
          <w:b/>
          <w:i/>
          <w:sz w:val="22"/>
          <w:szCs w:val="22"/>
        </w:rPr>
        <w:t>Custodial Credit Risk</w:t>
      </w:r>
      <w:proofErr w:type="gramStart"/>
      <w:r w:rsidRPr="00D930DB">
        <w:rPr>
          <w:sz w:val="22"/>
          <w:szCs w:val="22"/>
        </w:rPr>
        <w:t xml:space="preserve">  </w:t>
      </w:r>
      <w:r w:rsidR="007066A2" w:rsidRPr="00D930DB">
        <w:rPr>
          <w:sz w:val="22"/>
          <w:szCs w:val="22"/>
        </w:rPr>
        <w:t xml:space="preserve"> </w:t>
      </w:r>
      <w:r w:rsidR="008D7015" w:rsidRPr="00D930DB">
        <w:rPr>
          <w:sz w:val="22"/>
          <w:szCs w:val="22"/>
          <w:highlight w:val="yellow"/>
        </w:rPr>
        <w:t>(</w:t>
      </w:r>
      <w:proofErr w:type="gramEnd"/>
      <w:r w:rsidR="008D7015" w:rsidRPr="00D930DB">
        <w:rPr>
          <w:sz w:val="22"/>
          <w:szCs w:val="22"/>
          <w:highlight w:val="yellow"/>
        </w:rPr>
        <w:t>Delete if no such exposure.)</w:t>
      </w:r>
      <w:r w:rsidR="007C37E0" w:rsidRPr="00D930DB">
        <w:rPr>
          <w:sz w:val="22"/>
          <w:szCs w:val="22"/>
        </w:rPr>
        <w:t xml:space="preserve">  </w:t>
      </w:r>
      <w:r w:rsidR="006F6428" w:rsidRPr="00D930DB">
        <w:rPr>
          <w:sz w:val="22"/>
          <w:szCs w:val="22"/>
        </w:rPr>
        <w:t xml:space="preserve">For an investment, custodial credit risk is the risk that, in the event of the failure of the counterparty, the </w:t>
      </w:r>
      <w:r w:rsidR="00B21021" w:rsidRPr="00D930DB">
        <w:rPr>
          <w:sz w:val="22"/>
          <w:szCs w:val="22"/>
        </w:rPr>
        <w:t>Village</w:t>
      </w:r>
      <w:r w:rsidR="006F6428" w:rsidRPr="00D930DB">
        <w:rPr>
          <w:sz w:val="22"/>
          <w:szCs w:val="22"/>
        </w:rPr>
        <w:t xml:space="preserve"> will not be able to recover the value of its investments or collateral securities that are in the possession of an outside party.  </w:t>
      </w:r>
      <w:r w:rsidR="00C90B1E" w:rsidRPr="00D930DB">
        <w:rPr>
          <w:sz w:val="22"/>
          <w:szCs w:val="22"/>
          <w:highlight w:val="green"/>
        </w:rPr>
        <w:t xml:space="preserve">The </w:t>
      </w:r>
      <w:r w:rsidR="0060011C" w:rsidRPr="00D930DB">
        <w:rPr>
          <w:sz w:val="22"/>
          <w:szCs w:val="22"/>
          <w:highlight w:val="green"/>
        </w:rPr>
        <w:t>r</w:t>
      </w:r>
      <w:r w:rsidR="00C90B1E" w:rsidRPr="00D930DB">
        <w:rPr>
          <w:sz w:val="22"/>
          <w:szCs w:val="22"/>
          <w:highlight w:val="green"/>
        </w:rPr>
        <w:t xml:space="preserve">epurchase </w:t>
      </w:r>
      <w:r w:rsidR="0060011C" w:rsidRPr="00D930DB">
        <w:rPr>
          <w:sz w:val="22"/>
          <w:szCs w:val="22"/>
          <w:highlight w:val="green"/>
        </w:rPr>
        <w:t>a</w:t>
      </w:r>
      <w:r w:rsidR="00C90B1E" w:rsidRPr="00D930DB">
        <w:rPr>
          <w:sz w:val="22"/>
          <w:szCs w:val="22"/>
          <w:highlight w:val="green"/>
        </w:rPr>
        <w:t xml:space="preserve">greement, </w:t>
      </w:r>
      <w:r w:rsidR="0060011C" w:rsidRPr="00D930DB">
        <w:rPr>
          <w:sz w:val="22"/>
          <w:szCs w:val="22"/>
          <w:highlight w:val="green"/>
        </w:rPr>
        <w:t>federal national mortgage association notes, federal home loan mortgage corporation notes, and the federal home loan bank notes</w:t>
      </w:r>
      <w:r w:rsidR="006F6428" w:rsidRPr="00D930DB">
        <w:rPr>
          <w:sz w:val="22"/>
          <w:szCs w:val="22"/>
          <w:highlight w:val="green"/>
        </w:rPr>
        <w:t xml:space="preserve"> are exposed to custodial credit risk as they are uninsured, unregistered, and held by the counterparty’s trust department or agent but not in the </w:t>
      </w:r>
      <w:r w:rsidR="00B21021" w:rsidRPr="00D930DB">
        <w:rPr>
          <w:sz w:val="22"/>
          <w:szCs w:val="22"/>
          <w:highlight w:val="green"/>
        </w:rPr>
        <w:t>Village</w:t>
      </w:r>
      <w:r w:rsidR="006F6428" w:rsidRPr="00D930DB">
        <w:rPr>
          <w:sz w:val="22"/>
          <w:szCs w:val="22"/>
          <w:highlight w:val="green"/>
        </w:rPr>
        <w:t>’s name.</w:t>
      </w:r>
    </w:p>
    <w:p w14:paraId="53A0E4ED" w14:textId="77777777" w:rsidR="00CF3D92" w:rsidRPr="00D930DB" w:rsidRDefault="00CF3D92" w:rsidP="006F6428">
      <w:pPr>
        <w:spacing w:line="238" w:lineRule="exact"/>
        <w:jc w:val="both"/>
        <w:rPr>
          <w:sz w:val="22"/>
          <w:szCs w:val="22"/>
          <w:highlight w:val="green"/>
        </w:rPr>
      </w:pPr>
    </w:p>
    <w:p w14:paraId="5E7B2EB7" w14:textId="77777777" w:rsidR="006F6428" w:rsidRPr="00D930DB" w:rsidRDefault="00C90B1E" w:rsidP="006F6428">
      <w:pPr>
        <w:spacing w:line="238" w:lineRule="exact"/>
        <w:jc w:val="both"/>
        <w:rPr>
          <w:i/>
          <w:sz w:val="22"/>
          <w:szCs w:val="22"/>
        </w:rPr>
      </w:pPr>
      <w:r w:rsidRPr="00D930DB">
        <w:rPr>
          <w:sz w:val="22"/>
          <w:szCs w:val="22"/>
          <w:highlight w:val="green"/>
        </w:rPr>
        <w:t>T</w:t>
      </w:r>
      <w:r w:rsidR="006F6428" w:rsidRPr="00D930DB">
        <w:rPr>
          <w:sz w:val="22"/>
          <w:szCs w:val="22"/>
          <w:highlight w:val="green"/>
        </w:rPr>
        <w:t xml:space="preserve">he </w:t>
      </w:r>
      <w:r w:rsidR="00B21021" w:rsidRPr="00D930DB">
        <w:rPr>
          <w:sz w:val="22"/>
          <w:szCs w:val="22"/>
          <w:highlight w:val="green"/>
        </w:rPr>
        <w:t>Village</w:t>
      </w:r>
      <w:r w:rsidR="006F6428" w:rsidRPr="00D930DB">
        <w:rPr>
          <w:sz w:val="22"/>
          <w:szCs w:val="22"/>
          <w:highlight w:val="green"/>
        </w:rPr>
        <w:t xml:space="preserve"> has no investment policy dealing with investment custodial risk beyond the requirements in ORC 135.14(M)(2) which states, “Payment for investments shall be made only upon the delivery of securities representing such investments to the treasurer, </w:t>
      </w:r>
      <w:r w:rsidR="00243D79" w:rsidRPr="00FC7048">
        <w:rPr>
          <w:sz w:val="22"/>
          <w:szCs w:val="22"/>
          <w:highlight w:val="green"/>
        </w:rPr>
        <w:t xml:space="preserve">governing board, </w:t>
      </w:r>
      <w:r w:rsidR="006F6428" w:rsidRPr="00FC7048">
        <w:rPr>
          <w:sz w:val="22"/>
          <w:szCs w:val="22"/>
          <w:highlight w:val="green"/>
        </w:rPr>
        <w:t xml:space="preserve">or </w:t>
      </w:r>
      <w:r w:rsidR="006F6428" w:rsidRPr="00D930DB">
        <w:rPr>
          <w:sz w:val="22"/>
          <w:szCs w:val="22"/>
          <w:highlight w:val="green"/>
        </w:rPr>
        <w:t xml:space="preserve">qualified trustee.  If the securities transferred are not represented by a certificate, payment shall be made only upon receipt of confirmation of transfer from the custodian by the treasurer, governing board, or qualified trustee.”  </w:t>
      </w:r>
      <w:r w:rsidR="006F6428" w:rsidRPr="00750744">
        <w:rPr>
          <w:sz w:val="22"/>
          <w:szCs w:val="22"/>
          <w:highlight w:val="yellow"/>
        </w:rPr>
        <w:t>(Modify as needed.)</w:t>
      </w:r>
    </w:p>
    <w:p w14:paraId="36BBFB6C" w14:textId="77777777" w:rsidR="00F812ED" w:rsidRPr="00D930DB" w:rsidRDefault="00F812ED" w:rsidP="006F6428">
      <w:pPr>
        <w:spacing w:line="238" w:lineRule="exact"/>
        <w:jc w:val="both"/>
        <w:rPr>
          <w:i/>
          <w:sz w:val="22"/>
          <w:szCs w:val="22"/>
        </w:rPr>
      </w:pPr>
    </w:p>
    <w:p w14:paraId="64A92903" w14:textId="77777777" w:rsidR="00F812ED" w:rsidRDefault="00F812ED" w:rsidP="006F6428">
      <w:pPr>
        <w:spacing w:line="238" w:lineRule="exact"/>
        <w:jc w:val="both"/>
        <w:rPr>
          <w:sz w:val="22"/>
          <w:szCs w:val="22"/>
          <w:highlight w:val="green"/>
        </w:rPr>
      </w:pPr>
      <w:bookmarkStart w:id="101" w:name="OLE_LINK13"/>
      <w:bookmarkStart w:id="102" w:name="OLE_LINK14"/>
      <w:r w:rsidRPr="00D930DB">
        <w:rPr>
          <w:b/>
          <w:i/>
          <w:sz w:val="22"/>
          <w:szCs w:val="22"/>
        </w:rPr>
        <w:t xml:space="preserve">Concentration of Credit Risk  </w:t>
      </w:r>
      <w:r w:rsidRPr="00D930DB">
        <w:rPr>
          <w:sz w:val="22"/>
          <w:szCs w:val="22"/>
        </w:rPr>
        <w:t xml:space="preserve"> </w:t>
      </w:r>
      <w:proofErr w:type="gramStart"/>
      <w:r w:rsidRPr="00D930DB">
        <w:rPr>
          <w:sz w:val="22"/>
          <w:szCs w:val="22"/>
          <w:highlight w:val="green"/>
        </w:rPr>
        <w:t>The</w:t>
      </w:r>
      <w:proofErr w:type="gramEnd"/>
      <w:r w:rsidRPr="00D930DB">
        <w:rPr>
          <w:sz w:val="22"/>
          <w:szCs w:val="22"/>
          <w:highlight w:val="green"/>
        </w:rPr>
        <w:t xml:space="preserve"> </w:t>
      </w:r>
      <w:r w:rsidR="00B21021" w:rsidRPr="00D930DB">
        <w:rPr>
          <w:sz w:val="22"/>
          <w:szCs w:val="22"/>
          <w:highlight w:val="green"/>
        </w:rPr>
        <w:t>Village</w:t>
      </w:r>
      <w:r w:rsidRPr="00D930DB">
        <w:rPr>
          <w:sz w:val="22"/>
          <w:szCs w:val="22"/>
          <w:highlight w:val="green"/>
        </w:rPr>
        <w:t xml:space="preserve"> places no limit on the amount it may invest in any one issuer.  </w:t>
      </w:r>
      <w:bookmarkStart w:id="103" w:name="OLE_LINK21"/>
      <w:bookmarkStart w:id="104" w:name="OLE_LINK22"/>
      <w:r w:rsidRPr="00D930DB">
        <w:rPr>
          <w:sz w:val="22"/>
          <w:szCs w:val="22"/>
          <w:highlight w:val="green"/>
        </w:rPr>
        <w:t xml:space="preserve">The following </w:t>
      </w:r>
      <w:r w:rsidR="00C21686" w:rsidRPr="00D930DB">
        <w:rPr>
          <w:sz w:val="22"/>
          <w:szCs w:val="22"/>
          <w:highlight w:val="green"/>
        </w:rPr>
        <w:t>investments represent five percent or more of total investments</w:t>
      </w:r>
      <w:r w:rsidRPr="00D930DB">
        <w:rPr>
          <w:sz w:val="22"/>
          <w:szCs w:val="22"/>
          <w:highlight w:val="green"/>
        </w:rPr>
        <w:t xml:space="preserve"> as of </w:t>
      </w:r>
      <w:bookmarkEnd w:id="103"/>
      <w:bookmarkEnd w:id="104"/>
      <w:r w:rsidR="00750744">
        <w:rPr>
          <w:sz w:val="22"/>
          <w:szCs w:val="22"/>
          <w:highlight w:val="green"/>
        </w:rPr>
        <w:t>December 31, 20CY</w:t>
      </w:r>
      <w:r w:rsidRPr="00D930DB">
        <w:rPr>
          <w:sz w:val="22"/>
          <w:szCs w:val="22"/>
          <w:highlight w:val="green"/>
        </w:rPr>
        <w:t>:</w:t>
      </w:r>
    </w:p>
    <w:p w14:paraId="48973C92" w14:textId="77777777" w:rsidR="00436A39" w:rsidRPr="00BD7319" w:rsidRDefault="00436A39" w:rsidP="006F6428">
      <w:pPr>
        <w:spacing w:line="238" w:lineRule="exact"/>
        <w:jc w:val="both"/>
        <w:rPr>
          <w:sz w:val="22"/>
          <w:szCs w:val="22"/>
        </w:rPr>
      </w:pPr>
    </w:p>
    <w:bookmarkStart w:id="105" w:name="_MON_1226302878"/>
    <w:bookmarkStart w:id="106" w:name="_MON_1229407476"/>
    <w:bookmarkStart w:id="107" w:name="_MON_1251700479"/>
    <w:bookmarkStart w:id="108" w:name="_MON_1251700561"/>
    <w:bookmarkStart w:id="109" w:name="_MON_1251701781"/>
    <w:bookmarkStart w:id="110" w:name="_MON_1266385057"/>
    <w:bookmarkStart w:id="111" w:name="_MON_1279456007"/>
    <w:bookmarkStart w:id="112" w:name="_MON_1279456170"/>
    <w:bookmarkStart w:id="113" w:name="_MON_1285489992"/>
    <w:bookmarkStart w:id="114" w:name="_MON_1288091048"/>
    <w:bookmarkStart w:id="115" w:name="_MON_1309328356"/>
    <w:bookmarkStart w:id="116" w:name="_MON_1339406027"/>
    <w:bookmarkStart w:id="117" w:name="_MON_1340777730"/>
    <w:bookmarkStart w:id="118" w:name="_MON_1343467566"/>
    <w:bookmarkStart w:id="119" w:name="_MON_1350734493"/>
    <w:bookmarkStart w:id="120" w:name="_MON_1350737314"/>
    <w:bookmarkStart w:id="121" w:name="_MON_1381213011"/>
    <w:bookmarkStart w:id="122" w:name="_MON_1218629527"/>
    <w:bookmarkStart w:id="123" w:name="_MON_1218629691"/>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Start w:id="124" w:name="_MON_1219143250"/>
    <w:bookmarkEnd w:id="124"/>
    <w:p w14:paraId="6CFB76C4" w14:textId="09424B52" w:rsidR="00F812ED" w:rsidRPr="00D930DB" w:rsidRDefault="00483C35" w:rsidP="00F812ED">
      <w:pPr>
        <w:pStyle w:val="BodyText"/>
        <w:jc w:val="center"/>
        <w:rPr>
          <w:szCs w:val="22"/>
        </w:rPr>
      </w:pPr>
      <w:r w:rsidRPr="00BD7319">
        <w:rPr>
          <w:szCs w:val="22"/>
        </w:rPr>
        <w:object w:dxaOrig="6796" w:dyaOrig="1417" w14:anchorId="66D28877">
          <v:shape id="_x0000_i1029" type="#_x0000_t75" style="width:337.2pt;height:72.6pt" o:ole="" o:preferrelative="f">
            <v:imagedata r:id="rId20" o:title=""/>
            <o:lock v:ext="edit" aspectratio="f"/>
          </v:shape>
          <o:OLEObject Type="Embed" ProgID="Excel.Sheet.8" ShapeID="_x0000_i1029" DrawAspect="Content" ObjectID="_1830404605" r:id="rId21"/>
        </w:object>
      </w:r>
    </w:p>
    <w:p w14:paraId="06083338" w14:textId="77777777" w:rsidR="00F812ED" w:rsidRDefault="00F812ED" w:rsidP="00CE3A27">
      <w:pPr>
        <w:jc w:val="both"/>
        <w:rPr>
          <w:b/>
          <w:sz w:val="22"/>
          <w:szCs w:val="22"/>
          <w:u w:val="single"/>
        </w:rPr>
      </w:pPr>
    </w:p>
    <w:p w14:paraId="03A1A21F" w14:textId="77777777" w:rsidR="00BD7319" w:rsidRPr="00BD7319" w:rsidRDefault="00BD7319" w:rsidP="00CE3A27">
      <w:pPr>
        <w:jc w:val="both"/>
        <w:rPr>
          <w:sz w:val="22"/>
          <w:szCs w:val="22"/>
        </w:rPr>
      </w:pPr>
      <w:r w:rsidRPr="00BD7319">
        <w:rPr>
          <w:sz w:val="22"/>
          <w:szCs w:val="22"/>
          <w:highlight w:val="green"/>
        </w:rPr>
        <w:t>Customize above table as needed.</w:t>
      </w:r>
    </w:p>
    <w:bookmarkEnd w:id="101"/>
    <w:bookmarkEnd w:id="102"/>
    <w:p w14:paraId="6AD52A45" w14:textId="77777777" w:rsidR="006A1EEC" w:rsidRPr="00D930DB" w:rsidRDefault="006A1EEC" w:rsidP="00CE3A27">
      <w:pPr>
        <w:jc w:val="both"/>
        <w:rPr>
          <w:b/>
          <w:sz w:val="22"/>
          <w:szCs w:val="22"/>
          <w:u w:val="single"/>
        </w:rPr>
      </w:pPr>
    </w:p>
    <w:p w14:paraId="49EC588E" w14:textId="77777777" w:rsidR="00FC7B41" w:rsidRDefault="00FC7B41" w:rsidP="00CE3A27">
      <w:pPr>
        <w:jc w:val="both"/>
        <w:rPr>
          <w:b/>
          <w:sz w:val="22"/>
          <w:szCs w:val="22"/>
        </w:rPr>
      </w:pPr>
    </w:p>
    <w:p w14:paraId="0EC37CF3" w14:textId="03441183" w:rsidR="00CE3A27" w:rsidRPr="00D930DB" w:rsidRDefault="00CE3A27" w:rsidP="00CE3A27">
      <w:pPr>
        <w:jc w:val="both"/>
        <w:rPr>
          <w:b/>
          <w:sz w:val="22"/>
          <w:szCs w:val="22"/>
        </w:rPr>
      </w:pPr>
      <w:r w:rsidRPr="00D930DB">
        <w:rPr>
          <w:b/>
          <w:sz w:val="22"/>
          <w:szCs w:val="22"/>
        </w:rPr>
        <w:t xml:space="preserve">Note </w:t>
      </w:r>
      <w:r w:rsidR="00157CF4" w:rsidRPr="00D930DB">
        <w:rPr>
          <w:b/>
          <w:sz w:val="22"/>
          <w:szCs w:val="22"/>
        </w:rPr>
        <w:t>6</w:t>
      </w:r>
      <w:r w:rsidRPr="00D930DB">
        <w:rPr>
          <w:b/>
          <w:sz w:val="22"/>
          <w:szCs w:val="22"/>
        </w:rPr>
        <w:t xml:space="preserve"> </w:t>
      </w:r>
      <w:r w:rsidR="008668B0" w:rsidRPr="00D930DB">
        <w:rPr>
          <w:b/>
          <w:sz w:val="22"/>
          <w:szCs w:val="22"/>
        </w:rPr>
        <w:t>–</w:t>
      </w:r>
      <w:r w:rsidRPr="00D930DB">
        <w:rPr>
          <w:b/>
          <w:sz w:val="22"/>
          <w:szCs w:val="22"/>
        </w:rPr>
        <w:t xml:space="preserve"> Tax</w:t>
      </w:r>
      <w:r w:rsidR="008668B0" w:rsidRPr="00D930DB">
        <w:rPr>
          <w:b/>
          <w:sz w:val="22"/>
          <w:szCs w:val="22"/>
        </w:rPr>
        <w:t>es</w:t>
      </w:r>
      <w:r w:rsidR="00D57C7E">
        <w:rPr>
          <w:b/>
          <w:sz w:val="22"/>
          <w:szCs w:val="22"/>
        </w:rPr>
        <w:t xml:space="preserve"> </w:t>
      </w:r>
      <w:r w:rsidR="00EA11C7" w:rsidRPr="001E7DD3">
        <w:rPr>
          <w:bCs/>
          <w:i/>
          <w:iCs/>
          <w:highlight w:val="cyan"/>
          <w:lang w:eastAsia="ja-JP"/>
        </w:rPr>
        <w:t>(</w:t>
      </w:r>
      <w:r w:rsidR="00D57C7E" w:rsidRPr="001E7DD3">
        <w:rPr>
          <w:bCs/>
          <w:i/>
          <w:iCs/>
          <w:highlight w:val="cyan"/>
          <w:lang w:eastAsia="ja-JP"/>
        </w:rPr>
        <w:t>All dates</w:t>
      </w:r>
      <w:r w:rsidR="002E32C1" w:rsidRPr="001E7DD3">
        <w:rPr>
          <w:bCs/>
          <w:i/>
          <w:iCs/>
          <w:highlight w:val="cyan"/>
          <w:lang w:eastAsia="ja-JP"/>
        </w:rPr>
        <w:t xml:space="preserve"> for this Note have been </w:t>
      </w:r>
      <w:r w:rsidR="00D57C7E" w:rsidRPr="001E7DD3">
        <w:rPr>
          <w:bCs/>
          <w:i/>
          <w:iCs/>
          <w:highlight w:val="cyan"/>
          <w:lang w:eastAsia="ja-JP"/>
        </w:rPr>
        <w:t>updated for 202</w:t>
      </w:r>
      <w:r w:rsidR="00C35542">
        <w:rPr>
          <w:bCs/>
          <w:i/>
          <w:iCs/>
          <w:highlight w:val="cyan"/>
          <w:lang w:eastAsia="ja-JP"/>
        </w:rPr>
        <w:t>5</w:t>
      </w:r>
      <w:r w:rsidR="00EA11C7" w:rsidRPr="001E7DD3">
        <w:rPr>
          <w:bCs/>
          <w:i/>
          <w:iCs/>
          <w:highlight w:val="cyan"/>
          <w:lang w:eastAsia="ja-JP"/>
        </w:rPr>
        <w:t>)</w:t>
      </w:r>
    </w:p>
    <w:p w14:paraId="7C9D2EB2" w14:textId="77777777" w:rsidR="0058564B" w:rsidRDefault="0058564B" w:rsidP="00CE3A27">
      <w:pPr>
        <w:jc w:val="both"/>
        <w:rPr>
          <w:b/>
          <w:sz w:val="22"/>
          <w:szCs w:val="22"/>
        </w:rPr>
      </w:pPr>
    </w:p>
    <w:p w14:paraId="35155A40" w14:textId="77777777" w:rsidR="00CE3A27" w:rsidRPr="00A679AB" w:rsidRDefault="00CE3A27" w:rsidP="00CE3A27">
      <w:pPr>
        <w:jc w:val="both"/>
        <w:rPr>
          <w:b/>
          <w:i/>
          <w:sz w:val="22"/>
          <w:szCs w:val="22"/>
        </w:rPr>
      </w:pPr>
      <w:r w:rsidRPr="00A679AB">
        <w:rPr>
          <w:b/>
          <w:i/>
          <w:sz w:val="22"/>
          <w:szCs w:val="22"/>
        </w:rPr>
        <w:t>Property Taxes</w:t>
      </w:r>
    </w:p>
    <w:p w14:paraId="0F341F32" w14:textId="77777777" w:rsidR="00AA6EBC" w:rsidRPr="00D930DB" w:rsidRDefault="00AA6EBC" w:rsidP="00CE3A27">
      <w:pPr>
        <w:jc w:val="both"/>
        <w:rPr>
          <w:sz w:val="22"/>
          <w:szCs w:val="22"/>
        </w:rPr>
      </w:pPr>
    </w:p>
    <w:p w14:paraId="5D9D81C0" w14:textId="43E0470A" w:rsidR="002970F8" w:rsidRPr="00D930DB" w:rsidRDefault="002970F8" w:rsidP="00CE3A27">
      <w:pPr>
        <w:jc w:val="both"/>
        <w:rPr>
          <w:sz w:val="22"/>
          <w:szCs w:val="22"/>
        </w:rPr>
      </w:pPr>
      <w:r w:rsidRPr="00D930DB">
        <w:rPr>
          <w:sz w:val="22"/>
          <w:szCs w:val="22"/>
          <w:highlight w:val="yellow"/>
        </w:rPr>
        <w:t xml:space="preserve">This sample note uses dates and years appropriate for reporting the year ended December 31, </w:t>
      </w:r>
      <w:r w:rsidRPr="002E32C1">
        <w:rPr>
          <w:sz w:val="22"/>
          <w:szCs w:val="22"/>
          <w:highlight w:val="yellow"/>
        </w:rPr>
        <w:t>20</w:t>
      </w:r>
      <w:r w:rsidR="006668DC" w:rsidRPr="00BD4D37">
        <w:rPr>
          <w:sz w:val="22"/>
          <w:szCs w:val="22"/>
          <w:highlight w:val="cyan"/>
        </w:rPr>
        <w:t>2</w:t>
      </w:r>
      <w:r w:rsidR="00C35542">
        <w:rPr>
          <w:sz w:val="22"/>
          <w:szCs w:val="22"/>
          <w:highlight w:val="cyan"/>
        </w:rPr>
        <w:t>5</w:t>
      </w:r>
      <w:r w:rsidRPr="00D930DB">
        <w:rPr>
          <w:sz w:val="22"/>
          <w:szCs w:val="22"/>
          <w:highlight w:val="yellow"/>
        </w:rPr>
        <w:t>.</w:t>
      </w:r>
      <w:r w:rsidRPr="00D930DB">
        <w:rPr>
          <w:sz w:val="22"/>
          <w:szCs w:val="22"/>
        </w:rPr>
        <w:t xml:space="preserve">  </w:t>
      </w:r>
    </w:p>
    <w:p w14:paraId="7E87929D" w14:textId="77777777" w:rsidR="00F43F81" w:rsidRPr="00D930DB" w:rsidRDefault="00F43F81" w:rsidP="00CE3A27">
      <w:pPr>
        <w:jc w:val="both"/>
        <w:rPr>
          <w:i/>
          <w:sz w:val="22"/>
          <w:szCs w:val="22"/>
        </w:rPr>
      </w:pPr>
    </w:p>
    <w:p w14:paraId="32109882" w14:textId="2839B1AD" w:rsidR="00C21E67" w:rsidRPr="002E32C1" w:rsidRDefault="00C21E67" w:rsidP="00C21E67">
      <w:pPr>
        <w:tabs>
          <w:tab w:val="left" w:pos="480"/>
          <w:tab w:val="left" w:pos="1200"/>
          <w:tab w:val="left" w:pos="1680"/>
        </w:tabs>
        <w:jc w:val="both"/>
        <w:rPr>
          <w:sz w:val="22"/>
          <w:szCs w:val="22"/>
        </w:rPr>
      </w:pPr>
      <w:r w:rsidRPr="00D930DB">
        <w:rPr>
          <w:sz w:val="22"/>
          <w:szCs w:val="22"/>
        </w:rPr>
        <w:t>Property taxes include amounts levied against all real</w:t>
      </w:r>
      <w:r w:rsidR="007B323B" w:rsidRPr="00D930DB">
        <w:rPr>
          <w:sz w:val="22"/>
          <w:szCs w:val="22"/>
        </w:rPr>
        <w:t xml:space="preserve"> and</w:t>
      </w:r>
      <w:r w:rsidRPr="00D930DB">
        <w:rPr>
          <w:sz w:val="22"/>
          <w:szCs w:val="22"/>
        </w:rPr>
        <w:t xml:space="preserve"> public utility property located in the </w:t>
      </w:r>
      <w:r w:rsidR="00B21021" w:rsidRPr="002E32C1">
        <w:rPr>
          <w:sz w:val="22"/>
          <w:szCs w:val="22"/>
        </w:rPr>
        <w:t>Village</w:t>
      </w:r>
      <w:r w:rsidRPr="002E32C1">
        <w:rPr>
          <w:sz w:val="22"/>
          <w:szCs w:val="22"/>
        </w:rPr>
        <w:t>.  Property tax revenue received during 20</w:t>
      </w:r>
      <w:r w:rsidR="006668DC" w:rsidRPr="00BD4D37">
        <w:rPr>
          <w:sz w:val="22"/>
          <w:szCs w:val="22"/>
          <w:highlight w:val="cyan"/>
        </w:rPr>
        <w:t>2</w:t>
      </w:r>
      <w:r w:rsidR="00BF25F2">
        <w:rPr>
          <w:sz w:val="22"/>
          <w:szCs w:val="22"/>
          <w:highlight w:val="cyan"/>
        </w:rPr>
        <w:t>5</w:t>
      </w:r>
      <w:r w:rsidRPr="002E32C1">
        <w:rPr>
          <w:sz w:val="22"/>
          <w:szCs w:val="22"/>
        </w:rPr>
        <w:t xml:space="preserve"> for real and public utility property taxes represents collections of 20</w:t>
      </w:r>
      <w:r w:rsidR="00F66F8C" w:rsidRPr="00BD4D37">
        <w:rPr>
          <w:sz w:val="22"/>
          <w:szCs w:val="22"/>
          <w:highlight w:val="cyan"/>
        </w:rPr>
        <w:t>2</w:t>
      </w:r>
      <w:r w:rsidR="00BF25F2">
        <w:rPr>
          <w:sz w:val="22"/>
          <w:szCs w:val="22"/>
          <w:highlight w:val="cyan"/>
        </w:rPr>
        <w:t>4</w:t>
      </w:r>
      <w:r w:rsidRPr="002E32C1">
        <w:rPr>
          <w:sz w:val="22"/>
          <w:szCs w:val="22"/>
        </w:rPr>
        <w:t xml:space="preserve"> taxes</w:t>
      </w:r>
      <w:r w:rsidR="00535A7F" w:rsidRPr="002E32C1">
        <w:rPr>
          <w:sz w:val="22"/>
          <w:szCs w:val="22"/>
        </w:rPr>
        <w:t>.</w:t>
      </w:r>
    </w:p>
    <w:p w14:paraId="41B7764A" w14:textId="77777777" w:rsidR="0059177C" w:rsidRPr="002E32C1" w:rsidRDefault="0059177C" w:rsidP="00C21E67">
      <w:pPr>
        <w:tabs>
          <w:tab w:val="left" w:pos="480"/>
          <w:tab w:val="left" w:pos="1200"/>
          <w:tab w:val="left" w:pos="1680"/>
        </w:tabs>
        <w:jc w:val="both"/>
        <w:rPr>
          <w:sz w:val="22"/>
          <w:szCs w:val="22"/>
        </w:rPr>
      </w:pPr>
    </w:p>
    <w:p w14:paraId="3641BE2A" w14:textId="14DC33E3" w:rsidR="00C21E67" w:rsidRPr="002E32C1" w:rsidRDefault="00C21E67" w:rsidP="00C21E67">
      <w:pPr>
        <w:tabs>
          <w:tab w:val="left" w:pos="480"/>
          <w:tab w:val="left" w:pos="1200"/>
          <w:tab w:val="left" w:pos="1680"/>
        </w:tabs>
        <w:jc w:val="both"/>
        <w:rPr>
          <w:sz w:val="22"/>
          <w:szCs w:val="22"/>
        </w:rPr>
      </w:pPr>
      <w:r w:rsidRPr="002E32C1">
        <w:rPr>
          <w:sz w:val="22"/>
          <w:szCs w:val="22"/>
        </w:rPr>
        <w:t>20</w:t>
      </w:r>
      <w:r w:rsidR="006668DC" w:rsidRPr="00BD4D37">
        <w:rPr>
          <w:sz w:val="22"/>
          <w:szCs w:val="22"/>
          <w:highlight w:val="cyan"/>
        </w:rPr>
        <w:t>2</w:t>
      </w:r>
      <w:r w:rsidR="00BF25F2">
        <w:rPr>
          <w:sz w:val="22"/>
          <w:szCs w:val="22"/>
          <w:highlight w:val="cyan"/>
        </w:rPr>
        <w:t>5</w:t>
      </w:r>
      <w:r w:rsidRPr="002E32C1">
        <w:rPr>
          <w:sz w:val="22"/>
          <w:szCs w:val="22"/>
        </w:rPr>
        <w:t xml:space="preserve"> real property taxes are levied after October 1, 20</w:t>
      </w:r>
      <w:r w:rsidR="006668DC" w:rsidRPr="00BD4D37">
        <w:rPr>
          <w:sz w:val="22"/>
          <w:szCs w:val="22"/>
          <w:highlight w:val="cyan"/>
        </w:rPr>
        <w:t>2</w:t>
      </w:r>
      <w:r w:rsidR="00193FE7">
        <w:rPr>
          <w:sz w:val="22"/>
          <w:szCs w:val="22"/>
          <w:highlight w:val="cyan"/>
        </w:rPr>
        <w:t>5</w:t>
      </w:r>
      <w:r w:rsidR="00834666" w:rsidRPr="002E32C1">
        <w:rPr>
          <w:sz w:val="22"/>
          <w:szCs w:val="22"/>
        </w:rPr>
        <w:t>,</w:t>
      </w:r>
      <w:r w:rsidRPr="002E32C1">
        <w:rPr>
          <w:sz w:val="22"/>
          <w:szCs w:val="22"/>
        </w:rPr>
        <w:t xml:space="preserve"> on the ass</w:t>
      </w:r>
      <w:r w:rsidR="006668DC" w:rsidRPr="002E32C1">
        <w:rPr>
          <w:sz w:val="22"/>
          <w:szCs w:val="22"/>
        </w:rPr>
        <w:t>essed value as of January 1, 20</w:t>
      </w:r>
      <w:r w:rsidR="00F66F8C" w:rsidRPr="00BD4D37">
        <w:rPr>
          <w:sz w:val="22"/>
          <w:szCs w:val="22"/>
          <w:highlight w:val="cyan"/>
        </w:rPr>
        <w:t>2</w:t>
      </w:r>
      <w:r w:rsidR="00E44CE8">
        <w:rPr>
          <w:sz w:val="22"/>
          <w:szCs w:val="22"/>
          <w:highlight w:val="cyan"/>
        </w:rPr>
        <w:t>5</w:t>
      </w:r>
      <w:r w:rsidRPr="002E32C1">
        <w:rPr>
          <w:sz w:val="22"/>
          <w:szCs w:val="22"/>
        </w:rPr>
        <w:t>, the lien date.  Assessed values are established by State law at 35 percent of appraised market value.  20</w:t>
      </w:r>
      <w:r w:rsidR="00F66F8C" w:rsidRPr="00BD4D37">
        <w:rPr>
          <w:sz w:val="22"/>
          <w:szCs w:val="22"/>
          <w:highlight w:val="cyan"/>
        </w:rPr>
        <w:t>2</w:t>
      </w:r>
      <w:r w:rsidR="00BF25F2">
        <w:rPr>
          <w:sz w:val="22"/>
          <w:szCs w:val="22"/>
          <w:highlight w:val="cyan"/>
        </w:rPr>
        <w:t>5</w:t>
      </w:r>
      <w:r w:rsidRPr="002E32C1">
        <w:rPr>
          <w:sz w:val="22"/>
          <w:szCs w:val="22"/>
        </w:rPr>
        <w:t xml:space="preserve"> real property taxes are collected in and intended to finance 20</w:t>
      </w:r>
      <w:r w:rsidR="001C43D0" w:rsidRPr="00BD4D37">
        <w:rPr>
          <w:sz w:val="22"/>
          <w:szCs w:val="22"/>
          <w:highlight w:val="cyan"/>
        </w:rPr>
        <w:t>2</w:t>
      </w:r>
      <w:r w:rsidR="00E44CE8">
        <w:rPr>
          <w:sz w:val="22"/>
          <w:szCs w:val="22"/>
          <w:highlight w:val="cyan"/>
        </w:rPr>
        <w:t>6</w:t>
      </w:r>
      <w:r w:rsidRPr="002E32C1">
        <w:rPr>
          <w:sz w:val="22"/>
          <w:szCs w:val="22"/>
        </w:rPr>
        <w:t>.</w:t>
      </w:r>
    </w:p>
    <w:p w14:paraId="13291D77" w14:textId="77777777" w:rsidR="00C21E67" w:rsidRPr="002E32C1" w:rsidRDefault="00C21E67" w:rsidP="00C21E67">
      <w:pPr>
        <w:tabs>
          <w:tab w:val="left" w:pos="480"/>
          <w:tab w:val="left" w:pos="1200"/>
          <w:tab w:val="left" w:pos="1680"/>
        </w:tabs>
        <w:jc w:val="both"/>
        <w:rPr>
          <w:sz w:val="22"/>
          <w:szCs w:val="22"/>
        </w:rPr>
      </w:pPr>
    </w:p>
    <w:p w14:paraId="2B5C074B" w14:textId="77777777" w:rsidR="00C21E67" w:rsidRPr="002E32C1" w:rsidRDefault="00C21E67" w:rsidP="00C21E67">
      <w:pPr>
        <w:tabs>
          <w:tab w:val="left" w:pos="480"/>
          <w:tab w:val="left" w:pos="1200"/>
          <w:tab w:val="left" w:pos="1680"/>
        </w:tabs>
        <w:jc w:val="both"/>
        <w:rPr>
          <w:sz w:val="22"/>
          <w:szCs w:val="22"/>
        </w:rPr>
      </w:pPr>
      <w:r w:rsidRPr="002E32C1">
        <w:rPr>
          <w:sz w:val="22"/>
          <w:szCs w:val="22"/>
        </w:rPr>
        <w:t>Real property taxes are payable annually or semi-annually.  If paid annually, payment is due December 31; if paid semi-annually, the first payment is due December 31, with the remainder payable by June 20.  Under certain circumstances, State statute permits later payment dates to be established.</w:t>
      </w:r>
    </w:p>
    <w:p w14:paraId="04909068" w14:textId="77777777" w:rsidR="00C21E67" w:rsidRPr="002E32C1" w:rsidRDefault="00C21E67" w:rsidP="00C21E67">
      <w:pPr>
        <w:tabs>
          <w:tab w:val="left" w:pos="480"/>
          <w:tab w:val="left" w:pos="1200"/>
          <w:tab w:val="left" w:pos="1680"/>
        </w:tabs>
        <w:jc w:val="both"/>
        <w:rPr>
          <w:sz w:val="22"/>
          <w:szCs w:val="22"/>
        </w:rPr>
      </w:pPr>
    </w:p>
    <w:p w14:paraId="39009630" w14:textId="5697E5FB" w:rsidR="00C21E67" w:rsidRPr="00D930DB" w:rsidRDefault="00C21E67" w:rsidP="00C21E67">
      <w:pPr>
        <w:tabs>
          <w:tab w:val="left" w:pos="480"/>
          <w:tab w:val="left" w:pos="1200"/>
          <w:tab w:val="left" w:pos="1680"/>
        </w:tabs>
        <w:jc w:val="both"/>
        <w:rPr>
          <w:sz w:val="22"/>
          <w:szCs w:val="22"/>
        </w:rPr>
      </w:pPr>
      <w:r w:rsidRPr="002E32C1">
        <w:rPr>
          <w:sz w:val="22"/>
          <w:szCs w:val="22"/>
        </w:rPr>
        <w:t>Public utility tangible personal property currently is assessed at varying percentages of true value; public utility real property is assessed at 35 percent of true value.  20</w:t>
      </w:r>
      <w:r w:rsidR="006668DC" w:rsidRPr="00BD4D37">
        <w:rPr>
          <w:sz w:val="22"/>
          <w:szCs w:val="22"/>
          <w:highlight w:val="cyan"/>
        </w:rPr>
        <w:t>2</w:t>
      </w:r>
      <w:r w:rsidR="00047798">
        <w:rPr>
          <w:sz w:val="22"/>
          <w:szCs w:val="22"/>
          <w:highlight w:val="cyan"/>
        </w:rPr>
        <w:t>5</w:t>
      </w:r>
      <w:r w:rsidRPr="002E32C1">
        <w:rPr>
          <w:sz w:val="22"/>
          <w:szCs w:val="22"/>
        </w:rPr>
        <w:t xml:space="preserve"> public utility property taxes which became a lien December 31, 20</w:t>
      </w:r>
      <w:r w:rsidR="00F66F8C" w:rsidRPr="00BD4D37">
        <w:rPr>
          <w:sz w:val="22"/>
          <w:szCs w:val="22"/>
          <w:highlight w:val="cyan"/>
        </w:rPr>
        <w:t>2</w:t>
      </w:r>
      <w:r w:rsidR="009F0F11">
        <w:rPr>
          <w:sz w:val="22"/>
          <w:szCs w:val="22"/>
          <w:highlight w:val="cyan"/>
        </w:rPr>
        <w:t>4</w:t>
      </w:r>
      <w:r w:rsidRPr="002E32C1">
        <w:rPr>
          <w:sz w:val="22"/>
          <w:szCs w:val="22"/>
        </w:rPr>
        <w:t>, are levied after October 1, 20</w:t>
      </w:r>
      <w:r w:rsidR="006668DC" w:rsidRPr="00BD4D37">
        <w:rPr>
          <w:sz w:val="22"/>
          <w:szCs w:val="22"/>
          <w:highlight w:val="cyan"/>
        </w:rPr>
        <w:t>2</w:t>
      </w:r>
      <w:r w:rsidR="009F0F11">
        <w:rPr>
          <w:sz w:val="22"/>
          <w:szCs w:val="22"/>
          <w:highlight w:val="cyan"/>
        </w:rPr>
        <w:t>5</w:t>
      </w:r>
      <w:r w:rsidRPr="002E32C1">
        <w:rPr>
          <w:sz w:val="22"/>
          <w:szCs w:val="22"/>
        </w:rPr>
        <w:t>, and are collected in 20</w:t>
      </w:r>
      <w:r w:rsidR="001C43D0" w:rsidRPr="00BD4D37">
        <w:rPr>
          <w:sz w:val="22"/>
          <w:szCs w:val="22"/>
          <w:highlight w:val="cyan"/>
        </w:rPr>
        <w:t>2</w:t>
      </w:r>
      <w:r w:rsidR="00250545">
        <w:rPr>
          <w:sz w:val="22"/>
          <w:szCs w:val="22"/>
          <w:highlight w:val="cyan"/>
        </w:rPr>
        <w:t>6</w:t>
      </w:r>
      <w:r w:rsidRPr="002E32C1">
        <w:rPr>
          <w:sz w:val="22"/>
          <w:szCs w:val="22"/>
        </w:rPr>
        <w:t xml:space="preserve"> with real property taxes.</w:t>
      </w:r>
    </w:p>
    <w:p w14:paraId="668E6FF3" w14:textId="77777777" w:rsidR="00C21E67" w:rsidRPr="00D930DB" w:rsidRDefault="00C21E67" w:rsidP="00C21E67">
      <w:pPr>
        <w:tabs>
          <w:tab w:val="left" w:pos="480"/>
          <w:tab w:val="left" w:pos="1200"/>
          <w:tab w:val="left" w:pos="1680"/>
        </w:tabs>
        <w:jc w:val="both"/>
        <w:rPr>
          <w:sz w:val="22"/>
          <w:szCs w:val="22"/>
        </w:rPr>
      </w:pPr>
    </w:p>
    <w:p w14:paraId="0169A62E" w14:textId="1C4C9CDC" w:rsidR="00C21E67" w:rsidRPr="00620E00" w:rsidRDefault="00C21E67" w:rsidP="00C21E67">
      <w:pPr>
        <w:jc w:val="both"/>
        <w:rPr>
          <w:sz w:val="22"/>
          <w:szCs w:val="22"/>
          <w:highlight w:val="green"/>
        </w:rPr>
      </w:pPr>
      <w:r w:rsidRPr="00D930DB">
        <w:rPr>
          <w:sz w:val="22"/>
          <w:szCs w:val="22"/>
          <w:highlight w:val="green"/>
        </w:rPr>
        <w:t xml:space="preserve">The full tax rate for all </w:t>
      </w:r>
      <w:r w:rsidR="00B21021" w:rsidRPr="00D930DB">
        <w:rPr>
          <w:sz w:val="22"/>
          <w:szCs w:val="22"/>
          <w:highlight w:val="green"/>
        </w:rPr>
        <w:t>Village</w:t>
      </w:r>
      <w:r w:rsidRPr="00D930DB">
        <w:rPr>
          <w:sz w:val="22"/>
          <w:szCs w:val="22"/>
          <w:highlight w:val="green"/>
        </w:rPr>
        <w:t xml:space="preserve"> operations for the year ended December 3</w:t>
      </w:r>
      <w:r w:rsidRPr="00620E00">
        <w:rPr>
          <w:sz w:val="22"/>
          <w:szCs w:val="22"/>
          <w:highlight w:val="green"/>
        </w:rPr>
        <w:t>1, 20</w:t>
      </w:r>
      <w:r w:rsidR="006668DC" w:rsidRPr="00BD4D37">
        <w:rPr>
          <w:sz w:val="22"/>
          <w:szCs w:val="22"/>
          <w:highlight w:val="cyan"/>
        </w:rPr>
        <w:t>2</w:t>
      </w:r>
      <w:r w:rsidR="00250545">
        <w:rPr>
          <w:sz w:val="22"/>
          <w:szCs w:val="22"/>
          <w:highlight w:val="cyan"/>
        </w:rPr>
        <w:t>5</w:t>
      </w:r>
      <w:r w:rsidR="00834666" w:rsidRPr="00620E00">
        <w:rPr>
          <w:sz w:val="22"/>
          <w:szCs w:val="22"/>
          <w:highlight w:val="green"/>
        </w:rPr>
        <w:t>,</w:t>
      </w:r>
      <w:r w:rsidRPr="00620E00">
        <w:rPr>
          <w:sz w:val="22"/>
          <w:szCs w:val="22"/>
          <w:highlight w:val="green"/>
        </w:rPr>
        <w:t xml:space="preserve"> was $</w:t>
      </w:r>
      <w:proofErr w:type="gramStart"/>
      <w:r w:rsidR="001E77CA" w:rsidRPr="00620E00">
        <w:rPr>
          <w:sz w:val="22"/>
          <w:szCs w:val="22"/>
          <w:highlight w:val="green"/>
        </w:rPr>
        <w:t>X</w:t>
      </w:r>
      <w:r w:rsidRPr="00620E00">
        <w:rPr>
          <w:sz w:val="22"/>
          <w:szCs w:val="22"/>
          <w:highlight w:val="green"/>
        </w:rPr>
        <w:t>.</w:t>
      </w:r>
      <w:r w:rsidR="001E77CA" w:rsidRPr="00620E00">
        <w:rPr>
          <w:sz w:val="22"/>
          <w:szCs w:val="22"/>
          <w:highlight w:val="green"/>
        </w:rPr>
        <w:t>XX</w:t>
      </w:r>
      <w:proofErr w:type="gramEnd"/>
      <w:r w:rsidRPr="00620E00">
        <w:rPr>
          <w:sz w:val="22"/>
          <w:szCs w:val="22"/>
          <w:highlight w:val="green"/>
        </w:rPr>
        <w:t xml:space="preserve"> per $1,000 of assessed value.  The assessed values of real property</w:t>
      </w:r>
      <w:r w:rsidR="00EE3D5A" w:rsidRPr="00620E00">
        <w:rPr>
          <w:sz w:val="22"/>
          <w:szCs w:val="22"/>
          <w:highlight w:val="green"/>
        </w:rPr>
        <w:t xml:space="preserve"> and</w:t>
      </w:r>
      <w:r w:rsidRPr="00620E00">
        <w:rPr>
          <w:sz w:val="22"/>
          <w:szCs w:val="22"/>
          <w:highlight w:val="green"/>
        </w:rPr>
        <w:t xml:space="preserve"> public utility tangible property upon which 20</w:t>
      </w:r>
      <w:r w:rsidR="006668DC" w:rsidRPr="00BD4D37">
        <w:rPr>
          <w:sz w:val="22"/>
          <w:szCs w:val="22"/>
          <w:highlight w:val="cyan"/>
        </w:rPr>
        <w:t>2</w:t>
      </w:r>
      <w:r w:rsidR="001E05CD">
        <w:rPr>
          <w:sz w:val="22"/>
          <w:szCs w:val="22"/>
          <w:highlight w:val="cyan"/>
        </w:rPr>
        <w:t>5</w:t>
      </w:r>
      <w:r w:rsidRPr="00620E00">
        <w:rPr>
          <w:sz w:val="22"/>
          <w:szCs w:val="22"/>
          <w:highlight w:val="green"/>
        </w:rPr>
        <w:t xml:space="preserve"> property tax receipts were based are as follows:</w:t>
      </w:r>
    </w:p>
    <w:p w14:paraId="4D18F193" w14:textId="77777777" w:rsidR="002F71B8" w:rsidRPr="00D930DB" w:rsidRDefault="002F71B8" w:rsidP="00C21E67">
      <w:pPr>
        <w:jc w:val="both"/>
        <w:rPr>
          <w:sz w:val="22"/>
          <w:szCs w:val="22"/>
          <w:highlight w:val="green"/>
        </w:rPr>
      </w:pPr>
    </w:p>
    <w:bookmarkStart w:id="125" w:name="_MON_1304843303"/>
    <w:bookmarkStart w:id="126" w:name="_MON_1332063180"/>
    <w:bookmarkStart w:id="127" w:name="_MON_1347784949"/>
    <w:bookmarkStart w:id="128" w:name="_MON_1347785121"/>
    <w:bookmarkStart w:id="129" w:name="_MON_1347785556"/>
    <w:bookmarkStart w:id="130" w:name="_MON_1347785968"/>
    <w:bookmarkStart w:id="131" w:name="_MON_1347786212"/>
    <w:bookmarkStart w:id="132" w:name="_MON_1347786224"/>
    <w:bookmarkStart w:id="133" w:name="_MON_1347786306"/>
    <w:bookmarkStart w:id="134" w:name="_MON_1351339083"/>
    <w:bookmarkStart w:id="135" w:name="_MON_1363676262"/>
    <w:bookmarkStart w:id="136" w:name="_MON_1381212519"/>
    <w:bookmarkStart w:id="137" w:name="_MON_1381212538"/>
    <w:bookmarkStart w:id="138" w:name="_MON_1387692151"/>
    <w:bookmarkStart w:id="139" w:name="_MON_1304252262"/>
    <w:bookmarkStart w:id="140" w:name="_MON_1304252292"/>
    <w:bookmarkStart w:id="141" w:name="_MON_1304252324"/>
    <w:bookmarkStart w:id="142" w:name="_MON_130425260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Start w:id="143" w:name="_MON_1304843227"/>
    <w:bookmarkEnd w:id="143"/>
    <w:p w14:paraId="50F87D74" w14:textId="4097182B" w:rsidR="00AA6EBC" w:rsidRPr="00D930DB" w:rsidRDefault="00483C35" w:rsidP="00844312">
      <w:pPr>
        <w:jc w:val="center"/>
        <w:rPr>
          <w:b/>
          <w:sz w:val="22"/>
          <w:szCs w:val="22"/>
          <w:u w:val="single"/>
        </w:rPr>
      </w:pPr>
      <w:r w:rsidRPr="00D930DB">
        <w:rPr>
          <w:sz w:val="22"/>
          <w:szCs w:val="22"/>
          <w:highlight w:val="green"/>
        </w:rPr>
        <w:object w:dxaOrig="4853" w:dyaOrig="1307" w14:anchorId="35CA1A84">
          <v:shape id="_x0000_i1030" type="#_x0000_t75" style="width:227.4pt;height:67.2pt" o:ole="">
            <v:imagedata r:id="rId22" o:title=""/>
            <o:lock v:ext="edit" aspectratio="f"/>
          </v:shape>
          <o:OLEObject Type="Embed" ProgID="Excel.Sheet.12" ShapeID="_x0000_i1030" DrawAspect="Content" ObjectID="_1830404606" r:id="rId23"/>
        </w:object>
      </w:r>
    </w:p>
    <w:p w14:paraId="67F1A367" w14:textId="77777777" w:rsidR="00461882" w:rsidRPr="00D930DB" w:rsidRDefault="00461882" w:rsidP="00AA6EBC">
      <w:pPr>
        <w:jc w:val="both"/>
        <w:rPr>
          <w:sz w:val="22"/>
          <w:szCs w:val="22"/>
        </w:rPr>
      </w:pPr>
      <w:r w:rsidRPr="00D930DB">
        <w:rPr>
          <w:sz w:val="22"/>
          <w:szCs w:val="22"/>
        </w:rPr>
        <w:t xml:space="preserve">The County Treasurer collects property taxes on behalf of all taxing districts in the county, including the </w:t>
      </w:r>
      <w:r w:rsidR="00B21021" w:rsidRPr="00D930DB">
        <w:rPr>
          <w:sz w:val="22"/>
          <w:szCs w:val="22"/>
        </w:rPr>
        <w:t>Village</w:t>
      </w:r>
      <w:r w:rsidRPr="00D930DB">
        <w:rPr>
          <w:sz w:val="22"/>
          <w:szCs w:val="22"/>
        </w:rPr>
        <w:t>.</w:t>
      </w:r>
      <w:r w:rsidR="00F12E9F" w:rsidRPr="00D930DB">
        <w:rPr>
          <w:sz w:val="22"/>
          <w:szCs w:val="22"/>
        </w:rPr>
        <w:t xml:space="preserve">  The County Auditor periodically remits to the </w:t>
      </w:r>
      <w:r w:rsidR="00B21021" w:rsidRPr="00D930DB">
        <w:rPr>
          <w:sz w:val="22"/>
          <w:szCs w:val="22"/>
        </w:rPr>
        <w:t>Village</w:t>
      </w:r>
      <w:r w:rsidR="00F12E9F" w:rsidRPr="00D930DB">
        <w:rPr>
          <w:sz w:val="22"/>
          <w:szCs w:val="22"/>
        </w:rPr>
        <w:t xml:space="preserve"> its portion of the taxes collected.</w:t>
      </w:r>
    </w:p>
    <w:p w14:paraId="3C16A592" w14:textId="77777777" w:rsidR="00461882" w:rsidRPr="00D930DB" w:rsidRDefault="00461882" w:rsidP="00AA6EBC">
      <w:pPr>
        <w:jc w:val="both"/>
        <w:rPr>
          <w:b/>
          <w:sz w:val="22"/>
          <w:szCs w:val="22"/>
          <w:u w:val="single"/>
        </w:rPr>
      </w:pPr>
    </w:p>
    <w:p w14:paraId="4BDAB53E" w14:textId="77777777" w:rsidR="00A679AB" w:rsidRPr="00A679AB" w:rsidRDefault="00A679AB" w:rsidP="00A679AB">
      <w:pPr>
        <w:jc w:val="both"/>
        <w:rPr>
          <w:b/>
          <w:i/>
          <w:sz w:val="22"/>
          <w:szCs w:val="22"/>
        </w:rPr>
      </w:pPr>
      <w:r w:rsidRPr="00A679AB">
        <w:rPr>
          <w:b/>
          <w:i/>
          <w:sz w:val="22"/>
          <w:szCs w:val="22"/>
        </w:rPr>
        <w:t>Income Taxes</w:t>
      </w:r>
    </w:p>
    <w:p w14:paraId="2067F83F" w14:textId="77777777" w:rsidR="00A679AB" w:rsidRPr="00D930DB" w:rsidRDefault="00A679AB" w:rsidP="00A679AB">
      <w:pPr>
        <w:jc w:val="both"/>
        <w:rPr>
          <w:b/>
          <w:sz w:val="22"/>
          <w:szCs w:val="22"/>
        </w:rPr>
      </w:pPr>
    </w:p>
    <w:p w14:paraId="4FAB51DE" w14:textId="77777777" w:rsidR="00A679AB" w:rsidRPr="00D930DB" w:rsidRDefault="00A679AB" w:rsidP="00A679AB">
      <w:pPr>
        <w:jc w:val="both"/>
        <w:rPr>
          <w:sz w:val="22"/>
          <w:szCs w:val="22"/>
          <w:highlight w:val="green"/>
        </w:rPr>
      </w:pPr>
      <w:r w:rsidRPr="00D930DB">
        <w:rPr>
          <w:sz w:val="22"/>
          <w:szCs w:val="22"/>
          <w:highlight w:val="green"/>
        </w:rPr>
        <w:t>The Village levies a ____ percent income tax on substantially all income earned in the Village.  In addition, Village residents employed in municipalities having an income tax less than ___ percent must pay the difference to the Village.  Additional increases in the income tax rate require voter approval.  Employers within the Village withhold income tax on employee compensation and remit at least quarterly and file an annual declaration.</w:t>
      </w:r>
    </w:p>
    <w:p w14:paraId="7A708856" w14:textId="77777777" w:rsidR="00A679AB" w:rsidRPr="00D930DB" w:rsidRDefault="00A679AB" w:rsidP="00A679AB">
      <w:pPr>
        <w:jc w:val="both"/>
        <w:rPr>
          <w:sz w:val="22"/>
          <w:szCs w:val="22"/>
          <w:highlight w:val="green"/>
        </w:rPr>
      </w:pPr>
    </w:p>
    <w:p w14:paraId="4A2B5183" w14:textId="77777777" w:rsidR="00A679AB" w:rsidRPr="00D930DB" w:rsidRDefault="00A679AB" w:rsidP="00A679AB">
      <w:pPr>
        <w:jc w:val="both"/>
        <w:rPr>
          <w:sz w:val="22"/>
          <w:szCs w:val="22"/>
        </w:rPr>
      </w:pPr>
      <w:r w:rsidRPr="00D930DB">
        <w:rPr>
          <w:sz w:val="22"/>
          <w:szCs w:val="22"/>
          <w:highlight w:val="green"/>
        </w:rPr>
        <w:t xml:space="preserve">The Village’s income tax ordinance requires ___ percent of the income tax receipts to be used to finance capital improvements.  As a result, this portion of the receipts </w:t>
      </w:r>
      <w:proofErr w:type="gramStart"/>
      <w:r w:rsidRPr="00D930DB">
        <w:rPr>
          <w:sz w:val="22"/>
          <w:szCs w:val="22"/>
          <w:highlight w:val="green"/>
        </w:rPr>
        <w:t>is</w:t>
      </w:r>
      <w:proofErr w:type="gramEnd"/>
      <w:r w:rsidRPr="00D930DB">
        <w:rPr>
          <w:sz w:val="22"/>
          <w:szCs w:val="22"/>
          <w:highlight w:val="green"/>
        </w:rPr>
        <w:t xml:space="preserve"> allocated to the capital </w:t>
      </w:r>
      <w:proofErr w:type="gramStart"/>
      <w:r w:rsidRPr="00D930DB">
        <w:rPr>
          <w:sz w:val="22"/>
          <w:szCs w:val="22"/>
          <w:highlight w:val="green"/>
        </w:rPr>
        <w:t>improvement capital</w:t>
      </w:r>
      <w:proofErr w:type="gramEnd"/>
      <w:r w:rsidRPr="00D930DB">
        <w:rPr>
          <w:sz w:val="22"/>
          <w:szCs w:val="22"/>
          <w:highlight w:val="green"/>
        </w:rPr>
        <w:t xml:space="preserve"> projects fund each year.  The remaining income tax receipts are to be used to pay the cost of administering the tax, general fund operations, capital improvements, debt service and other governmental functions when needed, as determined by Council.  In 20CY, the receipts were allocated to the general fund and the capital improvements fund.</w:t>
      </w:r>
    </w:p>
    <w:p w14:paraId="7AE2FB9B" w14:textId="77777777" w:rsidR="00856D6F" w:rsidRDefault="00856D6F" w:rsidP="00495277">
      <w:pPr>
        <w:rPr>
          <w:sz w:val="22"/>
          <w:szCs w:val="22"/>
        </w:rPr>
      </w:pPr>
    </w:p>
    <w:p w14:paraId="70DB7486" w14:textId="77777777" w:rsidR="000C1AD8" w:rsidRPr="00A679AB" w:rsidRDefault="00EB1208" w:rsidP="000C1AD8">
      <w:pPr>
        <w:jc w:val="both"/>
        <w:rPr>
          <w:b/>
          <w:i/>
          <w:sz w:val="22"/>
          <w:szCs w:val="22"/>
        </w:rPr>
      </w:pPr>
      <w:r w:rsidRPr="00A679AB">
        <w:rPr>
          <w:b/>
          <w:i/>
          <w:sz w:val="22"/>
          <w:szCs w:val="22"/>
        </w:rPr>
        <w:t>Tax</w:t>
      </w:r>
      <w:r>
        <w:rPr>
          <w:b/>
          <w:i/>
          <w:sz w:val="22"/>
          <w:szCs w:val="22"/>
        </w:rPr>
        <w:t xml:space="preserve"> Abatements</w:t>
      </w:r>
    </w:p>
    <w:p w14:paraId="2E122567" w14:textId="77777777" w:rsidR="000C1AD8" w:rsidRDefault="000C1AD8" w:rsidP="000C1AD8">
      <w:pPr>
        <w:rPr>
          <w:sz w:val="22"/>
          <w:szCs w:val="22"/>
        </w:rPr>
      </w:pPr>
    </w:p>
    <w:p w14:paraId="0931A97A" w14:textId="77777777" w:rsidR="00A104B1" w:rsidRDefault="00A104B1" w:rsidP="000C1AD8">
      <w:pPr>
        <w:rPr>
          <w:sz w:val="22"/>
          <w:szCs w:val="22"/>
        </w:rPr>
      </w:pPr>
      <w:r w:rsidRPr="00D0524F">
        <w:rPr>
          <w:i/>
          <w:sz w:val="22"/>
          <w:szCs w:val="22"/>
          <w:highlight w:val="yellow"/>
        </w:rPr>
        <w:t>Auditor of State Bulletin 2017-001 provides additional guidanc</w:t>
      </w:r>
      <w:r w:rsidRPr="00A104B1">
        <w:rPr>
          <w:i/>
          <w:sz w:val="22"/>
          <w:szCs w:val="22"/>
          <w:highlight w:val="yellow"/>
        </w:rPr>
        <w:t>e.</w:t>
      </w:r>
    </w:p>
    <w:p w14:paraId="513F649E" w14:textId="77777777" w:rsidR="00A104B1" w:rsidRDefault="00A104B1" w:rsidP="000C1AD8">
      <w:pPr>
        <w:rPr>
          <w:sz w:val="22"/>
          <w:szCs w:val="22"/>
        </w:rPr>
      </w:pPr>
    </w:p>
    <w:p w14:paraId="0803DD30" w14:textId="367CB496" w:rsidR="009B6EC3" w:rsidRDefault="009B6EC3" w:rsidP="009B6EC3">
      <w:pPr>
        <w:autoSpaceDE w:val="0"/>
        <w:autoSpaceDN w:val="0"/>
        <w:adjustRightInd w:val="0"/>
        <w:jc w:val="both"/>
        <w:rPr>
          <w:sz w:val="22"/>
          <w:szCs w:val="22"/>
        </w:rPr>
      </w:pPr>
      <w:r w:rsidRPr="007C1102">
        <w:rPr>
          <w:sz w:val="22"/>
          <w:szCs w:val="22"/>
          <w:highlight w:val="yellow"/>
        </w:rPr>
        <w:t>(Delete</w:t>
      </w:r>
      <w:r w:rsidRPr="00D0524F">
        <w:rPr>
          <w:sz w:val="22"/>
          <w:szCs w:val="22"/>
          <w:highlight w:val="yellow"/>
        </w:rPr>
        <w:t xml:space="preserve"> if</w:t>
      </w:r>
      <w:r w:rsidR="00E5580B" w:rsidRPr="00D0524F">
        <w:rPr>
          <w:sz w:val="22"/>
          <w:szCs w:val="22"/>
          <w:highlight w:val="yellow"/>
        </w:rPr>
        <w:t xml:space="preserve"> no</w:t>
      </w:r>
      <w:r w:rsidRPr="00D0524F">
        <w:rPr>
          <w:sz w:val="22"/>
          <w:szCs w:val="22"/>
          <w:highlight w:val="yellow"/>
        </w:rPr>
        <w:t xml:space="preserve"> tax abatements to disclose.)</w:t>
      </w:r>
    </w:p>
    <w:p w14:paraId="17494179" w14:textId="77777777" w:rsidR="009B6EC3" w:rsidRDefault="009B6EC3" w:rsidP="009B6EC3">
      <w:pPr>
        <w:autoSpaceDE w:val="0"/>
        <w:autoSpaceDN w:val="0"/>
        <w:adjustRightInd w:val="0"/>
        <w:rPr>
          <w:sz w:val="22"/>
          <w:szCs w:val="22"/>
        </w:rPr>
      </w:pPr>
    </w:p>
    <w:p w14:paraId="706179EC" w14:textId="77777777" w:rsidR="009B6EC3" w:rsidRDefault="009B6EC3" w:rsidP="009B6EC3">
      <w:pPr>
        <w:autoSpaceDE w:val="0"/>
        <w:autoSpaceDN w:val="0"/>
        <w:adjustRightInd w:val="0"/>
        <w:rPr>
          <w:sz w:val="22"/>
          <w:szCs w:val="22"/>
        </w:rPr>
      </w:pPr>
      <w:r w:rsidRPr="007C1102">
        <w:rPr>
          <w:sz w:val="22"/>
          <w:szCs w:val="22"/>
          <w:highlight w:val="yellow"/>
        </w:rPr>
        <w:t>Incorporate appropriate GASB 77 disclosures.</w:t>
      </w:r>
    </w:p>
    <w:p w14:paraId="668F5110" w14:textId="77777777" w:rsidR="009B6EC3" w:rsidRPr="008635F5" w:rsidRDefault="009B6EC3" w:rsidP="009B6EC3">
      <w:pPr>
        <w:autoSpaceDE w:val="0"/>
        <w:autoSpaceDN w:val="0"/>
        <w:adjustRightInd w:val="0"/>
        <w:rPr>
          <w:sz w:val="22"/>
          <w:szCs w:val="22"/>
        </w:rPr>
      </w:pPr>
    </w:p>
    <w:p w14:paraId="2325B63F" w14:textId="57277DE1" w:rsidR="009B6EC3" w:rsidRPr="008635F5" w:rsidRDefault="009B6EC3" w:rsidP="009B6EC3">
      <w:pPr>
        <w:autoSpaceDE w:val="0"/>
        <w:autoSpaceDN w:val="0"/>
        <w:adjustRightInd w:val="0"/>
        <w:jc w:val="both"/>
        <w:rPr>
          <w:sz w:val="22"/>
          <w:szCs w:val="22"/>
        </w:rPr>
      </w:pPr>
      <w:r w:rsidRPr="008635F5">
        <w:rPr>
          <w:sz w:val="22"/>
          <w:szCs w:val="22"/>
          <w:highlight w:val="yellow"/>
        </w:rPr>
        <w:t xml:space="preserve">For purposes of GASB Statement No 77, the definition of a tax abatement is:  A reduction in tax revenues that results from an </w:t>
      </w:r>
      <w:r w:rsidRPr="008635F5">
        <w:rPr>
          <w:bCs/>
          <w:sz w:val="22"/>
          <w:szCs w:val="22"/>
          <w:highlight w:val="yellow"/>
        </w:rPr>
        <w:t xml:space="preserve">agreement </w:t>
      </w:r>
      <w:r w:rsidRPr="008635F5">
        <w:rPr>
          <w:sz w:val="22"/>
          <w:szCs w:val="22"/>
          <w:highlight w:val="yellow"/>
        </w:rPr>
        <w:t xml:space="preserve">between one or more governments and an </w:t>
      </w:r>
      <w:r w:rsidRPr="008635F5">
        <w:rPr>
          <w:bCs/>
          <w:sz w:val="22"/>
          <w:szCs w:val="22"/>
          <w:highlight w:val="yellow"/>
        </w:rPr>
        <w:t xml:space="preserve">individual or entity </w:t>
      </w:r>
      <w:r w:rsidRPr="008635F5">
        <w:rPr>
          <w:sz w:val="22"/>
          <w:szCs w:val="22"/>
          <w:highlight w:val="yellow"/>
        </w:rPr>
        <w:t xml:space="preserve">in which (a) one or more governments promise to </w:t>
      </w:r>
      <w:r w:rsidRPr="008635F5">
        <w:rPr>
          <w:bCs/>
          <w:sz w:val="22"/>
          <w:szCs w:val="22"/>
          <w:highlight w:val="yellow"/>
        </w:rPr>
        <w:t>forgo tax revenues</w:t>
      </w:r>
      <w:r w:rsidRPr="008635F5">
        <w:rPr>
          <w:sz w:val="22"/>
          <w:szCs w:val="22"/>
          <w:highlight w:val="yellow"/>
        </w:rPr>
        <w:t xml:space="preserve"> to which they are otherwise entitled </w:t>
      </w:r>
      <w:r w:rsidRPr="008635F5">
        <w:rPr>
          <w:bCs/>
          <w:sz w:val="22"/>
          <w:szCs w:val="22"/>
          <w:highlight w:val="yellow"/>
        </w:rPr>
        <w:t xml:space="preserve">and </w:t>
      </w:r>
      <w:r w:rsidRPr="008635F5">
        <w:rPr>
          <w:sz w:val="22"/>
          <w:szCs w:val="22"/>
          <w:highlight w:val="yellow"/>
        </w:rPr>
        <w:t xml:space="preserve">(b) the individual or entity promises to take a specific action </w:t>
      </w:r>
      <w:r w:rsidRPr="008635F5">
        <w:rPr>
          <w:bCs/>
          <w:sz w:val="22"/>
          <w:szCs w:val="22"/>
          <w:highlight w:val="yellow"/>
        </w:rPr>
        <w:t>after</w:t>
      </w:r>
      <w:r w:rsidRPr="008635F5">
        <w:rPr>
          <w:sz w:val="22"/>
          <w:szCs w:val="22"/>
          <w:highlight w:val="yellow"/>
        </w:rPr>
        <w:t xml:space="preserve"> the agreement has been entered into that contributes to economic development or otherwise benefits the governments or the citizens of those governments.  (GASB 77, paragraph 4</w:t>
      </w:r>
      <w:proofErr w:type="gramStart"/>
      <w:r w:rsidRPr="008635F5">
        <w:rPr>
          <w:sz w:val="22"/>
          <w:szCs w:val="22"/>
          <w:highlight w:val="yellow"/>
        </w:rPr>
        <w:t>)  See</w:t>
      </w:r>
      <w:proofErr w:type="gramEnd"/>
      <w:r w:rsidRPr="008635F5">
        <w:rPr>
          <w:sz w:val="22"/>
          <w:szCs w:val="22"/>
          <w:highlight w:val="yellow"/>
        </w:rPr>
        <w:t xml:space="preserve"> paragraphs 7 and 8 of GASB 77 </w:t>
      </w:r>
      <w:r w:rsidR="00495FDA" w:rsidRPr="00495FDA">
        <w:rPr>
          <w:sz w:val="22"/>
          <w:szCs w:val="22"/>
          <w:highlight w:val="cyan"/>
        </w:rPr>
        <w:t>(GASB Codification Section T10.105 and .106)</w:t>
      </w:r>
      <w:r w:rsidR="00495FDA">
        <w:rPr>
          <w:sz w:val="22"/>
          <w:szCs w:val="22"/>
          <w:highlight w:val="yellow"/>
        </w:rPr>
        <w:t xml:space="preserve"> </w:t>
      </w:r>
      <w:r w:rsidRPr="008635F5">
        <w:rPr>
          <w:sz w:val="22"/>
          <w:szCs w:val="22"/>
          <w:highlight w:val="yellow"/>
        </w:rPr>
        <w:t xml:space="preserve">for specific information related to disclosures of tax </w:t>
      </w:r>
      <w:proofErr w:type="gramStart"/>
      <w:r w:rsidRPr="008635F5">
        <w:rPr>
          <w:sz w:val="22"/>
          <w:szCs w:val="22"/>
          <w:highlight w:val="yellow"/>
        </w:rPr>
        <w:t>abatements</w:t>
      </w:r>
      <w:proofErr w:type="gramEnd"/>
      <w:r w:rsidRPr="008635F5">
        <w:rPr>
          <w:sz w:val="22"/>
          <w:szCs w:val="22"/>
          <w:highlight w:val="yellow"/>
        </w:rPr>
        <w:t>.</w:t>
      </w:r>
      <w:r w:rsidRPr="008635F5">
        <w:rPr>
          <w:sz w:val="22"/>
          <w:szCs w:val="22"/>
        </w:rPr>
        <w:t xml:space="preserve"> </w:t>
      </w:r>
    </w:p>
    <w:p w14:paraId="78CD43C8" w14:textId="77777777" w:rsidR="009B6EC3" w:rsidRPr="008635F5" w:rsidRDefault="009B6EC3" w:rsidP="009B6EC3">
      <w:pPr>
        <w:rPr>
          <w:sz w:val="22"/>
          <w:szCs w:val="22"/>
        </w:rPr>
      </w:pPr>
    </w:p>
    <w:p w14:paraId="75AE58FF" w14:textId="77777777" w:rsidR="009B6EC3" w:rsidRPr="008635F5" w:rsidRDefault="009B6EC3" w:rsidP="009B6EC3">
      <w:pPr>
        <w:jc w:val="both"/>
        <w:rPr>
          <w:sz w:val="22"/>
          <w:szCs w:val="22"/>
        </w:rPr>
      </w:pPr>
      <w:r w:rsidRPr="008635F5">
        <w:rPr>
          <w:sz w:val="22"/>
          <w:szCs w:val="22"/>
          <w:highlight w:val="yellow"/>
        </w:rPr>
        <w:t>Generally, disclosures for</w:t>
      </w:r>
      <w:r w:rsidRPr="008635F5">
        <w:rPr>
          <w:sz w:val="22"/>
          <w:szCs w:val="22"/>
        </w:rPr>
        <w:t xml:space="preserve"> </w:t>
      </w:r>
      <w:r w:rsidRPr="008635F5">
        <w:rPr>
          <w:sz w:val="22"/>
          <w:szCs w:val="22"/>
          <w:highlight w:val="green"/>
        </w:rPr>
        <w:t>governments that abate taxes</w:t>
      </w:r>
      <w:r w:rsidRPr="008635F5">
        <w:rPr>
          <w:sz w:val="22"/>
          <w:szCs w:val="22"/>
        </w:rPr>
        <w:t xml:space="preserve"> </w:t>
      </w:r>
      <w:r w:rsidRPr="008635F5">
        <w:rPr>
          <w:sz w:val="22"/>
          <w:szCs w:val="22"/>
          <w:highlight w:val="yellow"/>
        </w:rPr>
        <w:t>should include: Brief descriptive information, such as the name and purpose of the abatement, the tax being abated, the authority under which tax abatements are provided, eligibility criteria, the mechanism by which taxes are abated, provisions for recapturing abated taxes, and the types of commitments made by tax abatement recipients; the gross dollar amount of taxes abated during the period; commitments made by a government, other than to abate taxes, as part of a tax abatement agreement; amounts received or receivable from other governments in association with the foregone tax revenue</w:t>
      </w:r>
      <w:r w:rsidRPr="008635F5">
        <w:rPr>
          <w:sz w:val="22"/>
          <w:szCs w:val="22"/>
        </w:rPr>
        <w:t>.</w:t>
      </w:r>
    </w:p>
    <w:p w14:paraId="3C992CE4" w14:textId="77777777" w:rsidR="009B6EC3" w:rsidRPr="008635F5" w:rsidRDefault="009B6EC3" w:rsidP="009B6EC3">
      <w:pPr>
        <w:rPr>
          <w:sz w:val="22"/>
          <w:szCs w:val="22"/>
        </w:rPr>
      </w:pPr>
    </w:p>
    <w:p w14:paraId="5B5C0337" w14:textId="77777777" w:rsidR="009B6EC3" w:rsidRPr="008635F5" w:rsidRDefault="009B6EC3" w:rsidP="009B6EC3">
      <w:pPr>
        <w:jc w:val="both"/>
        <w:rPr>
          <w:sz w:val="22"/>
          <w:szCs w:val="22"/>
        </w:rPr>
      </w:pPr>
      <w:r w:rsidRPr="008635F5">
        <w:rPr>
          <w:sz w:val="22"/>
          <w:szCs w:val="22"/>
          <w:highlight w:val="yellow"/>
        </w:rPr>
        <w:t>Generally, disclosures of</w:t>
      </w:r>
      <w:r w:rsidRPr="008635F5">
        <w:rPr>
          <w:sz w:val="22"/>
          <w:szCs w:val="22"/>
        </w:rPr>
        <w:t xml:space="preserve"> </w:t>
      </w:r>
      <w:r w:rsidRPr="008635F5">
        <w:rPr>
          <w:sz w:val="22"/>
          <w:szCs w:val="22"/>
          <w:highlight w:val="green"/>
        </w:rPr>
        <w:t>tax abatement agreements of other governments reducing the reporting government’s tax revenues</w:t>
      </w:r>
      <w:r w:rsidRPr="008635F5">
        <w:rPr>
          <w:sz w:val="22"/>
          <w:szCs w:val="22"/>
        </w:rPr>
        <w:t xml:space="preserve"> </w:t>
      </w:r>
      <w:r w:rsidRPr="008635F5">
        <w:rPr>
          <w:sz w:val="22"/>
          <w:szCs w:val="22"/>
          <w:highlight w:val="yellow"/>
        </w:rPr>
        <w:t>should include</w:t>
      </w:r>
      <w:proofErr w:type="gramStart"/>
      <w:r w:rsidRPr="008635F5">
        <w:rPr>
          <w:sz w:val="22"/>
          <w:szCs w:val="22"/>
          <w:highlight w:val="yellow"/>
        </w:rPr>
        <w:t>:  The</w:t>
      </w:r>
      <w:proofErr w:type="gramEnd"/>
      <w:r w:rsidRPr="008635F5">
        <w:rPr>
          <w:sz w:val="22"/>
          <w:szCs w:val="22"/>
          <w:highlight w:val="yellow"/>
        </w:rPr>
        <w:t xml:space="preserve"> names of the governments that entered into the agreements and the specific taxes being abated; the gross dollar amount of taxes abated during the period; amounts received or receivable from other governments in association with the foregone tax revenue</w:t>
      </w:r>
    </w:p>
    <w:p w14:paraId="73F42D65" w14:textId="77777777" w:rsidR="009B6EC3" w:rsidRPr="008635F5" w:rsidRDefault="009B6EC3" w:rsidP="009B6EC3">
      <w:pPr>
        <w:jc w:val="both"/>
        <w:rPr>
          <w:sz w:val="22"/>
          <w:szCs w:val="22"/>
        </w:rPr>
      </w:pPr>
    </w:p>
    <w:p w14:paraId="797E626A" w14:textId="77777777" w:rsidR="009B6EC3" w:rsidRPr="008635F5" w:rsidRDefault="009B6EC3" w:rsidP="009B6EC3">
      <w:pPr>
        <w:jc w:val="both"/>
        <w:rPr>
          <w:sz w:val="22"/>
          <w:szCs w:val="22"/>
        </w:rPr>
      </w:pPr>
      <w:r w:rsidRPr="008635F5">
        <w:rPr>
          <w:sz w:val="22"/>
          <w:szCs w:val="22"/>
          <w:highlight w:val="yellow"/>
        </w:rPr>
        <w:t>If information is omitted because it is legally prohibited from being disclosed, include a description of the general nature of the omitted information and the specific source of the legal prohibition.</w:t>
      </w:r>
    </w:p>
    <w:p w14:paraId="00927DEA" w14:textId="77777777" w:rsidR="006122B9" w:rsidRDefault="006122B9" w:rsidP="009D5AF6">
      <w:pPr>
        <w:rPr>
          <w:b/>
          <w:sz w:val="22"/>
          <w:szCs w:val="22"/>
        </w:rPr>
      </w:pPr>
    </w:p>
    <w:p w14:paraId="0EF521CC" w14:textId="77777777" w:rsidR="006122B9" w:rsidRDefault="006122B9" w:rsidP="009D5AF6">
      <w:pPr>
        <w:rPr>
          <w:b/>
          <w:sz w:val="22"/>
          <w:szCs w:val="22"/>
        </w:rPr>
      </w:pPr>
    </w:p>
    <w:p w14:paraId="6D1E53E4" w14:textId="77777777" w:rsidR="009D5AF6" w:rsidRPr="00D930DB" w:rsidRDefault="009D5AF6" w:rsidP="009D5AF6">
      <w:pPr>
        <w:rPr>
          <w:b/>
          <w:sz w:val="22"/>
          <w:szCs w:val="22"/>
        </w:rPr>
      </w:pPr>
      <w:r w:rsidRPr="00D930DB">
        <w:rPr>
          <w:b/>
          <w:sz w:val="22"/>
          <w:szCs w:val="22"/>
        </w:rPr>
        <w:t xml:space="preserve">Note </w:t>
      </w:r>
      <w:r w:rsidR="00831859">
        <w:rPr>
          <w:b/>
          <w:sz w:val="22"/>
          <w:szCs w:val="22"/>
        </w:rPr>
        <w:t>7</w:t>
      </w:r>
      <w:r w:rsidRPr="00D930DB">
        <w:rPr>
          <w:b/>
          <w:sz w:val="22"/>
          <w:szCs w:val="22"/>
        </w:rPr>
        <w:t xml:space="preserve"> – Interfund </w:t>
      </w:r>
      <w:r w:rsidR="0054351D" w:rsidRPr="00D930DB">
        <w:rPr>
          <w:b/>
          <w:sz w:val="22"/>
          <w:szCs w:val="22"/>
        </w:rPr>
        <w:t>Balances and Transfers</w:t>
      </w:r>
    </w:p>
    <w:p w14:paraId="3F8553CB" w14:textId="77777777" w:rsidR="009D5AF6" w:rsidRPr="00D930DB" w:rsidRDefault="009D5AF6" w:rsidP="009D5AF6">
      <w:pPr>
        <w:jc w:val="both"/>
        <w:rPr>
          <w:sz w:val="22"/>
          <w:szCs w:val="22"/>
        </w:rPr>
      </w:pPr>
    </w:p>
    <w:p w14:paraId="78EC5BA6" w14:textId="77777777" w:rsidR="0054351D" w:rsidRPr="00F67625" w:rsidRDefault="0054351D" w:rsidP="00F67625">
      <w:pPr>
        <w:jc w:val="both"/>
        <w:rPr>
          <w:b/>
          <w:i/>
          <w:sz w:val="22"/>
          <w:szCs w:val="22"/>
        </w:rPr>
      </w:pPr>
      <w:r w:rsidRPr="00F67625">
        <w:rPr>
          <w:b/>
          <w:i/>
          <w:sz w:val="22"/>
          <w:szCs w:val="22"/>
        </w:rPr>
        <w:t>Transfers</w:t>
      </w:r>
    </w:p>
    <w:p w14:paraId="1E84E565" w14:textId="77777777" w:rsidR="0054351D" w:rsidRPr="00D930DB" w:rsidRDefault="0054351D" w:rsidP="0054351D">
      <w:pPr>
        <w:jc w:val="both"/>
        <w:rPr>
          <w:sz w:val="22"/>
          <w:szCs w:val="22"/>
        </w:rPr>
      </w:pPr>
    </w:p>
    <w:p w14:paraId="6B61115B" w14:textId="77777777" w:rsidR="008273D8" w:rsidRPr="00D930DB" w:rsidRDefault="008273D8" w:rsidP="008273D8">
      <w:pPr>
        <w:tabs>
          <w:tab w:val="left" w:pos="-1047"/>
          <w:tab w:val="right" w:pos="360"/>
          <w:tab w:val="left" w:pos="1440"/>
          <w:tab w:val="left" w:pos="2160"/>
          <w:tab w:val="right" w:pos="5184"/>
          <w:tab w:val="right" w:pos="6624"/>
          <w:tab w:val="right" w:pos="7380"/>
          <w:tab w:val="right" w:pos="9090"/>
        </w:tabs>
        <w:spacing w:line="240" w:lineRule="exact"/>
        <w:jc w:val="both"/>
        <w:rPr>
          <w:sz w:val="22"/>
          <w:szCs w:val="22"/>
        </w:rPr>
      </w:pPr>
      <w:r w:rsidRPr="00D930DB">
        <w:rPr>
          <w:sz w:val="22"/>
          <w:szCs w:val="22"/>
        </w:rPr>
        <w:t>During 20</w:t>
      </w:r>
      <w:r w:rsidRPr="008324C2">
        <w:rPr>
          <w:sz w:val="22"/>
          <w:szCs w:val="22"/>
          <w:highlight w:val="green"/>
        </w:rPr>
        <w:t>CY</w:t>
      </w:r>
      <w:r w:rsidRPr="00D930DB">
        <w:rPr>
          <w:sz w:val="22"/>
          <w:szCs w:val="22"/>
        </w:rPr>
        <w:t>, the following transfers were made:</w:t>
      </w:r>
    </w:p>
    <w:p w14:paraId="05E3BCB5" w14:textId="77777777" w:rsidR="008273D8" w:rsidRPr="00D930DB" w:rsidRDefault="008273D8" w:rsidP="008273D8">
      <w:pPr>
        <w:tabs>
          <w:tab w:val="left" w:pos="-1047"/>
          <w:tab w:val="right" w:pos="360"/>
          <w:tab w:val="left" w:pos="1440"/>
          <w:tab w:val="left" w:pos="2160"/>
          <w:tab w:val="right" w:pos="5184"/>
          <w:tab w:val="right" w:pos="6624"/>
          <w:tab w:val="right" w:pos="7380"/>
          <w:tab w:val="right" w:pos="9090"/>
        </w:tabs>
        <w:spacing w:line="240" w:lineRule="exact"/>
        <w:jc w:val="center"/>
        <w:rPr>
          <w:sz w:val="22"/>
          <w:szCs w:val="22"/>
          <w:highlight w:val="green"/>
        </w:rPr>
      </w:pPr>
    </w:p>
    <w:bookmarkStart w:id="144" w:name="_MON_1421239678"/>
    <w:bookmarkStart w:id="145" w:name="_MON_1421059156"/>
    <w:bookmarkStart w:id="146" w:name="_MON_1421061283"/>
    <w:bookmarkStart w:id="147" w:name="_MON_1421061639"/>
    <w:bookmarkStart w:id="148" w:name="_MON_1421063218"/>
    <w:bookmarkStart w:id="149" w:name="_MON_1421063769"/>
    <w:bookmarkStart w:id="150" w:name="_MON_1421057750"/>
    <w:bookmarkStart w:id="151" w:name="_MON_1421058138"/>
    <w:bookmarkStart w:id="152" w:name="_MON_1421058372"/>
    <w:bookmarkStart w:id="153" w:name="_MON_1421058943"/>
    <w:bookmarkStart w:id="154" w:name="_MON_1421059039"/>
    <w:bookmarkStart w:id="155" w:name="_MON_1421218288"/>
    <w:bookmarkStart w:id="156" w:name="_MON_1421059057"/>
    <w:bookmarkStart w:id="157" w:name="_MON_1421059094"/>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Start w:id="158" w:name="_MON_1421059104"/>
    <w:bookmarkEnd w:id="158"/>
    <w:p w14:paraId="0CCB2DEB" w14:textId="1B8E6B41" w:rsidR="008273D8" w:rsidRPr="00D930DB" w:rsidRDefault="00483C35" w:rsidP="008273D8">
      <w:pPr>
        <w:tabs>
          <w:tab w:val="left" w:pos="720"/>
          <w:tab w:val="left" w:pos="1584"/>
          <w:tab w:val="right" w:pos="5040"/>
          <w:tab w:val="right" w:pos="6480"/>
          <w:tab w:val="right" w:pos="7920"/>
          <w:tab w:val="right" w:pos="9360"/>
        </w:tabs>
        <w:jc w:val="center"/>
        <w:rPr>
          <w:sz w:val="22"/>
          <w:szCs w:val="22"/>
          <w:highlight w:val="green"/>
        </w:rPr>
      </w:pPr>
      <w:r w:rsidRPr="00D930DB">
        <w:rPr>
          <w:sz w:val="22"/>
          <w:szCs w:val="22"/>
          <w:highlight w:val="green"/>
        </w:rPr>
        <w:object w:dxaOrig="7983" w:dyaOrig="1986" w14:anchorId="25681944">
          <v:shape id="_x0000_i1031" type="#_x0000_t75" style="width:395.4pt;height:100.8pt" o:ole="" o:preferrelative="f">
            <v:imagedata r:id="rId24" o:title=""/>
            <o:lock v:ext="edit" aspectratio="f"/>
          </v:shape>
          <o:OLEObject Type="Embed" ProgID="Excel.Sheet.8" ShapeID="_x0000_i1031" DrawAspect="Content" ObjectID="_1830404607" r:id="rId25"/>
        </w:object>
      </w:r>
    </w:p>
    <w:p w14:paraId="69AD52C1" w14:textId="77777777" w:rsidR="0054351D" w:rsidRPr="00D930DB" w:rsidRDefault="008273D8" w:rsidP="008273D8">
      <w:pPr>
        <w:jc w:val="both"/>
        <w:rPr>
          <w:sz w:val="22"/>
          <w:szCs w:val="22"/>
        </w:rPr>
      </w:pPr>
      <w:r w:rsidRPr="00D930DB">
        <w:rPr>
          <w:sz w:val="22"/>
          <w:szCs w:val="22"/>
          <w:highlight w:val="green"/>
        </w:rPr>
        <w:t xml:space="preserve">The </w:t>
      </w:r>
      <w:proofErr w:type="gramStart"/>
      <w:r w:rsidRPr="00D930DB">
        <w:rPr>
          <w:sz w:val="22"/>
          <w:szCs w:val="22"/>
          <w:highlight w:val="green"/>
        </w:rPr>
        <w:t>above mentioned</w:t>
      </w:r>
      <w:proofErr w:type="gramEnd"/>
      <w:r w:rsidRPr="00D930DB">
        <w:rPr>
          <w:sz w:val="22"/>
          <w:szCs w:val="22"/>
          <w:highlight w:val="green"/>
        </w:rPr>
        <w:t xml:space="preserve"> Transfers From/To were used to move receipts from the fund that statute or budget requires to collect them to the fund that statute or budget requires to </w:t>
      </w:r>
      <w:proofErr w:type="gramStart"/>
      <w:r w:rsidRPr="00D930DB">
        <w:rPr>
          <w:sz w:val="22"/>
          <w:szCs w:val="22"/>
          <w:highlight w:val="green"/>
        </w:rPr>
        <w:t>expend</w:t>
      </w:r>
      <w:proofErr w:type="gramEnd"/>
      <w:r w:rsidRPr="00D930DB">
        <w:rPr>
          <w:sz w:val="22"/>
          <w:szCs w:val="22"/>
          <w:highlight w:val="green"/>
        </w:rPr>
        <w:t xml:space="preserve"> them; and to use unrestricted receipts collected in the General Fund to finance various programs accounted for in other funds in accordance with budgetary authorizations.  Nonroutine transfers from the Major Special Revenue Fund and other nonmajor governmental funds </w:t>
      </w:r>
      <w:proofErr w:type="gramStart"/>
      <w:r w:rsidRPr="00D930DB">
        <w:rPr>
          <w:sz w:val="22"/>
          <w:szCs w:val="22"/>
          <w:highlight w:val="green"/>
        </w:rPr>
        <w:t>were in compliance with</w:t>
      </w:r>
      <w:proofErr w:type="gramEnd"/>
      <w:r w:rsidRPr="00D930DB">
        <w:rPr>
          <w:sz w:val="22"/>
          <w:szCs w:val="22"/>
          <w:highlight w:val="green"/>
        </w:rPr>
        <w:t xml:space="preserve"> Ohio Revised Code to either make debt payments or for designated projects.</w:t>
      </w:r>
      <w:r w:rsidR="00817C7A" w:rsidRPr="00D930DB">
        <w:rPr>
          <w:sz w:val="22"/>
          <w:szCs w:val="22"/>
        </w:rPr>
        <w:t xml:space="preserve">  </w:t>
      </w:r>
      <w:r w:rsidR="00817C7A" w:rsidRPr="008324C2">
        <w:rPr>
          <w:sz w:val="22"/>
          <w:szCs w:val="22"/>
          <w:highlight w:val="yellow"/>
        </w:rPr>
        <w:t>(Modify as Needed)</w:t>
      </w:r>
    </w:p>
    <w:p w14:paraId="394CB3C5" w14:textId="77777777" w:rsidR="00AC21D9" w:rsidRDefault="00AC21D9" w:rsidP="00F67625">
      <w:pPr>
        <w:jc w:val="both"/>
        <w:rPr>
          <w:b/>
          <w:i/>
          <w:sz w:val="22"/>
          <w:szCs w:val="22"/>
        </w:rPr>
      </w:pPr>
    </w:p>
    <w:p w14:paraId="4E99577E" w14:textId="77777777" w:rsidR="0054351D" w:rsidRPr="00F67625" w:rsidRDefault="0054351D" w:rsidP="00F67625">
      <w:pPr>
        <w:jc w:val="both"/>
        <w:rPr>
          <w:b/>
          <w:i/>
          <w:sz w:val="22"/>
          <w:szCs w:val="22"/>
        </w:rPr>
      </w:pPr>
      <w:r w:rsidRPr="00F67625">
        <w:rPr>
          <w:b/>
          <w:i/>
          <w:sz w:val="22"/>
          <w:szCs w:val="22"/>
        </w:rPr>
        <w:t>Interfund Balances</w:t>
      </w:r>
    </w:p>
    <w:p w14:paraId="6BBE6F30" w14:textId="77777777" w:rsidR="0054351D" w:rsidRPr="00D930DB" w:rsidRDefault="0054351D" w:rsidP="0054351D">
      <w:pPr>
        <w:jc w:val="both"/>
        <w:rPr>
          <w:sz w:val="22"/>
          <w:szCs w:val="22"/>
        </w:rPr>
      </w:pPr>
    </w:p>
    <w:p w14:paraId="2F3AF99F" w14:textId="77777777" w:rsidR="0062118F" w:rsidRPr="00D930DB" w:rsidRDefault="009D5AF6" w:rsidP="0062118F">
      <w:pPr>
        <w:jc w:val="both"/>
        <w:rPr>
          <w:sz w:val="22"/>
          <w:szCs w:val="22"/>
        </w:rPr>
      </w:pPr>
      <w:r w:rsidRPr="00D930DB">
        <w:rPr>
          <w:sz w:val="22"/>
          <w:szCs w:val="22"/>
        </w:rPr>
        <w:t xml:space="preserve">Interfund balances </w:t>
      </w:r>
      <w:proofErr w:type="gramStart"/>
      <w:r w:rsidRPr="00D930DB">
        <w:rPr>
          <w:sz w:val="22"/>
          <w:szCs w:val="22"/>
        </w:rPr>
        <w:t>at</w:t>
      </w:r>
      <w:proofErr w:type="gramEnd"/>
      <w:r w:rsidRPr="00D930DB">
        <w:rPr>
          <w:sz w:val="22"/>
          <w:szCs w:val="22"/>
        </w:rPr>
        <w:t xml:space="preserve"> December 31, 20</w:t>
      </w:r>
      <w:r w:rsidR="007E38B6" w:rsidRPr="008324C2">
        <w:rPr>
          <w:sz w:val="22"/>
          <w:szCs w:val="22"/>
          <w:highlight w:val="green"/>
        </w:rPr>
        <w:t>CY</w:t>
      </w:r>
      <w:r w:rsidRPr="00D930DB">
        <w:rPr>
          <w:sz w:val="22"/>
          <w:szCs w:val="22"/>
        </w:rPr>
        <w:t>, consisted of the following individual fund receivables and payables:</w:t>
      </w:r>
    </w:p>
    <w:p w14:paraId="048711D2" w14:textId="77777777" w:rsidR="0062118F" w:rsidRPr="00D930DB" w:rsidRDefault="0062118F" w:rsidP="0062118F">
      <w:pPr>
        <w:rPr>
          <w:b/>
          <w:sz w:val="22"/>
          <w:szCs w:val="22"/>
        </w:rPr>
      </w:pPr>
    </w:p>
    <w:bookmarkStart w:id="159" w:name="_MON_1381213285"/>
    <w:bookmarkEnd w:id="159"/>
    <w:p w14:paraId="4CC35C96" w14:textId="650C4891" w:rsidR="0062118F" w:rsidRPr="00D930DB" w:rsidRDefault="00483C35" w:rsidP="0062118F">
      <w:pPr>
        <w:tabs>
          <w:tab w:val="left" w:pos="3420"/>
        </w:tabs>
        <w:jc w:val="center"/>
        <w:rPr>
          <w:sz w:val="22"/>
          <w:szCs w:val="22"/>
          <w:highlight w:val="green"/>
        </w:rPr>
      </w:pPr>
      <w:r w:rsidRPr="00D930DB">
        <w:rPr>
          <w:sz w:val="22"/>
          <w:szCs w:val="22"/>
          <w:highlight w:val="green"/>
        </w:rPr>
        <w:object w:dxaOrig="5818" w:dyaOrig="3916" w14:anchorId="1C84D70E">
          <v:shape id="_x0000_i1032" type="#_x0000_t75" style="width:291pt;height:195pt" o:ole="">
            <v:imagedata r:id="rId26" o:title=""/>
          </v:shape>
          <o:OLEObject Type="Embed" ProgID="Excel.Sheet.8" ShapeID="_x0000_i1032" DrawAspect="Content" ObjectID="_1830404608" r:id="rId27"/>
        </w:object>
      </w:r>
    </w:p>
    <w:p w14:paraId="03BC6C4B" w14:textId="7DC3C247" w:rsidR="009D5AF6" w:rsidRPr="00D930DB" w:rsidRDefault="009D5AF6" w:rsidP="0054351D">
      <w:pPr>
        <w:jc w:val="both"/>
        <w:rPr>
          <w:sz w:val="22"/>
          <w:szCs w:val="22"/>
        </w:rPr>
      </w:pPr>
    </w:p>
    <w:p w14:paraId="6E93236E" w14:textId="77777777" w:rsidR="009D5AF6" w:rsidRPr="00D930DB" w:rsidRDefault="009D5AF6" w:rsidP="009D5AF6">
      <w:pPr>
        <w:rPr>
          <w:b/>
          <w:sz w:val="22"/>
          <w:szCs w:val="22"/>
        </w:rPr>
      </w:pPr>
    </w:p>
    <w:p w14:paraId="698789CF" w14:textId="77777777" w:rsidR="00C21686" w:rsidRPr="00D930DB" w:rsidRDefault="00D935E9" w:rsidP="00C21686">
      <w:pPr>
        <w:jc w:val="both"/>
        <w:rPr>
          <w:i/>
          <w:sz w:val="22"/>
          <w:szCs w:val="22"/>
        </w:rPr>
      </w:pPr>
      <w:bookmarkStart w:id="160" w:name="_MON_1387692204"/>
      <w:bookmarkStart w:id="161" w:name="_MON_1351339338"/>
      <w:bookmarkStart w:id="162" w:name="_MON_1381213285"/>
      <w:bookmarkStart w:id="163" w:name="_MON_1381215073"/>
      <w:bookmarkStart w:id="164" w:name="_MON_1387612286"/>
      <w:bookmarkEnd w:id="160"/>
      <w:bookmarkEnd w:id="161"/>
      <w:bookmarkEnd w:id="162"/>
      <w:bookmarkEnd w:id="163"/>
      <w:bookmarkEnd w:id="164"/>
      <w:r w:rsidRPr="00D930DB">
        <w:rPr>
          <w:sz w:val="22"/>
          <w:szCs w:val="22"/>
          <w:highlight w:val="green"/>
        </w:rPr>
        <w:t xml:space="preserve">Interfund balances </w:t>
      </w:r>
      <w:proofErr w:type="gramStart"/>
      <w:r w:rsidRPr="00D930DB">
        <w:rPr>
          <w:sz w:val="22"/>
          <w:szCs w:val="22"/>
          <w:highlight w:val="green"/>
        </w:rPr>
        <w:t>at</w:t>
      </w:r>
      <w:proofErr w:type="gramEnd"/>
      <w:r w:rsidRPr="00D930DB">
        <w:rPr>
          <w:sz w:val="22"/>
          <w:szCs w:val="22"/>
          <w:highlight w:val="green"/>
        </w:rPr>
        <w:t xml:space="preserve"> December 31, 20</w:t>
      </w:r>
      <w:r w:rsidR="00F43F81" w:rsidRPr="00D930DB">
        <w:rPr>
          <w:sz w:val="22"/>
          <w:szCs w:val="22"/>
          <w:highlight w:val="green"/>
        </w:rPr>
        <w:t>CY</w:t>
      </w:r>
      <w:r w:rsidRPr="00D930DB">
        <w:rPr>
          <w:sz w:val="22"/>
          <w:szCs w:val="22"/>
          <w:highlight w:val="green"/>
        </w:rPr>
        <w:t>, consisted of $</w:t>
      </w:r>
      <w:proofErr w:type="gramStart"/>
      <w:r w:rsidR="001E77CA" w:rsidRPr="00D930DB">
        <w:rPr>
          <w:sz w:val="22"/>
          <w:szCs w:val="22"/>
          <w:highlight w:val="green"/>
        </w:rPr>
        <w:t>XXX</w:t>
      </w:r>
      <w:r w:rsidRPr="00D930DB">
        <w:rPr>
          <w:sz w:val="22"/>
          <w:szCs w:val="22"/>
          <w:highlight w:val="green"/>
        </w:rPr>
        <w:t>,</w:t>
      </w:r>
      <w:r w:rsidR="001E77CA" w:rsidRPr="00D930DB">
        <w:rPr>
          <w:sz w:val="22"/>
          <w:szCs w:val="22"/>
          <w:highlight w:val="green"/>
        </w:rPr>
        <w:t>XXX</w:t>
      </w:r>
      <w:proofErr w:type="gramEnd"/>
      <w:r w:rsidRPr="00D930DB">
        <w:rPr>
          <w:sz w:val="22"/>
          <w:szCs w:val="22"/>
          <w:highlight w:val="green"/>
        </w:rPr>
        <w:t xml:space="preserve"> advanced to </w:t>
      </w:r>
      <w:r w:rsidR="001E77CA" w:rsidRPr="00D930DB">
        <w:rPr>
          <w:sz w:val="22"/>
          <w:szCs w:val="22"/>
          <w:highlight w:val="green"/>
        </w:rPr>
        <w:t>other</w:t>
      </w:r>
      <w:r w:rsidRPr="00D930DB">
        <w:rPr>
          <w:sz w:val="22"/>
          <w:szCs w:val="22"/>
          <w:highlight w:val="green"/>
        </w:rPr>
        <w:t xml:space="preserve"> governmental funds to </w:t>
      </w:r>
      <w:r w:rsidR="00C21686" w:rsidRPr="00D930DB">
        <w:rPr>
          <w:sz w:val="22"/>
          <w:szCs w:val="22"/>
          <w:highlight w:val="green"/>
        </w:rPr>
        <w:t>provide working capital for operations or projects.</w:t>
      </w:r>
      <w:r w:rsidRPr="00D930DB">
        <w:rPr>
          <w:sz w:val="22"/>
          <w:szCs w:val="22"/>
          <w:highlight w:val="green"/>
        </w:rPr>
        <w:t xml:space="preserve">  The </w:t>
      </w:r>
      <w:r w:rsidR="00C21686" w:rsidRPr="00D930DB">
        <w:rPr>
          <w:sz w:val="22"/>
          <w:szCs w:val="22"/>
          <w:highlight w:val="green"/>
        </w:rPr>
        <w:t xml:space="preserve">interfund receivables/payables </w:t>
      </w:r>
      <w:r w:rsidRPr="00D930DB">
        <w:rPr>
          <w:sz w:val="22"/>
          <w:szCs w:val="22"/>
          <w:highlight w:val="green"/>
        </w:rPr>
        <w:t>are expected to be repaid within one year.</w:t>
      </w:r>
      <w:r w:rsidR="00C21686" w:rsidRPr="00D930DB">
        <w:rPr>
          <w:sz w:val="22"/>
          <w:szCs w:val="22"/>
          <w:highlight w:val="green"/>
        </w:rPr>
        <w:t xml:space="preserve">   </w:t>
      </w:r>
      <w:r w:rsidR="00C21686" w:rsidRPr="008324C2">
        <w:rPr>
          <w:sz w:val="22"/>
          <w:szCs w:val="22"/>
          <w:highlight w:val="yellow"/>
        </w:rPr>
        <w:t>(Modify as needed.)</w:t>
      </w:r>
    </w:p>
    <w:p w14:paraId="0FBEC2C3" w14:textId="77777777" w:rsidR="005957E7" w:rsidRDefault="005957E7" w:rsidP="00CE3A27">
      <w:pPr>
        <w:jc w:val="both"/>
        <w:rPr>
          <w:b/>
          <w:sz w:val="22"/>
          <w:szCs w:val="22"/>
          <w:u w:val="single"/>
        </w:rPr>
      </w:pPr>
    </w:p>
    <w:p w14:paraId="24427048" w14:textId="77777777" w:rsidR="00F975C7" w:rsidRPr="00D930DB" w:rsidRDefault="00F975C7" w:rsidP="00CE3A27">
      <w:pPr>
        <w:jc w:val="both"/>
        <w:rPr>
          <w:b/>
          <w:sz w:val="22"/>
          <w:szCs w:val="22"/>
          <w:u w:val="single"/>
        </w:rPr>
      </w:pPr>
    </w:p>
    <w:p w14:paraId="23DA51E6" w14:textId="77777777" w:rsidR="00CE3A27" w:rsidRPr="00D930DB" w:rsidRDefault="00CE3A27" w:rsidP="00CE3A27">
      <w:pPr>
        <w:jc w:val="both"/>
        <w:rPr>
          <w:b/>
          <w:sz w:val="22"/>
          <w:szCs w:val="22"/>
        </w:rPr>
      </w:pPr>
      <w:r w:rsidRPr="00D930DB">
        <w:rPr>
          <w:b/>
          <w:sz w:val="22"/>
          <w:szCs w:val="22"/>
        </w:rPr>
        <w:t xml:space="preserve">Note </w:t>
      </w:r>
      <w:r w:rsidR="00831859">
        <w:rPr>
          <w:b/>
          <w:sz w:val="22"/>
          <w:szCs w:val="22"/>
        </w:rPr>
        <w:t>8</w:t>
      </w:r>
      <w:r w:rsidRPr="00D930DB">
        <w:rPr>
          <w:b/>
          <w:sz w:val="22"/>
          <w:szCs w:val="22"/>
        </w:rPr>
        <w:t xml:space="preserve"> </w:t>
      </w:r>
      <w:r w:rsidR="0060487D" w:rsidRPr="00D930DB">
        <w:rPr>
          <w:b/>
          <w:sz w:val="22"/>
          <w:szCs w:val="22"/>
        </w:rPr>
        <w:t>–</w:t>
      </w:r>
      <w:r w:rsidRPr="00D930DB">
        <w:rPr>
          <w:b/>
          <w:sz w:val="22"/>
          <w:szCs w:val="22"/>
        </w:rPr>
        <w:t xml:space="preserve"> Risk Management</w:t>
      </w:r>
    </w:p>
    <w:p w14:paraId="0984B2EF" w14:textId="77777777" w:rsidR="00B145C1" w:rsidRDefault="00B145C1" w:rsidP="00B145C1">
      <w:pPr>
        <w:tabs>
          <w:tab w:val="left" w:pos="0"/>
          <w:tab w:val="left" w:pos="547"/>
          <w:tab w:val="left" w:pos="907"/>
          <w:tab w:val="left" w:pos="1440"/>
          <w:tab w:val="left" w:pos="1987"/>
          <w:tab w:val="right" w:pos="4950"/>
          <w:tab w:val="right" w:pos="6390"/>
          <w:tab w:val="right" w:pos="7830"/>
          <w:tab w:val="right" w:pos="9270"/>
        </w:tabs>
        <w:jc w:val="both"/>
        <w:rPr>
          <w:iCs/>
          <w:sz w:val="22"/>
          <w:szCs w:val="22"/>
          <w:highlight w:val="yellow"/>
        </w:rPr>
      </w:pPr>
    </w:p>
    <w:p w14:paraId="42D12E26" w14:textId="77777777" w:rsidR="00B145C1" w:rsidRDefault="00B145C1" w:rsidP="00B145C1">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r w:rsidRPr="00857BD3">
        <w:rPr>
          <w:iCs/>
          <w:sz w:val="22"/>
          <w:szCs w:val="22"/>
          <w:highlight w:val="yellow"/>
        </w:rPr>
        <w:t xml:space="preserve">[Note: Use only the paragraphs that apply.  Some of the descriptions below are mutually exclusive, so you </w:t>
      </w:r>
      <w:r w:rsidRPr="00857BD3">
        <w:rPr>
          <w:iCs/>
          <w:sz w:val="22"/>
          <w:szCs w:val="22"/>
          <w:highlight w:val="yellow"/>
          <w:u w:val="single"/>
        </w:rPr>
        <w:t>must</w:t>
      </w:r>
      <w:r w:rsidRPr="00857BD3">
        <w:rPr>
          <w:iCs/>
          <w:sz w:val="22"/>
          <w:szCs w:val="22"/>
          <w:highlight w:val="yellow"/>
        </w:rPr>
        <w:t xml:space="preserve"> make appropriate modification.] [If your </w:t>
      </w:r>
      <w:r>
        <w:rPr>
          <w:iCs/>
          <w:sz w:val="22"/>
          <w:szCs w:val="22"/>
          <w:highlight w:val="yellow"/>
        </w:rPr>
        <w:t>Village</w:t>
      </w:r>
      <w:r w:rsidRPr="00857BD3">
        <w:rPr>
          <w:iCs/>
          <w:sz w:val="22"/>
          <w:szCs w:val="22"/>
          <w:highlight w:val="yellow"/>
        </w:rPr>
        <w:t xml:space="preserve"> belongs to Ohio Plan Healthcare Consortium, Inc. (OPHC), Ohio Plan Risk Management, Inc. (OPRM), Ohio Township Association Risk Management Authority</w:t>
      </w:r>
      <w:r w:rsidR="00B36BB9">
        <w:rPr>
          <w:iCs/>
          <w:sz w:val="22"/>
          <w:szCs w:val="22"/>
          <w:highlight w:val="yellow"/>
        </w:rPr>
        <w:t xml:space="preserve"> </w:t>
      </w:r>
      <w:r w:rsidRPr="00857BD3">
        <w:rPr>
          <w:iCs/>
          <w:sz w:val="22"/>
          <w:szCs w:val="22"/>
          <w:highlight w:val="yellow"/>
        </w:rPr>
        <w:t>(OTARMA) or Public Entities Pool (PEP)</w:t>
      </w:r>
      <w:r>
        <w:rPr>
          <w:iCs/>
          <w:sz w:val="22"/>
          <w:szCs w:val="22"/>
          <w:highlight w:val="yellow"/>
        </w:rPr>
        <w:t>,</w:t>
      </w:r>
      <w:r w:rsidRPr="00857BD3">
        <w:rPr>
          <w:iCs/>
          <w:sz w:val="22"/>
          <w:szCs w:val="22"/>
          <w:highlight w:val="yellow"/>
        </w:rPr>
        <w:t xml:space="preserve"> see </w:t>
      </w:r>
      <w:hyperlink r:id="rId28" w:history="1">
        <w:r w:rsidRPr="00857BD3">
          <w:rPr>
            <w:rStyle w:val="Hyperlink"/>
            <w:iCs/>
            <w:sz w:val="22"/>
            <w:szCs w:val="22"/>
            <w:highlight w:val="yellow"/>
          </w:rPr>
          <w:t>http://www.ohioauditor.gov/references/shells/footnotes.html</w:t>
        </w:r>
      </w:hyperlink>
      <w:r w:rsidRPr="00857BD3">
        <w:rPr>
          <w:iCs/>
          <w:sz w:val="22"/>
          <w:szCs w:val="22"/>
          <w:highlight w:val="yellow"/>
        </w:rPr>
        <w:t xml:space="preserve"> for applicable risk management footnote. Replace the applicable parts of the footnote below with the specialized footnote.]</w:t>
      </w:r>
    </w:p>
    <w:p w14:paraId="6DE451E7" w14:textId="77777777" w:rsidR="00B145C1" w:rsidRPr="00857BD3" w:rsidRDefault="00B145C1" w:rsidP="00B145C1">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p>
    <w:p w14:paraId="6B26EC8C" w14:textId="1718C91B" w:rsidR="00B145C1" w:rsidRPr="00857BD3" w:rsidRDefault="00B145C1" w:rsidP="00B145C1">
      <w:pPr>
        <w:tabs>
          <w:tab w:val="left" w:pos="0"/>
          <w:tab w:val="left" w:pos="547"/>
          <w:tab w:val="left" w:pos="936"/>
          <w:tab w:val="left" w:pos="1440"/>
          <w:tab w:val="left" w:pos="1987"/>
        </w:tabs>
        <w:jc w:val="both"/>
        <w:rPr>
          <w:sz w:val="22"/>
          <w:szCs w:val="22"/>
        </w:rPr>
      </w:pPr>
      <w:r w:rsidRPr="00857BD3">
        <w:rPr>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your footnote</w:t>
      </w:r>
      <w:r w:rsidR="00291BC7">
        <w:rPr>
          <w:iCs/>
          <w:sz w:val="22"/>
          <w:szCs w:val="22"/>
          <w:highlight w:val="yellow"/>
        </w:rPr>
        <w:t xml:space="preserve"> </w:t>
      </w:r>
      <w:r w:rsidR="00291BC7" w:rsidRPr="00191FD0">
        <w:rPr>
          <w:iCs/>
          <w:sz w:val="22"/>
          <w:szCs w:val="22"/>
          <w:highlight w:val="yellow"/>
        </w:rPr>
        <w:t>referencing</w:t>
      </w:r>
      <w:r w:rsidRPr="00857BD3">
        <w:rPr>
          <w:iCs/>
          <w:sz w:val="22"/>
          <w:szCs w:val="22"/>
          <w:highlight w:val="yellow"/>
        </w:rPr>
        <w:t xml:space="preserve"> the </w:t>
      </w:r>
      <w:proofErr w:type="gramStart"/>
      <w:r w:rsidRPr="00857BD3">
        <w:rPr>
          <w:iCs/>
          <w:sz w:val="22"/>
          <w:szCs w:val="22"/>
          <w:highlight w:val="yellow"/>
        </w:rPr>
        <w:t>time period</w:t>
      </w:r>
      <w:proofErr w:type="gramEnd"/>
      <w:r w:rsidRPr="00857BD3">
        <w:rPr>
          <w:iCs/>
          <w:sz w:val="22"/>
          <w:szCs w:val="22"/>
          <w:highlight w:val="yellow"/>
        </w:rPr>
        <w:t xml:space="preserve"> of the information reported and indicate it is the most recent information available at the time the footnotes were prepared.]</w:t>
      </w:r>
      <w:r w:rsidRPr="00857BD3">
        <w:rPr>
          <w:iCs/>
          <w:sz w:val="22"/>
          <w:szCs w:val="22"/>
        </w:rPr>
        <w:t xml:space="preserve"> </w:t>
      </w:r>
    </w:p>
    <w:p w14:paraId="4F4DAAC6" w14:textId="77777777" w:rsidR="00306693" w:rsidRPr="00D930DB" w:rsidRDefault="00306693" w:rsidP="00306693">
      <w:pPr>
        <w:jc w:val="both"/>
        <w:rPr>
          <w:sz w:val="22"/>
          <w:szCs w:val="22"/>
        </w:rPr>
      </w:pPr>
    </w:p>
    <w:p w14:paraId="719D47C4" w14:textId="77777777" w:rsidR="00066E50" w:rsidRDefault="00306693" w:rsidP="00306693">
      <w:pPr>
        <w:jc w:val="both"/>
        <w:rPr>
          <w:sz w:val="22"/>
          <w:szCs w:val="22"/>
        </w:rPr>
      </w:pPr>
      <w:r w:rsidRPr="00D930DB">
        <w:rPr>
          <w:sz w:val="22"/>
          <w:szCs w:val="22"/>
        </w:rPr>
        <w:t xml:space="preserve">The </w:t>
      </w:r>
      <w:r w:rsidR="00B21021" w:rsidRPr="00D930DB">
        <w:rPr>
          <w:sz w:val="22"/>
          <w:szCs w:val="22"/>
        </w:rPr>
        <w:t>Village</w:t>
      </w:r>
      <w:r w:rsidRPr="00D930DB">
        <w:rPr>
          <w:sz w:val="22"/>
          <w:szCs w:val="22"/>
        </w:rPr>
        <w:t xml:space="preserve"> is exposed to various risks of loss related to torts; theft of, damage to, and destruction of assets; errors and omissions; injuries to employees; and natural disasters.  During </w:t>
      </w:r>
      <w:r w:rsidR="000B75AF" w:rsidRPr="00D930DB">
        <w:rPr>
          <w:sz w:val="22"/>
          <w:szCs w:val="22"/>
        </w:rPr>
        <w:t>20</w:t>
      </w:r>
      <w:r w:rsidR="007E38B6" w:rsidRPr="008324C2">
        <w:rPr>
          <w:sz w:val="22"/>
          <w:szCs w:val="22"/>
          <w:highlight w:val="green"/>
        </w:rPr>
        <w:t>CY</w:t>
      </w:r>
      <w:r w:rsidRPr="00D930DB">
        <w:rPr>
          <w:sz w:val="22"/>
          <w:szCs w:val="22"/>
        </w:rPr>
        <w:t xml:space="preserve">, the </w:t>
      </w:r>
      <w:r w:rsidR="00B21021" w:rsidRPr="00D930DB">
        <w:rPr>
          <w:sz w:val="22"/>
          <w:szCs w:val="22"/>
        </w:rPr>
        <w:t>Village</w:t>
      </w:r>
      <w:r w:rsidRPr="00D930DB">
        <w:rPr>
          <w:sz w:val="22"/>
          <w:szCs w:val="22"/>
        </w:rPr>
        <w:t xml:space="preserve"> contracted with </w:t>
      </w:r>
      <w:r w:rsidR="00066E50" w:rsidRPr="00D930DB">
        <w:rPr>
          <w:sz w:val="22"/>
          <w:szCs w:val="22"/>
        </w:rPr>
        <w:t>several companies for various types of insurance as follows:</w:t>
      </w:r>
    </w:p>
    <w:p w14:paraId="787AFD03" w14:textId="77777777" w:rsidR="0062118F" w:rsidRDefault="0062118F" w:rsidP="00306693">
      <w:pPr>
        <w:jc w:val="both"/>
        <w:rPr>
          <w:sz w:val="22"/>
          <w:szCs w:val="22"/>
        </w:rPr>
      </w:pPr>
    </w:p>
    <w:bookmarkStart w:id="165" w:name="_MON_1349085405"/>
    <w:bookmarkEnd w:id="165"/>
    <w:p w14:paraId="79C90B25" w14:textId="04EE0859" w:rsidR="0062118F" w:rsidRPr="00D930DB" w:rsidRDefault="00483C35" w:rsidP="0062118F">
      <w:pPr>
        <w:spacing w:line="252" w:lineRule="atLeast"/>
        <w:jc w:val="center"/>
        <w:rPr>
          <w:sz w:val="22"/>
          <w:szCs w:val="22"/>
        </w:rPr>
      </w:pPr>
      <w:r w:rsidRPr="00D930DB">
        <w:rPr>
          <w:b/>
          <w:bCs/>
          <w:sz w:val="22"/>
          <w:szCs w:val="22"/>
          <w:highlight w:val="green"/>
        </w:rPr>
        <w:object w:dxaOrig="8450" w:dyaOrig="3937" w14:anchorId="67170934">
          <v:shape id="_x0000_i1033" type="#_x0000_t75" style="width:422.4pt;height:196.2pt" o:ole="">
            <v:imagedata r:id="rId29" o:title=""/>
          </v:shape>
          <o:OLEObject Type="Embed" ProgID="Excel.Sheet.8" ShapeID="_x0000_i1033" DrawAspect="Content" ObjectID="_1830404609" r:id="rId30"/>
        </w:object>
      </w:r>
    </w:p>
    <w:p w14:paraId="144CF31B" w14:textId="77777777" w:rsidR="0062118F" w:rsidRPr="00D930DB" w:rsidRDefault="0062118F" w:rsidP="00306693">
      <w:pPr>
        <w:jc w:val="both"/>
        <w:rPr>
          <w:sz w:val="22"/>
          <w:szCs w:val="22"/>
        </w:rPr>
      </w:pPr>
    </w:p>
    <w:p w14:paraId="5948FD4F" w14:textId="77777777" w:rsidR="00267692" w:rsidRPr="00D930DB" w:rsidRDefault="00267692" w:rsidP="00EC2757">
      <w:pPr>
        <w:jc w:val="both"/>
        <w:rPr>
          <w:sz w:val="22"/>
          <w:szCs w:val="22"/>
        </w:rPr>
      </w:pPr>
      <w:bookmarkStart w:id="166" w:name="_MON_1387692215"/>
      <w:bookmarkStart w:id="167" w:name="_MON_1349085196"/>
      <w:bookmarkStart w:id="168" w:name="_MON_1349085405"/>
      <w:bookmarkStart w:id="169" w:name="_MON_1349085443"/>
      <w:bookmarkStart w:id="170" w:name="_MON_1381213339"/>
      <w:bookmarkEnd w:id="166"/>
      <w:bookmarkEnd w:id="167"/>
      <w:bookmarkEnd w:id="168"/>
      <w:bookmarkEnd w:id="169"/>
      <w:bookmarkEnd w:id="170"/>
      <w:r w:rsidRPr="001D52AE">
        <w:rPr>
          <w:sz w:val="22"/>
          <w:szCs w:val="22"/>
          <w:highlight w:val="green"/>
        </w:rPr>
        <w:t>Settled claims have not exceeded this commercial coverage in any of the past three years</w:t>
      </w:r>
      <w:r w:rsidR="007E38B6" w:rsidRPr="001D52AE">
        <w:rPr>
          <w:sz w:val="22"/>
          <w:szCs w:val="22"/>
          <w:highlight w:val="green"/>
        </w:rPr>
        <w:t xml:space="preserve"> and there was no significant reduction in coverage from the prior year</w:t>
      </w:r>
      <w:r w:rsidRPr="001D52AE">
        <w:rPr>
          <w:sz w:val="22"/>
          <w:szCs w:val="22"/>
          <w:highlight w:val="green"/>
        </w:rPr>
        <w:t>.</w:t>
      </w:r>
    </w:p>
    <w:p w14:paraId="602AB2CA" w14:textId="77777777" w:rsidR="00267692" w:rsidRPr="00D930DB" w:rsidRDefault="00267692" w:rsidP="00EC2757">
      <w:pPr>
        <w:jc w:val="both"/>
        <w:rPr>
          <w:sz w:val="22"/>
          <w:szCs w:val="22"/>
        </w:rPr>
      </w:pPr>
    </w:p>
    <w:p w14:paraId="6119C938" w14:textId="07BD193C" w:rsidR="004A7E97" w:rsidRDefault="00032029" w:rsidP="00EC2757">
      <w:pPr>
        <w:jc w:val="both"/>
        <w:rPr>
          <w:sz w:val="22"/>
          <w:szCs w:val="22"/>
          <w:highlight w:val="green"/>
        </w:rPr>
      </w:pPr>
      <w:r w:rsidRPr="00D930DB">
        <w:rPr>
          <w:sz w:val="22"/>
          <w:szCs w:val="22"/>
          <w:highlight w:val="green"/>
        </w:rPr>
        <w:t xml:space="preserve">The </w:t>
      </w:r>
      <w:r w:rsidR="00B21021" w:rsidRPr="00D930DB">
        <w:rPr>
          <w:sz w:val="22"/>
          <w:szCs w:val="22"/>
          <w:highlight w:val="green"/>
        </w:rPr>
        <w:t>Village</w:t>
      </w:r>
      <w:r w:rsidRPr="00D930DB">
        <w:rPr>
          <w:sz w:val="22"/>
          <w:szCs w:val="22"/>
          <w:highlight w:val="green"/>
        </w:rPr>
        <w:t xml:space="preserve"> participates in the Ohio Municipal League Group Rating Plan (GRP) for worker’s compensation.  The intent of the GRP is to achieve the benefit of reduced premiums for the participants, foster safer working conditions and foster cost-effective claims management skills by virtue of its grouping and representation with other participants in the GRP.  The workers’ compensation experi</w:t>
      </w:r>
      <w:r w:rsidR="00662ED5">
        <w:rPr>
          <w:sz w:val="22"/>
          <w:szCs w:val="22"/>
          <w:highlight w:val="green"/>
        </w:rPr>
        <w:t>ence of the participating entities</w:t>
      </w:r>
      <w:r w:rsidRPr="00D930DB">
        <w:rPr>
          <w:sz w:val="22"/>
          <w:szCs w:val="22"/>
          <w:highlight w:val="green"/>
        </w:rPr>
        <w:t xml:space="preserve"> is calculated as one experience and a common premium </w:t>
      </w:r>
      <w:r w:rsidR="004A7E97" w:rsidRPr="00D930DB">
        <w:rPr>
          <w:sz w:val="22"/>
          <w:szCs w:val="22"/>
          <w:highlight w:val="green"/>
        </w:rPr>
        <w:t xml:space="preserve">is applied to all </w:t>
      </w:r>
      <w:r w:rsidR="00662ED5">
        <w:rPr>
          <w:sz w:val="22"/>
          <w:szCs w:val="22"/>
          <w:highlight w:val="green"/>
        </w:rPr>
        <w:t>entities</w:t>
      </w:r>
      <w:r w:rsidR="004A7E97" w:rsidRPr="00D930DB">
        <w:rPr>
          <w:sz w:val="22"/>
          <w:szCs w:val="22"/>
          <w:highlight w:val="green"/>
        </w:rPr>
        <w:t xml:space="preserve"> in the GRP.  Each participant pays its workers’ compensation premium </w:t>
      </w:r>
      <w:r w:rsidRPr="00D930DB">
        <w:rPr>
          <w:sz w:val="22"/>
          <w:szCs w:val="22"/>
          <w:highlight w:val="green"/>
        </w:rPr>
        <w:t xml:space="preserve">to the </w:t>
      </w:r>
      <w:r w:rsidR="00C3061A">
        <w:rPr>
          <w:sz w:val="22"/>
          <w:szCs w:val="22"/>
          <w:highlight w:val="green"/>
        </w:rPr>
        <w:t>S</w:t>
      </w:r>
      <w:r w:rsidRPr="00D930DB">
        <w:rPr>
          <w:sz w:val="22"/>
          <w:szCs w:val="22"/>
          <w:highlight w:val="green"/>
        </w:rPr>
        <w:t>tate bas</w:t>
      </w:r>
      <w:r w:rsidR="004A7E97" w:rsidRPr="00D930DB">
        <w:rPr>
          <w:sz w:val="22"/>
          <w:szCs w:val="22"/>
          <w:highlight w:val="green"/>
        </w:rPr>
        <w:t>e</w:t>
      </w:r>
      <w:r w:rsidRPr="00D930DB">
        <w:rPr>
          <w:sz w:val="22"/>
          <w:szCs w:val="22"/>
          <w:highlight w:val="green"/>
        </w:rPr>
        <w:t>d on the r</w:t>
      </w:r>
      <w:r w:rsidR="004A7E97" w:rsidRPr="00D930DB">
        <w:rPr>
          <w:sz w:val="22"/>
          <w:szCs w:val="22"/>
          <w:highlight w:val="green"/>
        </w:rPr>
        <w:t xml:space="preserve">ate for all </w:t>
      </w:r>
      <w:r w:rsidR="00662ED5">
        <w:rPr>
          <w:sz w:val="22"/>
          <w:szCs w:val="22"/>
          <w:highlight w:val="green"/>
        </w:rPr>
        <w:t>entities</w:t>
      </w:r>
      <w:r w:rsidR="004A7E97" w:rsidRPr="00D930DB">
        <w:rPr>
          <w:sz w:val="22"/>
          <w:szCs w:val="22"/>
          <w:highlight w:val="green"/>
        </w:rPr>
        <w:t xml:space="preserve"> in the GRP rather than its individual rate.  Total savings are then calculated</w:t>
      </w:r>
      <w:r w:rsidR="00E07215">
        <w:rPr>
          <w:sz w:val="22"/>
          <w:szCs w:val="22"/>
          <w:highlight w:val="green"/>
        </w:rPr>
        <w:t>,</w:t>
      </w:r>
      <w:r w:rsidR="004A7E97" w:rsidRPr="00D930DB">
        <w:rPr>
          <w:sz w:val="22"/>
          <w:szCs w:val="22"/>
          <w:highlight w:val="green"/>
        </w:rPr>
        <w:t xml:space="preserve"> and each participant’s individual performance is compared to the overall savings of the GRP.  A participant will then either receive money from or be req</w:t>
      </w:r>
      <w:r w:rsidR="004A7E97" w:rsidRPr="00191FD0">
        <w:rPr>
          <w:sz w:val="22"/>
          <w:szCs w:val="22"/>
          <w:highlight w:val="green"/>
        </w:rPr>
        <w:t>uired to contribute to the “Equity Pooling Fund.”  Th</w:t>
      </w:r>
      <w:r w:rsidR="00295E54" w:rsidRPr="00191FD0">
        <w:rPr>
          <w:sz w:val="22"/>
          <w:szCs w:val="22"/>
          <w:highlight w:val="green"/>
        </w:rPr>
        <w:t>is “equity pooling” arrangement</w:t>
      </w:r>
      <w:r w:rsidR="004A7E97" w:rsidRPr="00191FD0">
        <w:rPr>
          <w:sz w:val="22"/>
          <w:szCs w:val="22"/>
          <w:highlight w:val="green"/>
        </w:rPr>
        <w:t xml:space="preserve"> </w:t>
      </w:r>
      <w:r w:rsidR="00F23743" w:rsidRPr="00191FD0">
        <w:rPr>
          <w:sz w:val="22"/>
          <w:szCs w:val="22"/>
          <w:highlight w:val="green"/>
        </w:rPr>
        <w:t>e</w:t>
      </w:r>
      <w:r w:rsidR="004A7E97" w:rsidRPr="00191FD0">
        <w:rPr>
          <w:sz w:val="22"/>
          <w:szCs w:val="22"/>
          <w:highlight w:val="green"/>
        </w:rPr>
        <w:t>nsures that each pa</w:t>
      </w:r>
      <w:r w:rsidR="004A7E97" w:rsidRPr="00D930DB">
        <w:rPr>
          <w:sz w:val="22"/>
          <w:szCs w:val="22"/>
          <w:highlight w:val="green"/>
        </w:rPr>
        <w:t>rticipant shares equally in the overall performance o</w:t>
      </w:r>
      <w:r w:rsidR="00E07215">
        <w:rPr>
          <w:sz w:val="22"/>
          <w:szCs w:val="22"/>
          <w:highlight w:val="green"/>
        </w:rPr>
        <w:t>f the GRP.</w:t>
      </w:r>
      <w:r w:rsidR="00EF75B0">
        <w:rPr>
          <w:sz w:val="22"/>
          <w:szCs w:val="22"/>
          <w:highlight w:val="green"/>
        </w:rPr>
        <w:t xml:space="preserve"> </w:t>
      </w:r>
      <w:r w:rsidR="00E07215">
        <w:rPr>
          <w:sz w:val="22"/>
          <w:szCs w:val="22"/>
          <w:highlight w:val="green"/>
        </w:rPr>
        <w:t xml:space="preserve">_______________ </w:t>
      </w:r>
      <w:r w:rsidR="004A7E97" w:rsidRPr="00D930DB">
        <w:rPr>
          <w:sz w:val="22"/>
          <w:szCs w:val="22"/>
          <w:highlight w:val="green"/>
        </w:rPr>
        <w:t>provides administrative, cost control and actuarial services to the GRP.</w:t>
      </w:r>
      <w:r w:rsidR="00E868B0">
        <w:rPr>
          <w:sz w:val="22"/>
          <w:szCs w:val="22"/>
          <w:highlight w:val="green"/>
        </w:rPr>
        <w:t xml:space="preserve"> </w:t>
      </w:r>
      <w:r w:rsidR="00E868B0" w:rsidRPr="00E868B0">
        <w:rPr>
          <w:sz w:val="22"/>
          <w:szCs w:val="22"/>
          <w:highlight w:val="yellow"/>
        </w:rPr>
        <w:t>(Update as needed)</w:t>
      </w:r>
    </w:p>
    <w:p w14:paraId="35496161" w14:textId="77777777" w:rsidR="0026405C" w:rsidRDefault="0026405C" w:rsidP="00EC2757">
      <w:pPr>
        <w:jc w:val="both"/>
        <w:rPr>
          <w:sz w:val="22"/>
          <w:szCs w:val="22"/>
          <w:highlight w:val="green"/>
        </w:rPr>
      </w:pPr>
    </w:p>
    <w:p w14:paraId="5B299FA0" w14:textId="77777777" w:rsidR="0026405C" w:rsidRPr="00001561" w:rsidRDefault="0026405C" w:rsidP="0026405C">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yellow"/>
        </w:rPr>
        <w:t>OR, if not included in a risk pool or group rating for WC, use the paragraph below:</w:t>
      </w:r>
    </w:p>
    <w:p w14:paraId="66DDB1B6" w14:textId="77777777" w:rsidR="0026405C" w:rsidRDefault="0026405C" w:rsidP="0026405C">
      <w:pPr>
        <w:tabs>
          <w:tab w:val="left" w:pos="0"/>
          <w:tab w:val="left" w:pos="547"/>
          <w:tab w:val="left" w:pos="907"/>
          <w:tab w:val="left" w:pos="1440"/>
          <w:tab w:val="left" w:pos="1987"/>
          <w:tab w:val="right" w:pos="4950"/>
          <w:tab w:val="right" w:pos="6390"/>
          <w:tab w:val="right" w:pos="7830"/>
          <w:tab w:val="right" w:pos="9270"/>
        </w:tabs>
        <w:jc w:val="both"/>
        <w:rPr>
          <w:b/>
          <w:bCs/>
          <w:i/>
          <w:sz w:val="22"/>
          <w:szCs w:val="22"/>
        </w:rPr>
      </w:pPr>
    </w:p>
    <w:p w14:paraId="61F7853B" w14:textId="77777777" w:rsidR="0026405C" w:rsidRPr="00001561" w:rsidRDefault="0026405C" w:rsidP="0026405C">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green"/>
        </w:rPr>
        <w:t>Workers’ Compensation coverage is provided by the State of Ohio.  The Village pays the State Workers’ Compensation System a premium based on a rate per $100 of salaries.  This rate is calculated based on accident history and administrative costs.</w:t>
      </w:r>
    </w:p>
    <w:p w14:paraId="6FBF1AC6" w14:textId="77777777" w:rsidR="004A7E97" w:rsidRPr="00D930DB" w:rsidRDefault="004A7E97" w:rsidP="00EC2757">
      <w:pPr>
        <w:jc w:val="both"/>
        <w:rPr>
          <w:sz w:val="22"/>
          <w:szCs w:val="22"/>
          <w:highlight w:val="green"/>
        </w:rPr>
      </w:pPr>
    </w:p>
    <w:p w14:paraId="1172FED1" w14:textId="77777777" w:rsidR="00155A49" w:rsidRDefault="00AE4DA2" w:rsidP="00EC2757">
      <w:pPr>
        <w:jc w:val="both"/>
        <w:rPr>
          <w:sz w:val="22"/>
          <w:szCs w:val="22"/>
        </w:rPr>
      </w:pPr>
      <w:r w:rsidRPr="00D930DB">
        <w:rPr>
          <w:sz w:val="22"/>
          <w:szCs w:val="22"/>
          <w:highlight w:val="green"/>
        </w:rPr>
        <w:t xml:space="preserve">The </w:t>
      </w:r>
      <w:r w:rsidR="00B21021" w:rsidRPr="00D930DB">
        <w:rPr>
          <w:sz w:val="22"/>
          <w:szCs w:val="22"/>
          <w:highlight w:val="green"/>
        </w:rPr>
        <w:t>Village</w:t>
      </w:r>
      <w:r w:rsidRPr="00D930DB">
        <w:rPr>
          <w:sz w:val="22"/>
          <w:szCs w:val="22"/>
          <w:highlight w:val="green"/>
        </w:rPr>
        <w:t xml:space="preserve"> manages employee health benefits on a self-insured basis.  </w:t>
      </w:r>
      <w:r w:rsidR="002247CB" w:rsidRPr="00D930DB">
        <w:rPr>
          <w:sz w:val="22"/>
          <w:szCs w:val="22"/>
          <w:highlight w:val="green"/>
        </w:rPr>
        <w:t xml:space="preserve">The employee health benefit plan provides basic health and dental coverage through ________, the </w:t>
      </w:r>
      <w:proofErr w:type="gramStart"/>
      <w:r w:rsidR="002247CB" w:rsidRPr="00D930DB">
        <w:rPr>
          <w:sz w:val="22"/>
          <w:szCs w:val="22"/>
          <w:highlight w:val="green"/>
        </w:rPr>
        <w:t>third party</w:t>
      </w:r>
      <w:proofErr w:type="gramEnd"/>
      <w:r w:rsidR="002247CB" w:rsidRPr="00D930DB">
        <w:rPr>
          <w:sz w:val="22"/>
          <w:szCs w:val="22"/>
          <w:highlight w:val="green"/>
        </w:rPr>
        <w:t xml:space="preserve"> administrator (TPA) of the program, which reviews and pays the claims.  A specific excess loss coverage (stop-loss) insurance policy covers claims </w:t>
      </w:r>
      <w:proofErr w:type="gramStart"/>
      <w:r w:rsidR="002247CB" w:rsidRPr="00D930DB">
        <w:rPr>
          <w:sz w:val="22"/>
          <w:szCs w:val="22"/>
          <w:highlight w:val="green"/>
        </w:rPr>
        <w:t>in excess of</w:t>
      </w:r>
      <w:proofErr w:type="gramEnd"/>
      <w:r w:rsidR="002247CB" w:rsidRPr="00D930DB">
        <w:rPr>
          <w:sz w:val="22"/>
          <w:szCs w:val="22"/>
          <w:highlight w:val="green"/>
        </w:rPr>
        <w:t xml:space="preserve"> $________ per employee per year.  The family, employee plus one, and single premiums were $_____, $_______, and $_______ for medical and $______, $______, and $____ for dental, respectively.  The TPA charges the </w:t>
      </w:r>
      <w:r w:rsidR="00B21021" w:rsidRPr="00D930DB">
        <w:rPr>
          <w:sz w:val="22"/>
          <w:szCs w:val="22"/>
          <w:highlight w:val="green"/>
        </w:rPr>
        <w:t>Village</w:t>
      </w:r>
      <w:r w:rsidR="002247CB" w:rsidRPr="00D930DB">
        <w:rPr>
          <w:sz w:val="22"/>
          <w:szCs w:val="22"/>
          <w:highlight w:val="green"/>
        </w:rPr>
        <w:t xml:space="preserve"> a medical administration fee of $____ per employee per month and a dental administ</w:t>
      </w:r>
      <w:r w:rsidR="00155A49" w:rsidRPr="00D930DB">
        <w:rPr>
          <w:sz w:val="22"/>
          <w:szCs w:val="22"/>
          <w:highlight w:val="green"/>
        </w:rPr>
        <w:t>r</w:t>
      </w:r>
      <w:r w:rsidR="002247CB" w:rsidRPr="00D930DB">
        <w:rPr>
          <w:sz w:val="22"/>
          <w:szCs w:val="22"/>
          <w:highlight w:val="green"/>
        </w:rPr>
        <w:t>a</w:t>
      </w:r>
      <w:r w:rsidR="00155A49" w:rsidRPr="00D930DB">
        <w:rPr>
          <w:sz w:val="22"/>
          <w:szCs w:val="22"/>
          <w:highlight w:val="green"/>
        </w:rPr>
        <w:t>t</w:t>
      </w:r>
      <w:r w:rsidR="002247CB" w:rsidRPr="00D930DB">
        <w:rPr>
          <w:sz w:val="22"/>
          <w:szCs w:val="22"/>
          <w:highlight w:val="green"/>
        </w:rPr>
        <w:t>ion fee of $_____</w:t>
      </w:r>
      <w:r w:rsidR="00155A49" w:rsidRPr="00D930DB">
        <w:rPr>
          <w:sz w:val="22"/>
          <w:szCs w:val="22"/>
          <w:highlight w:val="green"/>
        </w:rPr>
        <w:t xml:space="preserve"> per employee per month.</w:t>
      </w:r>
    </w:p>
    <w:p w14:paraId="03A64629" w14:textId="77777777" w:rsidR="002F71B8" w:rsidRDefault="002F71B8" w:rsidP="00EC2757">
      <w:pPr>
        <w:jc w:val="both"/>
        <w:rPr>
          <w:sz w:val="22"/>
          <w:szCs w:val="22"/>
        </w:rPr>
      </w:pPr>
    </w:p>
    <w:p w14:paraId="1CDE4925" w14:textId="77777777" w:rsidR="008E7647" w:rsidRPr="00857BD3" w:rsidRDefault="008E7647" w:rsidP="008E7647">
      <w:pPr>
        <w:jc w:val="both"/>
        <w:rPr>
          <w:b/>
          <w:bCs/>
          <w:sz w:val="22"/>
          <w:szCs w:val="22"/>
          <w:highlight w:val="yellow"/>
        </w:rPr>
      </w:pPr>
      <w:r w:rsidRPr="00857BD3">
        <w:rPr>
          <w:b/>
          <w:bCs/>
          <w:sz w:val="22"/>
          <w:szCs w:val="22"/>
          <w:highlight w:val="yellow"/>
        </w:rPr>
        <w:t>Self-Insurance Footnote Comments:</w:t>
      </w:r>
    </w:p>
    <w:p w14:paraId="16A8D767" w14:textId="77777777" w:rsidR="008E7647" w:rsidRPr="00857BD3" w:rsidRDefault="008E7647" w:rsidP="008E7647">
      <w:pPr>
        <w:jc w:val="both"/>
        <w:rPr>
          <w:b/>
          <w:bCs/>
          <w:sz w:val="22"/>
          <w:szCs w:val="22"/>
          <w:highlight w:val="yellow"/>
        </w:rPr>
      </w:pPr>
    </w:p>
    <w:p w14:paraId="665C3E6B" w14:textId="77777777" w:rsidR="008E7647" w:rsidRDefault="008E7647" w:rsidP="008E7647">
      <w:pPr>
        <w:jc w:val="both"/>
        <w:rPr>
          <w:sz w:val="22"/>
          <w:szCs w:val="22"/>
          <w:highlight w:val="yellow"/>
        </w:rPr>
      </w:pPr>
      <w:r w:rsidRPr="00857BD3">
        <w:rPr>
          <w:sz w:val="22"/>
          <w:szCs w:val="22"/>
          <w:highlight w:val="yellow"/>
        </w:rPr>
        <w:t>This example footnote will always require considerable modification.</w:t>
      </w:r>
    </w:p>
    <w:p w14:paraId="53ADFB00" w14:textId="77777777" w:rsidR="00AE12D2" w:rsidRPr="00857BD3" w:rsidRDefault="00AE12D2" w:rsidP="008E7647">
      <w:pPr>
        <w:jc w:val="both"/>
        <w:rPr>
          <w:sz w:val="22"/>
          <w:szCs w:val="22"/>
          <w:highlight w:val="yellow"/>
        </w:rPr>
      </w:pPr>
    </w:p>
    <w:p w14:paraId="7BD36AF4" w14:textId="77777777" w:rsidR="008E7647" w:rsidRPr="00857BD3" w:rsidRDefault="00B145C1" w:rsidP="008E7647">
      <w:pPr>
        <w:jc w:val="both"/>
        <w:rPr>
          <w:sz w:val="22"/>
          <w:szCs w:val="22"/>
          <w:highlight w:val="yellow"/>
        </w:rPr>
      </w:pPr>
      <w:r>
        <w:rPr>
          <w:sz w:val="22"/>
          <w:szCs w:val="22"/>
          <w:highlight w:val="yellow"/>
        </w:rPr>
        <w:t>The example</w:t>
      </w:r>
      <w:r w:rsidR="008E7647" w:rsidRPr="00857BD3">
        <w:rPr>
          <w:sz w:val="22"/>
          <w:szCs w:val="22"/>
          <w:highlight w:val="yellow"/>
        </w:rPr>
        <w:t xml:space="preserve"> describes an entity that has joined a pool to </w:t>
      </w:r>
      <w:proofErr w:type="gramStart"/>
      <w:r w:rsidR="008E7647" w:rsidRPr="00857BD3">
        <w:rPr>
          <w:sz w:val="22"/>
          <w:szCs w:val="22"/>
          <w:highlight w:val="yellow"/>
        </w:rPr>
        <w:t>insure</w:t>
      </w:r>
      <w:proofErr w:type="gramEnd"/>
      <w:r w:rsidR="008E7647" w:rsidRPr="00857BD3">
        <w:rPr>
          <w:sz w:val="22"/>
          <w:szCs w:val="22"/>
          <w:highlight w:val="yellow"/>
        </w:rPr>
        <w:t xml:space="preserve"> liability risks and is self-insured for health insurance.  The opposite may apply, or some other combination may apply.  </w:t>
      </w:r>
    </w:p>
    <w:p w14:paraId="78BB1BE8" w14:textId="77777777" w:rsidR="008E7647" w:rsidRPr="00857BD3" w:rsidRDefault="008E7647" w:rsidP="008E7647">
      <w:pPr>
        <w:jc w:val="both"/>
        <w:rPr>
          <w:sz w:val="22"/>
          <w:szCs w:val="22"/>
          <w:highlight w:val="yellow"/>
        </w:rPr>
      </w:pPr>
    </w:p>
    <w:p w14:paraId="3D2A8A7E" w14:textId="77777777" w:rsidR="008E7647" w:rsidRPr="00857BD3" w:rsidRDefault="00B145C1" w:rsidP="008E7647">
      <w:pPr>
        <w:jc w:val="both"/>
        <w:rPr>
          <w:b/>
          <w:bCs/>
          <w:sz w:val="22"/>
          <w:szCs w:val="22"/>
          <w:highlight w:val="yellow"/>
        </w:rPr>
      </w:pPr>
      <w:r>
        <w:rPr>
          <w:sz w:val="22"/>
          <w:szCs w:val="22"/>
          <w:highlight w:val="yellow"/>
        </w:rPr>
        <w:t>W</w:t>
      </w:r>
      <w:r w:rsidR="008E7647" w:rsidRPr="00857BD3">
        <w:rPr>
          <w:sz w:val="22"/>
          <w:szCs w:val="22"/>
          <w:highlight w:val="yellow"/>
        </w:rPr>
        <w:t xml:space="preserve">e request you disclose if you have elected to </w:t>
      </w:r>
      <w:proofErr w:type="gramStart"/>
      <w:r w:rsidR="008E7647" w:rsidRPr="00857BD3">
        <w:rPr>
          <w:sz w:val="22"/>
          <w:szCs w:val="22"/>
          <w:highlight w:val="yellow"/>
        </w:rPr>
        <w:t>forego</w:t>
      </w:r>
      <w:proofErr w:type="gramEnd"/>
      <w:r w:rsidR="008E7647" w:rsidRPr="00857BD3">
        <w:rPr>
          <w:sz w:val="22"/>
          <w:szCs w:val="22"/>
          <w:highlight w:val="yellow"/>
        </w:rPr>
        <w:t xml:space="preserve"> liability insurance.  You would be considered uninsured when you have </w:t>
      </w:r>
      <w:r w:rsidR="008E7647" w:rsidRPr="00857BD3">
        <w:rPr>
          <w:sz w:val="22"/>
          <w:szCs w:val="22"/>
          <w:highlight w:val="yellow"/>
          <w:u w:val="single"/>
        </w:rPr>
        <w:t>none</w:t>
      </w:r>
      <w:r w:rsidR="008E7647" w:rsidRPr="00857BD3">
        <w:rPr>
          <w:sz w:val="22"/>
          <w:szCs w:val="22"/>
          <w:highlight w:val="yellow"/>
        </w:rPr>
        <w:t xml:space="preserve"> of the following:</w:t>
      </w:r>
    </w:p>
    <w:p w14:paraId="240FDD51" w14:textId="77777777" w:rsidR="008E7647" w:rsidRPr="00857BD3" w:rsidRDefault="008E7647" w:rsidP="008E7647">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1.</w:t>
      </w:r>
      <w:r w:rsidRPr="00857BD3">
        <w:rPr>
          <w:rFonts w:ascii="Times New Roman" w:hAnsi="Times New Roman"/>
          <w:sz w:val="22"/>
          <w:szCs w:val="22"/>
          <w:highlight w:val="yellow"/>
        </w:rPr>
        <w:tab/>
        <w:t>Commercial insurance coverage</w:t>
      </w:r>
    </w:p>
    <w:p w14:paraId="0FAA223A" w14:textId="77777777" w:rsidR="008E7647" w:rsidRPr="00857BD3" w:rsidRDefault="008E7647" w:rsidP="008E7647">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2.</w:t>
      </w:r>
      <w:r w:rsidRPr="00857BD3">
        <w:rPr>
          <w:rFonts w:ascii="Times New Roman" w:hAnsi="Times New Roman"/>
          <w:sz w:val="22"/>
          <w:szCs w:val="22"/>
          <w:highlight w:val="yellow"/>
        </w:rPr>
        <w:tab/>
        <w:t>A self-insurance fund</w:t>
      </w:r>
    </w:p>
    <w:p w14:paraId="0CEFCE96" w14:textId="77777777" w:rsidR="008E7647" w:rsidRPr="00857BD3" w:rsidRDefault="008E7647" w:rsidP="008E7647">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3.</w:t>
      </w:r>
      <w:r w:rsidRPr="00857BD3">
        <w:rPr>
          <w:rFonts w:ascii="Times New Roman" w:hAnsi="Times New Roman"/>
          <w:sz w:val="22"/>
          <w:szCs w:val="22"/>
          <w:highlight w:val="yellow"/>
        </w:rPr>
        <w:tab/>
        <w:t>Fund equity reserved for self-insurance under 5705.13 (A) (2)</w:t>
      </w:r>
    </w:p>
    <w:p w14:paraId="66D4F6DA" w14:textId="77777777" w:rsidR="008E7647" w:rsidRPr="00857BD3" w:rsidRDefault="008E7647" w:rsidP="008E7647">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4.</w:t>
      </w:r>
      <w:r w:rsidRPr="00857BD3">
        <w:rPr>
          <w:rFonts w:ascii="Times New Roman" w:hAnsi="Times New Roman"/>
          <w:sz w:val="22"/>
          <w:szCs w:val="22"/>
          <w:highlight w:val="yellow"/>
        </w:rPr>
        <w:tab/>
        <w:t>Participates in a self-insurance pool</w:t>
      </w:r>
    </w:p>
    <w:p w14:paraId="130F0967" w14:textId="65324850" w:rsidR="008E7647" w:rsidRPr="00857BD3" w:rsidRDefault="008E7647" w:rsidP="008E7647">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5.</w:t>
      </w:r>
      <w:r w:rsidRPr="00857BD3">
        <w:rPr>
          <w:rFonts w:ascii="Times New Roman" w:hAnsi="Times New Roman"/>
          <w:sz w:val="22"/>
          <w:szCs w:val="22"/>
          <w:highlight w:val="yellow"/>
        </w:rPr>
        <w:tab/>
        <w:t xml:space="preserve">Annual appropriations for claims </w:t>
      </w:r>
      <w:r w:rsidRPr="00CA0313">
        <w:rPr>
          <w:rFonts w:ascii="Times New Roman" w:hAnsi="Times New Roman"/>
          <w:sz w:val="22"/>
          <w:szCs w:val="22"/>
          <w:highlight w:val="yellow"/>
        </w:rPr>
        <w:t xml:space="preserve">costs </w:t>
      </w:r>
      <w:r w:rsidR="00483C35" w:rsidRPr="00CA0313">
        <w:rPr>
          <w:rFonts w:ascii="Times New Roman" w:hAnsi="Times New Roman"/>
          <w:sz w:val="22"/>
          <w:szCs w:val="22"/>
          <w:highlight w:val="yellow"/>
        </w:rPr>
        <w:t xml:space="preserve">are </w:t>
      </w:r>
      <w:r w:rsidRPr="00CA0313">
        <w:rPr>
          <w:rFonts w:ascii="Times New Roman" w:hAnsi="Times New Roman"/>
          <w:sz w:val="22"/>
          <w:szCs w:val="22"/>
          <w:highlight w:val="yellow"/>
        </w:rPr>
        <w:t xml:space="preserve">reasonably </w:t>
      </w:r>
      <w:r w:rsidRPr="00857BD3">
        <w:rPr>
          <w:rFonts w:ascii="Times New Roman" w:hAnsi="Times New Roman"/>
          <w:sz w:val="22"/>
          <w:szCs w:val="22"/>
          <w:highlight w:val="yellow"/>
        </w:rPr>
        <w:t>sufficient to cover those costs.</w:t>
      </w:r>
    </w:p>
    <w:p w14:paraId="42E85FBA" w14:textId="77777777" w:rsidR="008E7647" w:rsidRPr="00857BD3" w:rsidRDefault="008E7647" w:rsidP="008E7647">
      <w:pPr>
        <w:pStyle w:val="1Paragraph"/>
        <w:tabs>
          <w:tab w:val="clear" w:pos="720"/>
        </w:tabs>
        <w:ind w:left="0" w:firstLine="0"/>
        <w:jc w:val="both"/>
        <w:rPr>
          <w:rFonts w:ascii="Times New Roman" w:hAnsi="Times New Roman"/>
          <w:sz w:val="22"/>
          <w:szCs w:val="22"/>
          <w:highlight w:val="yellow"/>
        </w:rPr>
      </w:pPr>
    </w:p>
    <w:p w14:paraId="67AD3BF5" w14:textId="77777777" w:rsidR="008E7647" w:rsidRPr="00857BD3" w:rsidRDefault="008E7647" w:rsidP="008E7647">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There is no requirement to disclose a lack of health insurance coverage.  Health insurance coverage is an employee benefit; failing to </w:t>
      </w:r>
      <w:proofErr w:type="gramStart"/>
      <w:r w:rsidRPr="00857BD3">
        <w:rPr>
          <w:rFonts w:ascii="Times New Roman" w:hAnsi="Times New Roman"/>
          <w:sz w:val="22"/>
          <w:szCs w:val="22"/>
          <w:highlight w:val="yellow"/>
        </w:rPr>
        <w:t>insure</w:t>
      </w:r>
      <w:proofErr w:type="gramEnd"/>
      <w:r w:rsidRPr="00857BD3">
        <w:rPr>
          <w:rFonts w:ascii="Times New Roman" w:hAnsi="Times New Roman"/>
          <w:sz w:val="22"/>
          <w:szCs w:val="22"/>
          <w:highlight w:val="yellow"/>
        </w:rPr>
        <w:t xml:space="preserve"> health coverage is a risk for employees, not a direct risk to </w:t>
      </w:r>
      <w:proofErr w:type="gramStart"/>
      <w:r w:rsidRPr="00857BD3">
        <w:rPr>
          <w:rFonts w:ascii="Times New Roman" w:hAnsi="Times New Roman"/>
          <w:sz w:val="22"/>
          <w:szCs w:val="22"/>
          <w:highlight w:val="yellow"/>
        </w:rPr>
        <w:t>a subdivision</w:t>
      </w:r>
      <w:proofErr w:type="gramEnd"/>
      <w:r w:rsidRPr="00857BD3">
        <w:rPr>
          <w:rFonts w:ascii="Times New Roman" w:hAnsi="Times New Roman"/>
          <w:sz w:val="22"/>
          <w:szCs w:val="22"/>
          <w:highlight w:val="yellow"/>
        </w:rPr>
        <w:t xml:space="preserve">.  Conversely, you should disclose if you </w:t>
      </w:r>
      <w:r w:rsidRPr="00857BD3">
        <w:rPr>
          <w:rFonts w:ascii="Times New Roman" w:hAnsi="Times New Roman"/>
          <w:sz w:val="22"/>
          <w:szCs w:val="22"/>
          <w:highlight w:val="yellow"/>
          <w:u w:val="single"/>
        </w:rPr>
        <w:t>have</w:t>
      </w:r>
      <w:r w:rsidRPr="00857BD3">
        <w:rPr>
          <w:rFonts w:ascii="Times New Roman" w:hAnsi="Times New Roman"/>
          <w:sz w:val="22"/>
          <w:szCs w:val="22"/>
          <w:highlight w:val="yellow"/>
        </w:rPr>
        <w:t xml:space="preserve"> contractually agreed to cover employee health costs.  Such costs are often significant and therefore of interest to financial statement readers.</w:t>
      </w:r>
    </w:p>
    <w:p w14:paraId="7BE21A97" w14:textId="77777777" w:rsidR="008E7647" w:rsidRPr="00857BD3" w:rsidRDefault="008E7647" w:rsidP="008E7647">
      <w:pPr>
        <w:pStyle w:val="1Paragraph"/>
        <w:tabs>
          <w:tab w:val="clear" w:pos="720"/>
        </w:tabs>
        <w:ind w:left="0" w:firstLine="0"/>
        <w:jc w:val="both"/>
        <w:rPr>
          <w:rFonts w:ascii="Times New Roman" w:hAnsi="Times New Roman"/>
          <w:sz w:val="22"/>
          <w:szCs w:val="22"/>
          <w:highlight w:val="yellow"/>
        </w:rPr>
      </w:pPr>
    </w:p>
    <w:p w14:paraId="2C2304F9" w14:textId="77777777" w:rsidR="008E7647" w:rsidRDefault="008E7647" w:rsidP="008E7647">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 two-year comparison of cash and investments vs. </w:t>
      </w:r>
      <w:proofErr w:type="gramStart"/>
      <w:r w:rsidRPr="00857BD3">
        <w:rPr>
          <w:rFonts w:ascii="Times New Roman" w:hAnsi="Times New Roman"/>
          <w:sz w:val="22"/>
          <w:szCs w:val="22"/>
          <w:highlight w:val="yellow"/>
        </w:rPr>
        <w:t>actuarial-liabilities</w:t>
      </w:r>
      <w:proofErr w:type="gramEnd"/>
      <w:r w:rsidRPr="00857BD3">
        <w:rPr>
          <w:rFonts w:ascii="Times New Roman" w:hAnsi="Times New Roman"/>
          <w:sz w:val="22"/>
          <w:szCs w:val="22"/>
          <w:highlight w:val="yellow"/>
        </w:rPr>
        <w:t xml:space="preserve">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56829082" w14:textId="77777777" w:rsidR="00E07215" w:rsidRPr="00857BD3" w:rsidRDefault="00E07215" w:rsidP="008E7647">
      <w:pPr>
        <w:pStyle w:val="1Paragraph"/>
        <w:tabs>
          <w:tab w:val="clear" w:pos="720"/>
        </w:tabs>
        <w:ind w:left="0" w:firstLine="0"/>
        <w:jc w:val="both"/>
        <w:rPr>
          <w:rFonts w:ascii="Times New Roman" w:hAnsi="Times New Roman"/>
          <w:sz w:val="22"/>
          <w:szCs w:val="22"/>
          <w:highlight w:val="yellow"/>
        </w:rPr>
      </w:pPr>
    </w:p>
    <w:p w14:paraId="69EEB313" w14:textId="2CD202E8" w:rsidR="008E7647" w:rsidRPr="00857BD3" w:rsidRDefault="008E7647" w:rsidP="008E7647">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w:t>
      </w:r>
      <w:r w:rsidRPr="00E868B0">
        <w:rPr>
          <w:rFonts w:ascii="Times New Roman" w:hAnsi="Times New Roman"/>
          <w:sz w:val="22"/>
          <w:szCs w:val="22"/>
          <w:highlight w:val="cyan"/>
        </w:rPr>
        <w:t>11</w:t>
      </w:r>
      <w:r w:rsidR="00E868B0" w:rsidRPr="00E868B0">
        <w:rPr>
          <w:rFonts w:ascii="Times New Roman" w:hAnsi="Times New Roman"/>
          <w:sz w:val="22"/>
          <w:szCs w:val="22"/>
          <w:highlight w:val="cyan"/>
        </w:rPr>
        <w:t>8</w:t>
      </w:r>
      <w:r w:rsidRPr="00857BD3">
        <w:rPr>
          <w:rFonts w:ascii="Times New Roman" w:hAnsi="Times New Roman"/>
          <w:sz w:val="22"/>
          <w:szCs w:val="22"/>
          <w:highlight w:val="yellow"/>
        </w:rPr>
        <w:t>.</w:t>
      </w:r>
    </w:p>
    <w:p w14:paraId="0558D6AB" w14:textId="77777777" w:rsidR="008E7647" w:rsidRPr="00857BD3" w:rsidRDefault="008E7647" w:rsidP="008E7647">
      <w:pPr>
        <w:ind w:left="900" w:hanging="360"/>
        <w:jc w:val="both"/>
        <w:rPr>
          <w:sz w:val="22"/>
          <w:szCs w:val="22"/>
          <w:highlight w:val="yellow"/>
        </w:rPr>
      </w:pPr>
    </w:p>
    <w:p w14:paraId="3C300DC7" w14:textId="77777777" w:rsidR="008E7647" w:rsidRPr="00857BD3" w:rsidRDefault="008E7647" w:rsidP="008E7647">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While the Auditor of State believes all subdivisions with significant self-insurance commitments should have an actuary </w:t>
      </w:r>
      <w:proofErr w:type="gramStart"/>
      <w:r w:rsidRPr="00857BD3">
        <w:rPr>
          <w:rFonts w:ascii="Times New Roman" w:hAnsi="Times New Roman"/>
          <w:sz w:val="22"/>
          <w:szCs w:val="22"/>
          <w:highlight w:val="yellow"/>
        </w:rPr>
        <w:t>measure</w:t>
      </w:r>
      <w:proofErr w:type="gramEnd"/>
      <w:r w:rsidRPr="00857BD3">
        <w:rPr>
          <w:rFonts w:ascii="Times New Roman" w:hAnsi="Times New Roman"/>
          <w:sz w:val="22"/>
          <w:szCs w:val="22"/>
          <w:highlight w:val="yellow"/>
        </w:rPr>
        <w:t xml:space="preserve"> the liability annually, the Revised Code does not require this for all subdivisions or all types of insurance (see Appendix 2 in Bulletin 2001-05).  If the Revised Code </w:t>
      </w:r>
      <w:r w:rsidRPr="00857BD3">
        <w:rPr>
          <w:rFonts w:ascii="Times New Roman" w:hAnsi="Times New Roman"/>
          <w:sz w:val="22"/>
          <w:szCs w:val="22"/>
          <w:highlight w:val="yellow"/>
          <w:u w:val="single"/>
        </w:rPr>
        <w:t>requires</w:t>
      </w:r>
      <w:r w:rsidRPr="00857BD3">
        <w:rPr>
          <w:rFonts w:ascii="Times New Roman" w:hAnsi="Times New Roman"/>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857BD3">
        <w:rPr>
          <w:rFonts w:ascii="Times New Roman" w:hAnsi="Times New Roman"/>
          <w:i/>
          <w:iCs/>
          <w:sz w:val="22"/>
          <w:szCs w:val="22"/>
          <w:highlight w:val="yellow"/>
        </w:rPr>
        <w:t>Government Auditing Standards.</w:t>
      </w:r>
    </w:p>
    <w:p w14:paraId="1A8D52DA" w14:textId="77777777" w:rsidR="008E7647" w:rsidRPr="00857BD3" w:rsidRDefault="008E7647" w:rsidP="008E7647">
      <w:pPr>
        <w:ind w:left="900" w:hanging="360"/>
        <w:jc w:val="both"/>
        <w:rPr>
          <w:sz w:val="22"/>
          <w:szCs w:val="22"/>
          <w:highlight w:val="yellow"/>
        </w:rPr>
      </w:pPr>
    </w:p>
    <w:p w14:paraId="3AB03A94" w14:textId="77777777" w:rsidR="008E7647" w:rsidRPr="00857BD3" w:rsidRDefault="008E7647" w:rsidP="008E7647">
      <w:pPr>
        <w:jc w:val="both"/>
        <w:rPr>
          <w:sz w:val="22"/>
          <w:szCs w:val="22"/>
          <w:highlight w:val="yellow"/>
        </w:rPr>
      </w:pPr>
      <w:r w:rsidRPr="00857BD3">
        <w:rPr>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1DEA0646" w14:textId="77777777" w:rsidR="0008523E" w:rsidRDefault="0008523E" w:rsidP="00285B1C">
      <w:pPr>
        <w:jc w:val="both"/>
        <w:rPr>
          <w:b/>
          <w:sz w:val="22"/>
          <w:szCs w:val="22"/>
        </w:rPr>
      </w:pPr>
    </w:p>
    <w:p w14:paraId="4567476C" w14:textId="2AEE9580" w:rsidR="00BD2142" w:rsidRDefault="00CE3A27" w:rsidP="00285B1C">
      <w:pPr>
        <w:jc w:val="both"/>
        <w:rPr>
          <w:b/>
          <w:sz w:val="22"/>
          <w:szCs w:val="22"/>
        </w:rPr>
      </w:pPr>
      <w:r w:rsidRPr="00864236">
        <w:rPr>
          <w:b/>
          <w:sz w:val="22"/>
          <w:szCs w:val="22"/>
        </w:rPr>
        <w:t xml:space="preserve">Note </w:t>
      </w:r>
      <w:r w:rsidR="00831859">
        <w:rPr>
          <w:b/>
          <w:sz w:val="22"/>
          <w:szCs w:val="22"/>
        </w:rPr>
        <w:t>9</w:t>
      </w:r>
      <w:r w:rsidRPr="00864236">
        <w:rPr>
          <w:b/>
          <w:sz w:val="22"/>
          <w:szCs w:val="22"/>
        </w:rPr>
        <w:t xml:space="preserve"> </w:t>
      </w:r>
      <w:r w:rsidR="0060487D" w:rsidRPr="00D930DB">
        <w:rPr>
          <w:b/>
          <w:sz w:val="22"/>
          <w:szCs w:val="22"/>
        </w:rPr>
        <w:t>–</w:t>
      </w:r>
      <w:r w:rsidRPr="00864236">
        <w:rPr>
          <w:b/>
          <w:sz w:val="22"/>
          <w:szCs w:val="22"/>
        </w:rPr>
        <w:t xml:space="preserve"> Defined Benefit Pension Plans</w:t>
      </w:r>
      <w:r w:rsidR="008E115F">
        <w:rPr>
          <w:b/>
          <w:sz w:val="22"/>
          <w:szCs w:val="22"/>
        </w:rPr>
        <w:t xml:space="preserve"> </w:t>
      </w:r>
    </w:p>
    <w:p w14:paraId="262BC850" w14:textId="77777777" w:rsidR="00BD2142" w:rsidRDefault="00BD2142" w:rsidP="00285B1C">
      <w:pPr>
        <w:jc w:val="both"/>
        <w:rPr>
          <w:b/>
          <w:sz w:val="22"/>
          <w:szCs w:val="22"/>
        </w:rPr>
      </w:pPr>
    </w:p>
    <w:p w14:paraId="78B062E0" w14:textId="77777777" w:rsidR="003148ED" w:rsidRPr="00EF75B0" w:rsidRDefault="003148ED" w:rsidP="00285B1C">
      <w:pPr>
        <w:jc w:val="both"/>
        <w:rPr>
          <w:b/>
          <w:bCs/>
          <w:sz w:val="22"/>
          <w:szCs w:val="22"/>
        </w:rPr>
      </w:pPr>
      <w:r w:rsidRPr="00EF75B0">
        <w:rPr>
          <w:b/>
          <w:sz w:val="22"/>
          <w:szCs w:val="22"/>
          <w:highlight w:val="yellow"/>
        </w:rPr>
        <w:t>Refer to the employer notices from the pension systems for the most updated pension disclosures.</w:t>
      </w:r>
    </w:p>
    <w:p w14:paraId="21CE25F6" w14:textId="5C19EEED" w:rsidR="00C867A7" w:rsidRDefault="00C867A7" w:rsidP="00285B1C">
      <w:pPr>
        <w:jc w:val="both"/>
        <w:rPr>
          <w:b/>
          <w:bCs/>
          <w:sz w:val="22"/>
          <w:szCs w:val="22"/>
        </w:rPr>
      </w:pPr>
    </w:p>
    <w:p w14:paraId="6D7A43FF" w14:textId="77777777" w:rsidR="00165B8F" w:rsidRPr="00BF07F0" w:rsidRDefault="00165B8F" w:rsidP="00165B8F">
      <w:pPr>
        <w:tabs>
          <w:tab w:val="left" w:pos="-1180"/>
          <w:tab w:val="left" w:pos="-720"/>
          <w:tab w:val="left" w:pos="0"/>
          <w:tab w:val="left" w:pos="480"/>
          <w:tab w:val="right" w:pos="6192"/>
          <w:tab w:val="right" w:pos="7830"/>
          <w:tab w:val="left" w:pos="8910"/>
        </w:tabs>
        <w:spacing w:line="236" w:lineRule="auto"/>
        <w:jc w:val="both"/>
        <w:rPr>
          <w:sz w:val="22"/>
          <w:szCs w:val="22"/>
        </w:rPr>
      </w:pPr>
      <w:r w:rsidRPr="007B34A8">
        <w:rPr>
          <w:sz w:val="22"/>
          <w:szCs w:val="22"/>
        </w:rPr>
        <w:t xml:space="preserve">The Statewide retirement </w:t>
      </w:r>
      <w:proofErr w:type="gramStart"/>
      <w:r w:rsidRPr="007B34A8">
        <w:rPr>
          <w:sz w:val="22"/>
          <w:szCs w:val="22"/>
        </w:rPr>
        <w:t>systems provide</w:t>
      </w:r>
      <w:proofErr w:type="gramEnd"/>
      <w:r w:rsidRPr="007B34A8">
        <w:rPr>
          <w:sz w:val="22"/>
          <w:szCs w:val="22"/>
        </w:rPr>
        <w:t xml:space="preserve"> both pension benefits and other postemployment benefits (OPEB).</w:t>
      </w:r>
    </w:p>
    <w:p w14:paraId="37FC84AA" w14:textId="77777777" w:rsidR="00165B8F" w:rsidRPr="009D63E2" w:rsidRDefault="00165B8F" w:rsidP="00285B1C">
      <w:pPr>
        <w:jc w:val="both"/>
        <w:rPr>
          <w:b/>
          <w:bCs/>
          <w:sz w:val="22"/>
          <w:szCs w:val="22"/>
        </w:rPr>
      </w:pPr>
    </w:p>
    <w:p w14:paraId="7C930822" w14:textId="77777777" w:rsidR="00C539CD" w:rsidRPr="00D930DB" w:rsidRDefault="00C539CD" w:rsidP="00C539CD">
      <w:pPr>
        <w:tabs>
          <w:tab w:val="left" w:pos="-1180"/>
          <w:tab w:val="left" w:pos="-720"/>
          <w:tab w:val="left" w:pos="0"/>
          <w:tab w:val="left" w:pos="480"/>
          <w:tab w:val="right" w:pos="6192"/>
          <w:tab w:val="right" w:pos="7830"/>
          <w:tab w:val="left" w:pos="8910"/>
        </w:tabs>
        <w:spacing w:line="236" w:lineRule="auto"/>
        <w:jc w:val="both"/>
        <w:rPr>
          <w:b/>
          <w:bCs/>
          <w:i/>
          <w:sz w:val="22"/>
          <w:szCs w:val="22"/>
        </w:rPr>
      </w:pPr>
      <w:r w:rsidRPr="00D930DB">
        <w:rPr>
          <w:b/>
          <w:bCs/>
          <w:i/>
          <w:sz w:val="22"/>
          <w:szCs w:val="22"/>
        </w:rPr>
        <w:t>Plan Description – Ohio Public Employees Retirement System (OPERS)</w:t>
      </w:r>
    </w:p>
    <w:p w14:paraId="2FAC0247" w14:textId="77777777" w:rsidR="00C539CD" w:rsidRPr="00D930DB" w:rsidRDefault="00C539CD" w:rsidP="00C539CD">
      <w:pPr>
        <w:tabs>
          <w:tab w:val="left" w:pos="-1180"/>
          <w:tab w:val="left" w:pos="-720"/>
          <w:tab w:val="left" w:pos="0"/>
          <w:tab w:val="left" w:pos="480"/>
          <w:tab w:val="right" w:pos="6192"/>
          <w:tab w:val="right" w:pos="7830"/>
          <w:tab w:val="left" w:pos="8910"/>
        </w:tabs>
        <w:spacing w:line="236" w:lineRule="auto"/>
        <w:jc w:val="both"/>
        <w:rPr>
          <w:b/>
          <w:bCs/>
          <w:i/>
          <w:sz w:val="22"/>
          <w:szCs w:val="22"/>
        </w:rPr>
      </w:pPr>
    </w:p>
    <w:p w14:paraId="74E0366E" w14:textId="77777777" w:rsidR="00C539CD" w:rsidRDefault="00C539CD" w:rsidP="00C539CD">
      <w:pPr>
        <w:jc w:val="both"/>
        <w:rPr>
          <w:b/>
          <w:bCs/>
          <w:sz w:val="22"/>
          <w:szCs w:val="22"/>
        </w:rPr>
      </w:pPr>
      <w:r w:rsidRPr="00D930DB">
        <w:rPr>
          <w:b/>
          <w:bCs/>
          <w:sz w:val="22"/>
          <w:szCs w:val="22"/>
          <w:highlight w:val="yellow"/>
        </w:rPr>
        <w:t>Note</w:t>
      </w:r>
      <w:proofErr w:type="gramStart"/>
      <w:r w:rsidRPr="00D930DB">
        <w:rPr>
          <w:b/>
          <w:bCs/>
          <w:sz w:val="22"/>
          <w:szCs w:val="22"/>
          <w:highlight w:val="yellow"/>
        </w:rPr>
        <w:t>:  This</w:t>
      </w:r>
      <w:proofErr w:type="gramEnd"/>
      <w:r w:rsidRPr="00D930DB">
        <w:rPr>
          <w:b/>
          <w:bCs/>
          <w:sz w:val="22"/>
          <w:szCs w:val="22"/>
          <w:highlight w:val="yellow"/>
        </w:rPr>
        <w:t xml:space="preserve"> shell includes state and local division, public safety division and law enforcement division.  The note should be customized to include only the divisions in which your local government participates.  </w:t>
      </w:r>
    </w:p>
    <w:p w14:paraId="58951597" w14:textId="77777777" w:rsidR="00C04A32" w:rsidRPr="00D930DB" w:rsidRDefault="00C04A32" w:rsidP="00C539CD">
      <w:pPr>
        <w:jc w:val="both"/>
        <w:rPr>
          <w:b/>
          <w:bCs/>
          <w:sz w:val="22"/>
          <w:szCs w:val="22"/>
        </w:rPr>
      </w:pPr>
    </w:p>
    <w:p w14:paraId="6A6A36F7" w14:textId="5BEF4727" w:rsidR="00365CF3" w:rsidRPr="00D930DB" w:rsidRDefault="00C539CD" w:rsidP="00C539CD">
      <w:pPr>
        <w:widowControl w:val="0"/>
        <w:autoSpaceDE w:val="0"/>
        <w:autoSpaceDN w:val="0"/>
        <w:adjustRightInd w:val="0"/>
        <w:jc w:val="both"/>
        <w:rPr>
          <w:b/>
          <w:bCs/>
          <w:sz w:val="22"/>
          <w:szCs w:val="22"/>
        </w:rPr>
      </w:pPr>
      <w:bookmarkStart w:id="171" w:name="_Hlk219146293"/>
      <w:r w:rsidRPr="00D930DB">
        <w:rPr>
          <w:b/>
          <w:bCs/>
          <w:sz w:val="22"/>
          <w:szCs w:val="22"/>
          <w:highlight w:val="yellow"/>
        </w:rPr>
        <w:t xml:space="preserve">The OPERS portion of </w:t>
      </w:r>
      <w:r w:rsidRPr="002F71B8">
        <w:rPr>
          <w:b/>
          <w:bCs/>
          <w:sz w:val="22"/>
          <w:szCs w:val="22"/>
          <w:highlight w:val="yellow"/>
        </w:rPr>
        <w:t>the note presents information for the traditional plan</w:t>
      </w:r>
      <w:r w:rsidR="005B5A19">
        <w:rPr>
          <w:b/>
          <w:bCs/>
          <w:sz w:val="22"/>
          <w:szCs w:val="22"/>
          <w:highlight w:val="yellow"/>
        </w:rPr>
        <w:t xml:space="preserve"> </w:t>
      </w:r>
      <w:r w:rsidR="005B5A19" w:rsidRPr="005B5A19">
        <w:rPr>
          <w:b/>
          <w:bCs/>
          <w:sz w:val="22"/>
          <w:szCs w:val="22"/>
          <w:highlight w:val="cyan"/>
        </w:rPr>
        <w:t>(including the</w:t>
      </w:r>
      <w:r w:rsidR="00AD3513" w:rsidRPr="005B5A19">
        <w:rPr>
          <w:b/>
          <w:bCs/>
          <w:sz w:val="22"/>
          <w:szCs w:val="22"/>
          <w:highlight w:val="cyan"/>
        </w:rPr>
        <w:t xml:space="preserve"> combined </w:t>
      </w:r>
      <w:r w:rsidR="005B5A19" w:rsidRPr="005B5A19">
        <w:rPr>
          <w:b/>
          <w:bCs/>
          <w:sz w:val="22"/>
          <w:szCs w:val="22"/>
          <w:highlight w:val="cyan"/>
        </w:rPr>
        <w:t xml:space="preserve">legacy </w:t>
      </w:r>
      <w:r w:rsidR="00AD3513" w:rsidRPr="005B5A19">
        <w:rPr>
          <w:b/>
          <w:bCs/>
          <w:sz w:val="22"/>
          <w:szCs w:val="22"/>
          <w:highlight w:val="cyan"/>
        </w:rPr>
        <w:t>plan</w:t>
      </w:r>
      <w:r w:rsidR="005B5A19" w:rsidRPr="005B5A19">
        <w:rPr>
          <w:b/>
          <w:bCs/>
          <w:sz w:val="22"/>
          <w:szCs w:val="22"/>
          <w:highlight w:val="cyan"/>
        </w:rPr>
        <w:t>)</w:t>
      </w:r>
      <w:r w:rsidR="00AD3513" w:rsidRPr="005B5A19">
        <w:rPr>
          <w:b/>
          <w:bCs/>
          <w:sz w:val="22"/>
          <w:szCs w:val="22"/>
          <w:highlight w:val="cyan"/>
        </w:rPr>
        <w:t xml:space="preserve"> and</w:t>
      </w:r>
      <w:r w:rsidR="00AD3513" w:rsidRPr="002F71B8">
        <w:rPr>
          <w:b/>
          <w:bCs/>
          <w:sz w:val="22"/>
          <w:szCs w:val="22"/>
          <w:highlight w:val="yellow"/>
        </w:rPr>
        <w:t xml:space="preserve"> member directed </w:t>
      </w:r>
      <w:r w:rsidR="002F71B8" w:rsidRPr="002F71B8">
        <w:rPr>
          <w:b/>
          <w:bCs/>
          <w:sz w:val="22"/>
          <w:szCs w:val="22"/>
          <w:highlight w:val="yellow"/>
        </w:rPr>
        <w:t>plan</w:t>
      </w:r>
      <w:r w:rsidRPr="002F71B8">
        <w:rPr>
          <w:b/>
          <w:bCs/>
          <w:sz w:val="22"/>
          <w:szCs w:val="22"/>
          <w:highlight w:val="yellow"/>
        </w:rPr>
        <w:t xml:space="preserve">; </w:t>
      </w:r>
      <w:r w:rsidR="00AD3513" w:rsidRPr="002F71B8">
        <w:rPr>
          <w:b/>
          <w:bCs/>
          <w:sz w:val="22"/>
          <w:szCs w:val="22"/>
          <w:highlight w:val="yellow"/>
        </w:rPr>
        <w:t xml:space="preserve">if the </w:t>
      </w:r>
      <w:r w:rsidRPr="002F71B8">
        <w:rPr>
          <w:b/>
          <w:bCs/>
          <w:sz w:val="22"/>
          <w:szCs w:val="22"/>
          <w:highlight w:val="yellow"/>
        </w:rPr>
        <w:t xml:space="preserve">member-directed plan </w:t>
      </w:r>
      <w:r w:rsidR="005B5A19">
        <w:rPr>
          <w:b/>
          <w:bCs/>
          <w:sz w:val="22"/>
          <w:szCs w:val="22"/>
          <w:highlight w:val="yellow"/>
        </w:rPr>
        <w:t>is</w:t>
      </w:r>
      <w:r w:rsidR="00AD3513" w:rsidRPr="002F71B8">
        <w:rPr>
          <w:b/>
          <w:bCs/>
          <w:sz w:val="22"/>
          <w:szCs w:val="22"/>
          <w:highlight w:val="yellow"/>
        </w:rPr>
        <w:t xml:space="preserve"> immaterial, </w:t>
      </w:r>
      <w:r w:rsidR="005B5A19">
        <w:rPr>
          <w:b/>
          <w:bCs/>
          <w:sz w:val="22"/>
          <w:szCs w:val="22"/>
          <w:highlight w:val="yellow"/>
        </w:rPr>
        <w:t>it</w:t>
      </w:r>
      <w:r w:rsidR="00AD3513" w:rsidRPr="002F71B8">
        <w:rPr>
          <w:b/>
          <w:bCs/>
          <w:sz w:val="22"/>
          <w:szCs w:val="22"/>
          <w:highlight w:val="yellow"/>
        </w:rPr>
        <w:t xml:space="preserve"> may be deleted</w:t>
      </w:r>
      <w:r w:rsidRPr="002F71B8">
        <w:rPr>
          <w:b/>
          <w:bCs/>
          <w:sz w:val="22"/>
          <w:szCs w:val="22"/>
          <w:highlight w:val="yellow"/>
        </w:rPr>
        <w:t>.</w:t>
      </w:r>
      <w:r w:rsidRPr="00D930DB">
        <w:rPr>
          <w:b/>
          <w:bCs/>
          <w:sz w:val="22"/>
          <w:szCs w:val="22"/>
        </w:rPr>
        <w:t xml:space="preserve"> </w:t>
      </w:r>
    </w:p>
    <w:bookmarkEnd w:id="171"/>
    <w:p w14:paraId="07CB9E44" w14:textId="77777777" w:rsidR="00C539CD" w:rsidRPr="00D930DB" w:rsidRDefault="00C539CD" w:rsidP="00C539CD">
      <w:pPr>
        <w:tabs>
          <w:tab w:val="left" w:pos="-1180"/>
          <w:tab w:val="left" w:pos="-720"/>
          <w:tab w:val="left" w:pos="0"/>
          <w:tab w:val="left" w:pos="480"/>
          <w:tab w:val="right" w:pos="6192"/>
          <w:tab w:val="right" w:pos="7830"/>
          <w:tab w:val="left" w:pos="8910"/>
        </w:tabs>
        <w:spacing w:line="236" w:lineRule="auto"/>
        <w:jc w:val="both"/>
        <w:rPr>
          <w:b/>
          <w:i/>
          <w:sz w:val="22"/>
          <w:szCs w:val="22"/>
        </w:rPr>
      </w:pPr>
    </w:p>
    <w:p w14:paraId="4E12F46E" w14:textId="7AC91BD3" w:rsidR="00930FD0" w:rsidRDefault="0094133E" w:rsidP="0094133E">
      <w:pPr>
        <w:jc w:val="both"/>
        <w:rPr>
          <w:sz w:val="22"/>
          <w:szCs w:val="22"/>
          <w:highlight w:val="cyan"/>
        </w:rPr>
      </w:pPr>
      <w:r w:rsidRPr="00F52E9E">
        <w:rPr>
          <w:sz w:val="22"/>
          <w:szCs w:val="22"/>
        </w:rPr>
        <w:t xml:space="preserve">Plan Description - Village employees, </w:t>
      </w:r>
      <w:r w:rsidRPr="0009361A">
        <w:rPr>
          <w:sz w:val="22"/>
          <w:szCs w:val="22"/>
          <w:highlight w:val="green"/>
        </w:rPr>
        <w:t>other than full-time police and firefighters</w:t>
      </w:r>
      <w:r w:rsidRPr="00F52E9E">
        <w:rPr>
          <w:sz w:val="22"/>
          <w:szCs w:val="22"/>
        </w:rPr>
        <w:t xml:space="preserve">, participate in the Ohio Public Employees Retirement System (OPERS).  </w:t>
      </w:r>
      <w:bookmarkStart w:id="172" w:name="_Hlk156459953"/>
      <w:r w:rsidR="00C97303" w:rsidRPr="00FD1E10">
        <w:rPr>
          <w:sz w:val="22"/>
          <w:szCs w:val="22"/>
          <w:highlight w:val="cyan"/>
        </w:rPr>
        <w:t>OPERS is a cost-sharing, multiple employer public employee retirement system which administers two separate pension plans.  The traditional pension plan is a cost-sharing, multiple-employer defined benefit pension plan</w:t>
      </w:r>
      <w:r w:rsidR="0096492D">
        <w:rPr>
          <w:sz w:val="22"/>
          <w:szCs w:val="22"/>
          <w:highlight w:val="cyan"/>
        </w:rPr>
        <w:t>,</w:t>
      </w:r>
      <w:r w:rsidR="00C97303" w:rsidRPr="00FD1E10">
        <w:rPr>
          <w:sz w:val="22"/>
          <w:szCs w:val="22"/>
          <w:highlight w:val="cyan"/>
        </w:rPr>
        <w:t xml:space="preserve"> and the member-directed plan is a defined contribution plan.</w:t>
      </w:r>
    </w:p>
    <w:p w14:paraId="324F6939" w14:textId="77777777" w:rsidR="00251BB1" w:rsidRDefault="00251BB1" w:rsidP="0094133E">
      <w:pPr>
        <w:jc w:val="both"/>
        <w:rPr>
          <w:sz w:val="22"/>
          <w:szCs w:val="22"/>
          <w:highlight w:val="cyan"/>
        </w:rPr>
      </w:pPr>
    </w:p>
    <w:p w14:paraId="79B07EA4" w14:textId="7BF79477" w:rsidR="00251BB1" w:rsidRPr="00D00A87" w:rsidRDefault="00251BB1" w:rsidP="00251BB1">
      <w:pPr>
        <w:jc w:val="both"/>
        <w:rPr>
          <w:strike/>
          <w:sz w:val="22"/>
          <w:szCs w:val="22"/>
        </w:rPr>
      </w:pPr>
      <w:r w:rsidRPr="00D00A87">
        <w:rPr>
          <w:sz w:val="22"/>
          <w:szCs w:val="22"/>
        </w:rPr>
        <w:t>Participating employers are divided into state, local, law enforcement and public safety divisions.  While members in the state and local divisions may participate in</w:t>
      </w:r>
      <w:r>
        <w:rPr>
          <w:sz w:val="22"/>
          <w:szCs w:val="22"/>
        </w:rPr>
        <w:t xml:space="preserve"> </w:t>
      </w:r>
      <w:r w:rsidRPr="005C1347">
        <w:rPr>
          <w:sz w:val="22"/>
          <w:szCs w:val="22"/>
          <w:highlight w:val="cyan"/>
        </w:rPr>
        <w:t xml:space="preserve">both </w:t>
      </w:r>
      <w:r w:rsidRPr="00D00A87">
        <w:rPr>
          <w:sz w:val="22"/>
          <w:szCs w:val="22"/>
        </w:rPr>
        <w:t>plans, law enforcement and public safety divisions exist only within the traditional plan.</w:t>
      </w:r>
      <w:r>
        <w:rPr>
          <w:sz w:val="22"/>
          <w:szCs w:val="22"/>
        </w:rPr>
        <w:t xml:space="preserve"> </w:t>
      </w:r>
      <w:r w:rsidRPr="00C105D7">
        <w:rPr>
          <w:sz w:val="22"/>
          <w:szCs w:val="22"/>
          <w:highlight w:val="yellow"/>
        </w:rPr>
        <w:t>(These last two sentences can be edited as needed.)</w:t>
      </w:r>
    </w:p>
    <w:p w14:paraId="254C0C99" w14:textId="77777777" w:rsidR="00930FD0" w:rsidRPr="00FD1E10" w:rsidRDefault="00930FD0" w:rsidP="0094133E">
      <w:pPr>
        <w:jc w:val="both"/>
        <w:rPr>
          <w:sz w:val="22"/>
          <w:szCs w:val="22"/>
          <w:highlight w:val="cyan"/>
        </w:rPr>
      </w:pPr>
    </w:p>
    <w:p w14:paraId="59A8AA43" w14:textId="697F8140" w:rsidR="00807132" w:rsidRPr="00FD1E10" w:rsidRDefault="00807132" w:rsidP="00807132">
      <w:pPr>
        <w:autoSpaceDE w:val="0"/>
        <w:autoSpaceDN w:val="0"/>
        <w:adjustRightInd w:val="0"/>
        <w:jc w:val="both"/>
        <w:rPr>
          <w:bCs/>
          <w:sz w:val="22"/>
          <w:szCs w:val="22"/>
          <w:highlight w:val="cyan"/>
        </w:rPr>
      </w:pPr>
      <w:r w:rsidRPr="00807132">
        <w:rPr>
          <w:bCs/>
          <w:sz w:val="22"/>
          <w:szCs w:val="22"/>
          <w:highlight w:val="cyan"/>
        </w:rPr>
        <w:t xml:space="preserve">The traditional pension plan also includes members of the legacy combined plan, a hybrid defined benefit/defined contribution plan referred to as the combined plan division of the traditional pension plan throughout this disclosure. Prior to January 1, 2024, the combined plan was a separate pension plan. Effective January 1, 2022, the combined plan </w:t>
      </w:r>
      <w:r w:rsidR="009B3902" w:rsidRPr="00FD1E10">
        <w:rPr>
          <w:bCs/>
          <w:sz w:val="22"/>
          <w:szCs w:val="22"/>
          <w:highlight w:val="cyan"/>
        </w:rPr>
        <w:t>was</w:t>
      </w:r>
      <w:r w:rsidRPr="00807132">
        <w:rPr>
          <w:bCs/>
          <w:sz w:val="22"/>
          <w:szCs w:val="22"/>
          <w:highlight w:val="cyan"/>
        </w:rPr>
        <w:t xml:space="preserve"> no longer available for member selection. In October 2023, the legislature approved House Bill (HB) 33 which allowed for the consolidation of the combined plan into the traditional pension plan. The combined plan was consolidated into the traditional pension plan effective January 1, 2024, and is tracked as a separate division within the traditional pension plan. No changes were made to the benefit design features of the combined plan as part of this consolidation so that members in this plan will experience no changes. Throughout this disclosure, references to the traditional pension plan are inclusive of the combined plan division, unless otherwise noted.</w:t>
      </w:r>
    </w:p>
    <w:p w14:paraId="5B35C1F5" w14:textId="77777777" w:rsidR="00FD1E10" w:rsidRPr="00FD1E10" w:rsidRDefault="00FD1E10" w:rsidP="00807132">
      <w:pPr>
        <w:autoSpaceDE w:val="0"/>
        <w:autoSpaceDN w:val="0"/>
        <w:adjustRightInd w:val="0"/>
        <w:jc w:val="both"/>
        <w:rPr>
          <w:bCs/>
          <w:sz w:val="22"/>
          <w:szCs w:val="22"/>
          <w:highlight w:val="cyan"/>
        </w:rPr>
      </w:pPr>
    </w:p>
    <w:p w14:paraId="247C3AEB" w14:textId="1E1726C7" w:rsidR="00FD1E10" w:rsidRPr="00807132" w:rsidRDefault="00FD1E10" w:rsidP="00FD1E10">
      <w:pPr>
        <w:autoSpaceDE w:val="0"/>
        <w:autoSpaceDN w:val="0"/>
        <w:adjustRightInd w:val="0"/>
        <w:jc w:val="both"/>
        <w:rPr>
          <w:bCs/>
          <w:sz w:val="22"/>
          <w:szCs w:val="22"/>
        </w:rPr>
      </w:pPr>
      <w:r w:rsidRPr="00FD1E10">
        <w:rPr>
          <w:bCs/>
          <w:sz w:val="22"/>
          <w:szCs w:val="22"/>
          <w:highlight w:val="cyan"/>
        </w:rPr>
        <w:t xml:space="preserve">Members of the </w:t>
      </w:r>
      <w:r>
        <w:rPr>
          <w:bCs/>
          <w:sz w:val="22"/>
          <w:szCs w:val="22"/>
          <w:highlight w:val="cyan"/>
        </w:rPr>
        <w:t>c</w:t>
      </w:r>
      <w:r w:rsidRPr="00FD1E10">
        <w:rPr>
          <w:bCs/>
          <w:sz w:val="22"/>
          <w:szCs w:val="22"/>
          <w:highlight w:val="cyan"/>
        </w:rPr>
        <w:t xml:space="preserve">ombined </w:t>
      </w:r>
      <w:r>
        <w:rPr>
          <w:bCs/>
          <w:sz w:val="22"/>
          <w:szCs w:val="22"/>
          <w:highlight w:val="cyan"/>
        </w:rPr>
        <w:t>p</w:t>
      </w:r>
      <w:r w:rsidRPr="00FD1E10">
        <w:rPr>
          <w:bCs/>
          <w:sz w:val="22"/>
          <w:szCs w:val="22"/>
          <w:highlight w:val="cyan"/>
        </w:rPr>
        <w:t xml:space="preserve">lan division earn a formula benefit </w:t>
      </w:r>
      <w:proofErr w:type="gramStart"/>
      <w:r w:rsidRPr="00FD1E10">
        <w:rPr>
          <w:bCs/>
          <w:sz w:val="22"/>
          <w:szCs w:val="22"/>
          <w:highlight w:val="cyan"/>
        </w:rPr>
        <w:t>similar to</w:t>
      </w:r>
      <w:proofErr w:type="gramEnd"/>
      <w:r w:rsidRPr="00FD1E10">
        <w:rPr>
          <w:bCs/>
          <w:sz w:val="22"/>
          <w:szCs w:val="22"/>
          <w:highlight w:val="cyan"/>
        </w:rPr>
        <w:t xml:space="preserve">, but at a factor less than, the </w:t>
      </w:r>
      <w:r>
        <w:rPr>
          <w:bCs/>
          <w:sz w:val="22"/>
          <w:szCs w:val="22"/>
          <w:highlight w:val="cyan"/>
        </w:rPr>
        <w:t>t</w:t>
      </w:r>
      <w:r w:rsidRPr="00FD1E10">
        <w:rPr>
          <w:bCs/>
          <w:sz w:val="22"/>
          <w:szCs w:val="22"/>
          <w:highlight w:val="cyan"/>
        </w:rPr>
        <w:t xml:space="preserve">raditional </w:t>
      </w:r>
      <w:r>
        <w:rPr>
          <w:bCs/>
          <w:sz w:val="22"/>
          <w:szCs w:val="22"/>
          <w:highlight w:val="cyan"/>
        </w:rPr>
        <w:t>p</w:t>
      </w:r>
      <w:r w:rsidRPr="00FD1E10">
        <w:rPr>
          <w:bCs/>
          <w:sz w:val="22"/>
          <w:szCs w:val="22"/>
          <w:highlight w:val="cyan"/>
        </w:rPr>
        <w:t xml:space="preserve">ension </w:t>
      </w:r>
      <w:r>
        <w:rPr>
          <w:bCs/>
          <w:sz w:val="22"/>
          <w:szCs w:val="22"/>
          <w:highlight w:val="cyan"/>
        </w:rPr>
        <w:t>p</w:t>
      </w:r>
      <w:r w:rsidRPr="00FD1E10">
        <w:rPr>
          <w:bCs/>
          <w:sz w:val="22"/>
          <w:szCs w:val="22"/>
          <w:highlight w:val="cyan"/>
        </w:rPr>
        <w:t xml:space="preserve">lan benefit. This defined benefit is funded by employer contributions and associated investment earnings. Additionally, </w:t>
      </w:r>
      <w:r w:rsidR="000D4AFE">
        <w:rPr>
          <w:bCs/>
          <w:sz w:val="22"/>
          <w:szCs w:val="22"/>
          <w:highlight w:val="cyan"/>
        </w:rPr>
        <w:t>c</w:t>
      </w:r>
      <w:r w:rsidRPr="00FD1E10">
        <w:rPr>
          <w:bCs/>
          <w:sz w:val="22"/>
          <w:szCs w:val="22"/>
          <w:highlight w:val="cyan"/>
        </w:rPr>
        <w:t xml:space="preserve">ombined </w:t>
      </w:r>
      <w:r w:rsidR="000D4AFE">
        <w:rPr>
          <w:bCs/>
          <w:sz w:val="22"/>
          <w:szCs w:val="22"/>
          <w:highlight w:val="cyan"/>
        </w:rPr>
        <w:t>p</w:t>
      </w:r>
      <w:r w:rsidRPr="00FD1E10">
        <w:rPr>
          <w:bCs/>
          <w:sz w:val="22"/>
          <w:szCs w:val="22"/>
          <w:highlight w:val="cyan"/>
        </w:rPr>
        <w:t>lan division member contributions are deposited into a defined contribution account in which the member self-directs the investment. Upon retirement or termination, the member may choose a defined contribution retirement distribution that is equal in amount to the member’s contributions to the plan and investment gains or losses on those contributions. Members in this division may also elect to annuitize their defined contribution account balances.</w:t>
      </w:r>
    </w:p>
    <w:p w14:paraId="6B28B7C5" w14:textId="77777777" w:rsidR="00807132" w:rsidRDefault="00807132" w:rsidP="0094133E">
      <w:pPr>
        <w:jc w:val="both"/>
        <w:rPr>
          <w:sz w:val="22"/>
          <w:szCs w:val="22"/>
        </w:rPr>
      </w:pPr>
    </w:p>
    <w:p w14:paraId="6DBD1419" w14:textId="77777777" w:rsidR="0094133E" w:rsidRPr="00D00A87" w:rsidRDefault="0094133E" w:rsidP="0094133E">
      <w:pPr>
        <w:jc w:val="both"/>
        <w:rPr>
          <w:sz w:val="22"/>
          <w:szCs w:val="22"/>
        </w:rPr>
      </w:pPr>
      <w:bookmarkStart w:id="173" w:name="_Hlk121750031"/>
      <w:bookmarkStart w:id="174" w:name="_Hlk123740953"/>
      <w:r w:rsidRPr="00D00A87">
        <w:rPr>
          <w:sz w:val="22"/>
          <w:szCs w:val="22"/>
        </w:rPr>
        <w:t xml:space="preserve">OPERS provides retirement, disability, survivor and death benefits, and annual cost of living adjustments to members of the traditional and combined plans.  Authority to establish and amend benefits is provided by Chapter 145 of the Ohio Revised Code.  OPERS issues a stand-alone financial report that includes financial statements, required supplementary information and detailed information about OPERS’ fiduciary net position that may be obtained by visiting </w:t>
      </w:r>
      <w:hyperlink r:id="rId31" w:history="1">
        <w:r w:rsidRPr="00D00A87">
          <w:rPr>
            <w:rStyle w:val="Hyperlink"/>
            <w:sz w:val="22"/>
            <w:szCs w:val="22"/>
          </w:rPr>
          <w:t>https://www.opers.org/financial/reports.shtml</w:t>
        </w:r>
      </w:hyperlink>
      <w:r w:rsidRPr="00D00A87">
        <w:rPr>
          <w:sz w:val="22"/>
          <w:szCs w:val="22"/>
        </w:rPr>
        <w:t>, by writing to the Ohio Public Employees Retirement System, 277 East Town Street, Columbus, Ohio 43215-4642, or by calling 800-222-7377.</w:t>
      </w:r>
    </w:p>
    <w:p w14:paraId="520821CE" w14:textId="77777777" w:rsidR="00EC5DC9" w:rsidRDefault="00EC5DC9" w:rsidP="0094133E">
      <w:pPr>
        <w:jc w:val="both"/>
        <w:rPr>
          <w:sz w:val="22"/>
          <w:szCs w:val="22"/>
        </w:rPr>
      </w:pPr>
      <w:bookmarkStart w:id="175" w:name="_Hlk121750059"/>
      <w:bookmarkEnd w:id="173"/>
      <w:bookmarkEnd w:id="174"/>
    </w:p>
    <w:p w14:paraId="15EBA572" w14:textId="3EFB841D" w:rsidR="0094133E" w:rsidRPr="00D00A87" w:rsidRDefault="0094133E" w:rsidP="0094133E">
      <w:pPr>
        <w:jc w:val="both"/>
        <w:rPr>
          <w:sz w:val="22"/>
          <w:szCs w:val="22"/>
        </w:rPr>
      </w:pPr>
      <w:r w:rsidRPr="00D00A87">
        <w:rPr>
          <w:sz w:val="22"/>
          <w:szCs w:val="22"/>
        </w:rPr>
        <w:t>Senate Bill (SB) 343 was enacted into law with an effective date of January 7, 2013. In the legislation, members in the traditional and combined plans were categorized into three groups with varying provisions of the law applicable to each group.  The following table provides age and service requirements for retirement and the retirement formula applied to final average salary (FAS) for the three member groups under the traditional and combined plans as per the reduced benefits adopted by SB 343 (see OPERS Annual Comprehensive Financial Report referenced above for additional information, including requirements for reduced and unreduced benefits):</w:t>
      </w:r>
    </w:p>
    <w:bookmarkEnd w:id="175"/>
    <w:p w14:paraId="0C36B938" w14:textId="77777777" w:rsidR="0094133E" w:rsidRPr="00400519" w:rsidRDefault="0094133E" w:rsidP="0094133E">
      <w:pPr>
        <w:jc w:val="both"/>
        <w:rPr>
          <w:sz w:val="22"/>
          <w:szCs w:val="22"/>
          <w:highlight w:val="cyan"/>
        </w:rPr>
      </w:pPr>
    </w:p>
    <w:bookmarkStart w:id="176" w:name="_MON_1767007499"/>
    <w:bookmarkEnd w:id="176"/>
    <w:p w14:paraId="2A6C52AA" w14:textId="6D24B6E7" w:rsidR="0094133E" w:rsidRPr="00400519" w:rsidRDefault="00B234C6" w:rsidP="0094133E">
      <w:pPr>
        <w:jc w:val="both"/>
        <w:rPr>
          <w:sz w:val="22"/>
          <w:szCs w:val="22"/>
          <w:highlight w:val="cyan"/>
        </w:rPr>
      </w:pPr>
      <w:r w:rsidRPr="00D00A87">
        <w:rPr>
          <w:sz w:val="22"/>
          <w:szCs w:val="22"/>
        </w:rPr>
        <w:object w:dxaOrig="10055" w:dyaOrig="8083" w14:anchorId="148D1B36">
          <v:shape id="_x0000_i1034" type="#_x0000_t75" style="width:474.6pt;height:400.8pt" o:ole="">
            <v:imagedata r:id="rId32" o:title=""/>
          </v:shape>
          <o:OLEObject Type="Embed" ProgID="Excel.Sheet.12" ShapeID="_x0000_i1034" DrawAspect="Content" ObjectID="_1830404610" r:id="rId33"/>
        </w:object>
      </w:r>
    </w:p>
    <w:p w14:paraId="18AC1BE0" w14:textId="77777777" w:rsidR="0094133E" w:rsidRPr="00400519" w:rsidRDefault="0094133E" w:rsidP="0094133E">
      <w:pPr>
        <w:jc w:val="both"/>
        <w:rPr>
          <w:sz w:val="22"/>
          <w:szCs w:val="22"/>
          <w:highlight w:val="cyan"/>
        </w:rPr>
      </w:pPr>
    </w:p>
    <w:p w14:paraId="1DB62B3B" w14:textId="3B2BF321" w:rsidR="0094133E" w:rsidRPr="00270279" w:rsidRDefault="0094133E" w:rsidP="0094133E">
      <w:pPr>
        <w:jc w:val="both"/>
        <w:rPr>
          <w:sz w:val="22"/>
          <w:szCs w:val="22"/>
        </w:rPr>
      </w:pPr>
      <w:bookmarkStart w:id="177" w:name="_Hlk121750080"/>
      <w:bookmarkStart w:id="178" w:name="_Hlk123741043"/>
      <w:r w:rsidRPr="0027176A">
        <w:rPr>
          <w:sz w:val="22"/>
          <w:szCs w:val="22"/>
          <w:highlight w:val="cyan"/>
        </w:rPr>
        <w:t xml:space="preserve">Traditional </w:t>
      </w:r>
      <w:r w:rsidR="005650E8">
        <w:rPr>
          <w:sz w:val="22"/>
          <w:szCs w:val="22"/>
          <w:highlight w:val="cyan"/>
        </w:rPr>
        <w:t xml:space="preserve">pension </w:t>
      </w:r>
      <w:r w:rsidRPr="0027176A">
        <w:rPr>
          <w:sz w:val="22"/>
          <w:szCs w:val="22"/>
          <w:highlight w:val="cyan"/>
        </w:rPr>
        <w:t xml:space="preserve">plan state and local members </w:t>
      </w:r>
      <w:r w:rsidR="005650E8">
        <w:rPr>
          <w:sz w:val="22"/>
          <w:szCs w:val="22"/>
          <w:highlight w:val="cyan"/>
        </w:rPr>
        <w:t xml:space="preserve">(excluding the combined plan division) </w:t>
      </w:r>
      <w:r w:rsidRPr="00270279">
        <w:rPr>
          <w:sz w:val="22"/>
          <w:szCs w:val="22"/>
        </w:rPr>
        <w:t>who retire before meeting the age-and-years of service credit requirement for unreduced benefits receive a percentage reduction in the benefit amount. The amount of a member’s pension benefit vests at retirement.</w:t>
      </w:r>
    </w:p>
    <w:p w14:paraId="70A53B84" w14:textId="77777777" w:rsidR="0094133E" w:rsidRPr="0027176A" w:rsidRDefault="0094133E" w:rsidP="0094133E">
      <w:pPr>
        <w:jc w:val="both"/>
        <w:rPr>
          <w:sz w:val="22"/>
          <w:szCs w:val="22"/>
          <w:highlight w:val="cyan"/>
        </w:rPr>
      </w:pPr>
    </w:p>
    <w:p w14:paraId="0DE922EE" w14:textId="77777777" w:rsidR="0094133E" w:rsidRPr="00270279" w:rsidRDefault="0094133E" w:rsidP="0094133E">
      <w:pPr>
        <w:jc w:val="both"/>
        <w:rPr>
          <w:sz w:val="22"/>
          <w:szCs w:val="22"/>
        </w:rPr>
      </w:pPr>
      <w:r w:rsidRPr="00270279">
        <w:rPr>
          <w:sz w:val="22"/>
          <w:szCs w:val="22"/>
        </w:rPr>
        <w:t>Law enforcement and public safety members</w:t>
      </w:r>
      <w:r w:rsidRPr="00270279">
        <w:t xml:space="preserve"> </w:t>
      </w:r>
      <w:r w:rsidRPr="00270279">
        <w:rPr>
          <w:sz w:val="22"/>
          <w:szCs w:val="22"/>
        </w:rPr>
        <w:t>who retire before meeting the age-and-years of service credit requirement for unreduced benefits receive a percentage reduction in the benefit amount.</w:t>
      </w:r>
    </w:p>
    <w:p w14:paraId="43EDAE32" w14:textId="77777777" w:rsidR="0094133E" w:rsidRPr="0027176A" w:rsidRDefault="0094133E" w:rsidP="0094133E">
      <w:pPr>
        <w:jc w:val="both"/>
        <w:rPr>
          <w:sz w:val="22"/>
          <w:szCs w:val="22"/>
          <w:highlight w:val="cyan"/>
        </w:rPr>
      </w:pPr>
    </w:p>
    <w:p w14:paraId="104094AD" w14:textId="14314EF6" w:rsidR="0094133E" w:rsidRDefault="0094133E" w:rsidP="0094133E">
      <w:pPr>
        <w:jc w:val="both"/>
        <w:rPr>
          <w:sz w:val="22"/>
          <w:szCs w:val="22"/>
        </w:rPr>
      </w:pPr>
      <w:r w:rsidRPr="00270279">
        <w:rPr>
          <w:sz w:val="22"/>
          <w:szCs w:val="22"/>
        </w:rPr>
        <w:t xml:space="preserve">Combined plan </w:t>
      </w:r>
      <w:r w:rsidR="00501248" w:rsidRPr="00270279">
        <w:rPr>
          <w:sz w:val="22"/>
          <w:szCs w:val="22"/>
          <w:highlight w:val="cyan"/>
        </w:rPr>
        <w:t>division</w:t>
      </w:r>
      <w:r w:rsidR="00501248" w:rsidRPr="00270279">
        <w:rPr>
          <w:sz w:val="22"/>
          <w:szCs w:val="22"/>
        </w:rPr>
        <w:t xml:space="preserve"> </w:t>
      </w:r>
      <w:r w:rsidRPr="00270279">
        <w:rPr>
          <w:sz w:val="22"/>
          <w:szCs w:val="22"/>
        </w:rPr>
        <w:t>members retiring before age 65 with less than 30 years of service credit receive a percentage reduction in benefit.</w:t>
      </w:r>
    </w:p>
    <w:p w14:paraId="18946287" w14:textId="77777777" w:rsidR="0094133E" w:rsidRDefault="0094133E" w:rsidP="0094133E">
      <w:pPr>
        <w:jc w:val="both"/>
        <w:rPr>
          <w:sz w:val="22"/>
          <w:szCs w:val="22"/>
        </w:rPr>
      </w:pPr>
    </w:p>
    <w:p w14:paraId="0F9498EE" w14:textId="788231A1" w:rsidR="0094133E" w:rsidRPr="0009361A" w:rsidRDefault="0094133E" w:rsidP="0094133E">
      <w:pPr>
        <w:jc w:val="both"/>
        <w:rPr>
          <w:strike/>
          <w:sz w:val="22"/>
          <w:szCs w:val="22"/>
          <w:highlight w:val="cyan"/>
        </w:rPr>
      </w:pPr>
      <w:r w:rsidRPr="00D00A87">
        <w:rPr>
          <w:sz w:val="22"/>
          <w:szCs w:val="22"/>
        </w:rPr>
        <w:t xml:space="preserve">Final average Salary (FAS) represents the average of the three highest years of earnings over a member’s career for Groups A and B.  Group C is based on the average of the five highest years of earnings over a member’s career. </w:t>
      </w:r>
      <w:bookmarkEnd w:id="177"/>
      <w:r>
        <w:rPr>
          <w:sz w:val="22"/>
          <w:szCs w:val="22"/>
        </w:rPr>
        <w:t xml:space="preserve"> </w:t>
      </w:r>
      <w:bookmarkStart w:id="179" w:name="_Hlk121750084"/>
      <w:bookmarkStart w:id="180" w:name="_Hlk155605931"/>
    </w:p>
    <w:p w14:paraId="52BBABAA" w14:textId="77777777" w:rsidR="0094133E" w:rsidRPr="0009361A" w:rsidRDefault="0094133E" w:rsidP="0094133E">
      <w:pPr>
        <w:jc w:val="both"/>
        <w:rPr>
          <w:sz w:val="22"/>
          <w:szCs w:val="22"/>
          <w:highlight w:val="cyan"/>
        </w:rPr>
      </w:pPr>
    </w:p>
    <w:p w14:paraId="123D8418" w14:textId="6C2EB05D" w:rsidR="0094133E" w:rsidRPr="00D00A87" w:rsidRDefault="0094133E" w:rsidP="0094133E">
      <w:pPr>
        <w:jc w:val="both"/>
        <w:rPr>
          <w:sz w:val="22"/>
          <w:szCs w:val="22"/>
        </w:rPr>
      </w:pPr>
      <w:bookmarkStart w:id="181" w:name="_Hlk121748137"/>
      <w:bookmarkEnd w:id="179"/>
      <w:bookmarkEnd w:id="180"/>
      <w:r w:rsidRPr="00D00A87">
        <w:rPr>
          <w:sz w:val="22"/>
          <w:szCs w:val="22"/>
        </w:rPr>
        <w:t>When a traditional plan benefit recipient has received benefits for 12 months, the member is eligible for an annual cost of living adjustment (COLA). This COLA is calculated on the</w:t>
      </w:r>
      <w:r>
        <w:rPr>
          <w:sz w:val="22"/>
          <w:szCs w:val="22"/>
        </w:rPr>
        <w:t xml:space="preserve"> </w:t>
      </w:r>
      <w:r w:rsidRPr="007D4BEB">
        <w:rPr>
          <w:sz w:val="22"/>
          <w:szCs w:val="22"/>
        </w:rPr>
        <w:t>member’s original</w:t>
      </w:r>
      <w:r w:rsidRPr="00D00A87">
        <w:rPr>
          <w:sz w:val="22"/>
          <w:szCs w:val="22"/>
        </w:rPr>
        <w:t xml:space="preserve"> base retirement benefit at the date of retirement and is not compounded. Members retiring under the combined plan </w:t>
      </w:r>
      <w:r w:rsidR="00320FEE" w:rsidRPr="003D6226">
        <w:rPr>
          <w:sz w:val="22"/>
          <w:szCs w:val="22"/>
          <w:highlight w:val="cyan"/>
        </w:rPr>
        <w:t>division</w:t>
      </w:r>
      <w:r w:rsidR="00320FEE">
        <w:rPr>
          <w:sz w:val="22"/>
          <w:szCs w:val="22"/>
        </w:rPr>
        <w:t xml:space="preserve"> </w:t>
      </w:r>
      <w:r w:rsidRPr="00D00A87">
        <w:rPr>
          <w:sz w:val="22"/>
          <w:szCs w:val="22"/>
        </w:rPr>
        <w:t>receive a cost–of–living adjustment on the defined benefit portion of their pension benefit.  For those who retired prior to January 7, 2013, the cost-of-living adjustment is 3 percent.  For those retiring on or after January 7, 2013, beginning in calendar year 2019, the adjustment is based on the average percentage increase in the Consumer Price Index, capped at 3 percent.</w:t>
      </w:r>
    </w:p>
    <w:bookmarkEnd w:id="181"/>
    <w:p w14:paraId="5D0140A5" w14:textId="77777777" w:rsidR="0094133E" w:rsidRPr="00D00A87" w:rsidRDefault="0094133E" w:rsidP="0094133E">
      <w:pPr>
        <w:jc w:val="both"/>
        <w:rPr>
          <w:sz w:val="22"/>
          <w:szCs w:val="22"/>
        </w:rPr>
      </w:pPr>
    </w:p>
    <w:p w14:paraId="1419CF10" w14:textId="2219C1EE" w:rsidR="0094133E" w:rsidRPr="00D00A87" w:rsidRDefault="0094133E" w:rsidP="0094133E">
      <w:pPr>
        <w:jc w:val="both"/>
        <w:rPr>
          <w:sz w:val="22"/>
          <w:szCs w:val="22"/>
        </w:rPr>
      </w:pPr>
      <w:bookmarkStart w:id="182" w:name="_Hlk121748143"/>
      <w:r w:rsidRPr="00D00A87">
        <w:rPr>
          <w:sz w:val="22"/>
          <w:szCs w:val="22"/>
        </w:rPr>
        <w:t xml:space="preserve">Defined contribution plan benefits are established in the plan documents, which may be amended by the Board. Member-directed plan and combined plan </w:t>
      </w:r>
      <w:r w:rsidR="0096492D" w:rsidRPr="0096492D">
        <w:rPr>
          <w:sz w:val="22"/>
          <w:szCs w:val="22"/>
          <w:highlight w:val="cyan"/>
        </w:rPr>
        <w:t>division</w:t>
      </w:r>
      <w:r w:rsidR="0096492D">
        <w:rPr>
          <w:sz w:val="22"/>
          <w:szCs w:val="22"/>
        </w:rPr>
        <w:t xml:space="preserve"> </w:t>
      </w:r>
      <w:r w:rsidRPr="00D00A87">
        <w:rPr>
          <w:sz w:val="22"/>
          <w:szCs w:val="22"/>
        </w:rPr>
        <w:t xml:space="preserve">members who have met the retirement eligibility requirements may apply for retirement benefits. The amount available for defined contribution benefits in the combined plan </w:t>
      </w:r>
      <w:r w:rsidR="004F6255" w:rsidRPr="00BA78CB">
        <w:rPr>
          <w:sz w:val="22"/>
          <w:szCs w:val="22"/>
          <w:highlight w:val="cyan"/>
        </w:rPr>
        <w:t>division</w:t>
      </w:r>
      <w:r w:rsidR="004F6255">
        <w:rPr>
          <w:sz w:val="22"/>
          <w:szCs w:val="22"/>
        </w:rPr>
        <w:t xml:space="preserve"> </w:t>
      </w:r>
      <w:r w:rsidRPr="00D00A87">
        <w:rPr>
          <w:sz w:val="22"/>
          <w:szCs w:val="22"/>
        </w:rPr>
        <w:t xml:space="preserve">consists of the </w:t>
      </w:r>
      <w:proofErr w:type="gramStart"/>
      <w:r w:rsidRPr="00D00A87">
        <w:rPr>
          <w:sz w:val="22"/>
          <w:szCs w:val="22"/>
        </w:rPr>
        <w:t>member’s</w:t>
      </w:r>
      <w:proofErr w:type="gramEnd"/>
      <w:r w:rsidRPr="00D00A87">
        <w:rPr>
          <w:sz w:val="22"/>
          <w:szCs w:val="22"/>
        </w:rPr>
        <w:t xml:space="preserve"> contributions plus or minus the investment gains or losses resulting from the </w:t>
      </w:r>
      <w:proofErr w:type="gramStart"/>
      <w:r w:rsidRPr="00D00A87">
        <w:rPr>
          <w:sz w:val="22"/>
          <w:szCs w:val="22"/>
        </w:rPr>
        <w:t>member’s</w:t>
      </w:r>
      <w:proofErr w:type="gramEnd"/>
      <w:r w:rsidRPr="00D00A87">
        <w:rPr>
          <w:sz w:val="22"/>
          <w:szCs w:val="22"/>
        </w:rPr>
        <w:t xml:space="preserve"> investment selections.  Combined plan </w:t>
      </w:r>
      <w:r w:rsidR="0096492D" w:rsidRPr="0096492D">
        <w:rPr>
          <w:sz w:val="22"/>
          <w:szCs w:val="22"/>
          <w:highlight w:val="cyan"/>
        </w:rPr>
        <w:t>division</w:t>
      </w:r>
      <w:r w:rsidR="0096492D">
        <w:rPr>
          <w:sz w:val="22"/>
          <w:szCs w:val="22"/>
        </w:rPr>
        <w:t xml:space="preserve"> </w:t>
      </w:r>
      <w:r w:rsidRPr="00D00A87">
        <w:rPr>
          <w:sz w:val="22"/>
          <w:szCs w:val="22"/>
        </w:rPr>
        <w:t xml:space="preserve">members wishing to receive benefits must meet the requirements for both the defined benefit and defined contribution plans. Member-directed participants must have attained the age of 55, have money on deposit in the defined contribution plan and have terminated public service to apply for retirement benefits. The amount available for defined contribution benefits in the member-directed plan consists of the members’ contributions, vested employer contributions and investment gains or losses resulting from the members’ investment selections.  Employer contributions and associated investment earnings </w:t>
      </w:r>
      <w:proofErr w:type="gramStart"/>
      <w:r w:rsidRPr="00D00A87">
        <w:rPr>
          <w:sz w:val="22"/>
          <w:szCs w:val="22"/>
        </w:rPr>
        <w:t>vest</w:t>
      </w:r>
      <w:proofErr w:type="gramEnd"/>
      <w:r w:rsidRPr="00D00A87">
        <w:rPr>
          <w:sz w:val="22"/>
          <w:szCs w:val="22"/>
        </w:rPr>
        <w:t xml:space="preserve"> over a five-year period, at a rate of 20 percent each year. At retirement, members may select one of several distribution options for payment of the vested balance in their individual OPERS accounts. Options include the annuitization of the benefit (which includes joint and survivor options and will continue to be administered by OPERS), partial lump-sum payments (subject to limitations), a rollover of the vested account balance to another financial institution, receipt of entire account balance, net of taxes withheld, or a combination of these options. When members choose to annuitize their defined contribution benefit, the annuitized portion of the benefit is reclassified to a defined benefit.</w:t>
      </w:r>
    </w:p>
    <w:bookmarkEnd w:id="182"/>
    <w:p w14:paraId="3D29597A" w14:textId="77777777" w:rsidR="0094133E" w:rsidRPr="00400519" w:rsidRDefault="0094133E" w:rsidP="0094133E">
      <w:pPr>
        <w:jc w:val="both"/>
        <w:rPr>
          <w:bCs/>
          <w:sz w:val="22"/>
          <w:szCs w:val="22"/>
          <w:highlight w:val="cyan"/>
        </w:rPr>
      </w:pPr>
    </w:p>
    <w:p w14:paraId="765A6DCA" w14:textId="77777777" w:rsidR="0094133E" w:rsidRPr="00D00A87" w:rsidRDefault="0094133E" w:rsidP="0094133E">
      <w:pPr>
        <w:jc w:val="both"/>
        <w:rPr>
          <w:sz w:val="22"/>
          <w:szCs w:val="22"/>
        </w:rPr>
      </w:pPr>
      <w:bookmarkStart w:id="183" w:name="_Hlk123741082"/>
      <w:bookmarkEnd w:id="178"/>
      <w:r w:rsidRPr="00D00A87">
        <w:rPr>
          <w:sz w:val="22"/>
          <w:szCs w:val="22"/>
        </w:rPr>
        <w:t>Funding Policy - The Ohio Revised Code (ORC) provides statutory authority for member and employer contributions as follows:</w:t>
      </w:r>
    </w:p>
    <w:p w14:paraId="0632E1BC" w14:textId="77777777" w:rsidR="0094133E" w:rsidRPr="00D00A87" w:rsidRDefault="0094133E" w:rsidP="0094133E">
      <w:pPr>
        <w:jc w:val="both"/>
        <w:rPr>
          <w:sz w:val="22"/>
          <w:szCs w:val="22"/>
        </w:rPr>
      </w:pPr>
    </w:p>
    <w:bookmarkStart w:id="184" w:name="_Hlk121748187"/>
    <w:bookmarkStart w:id="185" w:name="_MON_1732016823"/>
    <w:bookmarkEnd w:id="185"/>
    <w:p w14:paraId="690AACCE" w14:textId="288EFD53" w:rsidR="0094133E" w:rsidRPr="00400519" w:rsidRDefault="00483C35" w:rsidP="0094133E">
      <w:pPr>
        <w:jc w:val="both"/>
        <w:rPr>
          <w:b/>
          <w:bCs/>
          <w:highlight w:val="cyan"/>
        </w:rPr>
      </w:pPr>
      <w:r w:rsidRPr="00400519">
        <w:rPr>
          <w:sz w:val="22"/>
          <w:szCs w:val="22"/>
          <w:highlight w:val="cyan"/>
        </w:rPr>
        <w:object w:dxaOrig="9754" w:dyaOrig="6994" w14:anchorId="04599C45">
          <v:shape id="_x0000_i1035" type="#_x0000_t75" style="width:486pt;height:387pt" o:ole="">
            <v:imagedata r:id="rId34" o:title=""/>
          </v:shape>
          <o:OLEObject Type="Embed" ProgID="Excel.Sheet.12" ShapeID="_x0000_i1035" DrawAspect="Content" ObjectID="_1830404611" r:id="rId35"/>
        </w:object>
      </w:r>
      <w:bookmarkEnd w:id="184"/>
    </w:p>
    <w:p w14:paraId="59944DED" w14:textId="77777777" w:rsidR="0094133E" w:rsidRPr="00400519" w:rsidRDefault="0094133E" w:rsidP="0094133E">
      <w:pPr>
        <w:jc w:val="both"/>
        <w:rPr>
          <w:sz w:val="22"/>
          <w:szCs w:val="22"/>
          <w:highlight w:val="cyan"/>
        </w:rPr>
      </w:pPr>
    </w:p>
    <w:p w14:paraId="297E56F0" w14:textId="77777777" w:rsidR="0094133E" w:rsidRDefault="0094133E" w:rsidP="0094133E">
      <w:pPr>
        <w:jc w:val="both"/>
        <w:rPr>
          <w:strike/>
          <w:sz w:val="22"/>
          <w:szCs w:val="22"/>
        </w:rPr>
      </w:pPr>
      <w:r w:rsidRPr="00BD4D37">
        <w:rPr>
          <w:sz w:val="22"/>
          <w:szCs w:val="22"/>
        </w:rPr>
        <w:t xml:space="preserve">Employer contribution rates </w:t>
      </w:r>
      <w:r w:rsidRPr="00125165">
        <w:rPr>
          <w:sz w:val="22"/>
          <w:szCs w:val="22"/>
        </w:rPr>
        <w:t xml:space="preserve">are </w:t>
      </w:r>
      <w:r w:rsidRPr="00590422">
        <w:rPr>
          <w:sz w:val="22"/>
          <w:szCs w:val="22"/>
        </w:rPr>
        <w:t>actuarially determined within the constraints of statutory limits for each division and expressed as a percentage of covered payroll.</w:t>
      </w:r>
      <w:r w:rsidRPr="00B42333">
        <w:rPr>
          <w:sz w:val="22"/>
          <w:szCs w:val="22"/>
        </w:rPr>
        <w:t> </w:t>
      </w:r>
    </w:p>
    <w:bookmarkEnd w:id="172"/>
    <w:bookmarkEnd w:id="183"/>
    <w:p w14:paraId="6EDA06DB" w14:textId="77777777" w:rsidR="0094133E" w:rsidRPr="00AE54EF" w:rsidRDefault="0094133E" w:rsidP="0094133E">
      <w:pPr>
        <w:jc w:val="both"/>
        <w:rPr>
          <w:sz w:val="22"/>
          <w:szCs w:val="22"/>
          <w:highlight w:val="cyan"/>
        </w:rPr>
      </w:pPr>
    </w:p>
    <w:p w14:paraId="30D1E2F8" w14:textId="64B18328" w:rsidR="00F622B6" w:rsidRDefault="0094133E" w:rsidP="0094133E">
      <w:pPr>
        <w:jc w:val="both"/>
        <w:rPr>
          <w:sz w:val="22"/>
          <w:szCs w:val="22"/>
        </w:rPr>
      </w:pPr>
      <w:bookmarkStart w:id="186" w:name="_Hlk219159607"/>
      <w:r w:rsidRPr="00F52E9E">
        <w:rPr>
          <w:sz w:val="22"/>
          <w:szCs w:val="22"/>
        </w:rPr>
        <w:t xml:space="preserve">For </w:t>
      </w:r>
      <w:r w:rsidRPr="0094133E">
        <w:rPr>
          <w:sz w:val="22"/>
          <w:szCs w:val="22"/>
          <w:highlight w:val="green"/>
        </w:rPr>
        <w:t>20CY</w:t>
      </w:r>
      <w:r w:rsidRPr="00F52E9E">
        <w:rPr>
          <w:sz w:val="22"/>
          <w:szCs w:val="22"/>
          <w:highlight w:val="cyan"/>
        </w:rPr>
        <w:t>,</w:t>
      </w:r>
      <w:r w:rsidRPr="00F52E9E">
        <w:rPr>
          <w:sz w:val="22"/>
          <w:szCs w:val="22"/>
        </w:rPr>
        <w:t xml:space="preserve"> The Village’s contractually required contribution was </w:t>
      </w:r>
      <w:r w:rsidRPr="00F52E9E">
        <w:rPr>
          <w:sz w:val="22"/>
          <w:szCs w:val="22"/>
          <w:highlight w:val="green"/>
        </w:rPr>
        <w:t>$</w:t>
      </w:r>
      <w:proofErr w:type="spellStart"/>
      <w:proofErr w:type="gramStart"/>
      <w:r w:rsidRPr="00F52E9E">
        <w:rPr>
          <w:sz w:val="22"/>
          <w:szCs w:val="22"/>
          <w:highlight w:val="green"/>
        </w:rPr>
        <w:t>xxx,xxx</w:t>
      </w:r>
      <w:proofErr w:type="spellEnd"/>
      <w:proofErr w:type="gramEnd"/>
      <w:r w:rsidRPr="00F52E9E">
        <w:rPr>
          <w:sz w:val="22"/>
          <w:szCs w:val="22"/>
        </w:rPr>
        <w:t xml:space="preserve"> for the traditional plan</w:t>
      </w:r>
      <w:r w:rsidR="0096492D">
        <w:rPr>
          <w:sz w:val="22"/>
          <w:szCs w:val="22"/>
        </w:rPr>
        <w:t xml:space="preserve"> </w:t>
      </w:r>
      <w:r w:rsidR="0096492D" w:rsidRPr="004F43F4">
        <w:rPr>
          <w:sz w:val="22"/>
          <w:szCs w:val="22"/>
          <w:highlight w:val="cyan"/>
        </w:rPr>
        <w:t>(excluding combined plan division)</w:t>
      </w:r>
      <w:r w:rsidRPr="00F52E9E">
        <w:rPr>
          <w:sz w:val="22"/>
          <w:szCs w:val="22"/>
        </w:rPr>
        <w:t xml:space="preserve">, </w:t>
      </w:r>
      <w:r w:rsidRPr="0094133E">
        <w:rPr>
          <w:sz w:val="22"/>
          <w:szCs w:val="22"/>
          <w:highlight w:val="green"/>
        </w:rPr>
        <w:t>$</w:t>
      </w:r>
      <w:proofErr w:type="gramStart"/>
      <w:r w:rsidRPr="0094133E">
        <w:rPr>
          <w:sz w:val="22"/>
          <w:szCs w:val="22"/>
          <w:highlight w:val="green"/>
        </w:rPr>
        <w:t>xx,xxx</w:t>
      </w:r>
      <w:proofErr w:type="gramEnd"/>
      <w:r w:rsidRPr="00F52E9E">
        <w:rPr>
          <w:sz w:val="22"/>
          <w:szCs w:val="22"/>
        </w:rPr>
        <w:t xml:space="preserve"> for the </w:t>
      </w:r>
      <w:r w:rsidRPr="004F43F4">
        <w:rPr>
          <w:sz w:val="22"/>
          <w:szCs w:val="22"/>
          <w:highlight w:val="cyan"/>
        </w:rPr>
        <w:t xml:space="preserve">combined plan </w:t>
      </w:r>
      <w:r w:rsidR="0096492D" w:rsidRPr="004F43F4">
        <w:rPr>
          <w:sz w:val="22"/>
          <w:szCs w:val="22"/>
          <w:highlight w:val="cyan"/>
        </w:rPr>
        <w:t>division</w:t>
      </w:r>
      <w:r w:rsidR="0096492D">
        <w:rPr>
          <w:sz w:val="22"/>
          <w:szCs w:val="22"/>
        </w:rPr>
        <w:t xml:space="preserve"> </w:t>
      </w:r>
      <w:r w:rsidRPr="00F52E9E">
        <w:rPr>
          <w:sz w:val="22"/>
          <w:szCs w:val="22"/>
        </w:rPr>
        <w:t xml:space="preserve">and </w:t>
      </w:r>
      <w:r w:rsidRPr="0094133E">
        <w:rPr>
          <w:sz w:val="22"/>
          <w:szCs w:val="22"/>
          <w:highlight w:val="green"/>
        </w:rPr>
        <w:t>$</w:t>
      </w:r>
      <w:proofErr w:type="gramStart"/>
      <w:r w:rsidRPr="0094133E">
        <w:rPr>
          <w:sz w:val="22"/>
          <w:szCs w:val="22"/>
          <w:highlight w:val="green"/>
        </w:rPr>
        <w:t>x,xxx</w:t>
      </w:r>
      <w:proofErr w:type="gramEnd"/>
      <w:r w:rsidRPr="00F52E9E">
        <w:rPr>
          <w:sz w:val="22"/>
          <w:szCs w:val="22"/>
        </w:rPr>
        <w:t xml:space="preserve"> for the member-directed plan.  </w:t>
      </w:r>
    </w:p>
    <w:bookmarkEnd w:id="186"/>
    <w:p w14:paraId="279F6ACE" w14:textId="77777777" w:rsidR="0094133E" w:rsidRPr="00846056" w:rsidRDefault="0094133E" w:rsidP="0094133E">
      <w:pPr>
        <w:jc w:val="both"/>
        <w:rPr>
          <w:sz w:val="22"/>
          <w:szCs w:val="22"/>
          <w:highlight w:val="cyan"/>
        </w:rPr>
      </w:pPr>
    </w:p>
    <w:p w14:paraId="7EFD0A4C" w14:textId="77777777" w:rsidR="00C539CD" w:rsidRPr="00E353F0" w:rsidRDefault="00C539CD" w:rsidP="00C53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353F0">
        <w:rPr>
          <w:b/>
          <w:i/>
          <w:sz w:val="22"/>
          <w:szCs w:val="22"/>
        </w:rPr>
        <w:t>Plan Description – Ohio Police &amp; Fire Pension Fund (OP</w:t>
      </w:r>
      <w:r w:rsidR="001206DB" w:rsidRPr="00E353F0">
        <w:rPr>
          <w:b/>
          <w:i/>
          <w:sz w:val="22"/>
          <w:szCs w:val="22"/>
        </w:rPr>
        <w:t>&amp;</w:t>
      </w:r>
      <w:r w:rsidRPr="00E353F0">
        <w:rPr>
          <w:b/>
          <w:i/>
          <w:sz w:val="22"/>
          <w:szCs w:val="22"/>
        </w:rPr>
        <w:t>F)</w:t>
      </w:r>
    </w:p>
    <w:p w14:paraId="4C810D61" w14:textId="77777777" w:rsidR="00C539CD" w:rsidRPr="00E353F0" w:rsidRDefault="00C539CD" w:rsidP="007B34A8">
      <w:pPr>
        <w:jc w:val="center"/>
        <w:rPr>
          <w:sz w:val="22"/>
          <w:szCs w:val="22"/>
        </w:rPr>
      </w:pPr>
    </w:p>
    <w:p w14:paraId="18FBFD70" w14:textId="6C26CB00" w:rsidR="0094133E" w:rsidRPr="003622A7" w:rsidRDefault="0094133E" w:rsidP="0094133E">
      <w:pPr>
        <w:contextualSpacing/>
        <w:jc w:val="both"/>
        <w:rPr>
          <w:bCs/>
          <w:iCs/>
          <w:sz w:val="22"/>
          <w:szCs w:val="22"/>
        </w:rPr>
      </w:pPr>
      <w:bookmarkStart w:id="187" w:name="_Hlk186828630"/>
      <w:r w:rsidRPr="00F52E9E">
        <w:rPr>
          <w:bCs/>
          <w:iCs/>
          <w:sz w:val="22"/>
          <w:szCs w:val="22"/>
        </w:rPr>
        <w:t xml:space="preserve">Plan Description – Village full-time police and firefighters participate in Ohio Police and Fire Pension Fund (OP&amp;F), a cost-sharing, multiple-employer defined benefit pension plan administered by OP&amp;F.  </w:t>
      </w:r>
      <w:r w:rsidRPr="003622A7">
        <w:rPr>
          <w:bCs/>
          <w:iCs/>
          <w:sz w:val="22"/>
          <w:szCs w:val="22"/>
        </w:rPr>
        <w:t>OP&amp;F provides retirement and disability pension benefits, annual cost-of-living adjustments, and death benefits to plan members and beneficiaries.  Benefit provisions are established by the Ohio State Legislature and are codified in Chapter 742 of the Ohio Revised Code.  OP&amp;F issues a publicly available financial report that includes financial information and required supplementary information and detailed information about OP&amp;F fiduciary net position. Th</w:t>
      </w:r>
      <w:r w:rsidR="0096492D">
        <w:rPr>
          <w:bCs/>
          <w:iCs/>
          <w:sz w:val="22"/>
          <w:szCs w:val="22"/>
        </w:rPr>
        <w:t>at</w:t>
      </w:r>
      <w:r w:rsidRPr="003622A7">
        <w:rPr>
          <w:bCs/>
          <w:iCs/>
          <w:sz w:val="22"/>
          <w:szCs w:val="22"/>
        </w:rPr>
        <w:t xml:space="preserve"> report may be obtained by visiting the OP&amp;F website at </w:t>
      </w:r>
      <w:hyperlink r:id="rId36" w:history="1">
        <w:r w:rsidRPr="003622A7">
          <w:rPr>
            <w:rStyle w:val="Hyperlink"/>
            <w:bCs/>
            <w:iCs/>
            <w:sz w:val="22"/>
            <w:szCs w:val="22"/>
          </w:rPr>
          <w:t>www.op-f.org</w:t>
        </w:r>
      </w:hyperlink>
      <w:r w:rsidRPr="003622A7">
        <w:rPr>
          <w:bCs/>
          <w:iCs/>
          <w:sz w:val="22"/>
          <w:szCs w:val="22"/>
        </w:rPr>
        <w:t xml:space="preserve"> or by writing to the Ohio Police and Fire Pension Fund, 140 East Town Street, Columbus, Ohio 43215-5164.</w:t>
      </w:r>
    </w:p>
    <w:p w14:paraId="1636634B" w14:textId="77777777" w:rsidR="0094133E" w:rsidRPr="003622A7" w:rsidRDefault="0094133E" w:rsidP="0094133E">
      <w:pPr>
        <w:contextualSpacing/>
        <w:jc w:val="both"/>
        <w:rPr>
          <w:bCs/>
          <w:iCs/>
          <w:sz w:val="22"/>
          <w:szCs w:val="22"/>
        </w:rPr>
      </w:pPr>
    </w:p>
    <w:p w14:paraId="3F8BF12A" w14:textId="77777777" w:rsidR="0094133E" w:rsidRPr="003622A7" w:rsidRDefault="0094133E" w:rsidP="0094133E">
      <w:pPr>
        <w:contextualSpacing/>
        <w:jc w:val="both"/>
        <w:rPr>
          <w:bCs/>
          <w:iCs/>
          <w:sz w:val="22"/>
          <w:szCs w:val="22"/>
        </w:rPr>
      </w:pPr>
      <w:bookmarkStart w:id="188" w:name="_Hlk121748239"/>
      <w:bookmarkStart w:id="189" w:name="_Hlk121748247"/>
      <w:r w:rsidRPr="003622A7">
        <w:rPr>
          <w:bCs/>
          <w:iCs/>
          <w:sz w:val="22"/>
          <w:szCs w:val="22"/>
        </w:rPr>
        <w:t xml:space="preserve">Upon attaining a qualifying age with sufficient years of service, a member of OP&amp;F may retire and receive a lifetime monthly pension. OP&amp;F offers four types of </w:t>
      </w:r>
      <w:proofErr w:type="gramStart"/>
      <w:r w:rsidRPr="003622A7">
        <w:rPr>
          <w:bCs/>
          <w:iCs/>
          <w:sz w:val="22"/>
          <w:szCs w:val="22"/>
        </w:rPr>
        <w:t>service retirement</w:t>
      </w:r>
      <w:proofErr w:type="gramEnd"/>
      <w:r w:rsidRPr="003622A7">
        <w:rPr>
          <w:bCs/>
          <w:iCs/>
          <w:sz w:val="22"/>
          <w:szCs w:val="22"/>
        </w:rPr>
        <w:t>: normal, service commuted, age/service commuted and actuarially reduced. Each type has different eligibility guidelines and is calculated using the member’s average annual salary.  The following discussion of the pension formula relates to normal service retirement.</w:t>
      </w:r>
    </w:p>
    <w:bookmarkEnd w:id="188"/>
    <w:p w14:paraId="76AFA595" w14:textId="77777777" w:rsidR="0094133E" w:rsidRPr="003622A7" w:rsidRDefault="0094133E" w:rsidP="0094133E">
      <w:pPr>
        <w:contextualSpacing/>
        <w:jc w:val="both"/>
        <w:rPr>
          <w:bCs/>
          <w:iCs/>
          <w:sz w:val="22"/>
          <w:szCs w:val="22"/>
        </w:rPr>
      </w:pPr>
    </w:p>
    <w:p w14:paraId="4B70305A" w14:textId="2534A578" w:rsidR="0094133E" w:rsidRPr="003622A7" w:rsidRDefault="0094133E" w:rsidP="0094133E">
      <w:pPr>
        <w:contextualSpacing/>
        <w:jc w:val="both"/>
        <w:rPr>
          <w:bCs/>
          <w:iCs/>
          <w:sz w:val="22"/>
          <w:szCs w:val="22"/>
        </w:rPr>
      </w:pPr>
      <w:r w:rsidRPr="003622A7">
        <w:rPr>
          <w:bCs/>
          <w:iCs/>
          <w:sz w:val="22"/>
          <w:szCs w:val="22"/>
        </w:rPr>
        <w:t xml:space="preserve">For members hired after July 1, 2013, the minimum retirement age is 52 for normal service retirement with at least 25 years of service credit.  For members hired on or before July 1, 2013, the minimum retirement age is 48 for normal service retirement with at least 25 years of service credit.  </w:t>
      </w:r>
    </w:p>
    <w:p w14:paraId="29FBC3D7" w14:textId="77777777" w:rsidR="0094133E" w:rsidRPr="003622A7" w:rsidRDefault="0094133E" w:rsidP="0094133E">
      <w:pPr>
        <w:contextualSpacing/>
        <w:jc w:val="both"/>
        <w:rPr>
          <w:bCs/>
          <w:iCs/>
          <w:sz w:val="22"/>
          <w:szCs w:val="22"/>
        </w:rPr>
      </w:pPr>
      <w:r w:rsidRPr="003622A7">
        <w:rPr>
          <w:bCs/>
          <w:iCs/>
          <w:sz w:val="22"/>
          <w:szCs w:val="22"/>
        </w:rPr>
        <w:t xml:space="preserve"> </w:t>
      </w:r>
    </w:p>
    <w:p w14:paraId="3A94CC19" w14:textId="77777777" w:rsidR="0094133E" w:rsidRPr="003622A7" w:rsidRDefault="0094133E" w:rsidP="0094133E">
      <w:pPr>
        <w:contextualSpacing/>
        <w:jc w:val="both"/>
        <w:rPr>
          <w:bCs/>
          <w:iCs/>
          <w:sz w:val="22"/>
          <w:szCs w:val="22"/>
        </w:rPr>
      </w:pPr>
      <w:bookmarkStart w:id="190" w:name="_Hlk121748337"/>
      <w:bookmarkEnd w:id="189"/>
      <w:r w:rsidRPr="003622A7">
        <w:rPr>
          <w:bCs/>
          <w:iCs/>
          <w:sz w:val="22"/>
          <w:szCs w:val="22"/>
        </w:rPr>
        <w:t xml:space="preserve">The annual pension benefit for normal service retirement is equal to a percentage of the allowable average annual salary.  The percentage equals 2.5 percent for each of the first 20 years of service credit, 2.0 percent for each of the next five years of service credit and 1.5 percent for each year of service credit </w:t>
      </w:r>
      <w:proofErr w:type="gramStart"/>
      <w:r w:rsidRPr="003622A7">
        <w:rPr>
          <w:bCs/>
          <w:iCs/>
          <w:sz w:val="22"/>
          <w:szCs w:val="22"/>
        </w:rPr>
        <w:t>in excess of</w:t>
      </w:r>
      <w:proofErr w:type="gramEnd"/>
      <w:r w:rsidRPr="003622A7">
        <w:rPr>
          <w:bCs/>
          <w:iCs/>
          <w:sz w:val="22"/>
          <w:szCs w:val="22"/>
        </w:rPr>
        <w:t xml:space="preserve"> 25 years. The maximum pension of 72 percent of the allowable average annual salary is paid after 33 years of service credit (see OP&amp;F Annual Comprehensive Financial Report referenced above for additional information, including requirements for Deferred Retirement Option Plan provisions and reduced and unreduced benefits).</w:t>
      </w:r>
    </w:p>
    <w:bookmarkEnd w:id="190"/>
    <w:p w14:paraId="7966AF60" w14:textId="77777777" w:rsidR="0094133E" w:rsidRPr="007A015E" w:rsidRDefault="0094133E" w:rsidP="0094133E">
      <w:pPr>
        <w:contextualSpacing/>
        <w:jc w:val="both"/>
        <w:rPr>
          <w:bCs/>
          <w:iCs/>
          <w:sz w:val="22"/>
          <w:szCs w:val="22"/>
          <w:highlight w:val="cyan"/>
        </w:rPr>
      </w:pPr>
    </w:p>
    <w:p w14:paraId="7362DCF9" w14:textId="2EF8C1E5" w:rsidR="0094133E" w:rsidRPr="003622A7" w:rsidRDefault="0094133E" w:rsidP="0094133E">
      <w:pPr>
        <w:contextualSpacing/>
        <w:jc w:val="both"/>
        <w:rPr>
          <w:bCs/>
          <w:iCs/>
          <w:sz w:val="22"/>
          <w:szCs w:val="22"/>
        </w:rPr>
      </w:pPr>
      <w:bookmarkStart w:id="191" w:name="_Hlk121748343"/>
      <w:r w:rsidRPr="00656A94">
        <w:rPr>
          <w:bCs/>
          <w:iCs/>
          <w:sz w:val="22"/>
          <w:szCs w:val="22"/>
          <w:highlight w:val="cyan"/>
        </w:rPr>
        <w:t xml:space="preserve">Under normal service retirement, retired members who are at least 55 years old and have been receiving OP&amp;F benefits for at least one year </w:t>
      </w:r>
      <w:r w:rsidR="00EE6BD7" w:rsidRPr="00656A94">
        <w:rPr>
          <w:bCs/>
          <w:iCs/>
          <w:sz w:val="22"/>
          <w:szCs w:val="22"/>
          <w:highlight w:val="cyan"/>
        </w:rPr>
        <w:t>are</w:t>
      </w:r>
      <w:r w:rsidRPr="00656A94">
        <w:rPr>
          <w:bCs/>
          <w:iCs/>
          <w:sz w:val="22"/>
          <w:szCs w:val="22"/>
          <w:highlight w:val="cyan"/>
        </w:rPr>
        <w:t xml:space="preserve"> eligible for a cost-of-living allowance adjustment. The age 55 provision for receiving a COLA does not apply to those who are receiving a permanent and total disability benefit, statutory survivors</w:t>
      </w:r>
      <w:r w:rsidR="00BA150F" w:rsidRPr="00656A94">
        <w:rPr>
          <w:bCs/>
          <w:iCs/>
          <w:sz w:val="22"/>
          <w:szCs w:val="22"/>
          <w:highlight w:val="cyan"/>
        </w:rPr>
        <w:t>, and annuity beneficiaries</w:t>
      </w:r>
      <w:r w:rsidRPr="00656A94">
        <w:rPr>
          <w:bCs/>
          <w:iCs/>
          <w:sz w:val="22"/>
          <w:szCs w:val="22"/>
          <w:highlight w:val="cyan"/>
        </w:rPr>
        <w:t>.  Members participating in the DROP program have separate eligibility requirements related to COLA.</w:t>
      </w:r>
      <w:r w:rsidRPr="003622A7">
        <w:rPr>
          <w:bCs/>
          <w:iCs/>
          <w:sz w:val="22"/>
          <w:szCs w:val="22"/>
        </w:rPr>
        <w:t xml:space="preserve"> </w:t>
      </w:r>
    </w:p>
    <w:bookmarkEnd w:id="191"/>
    <w:p w14:paraId="32C43A43" w14:textId="77777777" w:rsidR="0094133E" w:rsidRPr="003622A7" w:rsidRDefault="0094133E" w:rsidP="0094133E">
      <w:pPr>
        <w:contextualSpacing/>
        <w:jc w:val="both"/>
        <w:rPr>
          <w:bCs/>
          <w:iCs/>
          <w:sz w:val="22"/>
          <w:szCs w:val="22"/>
        </w:rPr>
      </w:pPr>
    </w:p>
    <w:p w14:paraId="2CFBF548" w14:textId="77777777" w:rsidR="0094133E" w:rsidRPr="003622A7" w:rsidRDefault="0094133E" w:rsidP="0094133E">
      <w:pPr>
        <w:contextualSpacing/>
        <w:jc w:val="both"/>
        <w:rPr>
          <w:bCs/>
          <w:iCs/>
          <w:sz w:val="22"/>
          <w:szCs w:val="22"/>
        </w:rPr>
      </w:pPr>
      <w:bookmarkStart w:id="192" w:name="_Hlk121748347"/>
      <w:r w:rsidRPr="003622A7">
        <w:rPr>
          <w:bCs/>
          <w:iCs/>
          <w:sz w:val="22"/>
          <w:szCs w:val="22"/>
        </w:rPr>
        <w:t>The COLA amount for members who have 15 or more years of service credit as of July 1, 2013, and members who are receiving a pension benefit that became effective before July 1, 2013, will be equal to 3.0 percent of the member’s base pension benefit.</w:t>
      </w:r>
    </w:p>
    <w:bookmarkEnd w:id="192"/>
    <w:p w14:paraId="58FD95EF" w14:textId="77777777" w:rsidR="0094133E" w:rsidRPr="00AE3931" w:rsidRDefault="0094133E" w:rsidP="0094133E">
      <w:pPr>
        <w:contextualSpacing/>
        <w:jc w:val="both"/>
        <w:rPr>
          <w:bCs/>
          <w:iCs/>
          <w:sz w:val="22"/>
          <w:szCs w:val="22"/>
          <w:highlight w:val="cyan"/>
        </w:rPr>
      </w:pPr>
    </w:p>
    <w:p w14:paraId="136DD64E" w14:textId="77777777" w:rsidR="0094133E" w:rsidRPr="003622A7" w:rsidRDefault="0094133E" w:rsidP="0094133E">
      <w:pPr>
        <w:contextualSpacing/>
        <w:jc w:val="both"/>
        <w:rPr>
          <w:bCs/>
          <w:iCs/>
          <w:sz w:val="22"/>
          <w:szCs w:val="22"/>
        </w:rPr>
      </w:pPr>
      <w:bookmarkStart w:id="193" w:name="_Hlk121748352"/>
      <w:r w:rsidRPr="003622A7">
        <w:rPr>
          <w:bCs/>
          <w:iCs/>
          <w:sz w:val="22"/>
          <w:szCs w:val="22"/>
        </w:rPr>
        <w:t>The COLA amount for members who have less than 15 years of service credit as of July 1, 2013, and members whose pension benefit became effective on or after July 1, 2013, will be equal to a percentage of the member’s base pension benefit where the percentage is the lesser of 3.0 percent or the percentage increase in the consumer price index, if any, over the twelve-month period that ends on the thirtieth day of  September of the immediately preceding year, rounded to the  nearest one-tenth of one percent.</w:t>
      </w:r>
    </w:p>
    <w:bookmarkEnd w:id="193"/>
    <w:p w14:paraId="77C33810" w14:textId="77777777" w:rsidR="0094133E" w:rsidRPr="003622A7" w:rsidRDefault="0094133E" w:rsidP="0094133E">
      <w:pPr>
        <w:contextualSpacing/>
        <w:jc w:val="both"/>
        <w:rPr>
          <w:bCs/>
          <w:iCs/>
          <w:sz w:val="22"/>
          <w:szCs w:val="22"/>
        </w:rPr>
      </w:pPr>
    </w:p>
    <w:p w14:paraId="174AB3D4" w14:textId="77777777" w:rsidR="0094133E" w:rsidRPr="003622A7" w:rsidRDefault="0094133E" w:rsidP="0094133E">
      <w:pPr>
        <w:contextualSpacing/>
        <w:jc w:val="both"/>
        <w:rPr>
          <w:bCs/>
          <w:iCs/>
          <w:sz w:val="22"/>
          <w:szCs w:val="22"/>
        </w:rPr>
      </w:pPr>
      <w:bookmarkStart w:id="194" w:name="_Hlk121748360"/>
      <w:r w:rsidRPr="003622A7">
        <w:rPr>
          <w:bCs/>
          <w:iCs/>
          <w:sz w:val="22"/>
          <w:szCs w:val="22"/>
        </w:rPr>
        <w:t>Members who retired prior to July 24, 1986, or their surviving beneficiaries under optional plans are entitled to cost-of-living allowance increases. The annual increase is paid on July 1st of each year. The annual COLA increase is $360 under a Single Life Annuity Plan with proportional reductions for optional payment plans.</w:t>
      </w:r>
    </w:p>
    <w:bookmarkEnd w:id="194"/>
    <w:p w14:paraId="27E182CA" w14:textId="77777777" w:rsidR="0094133E" w:rsidRPr="003622A7" w:rsidRDefault="0094133E" w:rsidP="0094133E">
      <w:pPr>
        <w:contextualSpacing/>
        <w:jc w:val="both"/>
        <w:rPr>
          <w:bCs/>
          <w:iCs/>
          <w:sz w:val="22"/>
          <w:szCs w:val="22"/>
        </w:rPr>
      </w:pPr>
    </w:p>
    <w:p w14:paraId="116350C2" w14:textId="77777777" w:rsidR="0094133E" w:rsidRPr="003622A7" w:rsidRDefault="0094133E" w:rsidP="0094133E">
      <w:pPr>
        <w:contextualSpacing/>
        <w:jc w:val="both"/>
        <w:rPr>
          <w:bCs/>
          <w:iCs/>
          <w:sz w:val="22"/>
          <w:szCs w:val="22"/>
        </w:rPr>
      </w:pPr>
      <w:bookmarkStart w:id="195" w:name="_Hlk123741209"/>
      <w:r w:rsidRPr="003622A7">
        <w:rPr>
          <w:bCs/>
          <w:iCs/>
          <w:sz w:val="22"/>
          <w:szCs w:val="22"/>
        </w:rPr>
        <w:t>Funding Policy – The Ohio Revised Code (ORC) provides statutory authority for member and employer contributions as follows:</w:t>
      </w:r>
    </w:p>
    <w:p w14:paraId="2A1DDFFF" w14:textId="77777777" w:rsidR="0094133E" w:rsidRPr="003622A7" w:rsidRDefault="0094133E" w:rsidP="0094133E">
      <w:pPr>
        <w:contextualSpacing/>
        <w:jc w:val="both"/>
        <w:rPr>
          <w:bCs/>
          <w:iCs/>
          <w:sz w:val="22"/>
          <w:szCs w:val="22"/>
        </w:rPr>
      </w:pPr>
    </w:p>
    <w:bookmarkStart w:id="196" w:name="_Hlk121748373"/>
    <w:bookmarkStart w:id="197" w:name="_MON_1516526083"/>
    <w:bookmarkEnd w:id="197"/>
    <w:p w14:paraId="5726F1FB" w14:textId="7A418106" w:rsidR="0094133E" w:rsidRPr="00EB27DE" w:rsidRDefault="00483C35" w:rsidP="0094133E">
      <w:pPr>
        <w:contextualSpacing/>
        <w:jc w:val="center"/>
        <w:rPr>
          <w:b/>
          <w:bCs/>
          <w:i/>
          <w:iCs/>
          <w:sz w:val="22"/>
          <w:szCs w:val="22"/>
          <w:highlight w:val="magenta"/>
        </w:rPr>
      </w:pPr>
      <w:r w:rsidRPr="00BD4D37">
        <w:rPr>
          <w:b/>
          <w:bCs/>
          <w:i/>
          <w:iCs/>
          <w:sz w:val="22"/>
          <w:szCs w:val="22"/>
          <w:highlight w:val="cyan"/>
        </w:rPr>
        <w:object w:dxaOrig="7730" w:dyaOrig="3660" w14:anchorId="11F256E3">
          <v:shape id="_x0000_i1036" type="#_x0000_t75" style="width:388.8pt;height:186pt" o:ole="">
            <v:imagedata r:id="rId37" o:title=""/>
          </v:shape>
          <o:OLEObject Type="Embed" ProgID="Excel.Sheet.12" ShapeID="_x0000_i1036" DrawAspect="Content" ObjectID="_1830404612" r:id="rId38"/>
        </w:object>
      </w:r>
      <w:bookmarkEnd w:id="195"/>
      <w:bookmarkEnd w:id="196"/>
    </w:p>
    <w:bookmarkEnd w:id="187"/>
    <w:p w14:paraId="0C1E1ACE" w14:textId="0230F37D" w:rsidR="0094133E" w:rsidRPr="00AE54EF" w:rsidRDefault="0094133E" w:rsidP="0094133E">
      <w:pPr>
        <w:jc w:val="both"/>
        <w:rPr>
          <w:sz w:val="22"/>
          <w:szCs w:val="22"/>
          <w:highlight w:val="cyan"/>
        </w:rPr>
      </w:pPr>
      <w:r w:rsidRPr="00A74F0D">
        <w:rPr>
          <w:sz w:val="22"/>
          <w:szCs w:val="22"/>
        </w:rPr>
        <w:t xml:space="preserve">Employer contribution rates are expressed as a percentage of covered payroll.  The Village’s contractually required contribution to OP&amp;F was </w:t>
      </w:r>
      <w:r w:rsidRPr="00F52E9E">
        <w:rPr>
          <w:sz w:val="22"/>
          <w:szCs w:val="22"/>
          <w:highlight w:val="green"/>
        </w:rPr>
        <w:t>$</w:t>
      </w:r>
      <w:proofErr w:type="spellStart"/>
      <w:proofErr w:type="gramStart"/>
      <w:r w:rsidRPr="00F52E9E">
        <w:rPr>
          <w:sz w:val="22"/>
          <w:szCs w:val="22"/>
          <w:highlight w:val="green"/>
        </w:rPr>
        <w:t>xxx,</w:t>
      </w:r>
      <w:r w:rsidRPr="0094133E">
        <w:rPr>
          <w:sz w:val="22"/>
          <w:szCs w:val="22"/>
          <w:highlight w:val="green"/>
        </w:rPr>
        <w:t>xxx</w:t>
      </w:r>
      <w:proofErr w:type="spellEnd"/>
      <w:proofErr w:type="gramEnd"/>
      <w:r w:rsidRPr="0094133E">
        <w:rPr>
          <w:sz w:val="22"/>
          <w:szCs w:val="22"/>
          <w:highlight w:val="green"/>
        </w:rPr>
        <w:t xml:space="preserve"> for 20CY</w:t>
      </w:r>
      <w:r w:rsidRPr="00AE54EF">
        <w:rPr>
          <w:sz w:val="22"/>
          <w:szCs w:val="22"/>
          <w:highlight w:val="cyan"/>
        </w:rPr>
        <w:t xml:space="preserve">.  </w:t>
      </w:r>
    </w:p>
    <w:p w14:paraId="79F70489" w14:textId="77777777" w:rsidR="0094133E" w:rsidRPr="00AE54EF" w:rsidRDefault="0094133E" w:rsidP="0094133E">
      <w:pPr>
        <w:jc w:val="both"/>
        <w:rPr>
          <w:sz w:val="22"/>
          <w:szCs w:val="22"/>
          <w:highlight w:val="cyan"/>
        </w:rPr>
      </w:pPr>
    </w:p>
    <w:p w14:paraId="1475E259" w14:textId="276204C3" w:rsidR="0094133E" w:rsidRPr="00F52E9E" w:rsidRDefault="0094133E" w:rsidP="0094133E">
      <w:pPr>
        <w:jc w:val="both"/>
        <w:rPr>
          <w:sz w:val="22"/>
          <w:szCs w:val="22"/>
        </w:rPr>
      </w:pPr>
      <w:r w:rsidRPr="00F52E9E">
        <w:rPr>
          <w:sz w:val="22"/>
          <w:szCs w:val="22"/>
        </w:rPr>
        <w:t xml:space="preserve">In addition to current contributions, the Village pays installments on a specific liability the Village incurred when the State of Ohio established the statewide pension system for police and fire fighters in 1967.  As of December 31, </w:t>
      </w:r>
      <w:r w:rsidRPr="0094133E">
        <w:rPr>
          <w:sz w:val="22"/>
          <w:szCs w:val="22"/>
          <w:highlight w:val="green"/>
        </w:rPr>
        <w:t>20CY</w:t>
      </w:r>
      <w:r w:rsidRPr="00F52E9E">
        <w:rPr>
          <w:sz w:val="22"/>
          <w:szCs w:val="22"/>
        </w:rPr>
        <w:t xml:space="preserve">, the specific liability of the Village was </w:t>
      </w:r>
      <w:r w:rsidRPr="00F52E9E">
        <w:rPr>
          <w:sz w:val="22"/>
          <w:szCs w:val="22"/>
          <w:highlight w:val="green"/>
        </w:rPr>
        <w:t>$</w:t>
      </w:r>
      <w:proofErr w:type="gramStart"/>
      <w:r w:rsidRPr="00F52E9E">
        <w:rPr>
          <w:sz w:val="22"/>
          <w:szCs w:val="22"/>
          <w:highlight w:val="green"/>
        </w:rPr>
        <w:t>xx,xxx</w:t>
      </w:r>
      <w:proofErr w:type="gramEnd"/>
      <w:r w:rsidRPr="00F52E9E">
        <w:rPr>
          <w:sz w:val="22"/>
          <w:szCs w:val="22"/>
        </w:rPr>
        <w:t xml:space="preserve"> payable in semi-annual payments through the year 2035.</w:t>
      </w:r>
      <w:r>
        <w:rPr>
          <w:sz w:val="22"/>
          <w:szCs w:val="22"/>
        </w:rPr>
        <w:t xml:space="preserve"> </w:t>
      </w:r>
      <w:r w:rsidRPr="00DF6258">
        <w:rPr>
          <w:sz w:val="22"/>
          <w:szCs w:val="22"/>
          <w:highlight w:val="yellow"/>
        </w:rPr>
        <w:t>(Delete if not applicable.)</w:t>
      </w:r>
    </w:p>
    <w:p w14:paraId="09793D70" w14:textId="77777777" w:rsidR="0094133E" w:rsidRPr="00AE54EF" w:rsidRDefault="0094133E" w:rsidP="0094133E">
      <w:pPr>
        <w:jc w:val="both"/>
        <w:rPr>
          <w:sz w:val="22"/>
          <w:szCs w:val="22"/>
          <w:highlight w:val="cyan"/>
        </w:rPr>
      </w:pPr>
    </w:p>
    <w:p w14:paraId="6C4B6C1B" w14:textId="77777777" w:rsidR="00C539CD" w:rsidRDefault="00C539CD" w:rsidP="00C539CD">
      <w:pPr>
        <w:tabs>
          <w:tab w:val="left" w:pos="0"/>
          <w:tab w:val="left" w:pos="547"/>
          <w:tab w:val="left" w:pos="907"/>
          <w:tab w:val="left" w:pos="1440"/>
          <w:tab w:val="left" w:pos="1987"/>
          <w:tab w:val="right" w:pos="4950"/>
          <w:tab w:val="right" w:pos="6390"/>
          <w:tab w:val="right" w:pos="7830"/>
          <w:tab w:val="right" w:pos="9270"/>
        </w:tabs>
        <w:jc w:val="both"/>
        <w:rPr>
          <w:i/>
          <w:iCs/>
          <w:sz w:val="22"/>
          <w:szCs w:val="22"/>
        </w:rPr>
      </w:pPr>
      <w:r w:rsidRPr="00845497">
        <w:rPr>
          <w:b/>
          <w:i/>
          <w:iCs/>
          <w:sz w:val="22"/>
          <w:szCs w:val="22"/>
        </w:rPr>
        <w:t xml:space="preserve">Social Security </w:t>
      </w:r>
      <w:r w:rsidRPr="00845497">
        <w:rPr>
          <w:i/>
          <w:iCs/>
          <w:sz w:val="22"/>
          <w:szCs w:val="22"/>
          <w:highlight w:val="yellow"/>
        </w:rPr>
        <w:t>(Delete this note if no employees are entitled to these benefits)</w:t>
      </w:r>
    </w:p>
    <w:p w14:paraId="247F2E50" w14:textId="77777777" w:rsidR="002F71B8" w:rsidRPr="00845497" w:rsidRDefault="002F71B8" w:rsidP="00C539CD">
      <w:pPr>
        <w:tabs>
          <w:tab w:val="left" w:pos="0"/>
          <w:tab w:val="left" w:pos="547"/>
          <w:tab w:val="left" w:pos="907"/>
          <w:tab w:val="left" w:pos="1440"/>
          <w:tab w:val="left" w:pos="1987"/>
          <w:tab w:val="right" w:pos="4950"/>
          <w:tab w:val="right" w:pos="6390"/>
          <w:tab w:val="right" w:pos="7830"/>
          <w:tab w:val="right" w:pos="9270"/>
        </w:tabs>
        <w:jc w:val="both"/>
        <w:rPr>
          <w:sz w:val="22"/>
          <w:szCs w:val="22"/>
        </w:rPr>
      </w:pPr>
    </w:p>
    <w:p w14:paraId="3E20791F" w14:textId="77777777" w:rsidR="00C539CD" w:rsidRPr="00845497" w:rsidRDefault="00C539CD" w:rsidP="00C539CD">
      <w:pPr>
        <w:tabs>
          <w:tab w:val="left" w:pos="0"/>
          <w:tab w:val="left" w:pos="547"/>
          <w:tab w:val="left" w:pos="936"/>
          <w:tab w:val="left" w:pos="1440"/>
          <w:tab w:val="left" w:pos="1987"/>
        </w:tabs>
        <w:jc w:val="both"/>
        <w:rPr>
          <w:sz w:val="22"/>
          <w:szCs w:val="22"/>
        </w:rPr>
      </w:pPr>
      <w:r w:rsidRPr="001206DB">
        <w:rPr>
          <w:sz w:val="22"/>
          <w:szCs w:val="22"/>
          <w:highlight w:val="green"/>
        </w:rPr>
        <w:t>The/Several</w:t>
      </w:r>
      <w:r w:rsidRPr="00845497">
        <w:rPr>
          <w:sz w:val="22"/>
          <w:szCs w:val="22"/>
          <w:highlight w:val="yellow"/>
        </w:rPr>
        <w:t xml:space="preserve"> [Modify reference to number of employees participating in Social Security.]</w:t>
      </w:r>
      <w:r w:rsidRPr="00845497">
        <w:rPr>
          <w:sz w:val="22"/>
          <w:szCs w:val="22"/>
        </w:rPr>
        <w:t xml:space="preserve"> </w:t>
      </w:r>
      <w:r>
        <w:rPr>
          <w:sz w:val="22"/>
          <w:szCs w:val="22"/>
        </w:rPr>
        <w:t>Village</w:t>
      </w:r>
      <w:r w:rsidR="0060487D">
        <w:rPr>
          <w:sz w:val="22"/>
          <w:szCs w:val="22"/>
        </w:rPr>
        <w:t xml:space="preserve"> employees contributed to S</w:t>
      </w:r>
      <w:r w:rsidRPr="00845497">
        <w:rPr>
          <w:sz w:val="22"/>
          <w:szCs w:val="22"/>
        </w:rPr>
        <w:t xml:space="preserve">ocial Security.  This plan provides retirement benefits, including survivor and disability benefits to participant.  </w:t>
      </w:r>
    </w:p>
    <w:p w14:paraId="7ED36DBA" w14:textId="77777777" w:rsidR="00C539CD" w:rsidRPr="00845497" w:rsidRDefault="00C539CD" w:rsidP="00C539CD">
      <w:pPr>
        <w:tabs>
          <w:tab w:val="left" w:pos="0"/>
          <w:tab w:val="left" w:pos="547"/>
          <w:tab w:val="left" w:pos="936"/>
          <w:tab w:val="left" w:pos="1440"/>
          <w:tab w:val="left" w:pos="1987"/>
        </w:tabs>
        <w:ind w:left="907"/>
        <w:jc w:val="both"/>
        <w:rPr>
          <w:sz w:val="22"/>
          <w:szCs w:val="22"/>
        </w:rPr>
      </w:pPr>
    </w:p>
    <w:p w14:paraId="1025861D" w14:textId="5DCC195E" w:rsidR="00C539CD" w:rsidRDefault="00C539CD" w:rsidP="00C539CD">
      <w:pPr>
        <w:jc w:val="both"/>
        <w:rPr>
          <w:b/>
          <w:sz w:val="22"/>
          <w:szCs w:val="22"/>
        </w:rPr>
      </w:pPr>
      <w:r w:rsidRPr="00845497">
        <w:rPr>
          <w:sz w:val="22"/>
          <w:szCs w:val="22"/>
        </w:rPr>
        <w:t>Employees contributed 6.2 percent of th</w:t>
      </w:r>
      <w:r>
        <w:rPr>
          <w:sz w:val="22"/>
          <w:szCs w:val="22"/>
        </w:rPr>
        <w:t>eir gross salaries. The Village</w:t>
      </w:r>
      <w:r w:rsidRPr="00845497">
        <w:rPr>
          <w:sz w:val="22"/>
          <w:szCs w:val="22"/>
        </w:rPr>
        <w:t xml:space="preserve"> contributed an amount equal to 6.2 percent of participan</w:t>
      </w:r>
      <w:r>
        <w:rPr>
          <w:sz w:val="22"/>
          <w:szCs w:val="22"/>
        </w:rPr>
        <w:t>ts’ gross salaries. The Village</w:t>
      </w:r>
      <w:r w:rsidRPr="00845497">
        <w:rPr>
          <w:sz w:val="22"/>
          <w:szCs w:val="22"/>
        </w:rPr>
        <w:t xml:space="preserve"> has paid all contributions required through December 31, 20</w:t>
      </w:r>
      <w:r w:rsidR="0094133E" w:rsidRPr="0094133E">
        <w:rPr>
          <w:sz w:val="22"/>
          <w:szCs w:val="22"/>
          <w:highlight w:val="green"/>
        </w:rPr>
        <w:t>CY</w:t>
      </w:r>
      <w:r w:rsidRPr="00845497">
        <w:rPr>
          <w:sz w:val="22"/>
          <w:szCs w:val="22"/>
          <w:highlight w:val="green"/>
        </w:rPr>
        <w:t>.</w:t>
      </w:r>
    </w:p>
    <w:p w14:paraId="3EE67E13" w14:textId="77777777" w:rsidR="001C159F" w:rsidRDefault="001C159F" w:rsidP="00C539CD">
      <w:pPr>
        <w:jc w:val="both"/>
        <w:rPr>
          <w:b/>
          <w:sz w:val="22"/>
          <w:szCs w:val="22"/>
        </w:rPr>
      </w:pPr>
    </w:p>
    <w:p w14:paraId="79CB7572" w14:textId="6E1536DC" w:rsidR="00C539CD" w:rsidRDefault="00C539CD" w:rsidP="00C539CD">
      <w:pPr>
        <w:jc w:val="both"/>
        <w:rPr>
          <w:b/>
          <w:sz w:val="22"/>
          <w:szCs w:val="22"/>
        </w:rPr>
      </w:pPr>
      <w:r w:rsidRPr="00864236">
        <w:rPr>
          <w:b/>
          <w:sz w:val="22"/>
          <w:szCs w:val="22"/>
        </w:rPr>
        <w:t>Note 1</w:t>
      </w:r>
      <w:r>
        <w:rPr>
          <w:b/>
          <w:sz w:val="22"/>
          <w:szCs w:val="22"/>
        </w:rPr>
        <w:t>0</w:t>
      </w:r>
      <w:r w:rsidRPr="00864236">
        <w:rPr>
          <w:b/>
          <w:sz w:val="22"/>
          <w:szCs w:val="22"/>
        </w:rPr>
        <w:t xml:space="preserve"> </w:t>
      </w:r>
      <w:r w:rsidR="0060487D" w:rsidRPr="00D930DB">
        <w:rPr>
          <w:b/>
          <w:sz w:val="22"/>
          <w:szCs w:val="22"/>
        </w:rPr>
        <w:t>–</w:t>
      </w:r>
      <w:r w:rsidRPr="00864236">
        <w:rPr>
          <w:b/>
          <w:sz w:val="22"/>
          <w:szCs w:val="22"/>
        </w:rPr>
        <w:t xml:space="preserve"> Postemployment Benefits</w:t>
      </w:r>
      <w:r w:rsidR="00C226E7">
        <w:rPr>
          <w:b/>
          <w:sz w:val="22"/>
          <w:szCs w:val="22"/>
        </w:rPr>
        <w:t xml:space="preserve"> </w:t>
      </w:r>
      <w:r w:rsidR="00CB7596">
        <w:rPr>
          <w:b/>
          <w:sz w:val="22"/>
          <w:szCs w:val="22"/>
        </w:rPr>
        <w:t xml:space="preserve"> </w:t>
      </w:r>
    </w:p>
    <w:p w14:paraId="0D65A23C" w14:textId="77777777" w:rsidR="003148ED" w:rsidRPr="009D63E2" w:rsidRDefault="003148ED" w:rsidP="00C539CD">
      <w:pPr>
        <w:jc w:val="both"/>
        <w:rPr>
          <w:b/>
          <w:sz w:val="22"/>
          <w:szCs w:val="22"/>
        </w:rPr>
      </w:pPr>
    </w:p>
    <w:p w14:paraId="0F0D892E" w14:textId="77777777" w:rsidR="003148ED" w:rsidRPr="004E606E" w:rsidRDefault="003148ED" w:rsidP="00C539CD">
      <w:pPr>
        <w:jc w:val="both"/>
        <w:rPr>
          <w:b/>
          <w:bCs/>
          <w:strike/>
          <w:sz w:val="22"/>
          <w:szCs w:val="22"/>
        </w:rPr>
      </w:pPr>
      <w:r w:rsidRPr="009D63E2">
        <w:rPr>
          <w:b/>
          <w:sz w:val="22"/>
          <w:szCs w:val="22"/>
          <w:highlight w:val="yellow"/>
        </w:rPr>
        <w:t>Refer to the employer n</w:t>
      </w:r>
      <w:r w:rsidRPr="00D14048">
        <w:rPr>
          <w:b/>
          <w:sz w:val="22"/>
          <w:szCs w:val="22"/>
          <w:highlight w:val="yellow"/>
        </w:rPr>
        <w:t xml:space="preserve">otices from the pension systems for the </w:t>
      </w:r>
      <w:proofErr w:type="gramStart"/>
      <w:r w:rsidRPr="00D14048">
        <w:rPr>
          <w:b/>
          <w:sz w:val="22"/>
          <w:szCs w:val="22"/>
          <w:highlight w:val="yellow"/>
        </w:rPr>
        <w:t>most updated</w:t>
      </w:r>
      <w:proofErr w:type="gramEnd"/>
      <w:r w:rsidRPr="00D14048">
        <w:rPr>
          <w:b/>
          <w:sz w:val="22"/>
          <w:szCs w:val="22"/>
          <w:highlight w:val="yellow"/>
        </w:rPr>
        <w:t xml:space="preserve"> </w:t>
      </w:r>
      <w:r w:rsidR="00F24734" w:rsidRPr="00D14048">
        <w:rPr>
          <w:b/>
          <w:sz w:val="22"/>
          <w:szCs w:val="22"/>
          <w:highlight w:val="yellow"/>
        </w:rPr>
        <w:t>OPEB</w:t>
      </w:r>
      <w:r w:rsidRPr="00D14048">
        <w:rPr>
          <w:b/>
          <w:sz w:val="22"/>
          <w:szCs w:val="22"/>
          <w:highlight w:val="yellow"/>
        </w:rPr>
        <w:t xml:space="preserve"> disclosures.</w:t>
      </w:r>
    </w:p>
    <w:p w14:paraId="155451BA" w14:textId="77777777" w:rsidR="00C539CD" w:rsidRPr="00D930DB" w:rsidRDefault="00C539CD" w:rsidP="00C539CD">
      <w:pPr>
        <w:jc w:val="both"/>
        <w:rPr>
          <w:sz w:val="22"/>
          <w:szCs w:val="22"/>
        </w:rPr>
      </w:pPr>
    </w:p>
    <w:p w14:paraId="5ECFFFE5" w14:textId="77777777" w:rsidR="00C539CD" w:rsidRDefault="00C539CD" w:rsidP="00C539CD">
      <w:pPr>
        <w:spacing w:line="252" w:lineRule="atLeast"/>
        <w:jc w:val="both"/>
        <w:rPr>
          <w:b/>
          <w:bCs/>
          <w:i/>
          <w:iCs/>
          <w:sz w:val="22"/>
          <w:szCs w:val="22"/>
        </w:rPr>
      </w:pPr>
      <w:r w:rsidRPr="00CB7596">
        <w:rPr>
          <w:b/>
          <w:bCs/>
          <w:i/>
          <w:iCs/>
          <w:sz w:val="22"/>
          <w:szCs w:val="22"/>
        </w:rPr>
        <w:t>Ohio Public Employees Retirement System</w:t>
      </w:r>
    </w:p>
    <w:p w14:paraId="61A3B70A" w14:textId="77777777" w:rsidR="0094133E" w:rsidRDefault="0094133E" w:rsidP="00C539CD">
      <w:pPr>
        <w:spacing w:line="252" w:lineRule="atLeast"/>
        <w:jc w:val="both"/>
        <w:rPr>
          <w:b/>
          <w:bCs/>
          <w:i/>
          <w:iCs/>
          <w:sz w:val="22"/>
          <w:szCs w:val="22"/>
        </w:rPr>
      </w:pPr>
    </w:p>
    <w:p w14:paraId="2663DBC1" w14:textId="1348B044" w:rsidR="0094133E" w:rsidRDefault="0094133E" w:rsidP="0094133E">
      <w:pPr>
        <w:jc w:val="both"/>
        <w:rPr>
          <w:sz w:val="22"/>
          <w:szCs w:val="22"/>
          <w:highlight w:val="cyan"/>
        </w:rPr>
      </w:pPr>
      <w:bookmarkStart w:id="198" w:name="_Hlk121751318"/>
      <w:bookmarkStart w:id="199" w:name="_Hlk186828702"/>
      <w:r w:rsidRPr="0039341D">
        <w:rPr>
          <w:sz w:val="22"/>
          <w:szCs w:val="22"/>
          <w:highlight w:val="cyan"/>
        </w:rPr>
        <w:t>Plan Description – The Ohio Public Employees Retirement System (OPERS) administers t</w:t>
      </w:r>
      <w:r w:rsidR="003D2D14">
        <w:rPr>
          <w:sz w:val="22"/>
          <w:szCs w:val="22"/>
          <w:highlight w:val="cyan"/>
        </w:rPr>
        <w:t>wo</w:t>
      </w:r>
      <w:r w:rsidRPr="0039341D">
        <w:rPr>
          <w:sz w:val="22"/>
          <w:szCs w:val="22"/>
          <w:highlight w:val="cyan"/>
        </w:rPr>
        <w:t xml:space="preserve"> separate pension plans: the traditional pension plan</w:t>
      </w:r>
      <w:r w:rsidR="00EC1013">
        <w:rPr>
          <w:sz w:val="22"/>
          <w:szCs w:val="22"/>
          <w:highlight w:val="cyan"/>
        </w:rPr>
        <w:t xml:space="preserve"> is </w:t>
      </w:r>
      <w:r w:rsidRPr="0039341D">
        <w:rPr>
          <w:sz w:val="22"/>
          <w:szCs w:val="22"/>
          <w:highlight w:val="cyan"/>
        </w:rPr>
        <w:t xml:space="preserve">a cost-sharing, multiple-employer defined benefit pension </w:t>
      </w:r>
      <w:proofErr w:type="gramStart"/>
      <w:r w:rsidRPr="0039341D">
        <w:rPr>
          <w:sz w:val="22"/>
          <w:szCs w:val="22"/>
          <w:highlight w:val="cyan"/>
        </w:rPr>
        <w:t>plan</w:t>
      </w:r>
      <w:proofErr w:type="gramEnd"/>
      <w:r w:rsidRPr="0039341D">
        <w:rPr>
          <w:sz w:val="22"/>
          <w:szCs w:val="22"/>
          <w:highlight w:val="cyan"/>
        </w:rPr>
        <w:t xml:space="preserve"> </w:t>
      </w:r>
      <w:r w:rsidR="00EC1013">
        <w:rPr>
          <w:sz w:val="22"/>
          <w:szCs w:val="22"/>
          <w:highlight w:val="cyan"/>
        </w:rPr>
        <w:t xml:space="preserve">and </w:t>
      </w:r>
      <w:r w:rsidRPr="0039341D">
        <w:rPr>
          <w:sz w:val="22"/>
          <w:szCs w:val="22"/>
          <w:highlight w:val="cyan"/>
        </w:rPr>
        <w:t>the member-directed plan</w:t>
      </w:r>
      <w:r w:rsidR="00EC1013">
        <w:rPr>
          <w:sz w:val="22"/>
          <w:szCs w:val="22"/>
          <w:highlight w:val="cyan"/>
        </w:rPr>
        <w:t xml:space="preserve"> is a</w:t>
      </w:r>
      <w:r w:rsidRPr="0039341D">
        <w:rPr>
          <w:sz w:val="22"/>
          <w:szCs w:val="22"/>
          <w:highlight w:val="cyan"/>
        </w:rPr>
        <w:t xml:space="preserve"> defined contribution plan</w:t>
      </w:r>
      <w:r w:rsidR="008E4F74">
        <w:rPr>
          <w:sz w:val="22"/>
          <w:szCs w:val="22"/>
          <w:highlight w:val="cyan"/>
        </w:rPr>
        <w:t xml:space="preserve">.  </w:t>
      </w:r>
    </w:p>
    <w:p w14:paraId="675C2327" w14:textId="77777777" w:rsidR="00960512" w:rsidRDefault="00960512" w:rsidP="0094133E">
      <w:pPr>
        <w:jc w:val="both"/>
        <w:rPr>
          <w:sz w:val="22"/>
          <w:szCs w:val="22"/>
          <w:highlight w:val="cyan"/>
        </w:rPr>
      </w:pPr>
    </w:p>
    <w:p w14:paraId="494B2BBC" w14:textId="77777777" w:rsidR="00B36C33" w:rsidRPr="00B36C33" w:rsidRDefault="00B36C33" w:rsidP="00B36C33">
      <w:pPr>
        <w:jc w:val="both"/>
        <w:rPr>
          <w:sz w:val="22"/>
          <w:szCs w:val="22"/>
        </w:rPr>
      </w:pPr>
      <w:r w:rsidRPr="00B36C33">
        <w:rPr>
          <w:sz w:val="22"/>
          <w:szCs w:val="22"/>
          <w:highlight w:val="cyan"/>
        </w:rPr>
        <w:t>OPERS maintains a cost-sharing, multiple-employer defined benefit post-employment health care trust, the 115 Health Care Trust (115 Trust), which was established in 2014 to fund health care for the Traditional Pension and Member-Directed plans. The Ohio Revised Code permits, but does not require, OPERS to provide health care to its eligible benefit recipients.  Authority to establish and amend health care coverage is provided to the Board in Chapter 145 of the Ohio Revised Code.</w:t>
      </w:r>
    </w:p>
    <w:p w14:paraId="06DDCE43" w14:textId="77777777" w:rsidR="00960512" w:rsidRPr="0039341D" w:rsidRDefault="00960512" w:rsidP="0094133E">
      <w:pPr>
        <w:jc w:val="both"/>
        <w:rPr>
          <w:sz w:val="22"/>
          <w:szCs w:val="22"/>
          <w:highlight w:val="cyan"/>
        </w:rPr>
      </w:pPr>
    </w:p>
    <w:bookmarkEnd w:id="198"/>
    <w:p w14:paraId="5FF23841" w14:textId="77777777" w:rsidR="0094133E" w:rsidRPr="0039341D" w:rsidRDefault="0094133E" w:rsidP="0094133E">
      <w:pPr>
        <w:jc w:val="both"/>
        <w:rPr>
          <w:sz w:val="22"/>
          <w:szCs w:val="22"/>
          <w:highlight w:val="cyan"/>
        </w:rPr>
      </w:pPr>
    </w:p>
    <w:p w14:paraId="0E3786B6" w14:textId="77777777" w:rsidR="0094133E" w:rsidRPr="00DD1DD3" w:rsidRDefault="0094133E" w:rsidP="0094133E">
      <w:pPr>
        <w:jc w:val="both"/>
        <w:rPr>
          <w:sz w:val="22"/>
          <w:szCs w:val="22"/>
        </w:rPr>
      </w:pPr>
      <w:r w:rsidRPr="00DD1DD3">
        <w:rPr>
          <w:sz w:val="22"/>
          <w:szCs w:val="22"/>
        </w:rPr>
        <w:t xml:space="preserve">With one exception, OPERS-provided health care coverage is neither guaranteed nor </w:t>
      </w:r>
      <w:proofErr w:type="gramStart"/>
      <w:r w:rsidRPr="00DD1DD3">
        <w:rPr>
          <w:sz w:val="22"/>
          <w:szCs w:val="22"/>
        </w:rPr>
        <w:t>statutorily</w:t>
      </w:r>
      <w:proofErr w:type="gramEnd"/>
      <w:r w:rsidRPr="00DD1DD3">
        <w:rPr>
          <w:sz w:val="22"/>
          <w:szCs w:val="22"/>
        </w:rPr>
        <w:t xml:space="preserve"> required. Ohio law currently requires Medicare Part A equivalent coverage or Medicare Part A premium reimbursement for eligible retirees and their eligible dependents. </w:t>
      </w:r>
    </w:p>
    <w:p w14:paraId="03379F94" w14:textId="77777777" w:rsidR="0094133E" w:rsidRPr="0039341D" w:rsidRDefault="0094133E" w:rsidP="0094133E">
      <w:pPr>
        <w:jc w:val="both"/>
        <w:rPr>
          <w:sz w:val="22"/>
          <w:szCs w:val="22"/>
          <w:highlight w:val="cyan"/>
        </w:rPr>
      </w:pPr>
    </w:p>
    <w:p w14:paraId="07F1B1BB" w14:textId="77777777" w:rsidR="0094133E" w:rsidRPr="00DD1DD3" w:rsidRDefault="0094133E" w:rsidP="0094133E">
      <w:pPr>
        <w:jc w:val="both"/>
        <w:rPr>
          <w:sz w:val="22"/>
          <w:szCs w:val="22"/>
        </w:rPr>
      </w:pPr>
      <w:r w:rsidRPr="00DD1DD3">
        <w:rPr>
          <w:sz w:val="22"/>
          <w:szCs w:val="22"/>
        </w:rPr>
        <w:t>OPERS offers a health reimbursement arrangement (HRA) allowance to benefit recipients meeting certain age and service credit requirements. The HRA is an account funded by OPERS that provides tax free reimbursement for qualified medical expenses such as monthly post-tax insurance premiums, deductibles, co-insurance, and co-pays incurred by eligible benefit recipients and their dependents.</w:t>
      </w:r>
    </w:p>
    <w:p w14:paraId="5E3C18EB" w14:textId="77777777" w:rsidR="0094133E" w:rsidRPr="0039341D" w:rsidRDefault="0094133E" w:rsidP="0094133E">
      <w:pPr>
        <w:jc w:val="both"/>
        <w:rPr>
          <w:sz w:val="22"/>
          <w:szCs w:val="22"/>
          <w:highlight w:val="cyan"/>
        </w:rPr>
      </w:pPr>
    </w:p>
    <w:p w14:paraId="4294D2DE" w14:textId="77777777" w:rsidR="0094133E" w:rsidRPr="00DD1DD3" w:rsidRDefault="0094133E" w:rsidP="0094133E">
      <w:pPr>
        <w:jc w:val="both"/>
        <w:rPr>
          <w:sz w:val="22"/>
          <w:szCs w:val="22"/>
        </w:rPr>
      </w:pPr>
      <w:r w:rsidRPr="00DD1DD3">
        <w:rPr>
          <w:sz w:val="22"/>
          <w:szCs w:val="22"/>
        </w:rPr>
        <w:t>OPERS members enrolled in the Traditional Pension Plan or Combined Plan retiring with an effective date of January 1, 2022, or after must meet the following health care eligibility requirements to receive an HRA allowance:</w:t>
      </w:r>
    </w:p>
    <w:p w14:paraId="626A6198" w14:textId="77777777" w:rsidR="0094133E" w:rsidRPr="00DD1DD3" w:rsidRDefault="0094133E" w:rsidP="0094133E">
      <w:pPr>
        <w:jc w:val="both"/>
        <w:rPr>
          <w:sz w:val="22"/>
          <w:szCs w:val="22"/>
        </w:rPr>
      </w:pPr>
    </w:p>
    <w:p w14:paraId="262EE0FB" w14:textId="77777777" w:rsidR="0094133E" w:rsidRPr="00DD1DD3" w:rsidRDefault="0094133E" w:rsidP="0094133E">
      <w:pPr>
        <w:ind w:left="720"/>
        <w:jc w:val="both"/>
        <w:rPr>
          <w:sz w:val="22"/>
          <w:szCs w:val="22"/>
        </w:rPr>
      </w:pPr>
      <w:r w:rsidRPr="00DD1DD3">
        <w:rPr>
          <w:b/>
          <w:bCs/>
          <w:sz w:val="22"/>
          <w:szCs w:val="22"/>
        </w:rPr>
        <w:t>Age 65 or older Retirees</w:t>
      </w:r>
      <w:r w:rsidRPr="00DD1DD3">
        <w:rPr>
          <w:sz w:val="22"/>
          <w:szCs w:val="22"/>
        </w:rPr>
        <w:t xml:space="preserve"> Minimum of 20 years of qualifying service credit</w:t>
      </w:r>
    </w:p>
    <w:p w14:paraId="6F79D213" w14:textId="77777777" w:rsidR="0094133E" w:rsidRPr="00DD1DD3" w:rsidRDefault="0094133E" w:rsidP="0094133E">
      <w:pPr>
        <w:jc w:val="both"/>
        <w:rPr>
          <w:sz w:val="22"/>
          <w:szCs w:val="22"/>
        </w:rPr>
      </w:pPr>
    </w:p>
    <w:p w14:paraId="2F7D1B63" w14:textId="77777777" w:rsidR="0094133E" w:rsidRPr="00DD1DD3" w:rsidRDefault="0094133E" w:rsidP="0094133E">
      <w:pPr>
        <w:ind w:left="720"/>
        <w:jc w:val="both"/>
        <w:rPr>
          <w:sz w:val="22"/>
          <w:szCs w:val="22"/>
        </w:rPr>
      </w:pPr>
      <w:bookmarkStart w:id="200" w:name="_Hlk178004336"/>
      <w:r w:rsidRPr="00DD1DD3">
        <w:rPr>
          <w:b/>
          <w:bCs/>
          <w:sz w:val="22"/>
          <w:szCs w:val="22"/>
        </w:rPr>
        <w:t>Age 60 to 64 Retirees B</w:t>
      </w:r>
      <w:r w:rsidRPr="00DD1DD3">
        <w:rPr>
          <w:sz w:val="22"/>
          <w:szCs w:val="22"/>
        </w:rPr>
        <w:t>ased on the following age-and-service criteria:</w:t>
      </w:r>
    </w:p>
    <w:p w14:paraId="6D9081CC" w14:textId="77777777" w:rsidR="0094133E" w:rsidRPr="00DD1DD3" w:rsidRDefault="0094133E" w:rsidP="0094133E">
      <w:pPr>
        <w:jc w:val="both"/>
        <w:rPr>
          <w:sz w:val="22"/>
          <w:szCs w:val="22"/>
        </w:rPr>
      </w:pPr>
    </w:p>
    <w:p w14:paraId="5BD07155" w14:textId="77777777" w:rsidR="0094133E" w:rsidRPr="00DD1DD3" w:rsidRDefault="0094133E" w:rsidP="0094133E">
      <w:pPr>
        <w:ind w:left="1440"/>
        <w:jc w:val="both"/>
        <w:rPr>
          <w:sz w:val="22"/>
          <w:szCs w:val="22"/>
        </w:rPr>
      </w:pPr>
      <w:r w:rsidRPr="00DD1DD3">
        <w:rPr>
          <w:b/>
          <w:bCs/>
          <w:i/>
          <w:iCs/>
          <w:sz w:val="22"/>
          <w:szCs w:val="22"/>
        </w:rPr>
        <w:t>Group A</w:t>
      </w:r>
      <w:r w:rsidRPr="00DD1DD3">
        <w:rPr>
          <w:sz w:val="22"/>
          <w:szCs w:val="22"/>
        </w:rPr>
        <w:t xml:space="preserve"> 30 years of total service with at least 20 years of qualified health care service </w:t>
      </w:r>
      <w:proofErr w:type="gramStart"/>
      <w:r w:rsidRPr="00DD1DD3">
        <w:rPr>
          <w:sz w:val="22"/>
          <w:szCs w:val="22"/>
        </w:rPr>
        <w:t>credit;</w:t>
      </w:r>
      <w:proofErr w:type="gramEnd"/>
    </w:p>
    <w:p w14:paraId="6698BE64" w14:textId="77777777" w:rsidR="0094133E" w:rsidRPr="00DD1DD3" w:rsidRDefault="0094133E" w:rsidP="0094133E">
      <w:pPr>
        <w:jc w:val="both"/>
        <w:rPr>
          <w:sz w:val="22"/>
          <w:szCs w:val="22"/>
        </w:rPr>
      </w:pPr>
    </w:p>
    <w:p w14:paraId="0CCCED7B" w14:textId="77777777" w:rsidR="0094133E" w:rsidRPr="00DD1DD3" w:rsidRDefault="0094133E" w:rsidP="0094133E">
      <w:pPr>
        <w:jc w:val="both"/>
        <w:rPr>
          <w:sz w:val="22"/>
          <w:szCs w:val="22"/>
        </w:rPr>
      </w:pPr>
      <w:r w:rsidRPr="00DD1DD3">
        <w:rPr>
          <w:sz w:val="22"/>
          <w:szCs w:val="22"/>
        </w:rPr>
        <w:tab/>
      </w:r>
      <w:r w:rsidRPr="00DD1DD3">
        <w:rPr>
          <w:sz w:val="22"/>
          <w:szCs w:val="22"/>
        </w:rPr>
        <w:tab/>
      </w:r>
      <w:r w:rsidRPr="00DD1DD3">
        <w:rPr>
          <w:b/>
          <w:bCs/>
          <w:i/>
          <w:iCs/>
          <w:sz w:val="22"/>
          <w:szCs w:val="22"/>
        </w:rPr>
        <w:t>Group B</w:t>
      </w:r>
      <w:r w:rsidRPr="00DD1DD3">
        <w:rPr>
          <w:sz w:val="22"/>
          <w:szCs w:val="22"/>
        </w:rPr>
        <w:t xml:space="preserve"> 31 years of total service credit with at least 20 years of qualified health care </w:t>
      </w:r>
    </w:p>
    <w:p w14:paraId="3DBE7A9D" w14:textId="60280A9A" w:rsidR="004607B3" w:rsidRPr="00DD1DD3" w:rsidRDefault="0094133E" w:rsidP="0094133E">
      <w:pPr>
        <w:ind w:left="720" w:firstLine="720"/>
        <w:jc w:val="both"/>
        <w:rPr>
          <w:sz w:val="22"/>
          <w:szCs w:val="22"/>
        </w:rPr>
      </w:pPr>
      <w:r w:rsidRPr="00DD1DD3">
        <w:rPr>
          <w:sz w:val="22"/>
          <w:szCs w:val="22"/>
        </w:rPr>
        <w:t>service credit;</w:t>
      </w:r>
      <w:r w:rsidR="004330BB" w:rsidRPr="00DD1DD3">
        <w:rPr>
          <w:sz w:val="22"/>
          <w:szCs w:val="22"/>
        </w:rPr>
        <w:t xml:space="preserve"> </w:t>
      </w:r>
      <w:r w:rsidR="004330BB" w:rsidRPr="00DD1DD3">
        <w:rPr>
          <w:sz w:val="22"/>
          <w:szCs w:val="22"/>
          <w:highlight w:val="cyan"/>
        </w:rPr>
        <w:t>or</w:t>
      </w:r>
    </w:p>
    <w:p w14:paraId="2CBF316C" w14:textId="4F72BA4B" w:rsidR="0094133E" w:rsidRPr="00DD1DD3" w:rsidRDefault="0094133E" w:rsidP="0094133E">
      <w:pPr>
        <w:ind w:left="720" w:firstLine="720"/>
        <w:jc w:val="both"/>
        <w:rPr>
          <w:sz w:val="22"/>
          <w:szCs w:val="22"/>
        </w:rPr>
      </w:pPr>
    </w:p>
    <w:p w14:paraId="3DD7B661" w14:textId="77777777" w:rsidR="0094133E" w:rsidRPr="00DD1DD3" w:rsidRDefault="0094133E" w:rsidP="0094133E">
      <w:pPr>
        <w:ind w:left="1440"/>
        <w:jc w:val="both"/>
        <w:rPr>
          <w:sz w:val="22"/>
          <w:szCs w:val="22"/>
        </w:rPr>
      </w:pPr>
      <w:r w:rsidRPr="00DD1DD3">
        <w:rPr>
          <w:b/>
          <w:bCs/>
          <w:i/>
          <w:iCs/>
          <w:sz w:val="22"/>
          <w:szCs w:val="22"/>
        </w:rPr>
        <w:t xml:space="preserve">Group C </w:t>
      </w:r>
      <w:r w:rsidRPr="00DD1DD3">
        <w:rPr>
          <w:sz w:val="22"/>
          <w:szCs w:val="22"/>
        </w:rPr>
        <w:t>32 years of total service cred with at least 20 years of qualified health care service credit.</w:t>
      </w:r>
    </w:p>
    <w:p w14:paraId="177C7F48" w14:textId="77777777" w:rsidR="0094133E" w:rsidRPr="00DD1DD3" w:rsidRDefault="0094133E" w:rsidP="0094133E">
      <w:pPr>
        <w:ind w:left="1440"/>
        <w:jc w:val="both"/>
        <w:rPr>
          <w:b/>
          <w:bCs/>
          <w:i/>
          <w:iCs/>
          <w:sz w:val="22"/>
          <w:szCs w:val="22"/>
        </w:rPr>
      </w:pPr>
    </w:p>
    <w:bookmarkEnd w:id="200"/>
    <w:p w14:paraId="1E2BB10B" w14:textId="77777777" w:rsidR="0094133E" w:rsidRPr="00DD1DD3" w:rsidRDefault="0094133E" w:rsidP="0094133E">
      <w:pPr>
        <w:jc w:val="both"/>
        <w:rPr>
          <w:sz w:val="22"/>
          <w:szCs w:val="22"/>
        </w:rPr>
      </w:pPr>
      <w:r w:rsidRPr="00DD1DD3">
        <w:rPr>
          <w:sz w:val="22"/>
          <w:szCs w:val="22"/>
        </w:rPr>
        <w:tab/>
      </w:r>
      <w:r w:rsidRPr="00DD1DD3">
        <w:rPr>
          <w:b/>
          <w:bCs/>
          <w:sz w:val="22"/>
          <w:szCs w:val="22"/>
        </w:rPr>
        <w:t>Age 59 or younger B</w:t>
      </w:r>
      <w:r w:rsidRPr="00DD1DD3">
        <w:rPr>
          <w:sz w:val="22"/>
          <w:szCs w:val="22"/>
        </w:rPr>
        <w:t>ased on the following age-and-service criteria:</w:t>
      </w:r>
    </w:p>
    <w:p w14:paraId="0D33BC34" w14:textId="77777777" w:rsidR="0094133E" w:rsidRPr="00DD1DD3" w:rsidRDefault="0094133E" w:rsidP="0094133E">
      <w:pPr>
        <w:jc w:val="both"/>
        <w:rPr>
          <w:sz w:val="22"/>
          <w:szCs w:val="22"/>
        </w:rPr>
      </w:pPr>
    </w:p>
    <w:p w14:paraId="14C7DC21" w14:textId="77777777" w:rsidR="0094133E" w:rsidRPr="00DD1DD3" w:rsidRDefault="0094133E" w:rsidP="0094133E">
      <w:pPr>
        <w:ind w:left="1440"/>
        <w:jc w:val="both"/>
        <w:rPr>
          <w:sz w:val="22"/>
          <w:szCs w:val="22"/>
        </w:rPr>
      </w:pPr>
      <w:r w:rsidRPr="00DD1DD3">
        <w:rPr>
          <w:b/>
          <w:bCs/>
          <w:i/>
          <w:iCs/>
          <w:sz w:val="22"/>
          <w:szCs w:val="22"/>
        </w:rPr>
        <w:t>Group A</w:t>
      </w:r>
      <w:r w:rsidRPr="00DD1DD3">
        <w:rPr>
          <w:sz w:val="22"/>
          <w:szCs w:val="22"/>
        </w:rPr>
        <w:t xml:space="preserve"> 30 years of qualified health care service </w:t>
      </w:r>
      <w:proofErr w:type="gramStart"/>
      <w:r w:rsidRPr="00DD1DD3">
        <w:rPr>
          <w:sz w:val="22"/>
          <w:szCs w:val="22"/>
        </w:rPr>
        <w:t>credit;</w:t>
      </w:r>
      <w:proofErr w:type="gramEnd"/>
    </w:p>
    <w:p w14:paraId="52548B2B" w14:textId="77777777" w:rsidR="0094133E" w:rsidRPr="00DD1DD3" w:rsidRDefault="0094133E" w:rsidP="0094133E">
      <w:pPr>
        <w:jc w:val="both"/>
        <w:rPr>
          <w:sz w:val="22"/>
          <w:szCs w:val="22"/>
        </w:rPr>
      </w:pPr>
    </w:p>
    <w:p w14:paraId="106BDEC5" w14:textId="77777777" w:rsidR="0094133E" w:rsidRPr="00DD1DD3" w:rsidRDefault="0094133E" w:rsidP="0094133E">
      <w:pPr>
        <w:jc w:val="both"/>
        <w:rPr>
          <w:sz w:val="22"/>
          <w:szCs w:val="22"/>
        </w:rPr>
      </w:pPr>
      <w:r w:rsidRPr="00DD1DD3">
        <w:rPr>
          <w:sz w:val="22"/>
          <w:szCs w:val="22"/>
        </w:rPr>
        <w:tab/>
      </w:r>
      <w:r w:rsidRPr="00DD1DD3">
        <w:rPr>
          <w:sz w:val="22"/>
          <w:szCs w:val="22"/>
        </w:rPr>
        <w:tab/>
      </w:r>
      <w:r w:rsidRPr="00DD1DD3">
        <w:rPr>
          <w:b/>
          <w:bCs/>
          <w:i/>
          <w:iCs/>
          <w:sz w:val="22"/>
          <w:szCs w:val="22"/>
        </w:rPr>
        <w:t>Group B</w:t>
      </w:r>
      <w:r w:rsidRPr="00DD1DD3">
        <w:rPr>
          <w:sz w:val="22"/>
          <w:szCs w:val="22"/>
        </w:rPr>
        <w:t xml:space="preserve"> 32 years of qualified health care service credit at any age or 31 years of </w:t>
      </w:r>
    </w:p>
    <w:p w14:paraId="154DDF7F" w14:textId="5C5DB49D" w:rsidR="0094133E" w:rsidRPr="00DD1DD3" w:rsidRDefault="0094133E" w:rsidP="0094133E">
      <w:pPr>
        <w:ind w:left="720" w:firstLine="720"/>
        <w:jc w:val="both"/>
        <w:rPr>
          <w:sz w:val="22"/>
          <w:szCs w:val="22"/>
        </w:rPr>
      </w:pPr>
      <w:r w:rsidRPr="00DD1DD3">
        <w:rPr>
          <w:sz w:val="22"/>
          <w:szCs w:val="22"/>
        </w:rPr>
        <w:t xml:space="preserve">qualified heath care service credit and at least age 52; </w:t>
      </w:r>
      <w:r w:rsidR="00261086" w:rsidRPr="00DD1DD3">
        <w:rPr>
          <w:sz w:val="22"/>
          <w:szCs w:val="22"/>
          <w:highlight w:val="cyan"/>
        </w:rPr>
        <w:t>or</w:t>
      </w:r>
    </w:p>
    <w:p w14:paraId="6783B9E4" w14:textId="77777777" w:rsidR="0094133E" w:rsidRPr="00DD1DD3" w:rsidRDefault="0094133E" w:rsidP="0094133E">
      <w:pPr>
        <w:ind w:left="720" w:firstLine="720"/>
        <w:jc w:val="both"/>
        <w:rPr>
          <w:sz w:val="22"/>
          <w:szCs w:val="22"/>
        </w:rPr>
      </w:pPr>
    </w:p>
    <w:p w14:paraId="437F46DB" w14:textId="77777777" w:rsidR="0094133E" w:rsidRPr="00DD1DD3" w:rsidRDefault="0094133E" w:rsidP="0094133E">
      <w:pPr>
        <w:ind w:left="1440"/>
        <w:jc w:val="both"/>
        <w:rPr>
          <w:b/>
          <w:bCs/>
          <w:i/>
          <w:iCs/>
          <w:sz w:val="22"/>
          <w:szCs w:val="22"/>
        </w:rPr>
      </w:pPr>
      <w:r w:rsidRPr="00DD1DD3">
        <w:rPr>
          <w:b/>
          <w:bCs/>
          <w:i/>
          <w:iCs/>
          <w:sz w:val="22"/>
          <w:szCs w:val="22"/>
        </w:rPr>
        <w:t xml:space="preserve">Group C </w:t>
      </w:r>
      <w:r w:rsidRPr="00DD1DD3">
        <w:rPr>
          <w:sz w:val="22"/>
          <w:szCs w:val="22"/>
        </w:rPr>
        <w:t xml:space="preserve">32 years of qualified health care service credit and at least page 55.  </w:t>
      </w:r>
    </w:p>
    <w:p w14:paraId="04CE1009" w14:textId="77777777" w:rsidR="0094133E" w:rsidRPr="00DD1DD3" w:rsidRDefault="0094133E" w:rsidP="0094133E">
      <w:pPr>
        <w:jc w:val="both"/>
        <w:rPr>
          <w:sz w:val="22"/>
          <w:szCs w:val="22"/>
        </w:rPr>
      </w:pPr>
      <w:r w:rsidRPr="00DD1DD3">
        <w:rPr>
          <w:sz w:val="22"/>
          <w:szCs w:val="22"/>
        </w:rPr>
        <w:tab/>
      </w:r>
    </w:p>
    <w:p w14:paraId="7049DFE4" w14:textId="77777777" w:rsidR="0094133E" w:rsidRPr="00DD1DD3" w:rsidRDefault="0094133E" w:rsidP="0094133E">
      <w:pPr>
        <w:jc w:val="both"/>
        <w:rPr>
          <w:sz w:val="22"/>
          <w:szCs w:val="22"/>
        </w:rPr>
      </w:pPr>
      <w:r w:rsidRPr="00DD1DD3">
        <w:rPr>
          <w:sz w:val="22"/>
          <w:szCs w:val="22"/>
        </w:rPr>
        <w:t xml:space="preserve">Retirees who do not meet the requirement for coverage as a non-Medicare participant can become eligible </w:t>
      </w:r>
    </w:p>
    <w:p w14:paraId="5D1F17A0" w14:textId="77777777" w:rsidR="0094133E" w:rsidRPr="00DD1DD3" w:rsidRDefault="0094133E" w:rsidP="0094133E">
      <w:pPr>
        <w:jc w:val="both"/>
        <w:rPr>
          <w:sz w:val="22"/>
          <w:szCs w:val="22"/>
        </w:rPr>
      </w:pPr>
      <w:r w:rsidRPr="00DD1DD3">
        <w:rPr>
          <w:sz w:val="22"/>
          <w:szCs w:val="22"/>
        </w:rPr>
        <w:t xml:space="preserve">for coverage at age 65 if they have at least 20 years of qualifying service. </w:t>
      </w:r>
    </w:p>
    <w:p w14:paraId="29EDA746" w14:textId="77777777" w:rsidR="00466859" w:rsidRDefault="00466859" w:rsidP="0094133E">
      <w:pPr>
        <w:jc w:val="both"/>
        <w:rPr>
          <w:sz w:val="22"/>
          <w:szCs w:val="22"/>
          <w:highlight w:val="cyan"/>
        </w:rPr>
      </w:pPr>
    </w:p>
    <w:p w14:paraId="3EFB37E0" w14:textId="77777777" w:rsidR="00092FDB" w:rsidRPr="00092FDB" w:rsidRDefault="00092FDB" w:rsidP="00092FDB">
      <w:pPr>
        <w:jc w:val="both"/>
        <w:rPr>
          <w:sz w:val="22"/>
          <w:szCs w:val="22"/>
          <w:highlight w:val="cyan"/>
        </w:rPr>
      </w:pPr>
      <w:r w:rsidRPr="00092FDB">
        <w:rPr>
          <w:sz w:val="22"/>
          <w:szCs w:val="22"/>
          <w:highlight w:val="cyan"/>
        </w:rPr>
        <w:t xml:space="preserve">Members with a retirement date on or prior to December 1, 2014, with at least 10 years of qualifying health </w:t>
      </w:r>
    </w:p>
    <w:p w14:paraId="469B6850" w14:textId="77777777" w:rsidR="00092FDB" w:rsidRPr="00092FDB" w:rsidRDefault="00092FDB" w:rsidP="00092FDB">
      <w:pPr>
        <w:jc w:val="both"/>
        <w:rPr>
          <w:sz w:val="22"/>
          <w:szCs w:val="22"/>
        </w:rPr>
      </w:pPr>
      <w:r w:rsidRPr="00092FDB">
        <w:rPr>
          <w:sz w:val="22"/>
          <w:szCs w:val="22"/>
          <w:highlight w:val="cyan"/>
        </w:rPr>
        <w:t>care service credit will continue to be eligible for the OPERS health care program. Members with a retirement date after December 1, 2014, but prior to January 1, 2022, who were eligible to participate in the OPERS health care program will continue to be eligible after January 1, 2022, as summarized in the following table:</w:t>
      </w:r>
    </w:p>
    <w:p w14:paraId="0CDA4140" w14:textId="77777777" w:rsidR="0094133E" w:rsidRPr="0039341D" w:rsidRDefault="0094133E" w:rsidP="0094133E">
      <w:pPr>
        <w:jc w:val="both"/>
        <w:rPr>
          <w:sz w:val="22"/>
          <w:szCs w:val="22"/>
          <w:highlight w:val="cyan"/>
        </w:rPr>
      </w:pPr>
    </w:p>
    <w:p w14:paraId="79728FE5" w14:textId="77777777" w:rsidR="0094133E" w:rsidRPr="0039341D" w:rsidRDefault="0094133E" w:rsidP="0094133E">
      <w:pPr>
        <w:jc w:val="both"/>
        <w:rPr>
          <w:sz w:val="22"/>
          <w:szCs w:val="22"/>
          <w:highlight w:val="cyan"/>
        </w:rPr>
      </w:pPr>
    </w:p>
    <w:p w14:paraId="3B074D63" w14:textId="77777777" w:rsidR="0094133E" w:rsidRPr="0039341D" w:rsidRDefault="0094133E" w:rsidP="0094133E">
      <w:pPr>
        <w:jc w:val="both"/>
        <w:rPr>
          <w:sz w:val="22"/>
          <w:szCs w:val="22"/>
          <w:highlight w:val="cyan"/>
        </w:rPr>
      </w:pPr>
    </w:p>
    <w:bookmarkStart w:id="201" w:name="_MON_1516437969"/>
    <w:bookmarkEnd w:id="201"/>
    <w:p w14:paraId="223098EC" w14:textId="68704D56" w:rsidR="0094133E" w:rsidRPr="00DD1DD3" w:rsidRDefault="00483C35" w:rsidP="0094133E">
      <w:pPr>
        <w:ind w:right="-1440" w:hanging="1440"/>
        <w:jc w:val="center"/>
        <w:rPr>
          <w:sz w:val="22"/>
          <w:szCs w:val="22"/>
        </w:rPr>
      </w:pPr>
      <w:r w:rsidRPr="00DD1DD3">
        <w:rPr>
          <w:sz w:val="22"/>
          <w:szCs w:val="22"/>
        </w:rPr>
        <w:object w:dxaOrig="9912" w:dyaOrig="2223" w14:anchorId="60B1F729">
          <v:shape id="_x0000_i1037" type="#_x0000_t75" style="width:465.6pt;height:111pt" o:ole="">
            <v:imagedata r:id="rId39" o:title=""/>
          </v:shape>
          <o:OLEObject Type="Embed" ProgID="Excel.Sheet.12" ShapeID="_x0000_i1037" DrawAspect="Content" ObjectID="_1830404613" r:id="rId40"/>
        </w:object>
      </w:r>
    </w:p>
    <w:p w14:paraId="3D6753ED" w14:textId="77777777" w:rsidR="0094133E" w:rsidRPr="00DD1DD3" w:rsidRDefault="0094133E" w:rsidP="0094133E">
      <w:pPr>
        <w:jc w:val="both"/>
        <w:rPr>
          <w:sz w:val="22"/>
          <w:szCs w:val="22"/>
        </w:rPr>
      </w:pPr>
    </w:p>
    <w:p w14:paraId="400B7BCC" w14:textId="77777777" w:rsidR="0094133E" w:rsidRPr="00DD1DD3" w:rsidRDefault="0094133E" w:rsidP="0094133E">
      <w:pPr>
        <w:jc w:val="both"/>
        <w:rPr>
          <w:sz w:val="22"/>
          <w:szCs w:val="22"/>
        </w:rPr>
      </w:pPr>
      <w:r w:rsidRPr="00DD1DD3">
        <w:rPr>
          <w:sz w:val="22"/>
          <w:szCs w:val="22"/>
        </w:rPr>
        <w:t>See the Age and Service Retirement section of the OPERS ACFR for a description of Groups A, B and C.</w:t>
      </w:r>
    </w:p>
    <w:p w14:paraId="13990CA4" w14:textId="77777777" w:rsidR="0094133E" w:rsidRPr="0039341D" w:rsidRDefault="0094133E" w:rsidP="0094133E">
      <w:pPr>
        <w:jc w:val="both"/>
        <w:rPr>
          <w:sz w:val="22"/>
          <w:szCs w:val="22"/>
          <w:highlight w:val="cyan"/>
        </w:rPr>
      </w:pPr>
    </w:p>
    <w:p w14:paraId="6EEE03BA" w14:textId="77777777" w:rsidR="00F44AFE" w:rsidRDefault="00F44AFE" w:rsidP="00F44AFE">
      <w:pPr>
        <w:jc w:val="both"/>
        <w:rPr>
          <w:sz w:val="22"/>
          <w:szCs w:val="22"/>
        </w:rPr>
      </w:pPr>
      <w:r w:rsidRPr="00F44AFE">
        <w:rPr>
          <w:sz w:val="22"/>
          <w:szCs w:val="22"/>
          <w:highlight w:val="cyan"/>
        </w:rPr>
        <w:t>Beginning January 1, 2014, qualifying contributing service credit for health care will be accumulated only if the member’s eligible salary is at least $1,000 per month. Partial health care credit will not be granted for months in which eligible salary is less than $1,000. Credit earned prior to January 2014 will not be affected by this requirement.</w:t>
      </w:r>
    </w:p>
    <w:p w14:paraId="3B0043B2" w14:textId="77777777" w:rsidR="006738CE" w:rsidRDefault="006738CE" w:rsidP="00F44AFE">
      <w:pPr>
        <w:jc w:val="both"/>
        <w:rPr>
          <w:sz w:val="22"/>
          <w:szCs w:val="22"/>
        </w:rPr>
      </w:pPr>
    </w:p>
    <w:p w14:paraId="55598E93" w14:textId="3CD1D92D" w:rsidR="006738CE" w:rsidRPr="00F44AFE" w:rsidRDefault="0027233E" w:rsidP="0027233E">
      <w:pPr>
        <w:jc w:val="both"/>
        <w:rPr>
          <w:sz w:val="22"/>
          <w:szCs w:val="22"/>
          <w:highlight w:val="cyan"/>
        </w:rPr>
      </w:pPr>
      <w:r w:rsidRPr="0026348A">
        <w:rPr>
          <w:sz w:val="22"/>
          <w:szCs w:val="22"/>
          <w:highlight w:val="cyan"/>
        </w:rPr>
        <w:t>Recipients of disability benefits prior to January 1, 2014, have continued access to the health care program while the disability benefit continues and will not be subject to the five-year rule described below.</w:t>
      </w:r>
      <w:r w:rsidR="00630143" w:rsidRPr="0026348A">
        <w:rPr>
          <w:sz w:val="22"/>
          <w:szCs w:val="22"/>
          <w:highlight w:val="cyan"/>
        </w:rPr>
        <w:t xml:space="preserve">   </w:t>
      </w:r>
      <w:r w:rsidRPr="0026348A">
        <w:rPr>
          <w:sz w:val="22"/>
          <w:szCs w:val="22"/>
          <w:highlight w:val="cyan"/>
        </w:rPr>
        <w:t xml:space="preserve">The allowance will be determined in the same manner as an age-and-service retiree. If the recipient does not meet minimum age-and-service requirements, the minimum allowance will be used. Recipients with an </w:t>
      </w:r>
      <w:proofErr w:type="gramStart"/>
      <w:r w:rsidRPr="0026348A">
        <w:rPr>
          <w:sz w:val="22"/>
          <w:szCs w:val="22"/>
          <w:highlight w:val="cyan"/>
        </w:rPr>
        <w:t>initial disability effective</w:t>
      </w:r>
      <w:proofErr w:type="gramEnd"/>
      <w:r w:rsidRPr="0026348A">
        <w:rPr>
          <w:sz w:val="22"/>
          <w:szCs w:val="22"/>
          <w:highlight w:val="cyan"/>
        </w:rPr>
        <w:t xml:space="preserve"> date on or after January 1, 2014, will have coverage during the first five years of disability benefits. After five years, the recipient must meet minimum age-and-service health</w:t>
      </w:r>
      <w:r w:rsidR="00630143" w:rsidRPr="0026348A">
        <w:rPr>
          <w:sz w:val="22"/>
          <w:szCs w:val="22"/>
          <w:highlight w:val="cyan"/>
        </w:rPr>
        <w:t xml:space="preserve"> </w:t>
      </w:r>
      <w:r w:rsidR="00780B9C" w:rsidRPr="0026348A">
        <w:rPr>
          <w:sz w:val="22"/>
          <w:szCs w:val="22"/>
          <w:highlight w:val="cyan"/>
        </w:rPr>
        <w:t>care eligibility</w:t>
      </w:r>
      <w:r w:rsidRPr="0026348A">
        <w:rPr>
          <w:sz w:val="22"/>
          <w:szCs w:val="22"/>
          <w:highlight w:val="cyan"/>
        </w:rPr>
        <w:t xml:space="preserve"> requirements or be enrolled in Medicare (due to disability status) to remain enrolled in the OPERS health care program. If enrolled, the allowance will be determined in the same way as an </w:t>
      </w:r>
      <w:bookmarkStart w:id="202" w:name="_Hlk219475469"/>
      <w:r w:rsidR="00780B9C" w:rsidRPr="009A2010">
        <w:rPr>
          <w:sz w:val="22"/>
          <w:szCs w:val="22"/>
          <w:highlight w:val="cyan"/>
        </w:rPr>
        <w:t>age</w:t>
      </w:r>
      <w:r w:rsidR="00780B9C">
        <w:rPr>
          <w:sz w:val="22"/>
          <w:szCs w:val="22"/>
          <w:highlight w:val="cyan"/>
        </w:rPr>
        <w:t>-and-service retiree</w:t>
      </w:r>
      <w:r w:rsidR="00780B9C" w:rsidRPr="009A2010">
        <w:rPr>
          <w:sz w:val="22"/>
          <w:szCs w:val="22"/>
          <w:highlight w:val="cyan"/>
        </w:rPr>
        <w:t>.</w:t>
      </w:r>
      <w:bookmarkEnd w:id="202"/>
    </w:p>
    <w:p w14:paraId="07171020" w14:textId="77777777" w:rsidR="002E2E77" w:rsidRPr="0026348A" w:rsidRDefault="002E2E77" w:rsidP="0094133E">
      <w:pPr>
        <w:jc w:val="both"/>
        <w:rPr>
          <w:sz w:val="22"/>
          <w:szCs w:val="22"/>
          <w:highlight w:val="cyan"/>
        </w:rPr>
      </w:pPr>
    </w:p>
    <w:p w14:paraId="086B550F" w14:textId="77777777" w:rsidR="00E2697A" w:rsidRPr="00E2697A" w:rsidRDefault="00E2697A" w:rsidP="00E2697A">
      <w:pPr>
        <w:jc w:val="both"/>
        <w:rPr>
          <w:sz w:val="22"/>
          <w:szCs w:val="22"/>
        </w:rPr>
      </w:pPr>
      <w:r w:rsidRPr="00E2697A">
        <w:rPr>
          <w:sz w:val="22"/>
          <w:szCs w:val="22"/>
          <w:highlight w:val="cyan"/>
        </w:rPr>
        <w:t>Eligible retirees may receive a monthly HRA allowance for reimbursement of health care coverage premiums and other qualified medical expenses. Monthly allowances are determined using a percentage based on years of service and the age when the individual is first eligible for the HRA, multiplied by the base allowance as determined by the Board.</w:t>
      </w:r>
    </w:p>
    <w:p w14:paraId="55B41B8D" w14:textId="77777777" w:rsidR="0094133E" w:rsidRPr="0039341D" w:rsidRDefault="0094133E" w:rsidP="0094133E">
      <w:pPr>
        <w:jc w:val="both"/>
        <w:rPr>
          <w:sz w:val="22"/>
          <w:szCs w:val="22"/>
          <w:highlight w:val="cyan"/>
        </w:rPr>
      </w:pPr>
    </w:p>
    <w:p w14:paraId="50290711" w14:textId="77777777" w:rsidR="0092134B" w:rsidRPr="0092134B" w:rsidRDefault="0092134B" w:rsidP="0092134B">
      <w:pPr>
        <w:jc w:val="both"/>
        <w:rPr>
          <w:sz w:val="22"/>
          <w:szCs w:val="22"/>
        </w:rPr>
      </w:pPr>
      <w:r w:rsidRPr="0092134B">
        <w:rPr>
          <w:sz w:val="22"/>
          <w:szCs w:val="22"/>
          <w:highlight w:val="cyan"/>
        </w:rPr>
        <w:t>The base allowance was $1,200 per month for non-Medicare retirees and $350 per month for Medicare retirees throughout 2024. The base allowance for Medicare retirees increased to $400 per month in January 2025. Monthly allowances range between 51 percent and 90 ninety of the base allowance for both non-Medicare and Medicare retirees.</w:t>
      </w:r>
      <w:r w:rsidRPr="0092134B">
        <w:rPr>
          <w:sz w:val="22"/>
          <w:szCs w:val="22"/>
        </w:rPr>
        <w:t xml:space="preserve"> </w:t>
      </w:r>
    </w:p>
    <w:p w14:paraId="61BAA3C1" w14:textId="77777777" w:rsidR="0092134B" w:rsidRPr="0039341D" w:rsidRDefault="0092134B" w:rsidP="0094133E">
      <w:pPr>
        <w:jc w:val="both"/>
        <w:rPr>
          <w:sz w:val="22"/>
          <w:szCs w:val="22"/>
          <w:highlight w:val="cyan"/>
        </w:rPr>
      </w:pPr>
    </w:p>
    <w:p w14:paraId="684CB7D3" w14:textId="77777777" w:rsidR="003B1F18" w:rsidRDefault="0094133E" w:rsidP="003B1F18">
      <w:pPr>
        <w:jc w:val="both"/>
        <w:rPr>
          <w:sz w:val="22"/>
          <w:szCs w:val="22"/>
        </w:rPr>
      </w:pPr>
      <w:r w:rsidRPr="003B1F18">
        <w:rPr>
          <w:sz w:val="22"/>
          <w:szCs w:val="22"/>
        </w:rPr>
        <w:t>Retirees will have access to the OPERS Connector, which is a relationship with a vendor selected by OPERS to assist retirees participating in the health care program. The OPERS Connector may assist retirees in selecting and enrolling in the appropriate health care plan.</w:t>
      </w:r>
      <w:r w:rsidR="003B1F18" w:rsidRPr="003B1F18">
        <w:rPr>
          <w:sz w:val="22"/>
          <w:szCs w:val="22"/>
        </w:rPr>
        <w:t xml:space="preserve">  </w:t>
      </w:r>
      <w:r w:rsidR="003B1F18" w:rsidRPr="003B1F18">
        <w:rPr>
          <w:sz w:val="22"/>
          <w:szCs w:val="22"/>
          <w:highlight w:val="cyan"/>
        </w:rPr>
        <w:t>While Medicare eligible retirees must use the Connector to select a vendor to be eligible to receive an HRA, non-Medicare eligible retirees may use the Connector or another vendor and still be eligible to receive an HRA.</w:t>
      </w:r>
    </w:p>
    <w:p w14:paraId="6FE3BFF9" w14:textId="77777777" w:rsidR="008F029A" w:rsidRPr="003B1F18" w:rsidRDefault="008F029A" w:rsidP="003B1F18">
      <w:pPr>
        <w:jc w:val="both"/>
        <w:rPr>
          <w:sz w:val="22"/>
          <w:szCs w:val="22"/>
        </w:rPr>
      </w:pPr>
    </w:p>
    <w:p w14:paraId="520E1C9F" w14:textId="77777777" w:rsidR="0094133E" w:rsidRPr="00052F54" w:rsidRDefault="0094133E" w:rsidP="0094133E">
      <w:pPr>
        <w:jc w:val="both"/>
        <w:rPr>
          <w:sz w:val="22"/>
          <w:szCs w:val="22"/>
        </w:rPr>
      </w:pPr>
      <w:r w:rsidRPr="00052F54">
        <w:rPr>
          <w:sz w:val="22"/>
          <w:szCs w:val="22"/>
        </w:rPr>
        <w:t>When members become Medicare-eligible, recipients enrolled in OPERS health care programs must enroll in Medicare Part A (hospitalization) and Medicare Part B (medical).</w:t>
      </w:r>
    </w:p>
    <w:p w14:paraId="026CDE8D" w14:textId="77777777" w:rsidR="0094133E" w:rsidRPr="0039341D" w:rsidRDefault="0094133E" w:rsidP="0094133E">
      <w:pPr>
        <w:jc w:val="both"/>
        <w:rPr>
          <w:sz w:val="22"/>
          <w:szCs w:val="22"/>
          <w:highlight w:val="cyan"/>
        </w:rPr>
      </w:pPr>
    </w:p>
    <w:p w14:paraId="25A27215" w14:textId="77777777" w:rsidR="0094133E" w:rsidRPr="00472E39" w:rsidRDefault="0094133E" w:rsidP="0094133E">
      <w:pPr>
        <w:jc w:val="both"/>
        <w:rPr>
          <w:sz w:val="22"/>
          <w:szCs w:val="22"/>
        </w:rPr>
      </w:pPr>
      <w:r w:rsidRPr="00472E39">
        <w:rPr>
          <w:sz w:val="22"/>
          <w:szCs w:val="22"/>
        </w:rPr>
        <w:t xml:space="preserve">OPERS reimburses retirees who are not eligible for premium-free Medicare Part A (hospitalization) for their Part A premiums as well as any applicable surcharges (late-enrollment fees). Retirees within this group must enroll in Medicare Part A and select medical coverage, and may select prescription coverage, through the OPERS Connector. OPERS also will reimburse 50 percent of the Medicare Part A premium and any applicable surcharges for eligible spouses. Proof of enrollment in Medicare Part A and confirmation that the retiree is not receiving reimbursement or payment from another source must be submitted. </w:t>
      </w:r>
      <w:proofErr w:type="gramStart"/>
      <w:r w:rsidRPr="00472E39">
        <w:rPr>
          <w:sz w:val="22"/>
          <w:szCs w:val="22"/>
        </w:rPr>
        <w:t>The premium</w:t>
      </w:r>
      <w:proofErr w:type="gramEnd"/>
      <w:r w:rsidRPr="00472E39">
        <w:rPr>
          <w:sz w:val="22"/>
          <w:szCs w:val="22"/>
        </w:rPr>
        <w:t xml:space="preserve"> reimbursement is added to the monthly pension benefit.</w:t>
      </w:r>
    </w:p>
    <w:p w14:paraId="63FF6592" w14:textId="77777777" w:rsidR="0094133E" w:rsidRPr="0039341D" w:rsidRDefault="0094133E" w:rsidP="0094133E">
      <w:pPr>
        <w:jc w:val="both"/>
        <w:rPr>
          <w:sz w:val="22"/>
          <w:szCs w:val="22"/>
          <w:highlight w:val="cyan"/>
        </w:rPr>
      </w:pPr>
    </w:p>
    <w:p w14:paraId="0A7740D4" w14:textId="77777777" w:rsidR="0087144D" w:rsidRPr="0087144D" w:rsidRDefault="0087144D" w:rsidP="0087144D">
      <w:pPr>
        <w:widowControl w:val="0"/>
        <w:autoSpaceDE w:val="0"/>
        <w:autoSpaceDN w:val="0"/>
        <w:adjustRightInd w:val="0"/>
        <w:jc w:val="both"/>
        <w:rPr>
          <w:sz w:val="22"/>
          <w:szCs w:val="22"/>
        </w:rPr>
      </w:pPr>
      <w:r w:rsidRPr="0087144D">
        <w:rPr>
          <w:sz w:val="22"/>
          <w:szCs w:val="22"/>
          <w:highlight w:val="cyan"/>
        </w:rPr>
        <w:t>Participants in the Member-Directed Plan have a portion of the employer contribution credited to an individual retiree medical account. Interest accrues based on the investment performance of the stable value fund, not to exceed 4 percent. Members with an account prior to July 1, 2015, become vested in the account at a rate of 20 percent for each year of participation until the member is fully vested at the end of five years. Members establishing accounts on or after July 1, 2015, vest over 15 years at a rate of 10 percent each year starting with the sixth year of participation.</w:t>
      </w:r>
      <w:r w:rsidRPr="0087144D">
        <w:rPr>
          <w:sz w:val="22"/>
          <w:szCs w:val="22"/>
        </w:rPr>
        <w:t xml:space="preserve">    </w:t>
      </w:r>
    </w:p>
    <w:p w14:paraId="0FE8EA14" w14:textId="77777777" w:rsidR="0094133E" w:rsidRPr="0039341D" w:rsidRDefault="0094133E" w:rsidP="0094133E">
      <w:pPr>
        <w:jc w:val="both"/>
        <w:rPr>
          <w:sz w:val="22"/>
          <w:szCs w:val="22"/>
          <w:highlight w:val="cyan"/>
        </w:rPr>
      </w:pPr>
    </w:p>
    <w:p w14:paraId="7568BCD5" w14:textId="77777777" w:rsidR="0094133E" w:rsidRPr="00DC3FD7" w:rsidRDefault="0094133E" w:rsidP="0094133E">
      <w:pPr>
        <w:jc w:val="both"/>
        <w:rPr>
          <w:sz w:val="22"/>
          <w:szCs w:val="22"/>
        </w:rPr>
      </w:pPr>
      <w:r w:rsidRPr="00DC3FD7">
        <w:rPr>
          <w:sz w:val="22"/>
          <w:szCs w:val="22"/>
        </w:rPr>
        <w:t xml:space="preserve">Disclosures for the health care plan are presented separately in the OPERS financial report.  Interested parties may obtain a copy by visiting </w:t>
      </w:r>
      <w:hyperlink r:id="rId41" w:history="1">
        <w:r w:rsidRPr="00DC3FD7">
          <w:rPr>
            <w:color w:val="0000FF"/>
            <w:sz w:val="22"/>
            <w:szCs w:val="22"/>
            <w:u w:val="single"/>
          </w:rPr>
          <w:t>https://www.opers.org/financial/reports.shtml</w:t>
        </w:r>
      </w:hyperlink>
      <w:r w:rsidRPr="00DC3FD7">
        <w:rPr>
          <w:color w:val="0000FF"/>
          <w:sz w:val="22"/>
          <w:szCs w:val="22"/>
          <w:u w:val="single"/>
        </w:rPr>
        <w:t>,</w:t>
      </w:r>
      <w:r w:rsidRPr="00DC3FD7">
        <w:rPr>
          <w:sz w:val="22"/>
          <w:szCs w:val="22"/>
        </w:rPr>
        <w:t xml:space="preserve"> by writing to OPERS, 277 East Town Street, Columbus, Ohio 43215-4642, or by calling (614) 222-5601 or 800-222-7377.</w:t>
      </w:r>
    </w:p>
    <w:p w14:paraId="4E2120BA" w14:textId="77777777" w:rsidR="0094133E" w:rsidRPr="0039341D" w:rsidRDefault="0094133E" w:rsidP="0094133E">
      <w:pPr>
        <w:jc w:val="both"/>
        <w:rPr>
          <w:sz w:val="22"/>
          <w:szCs w:val="22"/>
          <w:highlight w:val="cyan"/>
        </w:rPr>
      </w:pPr>
    </w:p>
    <w:p w14:paraId="67F16865" w14:textId="4C61E911" w:rsidR="0094133E" w:rsidRPr="0039341D" w:rsidRDefault="0094133E" w:rsidP="0094133E">
      <w:pPr>
        <w:jc w:val="both"/>
        <w:rPr>
          <w:sz w:val="22"/>
          <w:szCs w:val="22"/>
          <w:highlight w:val="cyan"/>
        </w:rPr>
      </w:pPr>
      <w:r w:rsidRPr="00B24D57">
        <w:rPr>
          <w:sz w:val="22"/>
          <w:szCs w:val="22"/>
        </w:rPr>
        <w:t xml:space="preserve">Funding Policy - The Ohio Revised Code provides </w:t>
      </w:r>
      <w:proofErr w:type="gramStart"/>
      <w:r w:rsidRPr="00B24D57">
        <w:rPr>
          <w:sz w:val="22"/>
          <w:szCs w:val="22"/>
        </w:rPr>
        <w:t>the</w:t>
      </w:r>
      <w:proofErr w:type="gramEnd"/>
      <w:r w:rsidRPr="00B24D57">
        <w:rPr>
          <w:sz w:val="22"/>
          <w:szCs w:val="22"/>
        </w:rPr>
        <w:t xml:space="preserve"> statutory authority allowing public employers to fund postemployment health care through their contributions to OPERS.  When funding is approved by OPERS Board of Trustees, a portion of each employer’s contribution to OPERS is set aside to fund OPERS health care plans.  Beginning in 2018, OPERS no longer allocated a portion of its employer contributions to health care for the traditional plan</w:t>
      </w:r>
      <w:r w:rsidR="00B24D57">
        <w:rPr>
          <w:sz w:val="22"/>
          <w:szCs w:val="22"/>
        </w:rPr>
        <w:t xml:space="preserve"> </w:t>
      </w:r>
      <w:r w:rsidR="00B24D57" w:rsidRPr="00B24D57">
        <w:rPr>
          <w:sz w:val="22"/>
          <w:szCs w:val="22"/>
          <w:highlight w:val="cyan"/>
        </w:rPr>
        <w:t>(except for the combined division)</w:t>
      </w:r>
      <w:r w:rsidR="00B24D57">
        <w:rPr>
          <w:sz w:val="22"/>
          <w:szCs w:val="22"/>
        </w:rPr>
        <w:t>.</w:t>
      </w:r>
    </w:p>
    <w:p w14:paraId="333EC8F4" w14:textId="77777777" w:rsidR="0094133E" w:rsidRPr="0039341D" w:rsidRDefault="0094133E" w:rsidP="0094133E">
      <w:pPr>
        <w:jc w:val="both"/>
        <w:rPr>
          <w:sz w:val="22"/>
          <w:szCs w:val="22"/>
          <w:highlight w:val="cyan"/>
        </w:rPr>
      </w:pPr>
    </w:p>
    <w:p w14:paraId="0AAFFF74" w14:textId="02EF0F9B" w:rsidR="0094133E" w:rsidRPr="001178F8" w:rsidRDefault="0094133E" w:rsidP="0094133E">
      <w:pPr>
        <w:jc w:val="both"/>
        <w:rPr>
          <w:sz w:val="22"/>
          <w:szCs w:val="22"/>
        </w:rPr>
      </w:pPr>
      <w:r w:rsidRPr="001178F8">
        <w:rPr>
          <w:sz w:val="22"/>
          <w:szCs w:val="22"/>
        </w:rPr>
        <w:t xml:space="preserve">Employer contribution rates are expressed as a percentage of the earnable salary of active members.  For fiscal year </w:t>
      </w:r>
      <w:r w:rsidRPr="001178F8">
        <w:rPr>
          <w:sz w:val="22"/>
          <w:szCs w:val="22"/>
          <w:highlight w:val="cyan"/>
        </w:rPr>
        <w:t>202</w:t>
      </w:r>
      <w:r w:rsidR="001178F8" w:rsidRPr="001178F8">
        <w:rPr>
          <w:sz w:val="22"/>
          <w:szCs w:val="22"/>
          <w:highlight w:val="cyan"/>
        </w:rPr>
        <w:t>5</w:t>
      </w:r>
      <w:r w:rsidRPr="001178F8">
        <w:rPr>
          <w:sz w:val="22"/>
          <w:szCs w:val="22"/>
        </w:rPr>
        <w:t>, state and local employers contributed at a rate of 14.0 percent of earnable salary.  These are the maximum employer contribution rates permitted by the Ohio Revised Code.  Active member contributions do not fund health care.</w:t>
      </w:r>
    </w:p>
    <w:p w14:paraId="1CE7AB35" w14:textId="77777777" w:rsidR="0094133E" w:rsidRPr="0039341D" w:rsidRDefault="0094133E" w:rsidP="0094133E">
      <w:pPr>
        <w:jc w:val="both"/>
        <w:rPr>
          <w:sz w:val="22"/>
          <w:szCs w:val="22"/>
          <w:highlight w:val="cyan"/>
        </w:rPr>
      </w:pPr>
    </w:p>
    <w:p w14:paraId="7E9FCE37" w14:textId="7A0C0AC7" w:rsidR="0094133E" w:rsidRPr="00A362EA" w:rsidRDefault="0094133E" w:rsidP="0094133E">
      <w:pPr>
        <w:jc w:val="both"/>
        <w:rPr>
          <w:sz w:val="22"/>
          <w:szCs w:val="22"/>
        </w:rPr>
      </w:pPr>
      <w:r w:rsidRPr="00A362EA">
        <w:rPr>
          <w:sz w:val="22"/>
          <w:szCs w:val="22"/>
        </w:rPr>
        <w:t xml:space="preserve">Each year, the OPERS Board determines the portion of the employer contribution rate that will be set aside to fund health care plans. For </w:t>
      </w:r>
      <w:r w:rsidRPr="00A362EA">
        <w:rPr>
          <w:sz w:val="22"/>
          <w:szCs w:val="22"/>
          <w:highlight w:val="cyan"/>
        </w:rPr>
        <w:t>202</w:t>
      </w:r>
      <w:r w:rsidR="00DD1AA2" w:rsidRPr="00A362EA">
        <w:rPr>
          <w:sz w:val="22"/>
          <w:szCs w:val="22"/>
          <w:highlight w:val="cyan"/>
        </w:rPr>
        <w:t>5</w:t>
      </w:r>
      <w:r w:rsidRPr="00A362EA">
        <w:rPr>
          <w:sz w:val="22"/>
          <w:szCs w:val="22"/>
        </w:rPr>
        <w:t xml:space="preserve">, OPERS did not allocate any employer contribution to health care for members in the Traditional Pension Plan.  Beginning July 1, 2022, there was a two percent allocation to health care for the Combined Plan </w:t>
      </w:r>
      <w:r w:rsidR="00652C27" w:rsidRPr="00652C27">
        <w:rPr>
          <w:sz w:val="22"/>
          <w:szCs w:val="22"/>
          <w:highlight w:val="cyan"/>
        </w:rPr>
        <w:t>Division</w:t>
      </w:r>
      <w:r w:rsidR="00652C27">
        <w:rPr>
          <w:sz w:val="22"/>
          <w:szCs w:val="22"/>
        </w:rPr>
        <w:t xml:space="preserve"> </w:t>
      </w:r>
      <w:r w:rsidRPr="00A362EA">
        <w:rPr>
          <w:sz w:val="22"/>
          <w:szCs w:val="22"/>
        </w:rPr>
        <w:t xml:space="preserve">which </w:t>
      </w:r>
      <w:proofErr w:type="gramStart"/>
      <w:r w:rsidRPr="00A362EA">
        <w:rPr>
          <w:sz w:val="22"/>
          <w:szCs w:val="22"/>
        </w:rPr>
        <w:t>has continued</w:t>
      </w:r>
      <w:proofErr w:type="gramEnd"/>
      <w:r w:rsidRPr="00A362EA">
        <w:rPr>
          <w:sz w:val="22"/>
          <w:szCs w:val="22"/>
        </w:rPr>
        <w:t xml:space="preserve"> through </w:t>
      </w:r>
      <w:r w:rsidRPr="00652C27">
        <w:rPr>
          <w:sz w:val="22"/>
          <w:szCs w:val="22"/>
          <w:highlight w:val="cyan"/>
        </w:rPr>
        <w:t>202</w:t>
      </w:r>
      <w:r w:rsidR="00652C27" w:rsidRPr="00652C27">
        <w:rPr>
          <w:sz w:val="22"/>
          <w:szCs w:val="22"/>
          <w:highlight w:val="cyan"/>
        </w:rPr>
        <w:t>5</w:t>
      </w:r>
      <w:r w:rsidRPr="00A362EA">
        <w:rPr>
          <w:sz w:val="22"/>
          <w:szCs w:val="22"/>
        </w:rPr>
        <w:t xml:space="preserve">.  The OPERS Board is also authorized to establish rules for the </w:t>
      </w:r>
      <w:proofErr w:type="gramStart"/>
      <w:r w:rsidRPr="00A362EA">
        <w:rPr>
          <w:sz w:val="22"/>
          <w:szCs w:val="22"/>
        </w:rPr>
        <w:t>retiree</w:t>
      </w:r>
      <w:proofErr w:type="gramEnd"/>
      <w:r w:rsidRPr="00A362EA">
        <w:rPr>
          <w:sz w:val="22"/>
          <w:szCs w:val="22"/>
        </w:rPr>
        <w:t xml:space="preserve"> or their surviving beneficiaries to pay a portion of the health care provided. Payment amounts vary depending on the number of covered dependents and the coverage selected. The employer contribution as a percentage of covered payroll deposited into the RMA for participants in the member-directed plan for </w:t>
      </w:r>
      <w:r w:rsidRPr="00FE779C">
        <w:rPr>
          <w:sz w:val="22"/>
          <w:szCs w:val="22"/>
          <w:highlight w:val="cyan"/>
        </w:rPr>
        <w:t>202</w:t>
      </w:r>
      <w:r w:rsidR="00FE779C" w:rsidRPr="00FE779C">
        <w:rPr>
          <w:sz w:val="22"/>
          <w:szCs w:val="22"/>
          <w:highlight w:val="cyan"/>
        </w:rPr>
        <w:t>5</w:t>
      </w:r>
      <w:r w:rsidRPr="00A362EA">
        <w:rPr>
          <w:sz w:val="22"/>
          <w:szCs w:val="22"/>
        </w:rPr>
        <w:t xml:space="preserve"> was 4.0 percent.  Effective July 1, 2022, a portion of the health care rate was funded with reserves which has continued through </w:t>
      </w:r>
      <w:r w:rsidRPr="001178F8">
        <w:rPr>
          <w:sz w:val="22"/>
          <w:szCs w:val="22"/>
          <w:highlight w:val="cyan"/>
        </w:rPr>
        <w:t>202</w:t>
      </w:r>
      <w:r w:rsidR="001178F8" w:rsidRPr="001178F8">
        <w:rPr>
          <w:sz w:val="22"/>
          <w:szCs w:val="22"/>
          <w:highlight w:val="cyan"/>
        </w:rPr>
        <w:t>5</w:t>
      </w:r>
      <w:r w:rsidRPr="00A362EA">
        <w:rPr>
          <w:sz w:val="22"/>
          <w:szCs w:val="22"/>
        </w:rPr>
        <w:t>.</w:t>
      </w:r>
    </w:p>
    <w:bookmarkEnd w:id="199"/>
    <w:p w14:paraId="53B71C80" w14:textId="77777777" w:rsidR="0094133E" w:rsidRPr="00A362EA" w:rsidRDefault="0094133E" w:rsidP="0094133E">
      <w:pPr>
        <w:jc w:val="both"/>
        <w:rPr>
          <w:sz w:val="22"/>
          <w:szCs w:val="22"/>
        </w:rPr>
      </w:pPr>
    </w:p>
    <w:p w14:paraId="2D20F07E" w14:textId="550D81D3" w:rsidR="00F4385C" w:rsidRPr="008B2358" w:rsidRDefault="00C2263D" w:rsidP="0005705B">
      <w:pPr>
        <w:jc w:val="both"/>
        <w:rPr>
          <w:sz w:val="22"/>
          <w:szCs w:val="22"/>
        </w:rPr>
      </w:pPr>
      <w:r w:rsidRPr="00E93FBE">
        <w:rPr>
          <w:sz w:val="22"/>
          <w:szCs w:val="22"/>
        </w:rPr>
        <w:t xml:space="preserve">Employer contribution rates are actuarially determined and are expressed as a percentage of </w:t>
      </w:r>
      <w:proofErr w:type="gramStart"/>
      <w:r w:rsidRPr="00E93FBE">
        <w:rPr>
          <w:sz w:val="22"/>
          <w:szCs w:val="22"/>
        </w:rPr>
        <w:t>covered payroll</w:t>
      </w:r>
      <w:proofErr w:type="gramEnd"/>
      <w:r w:rsidRPr="00E93FBE">
        <w:rPr>
          <w:sz w:val="22"/>
          <w:szCs w:val="22"/>
        </w:rPr>
        <w:t xml:space="preserve">.  </w:t>
      </w:r>
      <w:bookmarkStart w:id="203" w:name="_Hlk219159994"/>
      <w:r w:rsidR="0096492D" w:rsidRPr="0096492D">
        <w:rPr>
          <w:sz w:val="22"/>
          <w:szCs w:val="22"/>
          <w:highlight w:val="cyan"/>
        </w:rPr>
        <w:t>For 20CY,</w:t>
      </w:r>
      <w:r w:rsidR="0096492D">
        <w:rPr>
          <w:sz w:val="22"/>
          <w:szCs w:val="22"/>
        </w:rPr>
        <w:t xml:space="preserve"> t</w:t>
      </w:r>
      <w:r w:rsidRPr="00E93FBE">
        <w:rPr>
          <w:sz w:val="22"/>
          <w:szCs w:val="22"/>
          <w:highlight w:val="green"/>
        </w:rPr>
        <w:t xml:space="preserve">he Village’s contractually required </w:t>
      </w:r>
      <w:r w:rsidR="00C539CD" w:rsidRPr="00E93FBE">
        <w:rPr>
          <w:sz w:val="22"/>
          <w:szCs w:val="22"/>
          <w:highlight w:val="green"/>
        </w:rPr>
        <w:t xml:space="preserve">contribution </w:t>
      </w:r>
      <w:r w:rsidR="0020725D" w:rsidRPr="00E93FBE">
        <w:rPr>
          <w:sz w:val="22"/>
          <w:szCs w:val="22"/>
          <w:highlight w:val="green"/>
        </w:rPr>
        <w:t>was $</w:t>
      </w:r>
      <w:proofErr w:type="gramStart"/>
      <w:r w:rsidR="002F71B8" w:rsidRPr="00E93FBE">
        <w:rPr>
          <w:sz w:val="22"/>
          <w:szCs w:val="22"/>
          <w:highlight w:val="green"/>
        </w:rPr>
        <w:t>XX,XXX</w:t>
      </w:r>
      <w:proofErr w:type="gramEnd"/>
      <w:r w:rsidR="0020725D" w:rsidRPr="00E93FBE">
        <w:rPr>
          <w:sz w:val="22"/>
          <w:szCs w:val="22"/>
          <w:highlight w:val="green"/>
        </w:rPr>
        <w:t xml:space="preserve"> </w:t>
      </w:r>
      <w:r w:rsidR="00C539CD" w:rsidRPr="0096492D">
        <w:rPr>
          <w:sz w:val="22"/>
          <w:szCs w:val="22"/>
          <w:highlight w:val="cyan"/>
        </w:rPr>
        <w:t>for</w:t>
      </w:r>
      <w:r w:rsidR="0096492D" w:rsidRPr="0096492D">
        <w:rPr>
          <w:sz w:val="22"/>
          <w:szCs w:val="22"/>
          <w:highlight w:val="cyan"/>
        </w:rPr>
        <w:t xml:space="preserve"> the combined division of the traditional plan and $XXX, XXX for the member-directed plan</w:t>
      </w:r>
      <w:r w:rsidR="0020725D" w:rsidRPr="00E93FBE">
        <w:rPr>
          <w:sz w:val="22"/>
          <w:szCs w:val="22"/>
        </w:rPr>
        <w:t>.</w:t>
      </w:r>
    </w:p>
    <w:bookmarkEnd w:id="203"/>
    <w:p w14:paraId="63B6EF82" w14:textId="77777777" w:rsidR="0020725D" w:rsidRDefault="0020725D" w:rsidP="00C539CD">
      <w:pPr>
        <w:jc w:val="both"/>
        <w:rPr>
          <w:sz w:val="22"/>
          <w:szCs w:val="22"/>
        </w:rPr>
      </w:pPr>
    </w:p>
    <w:p w14:paraId="7C0F30FB" w14:textId="23568758" w:rsidR="00C539CD" w:rsidRPr="00D930DB" w:rsidRDefault="00C539CD" w:rsidP="00C539CD">
      <w:pPr>
        <w:jc w:val="both"/>
        <w:rPr>
          <w:b/>
          <w:i/>
          <w:sz w:val="22"/>
          <w:szCs w:val="22"/>
        </w:rPr>
      </w:pPr>
      <w:r w:rsidRPr="00D930DB">
        <w:rPr>
          <w:b/>
          <w:i/>
          <w:sz w:val="22"/>
          <w:szCs w:val="22"/>
        </w:rPr>
        <w:t>Ohio Police and Fire Pension Fund</w:t>
      </w:r>
    </w:p>
    <w:p w14:paraId="6DD6F675" w14:textId="77777777" w:rsidR="00C539CD" w:rsidRPr="00D930DB" w:rsidRDefault="00C539CD" w:rsidP="00C539CD">
      <w:pPr>
        <w:jc w:val="both"/>
        <w:rPr>
          <w:sz w:val="22"/>
          <w:szCs w:val="22"/>
        </w:rPr>
      </w:pPr>
    </w:p>
    <w:p w14:paraId="6BD1EDBA" w14:textId="77777777" w:rsidR="004D6D8D" w:rsidRDefault="0094133E" w:rsidP="0094133E">
      <w:pPr>
        <w:jc w:val="both"/>
        <w:rPr>
          <w:sz w:val="22"/>
          <w:szCs w:val="22"/>
        </w:rPr>
      </w:pPr>
      <w:bookmarkStart w:id="204" w:name="_Hlk121751579"/>
      <w:r w:rsidRPr="0042746C">
        <w:rPr>
          <w:sz w:val="22"/>
          <w:szCs w:val="22"/>
        </w:rPr>
        <w:t xml:space="preserve">Plan Description – The Village </w:t>
      </w:r>
      <w:bookmarkEnd w:id="204"/>
      <w:r w:rsidRPr="0042746C">
        <w:rPr>
          <w:sz w:val="22"/>
          <w:szCs w:val="22"/>
        </w:rPr>
        <w:t xml:space="preserve">contributes to the Ohio Police and Fire Pension Fund (OP&amp;F) sponsored healthcare program, a cost-sharing, multiple-employer defined post-employment health care plan administered by a third-party provider. </w:t>
      </w:r>
      <w:bookmarkStart w:id="205" w:name="_Hlk186828748"/>
      <w:r w:rsidRPr="0042746C">
        <w:rPr>
          <w:sz w:val="22"/>
          <w:szCs w:val="22"/>
        </w:rPr>
        <w:t xml:space="preserve">This program is not guaranteed and is subject to change at any time upon action of the Board of Trustees. On January 1, 2019, OP&amp;F implemented a </w:t>
      </w:r>
      <w:r w:rsidR="00595357" w:rsidRPr="0042746C">
        <w:rPr>
          <w:sz w:val="22"/>
          <w:szCs w:val="22"/>
        </w:rPr>
        <w:t xml:space="preserve">stipend </w:t>
      </w:r>
      <w:r w:rsidRPr="0042746C">
        <w:rPr>
          <w:sz w:val="22"/>
          <w:szCs w:val="22"/>
        </w:rPr>
        <w:t xml:space="preserve">model for health care.  </w:t>
      </w:r>
    </w:p>
    <w:p w14:paraId="09687E42" w14:textId="77777777" w:rsidR="00644CE8" w:rsidRDefault="00644CE8" w:rsidP="0094133E">
      <w:pPr>
        <w:jc w:val="both"/>
        <w:rPr>
          <w:sz w:val="22"/>
          <w:szCs w:val="22"/>
        </w:rPr>
      </w:pPr>
    </w:p>
    <w:p w14:paraId="7A8E3F75" w14:textId="1E0D9060" w:rsidR="0094133E" w:rsidRPr="0042746C" w:rsidRDefault="00276448" w:rsidP="0094133E">
      <w:pPr>
        <w:jc w:val="both"/>
        <w:rPr>
          <w:sz w:val="22"/>
          <w:szCs w:val="22"/>
        </w:rPr>
      </w:pPr>
      <w:r w:rsidRPr="0042746C">
        <w:rPr>
          <w:sz w:val="22"/>
          <w:szCs w:val="22"/>
        </w:rPr>
        <w:t>A stipend funded by OP&amp;F via the Health Care Stabilization Fund (HCSF</w:t>
      </w:r>
      <w:r w:rsidR="00EE70FC" w:rsidRPr="0042746C">
        <w:rPr>
          <w:sz w:val="22"/>
          <w:szCs w:val="22"/>
        </w:rPr>
        <w:t>)</w:t>
      </w:r>
      <w:r w:rsidRPr="0042746C">
        <w:rPr>
          <w:sz w:val="22"/>
          <w:szCs w:val="22"/>
        </w:rPr>
        <w:t xml:space="preserve"> is available to eligible members through a Health Reimbursement Arrangement and can be used to reimburse retirees for qualified health care expenses. This stipend model allows eligible members the option of choosing an appropriate health care plan on the insurance exchange. Implementation of the stipend model has helped OP&amp;F meet the funding goal of a 15-year future solvency projection in the HCSF.</w:t>
      </w:r>
    </w:p>
    <w:p w14:paraId="3E257599" w14:textId="77777777" w:rsidR="0094133E" w:rsidRPr="0060257A" w:rsidRDefault="0094133E" w:rsidP="0094133E">
      <w:pPr>
        <w:jc w:val="both"/>
        <w:rPr>
          <w:sz w:val="22"/>
          <w:szCs w:val="22"/>
        </w:rPr>
      </w:pPr>
    </w:p>
    <w:p w14:paraId="2CDC82CB" w14:textId="77777777" w:rsidR="0094133E" w:rsidRDefault="0094133E" w:rsidP="0094133E">
      <w:pPr>
        <w:jc w:val="both"/>
        <w:rPr>
          <w:sz w:val="22"/>
          <w:szCs w:val="22"/>
        </w:rPr>
      </w:pPr>
      <w:bookmarkStart w:id="206" w:name="_Hlk121751583"/>
      <w:r w:rsidRPr="0060257A">
        <w:rPr>
          <w:sz w:val="22"/>
          <w:szCs w:val="22"/>
        </w:rPr>
        <w:t xml:space="preserve">Regardless of a benefit recipient’s participation in the health care program, OP&amp;F is required by law to pay eligible recipients of a service pension, disability benefit and spousal survivor benefit for their Medicare Part B insurance premium, up to the statutory maximum provided the benefit recipient is not eligible to receive reimbursement from any other source. Once OP&amp;F receives the necessary documentation, a monthly reimbursement is included as part of the recipient’s next benefit payment.  </w:t>
      </w:r>
      <w:bookmarkStart w:id="207" w:name="_Hlk121751590"/>
      <w:bookmarkEnd w:id="206"/>
      <w:r w:rsidRPr="0060257A">
        <w:rPr>
          <w:sz w:val="22"/>
          <w:szCs w:val="22"/>
        </w:rPr>
        <w:t>The stipend provided by OP&amp;F meets the definition of an Other Post Employment Benefit (OPEB) as described in Governmental Accounting Standards Board (GASB) Statement No. 75.</w:t>
      </w:r>
    </w:p>
    <w:p w14:paraId="22926D62" w14:textId="77777777" w:rsidR="0094133E" w:rsidRPr="0060257A" w:rsidRDefault="0094133E" w:rsidP="0094133E">
      <w:pPr>
        <w:jc w:val="both"/>
        <w:rPr>
          <w:sz w:val="22"/>
          <w:szCs w:val="22"/>
        </w:rPr>
      </w:pPr>
    </w:p>
    <w:p w14:paraId="667B0597" w14:textId="77777777" w:rsidR="0094133E" w:rsidRDefault="0094133E" w:rsidP="0094133E">
      <w:pPr>
        <w:jc w:val="both"/>
        <w:rPr>
          <w:sz w:val="22"/>
          <w:szCs w:val="22"/>
        </w:rPr>
      </w:pPr>
      <w:bookmarkStart w:id="208" w:name="_Hlk121751594"/>
      <w:bookmarkEnd w:id="207"/>
      <w:r w:rsidRPr="0060257A">
        <w:rPr>
          <w:sz w:val="22"/>
          <w:szCs w:val="22"/>
        </w:rPr>
        <w:t>OP&amp;F maintains funds for health care in two separate accounts: one account for health care benefits and one account for Medicare Part B reimbursements. A separate health care trust accrual account is maintained for health care benefits under IRS Code Section 115 trust. IRS Code Section 401(h) account is maintained for Medicare Part B reimbursements.</w:t>
      </w:r>
    </w:p>
    <w:p w14:paraId="0CD34CD7" w14:textId="77777777" w:rsidR="00EF4E93" w:rsidRPr="0060257A" w:rsidRDefault="00EF4E93" w:rsidP="0094133E">
      <w:pPr>
        <w:jc w:val="both"/>
        <w:rPr>
          <w:sz w:val="22"/>
          <w:szCs w:val="22"/>
        </w:rPr>
      </w:pPr>
    </w:p>
    <w:p w14:paraId="4459C4B1" w14:textId="77777777" w:rsidR="0094133E" w:rsidRPr="0060257A" w:rsidRDefault="0094133E" w:rsidP="0094133E">
      <w:pPr>
        <w:jc w:val="both"/>
        <w:rPr>
          <w:sz w:val="22"/>
          <w:szCs w:val="22"/>
        </w:rPr>
      </w:pPr>
      <w:bookmarkStart w:id="209" w:name="_Hlk121751597"/>
      <w:bookmarkEnd w:id="208"/>
      <w:r w:rsidRPr="0060257A">
        <w:rPr>
          <w:sz w:val="22"/>
          <w:szCs w:val="22"/>
        </w:rPr>
        <w:t>The Ohio Revised Code allows, but does not mandate, OP&amp;F to provide OPEB benefits.  Authority for the OP&amp;F Board of Trustees to provide health care coverage to eligible participants and to establish and amend benefits is codified in Chapter 742 of the Ohio Revised Code.</w:t>
      </w:r>
    </w:p>
    <w:bookmarkEnd w:id="209"/>
    <w:p w14:paraId="42DB91BE" w14:textId="77777777" w:rsidR="0094133E" w:rsidRPr="0060257A" w:rsidRDefault="0094133E" w:rsidP="0094133E">
      <w:pPr>
        <w:jc w:val="both"/>
        <w:rPr>
          <w:sz w:val="22"/>
          <w:szCs w:val="22"/>
        </w:rPr>
      </w:pPr>
    </w:p>
    <w:p w14:paraId="7C72FEE3" w14:textId="77777777" w:rsidR="0094133E" w:rsidRPr="0060257A" w:rsidRDefault="0094133E" w:rsidP="0094133E">
      <w:pPr>
        <w:jc w:val="both"/>
        <w:rPr>
          <w:sz w:val="22"/>
          <w:szCs w:val="22"/>
        </w:rPr>
      </w:pPr>
      <w:bookmarkStart w:id="210" w:name="_Hlk121751601"/>
      <w:r w:rsidRPr="0060257A">
        <w:rPr>
          <w:sz w:val="22"/>
          <w:szCs w:val="22"/>
        </w:rPr>
        <w:t xml:space="preserve">OP&amp;F issues a publicly available financial report that includes financial information and required supplementary information for the plan.  The report may be obtained by visiting the OP&amp;F website at </w:t>
      </w:r>
      <w:hyperlink r:id="rId42" w:history="1">
        <w:r w:rsidRPr="0060257A">
          <w:rPr>
            <w:color w:val="0000FF"/>
            <w:sz w:val="22"/>
            <w:szCs w:val="22"/>
            <w:u w:val="single"/>
          </w:rPr>
          <w:t>www.op-f.org</w:t>
        </w:r>
      </w:hyperlink>
      <w:r w:rsidRPr="0060257A">
        <w:rPr>
          <w:sz w:val="22"/>
          <w:szCs w:val="22"/>
        </w:rPr>
        <w:t xml:space="preserve"> or by writing to the Ohio Police and Fire Pension Fund, 140 East Town Street, Columbus, Ohio 43215-5164.</w:t>
      </w:r>
    </w:p>
    <w:bookmarkEnd w:id="210"/>
    <w:p w14:paraId="62A934A3" w14:textId="77777777" w:rsidR="0094133E" w:rsidRPr="00B57F8F" w:rsidRDefault="0094133E" w:rsidP="0094133E">
      <w:pPr>
        <w:jc w:val="both"/>
        <w:rPr>
          <w:sz w:val="22"/>
          <w:szCs w:val="22"/>
          <w:highlight w:val="cyan"/>
        </w:rPr>
      </w:pPr>
    </w:p>
    <w:p w14:paraId="105539E5" w14:textId="77777777" w:rsidR="0094133E" w:rsidRPr="0060257A" w:rsidRDefault="0094133E" w:rsidP="0094133E">
      <w:pPr>
        <w:jc w:val="both"/>
        <w:rPr>
          <w:sz w:val="22"/>
          <w:szCs w:val="22"/>
        </w:rPr>
      </w:pPr>
      <w:bookmarkStart w:id="211" w:name="_Hlk121751606"/>
      <w:r w:rsidRPr="0060257A">
        <w:rPr>
          <w:sz w:val="22"/>
          <w:szCs w:val="22"/>
        </w:rPr>
        <w:t xml:space="preserve">Funding Policy </w:t>
      </w:r>
      <w:r w:rsidRPr="0060257A">
        <w:rPr>
          <w:b/>
          <w:sz w:val="22"/>
          <w:szCs w:val="22"/>
        </w:rPr>
        <w:t>–</w:t>
      </w:r>
      <w:r w:rsidRPr="0060257A">
        <w:rPr>
          <w:sz w:val="22"/>
          <w:szCs w:val="22"/>
        </w:rPr>
        <w:t xml:space="preserve"> </w:t>
      </w:r>
      <w:bookmarkEnd w:id="211"/>
      <w:r w:rsidRPr="0060257A">
        <w:rPr>
          <w:sz w:val="22"/>
          <w:szCs w:val="22"/>
        </w:rPr>
        <w:t xml:space="preserve">The Ohio Revised Code provides for contribution requirements of the participating employers and of plan members to the OP&amp;F defined benefit pension plan.  Participating employers are required to contribute to the pension plan at rates expressed as percentages of the payroll of active pension plan members, currently 19.5 percent and 24 percent of covered payroll for police and fire employer units, respectively.  </w:t>
      </w:r>
      <w:r w:rsidRPr="0060257A">
        <w:rPr>
          <w:iCs/>
          <w:sz w:val="22"/>
          <w:szCs w:val="22"/>
        </w:rPr>
        <w:t xml:space="preserve">The Ohio Revised Code states that the employer contribution may not exceed 19.5 percent of covered payroll for police employer units and 24 percent of covered payroll for fire employer units.  </w:t>
      </w:r>
      <w:r w:rsidRPr="0060257A">
        <w:rPr>
          <w:sz w:val="22"/>
          <w:szCs w:val="22"/>
        </w:rPr>
        <w:t>Active members do not make contributions to the OPEB Plan.</w:t>
      </w:r>
    </w:p>
    <w:p w14:paraId="309AB027" w14:textId="77777777" w:rsidR="0094133E" w:rsidRPr="0060257A" w:rsidRDefault="0094133E" w:rsidP="0094133E">
      <w:pPr>
        <w:jc w:val="both"/>
        <w:rPr>
          <w:sz w:val="22"/>
          <w:szCs w:val="22"/>
        </w:rPr>
      </w:pPr>
    </w:p>
    <w:p w14:paraId="39649738" w14:textId="6D4E1ADB" w:rsidR="0094133E" w:rsidRPr="00ED1D26" w:rsidRDefault="0094133E" w:rsidP="0094133E">
      <w:pPr>
        <w:jc w:val="both"/>
        <w:rPr>
          <w:sz w:val="22"/>
          <w:szCs w:val="22"/>
        </w:rPr>
      </w:pPr>
      <w:bookmarkStart w:id="212" w:name="_Hlk121751625"/>
      <w:r w:rsidRPr="0060257A">
        <w:rPr>
          <w:sz w:val="22"/>
          <w:szCs w:val="22"/>
        </w:rPr>
        <w:t xml:space="preserve">The Board of Trustees is authorized to allocate a portion of the total employer contributions for retiree health care benefits.  For </w:t>
      </w:r>
      <w:r w:rsidRPr="0060257A">
        <w:rPr>
          <w:sz w:val="22"/>
          <w:szCs w:val="22"/>
          <w:highlight w:val="cyan"/>
        </w:rPr>
        <w:t>202</w:t>
      </w:r>
      <w:r w:rsidR="00705CE2">
        <w:rPr>
          <w:sz w:val="22"/>
          <w:szCs w:val="22"/>
          <w:highlight w:val="cyan"/>
        </w:rPr>
        <w:t>5</w:t>
      </w:r>
      <w:r w:rsidRPr="0060257A">
        <w:rPr>
          <w:sz w:val="22"/>
          <w:szCs w:val="22"/>
        </w:rPr>
        <w:t>, the portion of employer contributions allocated to health care was 0.5 percent of covered payroll.  The amount of employer contributions allocated to the health care plan each year is subject to the Trustees’ primary responsibility to ensure that pension benefits are adequately funded</w:t>
      </w:r>
      <w:bookmarkEnd w:id="205"/>
      <w:r w:rsidRPr="0060257A">
        <w:rPr>
          <w:sz w:val="22"/>
          <w:szCs w:val="22"/>
        </w:rPr>
        <w:t>.</w:t>
      </w:r>
    </w:p>
    <w:bookmarkEnd w:id="212"/>
    <w:p w14:paraId="77DFAD03" w14:textId="77777777" w:rsidR="00FB213C" w:rsidRPr="00D836A2" w:rsidRDefault="00FB213C" w:rsidP="00FB213C">
      <w:pPr>
        <w:jc w:val="both"/>
        <w:rPr>
          <w:sz w:val="22"/>
          <w:szCs w:val="22"/>
        </w:rPr>
      </w:pPr>
    </w:p>
    <w:p w14:paraId="7EEDC6FE" w14:textId="77777777" w:rsidR="00FB213C" w:rsidRDefault="00FB213C" w:rsidP="00FB213C">
      <w:pPr>
        <w:jc w:val="both"/>
        <w:rPr>
          <w:sz w:val="22"/>
          <w:szCs w:val="22"/>
        </w:rPr>
      </w:pPr>
      <w:r w:rsidRPr="00321566">
        <w:rPr>
          <w:sz w:val="22"/>
          <w:szCs w:val="22"/>
          <w:highlight w:val="green"/>
        </w:rPr>
        <w:t>The Village’s contractually required contribution to OP&amp;F was $</w:t>
      </w:r>
      <w:proofErr w:type="gramStart"/>
      <w:r w:rsidRPr="00321566">
        <w:rPr>
          <w:sz w:val="22"/>
          <w:szCs w:val="22"/>
          <w:highlight w:val="green"/>
        </w:rPr>
        <w:t>XXX,XXX</w:t>
      </w:r>
      <w:proofErr w:type="gramEnd"/>
      <w:r w:rsidRPr="00321566">
        <w:rPr>
          <w:sz w:val="22"/>
          <w:szCs w:val="22"/>
          <w:highlight w:val="green"/>
        </w:rPr>
        <w:t xml:space="preserve"> for 20</w:t>
      </w:r>
      <w:r w:rsidR="00321566" w:rsidRPr="00321566">
        <w:rPr>
          <w:sz w:val="22"/>
          <w:szCs w:val="22"/>
          <w:highlight w:val="green"/>
        </w:rPr>
        <w:t>CY</w:t>
      </w:r>
      <w:r w:rsidRPr="00321566">
        <w:rPr>
          <w:sz w:val="22"/>
          <w:szCs w:val="22"/>
          <w:highlight w:val="green"/>
        </w:rPr>
        <w:t>.</w:t>
      </w:r>
    </w:p>
    <w:p w14:paraId="02F8048D" w14:textId="77777777" w:rsidR="00091A8C" w:rsidRDefault="00091A8C" w:rsidP="00CE3A27">
      <w:pPr>
        <w:jc w:val="both"/>
        <w:rPr>
          <w:sz w:val="22"/>
          <w:szCs w:val="22"/>
        </w:rPr>
      </w:pPr>
    </w:p>
    <w:p w14:paraId="64B8EDCF" w14:textId="77777777" w:rsidR="00CE3A27" w:rsidRDefault="00CE3A27" w:rsidP="00CE3A27">
      <w:pPr>
        <w:jc w:val="both"/>
        <w:rPr>
          <w:b/>
          <w:sz w:val="22"/>
          <w:szCs w:val="22"/>
        </w:rPr>
      </w:pPr>
      <w:r w:rsidRPr="00D930DB">
        <w:rPr>
          <w:b/>
          <w:sz w:val="22"/>
          <w:szCs w:val="22"/>
        </w:rPr>
        <w:t>Note 1</w:t>
      </w:r>
      <w:r w:rsidR="00831859">
        <w:rPr>
          <w:b/>
          <w:sz w:val="22"/>
          <w:szCs w:val="22"/>
        </w:rPr>
        <w:t>1</w:t>
      </w:r>
      <w:r w:rsidRPr="00D930DB">
        <w:rPr>
          <w:b/>
          <w:sz w:val="22"/>
          <w:szCs w:val="22"/>
        </w:rPr>
        <w:t xml:space="preserve"> </w:t>
      </w:r>
      <w:r w:rsidR="0060487D" w:rsidRPr="00D930DB">
        <w:rPr>
          <w:b/>
          <w:sz w:val="22"/>
          <w:szCs w:val="22"/>
        </w:rPr>
        <w:t>–</w:t>
      </w:r>
      <w:r w:rsidRPr="00D930DB">
        <w:rPr>
          <w:b/>
          <w:sz w:val="22"/>
          <w:szCs w:val="22"/>
        </w:rPr>
        <w:t xml:space="preserve"> </w:t>
      </w:r>
      <w:r w:rsidR="006C30A1" w:rsidRPr="00D930DB">
        <w:rPr>
          <w:b/>
          <w:sz w:val="22"/>
          <w:szCs w:val="22"/>
        </w:rPr>
        <w:t>Debt</w:t>
      </w:r>
    </w:p>
    <w:p w14:paraId="2587FB7D" w14:textId="77777777" w:rsidR="00BB50A5" w:rsidRPr="00BB50A5" w:rsidRDefault="00BB50A5" w:rsidP="00CE3A27">
      <w:pPr>
        <w:jc w:val="both"/>
        <w:rPr>
          <w:b/>
          <w:sz w:val="22"/>
          <w:szCs w:val="22"/>
        </w:rPr>
      </w:pPr>
    </w:p>
    <w:p w14:paraId="6CC7A35A" w14:textId="6D502B75" w:rsidR="009A6254" w:rsidRPr="00E83D2C" w:rsidRDefault="009A6254" w:rsidP="00CE3A27">
      <w:pPr>
        <w:jc w:val="both"/>
        <w:rPr>
          <w:sz w:val="22"/>
          <w:szCs w:val="22"/>
          <w:highlight w:val="yellow"/>
        </w:rPr>
      </w:pPr>
      <w:r w:rsidRPr="00E83D2C">
        <w:rPr>
          <w:sz w:val="22"/>
          <w:szCs w:val="22"/>
          <w:highlight w:val="yellow"/>
        </w:rPr>
        <w:t xml:space="preserve">GASB 88 </w:t>
      </w:r>
      <w:r w:rsidR="00575472" w:rsidRPr="00575472">
        <w:rPr>
          <w:sz w:val="22"/>
          <w:szCs w:val="22"/>
          <w:highlight w:val="cyan"/>
        </w:rPr>
        <w:t>(GASB Codification Section 2300.126)</w:t>
      </w:r>
      <w:r w:rsidR="00575472">
        <w:rPr>
          <w:sz w:val="22"/>
          <w:szCs w:val="22"/>
          <w:highlight w:val="yellow"/>
        </w:rPr>
        <w:t xml:space="preserve"> </w:t>
      </w:r>
      <w:r w:rsidRPr="00E83D2C">
        <w:rPr>
          <w:sz w:val="22"/>
          <w:szCs w:val="22"/>
          <w:highlight w:val="yellow"/>
        </w:rPr>
        <w:t>requires the following disclosures:</w:t>
      </w:r>
    </w:p>
    <w:p w14:paraId="41D2B5B2" w14:textId="77777777" w:rsidR="009A6254" w:rsidRPr="00E83D2C" w:rsidRDefault="009A6254" w:rsidP="00CE3A27">
      <w:pPr>
        <w:jc w:val="both"/>
        <w:rPr>
          <w:sz w:val="22"/>
          <w:szCs w:val="22"/>
          <w:highlight w:val="yellow"/>
        </w:rPr>
      </w:pPr>
    </w:p>
    <w:p w14:paraId="4B914D32" w14:textId="77777777" w:rsidR="009A6254" w:rsidRPr="00E83D2C" w:rsidRDefault="009A6254" w:rsidP="009A6254">
      <w:pPr>
        <w:jc w:val="both"/>
        <w:rPr>
          <w:sz w:val="22"/>
          <w:szCs w:val="22"/>
          <w:highlight w:val="yellow"/>
        </w:rPr>
      </w:pPr>
      <w:r w:rsidRPr="00E83D2C">
        <w:rPr>
          <w:sz w:val="22"/>
          <w:szCs w:val="22"/>
          <w:highlight w:val="yellow"/>
        </w:rPr>
        <w:t>In addition to other requir</w:t>
      </w:r>
      <w:r w:rsidR="001206DB" w:rsidRPr="00E83D2C">
        <w:rPr>
          <w:sz w:val="22"/>
          <w:szCs w:val="22"/>
          <w:highlight w:val="yellow"/>
        </w:rPr>
        <w:t xml:space="preserve">ements to disclose information </w:t>
      </w:r>
      <w:r w:rsidRPr="00E83D2C">
        <w:rPr>
          <w:sz w:val="22"/>
          <w:szCs w:val="22"/>
          <w:highlight w:val="yellow"/>
        </w:rPr>
        <w:t>related to debt in notes to financial statements, a government should disclose in notes to financial statements summarized information about the following items:</w:t>
      </w:r>
    </w:p>
    <w:p w14:paraId="204B67B5" w14:textId="77777777" w:rsidR="009A6254" w:rsidRPr="00E83D2C" w:rsidRDefault="009A6254" w:rsidP="009A6254">
      <w:pPr>
        <w:jc w:val="both"/>
        <w:rPr>
          <w:sz w:val="22"/>
          <w:szCs w:val="22"/>
          <w:highlight w:val="yellow"/>
        </w:rPr>
      </w:pPr>
    </w:p>
    <w:p w14:paraId="07D65DDA" w14:textId="77777777" w:rsidR="009A6254" w:rsidRPr="00E83D2C" w:rsidRDefault="009A6254" w:rsidP="009A6254">
      <w:pPr>
        <w:ind w:firstLine="720"/>
        <w:jc w:val="both"/>
        <w:rPr>
          <w:sz w:val="22"/>
          <w:szCs w:val="22"/>
          <w:highlight w:val="yellow"/>
        </w:rPr>
      </w:pPr>
      <w:r w:rsidRPr="00E83D2C">
        <w:rPr>
          <w:sz w:val="22"/>
          <w:szCs w:val="22"/>
          <w:highlight w:val="yellow"/>
        </w:rPr>
        <w:t>a</w:t>
      </w:r>
      <w:proofErr w:type="gramStart"/>
      <w:r w:rsidRPr="00E83D2C">
        <w:rPr>
          <w:sz w:val="22"/>
          <w:szCs w:val="22"/>
          <w:highlight w:val="yellow"/>
        </w:rPr>
        <w:t xml:space="preserve">. </w:t>
      </w:r>
      <w:r w:rsidRPr="00E83D2C">
        <w:rPr>
          <w:sz w:val="22"/>
          <w:szCs w:val="22"/>
          <w:highlight w:val="yellow"/>
        </w:rPr>
        <w:tab/>
        <w:t>Amount</w:t>
      </w:r>
      <w:proofErr w:type="gramEnd"/>
      <w:r w:rsidRPr="00E83D2C">
        <w:rPr>
          <w:sz w:val="22"/>
          <w:szCs w:val="22"/>
          <w:highlight w:val="yellow"/>
        </w:rPr>
        <w:t xml:space="preserve"> of unused lines of credit</w:t>
      </w:r>
    </w:p>
    <w:p w14:paraId="45DB3888" w14:textId="77777777" w:rsidR="009A6254" w:rsidRPr="00E83D2C" w:rsidRDefault="009A6254" w:rsidP="009A6254">
      <w:pPr>
        <w:ind w:firstLine="720"/>
        <w:jc w:val="both"/>
        <w:rPr>
          <w:sz w:val="22"/>
          <w:szCs w:val="22"/>
          <w:highlight w:val="yellow"/>
        </w:rPr>
      </w:pPr>
      <w:r w:rsidRPr="00E83D2C">
        <w:rPr>
          <w:sz w:val="22"/>
          <w:szCs w:val="22"/>
          <w:highlight w:val="yellow"/>
        </w:rPr>
        <w:t>b</w:t>
      </w:r>
      <w:proofErr w:type="gramStart"/>
      <w:r w:rsidRPr="00E83D2C">
        <w:rPr>
          <w:sz w:val="22"/>
          <w:szCs w:val="22"/>
          <w:highlight w:val="yellow"/>
        </w:rPr>
        <w:t xml:space="preserve">. </w:t>
      </w:r>
      <w:r w:rsidRPr="00E83D2C">
        <w:rPr>
          <w:sz w:val="22"/>
          <w:szCs w:val="22"/>
          <w:highlight w:val="yellow"/>
        </w:rPr>
        <w:tab/>
        <w:t>Assets</w:t>
      </w:r>
      <w:proofErr w:type="gramEnd"/>
      <w:r w:rsidRPr="00E83D2C">
        <w:rPr>
          <w:sz w:val="22"/>
          <w:szCs w:val="22"/>
          <w:highlight w:val="yellow"/>
        </w:rPr>
        <w:t xml:space="preserve"> pledged as collateral for debt</w:t>
      </w:r>
    </w:p>
    <w:p w14:paraId="06148610" w14:textId="77777777" w:rsidR="009A6254" w:rsidRPr="00E83D2C" w:rsidRDefault="009A6254" w:rsidP="009A6254">
      <w:pPr>
        <w:ind w:left="1440" w:hanging="720"/>
        <w:jc w:val="both"/>
        <w:rPr>
          <w:sz w:val="22"/>
          <w:szCs w:val="22"/>
          <w:highlight w:val="yellow"/>
        </w:rPr>
      </w:pPr>
      <w:r w:rsidRPr="00E83D2C">
        <w:rPr>
          <w:sz w:val="22"/>
          <w:szCs w:val="22"/>
          <w:highlight w:val="yellow"/>
        </w:rPr>
        <w:t>c</w:t>
      </w:r>
      <w:proofErr w:type="gramStart"/>
      <w:r w:rsidRPr="00E83D2C">
        <w:rPr>
          <w:sz w:val="22"/>
          <w:szCs w:val="22"/>
          <w:highlight w:val="yellow"/>
        </w:rPr>
        <w:t xml:space="preserve">. </w:t>
      </w:r>
      <w:r w:rsidRPr="00E83D2C">
        <w:rPr>
          <w:sz w:val="22"/>
          <w:szCs w:val="22"/>
          <w:highlight w:val="yellow"/>
        </w:rPr>
        <w:tab/>
        <w:t>Terms</w:t>
      </w:r>
      <w:proofErr w:type="gramEnd"/>
      <w:r w:rsidRPr="00E83D2C">
        <w:rPr>
          <w:sz w:val="22"/>
          <w:szCs w:val="22"/>
          <w:highlight w:val="yellow"/>
        </w:rPr>
        <w:t xml:space="preserve"> specified in debt agreements related to significant (1) events of default with finance-related consequences, (2) termination events with </w:t>
      </w:r>
      <w:proofErr w:type="gramStart"/>
      <w:r w:rsidRPr="00E83D2C">
        <w:rPr>
          <w:sz w:val="22"/>
          <w:szCs w:val="22"/>
          <w:highlight w:val="yellow"/>
        </w:rPr>
        <w:t>finance related</w:t>
      </w:r>
      <w:proofErr w:type="gramEnd"/>
      <w:r w:rsidRPr="00E83D2C">
        <w:rPr>
          <w:sz w:val="22"/>
          <w:szCs w:val="22"/>
          <w:highlight w:val="yellow"/>
        </w:rPr>
        <w:t xml:space="preserve"> consequences, and (3) subjective acceleration clauses.</w:t>
      </w:r>
    </w:p>
    <w:p w14:paraId="5C67C052" w14:textId="77777777" w:rsidR="009A6254" w:rsidRPr="00E83D2C" w:rsidRDefault="009A6254" w:rsidP="009A6254">
      <w:pPr>
        <w:jc w:val="both"/>
        <w:rPr>
          <w:sz w:val="22"/>
          <w:szCs w:val="22"/>
          <w:highlight w:val="yellow"/>
        </w:rPr>
      </w:pPr>
    </w:p>
    <w:p w14:paraId="1349DF96" w14:textId="77777777" w:rsidR="009A6254" w:rsidRPr="009A6254" w:rsidRDefault="009A6254" w:rsidP="009A6254">
      <w:pPr>
        <w:jc w:val="both"/>
        <w:rPr>
          <w:sz w:val="22"/>
          <w:szCs w:val="22"/>
        </w:rPr>
      </w:pPr>
      <w:r w:rsidRPr="00E83D2C">
        <w:rPr>
          <w:sz w:val="22"/>
          <w:szCs w:val="22"/>
          <w:highlight w:val="yellow"/>
        </w:rPr>
        <w:t>In notes to financial statements, a government should separate information in debt disclosures regarding (a) direct borrowings and direct placements of debt from (b) other debt.</w:t>
      </w:r>
    </w:p>
    <w:p w14:paraId="14133026" w14:textId="77777777" w:rsidR="009A6254" w:rsidRPr="00BB50A5" w:rsidRDefault="009A6254" w:rsidP="00CE3A27">
      <w:pPr>
        <w:jc w:val="both"/>
        <w:rPr>
          <w:b/>
          <w:sz w:val="22"/>
          <w:szCs w:val="22"/>
        </w:rPr>
      </w:pPr>
    </w:p>
    <w:p w14:paraId="3F2ACD30" w14:textId="77777777" w:rsidR="00265A4F" w:rsidRPr="00D930DB" w:rsidRDefault="00265A4F" w:rsidP="00265A4F">
      <w:pPr>
        <w:jc w:val="both"/>
        <w:rPr>
          <w:b/>
          <w:sz w:val="22"/>
          <w:szCs w:val="22"/>
        </w:rPr>
      </w:pPr>
      <w:r w:rsidRPr="00D930DB">
        <w:rPr>
          <w:b/>
          <w:sz w:val="22"/>
          <w:szCs w:val="22"/>
        </w:rPr>
        <w:t>Notes Payable</w:t>
      </w:r>
    </w:p>
    <w:p w14:paraId="680E8ACB" w14:textId="77777777" w:rsidR="00265A4F" w:rsidRPr="00D930DB" w:rsidRDefault="00265A4F" w:rsidP="00265A4F">
      <w:pPr>
        <w:jc w:val="both"/>
        <w:rPr>
          <w:sz w:val="22"/>
          <w:szCs w:val="22"/>
        </w:rPr>
      </w:pPr>
    </w:p>
    <w:p w14:paraId="10EF7E37" w14:textId="77777777" w:rsidR="00265A4F" w:rsidRPr="00D930DB" w:rsidRDefault="00265A4F" w:rsidP="00265A4F">
      <w:pPr>
        <w:jc w:val="both"/>
        <w:rPr>
          <w:sz w:val="22"/>
          <w:szCs w:val="22"/>
        </w:rPr>
      </w:pPr>
      <w:r w:rsidRPr="00D930DB">
        <w:rPr>
          <w:sz w:val="22"/>
          <w:szCs w:val="22"/>
          <w:highlight w:val="yellow"/>
        </w:rPr>
        <w:t>Delete note if not applicable.</w:t>
      </w:r>
    </w:p>
    <w:p w14:paraId="4EC9D01B" w14:textId="77777777" w:rsidR="00265A4F" w:rsidRPr="00D930DB" w:rsidRDefault="00265A4F" w:rsidP="00265A4F">
      <w:pPr>
        <w:jc w:val="both"/>
        <w:rPr>
          <w:sz w:val="22"/>
          <w:szCs w:val="22"/>
        </w:rPr>
      </w:pPr>
    </w:p>
    <w:p w14:paraId="2F418AA1" w14:textId="77777777" w:rsidR="00265A4F" w:rsidRPr="00D930DB" w:rsidRDefault="00265A4F" w:rsidP="006B1277">
      <w:pPr>
        <w:tabs>
          <w:tab w:val="left" w:pos="8520"/>
        </w:tabs>
        <w:jc w:val="both"/>
        <w:rPr>
          <w:sz w:val="22"/>
          <w:szCs w:val="22"/>
        </w:rPr>
      </w:pPr>
      <w:r w:rsidRPr="00D930DB">
        <w:rPr>
          <w:sz w:val="22"/>
          <w:szCs w:val="22"/>
        </w:rPr>
        <w:t>The changes in the Village’s notes payable during 20</w:t>
      </w:r>
      <w:r w:rsidRPr="00D36C53">
        <w:rPr>
          <w:sz w:val="22"/>
          <w:szCs w:val="22"/>
          <w:highlight w:val="green"/>
        </w:rPr>
        <w:t>CY</w:t>
      </w:r>
      <w:r w:rsidRPr="00D930DB">
        <w:rPr>
          <w:sz w:val="22"/>
          <w:szCs w:val="22"/>
        </w:rPr>
        <w:t xml:space="preserve"> were as follows:</w:t>
      </w:r>
      <w:r w:rsidR="006B1277">
        <w:rPr>
          <w:sz w:val="22"/>
          <w:szCs w:val="22"/>
        </w:rPr>
        <w:tab/>
      </w:r>
    </w:p>
    <w:p w14:paraId="00700EC5" w14:textId="77777777" w:rsidR="00265A4F" w:rsidRPr="00D930DB" w:rsidRDefault="00265A4F" w:rsidP="00265A4F">
      <w:pPr>
        <w:jc w:val="both"/>
        <w:rPr>
          <w:sz w:val="22"/>
          <w:szCs w:val="22"/>
        </w:rPr>
      </w:pPr>
    </w:p>
    <w:bookmarkStart w:id="213" w:name="_MON_1304251693"/>
    <w:bookmarkStart w:id="214" w:name="_MON_1331445634"/>
    <w:bookmarkStart w:id="215" w:name="_MON_1331446914"/>
    <w:bookmarkStart w:id="216" w:name="_MON_1331447062"/>
    <w:bookmarkStart w:id="217" w:name="_MON_1334493261"/>
    <w:bookmarkStart w:id="218" w:name="_MON_1334565304"/>
    <w:bookmarkStart w:id="219" w:name="_MON_1347789851"/>
    <w:bookmarkStart w:id="220" w:name="_MON_1347790003"/>
    <w:bookmarkStart w:id="221" w:name="_MON_1347790052"/>
    <w:bookmarkStart w:id="222" w:name="_MON_1347790108"/>
    <w:bookmarkStart w:id="223" w:name="_MON_1349086533"/>
    <w:bookmarkStart w:id="224" w:name="_MON_1381217332"/>
    <w:bookmarkStart w:id="225" w:name="_MON_1387692230"/>
    <w:bookmarkEnd w:id="213"/>
    <w:bookmarkEnd w:id="214"/>
    <w:bookmarkEnd w:id="215"/>
    <w:bookmarkEnd w:id="216"/>
    <w:bookmarkEnd w:id="217"/>
    <w:bookmarkEnd w:id="218"/>
    <w:bookmarkEnd w:id="219"/>
    <w:bookmarkEnd w:id="220"/>
    <w:bookmarkEnd w:id="221"/>
    <w:bookmarkEnd w:id="222"/>
    <w:bookmarkEnd w:id="223"/>
    <w:bookmarkEnd w:id="224"/>
    <w:bookmarkEnd w:id="225"/>
    <w:bookmarkStart w:id="226" w:name="_MON_1304251626"/>
    <w:bookmarkEnd w:id="226"/>
    <w:p w14:paraId="65F34B98" w14:textId="4545CE89" w:rsidR="00265A4F" w:rsidRPr="00D930DB" w:rsidRDefault="00483C35" w:rsidP="00265A4F">
      <w:pPr>
        <w:jc w:val="center"/>
        <w:rPr>
          <w:sz w:val="22"/>
          <w:szCs w:val="22"/>
        </w:rPr>
      </w:pPr>
      <w:r w:rsidRPr="000E442E">
        <w:rPr>
          <w:sz w:val="22"/>
          <w:szCs w:val="22"/>
          <w:highlight w:val="green"/>
        </w:rPr>
        <w:object w:dxaOrig="9770" w:dyaOrig="4791" w14:anchorId="0873B259">
          <v:shape id="_x0000_i1038" type="#_x0000_t75" style="width:460.8pt;height:247.2pt" o:ole="">
            <v:imagedata r:id="rId43" o:title=""/>
            <o:lock v:ext="edit" aspectratio="f"/>
          </v:shape>
          <o:OLEObject Type="Embed" ProgID="Excel.Sheet.12" ShapeID="_x0000_i1038" DrawAspect="Content" ObjectID="_1830404614" r:id="rId44"/>
        </w:object>
      </w:r>
    </w:p>
    <w:p w14:paraId="2563A85B" w14:textId="77777777" w:rsidR="0008523E" w:rsidRDefault="0008523E" w:rsidP="00265A4F">
      <w:pPr>
        <w:jc w:val="both"/>
        <w:rPr>
          <w:sz w:val="22"/>
          <w:szCs w:val="22"/>
          <w:highlight w:val="yellow"/>
        </w:rPr>
      </w:pPr>
    </w:p>
    <w:p w14:paraId="62C6C001" w14:textId="35FF7CCE" w:rsidR="00265A4F" w:rsidRDefault="00265A4F" w:rsidP="00265A4F">
      <w:pPr>
        <w:jc w:val="both"/>
        <w:rPr>
          <w:sz w:val="22"/>
          <w:szCs w:val="22"/>
        </w:rPr>
      </w:pPr>
      <w:r w:rsidRPr="00D930DB">
        <w:rPr>
          <w:sz w:val="22"/>
          <w:szCs w:val="22"/>
          <w:highlight w:val="yellow"/>
        </w:rPr>
        <w:t>(Describe the purpose for which the note was issued.)</w:t>
      </w:r>
      <w:r w:rsidRPr="00D930DB">
        <w:rPr>
          <w:i/>
          <w:sz w:val="22"/>
          <w:szCs w:val="22"/>
        </w:rPr>
        <w:t xml:space="preserve">  </w:t>
      </w:r>
      <w:r w:rsidRPr="00D930DB">
        <w:rPr>
          <w:sz w:val="22"/>
          <w:szCs w:val="22"/>
          <w:highlight w:val="green"/>
        </w:rPr>
        <w:t xml:space="preserve">All note proceeds had been spent </w:t>
      </w:r>
      <w:proofErr w:type="gramStart"/>
      <w:r w:rsidRPr="00D930DB">
        <w:rPr>
          <w:sz w:val="22"/>
          <w:szCs w:val="22"/>
          <w:highlight w:val="green"/>
        </w:rPr>
        <w:t>at</w:t>
      </w:r>
      <w:proofErr w:type="gramEnd"/>
      <w:r w:rsidRPr="00D930DB">
        <w:rPr>
          <w:sz w:val="22"/>
          <w:szCs w:val="22"/>
          <w:highlight w:val="green"/>
        </w:rPr>
        <w:t xml:space="preserve"> December 31, 20CY.</w:t>
      </w:r>
      <w:r w:rsidRPr="00D930DB">
        <w:rPr>
          <w:sz w:val="22"/>
          <w:szCs w:val="22"/>
        </w:rPr>
        <w:t xml:space="preserve"> </w:t>
      </w:r>
    </w:p>
    <w:p w14:paraId="7DC0C1B3" w14:textId="77777777" w:rsidR="00846056" w:rsidRDefault="00846056" w:rsidP="00265A4F">
      <w:pPr>
        <w:jc w:val="both"/>
        <w:rPr>
          <w:sz w:val="22"/>
          <w:szCs w:val="22"/>
        </w:rPr>
      </w:pPr>
    </w:p>
    <w:p w14:paraId="66D3D9F9" w14:textId="77777777" w:rsidR="00445866" w:rsidRPr="003871C8" w:rsidRDefault="00B46450" w:rsidP="00445866">
      <w:pPr>
        <w:spacing w:after="200"/>
        <w:jc w:val="both"/>
        <w:rPr>
          <w:sz w:val="22"/>
          <w:szCs w:val="22"/>
          <w:highlight w:val="green"/>
        </w:rPr>
      </w:pPr>
      <w:r w:rsidRPr="003871C8">
        <w:rPr>
          <w:sz w:val="22"/>
          <w:szCs w:val="22"/>
          <w:highlight w:val="green"/>
        </w:rPr>
        <w:t>The Village</w:t>
      </w:r>
      <w:r w:rsidR="00445866" w:rsidRPr="003871C8">
        <w:rPr>
          <w:sz w:val="22"/>
          <w:szCs w:val="22"/>
          <w:highlight w:val="green"/>
        </w:rPr>
        <w:t>’s outstanding notes from direct borrowings and direct placements related to governmental activities of $</w:t>
      </w:r>
      <w:r w:rsidRPr="003871C8">
        <w:rPr>
          <w:sz w:val="22"/>
          <w:szCs w:val="22"/>
          <w:highlight w:val="green"/>
        </w:rPr>
        <w:t>XXX</w:t>
      </w:r>
      <w:r w:rsidR="00445866" w:rsidRPr="003871C8">
        <w:rPr>
          <w:sz w:val="22"/>
          <w:szCs w:val="22"/>
          <w:highlight w:val="green"/>
        </w:rPr>
        <w:t xml:space="preserve"> contain a provision that in an event of default, outstanding amounts become immediately due if the </w:t>
      </w:r>
      <w:r w:rsidRPr="003871C8">
        <w:rPr>
          <w:sz w:val="22"/>
          <w:szCs w:val="22"/>
          <w:highlight w:val="green"/>
        </w:rPr>
        <w:t>Village</w:t>
      </w:r>
      <w:r w:rsidR="00445866" w:rsidRPr="003871C8">
        <w:rPr>
          <w:sz w:val="22"/>
          <w:szCs w:val="22"/>
          <w:highlight w:val="green"/>
        </w:rPr>
        <w:t xml:space="preserve"> is unable to make payment.</w:t>
      </w:r>
    </w:p>
    <w:p w14:paraId="685E1FAA" w14:textId="77777777" w:rsidR="00445866" w:rsidRPr="00D930DB" w:rsidRDefault="00445866" w:rsidP="00445866">
      <w:pPr>
        <w:jc w:val="both"/>
        <w:rPr>
          <w:sz w:val="22"/>
          <w:szCs w:val="22"/>
        </w:rPr>
      </w:pPr>
      <w:r w:rsidRPr="003871C8">
        <w:rPr>
          <w:sz w:val="22"/>
          <w:szCs w:val="22"/>
          <w:highlight w:val="green"/>
        </w:rPr>
        <w:t xml:space="preserve">The </w:t>
      </w:r>
      <w:r w:rsidR="00D702C8" w:rsidRPr="003871C8">
        <w:rPr>
          <w:sz w:val="22"/>
          <w:szCs w:val="22"/>
          <w:highlight w:val="green"/>
        </w:rPr>
        <w:t>Village</w:t>
      </w:r>
      <w:r w:rsidRPr="003871C8">
        <w:rPr>
          <w:sz w:val="22"/>
          <w:szCs w:val="22"/>
          <w:highlight w:val="green"/>
        </w:rPr>
        <w:t>’s outstanding notes from direct borrowings related to business-type activities of $</w:t>
      </w:r>
      <w:r w:rsidR="00B46450" w:rsidRPr="003871C8">
        <w:rPr>
          <w:sz w:val="22"/>
          <w:szCs w:val="22"/>
          <w:highlight w:val="green"/>
        </w:rPr>
        <w:t>XXX</w:t>
      </w:r>
      <w:r w:rsidRPr="003871C8">
        <w:rPr>
          <w:sz w:val="22"/>
          <w:szCs w:val="22"/>
          <w:highlight w:val="green"/>
        </w:rPr>
        <w:t xml:space="preserve"> are secured with collateral of an undeveloped lot zoned for commercial use. The outstanding notes from direct borrowings related to business-type activities of $</w:t>
      </w:r>
      <w:r w:rsidR="00B46450" w:rsidRPr="003871C8">
        <w:rPr>
          <w:sz w:val="22"/>
          <w:szCs w:val="22"/>
          <w:highlight w:val="green"/>
        </w:rPr>
        <w:t>XXX</w:t>
      </w:r>
      <w:r w:rsidRPr="003871C8">
        <w:rPr>
          <w:sz w:val="22"/>
          <w:szCs w:val="22"/>
          <w:highlight w:val="green"/>
        </w:rPr>
        <w:t xml:space="preserve"> contain (1) a provision that in an event of default, the timing of repayment of outstanding amounts become immediately due if pledged revenues during the year are less than 120 percent of debt service coverage due in the following year and (2) a provision that if the </w:t>
      </w:r>
      <w:r w:rsidR="00B46450" w:rsidRPr="003871C8">
        <w:rPr>
          <w:sz w:val="22"/>
          <w:szCs w:val="22"/>
          <w:highlight w:val="green"/>
        </w:rPr>
        <w:t>Village</w:t>
      </w:r>
      <w:r w:rsidRPr="003871C8">
        <w:rPr>
          <w:sz w:val="22"/>
          <w:szCs w:val="22"/>
          <w:highlight w:val="green"/>
        </w:rPr>
        <w:t xml:space="preserve"> is unable to make payment, outstanding amounts are due immediately. The </w:t>
      </w:r>
      <w:r w:rsidR="00B46450" w:rsidRPr="003871C8">
        <w:rPr>
          <w:sz w:val="22"/>
          <w:szCs w:val="22"/>
          <w:highlight w:val="green"/>
        </w:rPr>
        <w:t>Village</w:t>
      </w:r>
      <w:r w:rsidRPr="003871C8">
        <w:rPr>
          <w:sz w:val="22"/>
          <w:szCs w:val="22"/>
          <w:highlight w:val="green"/>
        </w:rPr>
        <w:t xml:space="preserve">’s outstanding notes from direct borrowings related to business-type </w:t>
      </w:r>
      <w:r w:rsidR="00B46450" w:rsidRPr="003871C8">
        <w:rPr>
          <w:sz w:val="22"/>
          <w:szCs w:val="22"/>
          <w:highlight w:val="green"/>
        </w:rPr>
        <w:t>activities of $XXX</w:t>
      </w:r>
      <w:r w:rsidRPr="003871C8">
        <w:rPr>
          <w:sz w:val="22"/>
          <w:szCs w:val="22"/>
          <w:highlight w:val="green"/>
        </w:rPr>
        <w:t xml:space="preserve"> contain a subjective acceleration clause that allows the lender to accelerate payment of the entire principal amount to become immediately due if the lender determines that a material adverse change occurs.</w:t>
      </w:r>
    </w:p>
    <w:p w14:paraId="7DF1A069" w14:textId="77777777" w:rsidR="00265A4F" w:rsidRPr="00D930DB" w:rsidRDefault="00265A4F" w:rsidP="00265A4F">
      <w:pPr>
        <w:jc w:val="both"/>
        <w:rPr>
          <w:sz w:val="22"/>
          <w:szCs w:val="22"/>
        </w:rPr>
      </w:pPr>
    </w:p>
    <w:p w14:paraId="39A3CC50" w14:textId="77777777" w:rsidR="00265A4F" w:rsidRPr="00D930DB" w:rsidRDefault="00265A4F" w:rsidP="00265A4F">
      <w:pPr>
        <w:jc w:val="both"/>
        <w:rPr>
          <w:sz w:val="22"/>
          <w:szCs w:val="22"/>
        </w:rPr>
      </w:pPr>
      <w:proofErr w:type="gramStart"/>
      <w:r w:rsidRPr="00C04A32">
        <w:rPr>
          <w:sz w:val="22"/>
          <w:szCs w:val="22"/>
          <w:highlight w:val="green"/>
        </w:rPr>
        <w:t>All of</w:t>
      </w:r>
      <w:proofErr w:type="gramEnd"/>
      <w:r w:rsidRPr="00C04A32">
        <w:rPr>
          <w:sz w:val="22"/>
          <w:szCs w:val="22"/>
          <w:highlight w:val="green"/>
        </w:rPr>
        <w:t xml:space="preserve"> the notes are bond anticipation notes, are backed by the full faith and credit of the </w:t>
      </w:r>
      <w:proofErr w:type="gramStart"/>
      <w:r w:rsidRPr="00C04A32">
        <w:rPr>
          <w:sz w:val="22"/>
          <w:szCs w:val="22"/>
          <w:highlight w:val="green"/>
        </w:rPr>
        <w:t>Village, and</w:t>
      </w:r>
      <w:proofErr w:type="gramEnd"/>
      <w:r w:rsidRPr="00C04A32">
        <w:rPr>
          <w:sz w:val="22"/>
          <w:szCs w:val="22"/>
          <w:highlight w:val="green"/>
        </w:rPr>
        <w:t xml:space="preserve"> mature within one year.</w:t>
      </w:r>
      <w:r w:rsidRPr="00D930DB">
        <w:rPr>
          <w:sz w:val="22"/>
          <w:szCs w:val="22"/>
        </w:rPr>
        <w:t xml:space="preserve"> </w:t>
      </w:r>
      <w:r w:rsidRPr="00D930DB">
        <w:rPr>
          <w:sz w:val="22"/>
          <w:szCs w:val="22"/>
          <w:highlight w:val="yellow"/>
        </w:rPr>
        <w:t>(Provide a payment schedule if the notes are to be repaid over multiple years and modify as needed.)</w:t>
      </w:r>
      <w:r w:rsidRPr="00D930DB">
        <w:rPr>
          <w:sz w:val="22"/>
          <w:szCs w:val="22"/>
        </w:rPr>
        <w:t xml:space="preserve"> </w:t>
      </w:r>
    </w:p>
    <w:p w14:paraId="5BE1EFC1" w14:textId="77777777" w:rsidR="00265A4F" w:rsidRPr="00D930DB" w:rsidRDefault="00265A4F" w:rsidP="00265A4F">
      <w:pPr>
        <w:jc w:val="both"/>
        <w:rPr>
          <w:sz w:val="22"/>
          <w:szCs w:val="22"/>
        </w:rPr>
      </w:pPr>
    </w:p>
    <w:p w14:paraId="05B79F06" w14:textId="77777777" w:rsidR="00265A4F" w:rsidRPr="00D930DB" w:rsidRDefault="00265A4F" w:rsidP="00CE3A27">
      <w:pPr>
        <w:jc w:val="both"/>
        <w:rPr>
          <w:b/>
          <w:i/>
          <w:sz w:val="22"/>
          <w:szCs w:val="22"/>
        </w:rPr>
      </w:pPr>
      <w:r w:rsidRPr="00D930DB">
        <w:rPr>
          <w:b/>
          <w:i/>
          <w:sz w:val="22"/>
          <w:szCs w:val="22"/>
        </w:rPr>
        <w:t>Long</w:t>
      </w:r>
      <w:r w:rsidR="0060487D">
        <w:rPr>
          <w:b/>
          <w:i/>
          <w:sz w:val="22"/>
          <w:szCs w:val="22"/>
        </w:rPr>
        <w:t>-</w:t>
      </w:r>
      <w:r w:rsidRPr="00D930DB">
        <w:rPr>
          <w:b/>
          <w:i/>
          <w:sz w:val="22"/>
          <w:szCs w:val="22"/>
        </w:rPr>
        <w:t>Term Obligations</w:t>
      </w:r>
    </w:p>
    <w:p w14:paraId="705C6FD6" w14:textId="77777777" w:rsidR="00265A4F" w:rsidRPr="00D930DB" w:rsidRDefault="00265A4F" w:rsidP="00CE3A27">
      <w:pPr>
        <w:jc w:val="both"/>
        <w:rPr>
          <w:sz w:val="22"/>
          <w:szCs w:val="22"/>
        </w:rPr>
      </w:pPr>
    </w:p>
    <w:p w14:paraId="253B4999" w14:textId="77777777" w:rsidR="0044487E" w:rsidRDefault="0044487E" w:rsidP="0044487E">
      <w:pPr>
        <w:jc w:val="both"/>
        <w:rPr>
          <w:sz w:val="22"/>
          <w:szCs w:val="22"/>
        </w:rPr>
      </w:pPr>
      <w:r w:rsidRPr="00D930DB">
        <w:rPr>
          <w:sz w:val="22"/>
          <w:szCs w:val="22"/>
          <w:highlight w:val="yellow"/>
        </w:rPr>
        <w:t xml:space="preserve">(This note </w:t>
      </w:r>
      <w:r w:rsidR="00406319" w:rsidRPr="00D930DB">
        <w:rPr>
          <w:sz w:val="22"/>
          <w:szCs w:val="22"/>
          <w:highlight w:val="yellow"/>
        </w:rPr>
        <w:t>should</w:t>
      </w:r>
      <w:r w:rsidRPr="00D930DB">
        <w:rPr>
          <w:sz w:val="22"/>
          <w:szCs w:val="22"/>
          <w:highlight w:val="yellow"/>
        </w:rPr>
        <w:t xml:space="preserve"> be presented even if the </w:t>
      </w:r>
      <w:r w:rsidR="00B21021" w:rsidRPr="00D930DB">
        <w:rPr>
          <w:sz w:val="22"/>
          <w:szCs w:val="22"/>
          <w:highlight w:val="yellow"/>
        </w:rPr>
        <w:t>Village</w:t>
      </w:r>
      <w:r w:rsidRPr="00D930DB">
        <w:rPr>
          <w:sz w:val="22"/>
          <w:szCs w:val="22"/>
          <w:highlight w:val="yellow"/>
        </w:rPr>
        <w:t xml:space="preserve"> does not choose to present long-term debt arising from cash transactions in the financial statements.)</w:t>
      </w:r>
    </w:p>
    <w:p w14:paraId="6E8338F0" w14:textId="77777777" w:rsidR="008170CA" w:rsidRPr="00D930DB" w:rsidRDefault="008170CA" w:rsidP="0044487E">
      <w:pPr>
        <w:jc w:val="both"/>
        <w:rPr>
          <w:sz w:val="22"/>
          <w:szCs w:val="22"/>
        </w:rPr>
      </w:pPr>
    </w:p>
    <w:p w14:paraId="3B2C3E88" w14:textId="77777777" w:rsidR="00F126DC" w:rsidRPr="00D930DB" w:rsidRDefault="00F126DC" w:rsidP="00F126DC">
      <w:pPr>
        <w:jc w:val="both"/>
        <w:rPr>
          <w:sz w:val="22"/>
          <w:szCs w:val="22"/>
          <w:lang w:eastAsia="ja-JP"/>
        </w:rPr>
      </w:pPr>
      <w:r w:rsidRPr="00D930DB">
        <w:rPr>
          <w:sz w:val="22"/>
          <w:szCs w:val="22"/>
          <w:highlight w:val="yellow"/>
          <w:lang w:eastAsia="ja-JP"/>
        </w:rPr>
        <w:t xml:space="preserve">If the </w:t>
      </w:r>
      <w:r w:rsidR="00B21021" w:rsidRPr="00D930DB">
        <w:rPr>
          <w:sz w:val="22"/>
          <w:szCs w:val="22"/>
          <w:highlight w:val="yellow"/>
          <w:lang w:eastAsia="ja-JP"/>
        </w:rPr>
        <w:t>Village</w:t>
      </w:r>
      <w:r w:rsidRPr="00D930DB">
        <w:rPr>
          <w:sz w:val="22"/>
          <w:szCs w:val="22"/>
          <w:highlight w:val="yellow"/>
          <w:lang w:eastAsia="ja-JP"/>
        </w:rPr>
        <w:t xml:space="preserve"> modifies the cash basis to record and report long-term debt arising from cash transactions, all elements of GAAP that would apply to the transactions resulting from cash receipts and disbursements should be applied.  In recording long-term bonded indebtedness arising from cash transactions, any bond discounts or premiums should be recorded and amortized or accreted as required by GAAP.  The accretion of capital appreciation bonds (deep-discount bonds) should be disclosed.</w:t>
      </w:r>
    </w:p>
    <w:p w14:paraId="2378570A" w14:textId="77777777" w:rsidR="0008523E" w:rsidRDefault="0008523E" w:rsidP="00F126DC">
      <w:pPr>
        <w:jc w:val="both"/>
        <w:rPr>
          <w:sz w:val="22"/>
          <w:szCs w:val="22"/>
          <w:highlight w:val="yellow"/>
          <w:lang w:eastAsia="ja-JP"/>
        </w:rPr>
      </w:pPr>
    </w:p>
    <w:p w14:paraId="45FA64BB" w14:textId="7B3E6367" w:rsidR="00F126DC" w:rsidRPr="00D930DB" w:rsidRDefault="00F126DC" w:rsidP="00F126DC">
      <w:pPr>
        <w:jc w:val="both"/>
        <w:rPr>
          <w:sz w:val="22"/>
          <w:szCs w:val="22"/>
          <w:lang w:eastAsia="ja-JP"/>
        </w:rPr>
      </w:pPr>
      <w:r w:rsidRPr="00D930DB">
        <w:rPr>
          <w:sz w:val="22"/>
          <w:szCs w:val="22"/>
          <w:highlight w:val="yellow"/>
          <w:lang w:eastAsia="ja-JP"/>
        </w:rPr>
        <w:t>Similarly, deferral and amortization of bond issuance costs is appropriate.</w:t>
      </w:r>
    </w:p>
    <w:p w14:paraId="31F73EB7" w14:textId="77777777" w:rsidR="00F126DC" w:rsidRPr="00D930DB" w:rsidRDefault="00F126DC" w:rsidP="00F126DC">
      <w:pPr>
        <w:jc w:val="both"/>
        <w:rPr>
          <w:i/>
          <w:sz w:val="22"/>
          <w:szCs w:val="22"/>
          <w:lang w:eastAsia="ja-JP"/>
        </w:rPr>
      </w:pPr>
    </w:p>
    <w:p w14:paraId="752DB1B8" w14:textId="77777777" w:rsidR="00F126DC" w:rsidRPr="00D930DB" w:rsidRDefault="00F126DC" w:rsidP="00F126DC">
      <w:pPr>
        <w:jc w:val="both"/>
        <w:rPr>
          <w:sz w:val="22"/>
          <w:szCs w:val="22"/>
          <w:lang w:eastAsia="ja-JP"/>
        </w:rPr>
      </w:pPr>
      <w:r w:rsidRPr="00D930DB">
        <w:rPr>
          <w:sz w:val="22"/>
          <w:szCs w:val="22"/>
          <w:highlight w:val="yellow"/>
          <w:lang w:eastAsia="ja-JP"/>
        </w:rPr>
        <w:t xml:space="preserve">While the issue used for this example did not have call provisions, any call provision terms should be disclosed.  The example </w:t>
      </w:r>
      <w:proofErr w:type="gramStart"/>
      <w:r w:rsidRPr="00D930DB">
        <w:rPr>
          <w:sz w:val="22"/>
          <w:szCs w:val="22"/>
          <w:highlight w:val="yellow"/>
          <w:lang w:eastAsia="ja-JP"/>
        </w:rPr>
        <w:t>does illustrate</w:t>
      </w:r>
      <w:proofErr w:type="gramEnd"/>
      <w:r w:rsidRPr="00D930DB">
        <w:rPr>
          <w:sz w:val="22"/>
          <w:szCs w:val="22"/>
          <w:highlight w:val="yellow"/>
          <w:lang w:eastAsia="ja-JP"/>
        </w:rPr>
        <w:t xml:space="preserve"> disclosure of term bond mandatory redemption requirements and accretion of capital appreciation bonds.</w:t>
      </w:r>
    </w:p>
    <w:p w14:paraId="7507C55E" w14:textId="77777777" w:rsidR="00FF3C51" w:rsidRPr="00D930DB" w:rsidRDefault="00FF3C51" w:rsidP="00A334A6">
      <w:pPr>
        <w:jc w:val="both"/>
        <w:rPr>
          <w:i/>
          <w:sz w:val="22"/>
          <w:szCs w:val="22"/>
          <w:lang w:eastAsia="ja-JP"/>
        </w:rPr>
      </w:pPr>
    </w:p>
    <w:bookmarkStart w:id="227" w:name="_MON_1381213377"/>
    <w:bookmarkStart w:id="228" w:name="_MON_1381213400"/>
    <w:bookmarkStart w:id="229" w:name="_MON_1381213451"/>
    <w:bookmarkStart w:id="230" w:name="_MON_1381213477"/>
    <w:bookmarkStart w:id="231" w:name="_MON_1387692243"/>
    <w:bookmarkStart w:id="232" w:name="_MON_1304251378"/>
    <w:bookmarkStart w:id="233" w:name="_MON_1304844947"/>
    <w:bookmarkStart w:id="234" w:name="_MON_1304846760"/>
    <w:bookmarkStart w:id="235" w:name="_MON_1304846772"/>
    <w:bookmarkStart w:id="236" w:name="_MON_1333188214"/>
    <w:bookmarkStart w:id="237" w:name="_MON_1333780768"/>
    <w:bookmarkStart w:id="238" w:name="_MON_1333780816"/>
    <w:bookmarkStart w:id="239" w:name="_MON_1334491767"/>
    <w:bookmarkStart w:id="240" w:name="_MON_1334491780"/>
    <w:bookmarkStart w:id="241" w:name="_MON_1334491876"/>
    <w:bookmarkStart w:id="242" w:name="_MON_1337684667"/>
    <w:bookmarkStart w:id="243" w:name="_MON_1347790338"/>
    <w:bookmarkStart w:id="244" w:name="_MON_1347790374"/>
    <w:bookmarkStart w:id="245" w:name="_MON_1347790407"/>
    <w:bookmarkStart w:id="246" w:name="_MON_1347790473"/>
    <w:bookmarkStart w:id="247" w:name="_MON_1349591190"/>
    <w:bookmarkStart w:id="248" w:name="_MON_1349591217"/>
    <w:bookmarkStart w:id="249" w:name="_MON_1349591225"/>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Start w:id="250" w:name="_MON_1349591235"/>
    <w:bookmarkEnd w:id="250"/>
    <w:p w14:paraId="462BAC25" w14:textId="32E081B2" w:rsidR="00324D7C" w:rsidRPr="00750CEA" w:rsidRDefault="00483C35" w:rsidP="00352BC8">
      <w:pPr>
        <w:jc w:val="center"/>
        <w:rPr>
          <w:b/>
          <w:sz w:val="22"/>
          <w:szCs w:val="22"/>
          <w:highlight w:val="cyan"/>
        </w:rPr>
      </w:pPr>
      <w:r w:rsidRPr="00AE3FE6">
        <w:rPr>
          <w:b/>
          <w:sz w:val="22"/>
          <w:szCs w:val="22"/>
          <w:highlight w:val="green"/>
        </w:rPr>
        <w:object w:dxaOrig="9917" w:dyaOrig="1264" w14:anchorId="598DC172">
          <v:shape id="_x0000_i1039" type="#_x0000_t75" style="width:466.2pt;height:64.8pt" o:ole="">
            <v:imagedata r:id="rId45" o:title=""/>
            <o:lock v:ext="edit" aspectratio="f"/>
          </v:shape>
          <o:OLEObject Type="Embed" ProgID="Excel.Sheet.12" ShapeID="_x0000_i1039" DrawAspect="Content" ObjectID="_1830404615" r:id="rId46"/>
        </w:object>
      </w:r>
    </w:p>
    <w:p w14:paraId="5D78CBCB" w14:textId="77777777" w:rsidR="00253E54" w:rsidRDefault="00253E54" w:rsidP="00324D7C">
      <w:pPr>
        <w:jc w:val="both"/>
        <w:rPr>
          <w:sz w:val="22"/>
          <w:szCs w:val="22"/>
          <w:highlight w:val="green"/>
          <w:lang w:eastAsia="ja-JP"/>
        </w:rPr>
      </w:pPr>
    </w:p>
    <w:p w14:paraId="1477F12B" w14:textId="58CA21A0" w:rsidR="00324D7C" w:rsidRPr="00D930DB" w:rsidRDefault="00324D7C" w:rsidP="00324D7C">
      <w:pPr>
        <w:jc w:val="both"/>
        <w:rPr>
          <w:sz w:val="22"/>
          <w:szCs w:val="22"/>
          <w:highlight w:val="green"/>
          <w:lang w:eastAsia="ja-JP"/>
        </w:rPr>
      </w:pPr>
      <w:r w:rsidRPr="00D930DB">
        <w:rPr>
          <w:sz w:val="22"/>
          <w:szCs w:val="22"/>
          <w:highlight w:val="green"/>
          <w:lang w:eastAsia="ja-JP"/>
        </w:rPr>
        <w:t xml:space="preserve">The changes in the </w:t>
      </w:r>
      <w:r w:rsidR="00B21021" w:rsidRPr="00D930DB">
        <w:rPr>
          <w:sz w:val="22"/>
          <w:szCs w:val="22"/>
          <w:highlight w:val="green"/>
          <w:lang w:eastAsia="ja-JP"/>
        </w:rPr>
        <w:t>Village</w:t>
      </w:r>
      <w:r w:rsidRPr="00D930DB">
        <w:rPr>
          <w:sz w:val="22"/>
          <w:szCs w:val="22"/>
          <w:highlight w:val="green"/>
          <w:lang w:eastAsia="ja-JP"/>
        </w:rPr>
        <w:t>’s long-term debt during 20CY were as follows:</w:t>
      </w:r>
    </w:p>
    <w:p w14:paraId="586BBD69" w14:textId="77777777" w:rsidR="00443452" w:rsidRPr="002110E4" w:rsidRDefault="00443452" w:rsidP="00443452">
      <w:pPr>
        <w:jc w:val="center"/>
        <w:rPr>
          <w:b/>
          <w:sz w:val="22"/>
          <w:szCs w:val="22"/>
          <w:highlight w:val="cyan"/>
        </w:rPr>
      </w:pPr>
    </w:p>
    <w:bookmarkStart w:id="251" w:name="_MON_1333188238"/>
    <w:bookmarkStart w:id="252" w:name="_MON_1334491907"/>
    <w:bookmarkStart w:id="253" w:name="_MON_1334491980"/>
    <w:bookmarkStart w:id="254" w:name="_MON_1347790502"/>
    <w:bookmarkStart w:id="255" w:name="_MON_1347790517"/>
    <w:bookmarkStart w:id="256" w:name="_MON_1347790527"/>
    <w:bookmarkStart w:id="257" w:name="_MON_1347790587"/>
    <w:bookmarkStart w:id="258" w:name="_MON_1347790781"/>
    <w:bookmarkStart w:id="259" w:name="_MON_1347790837"/>
    <w:bookmarkStart w:id="260" w:name="_MON_1349590638"/>
    <w:bookmarkStart w:id="261" w:name="_MON_1349591273"/>
    <w:bookmarkStart w:id="262" w:name="_MON_1349591298"/>
    <w:bookmarkStart w:id="263" w:name="_MON_1349591335"/>
    <w:bookmarkStart w:id="264" w:name="_MON_1349591429"/>
    <w:bookmarkStart w:id="265" w:name="_MON_1350387875"/>
    <w:bookmarkStart w:id="266" w:name="_MON_1381649340"/>
    <w:bookmarkStart w:id="267" w:name="_MON_1387625027"/>
    <w:bookmarkStart w:id="268" w:name="_MON_1304251198"/>
    <w:bookmarkStart w:id="269" w:name="_MON_1304251206"/>
    <w:bookmarkStart w:id="270" w:name="_MON_1304251452"/>
    <w:bookmarkStart w:id="271" w:name="_MON_1304843468"/>
    <w:bookmarkStart w:id="272" w:name="_MON_1304843500"/>
    <w:bookmarkStart w:id="273" w:name="_MON_1304843574"/>
    <w:bookmarkStart w:id="274" w:name="_MON_1304844359"/>
    <w:bookmarkStart w:id="275" w:name="_MON_1304844504"/>
    <w:bookmarkStart w:id="276" w:name="_MON_1305564689"/>
    <w:bookmarkStart w:id="277" w:name="_MON_1305564723"/>
    <w:bookmarkStart w:id="278" w:name="_MON_1331445688"/>
    <w:bookmarkStart w:id="279" w:name="_MON_1331446667"/>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Start w:id="280" w:name="_MON_1331456962"/>
    <w:bookmarkEnd w:id="280"/>
    <w:p w14:paraId="384E473A" w14:textId="6570539F" w:rsidR="00443452" w:rsidRPr="00D930DB" w:rsidRDefault="00483C35" w:rsidP="001206DB">
      <w:pPr>
        <w:jc w:val="center"/>
        <w:rPr>
          <w:sz w:val="22"/>
          <w:szCs w:val="22"/>
          <w:highlight w:val="green"/>
        </w:rPr>
      </w:pPr>
      <w:r w:rsidRPr="00AE3FE6">
        <w:rPr>
          <w:sz w:val="22"/>
          <w:highlight w:val="green"/>
          <w:lang w:eastAsia="ja-JP"/>
        </w:rPr>
        <w:object w:dxaOrig="9881" w:dyaOrig="4110" w14:anchorId="2E430656">
          <v:shape id="_x0000_i1040" type="#_x0000_t75" style="width:467.4pt;height:207.6pt" o:ole="" o:preferrelative="f">
            <v:imagedata r:id="rId47" o:title=""/>
            <o:lock v:ext="edit" aspectratio="f"/>
          </v:shape>
          <o:OLEObject Type="Embed" ProgID="Excel.Sheet.12" ShapeID="_x0000_i1040" DrawAspect="Content" ObjectID="_1830404616" r:id="rId48"/>
        </w:object>
      </w:r>
    </w:p>
    <w:p w14:paraId="2E0F4CFF" w14:textId="77777777" w:rsidR="00F126DC" w:rsidRPr="00D930DB" w:rsidRDefault="00F126DC" w:rsidP="00F126DC">
      <w:pPr>
        <w:jc w:val="both"/>
        <w:rPr>
          <w:sz w:val="22"/>
          <w:szCs w:val="22"/>
          <w:highlight w:val="green"/>
          <w:lang w:eastAsia="ja-JP"/>
        </w:rPr>
      </w:pPr>
      <w:r w:rsidRPr="00D930DB">
        <w:rPr>
          <w:sz w:val="22"/>
          <w:szCs w:val="22"/>
          <w:highlight w:val="green"/>
        </w:rPr>
        <w:t xml:space="preserve">All general obligation bonds are supported by the full faith and credit of </w:t>
      </w:r>
      <w:r w:rsidR="001206DB">
        <w:rPr>
          <w:sz w:val="22"/>
          <w:szCs w:val="22"/>
          <w:highlight w:val="green"/>
        </w:rPr>
        <w:t>t</w:t>
      </w:r>
      <w:r w:rsidR="00971FBF" w:rsidRPr="00D930DB">
        <w:rPr>
          <w:sz w:val="22"/>
          <w:szCs w:val="22"/>
          <w:highlight w:val="green"/>
        </w:rPr>
        <w:t xml:space="preserve">he </w:t>
      </w:r>
      <w:r w:rsidR="00B21021" w:rsidRPr="00D930DB">
        <w:rPr>
          <w:sz w:val="22"/>
          <w:szCs w:val="22"/>
          <w:highlight w:val="green"/>
        </w:rPr>
        <w:t>Village</w:t>
      </w:r>
      <w:r w:rsidR="00971FBF" w:rsidRPr="00D930DB">
        <w:rPr>
          <w:sz w:val="22"/>
          <w:szCs w:val="22"/>
          <w:highlight w:val="green"/>
        </w:rPr>
        <w:t xml:space="preserve"> of XYZ</w:t>
      </w:r>
      <w:r w:rsidRPr="00D930DB">
        <w:rPr>
          <w:sz w:val="22"/>
          <w:szCs w:val="22"/>
          <w:highlight w:val="green"/>
        </w:rPr>
        <w:t xml:space="preserve"> and are payable from unvoted property tax receipts to the extent that other resources are not available to meet annual principal and interest payments.</w:t>
      </w:r>
      <w:r w:rsidRPr="00D930DB">
        <w:rPr>
          <w:sz w:val="22"/>
          <w:szCs w:val="22"/>
          <w:highlight w:val="green"/>
          <w:lang w:eastAsia="ja-JP"/>
        </w:rPr>
        <w:t xml:space="preserve">  </w:t>
      </w:r>
    </w:p>
    <w:p w14:paraId="1C098CB5" w14:textId="77777777" w:rsidR="00F126DC" w:rsidRPr="00D930DB" w:rsidRDefault="00F126DC" w:rsidP="00F126DC">
      <w:pPr>
        <w:jc w:val="both"/>
        <w:rPr>
          <w:sz w:val="22"/>
          <w:szCs w:val="22"/>
          <w:highlight w:val="green"/>
          <w:u w:val="single"/>
          <w:lang w:eastAsia="ja-JP"/>
        </w:rPr>
      </w:pPr>
    </w:p>
    <w:p w14:paraId="3567CCD4" w14:textId="77777777" w:rsidR="00F126DC" w:rsidRPr="00D930DB" w:rsidRDefault="00F126DC" w:rsidP="00F126DC">
      <w:pPr>
        <w:jc w:val="both"/>
        <w:rPr>
          <w:sz w:val="22"/>
          <w:szCs w:val="22"/>
          <w:highlight w:val="green"/>
          <w:lang w:eastAsia="ja-JP"/>
        </w:rPr>
      </w:pPr>
      <w:r w:rsidRPr="00D930DB">
        <w:rPr>
          <w:b/>
          <w:i/>
          <w:sz w:val="22"/>
          <w:szCs w:val="22"/>
          <w:highlight w:val="green"/>
          <w:lang w:eastAsia="ja-JP"/>
        </w:rPr>
        <w:t xml:space="preserve">20XX General Obligation </w:t>
      </w:r>
      <w:proofErr w:type="gramStart"/>
      <w:r w:rsidRPr="00D930DB">
        <w:rPr>
          <w:b/>
          <w:i/>
          <w:sz w:val="22"/>
          <w:szCs w:val="22"/>
          <w:highlight w:val="green"/>
          <w:lang w:eastAsia="ja-JP"/>
        </w:rPr>
        <w:t>Bonds</w:t>
      </w:r>
      <w:r w:rsidRPr="00D930DB">
        <w:rPr>
          <w:sz w:val="22"/>
          <w:szCs w:val="22"/>
          <w:highlight w:val="green"/>
          <w:lang w:eastAsia="ja-JP"/>
        </w:rPr>
        <w:t xml:space="preserve"> </w:t>
      </w:r>
      <w:r w:rsidR="000B1F9B" w:rsidRPr="00D930DB">
        <w:rPr>
          <w:sz w:val="22"/>
          <w:szCs w:val="22"/>
          <w:highlight w:val="green"/>
          <w:lang w:eastAsia="ja-JP"/>
        </w:rPr>
        <w:t xml:space="preserve"> </w:t>
      </w:r>
      <w:r w:rsidRPr="00D930DB">
        <w:rPr>
          <w:sz w:val="22"/>
          <w:szCs w:val="22"/>
          <w:highlight w:val="green"/>
          <w:lang w:eastAsia="ja-JP"/>
        </w:rPr>
        <w:t>On</w:t>
      </w:r>
      <w:proofErr w:type="gramEnd"/>
      <w:r w:rsidRPr="00D930DB">
        <w:rPr>
          <w:sz w:val="22"/>
          <w:szCs w:val="22"/>
          <w:highlight w:val="green"/>
          <w:lang w:eastAsia="ja-JP"/>
        </w:rPr>
        <w:t xml:space="preserve"> ___________, 20XX, the </w:t>
      </w:r>
      <w:r w:rsidR="00B21021" w:rsidRPr="00D930DB">
        <w:rPr>
          <w:sz w:val="22"/>
          <w:szCs w:val="22"/>
          <w:highlight w:val="green"/>
          <w:lang w:eastAsia="ja-JP"/>
        </w:rPr>
        <w:t>Village</w:t>
      </w:r>
      <w:r w:rsidRPr="00D930DB">
        <w:rPr>
          <w:sz w:val="22"/>
          <w:szCs w:val="22"/>
          <w:highlight w:val="green"/>
          <w:lang w:eastAsia="ja-JP"/>
        </w:rPr>
        <w:t xml:space="preserve"> issued $___________ in unvoted general obligation bonds for the purpose of ____________________________.  The bond issue included serial, term, and capital appreciation bonds, in the amount of $__________, $__________, and $_________, respectively.  The capital appreciation bonds were issued at a premium of $___________. </w:t>
      </w:r>
    </w:p>
    <w:p w14:paraId="6A29A905" w14:textId="77777777" w:rsidR="00F126DC" w:rsidRPr="00D930DB" w:rsidRDefault="00F126DC" w:rsidP="00F126DC">
      <w:pPr>
        <w:jc w:val="both"/>
        <w:rPr>
          <w:sz w:val="22"/>
          <w:szCs w:val="22"/>
          <w:highlight w:val="green"/>
          <w:lang w:eastAsia="ja-JP"/>
        </w:rPr>
      </w:pPr>
    </w:p>
    <w:p w14:paraId="5B461402" w14:textId="77777777" w:rsidR="00F126DC" w:rsidRPr="00D930DB" w:rsidRDefault="00F126DC" w:rsidP="00F126DC">
      <w:pPr>
        <w:jc w:val="both"/>
        <w:rPr>
          <w:sz w:val="22"/>
          <w:szCs w:val="22"/>
          <w:highlight w:val="green"/>
          <w:lang w:eastAsia="ja-JP"/>
        </w:rPr>
      </w:pPr>
      <w:r w:rsidRPr="00D930DB">
        <w:rPr>
          <w:sz w:val="22"/>
          <w:szCs w:val="22"/>
          <w:highlight w:val="green"/>
          <w:lang w:eastAsia="ja-JP"/>
        </w:rPr>
        <w:t>The term bonds maturing on December 1, 20XX, are subject to mandatory sinking fund redemption at a redemption price equal to 100 percent of the principal amount redeemed, plus accrued interest to the redemption date, on December 1 in the years and respective principal amounts as follows:</w:t>
      </w:r>
    </w:p>
    <w:p w14:paraId="2A7A7FD9" w14:textId="77777777" w:rsidR="00424B1A" w:rsidRPr="00D930DB" w:rsidRDefault="00424B1A" w:rsidP="00424B1A">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szCs w:val="22"/>
          <w:highlight w:val="green"/>
          <w:lang w:eastAsia="ja-JP"/>
        </w:rPr>
      </w:pPr>
    </w:p>
    <w:bookmarkStart w:id="281" w:name="_MON_1349591629"/>
    <w:bookmarkStart w:id="282" w:name="_MON_1349591661"/>
    <w:bookmarkStart w:id="283" w:name="_MON_1349591707"/>
    <w:bookmarkStart w:id="284" w:name="_MON_1349591737"/>
    <w:bookmarkStart w:id="285" w:name="_MON_1349591770"/>
    <w:bookmarkStart w:id="286" w:name="_MON_1387692268"/>
    <w:bookmarkEnd w:id="281"/>
    <w:bookmarkEnd w:id="282"/>
    <w:bookmarkEnd w:id="283"/>
    <w:bookmarkEnd w:id="284"/>
    <w:bookmarkEnd w:id="285"/>
    <w:bookmarkEnd w:id="286"/>
    <w:bookmarkStart w:id="287" w:name="_MON_1349591533"/>
    <w:bookmarkEnd w:id="287"/>
    <w:p w14:paraId="3887699F" w14:textId="4547C4CB" w:rsidR="00424B1A" w:rsidRPr="00D930DB" w:rsidRDefault="002A401C" w:rsidP="00424B1A">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szCs w:val="22"/>
          <w:highlight w:val="green"/>
          <w:lang w:eastAsia="ja-JP"/>
        </w:rPr>
      </w:pPr>
      <w:r w:rsidRPr="00D930DB">
        <w:rPr>
          <w:sz w:val="22"/>
          <w:szCs w:val="22"/>
          <w:highlight w:val="green"/>
          <w:lang w:eastAsia="ja-JP"/>
        </w:rPr>
        <w:object w:dxaOrig="3034" w:dyaOrig="800" w14:anchorId="5C56D580">
          <v:shape id="_x0000_i1041" type="#_x0000_t75" style="width:144.6pt;height:40.8pt" o:ole="">
            <v:imagedata r:id="rId49" o:title=""/>
            <o:lock v:ext="edit" aspectratio="f"/>
          </v:shape>
          <o:OLEObject Type="Embed" ProgID="Excel.Sheet.12" ShapeID="_x0000_i1041" DrawAspect="Content" ObjectID="_1830404617" r:id="rId50"/>
        </w:object>
      </w:r>
    </w:p>
    <w:p w14:paraId="3DEBBEAC" w14:textId="77777777" w:rsidR="008170CA" w:rsidRDefault="008170CA" w:rsidP="00F126DC">
      <w:pPr>
        <w:jc w:val="both"/>
        <w:rPr>
          <w:sz w:val="22"/>
          <w:szCs w:val="22"/>
          <w:highlight w:val="green"/>
          <w:lang w:eastAsia="ja-JP"/>
        </w:rPr>
      </w:pPr>
    </w:p>
    <w:p w14:paraId="17FE9205" w14:textId="77777777" w:rsidR="00F126DC" w:rsidRPr="00D930DB" w:rsidRDefault="00F126DC" w:rsidP="00F126DC">
      <w:pPr>
        <w:jc w:val="both"/>
        <w:rPr>
          <w:sz w:val="22"/>
          <w:szCs w:val="22"/>
          <w:highlight w:val="green"/>
          <w:lang w:eastAsia="ja-JP"/>
        </w:rPr>
      </w:pPr>
      <w:r w:rsidRPr="00D930DB">
        <w:rPr>
          <w:sz w:val="22"/>
          <w:szCs w:val="22"/>
          <w:highlight w:val="green"/>
          <w:lang w:eastAsia="ja-JP"/>
        </w:rPr>
        <w:t xml:space="preserve">The serial bonds maturing after December 1, 20XX, are subject to optional redemption, in whole or in part on any interest payment date, in integral multiples of $5,000, at the option of the </w:t>
      </w:r>
      <w:r w:rsidR="00B21021" w:rsidRPr="00D930DB">
        <w:rPr>
          <w:sz w:val="22"/>
          <w:szCs w:val="22"/>
          <w:highlight w:val="green"/>
          <w:lang w:eastAsia="ja-JP"/>
        </w:rPr>
        <w:t>Village</w:t>
      </w:r>
      <w:r w:rsidRPr="00D930DB">
        <w:rPr>
          <w:sz w:val="22"/>
          <w:szCs w:val="22"/>
          <w:highlight w:val="green"/>
          <w:lang w:eastAsia="ja-JP"/>
        </w:rPr>
        <w:t xml:space="preserve"> on or after December 1, 20XX, at the redemption prices of 100</w:t>
      </w:r>
      <w:r w:rsidR="00F43F81" w:rsidRPr="00D930DB">
        <w:rPr>
          <w:sz w:val="22"/>
          <w:szCs w:val="22"/>
          <w:highlight w:val="green"/>
          <w:lang w:eastAsia="ja-JP"/>
        </w:rPr>
        <w:t xml:space="preserve"> percent</w:t>
      </w:r>
      <w:r w:rsidRPr="00D930DB">
        <w:rPr>
          <w:sz w:val="22"/>
          <w:szCs w:val="22"/>
          <w:highlight w:val="green"/>
          <w:lang w:eastAsia="ja-JP"/>
        </w:rPr>
        <w:t xml:space="preserve"> plus accrued interest to the redemption date.</w:t>
      </w:r>
    </w:p>
    <w:p w14:paraId="1C3492E0" w14:textId="77777777" w:rsidR="00F126DC" w:rsidRPr="00D930DB" w:rsidRDefault="00F126DC" w:rsidP="00F126DC">
      <w:pPr>
        <w:jc w:val="both"/>
        <w:rPr>
          <w:sz w:val="22"/>
          <w:szCs w:val="22"/>
          <w:highlight w:val="green"/>
          <w:lang w:eastAsia="ja-JP"/>
        </w:rPr>
      </w:pPr>
    </w:p>
    <w:p w14:paraId="27F352AD" w14:textId="77777777" w:rsidR="00F126DC" w:rsidRDefault="00F126DC" w:rsidP="00F126DC">
      <w:pPr>
        <w:jc w:val="both"/>
        <w:rPr>
          <w:sz w:val="22"/>
          <w:szCs w:val="22"/>
          <w:highlight w:val="green"/>
          <w:lang w:eastAsia="ja-JP"/>
        </w:rPr>
      </w:pPr>
      <w:r w:rsidRPr="00D930DB">
        <w:rPr>
          <w:sz w:val="22"/>
          <w:szCs w:val="22"/>
          <w:highlight w:val="green"/>
          <w:lang w:eastAsia="ja-JP"/>
        </w:rPr>
        <w:t xml:space="preserve">The capital appreciation bonds will mature in 20XX and 20XX and are not subject to redemption prior to maturity.  The maturity amount of the bonds </w:t>
      </w:r>
      <w:r w:rsidR="001206DB">
        <w:rPr>
          <w:sz w:val="22"/>
          <w:szCs w:val="22"/>
          <w:highlight w:val="green"/>
          <w:lang w:eastAsia="ja-JP"/>
        </w:rPr>
        <w:t>is $___________ each year.  For</w:t>
      </w:r>
      <w:r w:rsidRPr="00D930DB">
        <w:rPr>
          <w:sz w:val="22"/>
          <w:szCs w:val="22"/>
          <w:highlight w:val="green"/>
          <w:lang w:eastAsia="ja-JP"/>
        </w:rPr>
        <w:t xml:space="preserve"> 20</w:t>
      </w:r>
      <w:r w:rsidR="00F43F81" w:rsidRPr="00D930DB">
        <w:rPr>
          <w:sz w:val="22"/>
          <w:szCs w:val="22"/>
          <w:highlight w:val="green"/>
          <w:lang w:eastAsia="ja-JP"/>
        </w:rPr>
        <w:t>CY</w:t>
      </w:r>
      <w:r w:rsidRPr="00D930DB">
        <w:rPr>
          <w:sz w:val="22"/>
          <w:szCs w:val="22"/>
          <w:highlight w:val="green"/>
          <w:lang w:eastAsia="ja-JP"/>
        </w:rPr>
        <w:t xml:space="preserve">, the capital appreciation bonds were accreted $______________.  </w:t>
      </w:r>
    </w:p>
    <w:p w14:paraId="3CB76C46" w14:textId="77777777" w:rsidR="00445866" w:rsidRDefault="00445866" w:rsidP="00F126DC">
      <w:pPr>
        <w:jc w:val="both"/>
        <w:rPr>
          <w:sz w:val="22"/>
          <w:szCs w:val="22"/>
          <w:highlight w:val="green"/>
          <w:lang w:eastAsia="ja-JP"/>
        </w:rPr>
      </w:pPr>
    </w:p>
    <w:p w14:paraId="63C18076" w14:textId="77777777" w:rsidR="00445866" w:rsidRPr="00D702C8" w:rsidRDefault="00445866" w:rsidP="00445866">
      <w:pPr>
        <w:jc w:val="both"/>
        <w:rPr>
          <w:sz w:val="22"/>
          <w:szCs w:val="22"/>
          <w:highlight w:val="green"/>
          <w:lang w:eastAsia="ja-JP"/>
        </w:rPr>
      </w:pPr>
      <w:r w:rsidRPr="00D702C8">
        <w:rPr>
          <w:sz w:val="22"/>
          <w:szCs w:val="22"/>
          <w:highlight w:val="green"/>
        </w:rPr>
        <w:t xml:space="preserve">The </w:t>
      </w:r>
      <w:r w:rsidR="00D702C8" w:rsidRPr="00D702C8">
        <w:rPr>
          <w:sz w:val="22"/>
          <w:szCs w:val="22"/>
          <w:highlight w:val="green"/>
        </w:rPr>
        <w:t>Village</w:t>
      </w:r>
      <w:r w:rsidRPr="00D702C8">
        <w:rPr>
          <w:sz w:val="22"/>
          <w:szCs w:val="22"/>
          <w:highlight w:val="green"/>
        </w:rPr>
        <w:t xml:space="preserve"> also has an unused line of credit in the amount of $</w:t>
      </w:r>
      <w:r w:rsidR="00D702C8" w:rsidRPr="00D702C8">
        <w:rPr>
          <w:sz w:val="22"/>
          <w:szCs w:val="22"/>
          <w:highlight w:val="green"/>
        </w:rPr>
        <w:t>XXX</w:t>
      </w:r>
      <w:r w:rsidRPr="00D702C8">
        <w:rPr>
          <w:sz w:val="22"/>
          <w:szCs w:val="22"/>
          <w:highlight w:val="green"/>
        </w:rPr>
        <w:t>.</w:t>
      </w:r>
    </w:p>
    <w:p w14:paraId="116A1034" w14:textId="77777777" w:rsidR="00A6341E" w:rsidRPr="00D930DB" w:rsidRDefault="00A6341E" w:rsidP="00F126DC">
      <w:pPr>
        <w:jc w:val="both"/>
        <w:rPr>
          <w:sz w:val="22"/>
          <w:szCs w:val="22"/>
          <w:highlight w:val="green"/>
          <w:lang w:eastAsia="ja-JP"/>
        </w:rPr>
      </w:pPr>
    </w:p>
    <w:p w14:paraId="2CFC4C7F" w14:textId="77777777" w:rsidR="00443452" w:rsidRPr="00D930DB" w:rsidRDefault="00F126DC" w:rsidP="003225F8">
      <w:pPr>
        <w:jc w:val="both"/>
        <w:rPr>
          <w:sz w:val="22"/>
          <w:szCs w:val="22"/>
          <w:highlight w:val="green"/>
        </w:rPr>
      </w:pPr>
      <w:r w:rsidRPr="00D930DB">
        <w:rPr>
          <w:sz w:val="22"/>
          <w:szCs w:val="22"/>
          <w:highlight w:val="green"/>
          <w:lang w:eastAsia="ja-JP"/>
        </w:rPr>
        <w:t xml:space="preserve">Principal and interest requirements to retire general obligation bonds outstanding </w:t>
      </w:r>
      <w:proofErr w:type="gramStart"/>
      <w:r w:rsidRPr="00D930DB">
        <w:rPr>
          <w:sz w:val="22"/>
          <w:szCs w:val="22"/>
          <w:highlight w:val="green"/>
          <w:lang w:eastAsia="ja-JP"/>
        </w:rPr>
        <w:t>at</w:t>
      </w:r>
      <w:proofErr w:type="gramEnd"/>
      <w:r w:rsidRPr="00D930DB">
        <w:rPr>
          <w:sz w:val="22"/>
          <w:szCs w:val="22"/>
          <w:highlight w:val="green"/>
          <w:lang w:eastAsia="ja-JP"/>
        </w:rPr>
        <w:t xml:space="preserve"> December 31, 20</w:t>
      </w:r>
      <w:r w:rsidR="001A69C2" w:rsidRPr="00D930DB">
        <w:rPr>
          <w:sz w:val="22"/>
          <w:szCs w:val="22"/>
          <w:highlight w:val="green"/>
          <w:lang w:eastAsia="ja-JP"/>
        </w:rPr>
        <w:t>CY</w:t>
      </w:r>
      <w:r w:rsidRPr="00D930DB">
        <w:rPr>
          <w:sz w:val="22"/>
          <w:szCs w:val="22"/>
          <w:highlight w:val="green"/>
          <w:lang w:eastAsia="ja-JP"/>
        </w:rPr>
        <w:t xml:space="preserve">, were as </w:t>
      </w:r>
      <w:r w:rsidR="003225F8" w:rsidRPr="00D930DB">
        <w:rPr>
          <w:sz w:val="22"/>
          <w:szCs w:val="22"/>
          <w:highlight w:val="green"/>
          <w:lang w:eastAsia="ja-JP"/>
        </w:rPr>
        <w:t>follows:</w:t>
      </w:r>
    </w:p>
    <w:p w14:paraId="660F610D" w14:textId="77777777" w:rsidR="00971FBF" w:rsidRPr="00D930DB" w:rsidRDefault="00971FBF" w:rsidP="00971FBF">
      <w:pPr>
        <w:jc w:val="both"/>
        <w:rPr>
          <w:sz w:val="22"/>
          <w:szCs w:val="22"/>
          <w:highlight w:val="green"/>
        </w:rPr>
      </w:pPr>
      <w:bookmarkStart w:id="288" w:name="OLE_LINK1"/>
      <w:bookmarkStart w:id="289" w:name="OLE_LINK2"/>
    </w:p>
    <w:bookmarkStart w:id="290" w:name="_MON_1349086180"/>
    <w:bookmarkStart w:id="291" w:name="_MON_1349086235"/>
    <w:bookmarkStart w:id="292" w:name="_MON_1349086708"/>
    <w:bookmarkStart w:id="293" w:name="_MON_1349086980"/>
    <w:bookmarkStart w:id="294" w:name="_MON_1381213521"/>
    <w:bookmarkStart w:id="295" w:name="_MON_1387692278"/>
    <w:bookmarkEnd w:id="290"/>
    <w:bookmarkEnd w:id="291"/>
    <w:bookmarkEnd w:id="292"/>
    <w:bookmarkEnd w:id="293"/>
    <w:bookmarkEnd w:id="294"/>
    <w:bookmarkEnd w:id="295"/>
    <w:bookmarkStart w:id="296" w:name="_MON_1349086115"/>
    <w:bookmarkEnd w:id="296"/>
    <w:p w14:paraId="770B2369" w14:textId="384A72F3" w:rsidR="00971FBF" w:rsidRPr="00D930DB" w:rsidRDefault="00483C35" w:rsidP="00971FBF">
      <w:pPr>
        <w:jc w:val="center"/>
        <w:rPr>
          <w:sz w:val="22"/>
          <w:szCs w:val="22"/>
          <w:highlight w:val="green"/>
        </w:rPr>
      </w:pPr>
      <w:r w:rsidRPr="00D930DB">
        <w:rPr>
          <w:sz w:val="22"/>
          <w:szCs w:val="22"/>
          <w:highlight w:val="green"/>
        </w:rPr>
        <w:object w:dxaOrig="9062" w:dyaOrig="3170" w14:anchorId="0A497B8D">
          <v:shape id="_x0000_i1042" type="#_x0000_t75" style="width:454.2pt;height:159.6pt" o:ole="">
            <v:imagedata r:id="rId51" o:title=""/>
          </v:shape>
          <o:OLEObject Type="Embed" ProgID="Excel.Sheet.8" ShapeID="_x0000_i1042" DrawAspect="Content" ObjectID="_1830404618" r:id="rId52"/>
        </w:object>
      </w:r>
    </w:p>
    <w:bookmarkEnd w:id="288"/>
    <w:bookmarkEnd w:id="289"/>
    <w:p w14:paraId="015A5E5F" w14:textId="77777777" w:rsidR="00443452" w:rsidRDefault="00443452" w:rsidP="00391EC9">
      <w:pPr>
        <w:jc w:val="both"/>
        <w:rPr>
          <w:sz w:val="22"/>
          <w:szCs w:val="22"/>
          <w:highlight w:val="green"/>
        </w:rPr>
      </w:pPr>
    </w:p>
    <w:p w14:paraId="02E3134B" w14:textId="77777777" w:rsidR="00391EC9" w:rsidRDefault="00A6341E" w:rsidP="00391EC9">
      <w:pPr>
        <w:jc w:val="both"/>
        <w:rPr>
          <w:sz w:val="22"/>
          <w:szCs w:val="22"/>
          <w:highlight w:val="green"/>
        </w:rPr>
      </w:pPr>
      <w:r w:rsidRPr="00D930DB">
        <w:rPr>
          <w:sz w:val="22"/>
          <w:szCs w:val="22"/>
          <w:highlight w:val="green"/>
        </w:rPr>
        <w:t>T</w:t>
      </w:r>
      <w:r w:rsidR="00391EC9" w:rsidRPr="00D930DB">
        <w:rPr>
          <w:sz w:val="22"/>
          <w:szCs w:val="22"/>
          <w:highlight w:val="green"/>
        </w:rPr>
        <w:t xml:space="preserve">he Ohio Revised Code provides that net general obligation debt of the </w:t>
      </w:r>
      <w:r w:rsidR="00B21021" w:rsidRPr="00D930DB">
        <w:rPr>
          <w:sz w:val="22"/>
          <w:szCs w:val="22"/>
          <w:highlight w:val="green"/>
        </w:rPr>
        <w:t>Village</w:t>
      </w:r>
      <w:r w:rsidR="00391EC9" w:rsidRPr="00D930DB">
        <w:rPr>
          <w:sz w:val="22"/>
          <w:szCs w:val="22"/>
          <w:highlight w:val="green"/>
        </w:rPr>
        <w:t xml:space="preserve">, exclusive of certain exempt debt, issued without a vote of the electors shall never exceed 5.5 percent of the tax valuation of the </w:t>
      </w:r>
      <w:r w:rsidR="00B21021" w:rsidRPr="00D930DB">
        <w:rPr>
          <w:sz w:val="22"/>
          <w:szCs w:val="22"/>
          <w:highlight w:val="green"/>
        </w:rPr>
        <w:t>Village</w:t>
      </w:r>
      <w:r w:rsidR="00391EC9" w:rsidRPr="00D930DB">
        <w:rPr>
          <w:sz w:val="22"/>
          <w:szCs w:val="22"/>
          <w:highlight w:val="green"/>
        </w:rPr>
        <w:t xml:space="preserve">.  The Revised Code further provides that total voted and unvoted net debt of the </w:t>
      </w:r>
      <w:r w:rsidR="00B21021" w:rsidRPr="00D930DB">
        <w:rPr>
          <w:sz w:val="22"/>
          <w:szCs w:val="22"/>
          <w:highlight w:val="green"/>
        </w:rPr>
        <w:t>Village</w:t>
      </w:r>
      <w:r w:rsidR="00391EC9" w:rsidRPr="00D930DB">
        <w:rPr>
          <w:sz w:val="22"/>
          <w:szCs w:val="22"/>
          <w:highlight w:val="green"/>
        </w:rPr>
        <w:t xml:space="preserve"> less the same exempt debt shall never exceed amount equal to 10.5 percent of its tax valuation.  The effects of the debt limitations </w:t>
      </w:r>
      <w:proofErr w:type="gramStart"/>
      <w:r w:rsidR="00391EC9" w:rsidRPr="00D930DB">
        <w:rPr>
          <w:sz w:val="22"/>
          <w:szCs w:val="22"/>
          <w:highlight w:val="green"/>
        </w:rPr>
        <w:t>at</w:t>
      </w:r>
      <w:proofErr w:type="gramEnd"/>
      <w:r w:rsidR="00391EC9" w:rsidRPr="00D930DB">
        <w:rPr>
          <w:sz w:val="22"/>
          <w:szCs w:val="22"/>
          <w:highlight w:val="green"/>
        </w:rPr>
        <w:t xml:space="preserve"> December 31, 20</w:t>
      </w:r>
      <w:r w:rsidR="001A69C2" w:rsidRPr="00D930DB">
        <w:rPr>
          <w:sz w:val="22"/>
          <w:szCs w:val="22"/>
          <w:highlight w:val="green"/>
        </w:rPr>
        <w:t>CY</w:t>
      </w:r>
      <w:r w:rsidR="00391EC9" w:rsidRPr="00D930DB">
        <w:rPr>
          <w:sz w:val="22"/>
          <w:szCs w:val="22"/>
          <w:highlight w:val="green"/>
        </w:rPr>
        <w:t>, were an overall debt margin of $____________and an unvoted debt margin of $_______________.</w:t>
      </w:r>
    </w:p>
    <w:p w14:paraId="5C67E13D" w14:textId="77777777" w:rsidR="008170CA" w:rsidRDefault="008170CA" w:rsidP="00391EC9">
      <w:pPr>
        <w:jc w:val="both"/>
        <w:rPr>
          <w:sz w:val="22"/>
          <w:szCs w:val="22"/>
          <w:highlight w:val="green"/>
        </w:rPr>
      </w:pPr>
    </w:p>
    <w:p w14:paraId="1838C0F5" w14:textId="5EC79CD9" w:rsidR="00BD7319" w:rsidRDefault="00AC69C5" w:rsidP="00BD7319">
      <w:pPr>
        <w:pStyle w:val="NormalWeb"/>
        <w:jc w:val="both"/>
        <w:rPr>
          <w:b w:val="0"/>
          <w:i w:val="0"/>
          <w:color w:val="000000"/>
          <w:sz w:val="22"/>
          <w:szCs w:val="22"/>
          <w:highlight w:val="cyan"/>
        </w:rPr>
      </w:pPr>
      <w:r w:rsidRPr="00D930DB">
        <w:rPr>
          <w:sz w:val="22"/>
          <w:szCs w:val="22"/>
          <w:highlight w:val="yellow"/>
        </w:rPr>
        <w:t>(Delete if no conduit debt</w:t>
      </w:r>
      <w:r w:rsidR="007B34A8">
        <w:rPr>
          <w:sz w:val="22"/>
          <w:szCs w:val="22"/>
          <w:highlight w:val="yellow"/>
        </w:rPr>
        <w:t>)</w:t>
      </w:r>
    </w:p>
    <w:p w14:paraId="544F2F6D" w14:textId="77777777" w:rsidR="00BD7319" w:rsidRDefault="00BD7319" w:rsidP="00BD7319">
      <w:pPr>
        <w:pStyle w:val="NormalWeb"/>
        <w:jc w:val="both"/>
        <w:rPr>
          <w:b w:val="0"/>
          <w:i w:val="0"/>
          <w:color w:val="000000"/>
          <w:sz w:val="22"/>
          <w:szCs w:val="22"/>
          <w:highlight w:val="cyan"/>
        </w:rPr>
      </w:pPr>
    </w:p>
    <w:p w14:paraId="7CDB39D1" w14:textId="72516A65" w:rsidR="00AC69C5" w:rsidRDefault="00BD7319" w:rsidP="00BD7319">
      <w:pPr>
        <w:jc w:val="both"/>
        <w:rPr>
          <w:sz w:val="22"/>
          <w:szCs w:val="22"/>
          <w:highlight w:val="green"/>
        </w:rPr>
      </w:pPr>
      <w:r w:rsidRPr="007B34A8">
        <w:rPr>
          <w:sz w:val="22"/>
          <w:szCs w:val="22"/>
          <w:highlight w:val="green"/>
        </w:rPr>
        <w:t xml:space="preserve">To further economic development in the Village, the Village has issued bonds that provide capital financing to private-sector entities for the acquisition and construction of industrial and commercial facilities. The properties financed are pledged as collateral, and the bonds are payable solely from payments received from the private-sector entities on the underlying mortgage or promissory notes. In addition, no commitments beyond the collateral, the payments from the private-sector entities, and maintenance of the tax-exempt status of the conduit debt obligation were extended by the Village for any of those bonds.  </w:t>
      </w:r>
      <w:proofErr w:type="gramStart"/>
      <w:r w:rsidR="00AC69C5" w:rsidRPr="007B34A8">
        <w:rPr>
          <w:sz w:val="22"/>
          <w:szCs w:val="22"/>
          <w:highlight w:val="green"/>
        </w:rPr>
        <w:t>At</w:t>
      </w:r>
      <w:proofErr w:type="gramEnd"/>
      <w:r w:rsidR="00AC69C5" w:rsidRPr="007B34A8">
        <w:rPr>
          <w:sz w:val="22"/>
          <w:szCs w:val="22"/>
          <w:highlight w:val="green"/>
        </w:rPr>
        <w:t xml:space="preserve"> December 31, 20</w:t>
      </w:r>
      <w:r w:rsidR="001A69C2" w:rsidRPr="007B34A8">
        <w:rPr>
          <w:sz w:val="22"/>
          <w:szCs w:val="22"/>
          <w:highlight w:val="green"/>
        </w:rPr>
        <w:t>CY</w:t>
      </w:r>
      <w:r w:rsidR="00AC69C5" w:rsidRPr="007B34A8">
        <w:rPr>
          <w:sz w:val="22"/>
          <w:szCs w:val="22"/>
          <w:highlight w:val="green"/>
        </w:rPr>
        <w:t>,</w:t>
      </w:r>
      <w:r w:rsidR="002A401C">
        <w:rPr>
          <w:sz w:val="22"/>
          <w:szCs w:val="22"/>
          <w:highlight w:val="green"/>
        </w:rPr>
        <w:t xml:space="preserve"> </w:t>
      </w:r>
      <w:r w:rsidRPr="007B34A8">
        <w:rPr>
          <w:sz w:val="22"/>
          <w:szCs w:val="22"/>
          <w:highlight w:val="green"/>
        </w:rPr>
        <w:t>the bonds have an aggregate outstanding</w:t>
      </w:r>
      <w:r w:rsidR="00AC69C5" w:rsidRPr="007B34A8">
        <w:rPr>
          <w:sz w:val="22"/>
          <w:szCs w:val="22"/>
          <w:highlight w:val="green"/>
        </w:rPr>
        <w:t xml:space="preserve"> principal </w:t>
      </w:r>
      <w:r w:rsidRPr="007B34A8">
        <w:rPr>
          <w:sz w:val="22"/>
          <w:szCs w:val="22"/>
          <w:highlight w:val="green"/>
        </w:rPr>
        <w:t xml:space="preserve">amount payable of </w:t>
      </w:r>
      <w:r w:rsidR="00AC69C5" w:rsidRPr="007B34A8">
        <w:rPr>
          <w:sz w:val="22"/>
          <w:szCs w:val="22"/>
          <w:highlight w:val="green"/>
        </w:rPr>
        <w:t xml:space="preserve">$______________.  </w:t>
      </w:r>
      <w:r w:rsidR="00AC69C5" w:rsidRPr="00D36C53">
        <w:rPr>
          <w:sz w:val="22"/>
          <w:szCs w:val="22"/>
          <w:highlight w:val="yellow"/>
        </w:rPr>
        <w:t>(Modify as needed.  This description might not fit all conduit debt.</w:t>
      </w:r>
      <w:r>
        <w:rPr>
          <w:sz w:val="22"/>
          <w:szCs w:val="22"/>
          <w:highlight w:val="yellow"/>
        </w:rPr>
        <w:t xml:space="preserve"> </w:t>
      </w:r>
      <w:r w:rsidR="00A210E9">
        <w:rPr>
          <w:sz w:val="22"/>
          <w:szCs w:val="22"/>
          <w:highlight w:val="yellow"/>
        </w:rPr>
        <w:t xml:space="preserve">Any limited, voluntary, or additional commitments should be disclosed.  </w:t>
      </w:r>
      <w:r>
        <w:rPr>
          <w:sz w:val="22"/>
          <w:szCs w:val="22"/>
          <w:highlight w:val="yellow"/>
        </w:rPr>
        <w:t xml:space="preserve">See GASB 91 </w:t>
      </w:r>
      <w:r w:rsidR="00F64268">
        <w:rPr>
          <w:sz w:val="22"/>
          <w:szCs w:val="22"/>
          <w:highlight w:val="yellow"/>
        </w:rPr>
        <w:t>paragraphs 24 – 26 for disclosure requirements.  GASB 91 also includes</w:t>
      </w:r>
      <w:r>
        <w:rPr>
          <w:sz w:val="22"/>
          <w:szCs w:val="22"/>
          <w:highlight w:val="yellow"/>
        </w:rPr>
        <w:t xml:space="preserve"> further</w:t>
      </w:r>
      <w:r w:rsidR="00A210E9">
        <w:rPr>
          <w:sz w:val="22"/>
          <w:szCs w:val="22"/>
          <w:highlight w:val="yellow"/>
        </w:rPr>
        <w:t xml:space="preserve"> note disclosure</w:t>
      </w:r>
      <w:r>
        <w:rPr>
          <w:sz w:val="22"/>
          <w:szCs w:val="22"/>
          <w:highlight w:val="yellow"/>
        </w:rPr>
        <w:t xml:space="preserve"> examples.</w:t>
      </w:r>
      <w:r w:rsidR="00AC69C5" w:rsidRPr="00D36C53">
        <w:rPr>
          <w:sz w:val="22"/>
          <w:szCs w:val="22"/>
          <w:highlight w:val="yellow"/>
        </w:rPr>
        <w:t xml:space="preserve">)     </w:t>
      </w:r>
    </w:p>
    <w:p w14:paraId="0146033C" w14:textId="77777777" w:rsidR="001D52AE" w:rsidRPr="00D930DB" w:rsidRDefault="001D52AE" w:rsidP="00AF42A7">
      <w:pPr>
        <w:jc w:val="both"/>
        <w:rPr>
          <w:sz w:val="22"/>
          <w:szCs w:val="22"/>
          <w:highlight w:val="green"/>
        </w:rPr>
      </w:pPr>
    </w:p>
    <w:p w14:paraId="75F6D575" w14:textId="77777777" w:rsidR="00AC69C5" w:rsidRPr="00D930DB" w:rsidRDefault="00AC69C5" w:rsidP="00AF42A7">
      <w:pPr>
        <w:jc w:val="both"/>
        <w:rPr>
          <w:sz w:val="22"/>
          <w:szCs w:val="22"/>
        </w:rPr>
      </w:pPr>
      <w:r w:rsidRPr="00D930DB">
        <w:rPr>
          <w:sz w:val="22"/>
          <w:szCs w:val="22"/>
          <w:highlight w:val="yellow"/>
        </w:rPr>
        <w:t>(Delete if no defeased deb</w:t>
      </w:r>
      <w:r w:rsidRPr="001206DB">
        <w:rPr>
          <w:sz w:val="22"/>
          <w:szCs w:val="22"/>
          <w:highlight w:val="yellow"/>
        </w:rPr>
        <w:t>t</w:t>
      </w:r>
      <w:r w:rsidRPr="001206DB">
        <w:rPr>
          <w:i/>
          <w:sz w:val="22"/>
          <w:szCs w:val="22"/>
          <w:highlight w:val="yellow"/>
        </w:rPr>
        <w:t xml:space="preserve">.)  </w:t>
      </w:r>
      <w:r w:rsidRPr="00D930DB">
        <w:rPr>
          <w:sz w:val="22"/>
          <w:szCs w:val="22"/>
          <w:highlight w:val="green"/>
        </w:rPr>
        <w:t xml:space="preserve">The </w:t>
      </w:r>
      <w:r w:rsidR="00B21021" w:rsidRPr="00D930DB">
        <w:rPr>
          <w:sz w:val="22"/>
          <w:szCs w:val="22"/>
          <w:highlight w:val="green"/>
        </w:rPr>
        <w:t>Village</w:t>
      </w:r>
      <w:r w:rsidRPr="00D930DB">
        <w:rPr>
          <w:sz w:val="22"/>
          <w:szCs w:val="22"/>
          <w:highlight w:val="green"/>
        </w:rPr>
        <w:t xml:space="preserve"> has defeased certain debt issues </w:t>
      </w:r>
      <w:r w:rsidR="002C3542" w:rsidRPr="00D930DB">
        <w:rPr>
          <w:sz w:val="22"/>
          <w:szCs w:val="22"/>
          <w:highlight w:val="green"/>
        </w:rPr>
        <w:t>by placing cash with a trustee in an amount sufficient to pay all debt principal and interest when they come due.</w:t>
      </w:r>
      <w:r w:rsidRPr="00D930DB">
        <w:rPr>
          <w:sz w:val="22"/>
          <w:szCs w:val="22"/>
          <w:highlight w:val="green"/>
        </w:rPr>
        <w:t xml:space="preserve">  The principal amount of the defeased debt outstanding </w:t>
      </w:r>
      <w:proofErr w:type="gramStart"/>
      <w:r w:rsidRPr="00D930DB">
        <w:rPr>
          <w:sz w:val="22"/>
          <w:szCs w:val="22"/>
          <w:highlight w:val="green"/>
        </w:rPr>
        <w:t>at</w:t>
      </w:r>
      <w:proofErr w:type="gramEnd"/>
      <w:r w:rsidRPr="00D930DB">
        <w:rPr>
          <w:sz w:val="22"/>
          <w:szCs w:val="22"/>
          <w:highlight w:val="green"/>
        </w:rPr>
        <w:t xml:space="preserve"> December 31, 20</w:t>
      </w:r>
      <w:r w:rsidR="001A69C2" w:rsidRPr="00D930DB">
        <w:rPr>
          <w:sz w:val="22"/>
          <w:szCs w:val="22"/>
          <w:highlight w:val="green"/>
        </w:rPr>
        <w:t>CY</w:t>
      </w:r>
      <w:r w:rsidR="0060487D">
        <w:rPr>
          <w:sz w:val="22"/>
          <w:szCs w:val="22"/>
          <w:highlight w:val="green"/>
        </w:rPr>
        <w:t>,</w:t>
      </w:r>
      <w:r w:rsidRPr="00D930DB">
        <w:rPr>
          <w:sz w:val="22"/>
          <w:szCs w:val="22"/>
          <w:highlight w:val="green"/>
        </w:rPr>
        <w:t xml:space="preserve"> was $__________.  The</w:t>
      </w:r>
      <w:r w:rsidR="002C3542" w:rsidRPr="00D930DB">
        <w:rPr>
          <w:sz w:val="22"/>
          <w:szCs w:val="22"/>
          <w:highlight w:val="green"/>
        </w:rPr>
        <w:t xml:space="preserve"> cash and investments held by the trustee a</w:t>
      </w:r>
      <w:r w:rsidRPr="00D930DB">
        <w:rPr>
          <w:sz w:val="22"/>
          <w:szCs w:val="22"/>
          <w:highlight w:val="green"/>
        </w:rPr>
        <w:t xml:space="preserve">re not included in the </w:t>
      </w:r>
      <w:r w:rsidR="00B21021" w:rsidRPr="00D930DB">
        <w:rPr>
          <w:sz w:val="22"/>
          <w:szCs w:val="22"/>
          <w:highlight w:val="green"/>
        </w:rPr>
        <w:t>Village</w:t>
      </w:r>
      <w:r w:rsidRPr="00D930DB">
        <w:rPr>
          <w:sz w:val="22"/>
          <w:szCs w:val="22"/>
          <w:highlight w:val="green"/>
        </w:rPr>
        <w:t>’s assets nor are the outstanding bonds included above.</w:t>
      </w:r>
    </w:p>
    <w:p w14:paraId="258E5954" w14:textId="77777777" w:rsidR="0008523E" w:rsidRDefault="0008523E" w:rsidP="00CE4F06">
      <w:pPr>
        <w:rPr>
          <w:b/>
          <w:bCs/>
          <w:i/>
          <w:sz w:val="22"/>
          <w:szCs w:val="22"/>
        </w:rPr>
      </w:pPr>
    </w:p>
    <w:p w14:paraId="41165221" w14:textId="5AAFCE68" w:rsidR="008170CA" w:rsidRDefault="008170CA" w:rsidP="00CE4F06">
      <w:pPr>
        <w:rPr>
          <w:b/>
          <w:bCs/>
          <w:i/>
          <w:sz w:val="22"/>
          <w:szCs w:val="22"/>
        </w:rPr>
      </w:pPr>
      <w:r>
        <w:rPr>
          <w:b/>
          <w:bCs/>
          <w:i/>
          <w:sz w:val="22"/>
          <w:szCs w:val="22"/>
        </w:rPr>
        <w:t>Loans</w:t>
      </w:r>
    </w:p>
    <w:p w14:paraId="1059A4BE" w14:textId="77777777" w:rsidR="008170CA" w:rsidRDefault="008170CA" w:rsidP="00CE4F06">
      <w:pPr>
        <w:rPr>
          <w:b/>
          <w:bCs/>
          <w:i/>
          <w:sz w:val="22"/>
          <w:szCs w:val="22"/>
        </w:rPr>
      </w:pPr>
    </w:p>
    <w:p w14:paraId="5A11BDF3" w14:textId="77777777" w:rsidR="008170CA" w:rsidRDefault="008170CA" w:rsidP="008170CA">
      <w:pPr>
        <w:jc w:val="both"/>
        <w:rPr>
          <w:bCs/>
          <w:sz w:val="22"/>
          <w:szCs w:val="22"/>
        </w:rPr>
      </w:pPr>
      <w:r w:rsidRPr="008170CA">
        <w:rPr>
          <w:sz w:val="22"/>
          <w:highlight w:val="yellow"/>
          <w:lang w:eastAsia="ja-JP"/>
        </w:rPr>
        <w:t xml:space="preserve">(Delete if not </w:t>
      </w:r>
      <w:proofErr w:type="gramStart"/>
      <w:r w:rsidRPr="008170CA">
        <w:rPr>
          <w:sz w:val="22"/>
          <w:highlight w:val="yellow"/>
          <w:lang w:eastAsia="ja-JP"/>
        </w:rPr>
        <w:t>applicable)</w:t>
      </w:r>
      <w:r>
        <w:rPr>
          <w:sz w:val="22"/>
          <w:lang w:eastAsia="ja-JP"/>
        </w:rPr>
        <w:t xml:space="preserve">  </w:t>
      </w:r>
      <w:r w:rsidRPr="00E32EE7">
        <w:rPr>
          <w:bCs/>
          <w:sz w:val="22"/>
          <w:szCs w:val="22"/>
          <w:highlight w:val="green"/>
        </w:rPr>
        <w:t>A</w:t>
      </w:r>
      <w:proofErr w:type="gramEnd"/>
      <w:r w:rsidRPr="00E32EE7">
        <w:rPr>
          <w:bCs/>
          <w:sz w:val="22"/>
          <w:szCs w:val="22"/>
          <w:highlight w:val="green"/>
        </w:rPr>
        <w:t xml:space="preserve"> line of </w:t>
      </w:r>
      <w:r w:rsidRPr="00AE3FE6">
        <w:rPr>
          <w:bCs/>
          <w:sz w:val="22"/>
          <w:szCs w:val="22"/>
          <w:highlight w:val="green"/>
        </w:rPr>
        <w:t>credit</w:t>
      </w:r>
      <w:r w:rsidR="00653885" w:rsidRPr="00AE3FE6">
        <w:rPr>
          <w:bCs/>
          <w:sz w:val="22"/>
          <w:szCs w:val="22"/>
          <w:highlight w:val="green"/>
        </w:rPr>
        <w:t xml:space="preserve">, through </w:t>
      </w:r>
      <w:proofErr w:type="gramStart"/>
      <w:r w:rsidR="00653885" w:rsidRPr="00AE3FE6">
        <w:rPr>
          <w:bCs/>
          <w:sz w:val="22"/>
          <w:szCs w:val="22"/>
          <w:highlight w:val="green"/>
        </w:rPr>
        <w:t>a direct</w:t>
      </w:r>
      <w:proofErr w:type="gramEnd"/>
      <w:r w:rsidR="00653885" w:rsidRPr="00AE3FE6">
        <w:rPr>
          <w:bCs/>
          <w:sz w:val="22"/>
          <w:szCs w:val="22"/>
          <w:highlight w:val="green"/>
        </w:rPr>
        <w:t xml:space="preserve"> borrowing,</w:t>
      </w:r>
      <w:r w:rsidRPr="00AE3FE6">
        <w:rPr>
          <w:bCs/>
          <w:sz w:val="22"/>
          <w:szCs w:val="22"/>
          <w:highlight w:val="green"/>
        </w:rPr>
        <w:t xml:space="preserve"> has been </w:t>
      </w:r>
      <w:r w:rsidRPr="00E32EE7">
        <w:rPr>
          <w:bCs/>
          <w:sz w:val="22"/>
          <w:szCs w:val="22"/>
          <w:highlight w:val="green"/>
        </w:rPr>
        <w:t xml:space="preserve">established with the Ohio Water Development Authority </w:t>
      </w:r>
      <w:r w:rsidR="009A4415" w:rsidRPr="00E32EE7">
        <w:rPr>
          <w:bCs/>
          <w:sz w:val="22"/>
          <w:szCs w:val="22"/>
          <w:highlight w:val="green"/>
        </w:rPr>
        <w:t xml:space="preserve">(OWDA) </w:t>
      </w:r>
      <w:r w:rsidRPr="00E32EE7">
        <w:rPr>
          <w:bCs/>
          <w:sz w:val="22"/>
          <w:szCs w:val="22"/>
          <w:highlight w:val="green"/>
        </w:rPr>
        <w:t xml:space="preserve">in the amount of </w:t>
      </w:r>
      <w:proofErr w:type="gramStart"/>
      <w:r w:rsidRPr="00E32EE7">
        <w:rPr>
          <w:bCs/>
          <w:sz w:val="22"/>
          <w:szCs w:val="22"/>
          <w:highlight w:val="green"/>
        </w:rPr>
        <w:t>$__</w:t>
      </w:r>
      <w:proofErr w:type="gramEnd"/>
      <w:r w:rsidRPr="00E32EE7">
        <w:rPr>
          <w:bCs/>
          <w:sz w:val="22"/>
          <w:szCs w:val="22"/>
          <w:highlight w:val="green"/>
        </w:rPr>
        <w:t>______ for the Water Plant project; however, since this loan is not finalized, the repayment schedule is not included in the schedule of debt service payments.  The Village has received the full amount of proceeds.  Until a final repayment schedule is available, the Village is paying based on estimates.</w:t>
      </w:r>
    </w:p>
    <w:p w14:paraId="75B10491" w14:textId="77777777" w:rsidR="00653885" w:rsidRDefault="00653885" w:rsidP="008170CA">
      <w:pPr>
        <w:jc w:val="both"/>
        <w:rPr>
          <w:bCs/>
          <w:sz w:val="22"/>
          <w:szCs w:val="22"/>
        </w:rPr>
      </w:pPr>
    </w:p>
    <w:p w14:paraId="23092118" w14:textId="77777777" w:rsidR="00653885" w:rsidRDefault="00653885" w:rsidP="008170CA">
      <w:pPr>
        <w:jc w:val="both"/>
        <w:rPr>
          <w:bCs/>
          <w:sz w:val="22"/>
          <w:szCs w:val="22"/>
        </w:rPr>
      </w:pPr>
      <w:r w:rsidRPr="00AE3FE6">
        <w:rPr>
          <w:sz w:val="22"/>
          <w:szCs w:val="22"/>
          <w:highlight w:val="green"/>
        </w:rPr>
        <w:t xml:space="preserve">The Village issued an OWDA Refunding Loan through a direct borrowing during 20CY to refund debt (describe the debt that was refunded).  Water/Sewer receipts collateralize the loan.  The Village has agreed to set utility rates sufficient to cover OWDA debt service requirements.  Net proceeds were deposited in an irrevocable trust with an escrow agent to provide for all future debt service payments on the refunded debt (or if the debt was fully repaid, disclose that the proceeds of the refunding loan were used to pay the refunded debt in full).  As a result, $XXX of this debt is considered defeased and the liability for the refunded debt has been removed from the Village’s financial statements.  </w:t>
      </w:r>
      <w:r w:rsidR="00E3106B" w:rsidRPr="00AE3FE6">
        <w:rPr>
          <w:sz w:val="22"/>
          <w:szCs w:val="22"/>
          <w:highlight w:val="green"/>
        </w:rPr>
        <w:t xml:space="preserve">The refunding resulted in a total debt service savings of $XXX as well as an economic gain/loss of $XXX.  </w:t>
      </w:r>
      <w:r w:rsidRPr="00AE3FE6">
        <w:rPr>
          <w:sz w:val="22"/>
          <w:szCs w:val="22"/>
          <w:highlight w:val="green"/>
        </w:rPr>
        <w:t>As of December 31, 20CY $XXX of the defeased debt remain outstanding.</w:t>
      </w:r>
    </w:p>
    <w:p w14:paraId="30475748" w14:textId="77777777" w:rsidR="001206DB" w:rsidRPr="008170CA" w:rsidRDefault="001206DB" w:rsidP="008170CA">
      <w:pPr>
        <w:jc w:val="both"/>
        <w:rPr>
          <w:bCs/>
          <w:sz w:val="22"/>
          <w:szCs w:val="22"/>
        </w:rPr>
      </w:pPr>
    </w:p>
    <w:p w14:paraId="3BEC3C86" w14:textId="77777777" w:rsidR="008170CA" w:rsidRDefault="008170CA" w:rsidP="008170CA">
      <w:pPr>
        <w:jc w:val="both"/>
        <w:rPr>
          <w:sz w:val="22"/>
          <w:lang w:eastAsia="ja-JP"/>
        </w:rPr>
      </w:pPr>
      <w:r w:rsidRPr="008170CA">
        <w:rPr>
          <w:sz w:val="22"/>
          <w:highlight w:val="yellow"/>
          <w:lang w:eastAsia="ja-JP"/>
        </w:rPr>
        <w:t xml:space="preserve">(Delete if not </w:t>
      </w:r>
      <w:proofErr w:type="gramStart"/>
      <w:r w:rsidRPr="008170CA">
        <w:rPr>
          <w:sz w:val="22"/>
          <w:highlight w:val="yellow"/>
          <w:lang w:eastAsia="ja-JP"/>
        </w:rPr>
        <w:t>applicable)</w:t>
      </w:r>
      <w:r>
        <w:rPr>
          <w:sz w:val="22"/>
          <w:lang w:eastAsia="ja-JP"/>
        </w:rPr>
        <w:t xml:space="preserve">  </w:t>
      </w:r>
      <w:r w:rsidRPr="00E32EE7">
        <w:rPr>
          <w:sz w:val="22"/>
          <w:highlight w:val="green"/>
          <w:lang w:eastAsia="ja-JP"/>
        </w:rPr>
        <w:t>The</w:t>
      </w:r>
      <w:proofErr w:type="gramEnd"/>
      <w:r w:rsidRPr="00E32EE7">
        <w:rPr>
          <w:sz w:val="22"/>
          <w:highlight w:val="green"/>
          <w:lang w:eastAsia="ja-JP"/>
        </w:rPr>
        <w:t xml:space="preserve"> Village has pledged future receipts, net of operating disbursements, to repay </w:t>
      </w:r>
      <w:r w:rsidR="009A4415" w:rsidRPr="00E32EE7">
        <w:rPr>
          <w:sz w:val="22"/>
          <w:highlight w:val="green"/>
          <w:lang w:eastAsia="ja-JP"/>
        </w:rPr>
        <w:t>the Water Plant OWDA lo</w:t>
      </w:r>
      <w:r w:rsidRPr="00E32EE7">
        <w:rPr>
          <w:sz w:val="22"/>
          <w:highlight w:val="green"/>
          <w:lang w:eastAsia="ja-JP"/>
        </w:rPr>
        <w:t>an in the Village water fund.  The debt is payable solely from net receipts and is payable through 20</w:t>
      </w:r>
      <w:r w:rsidR="009A4415" w:rsidRPr="00E32EE7">
        <w:rPr>
          <w:sz w:val="22"/>
          <w:highlight w:val="green"/>
          <w:lang w:eastAsia="ja-JP"/>
        </w:rPr>
        <w:t>XX</w:t>
      </w:r>
      <w:r w:rsidRPr="00E32EE7">
        <w:rPr>
          <w:sz w:val="22"/>
          <w:highlight w:val="green"/>
          <w:lang w:eastAsia="ja-JP"/>
        </w:rPr>
        <w:t xml:space="preserve">.  Annual principal and interest payments on the debt issue are expected to require about </w:t>
      </w:r>
      <w:r w:rsidR="009A4415" w:rsidRPr="00E32EE7">
        <w:rPr>
          <w:sz w:val="22"/>
          <w:highlight w:val="green"/>
          <w:lang w:eastAsia="ja-JP"/>
        </w:rPr>
        <w:t>XX</w:t>
      </w:r>
      <w:r w:rsidRPr="00E32EE7">
        <w:rPr>
          <w:sz w:val="22"/>
          <w:highlight w:val="green"/>
          <w:lang w:eastAsia="ja-JP"/>
        </w:rPr>
        <w:t xml:space="preserve"> percent of net receipts and less than </w:t>
      </w:r>
      <w:r w:rsidR="009A4415" w:rsidRPr="00E32EE7">
        <w:rPr>
          <w:sz w:val="22"/>
          <w:highlight w:val="green"/>
          <w:lang w:eastAsia="ja-JP"/>
        </w:rPr>
        <w:t>XX</w:t>
      </w:r>
      <w:r w:rsidRPr="00E32EE7">
        <w:rPr>
          <w:sz w:val="22"/>
          <w:highlight w:val="green"/>
          <w:lang w:eastAsia="ja-JP"/>
        </w:rPr>
        <w:t xml:space="preserve"> percent of total receipts.  The total principal and interest remaining to be paid on the debt is $</w:t>
      </w:r>
      <w:proofErr w:type="gramStart"/>
      <w:r w:rsidR="009A4415" w:rsidRPr="00E32EE7">
        <w:rPr>
          <w:sz w:val="22"/>
          <w:highlight w:val="green"/>
          <w:lang w:eastAsia="ja-JP"/>
        </w:rPr>
        <w:t>XXX</w:t>
      </w:r>
      <w:r w:rsidRPr="00E32EE7">
        <w:rPr>
          <w:sz w:val="22"/>
          <w:highlight w:val="green"/>
          <w:lang w:eastAsia="ja-JP"/>
        </w:rPr>
        <w:t>,</w:t>
      </w:r>
      <w:r w:rsidR="009A4415" w:rsidRPr="00E32EE7">
        <w:rPr>
          <w:sz w:val="22"/>
          <w:highlight w:val="green"/>
          <w:lang w:eastAsia="ja-JP"/>
        </w:rPr>
        <w:t>XXX</w:t>
      </w:r>
      <w:proofErr w:type="gramEnd"/>
      <w:r w:rsidRPr="00E32EE7">
        <w:rPr>
          <w:sz w:val="22"/>
          <w:highlight w:val="green"/>
          <w:lang w:eastAsia="ja-JP"/>
        </w:rPr>
        <w:t>, total net receipts were $</w:t>
      </w:r>
      <w:proofErr w:type="gramStart"/>
      <w:r w:rsidR="009A4415" w:rsidRPr="00E32EE7">
        <w:rPr>
          <w:sz w:val="22"/>
          <w:highlight w:val="green"/>
          <w:lang w:eastAsia="ja-JP"/>
        </w:rPr>
        <w:t>XXX</w:t>
      </w:r>
      <w:r w:rsidRPr="00E32EE7">
        <w:rPr>
          <w:sz w:val="22"/>
          <w:highlight w:val="green"/>
          <w:lang w:eastAsia="ja-JP"/>
        </w:rPr>
        <w:t>,</w:t>
      </w:r>
      <w:r w:rsidR="009A4415" w:rsidRPr="00E32EE7">
        <w:rPr>
          <w:sz w:val="22"/>
          <w:highlight w:val="green"/>
          <w:lang w:eastAsia="ja-JP"/>
        </w:rPr>
        <w:t>XXX</w:t>
      </w:r>
      <w:proofErr w:type="gramEnd"/>
      <w:r w:rsidRPr="00E32EE7">
        <w:rPr>
          <w:sz w:val="22"/>
          <w:highlight w:val="green"/>
          <w:lang w:eastAsia="ja-JP"/>
        </w:rPr>
        <w:t>, and total receipts were $</w:t>
      </w:r>
      <w:proofErr w:type="gramStart"/>
      <w:r w:rsidR="009A4415" w:rsidRPr="00E32EE7">
        <w:rPr>
          <w:sz w:val="22"/>
          <w:highlight w:val="green"/>
          <w:lang w:eastAsia="ja-JP"/>
        </w:rPr>
        <w:t>XXX</w:t>
      </w:r>
      <w:r w:rsidRPr="00E32EE7">
        <w:rPr>
          <w:sz w:val="22"/>
          <w:highlight w:val="green"/>
          <w:lang w:eastAsia="ja-JP"/>
        </w:rPr>
        <w:t>,</w:t>
      </w:r>
      <w:r w:rsidR="009A4415" w:rsidRPr="00E32EE7">
        <w:rPr>
          <w:sz w:val="22"/>
          <w:highlight w:val="green"/>
          <w:lang w:eastAsia="ja-JP"/>
        </w:rPr>
        <w:t>XXX</w:t>
      </w:r>
      <w:proofErr w:type="gramEnd"/>
      <w:r w:rsidRPr="00E32EE7">
        <w:rPr>
          <w:sz w:val="22"/>
          <w:highlight w:val="green"/>
          <w:lang w:eastAsia="ja-JP"/>
        </w:rPr>
        <w:t>.</w:t>
      </w:r>
    </w:p>
    <w:p w14:paraId="5EE21D78" w14:textId="77777777" w:rsidR="002A401C" w:rsidRDefault="002A401C" w:rsidP="008170CA">
      <w:pPr>
        <w:jc w:val="both"/>
        <w:rPr>
          <w:sz w:val="22"/>
          <w:lang w:eastAsia="ja-JP"/>
        </w:rPr>
      </w:pPr>
    </w:p>
    <w:bookmarkStart w:id="297" w:name="_MON_1699699736"/>
    <w:bookmarkEnd w:id="297"/>
    <w:p w14:paraId="5C2AD263" w14:textId="0B17EE9D" w:rsidR="002A401C" w:rsidRPr="002110E4" w:rsidRDefault="00483C35" w:rsidP="002A401C">
      <w:pPr>
        <w:jc w:val="center"/>
        <w:rPr>
          <w:sz w:val="22"/>
          <w:szCs w:val="22"/>
          <w:highlight w:val="cyan"/>
        </w:rPr>
      </w:pPr>
      <w:r w:rsidRPr="00AE3FE6">
        <w:rPr>
          <w:sz w:val="22"/>
          <w:szCs w:val="22"/>
          <w:highlight w:val="green"/>
        </w:rPr>
        <w:object w:dxaOrig="4973" w:dyaOrig="3170" w14:anchorId="2DCE3DEF">
          <v:shape id="_x0000_i1043" type="#_x0000_t75" style="width:249.6pt;height:158.4pt" o:ole="">
            <v:imagedata r:id="rId53" o:title=""/>
          </v:shape>
          <o:OLEObject Type="Embed" ProgID="Excel.Sheet.8" ShapeID="_x0000_i1043" DrawAspect="Content" ObjectID="_1830404619" r:id="rId54"/>
        </w:object>
      </w:r>
    </w:p>
    <w:p w14:paraId="1D6FFC83" w14:textId="77777777" w:rsidR="002A401C" w:rsidRDefault="002A401C" w:rsidP="008170CA">
      <w:pPr>
        <w:jc w:val="both"/>
        <w:rPr>
          <w:sz w:val="22"/>
          <w:lang w:eastAsia="ja-JP"/>
        </w:rPr>
      </w:pPr>
    </w:p>
    <w:p w14:paraId="70DAB293" w14:textId="77777777" w:rsidR="00AE2B0F" w:rsidRPr="002110E4" w:rsidRDefault="00AE2B0F" w:rsidP="00AE2B0F">
      <w:pPr>
        <w:jc w:val="both"/>
        <w:rPr>
          <w:sz w:val="22"/>
          <w:szCs w:val="22"/>
          <w:highlight w:val="cyan"/>
        </w:rPr>
      </w:pPr>
    </w:p>
    <w:p w14:paraId="063092B5" w14:textId="77777777" w:rsidR="0036150E" w:rsidRPr="00B912E4" w:rsidRDefault="0036150E" w:rsidP="0036150E">
      <w:pPr>
        <w:rPr>
          <w:b/>
          <w:bCs/>
          <w:i/>
        </w:rPr>
      </w:pPr>
      <w:bookmarkStart w:id="298" w:name="_MON_1699699736"/>
      <w:bookmarkEnd w:id="298"/>
      <w:r w:rsidRPr="00B912E4">
        <w:rPr>
          <w:b/>
          <w:bCs/>
          <w:i/>
        </w:rPr>
        <w:t>Financed Purchases</w:t>
      </w:r>
    </w:p>
    <w:p w14:paraId="1078EB2B" w14:textId="77777777" w:rsidR="0036150E" w:rsidRPr="00B912E4" w:rsidRDefault="0036150E" w:rsidP="0036150E">
      <w:pPr>
        <w:rPr>
          <w:bCs/>
          <w:sz w:val="22"/>
          <w:szCs w:val="22"/>
        </w:rPr>
      </w:pPr>
    </w:p>
    <w:p w14:paraId="09E29A0E" w14:textId="485CDDBD" w:rsidR="0036150E" w:rsidRPr="00B912E4" w:rsidRDefault="0036150E" w:rsidP="0036150E">
      <w:pPr>
        <w:jc w:val="both"/>
        <w:rPr>
          <w:bCs/>
          <w:sz w:val="22"/>
          <w:szCs w:val="22"/>
        </w:rPr>
      </w:pPr>
      <w:r w:rsidRPr="003F1E36">
        <w:rPr>
          <w:bCs/>
          <w:sz w:val="22"/>
          <w:szCs w:val="22"/>
          <w:highlight w:val="yellow"/>
        </w:rPr>
        <w:t>(Disclose material financed purchases.</w:t>
      </w:r>
      <w:r w:rsidR="003F1E36" w:rsidRPr="003F1E36">
        <w:rPr>
          <w:bCs/>
          <w:sz w:val="22"/>
          <w:szCs w:val="22"/>
          <w:highlight w:val="yellow"/>
        </w:rPr>
        <w:t>)</w:t>
      </w:r>
      <w:r w:rsidRPr="00B912E4">
        <w:rPr>
          <w:bCs/>
          <w:sz w:val="22"/>
          <w:szCs w:val="22"/>
        </w:rPr>
        <w:t xml:space="preserve">  </w:t>
      </w:r>
    </w:p>
    <w:p w14:paraId="553CBEDC" w14:textId="77777777" w:rsidR="0036150E" w:rsidRPr="00B912E4" w:rsidRDefault="0036150E" w:rsidP="0036150E">
      <w:pPr>
        <w:jc w:val="both"/>
        <w:rPr>
          <w:bCs/>
          <w:sz w:val="22"/>
          <w:szCs w:val="22"/>
        </w:rPr>
      </w:pPr>
    </w:p>
    <w:p w14:paraId="1672EB78" w14:textId="63F17DCA" w:rsidR="0036150E" w:rsidRPr="00B912E4" w:rsidRDefault="0036150E" w:rsidP="0036150E">
      <w:pPr>
        <w:jc w:val="both"/>
        <w:rPr>
          <w:bCs/>
          <w:sz w:val="22"/>
          <w:szCs w:val="22"/>
        </w:rPr>
      </w:pPr>
      <w:r w:rsidRPr="003F1E36">
        <w:rPr>
          <w:bCs/>
          <w:sz w:val="22"/>
          <w:szCs w:val="22"/>
          <w:highlight w:val="green"/>
        </w:rPr>
        <w:t xml:space="preserve">The </w:t>
      </w:r>
      <w:r w:rsidR="005B52E9" w:rsidRPr="003F1E36">
        <w:rPr>
          <w:bCs/>
          <w:sz w:val="22"/>
          <w:szCs w:val="22"/>
          <w:highlight w:val="green"/>
        </w:rPr>
        <w:t>Village</w:t>
      </w:r>
      <w:r w:rsidRPr="003F1E36">
        <w:rPr>
          <w:bCs/>
          <w:sz w:val="22"/>
          <w:szCs w:val="22"/>
          <w:highlight w:val="green"/>
        </w:rPr>
        <w:t xml:space="preserve"> has </w:t>
      </w:r>
      <w:proofErr w:type="gramStart"/>
      <w:r w:rsidRPr="003F1E36">
        <w:rPr>
          <w:bCs/>
          <w:sz w:val="22"/>
          <w:szCs w:val="22"/>
          <w:highlight w:val="green"/>
        </w:rPr>
        <w:t xml:space="preserve">entered </w:t>
      </w:r>
      <w:r w:rsidRPr="00942D03">
        <w:rPr>
          <w:bCs/>
          <w:sz w:val="22"/>
          <w:szCs w:val="22"/>
          <w:highlight w:val="green"/>
        </w:rPr>
        <w:t>into</w:t>
      </w:r>
      <w:proofErr w:type="gramEnd"/>
      <w:r w:rsidR="008F25C7" w:rsidRPr="00942D03">
        <w:rPr>
          <w:bCs/>
          <w:sz w:val="22"/>
          <w:szCs w:val="22"/>
          <w:highlight w:val="green"/>
        </w:rPr>
        <w:t xml:space="preserve"> direct borrowing</w:t>
      </w:r>
      <w:r w:rsidRPr="00942D03">
        <w:rPr>
          <w:bCs/>
          <w:sz w:val="22"/>
          <w:szCs w:val="22"/>
          <w:highlight w:val="green"/>
        </w:rPr>
        <w:t xml:space="preserve"> </w:t>
      </w:r>
      <w:r w:rsidRPr="003F1E36">
        <w:rPr>
          <w:bCs/>
          <w:sz w:val="22"/>
          <w:szCs w:val="22"/>
          <w:highlight w:val="green"/>
        </w:rPr>
        <w:t xml:space="preserve">financed purchases agreements for buildings, vehicles and other equipment (edit list as appropriate) where ownership of the underlying asset transfers to the </w:t>
      </w:r>
      <w:r w:rsidR="005B52E9" w:rsidRPr="003F1E36">
        <w:rPr>
          <w:bCs/>
          <w:sz w:val="22"/>
          <w:szCs w:val="22"/>
          <w:highlight w:val="green"/>
        </w:rPr>
        <w:t>Village</w:t>
      </w:r>
      <w:r w:rsidRPr="003F1E36">
        <w:rPr>
          <w:bCs/>
          <w:sz w:val="22"/>
          <w:szCs w:val="22"/>
          <w:highlight w:val="green"/>
        </w:rPr>
        <w:t xml:space="preserve"> by the end of the contract.  The </w:t>
      </w:r>
      <w:r w:rsidR="005B52E9" w:rsidRPr="003F1E36">
        <w:rPr>
          <w:bCs/>
          <w:sz w:val="22"/>
          <w:szCs w:val="22"/>
          <w:highlight w:val="green"/>
        </w:rPr>
        <w:t xml:space="preserve">Village </w:t>
      </w:r>
      <w:r w:rsidRPr="003F1E36">
        <w:rPr>
          <w:bCs/>
          <w:sz w:val="22"/>
          <w:szCs w:val="22"/>
          <w:highlight w:val="green"/>
        </w:rPr>
        <w:t>disbursed $___________ to pay these costs for the fiscal year ended June 30, 20CY.  Future financed purchases payment</w:t>
      </w:r>
      <w:r w:rsidR="00780B9C">
        <w:rPr>
          <w:bCs/>
          <w:sz w:val="22"/>
          <w:szCs w:val="22"/>
          <w:highlight w:val="green"/>
        </w:rPr>
        <w:t>s</w:t>
      </w:r>
      <w:r w:rsidRPr="003F1E36">
        <w:rPr>
          <w:bCs/>
          <w:sz w:val="22"/>
          <w:szCs w:val="22"/>
          <w:highlight w:val="green"/>
        </w:rPr>
        <w:t xml:space="preserve"> are as follows</w:t>
      </w:r>
      <w:r w:rsidRPr="00B912E4">
        <w:rPr>
          <w:bCs/>
          <w:sz w:val="22"/>
          <w:szCs w:val="22"/>
        </w:rPr>
        <w:t xml:space="preserve"> </w:t>
      </w:r>
      <w:r w:rsidRPr="003F1E36">
        <w:rPr>
          <w:bCs/>
          <w:i/>
          <w:sz w:val="22"/>
          <w:szCs w:val="22"/>
          <w:highlight w:val="yellow"/>
        </w:rPr>
        <w:t xml:space="preserve">(next five years individually then </w:t>
      </w:r>
      <w:r w:rsidR="00780B9C" w:rsidRPr="003F1E36">
        <w:rPr>
          <w:bCs/>
          <w:i/>
          <w:sz w:val="22"/>
          <w:szCs w:val="22"/>
          <w:highlight w:val="yellow"/>
        </w:rPr>
        <w:t>five-year</w:t>
      </w:r>
      <w:r w:rsidRPr="003F1E36">
        <w:rPr>
          <w:bCs/>
          <w:i/>
          <w:sz w:val="22"/>
          <w:szCs w:val="22"/>
          <w:highlight w:val="yellow"/>
        </w:rPr>
        <w:t xml:space="preserve"> increments</w:t>
      </w:r>
      <w:r w:rsidRPr="00B912E4">
        <w:rPr>
          <w:bCs/>
          <w:i/>
          <w:sz w:val="22"/>
          <w:szCs w:val="22"/>
        </w:rPr>
        <w:t>)</w:t>
      </w:r>
      <w:r w:rsidRPr="00B912E4">
        <w:rPr>
          <w:bCs/>
          <w:sz w:val="22"/>
          <w:szCs w:val="22"/>
        </w:rPr>
        <w:t>:</w:t>
      </w:r>
    </w:p>
    <w:p w14:paraId="51C02380" w14:textId="77777777" w:rsidR="0036150E" w:rsidRPr="00B912E4" w:rsidRDefault="0036150E" w:rsidP="0036150E">
      <w:pPr>
        <w:jc w:val="center"/>
        <w:rPr>
          <w:bCs/>
          <w:sz w:val="22"/>
          <w:szCs w:val="22"/>
        </w:rPr>
      </w:pPr>
    </w:p>
    <w:bookmarkStart w:id="299" w:name="_MON_1387615319"/>
    <w:bookmarkStart w:id="300" w:name="_MON_1349084775"/>
    <w:bookmarkStart w:id="301" w:name="_MON_1349084885"/>
    <w:bookmarkStart w:id="302" w:name="_MON_1349084983"/>
    <w:bookmarkStart w:id="303" w:name="_MON_1349085028"/>
    <w:bookmarkStart w:id="304" w:name="_MON_1349085034"/>
    <w:bookmarkStart w:id="305" w:name="_MON_1349610165"/>
    <w:bookmarkStart w:id="306" w:name="_MON_1349610194"/>
    <w:bookmarkEnd w:id="299"/>
    <w:bookmarkEnd w:id="300"/>
    <w:bookmarkEnd w:id="301"/>
    <w:bookmarkEnd w:id="302"/>
    <w:bookmarkEnd w:id="303"/>
    <w:bookmarkEnd w:id="304"/>
    <w:bookmarkEnd w:id="305"/>
    <w:bookmarkEnd w:id="306"/>
    <w:bookmarkStart w:id="307" w:name="_MON_1381656939"/>
    <w:bookmarkEnd w:id="307"/>
    <w:p w14:paraId="531EB539" w14:textId="6F3C1FEF" w:rsidR="0036150E" w:rsidRPr="0039344A" w:rsidRDefault="002A401C" w:rsidP="0036150E">
      <w:pPr>
        <w:jc w:val="center"/>
        <w:rPr>
          <w:b/>
          <w:sz w:val="22"/>
          <w:szCs w:val="22"/>
          <w:u w:val="single"/>
          <w:lang w:eastAsia="ja-JP"/>
        </w:rPr>
      </w:pPr>
      <w:r w:rsidRPr="003F1E36">
        <w:rPr>
          <w:noProof/>
          <w:sz w:val="22"/>
          <w:szCs w:val="22"/>
          <w:highlight w:val="green"/>
        </w:rPr>
        <w:object w:dxaOrig="3048" w:dyaOrig="2337" w14:anchorId="13FD009E">
          <v:shape id="_x0000_i1044" type="#_x0000_t75" style="width:153.6pt;height:116.4pt" o:ole="">
            <v:imagedata r:id="rId55" o:title=""/>
          </v:shape>
          <o:OLEObject Type="Embed" ProgID="Excel.Sheet.8" ShapeID="_x0000_i1044" DrawAspect="Content" ObjectID="_1830404620" r:id="rId56"/>
        </w:object>
      </w:r>
    </w:p>
    <w:p w14:paraId="5C1B2FBC" w14:textId="77777777" w:rsidR="0036150E" w:rsidRDefault="0036150E" w:rsidP="0036150E">
      <w:pPr>
        <w:jc w:val="both"/>
        <w:rPr>
          <w:b/>
          <w:sz w:val="22"/>
          <w:szCs w:val="22"/>
          <w:u w:val="single"/>
          <w:lang w:eastAsia="ja-JP"/>
        </w:rPr>
      </w:pPr>
    </w:p>
    <w:p w14:paraId="26E7A738" w14:textId="7B275A9F" w:rsidR="008741A5" w:rsidRPr="008741A5" w:rsidRDefault="008741A5" w:rsidP="0036150E">
      <w:pPr>
        <w:jc w:val="both"/>
        <w:rPr>
          <w:bCs/>
          <w:sz w:val="22"/>
          <w:szCs w:val="22"/>
          <w:lang w:eastAsia="ja-JP"/>
        </w:rPr>
      </w:pPr>
      <w:r w:rsidRPr="008741A5">
        <w:rPr>
          <w:bCs/>
          <w:sz w:val="22"/>
          <w:szCs w:val="22"/>
          <w:highlight w:val="yellow"/>
          <w:lang w:eastAsia="ja-JP"/>
        </w:rPr>
        <w:t xml:space="preserve">The following is instructional.  </w:t>
      </w:r>
      <w:r w:rsidRPr="00AD41C5">
        <w:rPr>
          <w:bCs/>
          <w:sz w:val="22"/>
          <w:szCs w:val="22"/>
          <w:highlight w:val="yellow"/>
          <w:lang w:eastAsia="ja-JP"/>
        </w:rPr>
        <w:t xml:space="preserve">Note: GASB 94 APAs </w:t>
      </w:r>
      <w:r w:rsidR="005B5EAB" w:rsidRPr="0033210C">
        <w:rPr>
          <w:bCs/>
          <w:sz w:val="22"/>
          <w:szCs w:val="22"/>
          <w:highlight w:val="cyan"/>
          <w:lang w:eastAsia="ja-JP"/>
        </w:rPr>
        <w:t>(GASB Codification Section A90)</w:t>
      </w:r>
      <w:r w:rsidR="0033210C">
        <w:rPr>
          <w:bCs/>
          <w:sz w:val="22"/>
          <w:szCs w:val="22"/>
          <w:highlight w:val="yellow"/>
          <w:lang w:eastAsia="ja-JP"/>
        </w:rPr>
        <w:t xml:space="preserve"> </w:t>
      </w:r>
      <w:r w:rsidRPr="00AD41C5">
        <w:rPr>
          <w:bCs/>
          <w:sz w:val="22"/>
          <w:szCs w:val="22"/>
          <w:highlight w:val="yellow"/>
          <w:lang w:eastAsia="ja-JP"/>
        </w:rPr>
        <w:t>can have financed purchases.</w:t>
      </w:r>
    </w:p>
    <w:p w14:paraId="42B3F2B0" w14:textId="77777777" w:rsidR="008741A5" w:rsidRDefault="008741A5" w:rsidP="0036150E">
      <w:pPr>
        <w:jc w:val="both"/>
        <w:rPr>
          <w:b/>
          <w:sz w:val="22"/>
          <w:szCs w:val="22"/>
          <w:u w:val="single"/>
          <w:lang w:eastAsia="ja-JP"/>
        </w:rPr>
      </w:pPr>
    </w:p>
    <w:p w14:paraId="1A032BF2" w14:textId="4A8D246C" w:rsidR="0036150E" w:rsidRPr="005869B4" w:rsidRDefault="0036150E" w:rsidP="0036150E">
      <w:pPr>
        <w:jc w:val="both"/>
        <w:rPr>
          <w:sz w:val="22"/>
          <w:szCs w:val="22"/>
          <w:lang w:eastAsia="ja-JP"/>
        </w:rPr>
      </w:pPr>
      <w:r w:rsidRPr="00E9720D">
        <w:rPr>
          <w:sz w:val="22"/>
          <w:szCs w:val="22"/>
          <w:highlight w:val="yellow"/>
          <w:lang w:eastAsia="ja-JP"/>
        </w:rPr>
        <w:t>Consider if any disclosures are required by GASB 88</w:t>
      </w:r>
      <w:r w:rsidR="0033210C">
        <w:rPr>
          <w:sz w:val="22"/>
          <w:szCs w:val="22"/>
          <w:highlight w:val="yellow"/>
          <w:lang w:eastAsia="ja-JP"/>
        </w:rPr>
        <w:t xml:space="preserve"> </w:t>
      </w:r>
      <w:r w:rsidR="0033210C" w:rsidRPr="0033210C">
        <w:rPr>
          <w:sz w:val="22"/>
          <w:szCs w:val="22"/>
          <w:highlight w:val="cyan"/>
          <w:lang w:eastAsia="ja-JP"/>
        </w:rPr>
        <w:t>(GASB Codification Section 2300.126)</w:t>
      </w:r>
      <w:r w:rsidR="0033210C">
        <w:rPr>
          <w:sz w:val="22"/>
          <w:szCs w:val="22"/>
          <w:highlight w:val="cyan"/>
          <w:lang w:eastAsia="ja-JP"/>
        </w:rPr>
        <w:t>,</w:t>
      </w:r>
      <w:r w:rsidRPr="0033210C">
        <w:rPr>
          <w:sz w:val="22"/>
          <w:szCs w:val="22"/>
          <w:highlight w:val="cyan"/>
          <w:lang w:eastAsia="ja-JP"/>
        </w:rPr>
        <w:t xml:space="preserve"> </w:t>
      </w:r>
      <w:r>
        <w:rPr>
          <w:sz w:val="22"/>
          <w:szCs w:val="22"/>
          <w:highlight w:val="yellow"/>
          <w:lang w:eastAsia="ja-JP"/>
        </w:rPr>
        <w:t xml:space="preserve">including </w:t>
      </w:r>
      <w:r w:rsidRPr="00E9720D">
        <w:rPr>
          <w:sz w:val="22"/>
          <w:szCs w:val="22"/>
          <w:highlight w:val="yellow"/>
          <w:lang w:eastAsia="ja-JP"/>
        </w:rPr>
        <w:t>identifying direct placements and direct offerings as required by GASB 88.</w:t>
      </w:r>
    </w:p>
    <w:p w14:paraId="06B9A4EE" w14:textId="77777777" w:rsidR="00DD6A8E" w:rsidRPr="00D930DB" w:rsidRDefault="00DD6A8E" w:rsidP="00CE3A27">
      <w:pPr>
        <w:jc w:val="both"/>
        <w:rPr>
          <w:b/>
          <w:sz w:val="22"/>
          <w:szCs w:val="22"/>
          <w:u w:val="single"/>
        </w:rPr>
      </w:pPr>
    </w:p>
    <w:p w14:paraId="1AF8F2EA" w14:textId="77777777" w:rsidR="009868B0" w:rsidRPr="00D930DB" w:rsidRDefault="007F367C" w:rsidP="009868B0">
      <w:pPr>
        <w:tabs>
          <w:tab w:val="left" w:pos="0"/>
          <w:tab w:val="left" w:pos="547"/>
          <w:tab w:val="left" w:pos="907"/>
          <w:tab w:val="left" w:pos="1440"/>
          <w:tab w:val="left" w:pos="1987"/>
          <w:tab w:val="right" w:pos="4950"/>
          <w:tab w:val="right" w:pos="6390"/>
          <w:tab w:val="right" w:pos="7830"/>
          <w:tab w:val="right" w:pos="9270"/>
        </w:tabs>
        <w:jc w:val="both"/>
        <w:rPr>
          <w:b/>
          <w:i/>
          <w:sz w:val="22"/>
          <w:szCs w:val="22"/>
        </w:rPr>
      </w:pPr>
      <w:r>
        <w:rPr>
          <w:b/>
          <w:i/>
          <w:sz w:val="22"/>
          <w:szCs w:val="22"/>
        </w:rPr>
        <w:t>AMP</w:t>
      </w:r>
    </w:p>
    <w:p w14:paraId="5B8BB42D" w14:textId="77777777"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jc w:val="both"/>
        <w:rPr>
          <w:b/>
          <w:sz w:val="22"/>
          <w:szCs w:val="22"/>
          <w:highlight w:val="yellow"/>
        </w:rPr>
      </w:pPr>
    </w:p>
    <w:p w14:paraId="198C12E5" w14:textId="77777777"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jc w:val="both"/>
        <w:rPr>
          <w:b/>
          <w:sz w:val="22"/>
          <w:szCs w:val="22"/>
        </w:rPr>
      </w:pPr>
      <w:r w:rsidRPr="00D930DB">
        <w:rPr>
          <w:b/>
          <w:sz w:val="22"/>
          <w:szCs w:val="22"/>
          <w:highlight w:val="yellow"/>
        </w:rPr>
        <w:t>Include the following if your Village is a member of AMP and participated in the project:</w:t>
      </w:r>
    </w:p>
    <w:p w14:paraId="2DBD87ED" w14:textId="77777777"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rPr>
      </w:pPr>
    </w:p>
    <w:p w14:paraId="5B14536E" w14:textId="77777777"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D930DB">
        <w:rPr>
          <w:i/>
          <w:iCs/>
          <w:sz w:val="22"/>
          <w:szCs w:val="22"/>
          <w:highlight w:val="yellow"/>
        </w:rPr>
        <w:t xml:space="preserve">(If this footnote is not for the fiscal year you are reporting, please obtain the necessary information, as applicable.  If the footnote information is not available for your fiscal year, use the most recent information available and add a note in your footnote the </w:t>
      </w:r>
      <w:proofErr w:type="gramStart"/>
      <w:r w:rsidRPr="00D930DB">
        <w:rPr>
          <w:i/>
          <w:iCs/>
          <w:sz w:val="22"/>
          <w:szCs w:val="22"/>
          <w:highlight w:val="yellow"/>
        </w:rPr>
        <w:t>time period</w:t>
      </w:r>
      <w:proofErr w:type="gramEnd"/>
      <w:r w:rsidRPr="00D930DB">
        <w:rPr>
          <w:i/>
          <w:iCs/>
          <w:sz w:val="22"/>
          <w:szCs w:val="22"/>
          <w:highlight w:val="yellow"/>
        </w:rPr>
        <w:t xml:space="preserve"> of the information reported and indicate it is the most recent information available at the time the footnotes were prepared.)</w:t>
      </w:r>
    </w:p>
    <w:p w14:paraId="35D195FA" w14:textId="77777777"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rPr>
      </w:pPr>
    </w:p>
    <w:p w14:paraId="44736AB1" w14:textId="646D1931" w:rsidR="009868B0" w:rsidRPr="00D930DB" w:rsidRDefault="009868B0" w:rsidP="009868B0">
      <w:pPr>
        <w:jc w:val="both"/>
        <w:rPr>
          <w:sz w:val="22"/>
          <w:szCs w:val="22"/>
          <w:highlight w:val="green"/>
        </w:rPr>
      </w:pPr>
      <w:r w:rsidRPr="00D930DB">
        <w:rPr>
          <w:sz w:val="22"/>
          <w:szCs w:val="22"/>
          <w:highlight w:val="green"/>
        </w:rPr>
        <w:t>The Village is a member of American Municipal Power (AMP) and has participated in the AMP Generating Station (AMPGS) Project.  This project</w:t>
      </w:r>
      <w:r w:rsidR="00483C35">
        <w:rPr>
          <w:sz w:val="22"/>
          <w:szCs w:val="22"/>
          <w:highlight w:val="green"/>
        </w:rPr>
        <w:t xml:space="preserve"> </w:t>
      </w:r>
      <w:r w:rsidR="00483C35" w:rsidRPr="00483C35">
        <w:rPr>
          <w:sz w:val="22"/>
          <w:szCs w:val="22"/>
          <w:highlight w:val="cyan"/>
        </w:rPr>
        <w:t>is</w:t>
      </w:r>
      <w:r w:rsidRPr="00D930DB">
        <w:rPr>
          <w:sz w:val="22"/>
          <w:szCs w:val="22"/>
          <w:highlight w:val="green"/>
        </w:rPr>
        <w:t xml:space="preserve"> intended to develop a pulverized coal power plant in Meigs County, Ohio.  The Village’s share was </w:t>
      </w:r>
      <w:proofErr w:type="gramStart"/>
      <w:r w:rsidRPr="00D930DB">
        <w:rPr>
          <w:sz w:val="22"/>
          <w:szCs w:val="22"/>
          <w:highlight w:val="green"/>
        </w:rPr>
        <w:t>XX,XXX</w:t>
      </w:r>
      <w:proofErr w:type="gramEnd"/>
      <w:r w:rsidRPr="00D930DB">
        <w:rPr>
          <w:sz w:val="22"/>
          <w:szCs w:val="22"/>
          <w:highlight w:val="green"/>
        </w:rPr>
        <w:t xml:space="preserve"> kilowatts of a total </w:t>
      </w:r>
      <w:proofErr w:type="gramStart"/>
      <w:r w:rsidRPr="00D930DB">
        <w:rPr>
          <w:sz w:val="22"/>
          <w:szCs w:val="22"/>
          <w:highlight w:val="green"/>
        </w:rPr>
        <w:t>XXX,XXX</w:t>
      </w:r>
      <w:proofErr w:type="gramEnd"/>
      <w:r w:rsidRPr="00D930DB">
        <w:rPr>
          <w:sz w:val="22"/>
          <w:szCs w:val="22"/>
          <w:highlight w:val="green"/>
        </w:rPr>
        <w:t xml:space="preserve"> kilowatts, giving the Village a XX.XX percent share. The AMPGS Project required participants to sign “take or pay” contracts with AMP.  As such, the participants are obligated to pay any costs incurred for the project. In November 2009, the participants voted to terminate the AMPGS Project due to projected escalating costs.  These costs were therefore deemed </w:t>
      </w:r>
      <w:r w:rsidR="002A401C" w:rsidRPr="00D930DB">
        <w:rPr>
          <w:i/>
          <w:sz w:val="22"/>
          <w:szCs w:val="22"/>
          <w:highlight w:val="green"/>
        </w:rPr>
        <w:t>impaired,</w:t>
      </w:r>
      <w:r w:rsidRPr="00D930DB">
        <w:rPr>
          <w:i/>
          <w:sz w:val="22"/>
          <w:szCs w:val="22"/>
          <w:highlight w:val="green"/>
        </w:rPr>
        <w:t xml:space="preserve"> </w:t>
      </w:r>
      <w:r w:rsidRPr="00D930DB">
        <w:rPr>
          <w:sz w:val="22"/>
          <w:szCs w:val="22"/>
          <w:highlight w:val="green"/>
        </w:rPr>
        <w:t>and participants were obligated to pay costs already incurred.  In prior years, the payment of these costs was not considered probable due to AMP’s pursuit of legal action to void them.  As a result of a March 31, 2014</w:t>
      </w:r>
      <w:r w:rsidR="00C3061A">
        <w:rPr>
          <w:sz w:val="22"/>
          <w:szCs w:val="22"/>
          <w:highlight w:val="green"/>
        </w:rPr>
        <w:t>,</w:t>
      </w:r>
      <w:r w:rsidRPr="00D930DB">
        <w:rPr>
          <w:sz w:val="22"/>
          <w:szCs w:val="22"/>
          <w:highlight w:val="green"/>
        </w:rPr>
        <w:t xml:space="preserve"> legal ruling, the AMP Board of Trustees on April 15, 2014</w:t>
      </w:r>
      <w:r w:rsidR="00C3061A">
        <w:rPr>
          <w:sz w:val="22"/>
          <w:szCs w:val="22"/>
          <w:highlight w:val="green"/>
        </w:rPr>
        <w:t>,</w:t>
      </w:r>
      <w:r w:rsidRPr="00D930DB">
        <w:rPr>
          <w:sz w:val="22"/>
          <w:szCs w:val="22"/>
          <w:highlight w:val="green"/>
        </w:rPr>
        <w:t xml:space="preserve"> and the AMPGS participants on April 16, 2014</w:t>
      </w:r>
      <w:r w:rsidR="00C3061A">
        <w:rPr>
          <w:sz w:val="22"/>
          <w:szCs w:val="22"/>
          <w:highlight w:val="green"/>
        </w:rPr>
        <w:t>,</w:t>
      </w:r>
      <w:r w:rsidRPr="00D930DB">
        <w:rPr>
          <w:sz w:val="22"/>
          <w:szCs w:val="22"/>
          <w:highlight w:val="green"/>
        </w:rPr>
        <w:t xml:space="preserve"> approved the collection of the impaired costs and provided the participants with an estimate of their liability. The Village’s estimated share </w:t>
      </w:r>
      <w:proofErr w:type="gramStart"/>
      <w:r w:rsidRPr="00D930DB">
        <w:rPr>
          <w:sz w:val="22"/>
          <w:szCs w:val="22"/>
          <w:highlight w:val="green"/>
        </w:rPr>
        <w:t>at</w:t>
      </w:r>
      <w:proofErr w:type="gramEnd"/>
      <w:r w:rsidRPr="00D930DB">
        <w:rPr>
          <w:sz w:val="22"/>
          <w:szCs w:val="22"/>
          <w:highlight w:val="green"/>
        </w:rPr>
        <w:t xml:space="preserve"> March 31, 2014</w:t>
      </w:r>
      <w:r w:rsidR="00C3061A">
        <w:rPr>
          <w:sz w:val="22"/>
          <w:szCs w:val="22"/>
          <w:highlight w:val="green"/>
        </w:rPr>
        <w:t>,</w:t>
      </w:r>
      <w:r w:rsidRPr="00D930DB">
        <w:rPr>
          <w:sz w:val="22"/>
          <w:szCs w:val="22"/>
          <w:highlight w:val="green"/>
        </w:rPr>
        <w:t xml:space="preserve"> of the impaired costs is $</w:t>
      </w:r>
      <w:proofErr w:type="gramStart"/>
      <w:r w:rsidRPr="00D930DB">
        <w:rPr>
          <w:sz w:val="22"/>
          <w:szCs w:val="22"/>
          <w:highlight w:val="green"/>
        </w:rPr>
        <w:t>X,XXX</w:t>
      </w:r>
      <w:proofErr w:type="gramEnd"/>
      <w:r w:rsidRPr="00D930DB">
        <w:rPr>
          <w:sz w:val="22"/>
          <w:szCs w:val="22"/>
          <w:highlight w:val="green"/>
        </w:rPr>
        <w:t>,XXX.  The Village received a credit of $</w:t>
      </w:r>
      <w:proofErr w:type="gramStart"/>
      <w:r w:rsidRPr="00D930DB">
        <w:rPr>
          <w:sz w:val="22"/>
          <w:szCs w:val="22"/>
          <w:highlight w:val="green"/>
        </w:rPr>
        <w:t>X,XXX</w:t>
      </w:r>
      <w:proofErr w:type="gramEnd"/>
      <w:r w:rsidRPr="00D930DB">
        <w:rPr>
          <w:sz w:val="22"/>
          <w:szCs w:val="22"/>
          <w:highlight w:val="green"/>
        </w:rPr>
        <w:t>,XXX related to their participation in the AMP Fremont Energy Center (AFEC) Project, and another credit of $</w:t>
      </w:r>
      <w:proofErr w:type="gramStart"/>
      <w:r w:rsidRPr="00D930DB">
        <w:rPr>
          <w:sz w:val="22"/>
          <w:szCs w:val="22"/>
          <w:highlight w:val="green"/>
        </w:rPr>
        <w:t>XXX,XXX</w:t>
      </w:r>
      <w:proofErr w:type="gramEnd"/>
      <w:r w:rsidRPr="00D930DB">
        <w:rPr>
          <w:sz w:val="22"/>
          <w:szCs w:val="22"/>
          <w:highlight w:val="green"/>
        </w:rPr>
        <w:t xml:space="preserve"> related to the AMPGS costs deemed to have future benefit for the project participants, leaving a net impaired cost estimate of $</w:t>
      </w:r>
      <w:proofErr w:type="gramStart"/>
      <w:r w:rsidRPr="00D930DB">
        <w:rPr>
          <w:sz w:val="22"/>
          <w:szCs w:val="22"/>
          <w:highlight w:val="green"/>
        </w:rPr>
        <w:t>X,XXX</w:t>
      </w:r>
      <w:proofErr w:type="gramEnd"/>
      <w:r w:rsidRPr="00D930DB">
        <w:rPr>
          <w:sz w:val="22"/>
          <w:szCs w:val="22"/>
          <w:highlight w:val="green"/>
        </w:rPr>
        <w:t>,XXX.  AMP financed these costs on its revolving line of credit.  Any additional costs (including line-of-credit interest and legal fees) or amounts received related to the project will impact the Village’s payments.  These amounts will be recorded as they become estimable.  The Village made payments in 20XX totaling $</w:t>
      </w:r>
      <w:proofErr w:type="gramStart"/>
      <w:r w:rsidRPr="00D930DB">
        <w:rPr>
          <w:sz w:val="22"/>
          <w:szCs w:val="22"/>
          <w:highlight w:val="green"/>
        </w:rPr>
        <w:t>XX,XXX</w:t>
      </w:r>
      <w:proofErr w:type="gramEnd"/>
      <w:r w:rsidRPr="00D930DB">
        <w:rPr>
          <w:sz w:val="22"/>
          <w:szCs w:val="22"/>
          <w:highlight w:val="green"/>
        </w:rPr>
        <w:t>, leaving a net impaired cost estimate of $</w:t>
      </w:r>
      <w:proofErr w:type="gramStart"/>
      <w:r w:rsidRPr="00D930DB">
        <w:rPr>
          <w:sz w:val="22"/>
          <w:szCs w:val="22"/>
          <w:highlight w:val="green"/>
        </w:rPr>
        <w:t>X,XXX</w:t>
      </w:r>
      <w:proofErr w:type="gramEnd"/>
      <w:r w:rsidRPr="00D930DB">
        <w:rPr>
          <w:sz w:val="22"/>
          <w:szCs w:val="22"/>
          <w:highlight w:val="green"/>
        </w:rPr>
        <w:t xml:space="preserve">,XXX </w:t>
      </w:r>
      <w:proofErr w:type="gramStart"/>
      <w:r w:rsidRPr="00D930DB">
        <w:rPr>
          <w:sz w:val="22"/>
          <w:szCs w:val="22"/>
          <w:highlight w:val="green"/>
        </w:rPr>
        <w:t>at</w:t>
      </w:r>
      <w:proofErr w:type="gramEnd"/>
      <w:r w:rsidRPr="00D930DB">
        <w:rPr>
          <w:sz w:val="22"/>
          <w:szCs w:val="22"/>
          <w:highlight w:val="green"/>
        </w:rPr>
        <w:t xml:space="preserve"> December 31, 20XX. </w:t>
      </w:r>
      <w:r w:rsidRPr="00C3061A">
        <w:rPr>
          <w:sz w:val="22"/>
          <w:szCs w:val="22"/>
          <w:highlight w:val="yellow"/>
        </w:rPr>
        <w:t>Or</w:t>
      </w:r>
      <w:r w:rsidRPr="00D930DB">
        <w:rPr>
          <w:sz w:val="22"/>
          <w:szCs w:val="22"/>
          <w:highlight w:val="green"/>
        </w:rPr>
        <w:t xml:space="preserve"> The Village will begin making payments in XXXX.</w:t>
      </w:r>
    </w:p>
    <w:p w14:paraId="1AD0DE19" w14:textId="77777777"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green"/>
        </w:rPr>
      </w:pPr>
    </w:p>
    <w:p w14:paraId="59E517BB" w14:textId="77777777" w:rsidR="009868B0" w:rsidRPr="00D930DB" w:rsidRDefault="009868B0" w:rsidP="009868B0">
      <w:pPr>
        <w:jc w:val="both"/>
        <w:rPr>
          <w:b/>
          <w:sz w:val="22"/>
          <w:szCs w:val="22"/>
          <w:highlight w:val="green"/>
        </w:rPr>
      </w:pPr>
      <w:r w:rsidRPr="00D930DB">
        <w:rPr>
          <w:sz w:val="22"/>
          <w:szCs w:val="22"/>
          <w:highlight w:val="green"/>
        </w:rPr>
        <w:t xml:space="preserve">The Village intends to recover these costs and repay AMP over the next XX years through a power cost adjustment. </w:t>
      </w:r>
      <w:r w:rsidRPr="00C3061A">
        <w:rPr>
          <w:sz w:val="22"/>
          <w:szCs w:val="22"/>
          <w:highlight w:val="yellow"/>
        </w:rPr>
        <w:t>Or</w:t>
      </w:r>
      <w:r w:rsidRPr="00D930DB">
        <w:rPr>
          <w:sz w:val="22"/>
          <w:szCs w:val="22"/>
          <w:highlight w:val="green"/>
        </w:rPr>
        <w:t xml:space="preserve"> The </w:t>
      </w:r>
      <w:r w:rsidR="00C3061A">
        <w:rPr>
          <w:sz w:val="22"/>
          <w:szCs w:val="22"/>
          <w:highlight w:val="green"/>
        </w:rPr>
        <w:t>V</w:t>
      </w:r>
      <w:r w:rsidRPr="00D930DB">
        <w:rPr>
          <w:sz w:val="22"/>
          <w:szCs w:val="22"/>
          <w:highlight w:val="green"/>
        </w:rPr>
        <w:t xml:space="preserve">illage elected to finance this amount (identify payment plan).  </w:t>
      </w:r>
      <w:r w:rsidRPr="00D930DB">
        <w:rPr>
          <w:b/>
          <w:sz w:val="22"/>
          <w:szCs w:val="22"/>
          <w:highlight w:val="yellow"/>
        </w:rPr>
        <w:t>&lt;&lt; Modify as necessary.</w:t>
      </w:r>
    </w:p>
    <w:p w14:paraId="44CC590B" w14:textId="77777777"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green"/>
        </w:rPr>
      </w:pPr>
    </w:p>
    <w:p w14:paraId="6E80DB5A" w14:textId="77777777" w:rsidR="009868B0" w:rsidRPr="00B145C1" w:rsidRDefault="009868B0" w:rsidP="009868B0">
      <w:pPr>
        <w:tabs>
          <w:tab w:val="left" w:pos="0"/>
          <w:tab w:val="left" w:pos="547"/>
          <w:tab w:val="left" w:pos="907"/>
          <w:tab w:val="left" w:pos="1440"/>
          <w:tab w:val="left" w:pos="1987"/>
          <w:tab w:val="right" w:pos="4950"/>
          <w:tab w:val="right" w:pos="6390"/>
          <w:tab w:val="right" w:pos="7830"/>
          <w:tab w:val="right" w:pos="9270"/>
        </w:tabs>
        <w:jc w:val="both"/>
        <w:rPr>
          <w:sz w:val="22"/>
          <w:szCs w:val="22"/>
          <w:highlight w:val="yellow"/>
        </w:rPr>
      </w:pPr>
      <w:r w:rsidRPr="00B145C1">
        <w:rPr>
          <w:sz w:val="22"/>
          <w:szCs w:val="22"/>
          <w:highlight w:val="yellow"/>
        </w:rPr>
        <w:t>Note</w:t>
      </w:r>
      <w:proofErr w:type="gramStart"/>
      <w:r w:rsidRPr="00B145C1">
        <w:rPr>
          <w:sz w:val="22"/>
          <w:szCs w:val="22"/>
          <w:highlight w:val="yellow"/>
        </w:rPr>
        <w:t>:  Modifications</w:t>
      </w:r>
      <w:proofErr w:type="gramEnd"/>
      <w:r w:rsidRPr="00B145C1">
        <w:rPr>
          <w:sz w:val="22"/>
          <w:szCs w:val="22"/>
          <w:highlight w:val="yellow"/>
        </w:rPr>
        <w:t xml:space="preserve"> may be needed for those participants who previously made payments to AMP other than payments in 20XX as described above.</w:t>
      </w:r>
    </w:p>
    <w:p w14:paraId="0EED0704" w14:textId="77777777" w:rsidR="003A180C" w:rsidRDefault="003A180C" w:rsidP="009868B0">
      <w:pPr>
        <w:tabs>
          <w:tab w:val="left" w:pos="0"/>
          <w:tab w:val="left" w:pos="547"/>
          <w:tab w:val="left" w:pos="907"/>
          <w:tab w:val="left" w:pos="1440"/>
          <w:tab w:val="left" w:pos="1987"/>
          <w:tab w:val="right" w:pos="4950"/>
          <w:tab w:val="right" w:pos="6390"/>
          <w:tab w:val="right" w:pos="7830"/>
          <w:tab w:val="right" w:pos="9270"/>
        </w:tabs>
        <w:jc w:val="both"/>
        <w:rPr>
          <w:sz w:val="22"/>
          <w:szCs w:val="22"/>
          <w:highlight w:val="green"/>
        </w:rPr>
      </w:pPr>
    </w:p>
    <w:p w14:paraId="606BFC29" w14:textId="497454FB" w:rsidR="009868B0" w:rsidRPr="00D930DB" w:rsidRDefault="009868B0" w:rsidP="009868B0">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D930DB">
        <w:rPr>
          <w:sz w:val="22"/>
          <w:szCs w:val="22"/>
          <w:highlight w:val="green"/>
        </w:rPr>
        <w:t xml:space="preserve">In addition to the debt described above, the Village has defeased certain debt issues from prior years.  Debt principal outstanding </w:t>
      </w:r>
      <w:proofErr w:type="gramStart"/>
      <w:r w:rsidRPr="00D930DB">
        <w:rPr>
          <w:sz w:val="22"/>
          <w:szCs w:val="22"/>
          <w:highlight w:val="green"/>
        </w:rPr>
        <w:t>at</w:t>
      </w:r>
      <w:proofErr w:type="gramEnd"/>
      <w:r w:rsidRPr="00D930DB">
        <w:rPr>
          <w:sz w:val="22"/>
          <w:szCs w:val="22"/>
          <w:highlight w:val="green"/>
        </w:rPr>
        <w:t xml:space="preserve"> December 31, 20XX</w:t>
      </w:r>
      <w:r w:rsidR="0060487D">
        <w:rPr>
          <w:sz w:val="22"/>
          <w:szCs w:val="22"/>
          <w:highlight w:val="green"/>
        </w:rPr>
        <w:t>,</w:t>
      </w:r>
      <w:r w:rsidRPr="00D930DB">
        <w:rPr>
          <w:i/>
          <w:iCs/>
          <w:sz w:val="22"/>
          <w:szCs w:val="22"/>
          <w:highlight w:val="green"/>
        </w:rPr>
        <w:t xml:space="preserve"> </w:t>
      </w:r>
      <w:r w:rsidRPr="00D930DB">
        <w:rPr>
          <w:sz w:val="22"/>
          <w:szCs w:val="22"/>
          <w:highlight w:val="green"/>
        </w:rPr>
        <w:t>was $XXX.  This disclosure does not include the related defeased debt or assets, since trusteed assets should provide sufficient resources to retire the debt.</w:t>
      </w:r>
    </w:p>
    <w:p w14:paraId="29B5A376" w14:textId="77777777" w:rsidR="00EE3D5A" w:rsidRPr="00D930DB" w:rsidRDefault="00EE3D5A" w:rsidP="00CE3A27">
      <w:pPr>
        <w:jc w:val="both"/>
        <w:rPr>
          <w:b/>
          <w:sz w:val="22"/>
          <w:szCs w:val="22"/>
          <w:u w:val="single"/>
        </w:rPr>
      </w:pPr>
    </w:p>
    <w:p w14:paraId="384CB54B" w14:textId="77777777" w:rsidR="00495277" w:rsidRDefault="00495277" w:rsidP="00DE030D">
      <w:pPr>
        <w:rPr>
          <w:b/>
          <w:bCs/>
          <w:sz w:val="22"/>
          <w:szCs w:val="22"/>
        </w:rPr>
      </w:pPr>
    </w:p>
    <w:p w14:paraId="71D3C666" w14:textId="77777777" w:rsidR="00DE030D" w:rsidRPr="00D930DB" w:rsidRDefault="00FF5A2C" w:rsidP="00DE030D">
      <w:pPr>
        <w:rPr>
          <w:b/>
          <w:bCs/>
          <w:sz w:val="22"/>
          <w:szCs w:val="22"/>
        </w:rPr>
      </w:pPr>
      <w:r w:rsidRPr="00D930DB">
        <w:rPr>
          <w:b/>
          <w:bCs/>
          <w:sz w:val="22"/>
          <w:szCs w:val="22"/>
        </w:rPr>
        <w:t xml:space="preserve">Note </w:t>
      </w:r>
      <w:r w:rsidR="00464319" w:rsidRPr="00D930DB">
        <w:rPr>
          <w:b/>
          <w:bCs/>
          <w:sz w:val="22"/>
          <w:szCs w:val="22"/>
        </w:rPr>
        <w:t>1</w:t>
      </w:r>
      <w:r w:rsidR="00831859">
        <w:rPr>
          <w:b/>
          <w:bCs/>
          <w:sz w:val="22"/>
          <w:szCs w:val="22"/>
        </w:rPr>
        <w:t>2</w:t>
      </w:r>
      <w:r w:rsidR="00DE030D" w:rsidRPr="00D930DB">
        <w:rPr>
          <w:b/>
          <w:bCs/>
          <w:sz w:val="22"/>
          <w:szCs w:val="22"/>
        </w:rPr>
        <w:t xml:space="preserve"> – Construction and Contractual Commitments</w:t>
      </w:r>
    </w:p>
    <w:p w14:paraId="646F342F" w14:textId="77777777" w:rsidR="00DE030D" w:rsidRPr="00D930DB" w:rsidRDefault="00DE030D" w:rsidP="00DE030D">
      <w:pPr>
        <w:rPr>
          <w:b/>
          <w:bCs/>
          <w:sz w:val="22"/>
          <w:szCs w:val="22"/>
        </w:rPr>
      </w:pPr>
    </w:p>
    <w:p w14:paraId="1931D61A" w14:textId="77777777" w:rsidR="00DE030D" w:rsidRPr="00D930DB" w:rsidRDefault="00DE030D" w:rsidP="00DE030D">
      <w:pPr>
        <w:rPr>
          <w:bCs/>
          <w:sz w:val="22"/>
          <w:szCs w:val="22"/>
        </w:rPr>
      </w:pPr>
      <w:r w:rsidRPr="00D930DB">
        <w:rPr>
          <w:bCs/>
          <w:sz w:val="22"/>
          <w:szCs w:val="22"/>
          <w:highlight w:val="yellow"/>
        </w:rPr>
        <w:t>Identify any potentially significant outstanding construction or other contractual commitments.</w:t>
      </w:r>
      <w:r w:rsidRPr="00D930DB">
        <w:rPr>
          <w:bCs/>
          <w:sz w:val="22"/>
          <w:szCs w:val="22"/>
        </w:rPr>
        <w:t xml:space="preserve">  </w:t>
      </w:r>
    </w:p>
    <w:p w14:paraId="27EF73EC" w14:textId="77777777" w:rsidR="009F27C9" w:rsidRPr="00341D2B" w:rsidRDefault="009F27C9" w:rsidP="00341D2B">
      <w:pPr>
        <w:jc w:val="both"/>
        <w:rPr>
          <w:b/>
          <w:bCs/>
          <w:sz w:val="22"/>
          <w:szCs w:val="22"/>
          <w:u w:val="single"/>
        </w:rPr>
      </w:pPr>
    </w:p>
    <w:p w14:paraId="283EDB5C" w14:textId="269353E8" w:rsidR="00341D2B" w:rsidRDefault="00341D2B" w:rsidP="00341D2B">
      <w:pPr>
        <w:autoSpaceDE w:val="0"/>
        <w:autoSpaceDN w:val="0"/>
        <w:jc w:val="both"/>
        <w:rPr>
          <w:color w:val="000000"/>
          <w:sz w:val="22"/>
          <w:szCs w:val="22"/>
          <w:highlight w:val="yellow"/>
        </w:rPr>
      </w:pPr>
      <w:r w:rsidRPr="003871C8">
        <w:rPr>
          <w:color w:val="000000"/>
          <w:sz w:val="22"/>
          <w:szCs w:val="22"/>
          <w:highlight w:val="yellow"/>
        </w:rPr>
        <w:t>Also review GASB Codification Section L10 Landfill Closure and Postclosure Care Costs</w:t>
      </w:r>
      <w:r w:rsidR="00C647D7" w:rsidRPr="003871C8">
        <w:rPr>
          <w:color w:val="000000"/>
          <w:sz w:val="22"/>
          <w:szCs w:val="22"/>
          <w:highlight w:val="yellow"/>
        </w:rPr>
        <w:t>, Codification Section P40 Pollution Remediation Ob</w:t>
      </w:r>
      <w:r w:rsidR="00C668E6" w:rsidRPr="003871C8">
        <w:rPr>
          <w:color w:val="000000"/>
          <w:sz w:val="22"/>
          <w:szCs w:val="22"/>
          <w:highlight w:val="yellow"/>
        </w:rPr>
        <w:t>l</w:t>
      </w:r>
      <w:r w:rsidR="00C647D7" w:rsidRPr="003871C8">
        <w:rPr>
          <w:color w:val="000000"/>
          <w:sz w:val="22"/>
          <w:szCs w:val="22"/>
          <w:highlight w:val="yellow"/>
        </w:rPr>
        <w:t xml:space="preserve">igations, </w:t>
      </w:r>
      <w:r w:rsidRPr="003871C8">
        <w:rPr>
          <w:color w:val="000000"/>
          <w:sz w:val="22"/>
          <w:szCs w:val="22"/>
          <w:highlight w:val="yellow"/>
        </w:rPr>
        <w:t xml:space="preserve">and </w:t>
      </w:r>
      <w:bookmarkStart w:id="308" w:name="_Hlk186828816"/>
      <w:r w:rsidR="008F25C7" w:rsidRPr="00942D03">
        <w:rPr>
          <w:color w:val="000000"/>
          <w:sz w:val="22"/>
          <w:szCs w:val="22"/>
          <w:highlight w:val="yellow"/>
        </w:rPr>
        <w:t>Codification Section A10</w:t>
      </w:r>
      <w:r w:rsidRPr="00942D03">
        <w:rPr>
          <w:color w:val="000000"/>
          <w:sz w:val="22"/>
          <w:szCs w:val="22"/>
          <w:highlight w:val="yellow"/>
        </w:rPr>
        <w:t xml:space="preserve"> </w:t>
      </w:r>
      <w:bookmarkEnd w:id="308"/>
      <w:r w:rsidR="008F25C7">
        <w:rPr>
          <w:color w:val="000000"/>
          <w:sz w:val="22"/>
          <w:szCs w:val="22"/>
          <w:highlight w:val="yellow"/>
        </w:rPr>
        <w:t xml:space="preserve">Certain </w:t>
      </w:r>
      <w:r w:rsidRPr="003871C8">
        <w:rPr>
          <w:color w:val="000000"/>
          <w:sz w:val="22"/>
          <w:szCs w:val="22"/>
          <w:highlight w:val="yellow"/>
        </w:rPr>
        <w:t xml:space="preserve">Asset Retirement Obligations for any applicable disclosure requirements. </w:t>
      </w:r>
    </w:p>
    <w:p w14:paraId="03D5E359" w14:textId="77777777" w:rsidR="008F25C7" w:rsidRPr="003871C8" w:rsidRDefault="008F25C7" w:rsidP="00341D2B">
      <w:pPr>
        <w:autoSpaceDE w:val="0"/>
        <w:autoSpaceDN w:val="0"/>
        <w:jc w:val="both"/>
        <w:rPr>
          <w:sz w:val="22"/>
          <w:szCs w:val="22"/>
          <w:highlight w:val="yellow"/>
        </w:rPr>
      </w:pPr>
    </w:p>
    <w:p w14:paraId="4AA38CAE" w14:textId="77777777" w:rsidR="00341D2B" w:rsidRPr="00497878" w:rsidRDefault="00341D2B" w:rsidP="00B15559">
      <w:pPr>
        <w:jc w:val="both"/>
        <w:rPr>
          <w:bCs/>
          <w:sz w:val="22"/>
          <w:szCs w:val="22"/>
        </w:rPr>
      </w:pPr>
      <w:r w:rsidRPr="003871C8">
        <w:rPr>
          <w:bCs/>
          <w:sz w:val="22"/>
          <w:szCs w:val="22"/>
          <w:highlight w:val="green"/>
        </w:rPr>
        <w:t>The Village closed a landfill s</w:t>
      </w:r>
      <w:r w:rsidR="004C1A29" w:rsidRPr="003871C8">
        <w:rPr>
          <w:bCs/>
          <w:sz w:val="22"/>
          <w:szCs w:val="22"/>
          <w:highlight w:val="green"/>
        </w:rPr>
        <w:t>ite on XXX, in accordance with s</w:t>
      </w:r>
      <w:r w:rsidRPr="003871C8">
        <w:rPr>
          <w:bCs/>
          <w:sz w:val="22"/>
          <w:szCs w:val="22"/>
          <w:highlight w:val="green"/>
        </w:rPr>
        <w:t xml:space="preserve">tate and federal laws.  This closure requires the Village to place a final cover on its landfill site and to perform certain maintenance and monitoring functions at the site for XXX years after closure.  Although postclosure care costs will be paid after the date the landfill stops accepting waste, the Village estimates the remaining postclosure care costs to be $XXX </w:t>
      </w:r>
      <w:proofErr w:type="gramStart"/>
      <w:r w:rsidRPr="003871C8">
        <w:rPr>
          <w:bCs/>
          <w:sz w:val="22"/>
          <w:szCs w:val="22"/>
          <w:highlight w:val="green"/>
        </w:rPr>
        <w:t>at</w:t>
      </w:r>
      <w:proofErr w:type="gramEnd"/>
      <w:r w:rsidRPr="003871C8">
        <w:rPr>
          <w:bCs/>
          <w:sz w:val="22"/>
          <w:szCs w:val="22"/>
          <w:highlight w:val="green"/>
        </w:rPr>
        <w:t xml:space="preserve"> December 31, </w:t>
      </w:r>
      <w:r w:rsidR="00D3214A" w:rsidRPr="003871C8">
        <w:rPr>
          <w:bCs/>
          <w:sz w:val="22"/>
          <w:szCs w:val="22"/>
          <w:highlight w:val="green"/>
        </w:rPr>
        <w:t>20</w:t>
      </w:r>
      <w:r w:rsidRPr="003871C8">
        <w:rPr>
          <w:bCs/>
          <w:sz w:val="22"/>
          <w:szCs w:val="22"/>
          <w:highlight w:val="green"/>
        </w:rPr>
        <w:t xml:space="preserve">CY, based upon XXX remaining years of monitoring.  This amount is based upon what it would cost to perform all postclosure care in </w:t>
      </w:r>
      <w:r w:rsidR="00E41A33" w:rsidRPr="003871C8">
        <w:rPr>
          <w:bCs/>
          <w:sz w:val="22"/>
          <w:szCs w:val="22"/>
          <w:highlight w:val="green"/>
        </w:rPr>
        <w:t>XX</w:t>
      </w:r>
      <w:r w:rsidRPr="003871C8">
        <w:rPr>
          <w:bCs/>
          <w:sz w:val="22"/>
          <w:szCs w:val="22"/>
          <w:highlight w:val="green"/>
        </w:rPr>
        <w:t xml:space="preserve">XX.  Actual costs may be higher due to inflation, changes in technology, or changes in regulations.  Due to the Village’s application of the modified cash basis of accounting, this long-term obligation is not reported as a liability in the financial </w:t>
      </w:r>
      <w:r w:rsidRPr="00497878">
        <w:rPr>
          <w:bCs/>
          <w:sz w:val="22"/>
          <w:szCs w:val="22"/>
          <w:highlight w:val="green"/>
        </w:rPr>
        <w:t>statements.</w:t>
      </w:r>
    </w:p>
    <w:p w14:paraId="7F58CD2B" w14:textId="77777777" w:rsidR="00341D2B" w:rsidRDefault="00341D2B" w:rsidP="00B15559">
      <w:pPr>
        <w:jc w:val="both"/>
        <w:rPr>
          <w:b/>
          <w:bCs/>
          <w:sz w:val="22"/>
          <w:szCs w:val="22"/>
          <w:u w:val="single"/>
        </w:rPr>
      </w:pPr>
    </w:p>
    <w:p w14:paraId="0CC3E249" w14:textId="30B52D04" w:rsidR="00196AFE" w:rsidRPr="008F25C7" w:rsidRDefault="00196AFE" w:rsidP="00196AFE">
      <w:pPr>
        <w:jc w:val="both"/>
        <w:rPr>
          <w:sz w:val="22"/>
          <w:szCs w:val="22"/>
        </w:rPr>
      </w:pPr>
      <w:r w:rsidRPr="008F25C7">
        <w:rPr>
          <w:sz w:val="22"/>
          <w:szCs w:val="22"/>
          <w:highlight w:val="green"/>
        </w:rPr>
        <w:t xml:space="preserve">The Governmental Accounting Standard Board’s (GASB) Statement No. 83, </w:t>
      </w:r>
      <w:r w:rsidRPr="008F25C7">
        <w:rPr>
          <w:i/>
          <w:sz w:val="22"/>
          <w:szCs w:val="22"/>
          <w:highlight w:val="green"/>
        </w:rPr>
        <w:t>Certain Asset Retirement Obligations,</w:t>
      </w:r>
      <w:r w:rsidRPr="008F25C7">
        <w:rPr>
          <w:sz w:val="22"/>
          <w:szCs w:val="22"/>
          <w:highlight w:val="green"/>
        </w:rPr>
        <w:t xml:space="preserve"> provides guidance related to asset retirement obligations (AROs).  An ARO is a legally enforceable liability associated with the retirement of a tangible capital asset.  The </w:t>
      </w:r>
      <w:r w:rsidR="000C3BD3" w:rsidRPr="008F25C7">
        <w:rPr>
          <w:sz w:val="22"/>
          <w:szCs w:val="22"/>
          <w:highlight w:val="green"/>
        </w:rPr>
        <w:t>Village</w:t>
      </w:r>
      <w:r w:rsidRPr="008F25C7">
        <w:rPr>
          <w:sz w:val="22"/>
          <w:szCs w:val="22"/>
          <w:highlight w:val="green"/>
        </w:rPr>
        <w:t xml:space="preserve"> has the following AROs:</w:t>
      </w:r>
      <w:r w:rsidRPr="008F25C7">
        <w:rPr>
          <w:sz w:val="22"/>
          <w:szCs w:val="22"/>
        </w:rPr>
        <w:t xml:space="preserve"> </w:t>
      </w:r>
      <w:r w:rsidRPr="008F25C7">
        <w:rPr>
          <w:sz w:val="22"/>
          <w:szCs w:val="22"/>
          <w:highlight w:val="yellow"/>
        </w:rPr>
        <w:t>(Note:  if your Village only has one ARO, delete the last sentence and incorporate into one paragraph.)</w:t>
      </w:r>
    </w:p>
    <w:p w14:paraId="51CCC124" w14:textId="77777777" w:rsidR="00196AFE" w:rsidRDefault="00196AFE" w:rsidP="00B15559">
      <w:pPr>
        <w:jc w:val="both"/>
        <w:rPr>
          <w:b/>
          <w:bCs/>
          <w:sz w:val="22"/>
          <w:szCs w:val="22"/>
          <w:u w:val="single"/>
        </w:rPr>
      </w:pPr>
    </w:p>
    <w:p w14:paraId="0BA95C80" w14:textId="77777777" w:rsidR="00497878" w:rsidRPr="00DC17E1" w:rsidRDefault="00497878" w:rsidP="00497878">
      <w:pPr>
        <w:jc w:val="both"/>
        <w:rPr>
          <w:sz w:val="22"/>
          <w:szCs w:val="22"/>
          <w:highlight w:val="green"/>
        </w:rPr>
      </w:pPr>
      <w:r w:rsidRPr="00DC17E1">
        <w:rPr>
          <w:sz w:val="22"/>
          <w:szCs w:val="22"/>
          <w:highlight w:val="green"/>
        </w:rPr>
        <w:t xml:space="preserve">The Bureau of Underground Storage Tank Regulations (BUSTR) regulates petroleum and hazardous substances stored in underground storage tanks.  These regulations are included in Ohio Administrative Code Section 1301-7-9 and require a Village classified as an “owner” or “operator,” to remove from the ground any underground storage tank (UST) that is not in use for a year or more. A permit must first be </w:t>
      </w:r>
      <w:proofErr w:type="gramStart"/>
      <w:r w:rsidRPr="00DC17E1">
        <w:rPr>
          <w:sz w:val="22"/>
          <w:szCs w:val="22"/>
          <w:highlight w:val="green"/>
        </w:rPr>
        <w:t>obtained for</w:t>
      </w:r>
      <w:proofErr w:type="gramEnd"/>
      <w:r w:rsidRPr="00DC17E1">
        <w:rPr>
          <w:sz w:val="22"/>
          <w:szCs w:val="22"/>
          <w:highlight w:val="green"/>
        </w:rPr>
        <w:t xml:space="preserve"> </w:t>
      </w:r>
      <w:proofErr w:type="gramStart"/>
      <w:r w:rsidRPr="00DC17E1">
        <w:rPr>
          <w:sz w:val="22"/>
          <w:szCs w:val="22"/>
          <w:highlight w:val="green"/>
        </w:rPr>
        <w:t>that</w:t>
      </w:r>
      <w:proofErr w:type="gramEnd"/>
      <w:r w:rsidRPr="00DC17E1">
        <w:rPr>
          <w:sz w:val="22"/>
          <w:szCs w:val="22"/>
          <w:highlight w:val="green"/>
        </w:rPr>
        <w:t xml:space="preserve"> </w:t>
      </w:r>
      <w:proofErr w:type="gramStart"/>
      <w:r w:rsidRPr="00DC17E1">
        <w:rPr>
          <w:sz w:val="22"/>
          <w:szCs w:val="22"/>
          <w:highlight w:val="green"/>
        </w:rPr>
        <w:t>year it is not being used</w:t>
      </w:r>
      <w:proofErr w:type="gramEnd"/>
      <w:r w:rsidRPr="00DC17E1">
        <w:rPr>
          <w:sz w:val="22"/>
          <w:szCs w:val="22"/>
          <w:highlight w:val="green"/>
        </w:rPr>
        <w:t>. Once the UST is removed, the soil in the UST cavity and excavated material must be tested for contamination. Due to the Village’s application of the modified cash basis of accounting, this long-term obligation is not reported as a liability in the financial statements.</w:t>
      </w:r>
    </w:p>
    <w:p w14:paraId="7B4E5218" w14:textId="77777777" w:rsidR="00497878" w:rsidRPr="00DC17E1" w:rsidRDefault="00497878" w:rsidP="00497878">
      <w:pPr>
        <w:jc w:val="both"/>
        <w:rPr>
          <w:sz w:val="22"/>
          <w:szCs w:val="22"/>
          <w:highlight w:val="green"/>
        </w:rPr>
      </w:pPr>
    </w:p>
    <w:p w14:paraId="06B05A62" w14:textId="486C63F0" w:rsidR="00497878" w:rsidRPr="00497878" w:rsidRDefault="00497878" w:rsidP="00497878">
      <w:pPr>
        <w:jc w:val="both"/>
        <w:rPr>
          <w:sz w:val="22"/>
          <w:szCs w:val="22"/>
        </w:rPr>
      </w:pPr>
      <w:r w:rsidRPr="00DC17E1">
        <w:rPr>
          <w:sz w:val="22"/>
          <w:szCs w:val="22"/>
          <w:highlight w:val="green"/>
        </w:rPr>
        <w:t xml:space="preserve">Ohio Revised Code Section 6111.44 requires the Village to submit any changes to their sewerage system to the Ohio EPA for approval.  Through this review process, the Village would be responsible to address any public safety issues associated with their </w:t>
      </w:r>
      <w:r w:rsidRPr="00483C35">
        <w:rPr>
          <w:sz w:val="22"/>
          <w:szCs w:val="22"/>
          <w:highlight w:val="cyan"/>
        </w:rPr>
        <w:t>wastewater</w:t>
      </w:r>
      <w:r w:rsidRPr="00DC17E1">
        <w:rPr>
          <w:sz w:val="22"/>
          <w:szCs w:val="22"/>
          <w:highlight w:val="green"/>
        </w:rPr>
        <w:t xml:space="preserve"> treatment facilities. Due to the Village’s application of the modified cash basis of accounting, this long-term obligation is not reported as a liability in the financial statements.</w:t>
      </w:r>
    </w:p>
    <w:p w14:paraId="3688183A" w14:textId="77777777" w:rsidR="00DB7829" w:rsidRPr="00497878" w:rsidRDefault="00DB7829" w:rsidP="00B15559">
      <w:pPr>
        <w:jc w:val="both"/>
        <w:rPr>
          <w:b/>
          <w:bCs/>
          <w:sz w:val="22"/>
          <w:szCs w:val="22"/>
          <w:u w:val="single"/>
        </w:rPr>
      </w:pPr>
    </w:p>
    <w:p w14:paraId="35429F07" w14:textId="77777777" w:rsidR="008A4CEB" w:rsidRDefault="008A4CEB" w:rsidP="00843B37">
      <w:pPr>
        <w:jc w:val="both"/>
        <w:rPr>
          <w:b/>
          <w:sz w:val="22"/>
          <w:szCs w:val="22"/>
        </w:rPr>
      </w:pPr>
    </w:p>
    <w:p w14:paraId="53B63CFC" w14:textId="6E8670EB" w:rsidR="00843B37" w:rsidRPr="00D930DB" w:rsidRDefault="00831859" w:rsidP="00843B37">
      <w:pPr>
        <w:jc w:val="both"/>
        <w:rPr>
          <w:b/>
          <w:sz w:val="22"/>
          <w:szCs w:val="22"/>
        </w:rPr>
      </w:pPr>
      <w:r>
        <w:rPr>
          <w:b/>
          <w:sz w:val="22"/>
          <w:szCs w:val="22"/>
        </w:rPr>
        <w:t>Note 13</w:t>
      </w:r>
      <w:r w:rsidR="00843B37" w:rsidRPr="00D930DB">
        <w:rPr>
          <w:b/>
          <w:sz w:val="22"/>
          <w:szCs w:val="22"/>
        </w:rPr>
        <w:t xml:space="preserve"> </w:t>
      </w:r>
      <w:r w:rsidR="00D51D42" w:rsidRPr="00D930DB">
        <w:rPr>
          <w:b/>
          <w:sz w:val="22"/>
          <w:szCs w:val="22"/>
        </w:rPr>
        <w:t>–</w:t>
      </w:r>
      <w:r w:rsidR="00843B37" w:rsidRPr="00D930DB">
        <w:rPr>
          <w:b/>
          <w:sz w:val="22"/>
          <w:szCs w:val="22"/>
        </w:rPr>
        <w:t xml:space="preserve"> </w:t>
      </w:r>
      <w:r w:rsidR="00D51D42" w:rsidRPr="00D930DB">
        <w:rPr>
          <w:b/>
          <w:sz w:val="22"/>
          <w:szCs w:val="22"/>
        </w:rPr>
        <w:t>Contingent Liabilities</w:t>
      </w:r>
    </w:p>
    <w:p w14:paraId="114E6D83" w14:textId="77777777" w:rsidR="009F27C9" w:rsidRPr="00D930DB" w:rsidRDefault="009F27C9" w:rsidP="009F27C9">
      <w:pPr>
        <w:rPr>
          <w:b/>
          <w:bCs/>
          <w:sz w:val="22"/>
          <w:szCs w:val="22"/>
          <w:u w:val="single"/>
        </w:rPr>
      </w:pPr>
    </w:p>
    <w:p w14:paraId="08CBE587" w14:textId="77777777" w:rsidR="009F27C9" w:rsidRPr="00D930DB" w:rsidRDefault="009F27C9" w:rsidP="009F27C9">
      <w:pPr>
        <w:jc w:val="both"/>
        <w:rPr>
          <w:sz w:val="22"/>
          <w:szCs w:val="22"/>
        </w:rPr>
      </w:pPr>
      <w:r w:rsidRPr="00D930DB">
        <w:rPr>
          <w:iCs/>
          <w:sz w:val="22"/>
          <w:szCs w:val="22"/>
          <w:highlight w:val="yellow"/>
        </w:rPr>
        <w:t>(Modify as needed.  Briefly describe potentially material suits.  Include the range of potential loss.  However, avoid naming plaintiffs.  Allow legal counsel to review your draft language.)</w:t>
      </w:r>
    </w:p>
    <w:p w14:paraId="11312298" w14:textId="77777777" w:rsidR="0058564B" w:rsidRPr="00D930DB" w:rsidRDefault="0058564B" w:rsidP="009F27C9">
      <w:pPr>
        <w:jc w:val="both"/>
        <w:rPr>
          <w:i/>
          <w:iCs/>
          <w:sz w:val="22"/>
          <w:szCs w:val="22"/>
        </w:rPr>
      </w:pPr>
    </w:p>
    <w:p w14:paraId="2508DDB0" w14:textId="77777777" w:rsidR="009F27C9" w:rsidRPr="00D930DB" w:rsidRDefault="009F27C9" w:rsidP="009F27C9">
      <w:pPr>
        <w:jc w:val="both"/>
        <w:rPr>
          <w:sz w:val="22"/>
          <w:szCs w:val="22"/>
        </w:rPr>
      </w:pPr>
      <w:r w:rsidRPr="00D930DB">
        <w:rPr>
          <w:iCs/>
          <w:sz w:val="22"/>
          <w:szCs w:val="22"/>
          <w:highlight w:val="yellow"/>
        </w:rPr>
        <w:t>(Modify or delete as appropriate.)</w:t>
      </w:r>
      <w:r w:rsidRPr="00D930DB">
        <w:rPr>
          <w:i/>
          <w:iCs/>
          <w:sz w:val="22"/>
          <w:szCs w:val="22"/>
        </w:rPr>
        <w:t xml:space="preserve">   </w:t>
      </w:r>
      <w:r w:rsidRPr="004C1A29">
        <w:rPr>
          <w:sz w:val="22"/>
          <w:szCs w:val="22"/>
          <w:highlight w:val="green"/>
        </w:rPr>
        <w:t xml:space="preserve">The </w:t>
      </w:r>
      <w:r w:rsidR="00B21021" w:rsidRPr="004C1A29">
        <w:rPr>
          <w:sz w:val="22"/>
          <w:szCs w:val="22"/>
          <w:highlight w:val="green"/>
        </w:rPr>
        <w:t>Village</w:t>
      </w:r>
      <w:r w:rsidRPr="004C1A29">
        <w:rPr>
          <w:sz w:val="22"/>
          <w:szCs w:val="22"/>
          <w:highlight w:val="green"/>
        </w:rPr>
        <w:t xml:space="preserve"> is defendant in several lawsuits.  Although management cannot presently determine the outcome of these suits, they believe the resolution of these matters will not materially adversely affect the </w:t>
      </w:r>
      <w:r w:rsidR="00B21021" w:rsidRPr="004C1A29">
        <w:rPr>
          <w:sz w:val="22"/>
          <w:szCs w:val="22"/>
          <w:highlight w:val="green"/>
        </w:rPr>
        <w:t>Village</w:t>
      </w:r>
      <w:r w:rsidRPr="004C1A29">
        <w:rPr>
          <w:sz w:val="22"/>
          <w:szCs w:val="22"/>
          <w:highlight w:val="green"/>
        </w:rPr>
        <w:t>’s financial condition.</w:t>
      </w:r>
    </w:p>
    <w:p w14:paraId="602D72D1" w14:textId="77777777" w:rsidR="009F27C9" w:rsidRPr="00D930DB" w:rsidRDefault="009F27C9" w:rsidP="009F27C9">
      <w:pPr>
        <w:jc w:val="both"/>
        <w:rPr>
          <w:sz w:val="22"/>
          <w:szCs w:val="22"/>
        </w:rPr>
      </w:pPr>
    </w:p>
    <w:p w14:paraId="4A9A9983" w14:textId="77777777" w:rsidR="009F27C9" w:rsidRPr="00D930DB" w:rsidRDefault="009F27C9" w:rsidP="009F27C9">
      <w:pPr>
        <w:jc w:val="both"/>
        <w:rPr>
          <w:sz w:val="22"/>
          <w:szCs w:val="22"/>
        </w:rPr>
      </w:pPr>
      <w:r w:rsidRPr="00D930DB">
        <w:rPr>
          <w:iCs/>
          <w:sz w:val="22"/>
          <w:szCs w:val="22"/>
          <w:highlight w:val="yellow"/>
        </w:rPr>
        <w:t>(Include the following paragraph only if grants were received.)</w:t>
      </w:r>
      <w:r w:rsidRPr="00D930DB">
        <w:rPr>
          <w:i/>
          <w:iCs/>
          <w:sz w:val="22"/>
          <w:szCs w:val="22"/>
        </w:rPr>
        <w:t xml:space="preserve">  </w:t>
      </w:r>
      <w:r w:rsidRPr="00D930DB">
        <w:rPr>
          <w:sz w:val="22"/>
          <w:szCs w:val="22"/>
        </w:rPr>
        <w:t xml:space="preserve">Amounts grantor agencies pay to the </w:t>
      </w:r>
      <w:r w:rsidR="00B21021" w:rsidRPr="00D930DB">
        <w:rPr>
          <w:sz w:val="22"/>
          <w:szCs w:val="22"/>
        </w:rPr>
        <w:t>Village</w:t>
      </w:r>
      <w:r w:rsidRPr="00D930DB">
        <w:rPr>
          <w:sz w:val="22"/>
          <w:szCs w:val="22"/>
        </w:rPr>
        <w:t xml:space="preserve"> are subject to audit and adjustment by the grantor, principally the federal government. Grantors may require refunding any disallowed costs.  Management cannot presently determine amounts grantors may disallow.  However, based on prior experience, management believes any refunds would be immaterial.</w:t>
      </w:r>
    </w:p>
    <w:p w14:paraId="28000B69" w14:textId="77777777" w:rsidR="009F27C9" w:rsidRDefault="009F27C9" w:rsidP="009F27C9">
      <w:pPr>
        <w:jc w:val="both"/>
        <w:rPr>
          <w:b/>
          <w:sz w:val="22"/>
          <w:szCs w:val="22"/>
          <w:u w:val="single"/>
        </w:rPr>
      </w:pPr>
    </w:p>
    <w:p w14:paraId="24C2864D" w14:textId="77777777" w:rsidR="00C04A32" w:rsidRDefault="00C04A32" w:rsidP="009F27C9">
      <w:pPr>
        <w:jc w:val="both"/>
        <w:rPr>
          <w:b/>
          <w:sz w:val="22"/>
          <w:szCs w:val="22"/>
          <w:u w:val="single"/>
        </w:rPr>
      </w:pPr>
    </w:p>
    <w:p w14:paraId="55A6F291" w14:textId="77777777" w:rsidR="00DE030D" w:rsidRDefault="00831859" w:rsidP="00DE030D">
      <w:pPr>
        <w:jc w:val="both"/>
        <w:rPr>
          <w:b/>
          <w:sz w:val="22"/>
          <w:szCs w:val="22"/>
        </w:rPr>
      </w:pPr>
      <w:r>
        <w:rPr>
          <w:b/>
          <w:sz w:val="22"/>
          <w:szCs w:val="22"/>
        </w:rPr>
        <w:t>Note 14</w:t>
      </w:r>
      <w:r w:rsidR="00DE030D" w:rsidRPr="00D930DB">
        <w:rPr>
          <w:b/>
          <w:sz w:val="22"/>
          <w:szCs w:val="22"/>
        </w:rPr>
        <w:t xml:space="preserve"> – Joint Ventures</w:t>
      </w:r>
    </w:p>
    <w:p w14:paraId="00B4802B" w14:textId="77777777" w:rsidR="0046776A" w:rsidRDefault="0046776A" w:rsidP="00DE030D">
      <w:pPr>
        <w:jc w:val="both"/>
        <w:rPr>
          <w:b/>
          <w:sz w:val="22"/>
          <w:szCs w:val="22"/>
        </w:rPr>
      </w:pPr>
    </w:p>
    <w:p w14:paraId="27A59CC8" w14:textId="1BE63852" w:rsidR="0046776A" w:rsidRPr="00D930DB" w:rsidRDefault="0046776A" w:rsidP="00DE030D">
      <w:pPr>
        <w:jc w:val="both"/>
        <w:rPr>
          <w:b/>
          <w:sz w:val="22"/>
          <w:szCs w:val="22"/>
        </w:rPr>
      </w:pPr>
      <w:r w:rsidRPr="00845497">
        <w:rPr>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t>
      </w:r>
      <w:r w:rsidRPr="00CA0313">
        <w:rPr>
          <w:i/>
          <w:sz w:val="22"/>
          <w:szCs w:val="22"/>
          <w:highlight w:val="yellow"/>
        </w:rPr>
        <w:t xml:space="preserve">which </w:t>
      </w:r>
      <w:r w:rsidR="00483C35" w:rsidRPr="00CA0313">
        <w:rPr>
          <w:i/>
          <w:sz w:val="22"/>
          <w:szCs w:val="22"/>
          <w:highlight w:val="yellow"/>
        </w:rPr>
        <w:t>participants</w:t>
      </w:r>
      <w:r w:rsidRPr="00CA0313">
        <w:rPr>
          <w:i/>
          <w:sz w:val="22"/>
          <w:szCs w:val="22"/>
          <w:highlight w:val="yellow"/>
        </w:rPr>
        <w:t xml:space="preserve"> </w:t>
      </w:r>
      <w:r w:rsidRPr="00845497">
        <w:rPr>
          <w:i/>
          <w:sz w:val="22"/>
          <w:szCs w:val="22"/>
          <w:highlight w:val="yellow"/>
        </w:rPr>
        <w:t xml:space="preserve">retain (a) an ongoing financial interest or (b) and ongoing financial responsibility. See </w:t>
      </w:r>
      <w:r>
        <w:rPr>
          <w:i/>
          <w:sz w:val="22"/>
          <w:szCs w:val="22"/>
          <w:highlight w:val="yellow"/>
        </w:rPr>
        <w:t xml:space="preserve">GASB Statements 14 and 39, and </w:t>
      </w:r>
      <w:r w:rsidRPr="00845497">
        <w:rPr>
          <w:i/>
          <w:sz w:val="22"/>
          <w:szCs w:val="22"/>
          <w:highlight w:val="yellow"/>
        </w:rPr>
        <w:t>GASB Codification J50 paragraph .102.</w:t>
      </w:r>
    </w:p>
    <w:p w14:paraId="177C701D" w14:textId="77777777" w:rsidR="00DE030D" w:rsidRPr="00D930DB" w:rsidRDefault="00DE030D" w:rsidP="00DE030D">
      <w:pPr>
        <w:jc w:val="both"/>
        <w:rPr>
          <w:b/>
          <w:sz w:val="22"/>
          <w:szCs w:val="22"/>
          <w:u w:val="single"/>
        </w:rPr>
      </w:pPr>
    </w:p>
    <w:p w14:paraId="1BE5C425" w14:textId="77777777" w:rsidR="00DE030D" w:rsidRPr="00D930DB" w:rsidRDefault="00DE030D" w:rsidP="00DE030D">
      <w:pPr>
        <w:jc w:val="both"/>
        <w:rPr>
          <w:sz w:val="22"/>
          <w:szCs w:val="22"/>
          <w:highlight w:val="yellow"/>
        </w:rPr>
      </w:pPr>
      <w:r w:rsidRPr="00D930DB">
        <w:rPr>
          <w:sz w:val="22"/>
          <w:szCs w:val="22"/>
          <w:highlight w:val="yellow"/>
        </w:rPr>
        <w:t>Include a general description of each joint venture that includes the following:</w:t>
      </w:r>
    </w:p>
    <w:p w14:paraId="58A272BB" w14:textId="77777777" w:rsidR="00DE030D" w:rsidRPr="00D930DB" w:rsidRDefault="00DE030D" w:rsidP="00DE030D">
      <w:pPr>
        <w:ind w:left="702"/>
        <w:jc w:val="both"/>
        <w:rPr>
          <w:sz w:val="22"/>
          <w:szCs w:val="22"/>
          <w:highlight w:val="yellow"/>
        </w:rPr>
      </w:pPr>
      <w:r w:rsidRPr="00D930DB">
        <w:rPr>
          <w:sz w:val="22"/>
          <w:szCs w:val="22"/>
          <w:highlight w:val="yellow"/>
        </w:rPr>
        <w:t>Describe any ongoing financial interest.</w:t>
      </w:r>
    </w:p>
    <w:p w14:paraId="6B18435D" w14:textId="77777777" w:rsidR="00DE030D" w:rsidRPr="00D930DB" w:rsidRDefault="00DE030D" w:rsidP="00DE030D">
      <w:pPr>
        <w:ind w:left="702"/>
        <w:jc w:val="both"/>
        <w:rPr>
          <w:sz w:val="22"/>
          <w:szCs w:val="22"/>
          <w:highlight w:val="yellow"/>
        </w:rPr>
      </w:pPr>
      <w:r w:rsidRPr="00D930DB">
        <w:rPr>
          <w:sz w:val="22"/>
          <w:szCs w:val="22"/>
          <w:highlight w:val="yellow"/>
        </w:rPr>
        <w:t>Describe any ongoing financial responsibility.</w:t>
      </w:r>
    </w:p>
    <w:p w14:paraId="1CDD3DA0" w14:textId="77777777" w:rsidR="00DE030D" w:rsidRPr="00D930DB" w:rsidRDefault="00DE030D" w:rsidP="00DE030D">
      <w:pPr>
        <w:ind w:left="702"/>
        <w:jc w:val="both"/>
        <w:rPr>
          <w:sz w:val="22"/>
          <w:szCs w:val="22"/>
          <w:highlight w:val="yellow"/>
        </w:rPr>
      </w:pPr>
      <w:r w:rsidRPr="00D930DB">
        <w:rPr>
          <w:sz w:val="22"/>
          <w:szCs w:val="22"/>
          <w:highlight w:val="yellow"/>
        </w:rPr>
        <w:t xml:space="preserve">Provide information to allow users of the financial statements to evaluate whether the joint venture is accumulating significant financial resources or is experiencing fiscal stress that may cause an additional financial benefit or burden for the </w:t>
      </w:r>
      <w:r w:rsidR="00B21021" w:rsidRPr="00D930DB">
        <w:rPr>
          <w:sz w:val="22"/>
          <w:szCs w:val="22"/>
          <w:highlight w:val="yellow"/>
        </w:rPr>
        <w:t>Village</w:t>
      </w:r>
      <w:r w:rsidRPr="00D930DB">
        <w:rPr>
          <w:sz w:val="22"/>
          <w:szCs w:val="22"/>
          <w:highlight w:val="yellow"/>
        </w:rPr>
        <w:t xml:space="preserve"> in the future.</w:t>
      </w:r>
    </w:p>
    <w:p w14:paraId="6E91D9E5" w14:textId="77777777" w:rsidR="00DE030D" w:rsidRPr="00D930DB" w:rsidRDefault="00DE030D" w:rsidP="00DE030D">
      <w:pPr>
        <w:ind w:left="702"/>
        <w:jc w:val="both"/>
        <w:rPr>
          <w:sz w:val="22"/>
          <w:szCs w:val="22"/>
        </w:rPr>
      </w:pPr>
      <w:r w:rsidRPr="00D930DB">
        <w:rPr>
          <w:sz w:val="22"/>
          <w:szCs w:val="22"/>
          <w:highlight w:val="yellow"/>
        </w:rPr>
        <w:t>Provide information on related party transactions.</w:t>
      </w:r>
    </w:p>
    <w:p w14:paraId="6C611DED" w14:textId="77777777" w:rsidR="00060762" w:rsidRDefault="00060762" w:rsidP="00CE3A27">
      <w:pPr>
        <w:rPr>
          <w:b/>
          <w:sz w:val="22"/>
          <w:szCs w:val="22"/>
        </w:rPr>
      </w:pPr>
    </w:p>
    <w:p w14:paraId="64C5F120" w14:textId="77777777" w:rsidR="004C1A29" w:rsidRDefault="004C1A29" w:rsidP="00CE3A27">
      <w:pPr>
        <w:rPr>
          <w:b/>
          <w:sz w:val="22"/>
          <w:szCs w:val="22"/>
        </w:rPr>
      </w:pPr>
    </w:p>
    <w:p w14:paraId="18C04559" w14:textId="77777777" w:rsidR="00CE3A27" w:rsidRPr="00D930DB" w:rsidRDefault="00CE3A27" w:rsidP="00CE3A27">
      <w:pPr>
        <w:rPr>
          <w:b/>
          <w:sz w:val="22"/>
          <w:szCs w:val="22"/>
        </w:rPr>
      </w:pPr>
      <w:r w:rsidRPr="00D930DB">
        <w:rPr>
          <w:b/>
          <w:sz w:val="22"/>
          <w:szCs w:val="22"/>
        </w:rPr>
        <w:t xml:space="preserve">Note </w:t>
      </w:r>
      <w:r w:rsidR="00D51D42" w:rsidRPr="00D930DB">
        <w:rPr>
          <w:b/>
          <w:sz w:val="22"/>
          <w:szCs w:val="22"/>
        </w:rPr>
        <w:t>1</w:t>
      </w:r>
      <w:r w:rsidR="00831859">
        <w:rPr>
          <w:b/>
          <w:sz w:val="22"/>
          <w:szCs w:val="22"/>
        </w:rPr>
        <w:t>5</w:t>
      </w:r>
      <w:r w:rsidRPr="00D930DB">
        <w:rPr>
          <w:b/>
          <w:sz w:val="22"/>
          <w:szCs w:val="22"/>
        </w:rPr>
        <w:t xml:space="preserve"> </w:t>
      </w:r>
      <w:r w:rsidR="0060487D" w:rsidRPr="00D930DB">
        <w:rPr>
          <w:b/>
          <w:sz w:val="22"/>
          <w:szCs w:val="22"/>
        </w:rPr>
        <w:t>–</w:t>
      </w:r>
      <w:r w:rsidRPr="00D930DB">
        <w:rPr>
          <w:b/>
          <w:sz w:val="22"/>
          <w:szCs w:val="22"/>
        </w:rPr>
        <w:t xml:space="preserve"> Jointly Governed Organizations</w:t>
      </w:r>
    </w:p>
    <w:p w14:paraId="23313050" w14:textId="77777777" w:rsidR="00464319" w:rsidRDefault="00464319" w:rsidP="00464319">
      <w:pPr>
        <w:jc w:val="both"/>
        <w:rPr>
          <w:i/>
          <w:sz w:val="22"/>
          <w:szCs w:val="22"/>
        </w:rPr>
      </w:pPr>
    </w:p>
    <w:p w14:paraId="311743C1" w14:textId="77777777" w:rsidR="004972D0" w:rsidRDefault="004972D0" w:rsidP="00464319">
      <w:pPr>
        <w:jc w:val="both"/>
        <w:rPr>
          <w:i/>
          <w:sz w:val="22"/>
          <w:szCs w:val="22"/>
        </w:rPr>
      </w:pPr>
      <w:r w:rsidRPr="00845497">
        <w:rPr>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w:t>
      </w:r>
      <w:r>
        <w:rPr>
          <w:i/>
          <w:sz w:val="22"/>
          <w:szCs w:val="22"/>
          <w:highlight w:val="yellow"/>
        </w:rPr>
        <w:t xml:space="preserve">interest or responsibility. </w:t>
      </w:r>
      <w:r w:rsidRPr="00845497">
        <w:rPr>
          <w:i/>
          <w:sz w:val="22"/>
          <w:szCs w:val="22"/>
          <w:highlight w:val="yellow"/>
        </w:rPr>
        <w:t xml:space="preserve">See </w:t>
      </w:r>
      <w:r>
        <w:rPr>
          <w:i/>
          <w:sz w:val="22"/>
          <w:szCs w:val="22"/>
          <w:highlight w:val="yellow"/>
        </w:rPr>
        <w:t>GASB Statements 14 and 39, and</w:t>
      </w:r>
      <w:r w:rsidRPr="00845497">
        <w:rPr>
          <w:i/>
          <w:sz w:val="22"/>
          <w:szCs w:val="22"/>
          <w:highlight w:val="yellow"/>
        </w:rPr>
        <w:t xml:space="preserve"> GASB Codification J50 paragraph .111.</w:t>
      </w:r>
    </w:p>
    <w:p w14:paraId="648F2305" w14:textId="77777777" w:rsidR="004972D0" w:rsidRPr="00D930DB" w:rsidRDefault="004972D0" w:rsidP="00464319">
      <w:pPr>
        <w:jc w:val="both"/>
        <w:rPr>
          <w:i/>
          <w:sz w:val="22"/>
          <w:szCs w:val="22"/>
        </w:rPr>
      </w:pPr>
    </w:p>
    <w:p w14:paraId="623F63D6" w14:textId="77777777" w:rsidR="00464319" w:rsidRPr="00D930DB" w:rsidRDefault="00464319" w:rsidP="00464319">
      <w:pPr>
        <w:jc w:val="both"/>
        <w:rPr>
          <w:sz w:val="22"/>
          <w:szCs w:val="22"/>
        </w:rPr>
      </w:pPr>
      <w:r w:rsidRPr="00D930DB">
        <w:rPr>
          <w:sz w:val="22"/>
          <w:szCs w:val="22"/>
          <w:highlight w:val="yellow"/>
        </w:rPr>
        <w:t>Include a general description of each jointly governed organization and provide information on related party transactions.</w:t>
      </w:r>
    </w:p>
    <w:p w14:paraId="34E5ED99" w14:textId="77777777" w:rsidR="00495277" w:rsidRDefault="00495277" w:rsidP="00464319">
      <w:pPr>
        <w:jc w:val="both"/>
        <w:rPr>
          <w:b/>
          <w:sz w:val="22"/>
          <w:szCs w:val="22"/>
        </w:rPr>
      </w:pPr>
    </w:p>
    <w:p w14:paraId="73D8CCC9" w14:textId="77777777" w:rsidR="00495277" w:rsidRDefault="00495277" w:rsidP="00464319">
      <w:pPr>
        <w:jc w:val="both"/>
        <w:rPr>
          <w:b/>
          <w:sz w:val="22"/>
          <w:szCs w:val="22"/>
        </w:rPr>
      </w:pPr>
    </w:p>
    <w:p w14:paraId="5F3542CA" w14:textId="77777777" w:rsidR="00464319" w:rsidRPr="00D930DB" w:rsidRDefault="00831859" w:rsidP="00464319">
      <w:pPr>
        <w:jc w:val="both"/>
        <w:rPr>
          <w:b/>
          <w:sz w:val="22"/>
          <w:szCs w:val="22"/>
        </w:rPr>
      </w:pPr>
      <w:r>
        <w:rPr>
          <w:b/>
          <w:sz w:val="22"/>
          <w:szCs w:val="22"/>
        </w:rPr>
        <w:t>Note 16</w:t>
      </w:r>
      <w:r w:rsidR="00464319" w:rsidRPr="00D930DB">
        <w:rPr>
          <w:b/>
          <w:sz w:val="22"/>
          <w:szCs w:val="22"/>
        </w:rPr>
        <w:t xml:space="preserve"> – Public Entity Risk Pool</w:t>
      </w:r>
    </w:p>
    <w:p w14:paraId="19501E52" w14:textId="77777777" w:rsidR="00464319" w:rsidRPr="00D930DB" w:rsidRDefault="00464319" w:rsidP="00464319">
      <w:pPr>
        <w:jc w:val="both"/>
        <w:rPr>
          <w:sz w:val="22"/>
          <w:szCs w:val="22"/>
        </w:rPr>
      </w:pPr>
    </w:p>
    <w:p w14:paraId="31A7E896" w14:textId="77777777" w:rsidR="00464319" w:rsidRDefault="00464319" w:rsidP="00464319">
      <w:pPr>
        <w:jc w:val="both"/>
        <w:rPr>
          <w:sz w:val="22"/>
          <w:szCs w:val="22"/>
        </w:rPr>
      </w:pPr>
      <w:r w:rsidRPr="00D930DB">
        <w:rPr>
          <w:sz w:val="22"/>
          <w:szCs w:val="22"/>
          <w:highlight w:val="yellow"/>
        </w:rPr>
        <w:t xml:space="preserve">If the </w:t>
      </w:r>
      <w:r w:rsidR="00B21021" w:rsidRPr="00D930DB">
        <w:rPr>
          <w:sz w:val="22"/>
          <w:szCs w:val="22"/>
          <w:highlight w:val="yellow"/>
        </w:rPr>
        <w:t>Village</w:t>
      </w:r>
      <w:r w:rsidRPr="00D930DB">
        <w:rPr>
          <w:sz w:val="22"/>
          <w:szCs w:val="22"/>
          <w:highlight w:val="yellow"/>
        </w:rPr>
        <w:t xml:space="preserve"> participates in a public entity risk pool, it should describe that arrangement.  That description should specifically address the rights and responsibilities of the </w:t>
      </w:r>
      <w:r w:rsidR="00B21021" w:rsidRPr="00D930DB">
        <w:rPr>
          <w:sz w:val="22"/>
          <w:szCs w:val="22"/>
          <w:highlight w:val="yellow"/>
        </w:rPr>
        <w:t>Village</w:t>
      </w:r>
      <w:r w:rsidRPr="00D930DB">
        <w:rPr>
          <w:sz w:val="22"/>
          <w:szCs w:val="22"/>
          <w:highlight w:val="yellow"/>
        </w:rPr>
        <w:t xml:space="preserve"> and the pool and the composition of the governing board.</w:t>
      </w:r>
      <w:r w:rsidR="00196AFE">
        <w:rPr>
          <w:sz w:val="22"/>
          <w:szCs w:val="22"/>
        </w:rPr>
        <w:t xml:space="preserve">  </w:t>
      </w:r>
      <w:r w:rsidR="00196AFE" w:rsidRPr="00196AFE">
        <w:rPr>
          <w:sz w:val="22"/>
          <w:szCs w:val="22"/>
          <w:highlight w:val="yellow"/>
        </w:rPr>
        <w:t>The following is example language:</w:t>
      </w:r>
    </w:p>
    <w:p w14:paraId="11929032" w14:textId="77777777" w:rsidR="004B4C83" w:rsidRPr="00D930DB" w:rsidRDefault="004B4C83" w:rsidP="00464319">
      <w:pPr>
        <w:jc w:val="both"/>
        <w:rPr>
          <w:sz w:val="22"/>
          <w:szCs w:val="22"/>
        </w:rPr>
      </w:pPr>
    </w:p>
    <w:p w14:paraId="3EB28F80" w14:textId="77777777" w:rsidR="00D56E7B" w:rsidRPr="00D930DB" w:rsidRDefault="00D56E7B" w:rsidP="00464319">
      <w:pPr>
        <w:jc w:val="both"/>
        <w:rPr>
          <w:sz w:val="22"/>
          <w:szCs w:val="22"/>
        </w:rPr>
      </w:pPr>
      <w:r w:rsidRPr="00D930DB">
        <w:rPr>
          <w:sz w:val="22"/>
          <w:szCs w:val="22"/>
          <w:highlight w:val="green"/>
        </w:rPr>
        <w:t xml:space="preserve">The </w:t>
      </w:r>
      <w:r w:rsidR="00B21021" w:rsidRPr="00D930DB">
        <w:rPr>
          <w:sz w:val="22"/>
          <w:szCs w:val="22"/>
          <w:highlight w:val="green"/>
        </w:rPr>
        <w:t>Village</w:t>
      </w:r>
      <w:r w:rsidRPr="00D930DB">
        <w:rPr>
          <w:sz w:val="22"/>
          <w:szCs w:val="22"/>
          <w:highlight w:val="green"/>
        </w:rPr>
        <w:t xml:space="preserve"> participates in the Ohio Municipal League Group Rating Plan (GRP) for worker’s compensation.  The pool’s business and affairs are conducted by a </w:t>
      </w:r>
      <w:proofErr w:type="gramStart"/>
      <w:r w:rsidRPr="00D930DB">
        <w:rPr>
          <w:sz w:val="22"/>
          <w:szCs w:val="22"/>
          <w:highlight w:val="green"/>
        </w:rPr>
        <w:t>twenty-six member</w:t>
      </w:r>
      <w:proofErr w:type="gramEnd"/>
      <w:r w:rsidRPr="00D930DB">
        <w:rPr>
          <w:sz w:val="22"/>
          <w:szCs w:val="22"/>
          <w:highlight w:val="green"/>
        </w:rPr>
        <w:t xml:space="preserve"> Board of Trustees consisting of fifteen mayors, two council members, three administrators, three finance directors, and three law directors which are voted on by the members for staggered two-year terms.  The Executive Director of the Ohio Municipal League serves as the coordinator of the Program.  Each year the participants pay an enrollment fee to the program to cover the costs of administering the program.</w:t>
      </w:r>
    </w:p>
    <w:p w14:paraId="223CF7EC" w14:textId="77777777" w:rsidR="008A4CEB" w:rsidRDefault="008A4CEB" w:rsidP="00464319">
      <w:pPr>
        <w:jc w:val="both"/>
        <w:rPr>
          <w:b/>
          <w:sz w:val="22"/>
          <w:szCs w:val="22"/>
        </w:rPr>
      </w:pPr>
    </w:p>
    <w:p w14:paraId="7143D950" w14:textId="57DBB1B3" w:rsidR="00464319" w:rsidRPr="00D930DB" w:rsidRDefault="00831859" w:rsidP="00464319">
      <w:pPr>
        <w:jc w:val="both"/>
        <w:rPr>
          <w:b/>
          <w:sz w:val="22"/>
          <w:szCs w:val="22"/>
        </w:rPr>
      </w:pPr>
      <w:r>
        <w:rPr>
          <w:b/>
          <w:sz w:val="22"/>
          <w:szCs w:val="22"/>
        </w:rPr>
        <w:t>Note 17</w:t>
      </w:r>
      <w:r w:rsidR="00464319" w:rsidRPr="00D930DB">
        <w:rPr>
          <w:b/>
          <w:sz w:val="22"/>
          <w:szCs w:val="22"/>
        </w:rPr>
        <w:t xml:space="preserve"> – Related Organizations</w:t>
      </w:r>
    </w:p>
    <w:p w14:paraId="52F4C4ED" w14:textId="77777777" w:rsidR="00464319" w:rsidRDefault="00464319" w:rsidP="00464319">
      <w:pPr>
        <w:jc w:val="both"/>
        <w:rPr>
          <w:sz w:val="22"/>
          <w:szCs w:val="22"/>
        </w:rPr>
      </w:pPr>
    </w:p>
    <w:p w14:paraId="1333A379" w14:textId="3B345277" w:rsidR="004B4C83" w:rsidRDefault="004B4C83" w:rsidP="00464319">
      <w:pPr>
        <w:jc w:val="both"/>
        <w:rPr>
          <w:sz w:val="22"/>
          <w:szCs w:val="22"/>
        </w:rPr>
      </w:pPr>
      <w:r w:rsidRPr="00845497">
        <w:rPr>
          <w:i/>
          <w:sz w:val="22"/>
          <w:szCs w:val="22"/>
          <w:highlight w:val="yellow"/>
        </w:rPr>
        <w:t xml:space="preserve">A related organization is an organization for which the Village is accountable because the Village appoints a voting majority of the board, but is not financially accountable, </w:t>
      </w:r>
      <w:proofErr w:type="gramStart"/>
      <w:r w:rsidRPr="00845497">
        <w:rPr>
          <w:i/>
          <w:sz w:val="22"/>
          <w:szCs w:val="22"/>
          <w:highlight w:val="yellow"/>
        </w:rPr>
        <w:t>is</w:t>
      </w:r>
      <w:proofErr w:type="gramEnd"/>
      <w:r w:rsidRPr="00845497">
        <w:rPr>
          <w:i/>
          <w:sz w:val="22"/>
          <w:szCs w:val="22"/>
          <w:highlight w:val="yellow"/>
        </w:rPr>
        <w:t xml:space="preserve"> a related organization.  This note should disclose the nature of the Village’s accountability for any related organization and any related party transactions. See </w:t>
      </w:r>
      <w:r>
        <w:rPr>
          <w:i/>
          <w:sz w:val="22"/>
          <w:szCs w:val="22"/>
          <w:highlight w:val="yellow"/>
        </w:rPr>
        <w:t>GASB Statements 14 and 39, and</w:t>
      </w:r>
      <w:r w:rsidRPr="00845497">
        <w:rPr>
          <w:i/>
          <w:sz w:val="22"/>
          <w:szCs w:val="22"/>
          <w:highlight w:val="yellow"/>
        </w:rPr>
        <w:t xml:space="preserve"> GASB Codification </w:t>
      </w:r>
      <w:r w:rsidRPr="00942D03">
        <w:rPr>
          <w:i/>
          <w:sz w:val="22"/>
          <w:szCs w:val="22"/>
          <w:highlight w:val="yellow"/>
        </w:rPr>
        <w:t xml:space="preserve">2600 </w:t>
      </w:r>
      <w:proofErr w:type="gramStart"/>
      <w:r w:rsidRPr="001A44DF">
        <w:rPr>
          <w:i/>
          <w:sz w:val="22"/>
          <w:szCs w:val="22"/>
          <w:highlight w:val="cyan"/>
        </w:rPr>
        <w:t xml:space="preserve">paragraph </w:t>
      </w:r>
      <w:r w:rsidR="008840FC" w:rsidRPr="001A44DF">
        <w:rPr>
          <w:i/>
          <w:sz w:val="22"/>
          <w:szCs w:val="22"/>
          <w:highlight w:val="cyan"/>
        </w:rPr>
        <w:t xml:space="preserve"> .</w:t>
      </w:r>
      <w:proofErr w:type="gramEnd"/>
      <w:r w:rsidR="008840FC" w:rsidRPr="001A44DF">
        <w:rPr>
          <w:i/>
          <w:sz w:val="22"/>
          <w:szCs w:val="22"/>
          <w:highlight w:val="cyan"/>
        </w:rPr>
        <w:t>1</w:t>
      </w:r>
      <w:r w:rsidR="001A44DF" w:rsidRPr="001A44DF">
        <w:rPr>
          <w:i/>
          <w:sz w:val="22"/>
          <w:szCs w:val="22"/>
          <w:highlight w:val="cyan"/>
        </w:rPr>
        <w:t>29</w:t>
      </w:r>
      <w:r w:rsidRPr="00942D03">
        <w:rPr>
          <w:i/>
          <w:sz w:val="22"/>
          <w:szCs w:val="22"/>
          <w:highlight w:val="yellow"/>
        </w:rPr>
        <w:t>.</w:t>
      </w:r>
    </w:p>
    <w:p w14:paraId="3F131799" w14:textId="77777777" w:rsidR="004B4C83" w:rsidRPr="00D930DB" w:rsidRDefault="004B4C83" w:rsidP="00464319">
      <w:pPr>
        <w:jc w:val="both"/>
        <w:rPr>
          <w:sz w:val="22"/>
          <w:szCs w:val="22"/>
        </w:rPr>
      </w:pPr>
    </w:p>
    <w:p w14:paraId="5A7D1CBA" w14:textId="77777777" w:rsidR="00464319" w:rsidRPr="00D930DB" w:rsidRDefault="00464319" w:rsidP="00464319">
      <w:pPr>
        <w:jc w:val="both"/>
        <w:rPr>
          <w:sz w:val="22"/>
          <w:szCs w:val="22"/>
        </w:rPr>
      </w:pPr>
      <w:r w:rsidRPr="00D930DB">
        <w:rPr>
          <w:sz w:val="22"/>
          <w:szCs w:val="22"/>
          <w:highlight w:val="yellow"/>
        </w:rPr>
        <w:t xml:space="preserve">This note should disclose the nature of the </w:t>
      </w:r>
      <w:r w:rsidR="00B21021" w:rsidRPr="00D930DB">
        <w:rPr>
          <w:sz w:val="22"/>
          <w:szCs w:val="22"/>
          <w:highlight w:val="yellow"/>
        </w:rPr>
        <w:t>Village</w:t>
      </w:r>
      <w:r w:rsidRPr="00D930DB">
        <w:rPr>
          <w:sz w:val="22"/>
          <w:szCs w:val="22"/>
          <w:highlight w:val="yellow"/>
        </w:rPr>
        <w:t>’s accountability for any related organization and any related party transactions.</w:t>
      </w:r>
    </w:p>
    <w:p w14:paraId="0CC3E4BD" w14:textId="77777777" w:rsidR="0058564B" w:rsidRPr="00D930DB" w:rsidRDefault="0058564B" w:rsidP="00464319">
      <w:pPr>
        <w:jc w:val="both"/>
        <w:rPr>
          <w:b/>
          <w:sz w:val="22"/>
          <w:szCs w:val="22"/>
        </w:rPr>
      </w:pPr>
    </w:p>
    <w:p w14:paraId="522ADFFB" w14:textId="77777777" w:rsidR="0058564B" w:rsidRPr="00D930DB" w:rsidRDefault="0058564B" w:rsidP="00464319">
      <w:pPr>
        <w:jc w:val="both"/>
        <w:rPr>
          <w:b/>
          <w:sz w:val="22"/>
          <w:szCs w:val="22"/>
        </w:rPr>
      </w:pPr>
    </w:p>
    <w:p w14:paraId="51DF784C" w14:textId="77777777" w:rsidR="00464319" w:rsidRPr="00D930DB" w:rsidRDefault="00831859" w:rsidP="00464319">
      <w:pPr>
        <w:jc w:val="both"/>
        <w:rPr>
          <w:b/>
          <w:sz w:val="22"/>
          <w:szCs w:val="22"/>
        </w:rPr>
      </w:pPr>
      <w:r>
        <w:rPr>
          <w:b/>
          <w:sz w:val="22"/>
          <w:szCs w:val="22"/>
        </w:rPr>
        <w:t>Note 18</w:t>
      </w:r>
      <w:r w:rsidR="00464319" w:rsidRPr="00D930DB">
        <w:rPr>
          <w:b/>
          <w:sz w:val="22"/>
          <w:szCs w:val="22"/>
        </w:rPr>
        <w:t xml:space="preserve"> – Related Party Transactions</w:t>
      </w:r>
    </w:p>
    <w:p w14:paraId="0516ECD4" w14:textId="77777777" w:rsidR="00464319" w:rsidRDefault="00464319" w:rsidP="00464319">
      <w:pPr>
        <w:jc w:val="both"/>
        <w:rPr>
          <w:sz w:val="22"/>
          <w:szCs w:val="22"/>
        </w:rPr>
      </w:pPr>
    </w:p>
    <w:p w14:paraId="5B884619" w14:textId="77777777" w:rsidR="00BA50D2" w:rsidRDefault="00BA50D2" w:rsidP="00BA50D2">
      <w:pPr>
        <w:tabs>
          <w:tab w:val="left" w:pos="0"/>
          <w:tab w:val="left" w:pos="547"/>
          <w:tab w:val="left" w:pos="907"/>
          <w:tab w:val="left" w:pos="1440"/>
          <w:tab w:val="left" w:pos="1987"/>
          <w:tab w:val="right" w:pos="4950"/>
          <w:tab w:val="right" w:pos="6390"/>
          <w:tab w:val="right" w:pos="7830"/>
          <w:tab w:val="right" w:pos="9270"/>
        </w:tabs>
        <w:jc w:val="both"/>
        <w:rPr>
          <w:i/>
          <w:iCs/>
          <w:sz w:val="22"/>
          <w:szCs w:val="22"/>
          <w:highlight w:val="yellow"/>
        </w:rPr>
      </w:pPr>
      <w:r w:rsidRPr="00845497">
        <w:rPr>
          <w:i/>
          <w:iCs/>
          <w:sz w:val="22"/>
          <w:szCs w:val="22"/>
          <w:highlight w:val="yellow"/>
        </w:rPr>
        <w:t>GASB Codification Section 2250 Starting at Paragraph .102</w:t>
      </w:r>
    </w:p>
    <w:p w14:paraId="15F6190E" w14:textId="77777777" w:rsidR="00BA50D2" w:rsidRPr="00D930DB" w:rsidRDefault="00BA50D2" w:rsidP="00464319">
      <w:pPr>
        <w:jc w:val="both"/>
        <w:rPr>
          <w:sz w:val="22"/>
          <w:szCs w:val="22"/>
        </w:rPr>
      </w:pPr>
    </w:p>
    <w:p w14:paraId="1D2BFE1D" w14:textId="77777777" w:rsidR="00464319" w:rsidRPr="00D930DB" w:rsidRDefault="00464319" w:rsidP="00464319">
      <w:pPr>
        <w:jc w:val="both"/>
        <w:rPr>
          <w:sz w:val="22"/>
          <w:szCs w:val="22"/>
        </w:rPr>
      </w:pPr>
      <w:r w:rsidRPr="00D930DB">
        <w:rPr>
          <w:sz w:val="22"/>
          <w:szCs w:val="22"/>
          <w:highlight w:val="yellow"/>
        </w:rPr>
        <w:t xml:space="preserve">Related party transactions are transactions that an informed observer might reasonably believe </w:t>
      </w:r>
      <w:proofErr w:type="gramStart"/>
      <w:r w:rsidRPr="00D930DB">
        <w:rPr>
          <w:sz w:val="22"/>
          <w:szCs w:val="22"/>
          <w:highlight w:val="yellow"/>
        </w:rPr>
        <w:t>reflects</w:t>
      </w:r>
      <w:proofErr w:type="gramEnd"/>
      <w:r w:rsidRPr="00D930DB">
        <w:rPr>
          <w:sz w:val="22"/>
          <w:szCs w:val="22"/>
          <w:highlight w:val="yellow"/>
        </w:rPr>
        <w:t xml:space="preserve"> considerations other than economic </w:t>
      </w:r>
      <w:proofErr w:type="spellStart"/>
      <w:r w:rsidRPr="00D930DB">
        <w:rPr>
          <w:sz w:val="22"/>
          <w:szCs w:val="22"/>
          <w:highlight w:val="yellow"/>
        </w:rPr>
        <w:t>self interest</w:t>
      </w:r>
      <w:proofErr w:type="spellEnd"/>
      <w:r w:rsidRPr="00D930DB">
        <w:rPr>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w:t>
      </w:r>
      <w:r w:rsidR="007C75CF" w:rsidRPr="00D930DB">
        <w:rPr>
          <w:sz w:val="22"/>
          <w:szCs w:val="22"/>
          <w:highlight w:val="yellow"/>
        </w:rPr>
        <w:t xml:space="preserve"> See GASB 56 for further guidance.</w:t>
      </w:r>
    </w:p>
    <w:p w14:paraId="3BC051B6" w14:textId="77777777" w:rsidR="00895F07" w:rsidRPr="00D930DB" w:rsidRDefault="00895F07" w:rsidP="00464319">
      <w:pPr>
        <w:jc w:val="both"/>
        <w:rPr>
          <w:b/>
          <w:sz w:val="22"/>
          <w:szCs w:val="22"/>
          <w:u w:val="single"/>
        </w:rPr>
      </w:pPr>
    </w:p>
    <w:p w14:paraId="5C0B8F47" w14:textId="77777777" w:rsidR="00BA50D2" w:rsidRPr="00845497" w:rsidRDefault="00BA50D2" w:rsidP="00BA50D2">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i/>
          <w:iCs/>
          <w:sz w:val="22"/>
          <w:szCs w:val="22"/>
          <w:highlight w:val="yellow"/>
        </w:rPr>
        <w:t>Example</w:t>
      </w:r>
      <w:proofErr w:type="gramStart"/>
      <w:r w:rsidRPr="00845497">
        <w:rPr>
          <w:i/>
          <w:iCs/>
          <w:sz w:val="22"/>
          <w:szCs w:val="22"/>
          <w:highlight w:val="yellow"/>
        </w:rPr>
        <w:t>:</w:t>
      </w:r>
      <w:r w:rsidRPr="00845497">
        <w:rPr>
          <w:i/>
          <w:iCs/>
          <w:sz w:val="22"/>
          <w:szCs w:val="22"/>
        </w:rPr>
        <w:t xml:space="preserve">  </w:t>
      </w:r>
      <w:r w:rsidRPr="00845497">
        <w:rPr>
          <w:sz w:val="22"/>
          <w:szCs w:val="22"/>
          <w:highlight w:val="green"/>
        </w:rPr>
        <w:t>A</w:t>
      </w:r>
      <w:proofErr w:type="gramEnd"/>
      <w:r w:rsidRPr="00845497">
        <w:rPr>
          <w:sz w:val="22"/>
          <w:szCs w:val="22"/>
          <w:highlight w:val="green"/>
        </w:rPr>
        <w:t xml:space="preserve"> Village Council member is part owner of a company from which the Village acquired</w:t>
      </w:r>
      <w:r w:rsidRPr="00845497">
        <w:rPr>
          <w:sz w:val="22"/>
          <w:szCs w:val="22"/>
        </w:rPr>
        <w:t xml:space="preserve"> </w:t>
      </w:r>
      <w:r w:rsidRPr="00845497">
        <w:rPr>
          <w:i/>
          <w:iCs/>
          <w:sz w:val="22"/>
          <w:szCs w:val="22"/>
          <w:highlight w:val="yellow"/>
        </w:rPr>
        <w:t>(</w:t>
      </w:r>
      <w:proofErr w:type="gramStart"/>
      <w:r w:rsidRPr="00845497">
        <w:rPr>
          <w:i/>
          <w:iCs/>
          <w:sz w:val="22"/>
          <w:szCs w:val="22"/>
          <w:highlight w:val="yellow"/>
        </w:rPr>
        <w:t>described acquisition</w:t>
      </w:r>
      <w:proofErr w:type="gramEnd"/>
      <w:r w:rsidRPr="00845497">
        <w:rPr>
          <w:i/>
          <w:iCs/>
          <w:sz w:val="22"/>
          <w:szCs w:val="22"/>
          <w:highlight w:val="yellow"/>
        </w:rPr>
        <w:t xml:space="preserve"> briefly)</w:t>
      </w:r>
      <w:r w:rsidRPr="00845497">
        <w:rPr>
          <w:sz w:val="22"/>
          <w:szCs w:val="22"/>
        </w:rPr>
        <w:t xml:space="preserve"> </w:t>
      </w:r>
      <w:r w:rsidRPr="00845497">
        <w:rPr>
          <w:sz w:val="22"/>
          <w:szCs w:val="22"/>
          <w:highlight w:val="green"/>
        </w:rPr>
        <w:t>during the year.  The Village paid $XXX for this acquisition.  The Village also uses office space a Village Council member donated.</w:t>
      </w:r>
      <w:r w:rsidRPr="00845497">
        <w:rPr>
          <w:sz w:val="22"/>
          <w:szCs w:val="22"/>
        </w:rPr>
        <w:t xml:space="preserve">  </w:t>
      </w:r>
    </w:p>
    <w:p w14:paraId="428480AB" w14:textId="77777777" w:rsidR="00BA50D2" w:rsidRPr="00845497" w:rsidRDefault="00BA50D2" w:rsidP="00BA50D2">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yellow"/>
        </w:rPr>
      </w:pPr>
    </w:p>
    <w:p w14:paraId="7048ECD8" w14:textId="77777777" w:rsidR="00BA50D2" w:rsidRPr="00845497" w:rsidRDefault="00BA50D2" w:rsidP="00BA50D2">
      <w:pPr>
        <w:tabs>
          <w:tab w:val="left" w:pos="0"/>
          <w:tab w:val="left" w:pos="547"/>
          <w:tab w:val="left" w:pos="907"/>
          <w:tab w:val="left" w:pos="1440"/>
          <w:tab w:val="left" w:pos="1987"/>
          <w:tab w:val="right" w:pos="4950"/>
          <w:tab w:val="right" w:pos="6390"/>
          <w:tab w:val="right" w:pos="7830"/>
          <w:tab w:val="right" w:pos="9270"/>
        </w:tabs>
        <w:jc w:val="both"/>
        <w:rPr>
          <w:sz w:val="22"/>
          <w:szCs w:val="22"/>
          <w:highlight w:val="yellow"/>
        </w:rPr>
      </w:pPr>
      <w:r w:rsidRPr="00845497">
        <w:rPr>
          <w:sz w:val="22"/>
          <w:szCs w:val="22"/>
          <w:highlight w:val="yellow"/>
        </w:rPr>
        <w:t>Significant</w:t>
      </w:r>
      <w:r w:rsidRPr="00845497">
        <w:rPr>
          <w:color w:val="FF0000"/>
          <w:sz w:val="22"/>
          <w:szCs w:val="22"/>
          <w:highlight w:val="yellow"/>
        </w:rPr>
        <w:t>*</w:t>
      </w:r>
      <w:r w:rsidRPr="00845497">
        <w:rPr>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w:t>
      </w:r>
      <w:proofErr w:type="gramStart"/>
      <w:r w:rsidRPr="00845497">
        <w:rPr>
          <w:sz w:val="22"/>
          <w:szCs w:val="22"/>
          <w:highlight w:val="yellow"/>
        </w:rPr>
        <w:t>value, and</w:t>
      </w:r>
      <w:proofErr w:type="gramEnd"/>
      <w:r w:rsidRPr="00845497">
        <w:rPr>
          <w:sz w:val="22"/>
          <w:szCs w:val="22"/>
          <w:highlight w:val="yellow"/>
        </w:rPr>
        <w:t xml:space="preserve"> may mislead readers about the Village’s ongoing ability to obtain or provide these goods or services if it must repay (or receive) fair value for them in future years.</w:t>
      </w:r>
    </w:p>
    <w:p w14:paraId="38B31AAC" w14:textId="77777777" w:rsidR="00BA50D2" w:rsidRPr="00845497" w:rsidRDefault="00BA50D2" w:rsidP="00BA50D2">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yellow"/>
        </w:rPr>
      </w:pPr>
    </w:p>
    <w:p w14:paraId="4A130A3B" w14:textId="77777777" w:rsidR="00BA50D2" w:rsidRPr="00845497" w:rsidRDefault="004C1A29" w:rsidP="00BA50D2">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color w:val="FF0000"/>
          <w:sz w:val="22"/>
          <w:szCs w:val="22"/>
          <w:highlight w:val="yellow"/>
        </w:rPr>
        <w:t>*</w:t>
      </w:r>
      <w:r w:rsidR="00BA50D2" w:rsidRPr="00845497">
        <w:rPr>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577C59CA" w14:textId="77777777" w:rsidR="00BA50D2" w:rsidRDefault="00BA50D2" w:rsidP="00464319">
      <w:pPr>
        <w:jc w:val="both"/>
        <w:rPr>
          <w:b/>
          <w:sz w:val="22"/>
          <w:szCs w:val="22"/>
        </w:rPr>
      </w:pPr>
    </w:p>
    <w:p w14:paraId="588D8AD9" w14:textId="77777777" w:rsidR="0049147E" w:rsidRDefault="0049147E" w:rsidP="00464319">
      <w:pPr>
        <w:jc w:val="both"/>
        <w:rPr>
          <w:b/>
          <w:sz w:val="22"/>
          <w:szCs w:val="22"/>
        </w:rPr>
      </w:pPr>
    </w:p>
    <w:p w14:paraId="49149952" w14:textId="77777777" w:rsidR="0049147E" w:rsidRPr="00D930DB" w:rsidRDefault="0049147E" w:rsidP="0049147E">
      <w:pPr>
        <w:jc w:val="both"/>
        <w:rPr>
          <w:b/>
          <w:sz w:val="22"/>
          <w:szCs w:val="22"/>
        </w:rPr>
      </w:pPr>
      <w:r w:rsidRPr="00D930DB">
        <w:rPr>
          <w:b/>
          <w:sz w:val="22"/>
          <w:szCs w:val="22"/>
        </w:rPr>
        <w:t xml:space="preserve">Note </w:t>
      </w:r>
      <w:r>
        <w:rPr>
          <w:b/>
          <w:sz w:val="22"/>
          <w:szCs w:val="22"/>
        </w:rPr>
        <w:t>19</w:t>
      </w:r>
      <w:r w:rsidRPr="00D930DB">
        <w:rPr>
          <w:b/>
          <w:sz w:val="22"/>
          <w:szCs w:val="22"/>
        </w:rPr>
        <w:t xml:space="preserve"> – Fund Balances</w:t>
      </w:r>
    </w:p>
    <w:p w14:paraId="364ACD9C" w14:textId="77777777" w:rsidR="0049147E" w:rsidRPr="00D930DB" w:rsidRDefault="0049147E" w:rsidP="0049147E">
      <w:pPr>
        <w:jc w:val="both"/>
        <w:rPr>
          <w:b/>
          <w:sz w:val="22"/>
          <w:szCs w:val="22"/>
        </w:rPr>
      </w:pPr>
    </w:p>
    <w:p w14:paraId="6EBEA5F2" w14:textId="77777777" w:rsidR="0049147E" w:rsidRDefault="0049147E" w:rsidP="0049147E">
      <w:pPr>
        <w:jc w:val="both"/>
        <w:rPr>
          <w:sz w:val="22"/>
          <w:szCs w:val="22"/>
        </w:rPr>
      </w:pPr>
      <w:r w:rsidRPr="00D930DB">
        <w:rPr>
          <w:sz w:val="22"/>
          <w:szCs w:val="22"/>
        </w:rPr>
        <w:t>Fund balance is classified as nonspendable, restricted, committed, assigned and/or unassigned based primarily on the extent to which the Village is bound to observe constraints imposed upon the use of the resources in the government funds.  The constraints placed on fund balance for the major governmental funds and all other governmental funds are presented below:</w:t>
      </w:r>
      <w:r w:rsidRPr="00D930DB">
        <w:rPr>
          <w:i/>
          <w:sz w:val="22"/>
          <w:szCs w:val="22"/>
        </w:rPr>
        <w:t xml:space="preserve"> </w:t>
      </w:r>
      <w:r w:rsidRPr="00D930DB">
        <w:rPr>
          <w:sz w:val="22"/>
          <w:szCs w:val="22"/>
          <w:highlight w:val="yellow"/>
        </w:rPr>
        <w:t>(See the Fund Balance Classification Worksheet contained in the OCBOA shells to identify purposes.)</w:t>
      </w:r>
    </w:p>
    <w:p w14:paraId="3E40A91D" w14:textId="77777777" w:rsidR="002A401C" w:rsidRDefault="002A401C" w:rsidP="0049147E">
      <w:pPr>
        <w:jc w:val="both"/>
        <w:rPr>
          <w:sz w:val="22"/>
          <w:szCs w:val="22"/>
        </w:rPr>
      </w:pPr>
    </w:p>
    <w:p w14:paraId="1C6DA65E" w14:textId="77777777" w:rsidR="002A401C" w:rsidRDefault="002A401C" w:rsidP="002A401C">
      <w:pPr>
        <w:jc w:val="both"/>
        <w:rPr>
          <w:sz w:val="22"/>
          <w:szCs w:val="22"/>
        </w:rPr>
      </w:pPr>
    </w:p>
    <w:p w14:paraId="35942B08" w14:textId="77777777" w:rsidR="002A401C" w:rsidRDefault="002A401C" w:rsidP="002A401C">
      <w:pPr>
        <w:jc w:val="both"/>
        <w:rPr>
          <w:sz w:val="22"/>
          <w:szCs w:val="22"/>
        </w:rPr>
      </w:pPr>
    </w:p>
    <w:bookmarkStart w:id="309" w:name="_MON_1387692300"/>
    <w:bookmarkEnd w:id="309"/>
    <w:p w14:paraId="1043A54E" w14:textId="5D10F877" w:rsidR="002A401C" w:rsidRPr="00D930DB" w:rsidRDefault="00483C35" w:rsidP="002A401C">
      <w:pPr>
        <w:jc w:val="center"/>
        <w:rPr>
          <w:b/>
          <w:sz w:val="22"/>
          <w:szCs w:val="22"/>
          <w:u w:val="single"/>
        </w:rPr>
      </w:pPr>
      <w:r w:rsidRPr="00D930DB">
        <w:rPr>
          <w:sz w:val="22"/>
          <w:szCs w:val="22"/>
          <w:highlight w:val="green"/>
        </w:rPr>
        <w:object w:dxaOrig="9515" w:dyaOrig="8100" w14:anchorId="2243C1C7">
          <v:shape id="_x0000_i1045" type="#_x0000_t75" style="width:463.2pt;height:412.8pt" o:ole="" o:preferrelative="f">
            <v:imagedata r:id="rId57" o:title=""/>
            <o:lock v:ext="edit" aspectratio="f"/>
          </v:shape>
          <o:OLEObject Type="Embed" ProgID="Excel.Sheet.8" ShapeID="_x0000_i1045" DrawAspect="Content" ObjectID="_1830404621" r:id="rId58"/>
        </w:object>
      </w:r>
    </w:p>
    <w:p w14:paraId="2F7030A8" w14:textId="77777777" w:rsidR="002A401C" w:rsidRDefault="002A401C" w:rsidP="0049147E">
      <w:pPr>
        <w:jc w:val="both"/>
        <w:rPr>
          <w:sz w:val="22"/>
          <w:szCs w:val="22"/>
        </w:rPr>
      </w:pPr>
    </w:p>
    <w:p w14:paraId="22F131AC" w14:textId="77777777" w:rsidR="002F71B8" w:rsidRDefault="002F71B8" w:rsidP="0049147E">
      <w:pPr>
        <w:jc w:val="both"/>
        <w:rPr>
          <w:sz w:val="22"/>
          <w:szCs w:val="22"/>
        </w:rPr>
      </w:pPr>
    </w:p>
    <w:p w14:paraId="7CACB5BF" w14:textId="77777777" w:rsidR="0049147E" w:rsidRPr="00D930DB" w:rsidRDefault="0049147E" w:rsidP="003D2BAE">
      <w:pPr>
        <w:autoSpaceDE w:val="0"/>
        <w:autoSpaceDN w:val="0"/>
        <w:adjustRightInd w:val="0"/>
        <w:jc w:val="both"/>
        <w:rPr>
          <w:b/>
          <w:sz w:val="22"/>
          <w:szCs w:val="22"/>
          <w:u w:val="single"/>
        </w:rPr>
      </w:pPr>
      <w:bookmarkStart w:id="310" w:name="_MON_1387692335"/>
      <w:bookmarkStart w:id="311" w:name="_MON_1387692300"/>
      <w:bookmarkEnd w:id="310"/>
      <w:bookmarkEnd w:id="311"/>
      <w:r w:rsidRPr="00D930DB">
        <w:rPr>
          <w:sz w:val="22"/>
          <w:szCs w:val="22"/>
          <w:highlight w:val="green"/>
        </w:rPr>
        <w:t>In addition to the above fund balance constraints, the Village has a General Fund budget stabilization</w:t>
      </w:r>
      <w:r w:rsidR="00333D57">
        <w:rPr>
          <w:sz w:val="22"/>
          <w:szCs w:val="22"/>
          <w:highlight w:val="green"/>
        </w:rPr>
        <w:t xml:space="preserve"> </w:t>
      </w:r>
      <w:r w:rsidRPr="00D930DB">
        <w:rPr>
          <w:sz w:val="22"/>
          <w:szCs w:val="22"/>
          <w:highlight w:val="green"/>
        </w:rPr>
        <w:t>arrangement that does not meet the criteria to be classified as restricted or committed. Pursuant to Ohio</w:t>
      </w:r>
      <w:r w:rsidR="003D2BAE">
        <w:rPr>
          <w:sz w:val="22"/>
          <w:szCs w:val="22"/>
          <w:highlight w:val="green"/>
        </w:rPr>
        <w:t xml:space="preserve"> </w:t>
      </w:r>
      <w:r w:rsidRPr="00D930DB">
        <w:rPr>
          <w:sz w:val="22"/>
          <w:szCs w:val="22"/>
          <w:highlight w:val="green"/>
        </w:rPr>
        <w:t xml:space="preserve">Revised Code Section 5705.13, the Village established </w:t>
      </w:r>
      <w:proofErr w:type="gramStart"/>
      <w:r w:rsidRPr="00D930DB">
        <w:rPr>
          <w:sz w:val="22"/>
          <w:szCs w:val="22"/>
          <w:highlight w:val="green"/>
        </w:rPr>
        <w:t>a budget</w:t>
      </w:r>
      <w:proofErr w:type="gramEnd"/>
      <w:r w:rsidRPr="00D930DB">
        <w:rPr>
          <w:sz w:val="22"/>
          <w:szCs w:val="22"/>
          <w:highlight w:val="green"/>
        </w:rPr>
        <w:t xml:space="preserve"> stabilization by resolution to provide</w:t>
      </w:r>
      <w:r w:rsidR="00333D57">
        <w:rPr>
          <w:sz w:val="22"/>
          <w:szCs w:val="22"/>
          <w:highlight w:val="green"/>
        </w:rPr>
        <w:t xml:space="preserve"> </w:t>
      </w:r>
      <w:r w:rsidRPr="00D930DB">
        <w:rPr>
          <w:sz w:val="22"/>
          <w:szCs w:val="22"/>
          <w:highlight w:val="green"/>
        </w:rPr>
        <w:t>options to respond to unexpected issues and afford a buffer against shocks and other forms of risk such as</w:t>
      </w:r>
      <w:r w:rsidR="003D2BAE">
        <w:rPr>
          <w:sz w:val="22"/>
          <w:szCs w:val="22"/>
          <w:highlight w:val="green"/>
        </w:rPr>
        <w:t xml:space="preserve"> </w:t>
      </w:r>
      <w:r w:rsidRPr="00D930DB">
        <w:rPr>
          <w:sz w:val="22"/>
          <w:szCs w:val="22"/>
          <w:highlight w:val="green"/>
        </w:rPr>
        <w:t xml:space="preserve">revenue volatility, unexpected infrastructure failure, or disaster situations. Expenditures </w:t>
      </w:r>
      <w:proofErr w:type="gramStart"/>
      <w:r w:rsidRPr="00D930DB">
        <w:rPr>
          <w:sz w:val="22"/>
          <w:szCs w:val="22"/>
          <w:highlight w:val="green"/>
        </w:rPr>
        <w:t>of</w:t>
      </w:r>
      <w:proofErr w:type="gramEnd"/>
      <w:r w:rsidRPr="00D930DB">
        <w:rPr>
          <w:sz w:val="22"/>
          <w:szCs w:val="22"/>
          <w:highlight w:val="green"/>
        </w:rPr>
        <w:t xml:space="preserve"> a recurring</w:t>
      </w:r>
      <w:r w:rsidR="00333D57">
        <w:rPr>
          <w:sz w:val="22"/>
          <w:szCs w:val="22"/>
          <w:highlight w:val="green"/>
        </w:rPr>
        <w:t xml:space="preserve"> </w:t>
      </w:r>
      <w:proofErr w:type="gramStart"/>
      <w:r w:rsidRPr="00D930DB">
        <w:rPr>
          <w:sz w:val="22"/>
          <w:szCs w:val="22"/>
          <w:highlight w:val="green"/>
        </w:rPr>
        <w:t>nature</w:t>
      </w:r>
      <w:proofErr w:type="gramEnd"/>
      <w:r w:rsidRPr="00D930DB">
        <w:rPr>
          <w:sz w:val="22"/>
          <w:szCs w:val="22"/>
          <w:highlight w:val="green"/>
        </w:rPr>
        <w:t xml:space="preserve"> are not addressed </w:t>
      </w:r>
      <w:proofErr w:type="gramStart"/>
      <w:r w:rsidRPr="00D930DB">
        <w:rPr>
          <w:sz w:val="22"/>
          <w:szCs w:val="22"/>
          <w:highlight w:val="green"/>
        </w:rPr>
        <w:t>through the use of</w:t>
      </w:r>
      <w:proofErr w:type="gramEnd"/>
      <w:r w:rsidRPr="00D930DB">
        <w:rPr>
          <w:sz w:val="22"/>
          <w:szCs w:val="22"/>
          <w:highlight w:val="green"/>
        </w:rPr>
        <w:t xml:space="preserve"> this arrangement. The Village Council authorized the funding of this arrangement as resources </w:t>
      </w:r>
      <w:proofErr w:type="gramStart"/>
      <w:r w:rsidRPr="00D930DB">
        <w:rPr>
          <w:sz w:val="22"/>
          <w:szCs w:val="22"/>
          <w:highlight w:val="green"/>
        </w:rPr>
        <w:t>become</w:t>
      </w:r>
      <w:proofErr w:type="gramEnd"/>
      <w:r w:rsidRPr="00D930DB">
        <w:rPr>
          <w:sz w:val="22"/>
          <w:szCs w:val="22"/>
          <w:highlight w:val="green"/>
        </w:rPr>
        <w:t xml:space="preserve"> available in the General Fund. The fund balance should not exceed 30 percent of the General Fund average revenues. The balance in the reserve </w:t>
      </w:r>
      <w:proofErr w:type="gramStart"/>
      <w:r w:rsidRPr="00D930DB">
        <w:rPr>
          <w:sz w:val="22"/>
          <w:szCs w:val="22"/>
          <w:highlight w:val="green"/>
        </w:rPr>
        <w:t>at</w:t>
      </w:r>
      <w:proofErr w:type="gramEnd"/>
      <w:r w:rsidRPr="00D930DB">
        <w:rPr>
          <w:sz w:val="22"/>
          <w:szCs w:val="22"/>
          <w:highlight w:val="green"/>
        </w:rPr>
        <w:t xml:space="preserve"> December 31,</w:t>
      </w:r>
      <w:r w:rsidR="00333D57">
        <w:rPr>
          <w:sz w:val="22"/>
          <w:szCs w:val="22"/>
          <w:highlight w:val="green"/>
        </w:rPr>
        <w:t xml:space="preserve"> </w:t>
      </w:r>
      <w:r w:rsidR="0060487D">
        <w:rPr>
          <w:sz w:val="22"/>
          <w:szCs w:val="22"/>
          <w:highlight w:val="green"/>
        </w:rPr>
        <w:t>20CY</w:t>
      </w:r>
      <w:r w:rsidRPr="00D930DB">
        <w:rPr>
          <w:sz w:val="22"/>
          <w:szCs w:val="22"/>
          <w:highlight w:val="green"/>
        </w:rPr>
        <w:t>, is $XXX.</w:t>
      </w:r>
    </w:p>
    <w:p w14:paraId="08C55B6C" w14:textId="77777777" w:rsidR="0049147E" w:rsidRDefault="0049147E" w:rsidP="00333D57">
      <w:pPr>
        <w:jc w:val="both"/>
        <w:rPr>
          <w:b/>
          <w:sz w:val="22"/>
          <w:szCs w:val="22"/>
        </w:rPr>
      </w:pPr>
    </w:p>
    <w:p w14:paraId="1650FB9B" w14:textId="77777777" w:rsidR="00BA50D2" w:rsidRDefault="00BA50D2" w:rsidP="00464319">
      <w:pPr>
        <w:jc w:val="both"/>
        <w:rPr>
          <w:b/>
          <w:sz w:val="22"/>
          <w:szCs w:val="22"/>
        </w:rPr>
      </w:pPr>
    </w:p>
    <w:p w14:paraId="1F8DC39F" w14:textId="77777777" w:rsidR="002A401C" w:rsidRDefault="002A401C" w:rsidP="00464319">
      <w:pPr>
        <w:jc w:val="both"/>
        <w:rPr>
          <w:b/>
          <w:sz w:val="22"/>
          <w:szCs w:val="22"/>
        </w:rPr>
      </w:pPr>
    </w:p>
    <w:p w14:paraId="50FD4C92" w14:textId="77777777" w:rsidR="002A401C" w:rsidRDefault="002A401C" w:rsidP="00464319">
      <w:pPr>
        <w:jc w:val="both"/>
        <w:rPr>
          <w:b/>
          <w:sz w:val="22"/>
          <w:szCs w:val="22"/>
        </w:rPr>
      </w:pPr>
    </w:p>
    <w:p w14:paraId="6C30B2B7" w14:textId="77777777" w:rsidR="002A401C" w:rsidRDefault="002A401C" w:rsidP="00464319">
      <w:pPr>
        <w:jc w:val="both"/>
        <w:rPr>
          <w:b/>
          <w:sz w:val="22"/>
          <w:szCs w:val="22"/>
        </w:rPr>
      </w:pPr>
    </w:p>
    <w:p w14:paraId="2B5ED684" w14:textId="77777777" w:rsidR="002A401C" w:rsidRDefault="002A401C" w:rsidP="00464319">
      <w:pPr>
        <w:jc w:val="both"/>
        <w:rPr>
          <w:b/>
          <w:sz w:val="22"/>
          <w:szCs w:val="22"/>
        </w:rPr>
      </w:pPr>
    </w:p>
    <w:p w14:paraId="3BD113B8" w14:textId="77777777" w:rsidR="00464319" w:rsidRPr="00D930DB" w:rsidRDefault="00831859" w:rsidP="00464319">
      <w:pPr>
        <w:jc w:val="both"/>
        <w:rPr>
          <w:b/>
          <w:sz w:val="22"/>
          <w:szCs w:val="22"/>
        </w:rPr>
      </w:pPr>
      <w:r>
        <w:rPr>
          <w:b/>
          <w:sz w:val="22"/>
          <w:szCs w:val="22"/>
        </w:rPr>
        <w:t xml:space="preserve">Note </w:t>
      </w:r>
      <w:r w:rsidR="0049147E">
        <w:rPr>
          <w:b/>
          <w:sz w:val="22"/>
          <w:szCs w:val="22"/>
        </w:rPr>
        <w:t>20</w:t>
      </w:r>
      <w:r w:rsidR="00464319" w:rsidRPr="00D930DB">
        <w:rPr>
          <w:b/>
          <w:sz w:val="22"/>
          <w:szCs w:val="22"/>
        </w:rPr>
        <w:t xml:space="preserve"> – Subsequent Events</w:t>
      </w:r>
    </w:p>
    <w:p w14:paraId="5EEE4C57" w14:textId="77777777" w:rsidR="00464319" w:rsidRPr="00D930DB" w:rsidRDefault="00464319" w:rsidP="00464319">
      <w:pPr>
        <w:jc w:val="both"/>
        <w:rPr>
          <w:sz w:val="22"/>
          <w:szCs w:val="22"/>
        </w:rPr>
      </w:pPr>
    </w:p>
    <w:p w14:paraId="76F37EEB" w14:textId="61394473" w:rsidR="00464319" w:rsidRPr="00D930DB" w:rsidRDefault="00464319" w:rsidP="00464319">
      <w:pPr>
        <w:jc w:val="both"/>
        <w:rPr>
          <w:sz w:val="22"/>
          <w:szCs w:val="22"/>
        </w:rPr>
      </w:pPr>
      <w:r w:rsidRPr="00D930DB">
        <w:rPr>
          <w:sz w:val="22"/>
          <w:szCs w:val="22"/>
          <w:highlight w:val="yellow"/>
        </w:rPr>
        <w:t xml:space="preserve">Identify any event occurring after the end of the year that significantly affects the financial condition of the </w:t>
      </w:r>
      <w:r w:rsidR="00B21021" w:rsidRPr="00D930DB">
        <w:rPr>
          <w:sz w:val="22"/>
          <w:szCs w:val="22"/>
          <w:highlight w:val="yellow"/>
        </w:rPr>
        <w:t>Village</w:t>
      </w:r>
      <w:r w:rsidRPr="00D930DB">
        <w:rPr>
          <w:sz w:val="22"/>
          <w:szCs w:val="22"/>
          <w:highlight w:val="yellow"/>
        </w:rPr>
        <w:t xml:space="preserve"> (debt issue, tax levy, etc.).</w:t>
      </w:r>
      <w:r w:rsidR="007C75CF" w:rsidRPr="00D930DB">
        <w:rPr>
          <w:sz w:val="22"/>
          <w:szCs w:val="22"/>
          <w:highlight w:val="yellow"/>
        </w:rPr>
        <w:t xml:space="preserve">  </w:t>
      </w:r>
      <w:bookmarkStart w:id="312" w:name="_Hlk186828909"/>
      <w:r w:rsidR="007C75CF" w:rsidRPr="00942D03">
        <w:rPr>
          <w:sz w:val="22"/>
          <w:szCs w:val="22"/>
          <w:highlight w:val="yellow"/>
        </w:rPr>
        <w:t xml:space="preserve">See GASB </w:t>
      </w:r>
      <w:r w:rsidR="008F25C7" w:rsidRPr="00942D03">
        <w:rPr>
          <w:sz w:val="22"/>
          <w:szCs w:val="22"/>
          <w:highlight w:val="yellow"/>
        </w:rPr>
        <w:t>Codification Section 2250 starting at paragraph .109 f</w:t>
      </w:r>
      <w:r w:rsidR="007C75CF" w:rsidRPr="00942D03">
        <w:rPr>
          <w:sz w:val="22"/>
          <w:szCs w:val="22"/>
          <w:highlight w:val="yellow"/>
        </w:rPr>
        <w:t>or further guidance.</w:t>
      </w:r>
    </w:p>
    <w:bookmarkEnd w:id="312"/>
    <w:p w14:paraId="7658EAFD" w14:textId="77777777" w:rsidR="00157CF4" w:rsidRDefault="00157CF4" w:rsidP="00464319">
      <w:pPr>
        <w:jc w:val="both"/>
        <w:rPr>
          <w:sz w:val="22"/>
          <w:szCs w:val="22"/>
        </w:rPr>
      </w:pPr>
    </w:p>
    <w:p w14:paraId="4C3BE239" w14:textId="77777777" w:rsidR="00D51D42" w:rsidRDefault="0049147E" w:rsidP="00D51D42">
      <w:pPr>
        <w:tabs>
          <w:tab w:val="left" w:pos="540"/>
        </w:tabs>
        <w:jc w:val="both"/>
        <w:rPr>
          <w:b/>
          <w:sz w:val="22"/>
          <w:szCs w:val="22"/>
        </w:rPr>
      </w:pPr>
      <w:r>
        <w:rPr>
          <w:b/>
          <w:sz w:val="22"/>
          <w:szCs w:val="22"/>
        </w:rPr>
        <w:t>Note 21</w:t>
      </w:r>
      <w:r w:rsidR="00831859">
        <w:rPr>
          <w:b/>
          <w:sz w:val="22"/>
          <w:szCs w:val="22"/>
        </w:rPr>
        <w:t xml:space="preserve"> </w:t>
      </w:r>
      <w:r w:rsidR="00D51D42" w:rsidRPr="00D930DB">
        <w:rPr>
          <w:b/>
          <w:sz w:val="22"/>
          <w:szCs w:val="22"/>
        </w:rPr>
        <w:t xml:space="preserve">– </w:t>
      </w:r>
      <w:r w:rsidR="002D7909">
        <w:rPr>
          <w:b/>
          <w:sz w:val="22"/>
          <w:szCs w:val="22"/>
        </w:rPr>
        <w:t>AMP Revenue Coverage</w:t>
      </w:r>
    </w:p>
    <w:p w14:paraId="6C718308" w14:textId="77777777" w:rsidR="007E30C4" w:rsidRDefault="007E30C4" w:rsidP="00D51D42">
      <w:pPr>
        <w:tabs>
          <w:tab w:val="left" w:pos="540"/>
        </w:tabs>
        <w:jc w:val="both"/>
        <w:rPr>
          <w:b/>
          <w:sz w:val="22"/>
          <w:szCs w:val="22"/>
        </w:rPr>
      </w:pPr>
    </w:p>
    <w:p w14:paraId="6FE9A5E0" w14:textId="360561FC" w:rsidR="007E30C4" w:rsidRPr="00B06EE6" w:rsidRDefault="007E30C4" w:rsidP="007E30C4">
      <w:pPr>
        <w:tabs>
          <w:tab w:val="left" w:pos="540"/>
        </w:tabs>
        <w:jc w:val="both"/>
        <w:rPr>
          <w:bCs/>
          <w:sz w:val="22"/>
          <w:szCs w:val="22"/>
        </w:rPr>
      </w:pPr>
      <w:r w:rsidRPr="007E30C4">
        <w:rPr>
          <w:bCs/>
          <w:sz w:val="22"/>
          <w:szCs w:val="22"/>
          <w:highlight w:val="yellow"/>
        </w:rPr>
        <w:t>The following is instructional</w:t>
      </w:r>
      <w:r>
        <w:rPr>
          <w:bCs/>
          <w:sz w:val="22"/>
          <w:szCs w:val="22"/>
          <w:highlight w:val="cyan"/>
        </w:rPr>
        <w:t xml:space="preserve">.   </w:t>
      </w:r>
      <w:r w:rsidRPr="00B06EE6">
        <w:rPr>
          <w:bCs/>
          <w:sz w:val="22"/>
          <w:szCs w:val="22"/>
          <w:highlight w:val="cyan"/>
        </w:rPr>
        <w:t xml:space="preserve">See GASB Codification </w:t>
      </w:r>
      <w:r>
        <w:rPr>
          <w:bCs/>
          <w:sz w:val="22"/>
          <w:szCs w:val="22"/>
          <w:highlight w:val="cyan"/>
        </w:rPr>
        <w:t xml:space="preserve">Section </w:t>
      </w:r>
      <w:r w:rsidRPr="00B06EE6">
        <w:rPr>
          <w:bCs/>
          <w:sz w:val="22"/>
          <w:szCs w:val="22"/>
          <w:highlight w:val="cyan"/>
        </w:rPr>
        <w:t xml:space="preserve">2500 </w:t>
      </w:r>
      <w:r w:rsidRPr="00B06EE6">
        <w:rPr>
          <w:bCs/>
          <w:i/>
          <w:iCs/>
          <w:sz w:val="22"/>
          <w:szCs w:val="22"/>
          <w:highlight w:val="cyan"/>
        </w:rPr>
        <w:t>Segment Information</w:t>
      </w:r>
      <w:r w:rsidRPr="00B06EE6">
        <w:rPr>
          <w:bCs/>
          <w:sz w:val="22"/>
          <w:szCs w:val="22"/>
          <w:highlight w:val="cyan"/>
        </w:rPr>
        <w:t xml:space="preserve"> for discussion of disclosure requirements.</w:t>
      </w:r>
    </w:p>
    <w:p w14:paraId="3062775B" w14:textId="77777777" w:rsidR="00D51D42" w:rsidRPr="00D930DB" w:rsidRDefault="00D51D42" w:rsidP="00D51D42">
      <w:pPr>
        <w:jc w:val="both"/>
        <w:rPr>
          <w:sz w:val="22"/>
          <w:szCs w:val="22"/>
        </w:rPr>
      </w:pPr>
    </w:p>
    <w:p w14:paraId="4C899EF2" w14:textId="77777777" w:rsidR="00D51D42" w:rsidRDefault="00D51D42" w:rsidP="00D51D42">
      <w:pPr>
        <w:jc w:val="both"/>
        <w:rPr>
          <w:i/>
          <w:sz w:val="22"/>
          <w:szCs w:val="22"/>
          <w:highlight w:val="yellow"/>
        </w:rPr>
      </w:pPr>
      <w:r w:rsidRPr="00D930DB">
        <w:rPr>
          <w:i/>
          <w:sz w:val="22"/>
          <w:szCs w:val="22"/>
          <w:highlight w:val="yellow"/>
        </w:rPr>
        <w:t>Th</w:t>
      </w:r>
      <w:r w:rsidR="002D7909">
        <w:rPr>
          <w:i/>
          <w:sz w:val="22"/>
          <w:szCs w:val="22"/>
          <w:highlight w:val="yellow"/>
        </w:rPr>
        <w:t xml:space="preserve">is </w:t>
      </w:r>
      <w:r w:rsidRPr="00D930DB">
        <w:rPr>
          <w:i/>
          <w:sz w:val="22"/>
          <w:szCs w:val="22"/>
          <w:highlight w:val="yellow"/>
        </w:rPr>
        <w:t>footnote is required for members of the OMEGA JVs that have a liability related to the debt issued by any of the JVs. If your Village is not a member</w:t>
      </w:r>
      <w:r w:rsidR="004C1A29">
        <w:rPr>
          <w:i/>
          <w:sz w:val="22"/>
          <w:szCs w:val="22"/>
          <w:highlight w:val="yellow"/>
        </w:rPr>
        <w:t>,</w:t>
      </w:r>
      <w:r w:rsidRPr="00D930DB">
        <w:rPr>
          <w:i/>
          <w:sz w:val="22"/>
          <w:szCs w:val="22"/>
          <w:highlight w:val="yellow"/>
        </w:rPr>
        <w:t xml:space="preserve"> delete the entire footnote. </w:t>
      </w:r>
    </w:p>
    <w:p w14:paraId="56A38F4A" w14:textId="77777777" w:rsidR="004C1A29" w:rsidRPr="00D930DB" w:rsidRDefault="004C1A29" w:rsidP="00D51D42">
      <w:pPr>
        <w:jc w:val="both"/>
        <w:rPr>
          <w:i/>
          <w:sz w:val="22"/>
          <w:szCs w:val="22"/>
          <w:highlight w:val="yellow"/>
        </w:rPr>
      </w:pPr>
    </w:p>
    <w:p w14:paraId="5BBD00DE" w14:textId="77777777" w:rsidR="00D51D42" w:rsidRPr="00D930DB" w:rsidRDefault="00D51D42" w:rsidP="00D51D42">
      <w:pPr>
        <w:jc w:val="both"/>
        <w:rPr>
          <w:i/>
          <w:sz w:val="22"/>
          <w:szCs w:val="22"/>
          <w:highlight w:val="yellow"/>
        </w:rPr>
      </w:pPr>
      <w:r w:rsidRPr="00D930DB">
        <w:rPr>
          <w:i/>
          <w:sz w:val="22"/>
          <w:szCs w:val="22"/>
          <w:highlight w:val="yellow"/>
        </w:rPr>
        <w:t xml:space="preserve">This footnote is </w:t>
      </w:r>
      <w:r w:rsidRPr="00D930DB">
        <w:rPr>
          <w:i/>
          <w:sz w:val="22"/>
          <w:szCs w:val="22"/>
          <w:highlight w:val="yellow"/>
          <w:u w:val="single"/>
        </w:rPr>
        <w:t>not</w:t>
      </w:r>
      <w:r w:rsidRPr="00D930DB">
        <w:rPr>
          <w:i/>
          <w:sz w:val="22"/>
          <w:szCs w:val="22"/>
          <w:highlight w:val="yellow"/>
        </w:rPr>
        <w:t xml:space="preserve"> required if your Village’s Electric Fund is the only Enterprise Fund.  Please delete this footnote if it is not required.</w:t>
      </w:r>
    </w:p>
    <w:p w14:paraId="7CD72F91" w14:textId="77777777" w:rsidR="00D51D42" w:rsidRPr="00D930DB" w:rsidRDefault="00D51D42" w:rsidP="00D51D42">
      <w:pPr>
        <w:ind w:left="540"/>
        <w:jc w:val="both"/>
        <w:rPr>
          <w:i/>
          <w:sz w:val="22"/>
          <w:szCs w:val="22"/>
          <w:highlight w:val="yellow"/>
        </w:rPr>
      </w:pPr>
    </w:p>
    <w:p w14:paraId="6648D598" w14:textId="77777777" w:rsidR="00D51D42" w:rsidRPr="00D930DB" w:rsidRDefault="00D51D42" w:rsidP="00D51D42">
      <w:pPr>
        <w:ind w:left="540"/>
        <w:jc w:val="both"/>
        <w:rPr>
          <w:i/>
          <w:sz w:val="22"/>
          <w:szCs w:val="22"/>
          <w:highlight w:val="yellow"/>
        </w:rPr>
      </w:pPr>
      <w:r w:rsidRPr="00D930DB">
        <w:rPr>
          <w:i/>
          <w:sz w:val="22"/>
          <w:szCs w:val="22"/>
          <w:highlight w:val="yellow"/>
        </w:rPr>
        <w:t>This footnote is required if:</w:t>
      </w:r>
    </w:p>
    <w:p w14:paraId="1337153E" w14:textId="77777777" w:rsidR="00D51D42" w:rsidRPr="00D930DB" w:rsidRDefault="002D7909" w:rsidP="00D51D42">
      <w:pPr>
        <w:pStyle w:val="ListParagraph"/>
        <w:numPr>
          <w:ilvl w:val="0"/>
          <w:numId w:val="27"/>
        </w:numPr>
        <w:spacing w:line="276" w:lineRule="auto"/>
        <w:ind w:left="900"/>
        <w:contextualSpacing/>
        <w:jc w:val="both"/>
        <w:rPr>
          <w:i/>
          <w:sz w:val="22"/>
          <w:szCs w:val="22"/>
        </w:rPr>
      </w:pPr>
      <w:r>
        <w:rPr>
          <w:i/>
          <w:sz w:val="22"/>
          <w:szCs w:val="22"/>
          <w:highlight w:val="yellow"/>
        </w:rPr>
        <w:t>The Village participates with an AMP OMEGA JV with</w:t>
      </w:r>
      <w:r w:rsidR="00D51D42" w:rsidRPr="00D930DB">
        <w:rPr>
          <w:i/>
          <w:sz w:val="22"/>
          <w:szCs w:val="22"/>
          <w:highlight w:val="yellow"/>
        </w:rPr>
        <w:t xml:space="preserve"> a revenue coverage requirement </w:t>
      </w:r>
      <w:r w:rsidR="00D51D42" w:rsidRPr="00D930DB">
        <w:rPr>
          <w:i/>
          <w:sz w:val="22"/>
          <w:szCs w:val="22"/>
          <w:highlight w:val="yellow"/>
          <w:u w:val="single"/>
        </w:rPr>
        <w:t>and</w:t>
      </w:r>
    </w:p>
    <w:p w14:paraId="4336AA04" w14:textId="77777777" w:rsidR="00D51D42" w:rsidRDefault="002732A7" w:rsidP="00D51D42">
      <w:pPr>
        <w:pStyle w:val="ListParagraph"/>
        <w:numPr>
          <w:ilvl w:val="0"/>
          <w:numId w:val="27"/>
        </w:numPr>
        <w:spacing w:line="276" w:lineRule="auto"/>
        <w:ind w:left="900"/>
        <w:contextualSpacing/>
        <w:jc w:val="both"/>
        <w:rPr>
          <w:i/>
          <w:sz w:val="22"/>
          <w:szCs w:val="22"/>
        </w:rPr>
      </w:pPr>
      <w:r w:rsidRPr="00D930DB">
        <w:rPr>
          <w:i/>
          <w:sz w:val="22"/>
          <w:szCs w:val="22"/>
          <w:highlight w:val="yellow"/>
        </w:rPr>
        <w:t>Your</w:t>
      </w:r>
      <w:r w:rsidR="00D51D42" w:rsidRPr="00D930DB">
        <w:rPr>
          <w:i/>
          <w:sz w:val="22"/>
          <w:szCs w:val="22"/>
          <w:highlight w:val="yellow"/>
        </w:rPr>
        <w:t xml:space="preserve"> Village reports the Electric Fund as a combined enterprise fund type with other enterprise activities (i.e. water, sewer).  </w:t>
      </w:r>
    </w:p>
    <w:p w14:paraId="232521AA" w14:textId="77777777" w:rsidR="00613D2C" w:rsidRPr="00D930DB" w:rsidRDefault="00613D2C" w:rsidP="004C1A29">
      <w:pPr>
        <w:pStyle w:val="ListParagraph"/>
        <w:spacing w:line="276" w:lineRule="auto"/>
        <w:ind w:left="900"/>
        <w:contextualSpacing/>
        <w:jc w:val="both"/>
        <w:rPr>
          <w:i/>
          <w:sz w:val="22"/>
          <w:szCs w:val="22"/>
        </w:rPr>
      </w:pPr>
    </w:p>
    <w:p w14:paraId="628931CD" w14:textId="77777777" w:rsidR="00D51D42" w:rsidRDefault="00D51D42" w:rsidP="00D51D42">
      <w:pPr>
        <w:jc w:val="both"/>
        <w:rPr>
          <w:sz w:val="22"/>
          <w:szCs w:val="22"/>
          <w:highlight w:val="green"/>
        </w:rPr>
      </w:pPr>
      <w:r w:rsidRPr="00D930DB">
        <w:rPr>
          <w:sz w:val="22"/>
          <w:szCs w:val="22"/>
          <w:highlight w:val="green"/>
        </w:rPr>
        <w:t xml:space="preserve">To provide electric service to the citizens, the Village is a member of Ohio Municipal Electric Generation Agency (OMEGA) Joint Ventures as described in Note XX. </w:t>
      </w:r>
      <w:r w:rsidRPr="004C1A29">
        <w:rPr>
          <w:i/>
          <w:sz w:val="22"/>
          <w:szCs w:val="22"/>
          <w:highlight w:val="yellow"/>
        </w:rPr>
        <w:t>(</w:t>
      </w:r>
      <w:r w:rsidRPr="00D930DB">
        <w:rPr>
          <w:i/>
          <w:sz w:val="22"/>
          <w:szCs w:val="22"/>
          <w:highlight w:val="yellow"/>
        </w:rPr>
        <w:t>Replace the “XX” with the Note number that includes the disclosures related to the OMEGA Joint Ventures</w:t>
      </w:r>
      <w:r w:rsidR="004C1A29">
        <w:rPr>
          <w:i/>
          <w:sz w:val="22"/>
          <w:szCs w:val="22"/>
          <w:highlight w:val="yellow"/>
        </w:rPr>
        <w:t>.</w:t>
      </w:r>
      <w:r w:rsidRPr="00D930DB">
        <w:rPr>
          <w:i/>
          <w:sz w:val="22"/>
          <w:szCs w:val="22"/>
          <w:highlight w:val="yellow"/>
        </w:rPr>
        <w:t>)</w:t>
      </w:r>
      <w:r w:rsidRPr="00D930DB">
        <w:rPr>
          <w:sz w:val="22"/>
          <w:szCs w:val="22"/>
        </w:rPr>
        <w:t xml:space="preserve">  </w:t>
      </w:r>
      <w:r w:rsidRPr="00D930DB">
        <w:rPr>
          <w:sz w:val="22"/>
          <w:szCs w:val="22"/>
          <w:highlight w:val="green"/>
        </w:rPr>
        <w:t>The Village is liable for debt related to the financing of the OMEGA joint ventures.  The activity is accounted for in the Village’s Electric Fund, which is reported as part of the combined Enterprise Fund Type in the financial statements.  Summary financial information for the Electric Fund is presented below:</w:t>
      </w:r>
    </w:p>
    <w:p w14:paraId="44486468" w14:textId="77777777" w:rsidR="001F4C4B" w:rsidRDefault="001F4C4B" w:rsidP="001F4C4B">
      <w:pPr>
        <w:jc w:val="both"/>
        <w:rPr>
          <w:sz w:val="22"/>
          <w:szCs w:val="22"/>
          <w:highlight w:val="green"/>
        </w:rPr>
      </w:pPr>
    </w:p>
    <w:bookmarkStart w:id="313" w:name="_MON_1456209882"/>
    <w:bookmarkStart w:id="314" w:name="_MON_1637388642"/>
    <w:bookmarkEnd w:id="313"/>
    <w:bookmarkEnd w:id="314"/>
    <w:bookmarkStart w:id="315" w:name="_MON_1434958345"/>
    <w:bookmarkEnd w:id="315"/>
    <w:p w14:paraId="2840C8F1" w14:textId="1FE0BD41" w:rsidR="001F4C4B" w:rsidRDefault="00483C35" w:rsidP="001F4C4B">
      <w:pPr>
        <w:jc w:val="center"/>
        <w:rPr>
          <w:sz w:val="22"/>
          <w:szCs w:val="22"/>
          <w:highlight w:val="green"/>
        </w:rPr>
      </w:pPr>
      <w:r>
        <w:rPr>
          <w:sz w:val="22"/>
          <w:szCs w:val="22"/>
          <w:highlight w:val="green"/>
        </w:rPr>
        <w:object w:dxaOrig="8007" w:dyaOrig="7740" w14:anchorId="58B1BE64">
          <v:shape id="_x0000_i1046" type="#_x0000_t75" style="width:400.2pt;height:372pt" o:ole="">
            <v:imagedata r:id="rId59" o:title=""/>
          </v:shape>
          <o:OLEObject Type="Embed" ProgID="Excel.Sheet.12" ShapeID="_x0000_i1046" DrawAspect="Content" ObjectID="_1830404622" r:id="rId60"/>
        </w:object>
      </w:r>
    </w:p>
    <w:bookmarkStart w:id="316" w:name="_MON_1637388729"/>
    <w:bookmarkEnd w:id="316"/>
    <w:p w14:paraId="58699340" w14:textId="633F29FB" w:rsidR="001F4C4B" w:rsidRDefault="00483C35" w:rsidP="001F4C4B">
      <w:pPr>
        <w:jc w:val="center"/>
        <w:rPr>
          <w:sz w:val="22"/>
          <w:szCs w:val="22"/>
        </w:rPr>
      </w:pPr>
      <w:r>
        <w:rPr>
          <w:sz w:val="22"/>
          <w:szCs w:val="22"/>
          <w:highlight w:val="green"/>
        </w:rPr>
        <w:object w:dxaOrig="8007" w:dyaOrig="6752" w14:anchorId="35E1E0F7">
          <v:shape id="_x0000_i1047" type="#_x0000_t75" style="width:400.2pt;height:330.6pt" o:ole="">
            <v:imagedata r:id="rId61" o:title=""/>
          </v:shape>
          <o:OLEObject Type="Embed" ProgID="Excel.Sheet.12" ShapeID="_x0000_i1047" DrawAspect="Content" ObjectID="_1830404623" r:id="rId62"/>
        </w:object>
      </w:r>
      <w:bookmarkStart w:id="317" w:name="_MON_1434958519"/>
      <w:bookmarkEnd w:id="317"/>
    </w:p>
    <w:p w14:paraId="6542E5F3" w14:textId="77777777" w:rsidR="001F4C4B" w:rsidRDefault="001F4C4B" w:rsidP="00D51D42">
      <w:pPr>
        <w:jc w:val="both"/>
        <w:rPr>
          <w:i/>
          <w:sz w:val="22"/>
          <w:szCs w:val="22"/>
          <w:highlight w:val="yellow"/>
        </w:rPr>
      </w:pPr>
    </w:p>
    <w:p w14:paraId="527C841A" w14:textId="77777777" w:rsidR="00D51D42" w:rsidRPr="00D930DB" w:rsidRDefault="00D51D42" w:rsidP="00D51D42">
      <w:pPr>
        <w:jc w:val="both"/>
        <w:rPr>
          <w:b/>
          <w:i/>
          <w:sz w:val="22"/>
          <w:szCs w:val="22"/>
          <w:highlight w:val="yellow"/>
        </w:rPr>
      </w:pPr>
      <w:r w:rsidRPr="00D930DB">
        <w:rPr>
          <w:i/>
          <w:sz w:val="22"/>
          <w:szCs w:val="22"/>
          <w:highlight w:val="yellow"/>
        </w:rPr>
        <w:t xml:space="preserve">Guidance for the Summary Financial Information: </w:t>
      </w:r>
      <w:r w:rsidRPr="00D930DB">
        <w:rPr>
          <w:b/>
          <w:i/>
          <w:sz w:val="22"/>
          <w:szCs w:val="22"/>
          <w:highlight w:val="yellow"/>
        </w:rPr>
        <w:t>(This highlighted information is intended as guidance for the proper completion of this segment information note disclosure. Delete this highlighted information once the note is prepared.)</w:t>
      </w:r>
    </w:p>
    <w:p w14:paraId="0DE4B7B5" w14:textId="77777777" w:rsidR="00D51D42" w:rsidRPr="00D930DB" w:rsidRDefault="00D51D42" w:rsidP="00D51D42">
      <w:pPr>
        <w:ind w:left="540"/>
        <w:jc w:val="both"/>
        <w:rPr>
          <w:i/>
          <w:sz w:val="22"/>
          <w:szCs w:val="22"/>
          <w:highlight w:val="yellow"/>
        </w:rPr>
      </w:pPr>
    </w:p>
    <w:p w14:paraId="1A686190" w14:textId="77777777" w:rsidR="00D51D42" w:rsidRPr="00D930DB" w:rsidRDefault="00D51D42" w:rsidP="00D51D42">
      <w:pPr>
        <w:pStyle w:val="ListParagraph"/>
        <w:numPr>
          <w:ilvl w:val="0"/>
          <w:numId w:val="25"/>
        </w:numPr>
        <w:spacing w:line="276" w:lineRule="auto"/>
        <w:ind w:left="900"/>
        <w:contextualSpacing/>
        <w:jc w:val="both"/>
        <w:rPr>
          <w:i/>
          <w:sz w:val="22"/>
          <w:szCs w:val="22"/>
          <w:highlight w:val="yellow"/>
        </w:rPr>
      </w:pPr>
      <w:r w:rsidRPr="00D930DB">
        <w:rPr>
          <w:i/>
          <w:sz w:val="22"/>
          <w:szCs w:val="22"/>
          <w:highlight w:val="yellow"/>
        </w:rPr>
        <w:t xml:space="preserve">Total </w:t>
      </w:r>
      <w:r w:rsidR="009F146D">
        <w:rPr>
          <w:i/>
          <w:sz w:val="22"/>
          <w:szCs w:val="22"/>
          <w:highlight w:val="yellow"/>
        </w:rPr>
        <w:t>Fund Cash Balance</w:t>
      </w:r>
      <w:r w:rsidRPr="00D930DB">
        <w:rPr>
          <w:i/>
          <w:sz w:val="22"/>
          <w:szCs w:val="22"/>
          <w:highlight w:val="yellow"/>
        </w:rPr>
        <w:t xml:space="preserve"> = Fund Cash Balance in the Electric Fund.</w:t>
      </w:r>
    </w:p>
    <w:p w14:paraId="31739DBE" w14:textId="77777777" w:rsidR="00D51D42" w:rsidRPr="00D930DB" w:rsidRDefault="00D51D42" w:rsidP="00D51D42">
      <w:pPr>
        <w:pStyle w:val="ListParagraph"/>
        <w:numPr>
          <w:ilvl w:val="0"/>
          <w:numId w:val="25"/>
        </w:numPr>
        <w:spacing w:line="276" w:lineRule="auto"/>
        <w:ind w:left="900"/>
        <w:contextualSpacing/>
        <w:jc w:val="both"/>
        <w:rPr>
          <w:i/>
          <w:sz w:val="22"/>
          <w:szCs w:val="22"/>
          <w:highlight w:val="yellow"/>
        </w:rPr>
      </w:pPr>
      <w:r w:rsidRPr="00D930DB">
        <w:rPr>
          <w:i/>
          <w:sz w:val="22"/>
          <w:szCs w:val="22"/>
          <w:highlight w:val="yellow"/>
        </w:rPr>
        <w:t>Total L</w:t>
      </w:r>
      <w:r w:rsidR="009F146D">
        <w:rPr>
          <w:i/>
          <w:sz w:val="22"/>
          <w:szCs w:val="22"/>
          <w:highlight w:val="yellow"/>
        </w:rPr>
        <w:t>ong-Term Debt</w:t>
      </w:r>
      <w:r w:rsidRPr="00D930DB">
        <w:rPr>
          <w:i/>
          <w:sz w:val="22"/>
          <w:szCs w:val="22"/>
          <w:highlight w:val="yellow"/>
        </w:rPr>
        <w:t xml:space="preserve"> = Long-Term Debt outstanding, including amounts owed for the OMEGA JVs</w:t>
      </w:r>
    </w:p>
    <w:p w14:paraId="3B773FFD" w14:textId="77777777" w:rsidR="00D51D42" w:rsidRPr="00D930DB" w:rsidRDefault="00D51D42" w:rsidP="00D51D42">
      <w:pPr>
        <w:pStyle w:val="ListParagraph"/>
        <w:numPr>
          <w:ilvl w:val="0"/>
          <w:numId w:val="25"/>
        </w:numPr>
        <w:spacing w:line="276" w:lineRule="auto"/>
        <w:ind w:left="900"/>
        <w:contextualSpacing/>
        <w:jc w:val="both"/>
        <w:rPr>
          <w:i/>
          <w:sz w:val="22"/>
          <w:szCs w:val="22"/>
          <w:highlight w:val="yellow"/>
        </w:rPr>
      </w:pPr>
      <w:r w:rsidRPr="00D930DB">
        <w:rPr>
          <w:i/>
          <w:sz w:val="22"/>
          <w:szCs w:val="22"/>
          <w:highlight w:val="yellow"/>
        </w:rPr>
        <w:t>The Condensed Operating Information comes directly from the Electric Fund information rolled into the combined Enterprise Fund Type on the AOS Regulatory Basis Statements.</w:t>
      </w:r>
    </w:p>
    <w:p w14:paraId="68DEAF10" w14:textId="77777777" w:rsidR="00D51D42" w:rsidRPr="00D930DB" w:rsidRDefault="00D51D42" w:rsidP="00D51D42">
      <w:pPr>
        <w:pStyle w:val="ListParagraph"/>
        <w:numPr>
          <w:ilvl w:val="0"/>
          <w:numId w:val="25"/>
        </w:numPr>
        <w:spacing w:line="276" w:lineRule="auto"/>
        <w:ind w:left="900"/>
        <w:contextualSpacing/>
        <w:jc w:val="both"/>
        <w:rPr>
          <w:i/>
          <w:sz w:val="22"/>
          <w:szCs w:val="22"/>
          <w:highlight w:val="yellow"/>
        </w:rPr>
      </w:pPr>
      <w:r w:rsidRPr="00D930DB">
        <w:rPr>
          <w:i/>
          <w:sz w:val="22"/>
          <w:szCs w:val="22"/>
          <w:highlight w:val="yellow"/>
        </w:rPr>
        <w:t>Cash Flows from Operating Activities = The amount reported as operating income in the Electric Fund.</w:t>
      </w:r>
    </w:p>
    <w:p w14:paraId="41EEF711" w14:textId="77777777" w:rsidR="00D51D42" w:rsidRPr="00D930DB" w:rsidRDefault="00D51D42" w:rsidP="00D51D42">
      <w:pPr>
        <w:pStyle w:val="ListParagraph"/>
        <w:numPr>
          <w:ilvl w:val="0"/>
          <w:numId w:val="25"/>
        </w:numPr>
        <w:spacing w:line="276" w:lineRule="auto"/>
        <w:ind w:left="900"/>
        <w:contextualSpacing/>
        <w:jc w:val="both"/>
        <w:rPr>
          <w:i/>
          <w:sz w:val="22"/>
          <w:szCs w:val="22"/>
          <w:highlight w:val="yellow"/>
        </w:rPr>
      </w:pPr>
      <w:r w:rsidRPr="00D930DB">
        <w:rPr>
          <w:i/>
          <w:sz w:val="22"/>
          <w:szCs w:val="22"/>
          <w:highlight w:val="yellow"/>
        </w:rPr>
        <w:t>Cash flows from Noncapital Financing Activities = Use the information in the Electric Fund for the separate captions above.  For the “Other Noncapital Financing Activities,” report the net of any remaining activities.</w:t>
      </w:r>
    </w:p>
    <w:p w14:paraId="0789237E" w14:textId="77777777" w:rsidR="00D51D42" w:rsidRPr="00D930DB" w:rsidRDefault="00D51D42" w:rsidP="00D51D42">
      <w:pPr>
        <w:pStyle w:val="ListParagraph"/>
        <w:numPr>
          <w:ilvl w:val="0"/>
          <w:numId w:val="25"/>
        </w:numPr>
        <w:spacing w:line="276" w:lineRule="auto"/>
        <w:ind w:left="900"/>
        <w:contextualSpacing/>
        <w:jc w:val="both"/>
        <w:rPr>
          <w:i/>
          <w:sz w:val="22"/>
          <w:szCs w:val="22"/>
          <w:highlight w:val="yellow"/>
        </w:rPr>
      </w:pPr>
      <w:r w:rsidRPr="00D930DB">
        <w:rPr>
          <w:i/>
          <w:sz w:val="22"/>
          <w:szCs w:val="22"/>
          <w:highlight w:val="yellow"/>
        </w:rPr>
        <w:t>Cash Flows from Capital and Related Financing Activities = Use the information in the Electric Fund for the separate captions above.  For the “Other Capital and Related Financing Activities,” report the net of any remaining activities</w:t>
      </w:r>
    </w:p>
    <w:p w14:paraId="332343DC" w14:textId="77777777" w:rsidR="00D51D42" w:rsidRPr="00C04A32" w:rsidRDefault="00D51D42" w:rsidP="00D51D42">
      <w:pPr>
        <w:pStyle w:val="ListParagraph"/>
        <w:numPr>
          <w:ilvl w:val="0"/>
          <w:numId w:val="25"/>
        </w:numPr>
        <w:spacing w:line="276" w:lineRule="auto"/>
        <w:ind w:left="900"/>
        <w:contextualSpacing/>
        <w:jc w:val="both"/>
        <w:rPr>
          <w:i/>
          <w:sz w:val="22"/>
          <w:szCs w:val="22"/>
          <w:highlight w:val="yellow"/>
        </w:rPr>
      </w:pPr>
      <w:r w:rsidRPr="00D930DB">
        <w:rPr>
          <w:i/>
          <w:sz w:val="22"/>
          <w:szCs w:val="22"/>
          <w:highlight w:val="yellow"/>
        </w:rPr>
        <w:t>Cash Flows from Investing Activities = Use the information in the Electric Fund for the separate captions above.  If there are other investing activities, add a row and include an appropriate caption (We do not believe this will occur very often.).</w:t>
      </w:r>
    </w:p>
    <w:p w14:paraId="6AEF1367" w14:textId="77777777" w:rsidR="00D51D42" w:rsidRPr="00D930DB" w:rsidRDefault="00D51D42" w:rsidP="00D51D42">
      <w:pPr>
        <w:ind w:left="540"/>
        <w:jc w:val="both"/>
        <w:rPr>
          <w:i/>
          <w:sz w:val="22"/>
          <w:szCs w:val="22"/>
          <w:highlight w:val="yellow"/>
        </w:rPr>
      </w:pPr>
      <w:r w:rsidRPr="00D930DB">
        <w:rPr>
          <w:i/>
          <w:sz w:val="22"/>
          <w:szCs w:val="22"/>
          <w:highlight w:val="yellow"/>
        </w:rPr>
        <w:t>To ensure the formulas included in the tables work correctly:</w:t>
      </w:r>
    </w:p>
    <w:p w14:paraId="70C8575E" w14:textId="77777777" w:rsidR="00D51D42" w:rsidRPr="00D930DB" w:rsidRDefault="00D51D42" w:rsidP="00D51D42">
      <w:pPr>
        <w:pStyle w:val="ListParagraph"/>
        <w:numPr>
          <w:ilvl w:val="0"/>
          <w:numId w:val="26"/>
        </w:numPr>
        <w:spacing w:line="276" w:lineRule="auto"/>
        <w:ind w:left="900"/>
        <w:contextualSpacing/>
        <w:jc w:val="both"/>
        <w:rPr>
          <w:i/>
          <w:sz w:val="22"/>
          <w:szCs w:val="22"/>
          <w:highlight w:val="yellow"/>
        </w:rPr>
      </w:pPr>
      <w:r w:rsidRPr="00D930DB">
        <w:rPr>
          <w:i/>
          <w:sz w:val="22"/>
          <w:szCs w:val="22"/>
          <w:highlight w:val="yellow"/>
        </w:rPr>
        <w:t xml:space="preserve">If any of the captions are not needed, </w:t>
      </w:r>
      <w:r w:rsidRPr="00D930DB">
        <w:rPr>
          <w:b/>
          <w:i/>
          <w:sz w:val="22"/>
          <w:szCs w:val="22"/>
          <w:highlight w:val="yellow"/>
        </w:rPr>
        <w:t>Hide</w:t>
      </w:r>
      <w:r w:rsidRPr="00D930DB">
        <w:rPr>
          <w:i/>
          <w:sz w:val="22"/>
          <w:szCs w:val="22"/>
          <w:highlight w:val="yellow"/>
        </w:rPr>
        <w:t xml:space="preserve"> the row rather than deleting it.</w:t>
      </w:r>
    </w:p>
    <w:p w14:paraId="50CCA237" w14:textId="77777777" w:rsidR="00D51D42" w:rsidRPr="00D930DB" w:rsidRDefault="00D51D42" w:rsidP="00D51D42">
      <w:pPr>
        <w:pStyle w:val="ListParagraph"/>
        <w:numPr>
          <w:ilvl w:val="0"/>
          <w:numId w:val="26"/>
        </w:numPr>
        <w:spacing w:line="276" w:lineRule="auto"/>
        <w:ind w:left="900"/>
        <w:contextualSpacing/>
        <w:jc w:val="both"/>
        <w:rPr>
          <w:i/>
          <w:sz w:val="22"/>
          <w:szCs w:val="22"/>
          <w:highlight w:val="yellow"/>
        </w:rPr>
      </w:pPr>
      <w:r w:rsidRPr="00D930DB">
        <w:rPr>
          <w:i/>
          <w:sz w:val="22"/>
          <w:szCs w:val="22"/>
          <w:highlight w:val="yellow"/>
        </w:rPr>
        <w:t>Enter Nonoperating Disbursements (in the Condensed Operating Information section) as negative numbers.</w:t>
      </w:r>
    </w:p>
    <w:p w14:paraId="5577F591" w14:textId="77777777" w:rsidR="00D51D42" w:rsidRPr="00D930DB" w:rsidRDefault="00D51D42" w:rsidP="00D51D42">
      <w:pPr>
        <w:pStyle w:val="ListParagraph"/>
        <w:numPr>
          <w:ilvl w:val="0"/>
          <w:numId w:val="26"/>
        </w:numPr>
        <w:spacing w:line="276" w:lineRule="auto"/>
        <w:ind w:left="900"/>
        <w:contextualSpacing/>
        <w:jc w:val="both"/>
        <w:rPr>
          <w:i/>
          <w:sz w:val="22"/>
          <w:szCs w:val="22"/>
          <w:highlight w:val="yellow"/>
        </w:rPr>
      </w:pPr>
      <w:r w:rsidRPr="00D930DB">
        <w:rPr>
          <w:i/>
          <w:sz w:val="22"/>
          <w:szCs w:val="22"/>
          <w:highlight w:val="yellow"/>
        </w:rPr>
        <w:t>Enter cash uses (In the Condensed Cash Flows Information section) as negative numbers.</w:t>
      </w:r>
    </w:p>
    <w:p w14:paraId="7614907E" w14:textId="77777777" w:rsidR="00D51D42" w:rsidRPr="00D930DB" w:rsidRDefault="00D51D42" w:rsidP="00464319">
      <w:pPr>
        <w:jc w:val="both"/>
        <w:rPr>
          <w:sz w:val="22"/>
          <w:szCs w:val="22"/>
        </w:rPr>
      </w:pPr>
    </w:p>
    <w:p w14:paraId="0DF8234B" w14:textId="77777777" w:rsidR="00D51D42" w:rsidRPr="00D930DB" w:rsidRDefault="00D51D42" w:rsidP="00464319">
      <w:pPr>
        <w:jc w:val="both"/>
        <w:rPr>
          <w:sz w:val="22"/>
          <w:szCs w:val="22"/>
        </w:rPr>
      </w:pPr>
    </w:p>
    <w:p w14:paraId="327F6223" w14:textId="158D196C" w:rsidR="00272E90" w:rsidRDefault="00272E90" w:rsidP="00272E90">
      <w:pPr>
        <w:jc w:val="both"/>
        <w:rPr>
          <w:b/>
          <w:sz w:val="22"/>
          <w:szCs w:val="22"/>
        </w:rPr>
      </w:pPr>
      <w:bookmarkStart w:id="318" w:name="_Hlk186828972"/>
      <w:bookmarkStart w:id="319" w:name="_Hlk174486907"/>
      <w:r w:rsidRPr="00CA3305">
        <w:rPr>
          <w:b/>
          <w:sz w:val="22"/>
          <w:szCs w:val="22"/>
        </w:rPr>
        <w:t>Note 2</w:t>
      </w:r>
      <w:r w:rsidR="00CC3B66">
        <w:rPr>
          <w:b/>
          <w:sz w:val="22"/>
          <w:szCs w:val="22"/>
        </w:rPr>
        <w:t>2</w:t>
      </w:r>
      <w:r w:rsidRPr="00CA3305">
        <w:rPr>
          <w:b/>
          <w:sz w:val="22"/>
          <w:szCs w:val="22"/>
        </w:rPr>
        <w:t xml:space="preserve"> </w:t>
      </w:r>
      <w:r w:rsidRPr="00942D03">
        <w:rPr>
          <w:b/>
          <w:sz w:val="22"/>
          <w:szCs w:val="22"/>
        </w:rPr>
        <w:t>– Change in Financing Reporting Framework or Accounting Changes/Error Correction</w:t>
      </w:r>
      <w:r>
        <w:rPr>
          <w:b/>
          <w:sz w:val="22"/>
          <w:szCs w:val="22"/>
        </w:rPr>
        <w:t xml:space="preserve"> (Adjust heading as needed to reflect changes in financial reporting framework/accounting changes/error corrections)</w:t>
      </w:r>
    </w:p>
    <w:bookmarkEnd w:id="318"/>
    <w:p w14:paraId="5BE4B83F" w14:textId="77777777" w:rsidR="00272E90" w:rsidRDefault="00272E90" w:rsidP="00272E90">
      <w:pPr>
        <w:jc w:val="both"/>
        <w:rPr>
          <w:b/>
          <w:sz w:val="22"/>
          <w:szCs w:val="22"/>
        </w:rPr>
      </w:pPr>
    </w:p>
    <w:p w14:paraId="707D396D" w14:textId="77777777" w:rsidR="00272E90" w:rsidRPr="00781BC3" w:rsidRDefault="00272E90" w:rsidP="00272E90">
      <w:pPr>
        <w:jc w:val="both"/>
        <w:rPr>
          <w:b/>
          <w:bCs/>
          <w:i/>
          <w:iCs/>
          <w:sz w:val="22"/>
          <w:szCs w:val="22"/>
        </w:rPr>
      </w:pPr>
      <w:r w:rsidRPr="00781BC3">
        <w:rPr>
          <w:b/>
          <w:bCs/>
          <w:i/>
          <w:iCs/>
          <w:sz w:val="22"/>
          <w:szCs w:val="22"/>
        </w:rPr>
        <w:t xml:space="preserve">Change in </w:t>
      </w:r>
      <w:r>
        <w:rPr>
          <w:b/>
          <w:bCs/>
          <w:i/>
          <w:iCs/>
          <w:sz w:val="22"/>
          <w:szCs w:val="22"/>
        </w:rPr>
        <w:t>Financial Reporting Framework</w:t>
      </w:r>
    </w:p>
    <w:p w14:paraId="0F11040F" w14:textId="77777777" w:rsidR="00272E90" w:rsidRDefault="00272E90" w:rsidP="00272E90">
      <w:pPr>
        <w:jc w:val="both"/>
        <w:rPr>
          <w:sz w:val="22"/>
          <w:szCs w:val="22"/>
        </w:rPr>
      </w:pPr>
    </w:p>
    <w:p w14:paraId="1AD577DD" w14:textId="0316DC7B" w:rsidR="00272E90" w:rsidRPr="00781BC3" w:rsidRDefault="00272E90" w:rsidP="00272E90">
      <w:pPr>
        <w:jc w:val="both"/>
        <w:rPr>
          <w:b/>
          <w:bCs/>
          <w:i/>
          <w:iCs/>
          <w:sz w:val="22"/>
          <w:szCs w:val="22"/>
        </w:rPr>
      </w:pPr>
      <w:r w:rsidRPr="00781BC3">
        <w:rPr>
          <w:b/>
          <w:bCs/>
          <w:i/>
          <w:iCs/>
          <w:color w:val="000000"/>
          <w:sz w:val="22"/>
          <w:szCs w:val="22"/>
          <w:highlight w:val="yellow"/>
        </w:rPr>
        <w:t>Use the following note ONLY if you are converting from Regulatory to</w:t>
      </w:r>
      <w:r w:rsidR="004B1A86">
        <w:rPr>
          <w:b/>
          <w:bCs/>
          <w:i/>
          <w:iCs/>
          <w:color w:val="000000"/>
          <w:sz w:val="22"/>
          <w:szCs w:val="22"/>
          <w:highlight w:val="yellow"/>
        </w:rPr>
        <w:t xml:space="preserve"> </w:t>
      </w:r>
      <w:r w:rsidRPr="00781BC3">
        <w:rPr>
          <w:b/>
          <w:bCs/>
          <w:i/>
          <w:iCs/>
          <w:color w:val="000000"/>
          <w:sz w:val="22"/>
          <w:szCs w:val="22"/>
          <w:highlight w:val="yellow"/>
        </w:rPr>
        <w:t>Modified Cash for the first time:</w:t>
      </w:r>
    </w:p>
    <w:p w14:paraId="0A64068C" w14:textId="77777777" w:rsidR="00272E90" w:rsidRDefault="00272E90" w:rsidP="00272E90">
      <w:pPr>
        <w:jc w:val="both"/>
        <w:rPr>
          <w:sz w:val="22"/>
          <w:szCs w:val="22"/>
        </w:rPr>
      </w:pPr>
    </w:p>
    <w:p w14:paraId="3A5BD13F" w14:textId="57FA9D5E" w:rsidR="00272E90" w:rsidRPr="00D930DB" w:rsidRDefault="00272E90" w:rsidP="00272E90">
      <w:pPr>
        <w:jc w:val="both"/>
        <w:rPr>
          <w:sz w:val="22"/>
          <w:szCs w:val="22"/>
        </w:rPr>
      </w:pPr>
      <w:r w:rsidRPr="00D930DB">
        <w:rPr>
          <w:sz w:val="22"/>
          <w:szCs w:val="22"/>
        </w:rPr>
        <w:t xml:space="preserve">Last year the </w:t>
      </w:r>
      <w:r w:rsidR="00CC3B66">
        <w:rPr>
          <w:sz w:val="22"/>
          <w:szCs w:val="22"/>
        </w:rPr>
        <w:t>Village</w:t>
      </w:r>
      <w:r w:rsidRPr="00D930DB">
        <w:rPr>
          <w:sz w:val="22"/>
          <w:szCs w:val="22"/>
        </w:rPr>
        <w:t xml:space="preserve"> reported fund financial statements by fund type using the regulatory basis of accounting as prescribed by the State Auditor’s Office.  This year the </w:t>
      </w:r>
      <w:r w:rsidR="00EE366A">
        <w:rPr>
          <w:sz w:val="22"/>
          <w:szCs w:val="22"/>
        </w:rPr>
        <w:t>Village</w:t>
      </w:r>
      <w:r w:rsidRPr="00D930DB">
        <w:rPr>
          <w:sz w:val="22"/>
          <w:szCs w:val="22"/>
        </w:rPr>
        <w:t xml:space="preserve"> has implemented the modified cash basis of accounting described in Note 2.  The fund financial statements now present each major fund in a separate column with nonmajor funds aggregated and presented in a single column, rather than a column for each fund type.</w:t>
      </w:r>
    </w:p>
    <w:p w14:paraId="6F77340D" w14:textId="77777777" w:rsidR="00272E90" w:rsidRPr="00D930DB" w:rsidRDefault="00272E90" w:rsidP="00272E90">
      <w:pPr>
        <w:jc w:val="both"/>
        <w:rPr>
          <w:sz w:val="22"/>
          <w:szCs w:val="22"/>
        </w:rPr>
      </w:pPr>
    </w:p>
    <w:p w14:paraId="4B14D294" w14:textId="6CEC9793" w:rsidR="00272E90" w:rsidRPr="00D930DB" w:rsidRDefault="00272E90" w:rsidP="00272E90">
      <w:pPr>
        <w:jc w:val="both"/>
        <w:rPr>
          <w:sz w:val="22"/>
          <w:szCs w:val="22"/>
        </w:rPr>
      </w:pPr>
      <w:r w:rsidRPr="00D930DB">
        <w:rPr>
          <w:sz w:val="22"/>
          <w:szCs w:val="22"/>
          <w:highlight w:val="yellow"/>
        </w:rPr>
        <w:t>(Modify or delete the following narrative and tables, a</w:t>
      </w:r>
      <w:r>
        <w:rPr>
          <w:sz w:val="22"/>
          <w:szCs w:val="22"/>
          <w:highlight w:val="yellow"/>
        </w:rPr>
        <w:t xml:space="preserve">s appropriate, given the </w:t>
      </w:r>
      <w:r w:rsidR="00EE366A">
        <w:rPr>
          <w:sz w:val="22"/>
          <w:szCs w:val="22"/>
          <w:highlight w:val="yellow"/>
        </w:rPr>
        <w:t>Village</w:t>
      </w:r>
      <w:r w:rsidRPr="00D930DB">
        <w:rPr>
          <w:sz w:val="22"/>
          <w:szCs w:val="22"/>
          <w:highlight w:val="yellow"/>
        </w:rPr>
        <w:t>’s choices regarding the reporting of inventory, prepaid items, interfund receivables (payables), capital assets, and long-term debt.)</w:t>
      </w:r>
    </w:p>
    <w:p w14:paraId="78DF5B58" w14:textId="77777777" w:rsidR="00272E90" w:rsidRPr="00D930DB" w:rsidRDefault="00272E90" w:rsidP="00272E90">
      <w:pPr>
        <w:jc w:val="both"/>
        <w:rPr>
          <w:i/>
          <w:sz w:val="22"/>
          <w:szCs w:val="22"/>
        </w:rPr>
      </w:pPr>
    </w:p>
    <w:p w14:paraId="2BC0282B" w14:textId="12890F3F" w:rsidR="00272E90" w:rsidRPr="00D930DB" w:rsidRDefault="00272E90" w:rsidP="00272E90">
      <w:pPr>
        <w:jc w:val="both"/>
        <w:rPr>
          <w:sz w:val="22"/>
          <w:szCs w:val="22"/>
          <w:highlight w:val="green"/>
        </w:rPr>
      </w:pPr>
      <w:r w:rsidRPr="00D930DB">
        <w:rPr>
          <w:sz w:val="22"/>
          <w:szCs w:val="22"/>
          <w:highlight w:val="green"/>
        </w:rPr>
        <w:t xml:space="preserve">As described in Note 2, the </w:t>
      </w:r>
      <w:r w:rsidR="00180E00">
        <w:rPr>
          <w:sz w:val="22"/>
          <w:szCs w:val="22"/>
          <w:highlight w:val="green"/>
        </w:rPr>
        <w:t>Village</w:t>
      </w:r>
      <w:r w:rsidRPr="00D930DB">
        <w:rPr>
          <w:sz w:val="22"/>
          <w:szCs w:val="22"/>
          <w:highlight w:val="green"/>
        </w:rPr>
        <w:t xml:space="preserve"> made the following modifications to the </w:t>
      </w:r>
      <w:r>
        <w:rPr>
          <w:sz w:val="22"/>
          <w:szCs w:val="22"/>
          <w:highlight w:val="green"/>
        </w:rPr>
        <w:t xml:space="preserve">regulatory </w:t>
      </w:r>
      <w:r w:rsidRPr="00D930DB">
        <w:rPr>
          <w:sz w:val="22"/>
          <w:szCs w:val="22"/>
          <w:highlight w:val="green"/>
        </w:rPr>
        <w:t xml:space="preserve">cash basis of accounting in implementing the </w:t>
      </w:r>
      <w:r w:rsidRPr="00D930DB">
        <w:rPr>
          <w:i/>
          <w:sz w:val="22"/>
          <w:szCs w:val="22"/>
          <w:highlight w:val="green"/>
        </w:rPr>
        <w:t>modified</w:t>
      </w:r>
      <w:r w:rsidRPr="00D930DB">
        <w:rPr>
          <w:sz w:val="22"/>
          <w:szCs w:val="22"/>
          <w:highlight w:val="green"/>
        </w:rPr>
        <w:t xml:space="preserve"> cash basis of accounting:</w:t>
      </w:r>
    </w:p>
    <w:p w14:paraId="05D1D45D" w14:textId="77777777" w:rsidR="00272E90" w:rsidRPr="00D930DB" w:rsidRDefault="00272E90" w:rsidP="00272E90">
      <w:pPr>
        <w:jc w:val="both"/>
        <w:rPr>
          <w:sz w:val="22"/>
          <w:szCs w:val="22"/>
          <w:highlight w:val="green"/>
        </w:rPr>
      </w:pPr>
    </w:p>
    <w:bookmarkStart w:id="320" w:name="_MON_1686637872"/>
    <w:bookmarkEnd w:id="320"/>
    <w:p w14:paraId="5DCCA5FC" w14:textId="6A87350B" w:rsidR="00272E90" w:rsidRPr="00D930DB" w:rsidRDefault="00483C35" w:rsidP="00272E90">
      <w:pPr>
        <w:jc w:val="center"/>
        <w:rPr>
          <w:sz w:val="22"/>
          <w:szCs w:val="22"/>
          <w:highlight w:val="green"/>
          <w:lang w:eastAsia="ja-JP"/>
        </w:rPr>
      </w:pPr>
      <w:r w:rsidRPr="00D930DB">
        <w:rPr>
          <w:noProof/>
          <w:sz w:val="22"/>
          <w:szCs w:val="22"/>
          <w:highlight w:val="green"/>
          <w:lang w:eastAsia="ja-JP"/>
        </w:rPr>
        <w:object w:dxaOrig="9513" w:dyaOrig="5673" w14:anchorId="35A4A92F">
          <v:shape id="_x0000_i1048" type="#_x0000_t75" style="width:460.2pt;height:270.6pt" o:ole="">
            <v:imagedata r:id="rId63" o:title=""/>
            <o:lock v:ext="edit" aspectratio="f"/>
          </v:shape>
          <o:OLEObject Type="Embed" ProgID="Excel.Sheet.12" ShapeID="_x0000_i1048" DrawAspect="Content" ObjectID="_1830404624" r:id="rId64"/>
        </w:object>
      </w:r>
    </w:p>
    <w:p w14:paraId="56008476" w14:textId="77777777" w:rsidR="00272E90" w:rsidRPr="00D930DB" w:rsidRDefault="00272E90" w:rsidP="00272E90">
      <w:pPr>
        <w:jc w:val="both"/>
        <w:rPr>
          <w:sz w:val="22"/>
          <w:szCs w:val="22"/>
          <w:highlight w:val="green"/>
        </w:rPr>
      </w:pPr>
      <w:r w:rsidRPr="00D930DB">
        <w:rPr>
          <w:sz w:val="22"/>
          <w:szCs w:val="22"/>
          <w:highlight w:val="green"/>
        </w:rPr>
        <w:t>The restatement of the business-type activities is as follows:</w:t>
      </w:r>
    </w:p>
    <w:p w14:paraId="6CE6841F" w14:textId="77777777" w:rsidR="00272E90" w:rsidRPr="00D930DB" w:rsidRDefault="00272E90" w:rsidP="00272E90">
      <w:pPr>
        <w:jc w:val="both"/>
        <w:rPr>
          <w:sz w:val="22"/>
          <w:szCs w:val="22"/>
          <w:highlight w:val="green"/>
        </w:rPr>
      </w:pPr>
    </w:p>
    <w:bookmarkStart w:id="321" w:name="_MON_1686638039"/>
    <w:bookmarkEnd w:id="321"/>
    <w:p w14:paraId="6267909F" w14:textId="1C862826" w:rsidR="00272E90" w:rsidRPr="00D930DB" w:rsidRDefault="00483C35" w:rsidP="00272E90">
      <w:pPr>
        <w:jc w:val="center"/>
        <w:rPr>
          <w:sz w:val="22"/>
          <w:szCs w:val="22"/>
          <w:lang w:eastAsia="ja-JP"/>
        </w:rPr>
      </w:pPr>
      <w:r w:rsidRPr="00D930DB">
        <w:rPr>
          <w:noProof/>
          <w:sz w:val="22"/>
          <w:szCs w:val="22"/>
          <w:highlight w:val="green"/>
          <w:lang w:eastAsia="ja-JP"/>
        </w:rPr>
        <w:object w:dxaOrig="8888" w:dyaOrig="5673" w14:anchorId="08FB365C">
          <v:shape id="_x0000_i1049" type="#_x0000_t75" style="width:430.2pt;height:270.6pt" o:ole="">
            <v:imagedata r:id="rId65" o:title=""/>
            <o:lock v:ext="edit" aspectratio="f"/>
          </v:shape>
          <o:OLEObject Type="Embed" ProgID="Excel.Sheet.12" ShapeID="_x0000_i1049" DrawAspect="Content" ObjectID="_1830404625" r:id="rId66"/>
        </w:object>
      </w:r>
    </w:p>
    <w:p w14:paraId="45FE5CB3" w14:textId="77777777" w:rsidR="008F25C7" w:rsidRDefault="008F25C7" w:rsidP="00272E90">
      <w:pPr>
        <w:pStyle w:val="NormalWeb"/>
        <w:jc w:val="both"/>
        <w:rPr>
          <w:color w:val="000000"/>
          <w:sz w:val="22"/>
          <w:szCs w:val="22"/>
          <w:highlight w:val="yellow"/>
        </w:rPr>
      </w:pPr>
    </w:p>
    <w:p w14:paraId="2FA5F38E" w14:textId="77777777" w:rsidR="008A4CEB" w:rsidRPr="008A4CEB" w:rsidRDefault="008A4CEB" w:rsidP="008A4CEB">
      <w:pPr>
        <w:tabs>
          <w:tab w:val="left" w:pos="-1440"/>
        </w:tabs>
        <w:spacing w:line="225" w:lineRule="exact"/>
        <w:jc w:val="both"/>
        <w:rPr>
          <w:iCs/>
          <w:sz w:val="22"/>
          <w:szCs w:val="22"/>
          <w:highlight w:val="green"/>
        </w:rPr>
      </w:pPr>
      <w:r w:rsidRPr="008A4CEB">
        <w:rPr>
          <w:iCs/>
          <w:sz w:val="22"/>
          <w:szCs w:val="22"/>
          <w:highlight w:val="green"/>
        </w:rPr>
        <w:t>The restatement had the following effect on fiduciary net position as of December 31, 20PY:</w:t>
      </w:r>
    </w:p>
    <w:p w14:paraId="0C7D5D1D" w14:textId="77777777" w:rsidR="008A4CEB" w:rsidRPr="008A4CEB" w:rsidRDefault="008A4CEB" w:rsidP="008A4CEB">
      <w:pPr>
        <w:tabs>
          <w:tab w:val="left" w:pos="-1440"/>
        </w:tabs>
        <w:spacing w:line="225" w:lineRule="exact"/>
        <w:jc w:val="center"/>
        <w:rPr>
          <w:iCs/>
          <w:sz w:val="22"/>
          <w:szCs w:val="22"/>
          <w:highlight w:val="green"/>
        </w:rPr>
      </w:pPr>
    </w:p>
    <w:p w14:paraId="15099AD7" w14:textId="427F5673" w:rsidR="008A4CEB" w:rsidRDefault="008A4CEB" w:rsidP="00DA333E">
      <w:pPr>
        <w:pStyle w:val="NormalWeb"/>
        <w:jc w:val="center"/>
        <w:rPr>
          <w:color w:val="000000"/>
          <w:sz w:val="22"/>
          <w:szCs w:val="22"/>
          <w:highlight w:val="yellow"/>
        </w:rPr>
      </w:pPr>
      <w:r w:rsidRPr="008A4CEB">
        <w:rPr>
          <w:b w:val="0"/>
          <w:i w:val="0"/>
          <w:sz w:val="22"/>
          <w:szCs w:val="22"/>
          <w:highlight w:val="green"/>
        </w:rPr>
        <w:t>/</w:t>
      </w:r>
      <w:bookmarkStart w:id="322" w:name="_MON_1633250664"/>
      <w:bookmarkEnd w:id="322"/>
      <w:r w:rsidR="00483C35" w:rsidRPr="008A4CEB">
        <w:rPr>
          <w:b w:val="0"/>
          <w:i w:val="0"/>
          <w:sz w:val="22"/>
          <w:szCs w:val="22"/>
          <w:highlight w:val="green"/>
        </w:rPr>
        <w:object w:dxaOrig="7153" w:dyaOrig="2367" w14:anchorId="0BAE0FEF">
          <v:shape id="_x0000_i1050" type="#_x0000_t75" style="width:357pt;height:118.2pt" o:ole="">
            <v:imagedata r:id="rId67" o:title=""/>
          </v:shape>
          <o:OLEObject Type="Embed" ProgID="Excel.Sheet.8" ShapeID="_x0000_i1050" DrawAspect="Content" ObjectID="_1830404626" r:id="rId68"/>
        </w:object>
      </w:r>
    </w:p>
    <w:p w14:paraId="26EE6AAA" w14:textId="77777777" w:rsidR="008A4CEB" w:rsidRDefault="008A4CEB" w:rsidP="00272E90">
      <w:pPr>
        <w:pStyle w:val="NormalWeb"/>
        <w:jc w:val="both"/>
        <w:rPr>
          <w:color w:val="000000"/>
          <w:sz w:val="22"/>
          <w:szCs w:val="22"/>
          <w:highlight w:val="yellow"/>
        </w:rPr>
      </w:pPr>
    </w:p>
    <w:p w14:paraId="27791C64" w14:textId="77777777" w:rsidR="008A4CEB" w:rsidRDefault="008A4CEB" w:rsidP="00272E90">
      <w:pPr>
        <w:pStyle w:val="NormalWeb"/>
        <w:jc w:val="both"/>
        <w:rPr>
          <w:color w:val="000000"/>
          <w:sz w:val="22"/>
          <w:szCs w:val="22"/>
          <w:highlight w:val="yellow"/>
        </w:rPr>
      </w:pPr>
    </w:p>
    <w:p w14:paraId="2D308483" w14:textId="6160D89D" w:rsidR="00272E90" w:rsidRPr="009E10C7" w:rsidRDefault="00272E90" w:rsidP="00272E90">
      <w:pPr>
        <w:pStyle w:val="NormalWeb"/>
        <w:jc w:val="both"/>
        <w:rPr>
          <w:color w:val="000000"/>
          <w:sz w:val="22"/>
          <w:szCs w:val="22"/>
        </w:rPr>
      </w:pPr>
      <w:bookmarkStart w:id="323" w:name="_Hlk186829108"/>
      <w:r w:rsidRPr="009E10C7">
        <w:rPr>
          <w:color w:val="000000"/>
          <w:sz w:val="22"/>
          <w:szCs w:val="22"/>
        </w:rPr>
        <w:t>Accounting Changes/Error Correctio</w:t>
      </w:r>
      <w:r w:rsidR="001A043D" w:rsidRPr="009E10C7">
        <w:rPr>
          <w:color w:val="000000"/>
          <w:sz w:val="22"/>
          <w:szCs w:val="22"/>
        </w:rPr>
        <w:t>n</w:t>
      </w:r>
      <w:r w:rsidRPr="009E10C7">
        <w:rPr>
          <w:color w:val="000000"/>
          <w:sz w:val="22"/>
          <w:szCs w:val="22"/>
        </w:rPr>
        <w:t>s</w:t>
      </w:r>
    </w:p>
    <w:p w14:paraId="39586C95" w14:textId="77777777" w:rsidR="00272E90" w:rsidRDefault="00272E90" w:rsidP="00272E90">
      <w:pPr>
        <w:pStyle w:val="NormalWeb"/>
        <w:jc w:val="both"/>
        <w:rPr>
          <w:b w:val="0"/>
          <w:bCs/>
          <w:i w:val="0"/>
          <w:iCs/>
          <w:color w:val="000000"/>
          <w:sz w:val="22"/>
          <w:szCs w:val="22"/>
          <w:highlight w:val="yellow"/>
        </w:rPr>
      </w:pPr>
    </w:p>
    <w:p w14:paraId="104A658D" w14:textId="7141FD8C" w:rsidR="00272E90" w:rsidRDefault="00272E90" w:rsidP="00272E90">
      <w:pPr>
        <w:pStyle w:val="NormalWeb"/>
        <w:jc w:val="both"/>
        <w:rPr>
          <w:b w:val="0"/>
          <w:bCs/>
          <w:i w:val="0"/>
          <w:iCs/>
          <w:color w:val="000000"/>
          <w:sz w:val="22"/>
          <w:szCs w:val="22"/>
        </w:rPr>
      </w:pPr>
      <w:r w:rsidRPr="001A33ED">
        <w:rPr>
          <w:b w:val="0"/>
          <w:bCs/>
          <w:i w:val="0"/>
          <w:iCs/>
          <w:color w:val="000000"/>
          <w:sz w:val="22"/>
          <w:szCs w:val="22"/>
          <w:highlight w:val="yellow"/>
        </w:rPr>
        <w:t xml:space="preserve">See GASB 100 </w:t>
      </w:r>
      <w:r w:rsidR="00697362" w:rsidRPr="00697362">
        <w:rPr>
          <w:b w:val="0"/>
          <w:bCs/>
          <w:i w:val="0"/>
          <w:iCs/>
          <w:color w:val="000000"/>
          <w:sz w:val="22"/>
          <w:szCs w:val="22"/>
          <w:highlight w:val="cyan"/>
        </w:rPr>
        <w:t>(GASB Codification Section 2250</w:t>
      </w:r>
      <w:r w:rsidR="00697362">
        <w:rPr>
          <w:b w:val="0"/>
          <w:bCs/>
          <w:i w:val="0"/>
          <w:iCs/>
          <w:color w:val="000000"/>
          <w:sz w:val="22"/>
          <w:szCs w:val="22"/>
          <w:highlight w:val="yellow"/>
        </w:rPr>
        <w:t xml:space="preserve">) </w:t>
      </w:r>
      <w:r>
        <w:rPr>
          <w:b w:val="0"/>
          <w:bCs/>
          <w:i w:val="0"/>
          <w:iCs/>
          <w:color w:val="000000"/>
          <w:sz w:val="22"/>
          <w:szCs w:val="22"/>
          <w:highlight w:val="yellow"/>
        </w:rPr>
        <w:t xml:space="preserve">for background information for accounting changes and error corrections.  See also </w:t>
      </w:r>
      <w:hyperlink r:id="rId69" w:history="1">
        <w:r w:rsidRPr="001A4AF6">
          <w:rPr>
            <w:b w:val="0"/>
            <w:i w:val="0"/>
            <w:color w:val="0000FF"/>
            <w:sz w:val="22"/>
            <w:szCs w:val="22"/>
            <w:highlight w:val="yellow"/>
            <w:u w:val="single"/>
          </w:rPr>
          <w:t>GASB FAQs</w:t>
        </w:r>
      </w:hyperlink>
      <w:r w:rsidRPr="001A4AF6">
        <w:rPr>
          <w:b w:val="0"/>
          <w:i w:val="0"/>
          <w:sz w:val="22"/>
          <w:szCs w:val="22"/>
          <w:highlight w:val="yellow"/>
        </w:rPr>
        <w:t xml:space="preserve"> for additional information</w:t>
      </w:r>
      <w:r w:rsidRPr="001A4AF6">
        <w:rPr>
          <w:b w:val="0"/>
          <w:bCs/>
          <w:i w:val="0"/>
          <w:iCs/>
          <w:color w:val="000000"/>
          <w:sz w:val="22"/>
          <w:szCs w:val="22"/>
          <w:highlight w:val="yellow"/>
        </w:rPr>
        <w:t>.</w:t>
      </w:r>
      <w:r>
        <w:rPr>
          <w:b w:val="0"/>
          <w:bCs/>
          <w:i w:val="0"/>
          <w:iCs/>
          <w:color w:val="000000"/>
          <w:sz w:val="22"/>
          <w:szCs w:val="22"/>
        </w:rPr>
        <w:t xml:space="preserve"> </w:t>
      </w:r>
    </w:p>
    <w:p w14:paraId="11268866" w14:textId="77777777" w:rsidR="00272E90" w:rsidRDefault="00272E90" w:rsidP="00272E90">
      <w:pPr>
        <w:pStyle w:val="NormalWeb"/>
        <w:jc w:val="both"/>
        <w:rPr>
          <w:b w:val="0"/>
          <w:bCs/>
          <w:i w:val="0"/>
          <w:iCs/>
          <w:color w:val="000000"/>
          <w:sz w:val="22"/>
          <w:szCs w:val="22"/>
        </w:rPr>
      </w:pPr>
    </w:p>
    <w:p w14:paraId="0E4B710C" w14:textId="77777777" w:rsidR="00272E90" w:rsidRPr="00CA3305" w:rsidRDefault="00272E90" w:rsidP="00272E90">
      <w:pPr>
        <w:jc w:val="both"/>
        <w:rPr>
          <w:b/>
          <w:i/>
          <w:iCs/>
          <w:sz w:val="22"/>
          <w:szCs w:val="22"/>
        </w:rPr>
      </w:pPr>
      <w:r w:rsidRPr="009E10C7">
        <w:rPr>
          <w:b/>
          <w:i/>
          <w:iCs/>
          <w:sz w:val="22"/>
          <w:szCs w:val="22"/>
        </w:rPr>
        <w:t>Change in Accounting Principle</w:t>
      </w:r>
    </w:p>
    <w:p w14:paraId="7F3C917A" w14:textId="77777777" w:rsidR="00272E90" w:rsidRPr="00E46957" w:rsidRDefault="00272E90" w:rsidP="00272E90">
      <w:pPr>
        <w:pStyle w:val="NormalWeb"/>
        <w:jc w:val="both"/>
        <w:rPr>
          <w:b w:val="0"/>
          <w:bCs/>
          <w:i w:val="0"/>
          <w:iCs/>
          <w:color w:val="000000"/>
          <w:sz w:val="22"/>
          <w:szCs w:val="22"/>
        </w:rPr>
      </w:pPr>
    </w:p>
    <w:p w14:paraId="76B57467" w14:textId="77777777" w:rsidR="002256C6" w:rsidRDefault="00681525" w:rsidP="00E04612">
      <w:pPr>
        <w:tabs>
          <w:tab w:val="left" w:pos="540"/>
        </w:tabs>
        <w:jc w:val="both"/>
        <w:rPr>
          <w:color w:val="000000"/>
          <w:sz w:val="22"/>
          <w:szCs w:val="22"/>
          <w:highlight w:val="yellow"/>
        </w:rPr>
      </w:pPr>
      <w:bookmarkStart w:id="324" w:name="_Hlk219153259"/>
      <w:bookmarkStart w:id="325" w:name="_Hlk174517617"/>
      <w:r w:rsidRPr="00E04612">
        <w:rPr>
          <w:color w:val="000000"/>
          <w:sz w:val="22"/>
          <w:szCs w:val="22"/>
          <w:highlight w:val="cyan"/>
        </w:rPr>
        <w:t xml:space="preserve">For 2025, the Village implemented GASB Statement No. 102, </w:t>
      </w:r>
      <w:r w:rsidRPr="00E04612">
        <w:rPr>
          <w:i/>
          <w:iCs/>
          <w:color w:val="000000"/>
          <w:sz w:val="22"/>
          <w:szCs w:val="22"/>
          <w:highlight w:val="cyan"/>
        </w:rPr>
        <w:t>Certain Risk Disclosures</w:t>
      </w:r>
      <w:r w:rsidRPr="00E04612">
        <w:rPr>
          <w:color w:val="000000"/>
          <w:sz w:val="22"/>
          <w:szCs w:val="22"/>
          <w:highlight w:val="cyan"/>
        </w:rPr>
        <w:t>, but had no disclosures related to concentrations or constraints. This GASB pronouncement relates to note disclosure only and had no effect on beginning net position/fund balance.</w:t>
      </w:r>
      <w:r w:rsidRPr="00D31321">
        <w:rPr>
          <w:color w:val="000000"/>
          <w:sz w:val="22"/>
          <w:szCs w:val="22"/>
          <w:highlight w:val="cyan"/>
        </w:rPr>
        <w:t xml:space="preserve"> </w:t>
      </w:r>
      <w:r w:rsidR="00272E90" w:rsidRPr="00781BC3">
        <w:rPr>
          <w:color w:val="000000"/>
          <w:sz w:val="22"/>
          <w:szCs w:val="22"/>
          <w:highlight w:val="yellow"/>
        </w:rPr>
        <w:t>(</w:t>
      </w:r>
      <w:bookmarkStart w:id="326" w:name="_Hlk175241375"/>
      <w:r w:rsidR="00272E90">
        <w:rPr>
          <w:color w:val="000000"/>
          <w:sz w:val="22"/>
          <w:szCs w:val="22"/>
          <w:highlight w:val="yellow"/>
        </w:rPr>
        <w:t xml:space="preserve">Edit as needed.  </w:t>
      </w:r>
      <w:r w:rsidR="00272E90" w:rsidRPr="00781BC3">
        <w:rPr>
          <w:color w:val="000000"/>
          <w:sz w:val="22"/>
          <w:szCs w:val="22"/>
          <w:highlight w:val="yellow"/>
        </w:rPr>
        <w:t>See GASB 100 for other types of Changes in Accounting Principle.</w:t>
      </w:r>
      <w:r w:rsidR="00272E90">
        <w:rPr>
          <w:color w:val="000000"/>
          <w:sz w:val="22"/>
          <w:szCs w:val="22"/>
          <w:highlight w:val="yellow"/>
        </w:rPr>
        <w:t xml:space="preserve">  </w:t>
      </w:r>
    </w:p>
    <w:p w14:paraId="6351550B" w14:textId="77777777" w:rsidR="002256C6" w:rsidRDefault="002256C6" w:rsidP="00E04612">
      <w:pPr>
        <w:tabs>
          <w:tab w:val="left" w:pos="540"/>
        </w:tabs>
        <w:jc w:val="both"/>
        <w:rPr>
          <w:color w:val="000000"/>
          <w:sz w:val="22"/>
          <w:szCs w:val="22"/>
          <w:highlight w:val="yellow"/>
        </w:rPr>
      </w:pPr>
    </w:p>
    <w:p w14:paraId="1279618D" w14:textId="77777777" w:rsidR="002256C6" w:rsidRDefault="002256C6" w:rsidP="002256C6">
      <w:pPr>
        <w:tabs>
          <w:tab w:val="left" w:pos="540"/>
        </w:tabs>
        <w:jc w:val="both"/>
        <w:rPr>
          <w:sz w:val="22"/>
          <w:szCs w:val="22"/>
          <w:highlight w:val="yellow"/>
        </w:rPr>
      </w:pPr>
      <w:r w:rsidRPr="00F15A12">
        <w:rPr>
          <w:bCs/>
          <w:color w:val="000000"/>
          <w:sz w:val="22"/>
          <w:szCs w:val="22"/>
          <w:highlight w:val="yellow"/>
        </w:rPr>
        <w:t>Note:</w:t>
      </w:r>
      <w:r w:rsidRPr="00E04612">
        <w:rPr>
          <w:sz w:val="22"/>
          <w:szCs w:val="22"/>
          <w:highlight w:val="yellow"/>
        </w:rPr>
        <w:t xml:space="preserve"> </w:t>
      </w:r>
      <w:r>
        <w:rPr>
          <w:sz w:val="22"/>
          <w:szCs w:val="22"/>
          <w:highlight w:val="yellow"/>
        </w:rPr>
        <w:t>The language above (highlighted in blue) addresses the implementation of GASB 102.  This disclosure should only be made once in the notes as follows:</w:t>
      </w:r>
    </w:p>
    <w:p w14:paraId="55A01AB0" w14:textId="77777777" w:rsidR="002256C6" w:rsidRDefault="002256C6" w:rsidP="002256C6">
      <w:pPr>
        <w:pStyle w:val="ListParagraph"/>
        <w:numPr>
          <w:ilvl w:val="0"/>
          <w:numId w:val="35"/>
        </w:numPr>
        <w:tabs>
          <w:tab w:val="left" w:pos="540"/>
        </w:tabs>
        <w:ind w:left="1080"/>
        <w:jc w:val="both"/>
        <w:rPr>
          <w:sz w:val="22"/>
          <w:szCs w:val="22"/>
          <w:highlight w:val="yellow"/>
        </w:rPr>
      </w:pPr>
      <w:r w:rsidRPr="00512D30">
        <w:rPr>
          <w:sz w:val="22"/>
          <w:szCs w:val="22"/>
          <w:highlight w:val="yellow"/>
        </w:rPr>
        <w:t xml:space="preserve">If there are no required GASB 102 disclosures </w:t>
      </w:r>
      <w:r w:rsidRPr="00512D30">
        <w:rPr>
          <w:b/>
          <w:bCs/>
          <w:sz w:val="22"/>
          <w:szCs w:val="22"/>
          <w:highlight w:val="yellow"/>
        </w:rPr>
        <w:t>and</w:t>
      </w:r>
      <w:r w:rsidRPr="00512D30">
        <w:rPr>
          <w:sz w:val="22"/>
          <w:szCs w:val="22"/>
          <w:highlight w:val="yellow"/>
        </w:rPr>
        <w:t xml:space="preserve"> no other accounting changes or corrections of errors, use the implementation of GASB 102 disclosure </w:t>
      </w:r>
      <w:r>
        <w:rPr>
          <w:sz w:val="22"/>
          <w:szCs w:val="22"/>
          <w:highlight w:val="yellow"/>
        </w:rPr>
        <w:t xml:space="preserve">in </w:t>
      </w:r>
      <w:r w:rsidRPr="00512D30">
        <w:rPr>
          <w:sz w:val="22"/>
          <w:szCs w:val="22"/>
          <w:highlight w:val="yellow"/>
        </w:rPr>
        <w:t>Note 2.</w:t>
      </w:r>
    </w:p>
    <w:p w14:paraId="7A2CC22D" w14:textId="7F0FD8FF" w:rsidR="002256C6" w:rsidRPr="00512D30" w:rsidRDefault="002256C6" w:rsidP="002256C6">
      <w:pPr>
        <w:pStyle w:val="ListParagraph"/>
        <w:numPr>
          <w:ilvl w:val="0"/>
          <w:numId w:val="35"/>
        </w:numPr>
        <w:tabs>
          <w:tab w:val="left" w:pos="540"/>
        </w:tabs>
        <w:ind w:left="1080"/>
        <w:jc w:val="both"/>
        <w:rPr>
          <w:sz w:val="22"/>
          <w:szCs w:val="22"/>
        </w:rPr>
      </w:pPr>
      <w:r w:rsidRPr="00512D30">
        <w:rPr>
          <w:sz w:val="22"/>
          <w:szCs w:val="22"/>
          <w:highlight w:val="yellow"/>
        </w:rPr>
        <w:t xml:space="preserve">If there are </w:t>
      </w:r>
      <w:r>
        <w:rPr>
          <w:sz w:val="22"/>
          <w:szCs w:val="22"/>
          <w:highlight w:val="yellow"/>
        </w:rPr>
        <w:t xml:space="preserve">no </w:t>
      </w:r>
      <w:r w:rsidRPr="00512D30">
        <w:rPr>
          <w:sz w:val="22"/>
          <w:szCs w:val="22"/>
          <w:highlight w:val="yellow"/>
        </w:rPr>
        <w:t xml:space="preserve">required GASB 102 disclosures, </w:t>
      </w:r>
      <w:r>
        <w:rPr>
          <w:sz w:val="22"/>
          <w:szCs w:val="22"/>
          <w:highlight w:val="yellow"/>
        </w:rPr>
        <w:t>but there</w:t>
      </w:r>
      <w:r w:rsidRPr="00512D30">
        <w:rPr>
          <w:sz w:val="22"/>
          <w:szCs w:val="22"/>
          <w:highlight w:val="yellow"/>
        </w:rPr>
        <w:t xml:space="preserve"> are no other accounting changes or correction of errors, use the implementation of GASB 102</w:t>
      </w:r>
      <w:r>
        <w:rPr>
          <w:sz w:val="22"/>
          <w:szCs w:val="22"/>
          <w:highlight w:val="yellow"/>
        </w:rPr>
        <w:t xml:space="preserve"> disclosure above (Note 22)</w:t>
      </w:r>
      <w:r w:rsidRPr="00512D30">
        <w:rPr>
          <w:sz w:val="22"/>
          <w:szCs w:val="22"/>
          <w:highlight w:val="yellow"/>
        </w:rPr>
        <w:t>.</w:t>
      </w:r>
    </w:p>
    <w:p w14:paraId="22223C4C" w14:textId="77777777" w:rsidR="002256C6" w:rsidRPr="00296FC3" w:rsidRDefault="002256C6" w:rsidP="002256C6">
      <w:pPr>
        <w:pStyle w:val="ListParagraph"/>
        <w:numPr>
          <w:ilvl w:val="0"/>
          <w:numId w:val="35"/>
        </w:numPr>
        <w:tabs>
          <w:tab w:val="left" w:pos="540"/>
        </w:tabs>
        <w:ind w:left="1080"/>
        <w:jc w:val="both"/>
        <w:rPr>
          <w:bCs/>
          <w:color w:val="000000"/>
          <w:sz w:val="22"/>
          <w:szCs w:val="22"/>
          <w:highlight w:val="yellow"/>
        </w:rPr>
      </w:pPr>
      <w:bookmarkStart w:id="327" w:name="_Hlk219156774"/>
      <w:r w:rsidRPr="00512D30">
        <w:rPr>
          <w:sz w:val="22"/>
          <w:szCs w:val="22"/>
          <w:highlight w:val="yellow"/>
        </w:rPr>
        <w:t>If there are required GASB 102 disclosure</w:t>
      </w:r>
      <w:r>
        <w:rPr>
          <w:sz w:val="22"/>
          <w:szCs w:val="22"/>
          <w:highlight w:val="yellow"/>
        </w:rPr>
        <w:t>s related to events</w:t>
      </w:r>
      <w:r w:rsidRPr="00512D30">
        <w:rPr>
          <w:sz w:val="22"/>
          <w:szCs w:val="22"/>
          <w:highlight w:val="yellow"/>
        </w:rPr>
        <w:t>, but there are other accounting changes or corrections of errors</w:t>
      </w:r>
      <w:r>
        <w:rPr>
          <w:sz w:val="22"/>
          <w:szCs w:val="22"/>
          <w:highlight w:val="yellow"/>
        </w:rPr>
        <w:t>:</w:t>
      </w:r>
    </w:p>
    <w:p w14:paraId="16700482" w14:textId="77777777" w:rsidR="002256C6" w:rsidRDefault="002256C6" w:rsidP="002256C6">
      <w:pPr>
        <w:pStyle w:val="ListParagraph"/>
        <w:numPr>
          <w:ilvl w:val="1"/>
          <w:numId w:val="35"/>
        </w:numPr>
        <w:tabs>
          <w:tab w:val="left" w:pos="540"/>
        </w:tabs>
        <w:jc w:val="both"/>
        <w:rPr>
          <w:bCs/>
          <w:color w:val="000000"/>
          <w:sz w:val="22"/>
          <w:szCs w:val="22"/>
          <w:highlight w:val="yellow"/>
        </w:rPr>
      </w:pPr>
      <w:r>
        <w:rPr>
          <w:bCs/>
          <w:color w:val="000000"/>
          <w:sz w:val="22"/>
          <w:szCs w:val="22"/>
          <w:highlight w:val="yellow"/>
        </w:rPr>
        <w:t>T</w:t>
      </w:r>
      <w:r w:rsidRPr="00512D30">
        <w:rPr>
          <w:bCs/>
          <w:color w:val="000000"/>
          <w:sz w:val="22"/>
          <w:szCs w:val="22"/>
          <w:highlight w:val="yellow"/>
        </w:rPr>
        <w:t xml:space="preserve">he implementation of GASB 102 should be disclosed </w:t>
      </w:r>
      <w:r>
        <w:rPr>
          <w:bCs/>
          <w:color w:val="000000"/>
          <w:sz w:val="22"/>
          <w:szCs w:val="22"/>
          <w:highlight w:val="yellow"/>
        </w:rPr>
        <w:t>above (</w:t>
      </w:r>
      <w:r w:rsidRPr="00512D30">
        <w:rPr>
          <w:bCs/>
          <w:color w:val="000000"/>
          <w:sz w:val="22"/>
          <w:szCs w:val="22"/>
          <w:highlight w:val="yellow"/>
        </w:rPr>
        <w:t>Note 22</w:t>
      </w:r>
      <w:r>
        <w:rPr>
          <w:bCs/>
          <w:color w:val="000000"/>
          <w:sz w:val="22"/>
          <w:szCs w:val="22"/>
          <w:highlight w:val="yellow"/>
        </w:rPr>
        <w:t xml:space="preserve">). </w:t>
      </w:r>
    </w:p>
    <w:p w14:paraId="62699AFC" w14:textId="77777777" w:rsidR="002256C6" w:rsidRDefault="002256C6" w:rsidP="002256C6">
      <w:pPr>
        <w:pStyle w:val="ListParagraph"/>
        <w:numPr>
          <w:ilvl w:val="1"/>
          <w:numId w:val="35"/>
        </w:numPr>
        <w:tabs>
          <w:tab w:val="left" w:pos="540"/>
        </w:tabs>
        <w:jc w:val="both"/>
        <w:rPr>
          <w:bCs/>
          <w:color w:val="000000"/>
          <w:sz w:val="22"/>
          <w:szCs w:val="22"/>
          <w:highlight w:val="yellow"/>
        </w:rPr>
      </w:pPr>
      <w:r>
        <w:rPr>
          <w:bCs/>
          <w:color w:val="000000"/>
          <w:sz w:val="22"/>
          <w:szCs w:val="22"/>
          <w:highlight w:val="yellow"/>
        </w:rPr>
        <w:t xml:space="preserve">The GASB 102 disclosure related to concentration/constraint events will be made in Note 26. </w:t>
      </w:r>
    </w:p>
    <w:bookmarkEnd w:id="327"/>
    <w:p w14:paraId="086B9263" w14:textId="77777777" w:rsidR="002256C6" w:rsidRDefault="002256C6" w:rsidP="002256C6">
      <w:pPr>
        <w:pStyle w:val="ListParagraph"/>
        <w:numPr>
          <w:ilvl w:val="0"/>
          <w:numId w:val="35"/>
        </w:numPr>
        <w:tabs>
          <w:tab w:val="left" w:pos="540"/>
        </w:tabs>
        <w:ind w:left="1080"/>
        <w:jc w:val="both"/>
        <w:rPr>
          <w:sz w:val="22"/>
          <w:szCs w:val="22"/>
        </w:rPr>
      </w:pPr>
      <w:r w:rsidRPr="00512D30">
        <w:rPr>
          <w:sz w:val="22"/>
          <w:szCs w:val="22"/>
          <w:highlight w:val="yellow"/>
        </w:rPr>
        <w:t xml:space="preserve">If there are required GASB 102 disclosures, </w:t>
      </w:r>
      <w:r w:rsidRPr="00512D30">
        <w:rPr>
          <w:b/>
          <w:bCs/>
          <w:sz w:val="22"/>
          <w:szCs w:val="22"/>
          <w:highlight w:val="yellow"/>
        </w:rPr>
        <w:t>and</w:t>
      </w:r>
      <w:r w:rsidRPr="00512D30">
        <w:rPr>
          <w:sz w:val="22"/>
          <w:szCs w:val="22"/>
          <w:highlight w:val="yellow"/>
        </w:rPr>
        <w:t xml:space="preserve"> there are no other accounting changes or correction of errors, use the implementation of GASB 102 disclosure</w:t>
      </w:r>
      <w:r>
        <w:rPr>
          <w:sz w:val="22"/>
          <w:szCs w:val="22"/>
          <w:highlight w:val="yellow"/>
        </w:rPr>
        <w:t xml:space="preserve"> in Note 26</w:t>
      </w:r>
      <w:r w:rsidRPr="00512D30">
        <w:rPr>
          <w:sz w:val="22"/>
          <w:szCs w:val="22"/>
          <w:highlight w:val="yellow"/>
        </w:rPr>
        <w:t>.</w:t>
      </w:r>
    </w:p>
    <w:p w14:paraId="7704EBF3" w14:textId="77777777" w:rsidR="002256C6" w:rsidRPr="00512D30" w:rsidRDefault="002256C6" w:rsidP="002256C6">
      <w:pPr>
        <w:pStyle w:val="ListParagraph"/>
        <w:tabs>
          <w:tab w:val="left" w:pos="540"/>
        </w:tabs>
        <w:ind w:left="1080"/>
        <w:jc w:val="both"/>
        <w:rPr>
          <w:sz w:val="22"/>
          <w:szCs w:val="22"/>
        </w:rPr>
      </w:pPr>
    </w:p>
    <w:bookmarkEnd w:id="324"/>
    <w:bookmarkEnd w:id="326"/>
    <w:p w14:paraId="0940985B" w14:textId="77777777" w:rsidR="00272E90" w:rsidRDefault="00272E90" w:rsidP="00272E90">
      <w:pPr>
        <w:pStyle w:val="NormalWeb"/>
        <w:jc w:val="both"/>
        <w:rPr>
          <w:color w:val="000000"/>
          <w:sz w:val="22"/>
          <w:szCs w:val="22"/>
        </w:rPr>
      </w:pPr>
      <w:r w:rsidRPr="0051684A">
        <w:rPr>
          <w:color w:val="000000"/>
          <w:sz w:val="22"/>
          <w:szCs w:val="22"/>
        </w:rPr>
        <w:t>Change in Accounting Estimate</w:t>
      </w:r>
    </w:p>
    <w:p w14:paraId="0E218C4A" w14:textId="77777777" w:rsidR="00272E90" w:rsidRDefault="00272E90" w:rsidP="00272E90">
      <w:pPr>
        <w:pStyle w:val="NormalWeb"/>
        <w:jc w:val="both"/>
        <w:rPr>
          <w:color w:val="000000"/>
          <w:sz w:val="22"/>
          <w:szCs w:val="22"/>
        </w:rPr>
      </w:pPr>
    </w:p>
    <w:p w14:paraId="380FB352" w14:textId="77777777" w:rsidR="00272E90" w:rsidRPr="00781BC3" w:rsidRDefault="00272E90" w:rsidP="00272E90">
      <w:pPr>
        <w:pStyle w:val="NormalWeb"/>
        <w:jc w:val="both"/>
        <w:rPr>
          <w:b w:val="0"/>
          <w:i w:val="0"/>
          <w:color w:val="000000"/>
          <w:sz w:val="22"/>
          <w:szCs w:val="22"/>
          <w:highlight w:val="yellow"/>
        </w:rPr>
      </w:pPr>
      <w:r>
        <w:rPr>
          <w:b w:val="0"/>
          <w:i w:val="0"/>
          <w:color w:val="000000"/>
          <w:sz w:val="22"/>
          <w:szCs w:val="22"/>
          <w:highlight w:val="yellow"/>
        </w:rPr>
        <w:t xml:space="preserve">(Insert explanation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w:t>
      </w:r>
    </w:p>
    <w:p w14:paraId="4D5F32B8" w14:textId="77777777" w:rsidR="00272E90" w:rsidRDefault="00272E90" w:rsidP="00272E90">
      <w:pPr>
        <w:pStyle w:val="NormalWeb"/>
        <w:jc w:val="both"/>
        <w:rPr>
          <w:b w:val="0"/>
          <w:bCs/>
          <w:i w:val="0"/>
          <w:iCs/>
          <w:color w:val="000000"/>
          <w:sz w:val="22"/>
          <w:szCs w:val="22"/>
        </w:rPr>
      </w:pPr>
    </w:p>
    <w:bookmarkEnd w:id="325"/>
    <w:p w14:paraId="5829A631" w14:textId="77777777" w:rsidR="00272E90" w:rsidRPr="0042347B" w:rsidRDefault="00272E90" w:rsidP="00272E90">
      <w:pPr>
        <w:pStyle w:val="NormalWeb"/>
        <w:jc w:val="both"/>
        <w:rPr>
          <w:color w:val="000000"/>
          <w:sz w:val="22"/>
          <w:szCs w:val="22"/>
        </w:rPr>
      </w:pPr>
      <w:r w:rsidRPr="0051684A">
        <w:rPr>
          <w:color w:val="000000"/>
          <w:sz w:val="22"/>
          <w:szCs w:val="22"/>
        </w:rPr>
        <w:t>Change to or within the Financial Reporting Entity</w:t>
      </w:r>
    </w:p>
    <w:p w14:paraId="50D98E7A" w14:textId="77777777" w:rsidR="00272E90" w:rsidRPr="0042347B" w:rsidRDefault="00272E90" w:rsidP="00272E90">
      <w:pPr>
        <w:pStyle w:val="NormalWeb"/>
        <w:jc w:val="both"/>
        <w:rPr>
          <w:b w:val="0"/>
          <w:bCs/>
          <w:i w:val="0"/>
          <w:iCs/>
          <w:color w:val="000000"/>
          <w:sz w:val="22"/>
          <w:szCs w:val="22"/>
        </w:rPr>
      </w:pPr>
    </w:p>
    <w:p w14:paraId="453BAEA5" w14:textId="77777777" w:rsidR="00272E90" w:rsidRPr="0042347B" w:rsidRDefault="00272E90" w:rsidP="00272E90">
      <w:pPr>
        <w:jc w:val="both"/>
        <w:rPr>
          <w:sz w:val="22"/>
          <w:szCs w:val="22"/>
          <w:highlight w:val="yellow"/>
        </w:rPr>
      </w:pPr>
      <w:r w:rsidRPr="0042347B">
        <w:rPr>
          <w:sz w:val="22"/>
          <w:szCs w:val="22"/>
          <w:highlight w:val="yellow"/>
        </w:rPr>
        <w:t>If funds have changed between major and nonmajor:</w:t>
      </w:r>
    </w:p>
    <w:p w14:paraId="1DA7BEFE" w14:textId="77777777" w:rsidR="00272E90" w:rsidRPr="0042347B" w:rsidRDefault="00272E90" w:rsidP="00272E90">
      <w:pPr>
        <w:jc w:val="both"/>
        <w:rPr>
          <w:sz w:val="22"/>
          <w:szCs w:val="22"/>
          <w:highlight w:val="yellow"/>
        </w:rPr>
      </w:pPr>
    </w:p>
    <w:p w14:paraId="4756E1F3" w14:textId="4C1E85E5" w:rsidR="00272E90" w:rsidRPr="0042347B" w:rsidRDefault="00272E90" w:rsidP="00272E90">
      <w:pPr>
        <w:autoSpaceDE w:val="0"/>
        <w:autoSpaceDN w:val="0"/>
        <w:adjustRightInd w:val="0"/>
        <w:jc w:val="both"/>
        <w:rPr>
          <w:sz w:val="22"/>
          <w:szCs w:val="22"/>
          <w:highlight w:val="yellow"/>
        </w:rPr>
      </w:pPr>
      <w:bookmarkStart w:id="328" w:name="_Hlk187759054"/>
      <w:r w:rsidRPr="0042347B">
        <w:rPr>
          <w:sz w:val="22"/>
          <w:szCs w:val="22"/>
          <w:highlight w:val="green"/>
        </w:rPr>
        <w:t>For 20</w:t>
      </w:r>
      <w:r>
        <w:rPr>
          <w:sz w:val="22"/>
          <w:szCs w:val="22"/>
          <w:highlight w:val="green"/>
        </w:rPr>
        <w:t>CY</w:t>
      </w:r>
      <w:r w:rsidRPr="0042347B">
        <w:rPr>
          <w:sz w:val="22"/>
          <w:szCs w:val="22"/>
          <w:highlight w:val="green"/>
        </w:rPr>
        <w:t xml:space="preserve">, the </w:t>
      </w:r>
      <w:r w:rsidR="00997283">
        <w:rPr>
          <w:sz w:val="22"/>
          <w:szCs w:val="22"/>
          <w:highlight w:val="green"/>
        </w:rPr>
        <w:t>Street Construction, Maintenance and Repair</w:t>
      </w:r>
      <w:r w:rsidRPr="0042347B">
        <w:rPr>
          <w:sz w:val="22"/>
          <w:szCs w:val="22"/>
          <w:highlight w:val="green"/>
        </w:rPr>
        <w:t xml:space="preserve"> special revenue fund presentation was </w:t>
      </w:r>
      <w:r>
        <w:rPr>
          <w:sz w:val="22"/>
          <w:szCs w:val="22"/>
          <w:highlight w:val="green"/>
        </w:rPr>
        <w:t>adjusted</w:t>
      </w:r>
      <w:r w:rsidRPr="0042347B">
        <w:rPr>
          <w:sz w:val="22"/>
          <w:szCs w:val="22"/>
          <w:highlight w:val="green"/>
        </w:rPr>
        <w:t xml:space="preserve"> from major to </w:t>
      </w:r>
      <w:r w:rsidRPr="001B56DA">
        <w:rPr>
          <w:sz w:val="22"/>
          <w:szCs w:val="22"/>
          <w:highlight w:val="green"/>
        </w:rPr>
        <w:t xml:space="preserve">nonmajor </w:t>
      </w:r>
      <w:r w:rsidRPr="001B56DA">
        <w:rPr>
          <w:rFonts w:ascii="TimesNewRomanPSMT" w:hAnsi="TimesNewRomanPSMT" w:cs="TimesNewRomanPSMT"/>
          <w:color w:val="000000"/>
          <w:sz w:val="22"/>
          <w:szCs w:val="22"/>
          <w:highlight w:val="green"/>
        </w:rPr>
        <w:t>due to no longer meeting the quantitative threshold for a major fund. This change is separately displayed in the financial statements.</w:t>
      </w:r>
      <w:r>
        <w:rPr>
          <w:rFonts w:ascii="TimesNewRomanPSMT" w:hAnsi="TimesNewRomanPSMT" w:cs="TimesNewRomanPSMT"/>
          <w:color w:val="000000"/>
          <w:sz w:val="22"/>
          <w:szCs w:val="22"/>
          <w:highlight w:val="green"/>
        </w:rPr>
        <w:t xml:space="preserve">  </w:t>
      </w:r>
      <w:r w:rsidRPr="001B56DA">
        <w:rPr>
          <w:rFonts w:ascii="TimesNewRomanPSMT" w:hAnsi="TimesNewRomanPSMT" w:cs="TimesNewRomanPSMT"/>
          <w:color w:val="000000"/>
          <w:sz w:val="22"/>
          <w:szCs w:val="22"/>
          <w:highlight w:val="green"/>
        </w:rPr>
        <w:t>(</w:t>
      </w:r>
      <w:bookmarkEnd w:id="328"/>
      <w:r w:rsidRPr="00F3307D">
        <w:rPr>
          <w:rFonts w:ascii="TimesNewRomanPSMT" w:hAnsi="TimesNewRomanPSMT" w:cs="TimesNewRomanPSMT"/>
          <w:color w:val="000000"/>
          <w:sz w:val="22"/>
          <w:szCs w:val="22"/>
          <w:highlight w:val="yellow"/>
        </w:rPr>
        <w:t>delete last sentence if included on the chart in the notes)</w:t>
      </w:r>
      <w:r w:rsidRPr="00F3307D">
        <w:rPr>
          <w:rFonts w:ascii="TimesNewRomanPSMT" w:hAnsi="TimesNewRomanPSMT" w:cs="TimesNewRomanPSMT"/>
          <w:color w:val="000000"/>
          <w:sz w:val="22"/>
          <w:szCs w:val="22"/>
        </w:rPr>
        <w:t xml:space="preserve"> </w:t>
      </w:r>
      <w:bookmarkStart w:id="329" w:name="_Hlk175242045"/>
      <w:r w:rsidRPr="0042347B">
        <w:rPr>
          <w:sz w:val="22"/>
          <w:szCs w:val="22"/>
          <w:highlight w:val="yellow"/>
        </w:rPr>
        <w:t>(Edit as needed</w:t>
      </w:r>
      <w:r>
        <w:rPr>
          <w:sz w:val="22"/>
          <w:szCs w:val="22"/>
          <w:highlight w:val="yellow"/>
        </w:rPr>
        <w:t>.</w:t>
      </w:r>
      <w:r w:rsidRPr="00781BC3">
        <w:rPr>
          <w:b/>
          <w:i/>
          <w:color w:val="000000"/>
          <w:sz w:val="22"/>
          <w:szCs w:val="22"/>
          <w:highlight w:val="yellow"/>
        </w:rPr>
        <w:t xml:space="preserve"> </w:t>
      </w:r>
      <w:bookmarkStart w:id="330" w:name="_Hlk175241276"/>
      <w:r w:rsidRPr="00781BC3">
        <w:rPr>
          <w:bCs/>
          <w:iCs/>
          <w:color w:val="000000"/>
          <w:sz w:val="22"/>
          <w:szCs w:val="22"/>
          <w:highlight w:val="yellow"/>
        </w:rPr>
        <w:t xml:space="preserve">See GASB 100 for other types of Changes </w:t>
      </w:r>
      <w:r>
        <w:rPr>
          <w:bCs/>
          <w:iCs/>
          <w:color w:val="000000"/>
          <w:sz w:val="22"/>
          <w:szCs w:val="22"/>
          <w:highlight w:val="yellow"/>
        </w:rPr>
        <w:t>to or within the Financial Reporting Entity</w:t>
      </w:r>
      <w:r w:rsidRPr="00781BC3">
        <w:rPr>
          <w:bCs/>
          <w:iCs/>
          <w:color w:val="000000"/>
          <w:sz w:val="22"/>
          <w:szCs w:val="22"/>
          <w:highlight w:val="yellow"/>
        </w:rPr>
        <w:t>.</w:t>
      </w:r>
      <w:bookmarkEnd w:id="330"/>
      <w:r w:rsidRPr="00781BC3">
        <w:rPr>
          <w:bCs/>
          <w:iCs/>
          <w:sz w:val="22"/>
          <w:szCs w:val="22"/>
          <w:highlight w:val="yellow"/>
        </w:rPr>
        <w:t>)</w:t>
      </w:r>
    </w:p>
    <w:bookmarkEnd w:id="329"/>
    <w:p w14:paraId="6B2712A6" w14:textId="77777777" w:rsidR="00272E90" w:rsidRDefault="00272E90" w:rsidP="00272E90">
      <w:pPr>
        <w:jc w:val="both"/>
        <w:rPr>
          <w:sz w:val="22"/>
          <w:szCs w:val="22"/>
          <w:highlight w:val="yellow"/>
        </w:rPr>
      </w:pPr>
    </w:p>
    <w:p w14:paraId="55034F4F" w14:textId="0C1C0C01" w:rsidR="00272E90" w:rsidRPr="0051684A" w:rsidRDefault="00272E90" w:rsidP="00272E90">
      <w:pPr>
        <w:jc w:val="both"/>
        <w:rPr>
          <w:b/>
          <w:bCs/>
          <w:i/>
          <w:iCs/>
          <w:sz w:val="22"/>
          <w:szCs w:val="22"/>
        </w:rPr>
      </w:pPr>
      <w:r w:rsidRPr="0051684A">
        <w:rPr>
          <w:b/>
          <w:bCs/>
          <w:i/>
          <w:iCs/>
          <w:sz w:val="22"/>
          <w:szCs w:val="22"/>
        </w:rPr>
        <w:t>Correction of an Error</w:t>
      </w:r>
    </w:p>
    <w:p w14:paraId="7B065DD7" w14:textId="77777777" w:rsidR="00272E90" w:rsidRDefault="00272E90" w:rsidP="00272E90">
      <w:pPr>
        <w:jc w:val="both"/>
        <w:rPr>
          <w:sz w:val="22"/>
          <w:szCs w:val="22"/>
          <w:highlight w:val="yellow"/>
        </w:rPr>
      </w:pPr>
    </w:p>
    <w:p w14:paraId="3E4B00A2" w14:textId="227F248C" w:rsidR="00272E90" w:rsidRPr="0042347B" w:rsidRDefault="00272E90" w:rsidP="00272E90">
      <w:pPr>
        <w:jc w:val="both"/>
        <w:rPr>
          <w:sz w:val="22"/>
          <w:szCs w:val="22"/>
          <w:highlight w:val="yellow"/>
        </w:rPr>
      </w:pPr>
      <w:r w:rsidRPr="00AD48B6">
        <w:rPr>
          <w:sz w:val="22"/>
          <w:szCs w:val="22"/>
          <w:highlight w:val="green"/>
        </w:rPr>
        <w:t>During 20CY, it was determined that $</w:t>
      </w:r>
      <w:proofErr w:type="gramStart"/>
      <w:r w:rsidRPr="00AD48B6">
        <w:rPr>
          <w:sz w:val="22"/>
          <w:szCs w:val="22"/>
          <w:highlight w:val="green"/>
        </w:rPr>
        <w:t>xx,xxx</w:t>
      </w:r>
      <w:proofErr w:type="gramEnd"/>
      <w:r w:rsidRPr="00AD48B6">
        <w:rPr>
          <w:sz w:val="22"/>
          <w:szCs w:val="22"/>
          <w:highlight w:val="green"/>
        </w:rPr>
        <w:t xml:space="preserve"> in grant revenue was not recorded in the </w:t>
      </w:r>
      <w:r w:rsidR="00336A93">
        <w:rPr>
          <w:sz w:val="22"/>
          <w:szCs w:val="22"/>
          <w:highlight w:val="green"/>
        </w:rPr>
        <w:t>XXX</w:t>
      </w:r>
      <w:r w:rsidRPr="00AD48B6">
        <w:rPr>
          <w:sz w:val="22"/>
          <w:szCs w:val="22"/>
          <w:highlight w:val="green"/>
        </w:rPr>
        <w:t xml:space="preserve"> fund </w:t>
      </w:r>
      <w:r w:rsidR="00336A93" w:rsidRPr="00245AC3">
        <w:rPr>
          <w:rFonts w:ascii="TimesNewRomanPSMT" w:hAnsi="TimesNewRomanPSMT"/>
          <w:sz w:val="22"/>
          <w:szCs w:val="22"/>
          <w:highlight w:val="yellow"/>
        </w:rPr>
        <w:t>(update as appropriat</w:t>
      </w:r>
      <w:r w:rsidR="00336A93" w:rsidRPr="0079336B">
        <w:rPr>
          <w:rFonts w:ascii="TimesNewRomanPSMT" w:hAnsi="TimesNewRomanPSMT"/>
          <w:sz w:val="22"/>
          <w:szCs w:val="22"/>
          <w:highlight w:val="yellow"/>
        </w:rPr>
        <w:t>e</w:t>
      </w:r>
      <w:r w:rsidR="008F25C7">
        <w:rPr>
          <w:rFonts w:ascii="TimesNewRomanPSMT" w:hAnsi="TimesNewRomanPSMT"/>
          <w:sz w:val="22"/>
          <w:szCs w:val="22"/>
          <w:highlight w:val="yellow"/>
        </w:rPr>
        <w:t xml:space="preserve"> including specific fund name and fund type</w:t>
      </w:r>
      <w:r w:rsidR="00336A93" w:rsidRPr="0079336B">
        <w:rPr>
          <w:rFonts w:ascii="TimesNewRomanPSMT" w:hAnsi="TimesNewRomanPSMT"/>
          <w:sz w:val="22"/>
          <w:szCs w:val="22"/>
          <w:highlight w:val="yellow"/>
        </w:rPr>
        <w:t>)</w:t>
      </w:r>
      <w:r w:rsidR="00336A93" w:rsidRPr="00336A93">
        <w:rPr>
          <w:rFonts w:ascii="TimesNewRomanPSMT" w:hAnsi="TimesNewRomanPSMT"/>
          <w:sz w:val="22"/>
          <w:szCs w:val="22"/>
          <w:highlight w:val="green"/>
        </w:rPr>
        <w:t xml:space="preserve"> </w:t>
      </w:r>
      <w:r w:rsidRPr="00AD48B6">
        <w:rPr>
          <w:sz w:val="22"/>
          <w:szCs w:val="22"/>
          <w:highlight w:val="green"/>
        </w:rPr>
        <w:t>for the 20PY.  This resulted in cash and cash equivalents, intergovernmental revenue, change in fund balance, and fund balance being understated by $</w:t>
      </w:r>
      <w:proofErr w:type="gramStart"/>
      <w:r w:rsidRPr="00AD48B6">
        <w:rPr>
          <w:sz w:val="22"/>
          <w:szCs w:val="22"/>
          <w:highlight w:val="green"/>
        </w:rPr>
        <w:t>xx,xxx</w:t>
      </w:r>
      <w:proofErr w:type="gramEnd"/>
      <w:r w:rsidRPr="00AD48B6">
        <w:rPr>
          <w:sz w:val="22"/>
          <w:szCs w:val="22"/>
          <w:highlight w:val="green"/>
        </w:rPr>
        <w:t xml:space="preserve"> for 20PY</w:t>
      </w:r>
      <w:r w:rsidRPr="001B56DA">
        <w:rPr>
          <w:sz w:val="22"/>
          <w:szCs w:val="22"/>
          <w:highlight w:val="green"/>
        </w:rPr>
        <w:t>.</w:t>
      </w:r>
      <w:r w:rsidRPr="001B56DA">
        <w:rPr>
          <w:color w:val="000000"/>
          <w:sz w:val="22"/>
          <w:szCs w:val="22"/>
          <w:highlight w:val="green"/>
        </w:rPr>
        <w:t xml:space="preserve"> The impact of this restatement is reflected on the table below</w:t>
      </w:r>
      <w:r w:rsidRPr="001B56DA">
        <w:rPr>
          <w:color w:val="000000"/>
          <w:sz w:val="22"/>
          <w:szCs w:val="22"/>
        </w:rPr>
        <w:t>.</w:t>
      </w:r>
      <w:r>
        <w:rPr>
          <w:color w:val="000000"/>
          <w:sz w:val="22"/>
          <w:szCs w:val="22"/>
        </w:rPr>
        <w:t xml:space="preserve"> </w:t>
      </w:r>
      <w:r w:rsidRPr="00AD48B6">
        <w:rPr>
          <w:sz w:val="22"/>
          <w:szCs w:val="22"/>
          <w:highlight w:val="green"/>
        </w:rPr>
        <w:t xml:space="preserve">  </w:t>
      </w:r>
      <w:r w:rsidRPr="0042347B">
        <w:rPr>
          <w:sz w:val="22"/>
          <w:szCs w:val="22"/>
          <w:highlight w:val="yellow"/>
        </w:rPr>
        <w:t>(Edit as needed</w:t>
      </w:r>
      <w:r>
        <w:rPr>
          <w:sz w:val="22"/>
          <w:szCs w:val="22"/>
          <w:highlight w:val="yellow"/>
        </w:rPr>
        <w:t xml:space="preserve"> to describe specific correction.</w:t>
      </w:r>
      <w:r w:rsidRPr="00781BC3">
        <w:rPr>
          <w:b/>
          <w:i/>
          <w:color w:val="000000"/>
          <w:sz w:val="22"/>
          <w:szCs w:val="22"/>
          <w:highlight w:val="yellow"/>
        </w:rPr>
        <w:t xml:space="preserve"> </w:t>
      </w:r>
      <w:r w:rsidRPr="00781BC3">
        <w:rPr>
          <w:bCs/>
          <w:iCs/>
          <w:color w:val="000000"/>
          <w:sz w:val="22"/>
          <w:szCs w:val="22"/>
          <w:highlight w:val="yellow"/>
        </w:rPr>
        <w:t xml:space="preserve">See GASB 100 for </w:t>
      </w:r>
      <w:r>
        <w:rPr>
          <w:bCs/>
          <w:iCs/>
          <w:color w:val="000000"/>
          <w:sz w:val="22"/>
          <w:szCs w:val="22"/>
          <w:highlight w:val="yellow"/>
        </w:rPr>
        <w:t>additional information of error corrections</w:t>
      </w:r>
      <w:r w:rsidRPr="00781BC3">
        <w:rPr>
          <w:bCs/>
          <w:iCs/>
          <w:color w:val="000000"/>
          <w:sz w:val="22"/>
          <w:szCs w:val="22"/>
          <w:highlight w:val="yellow"/>
        </w:rPr>
        <w:t>.</w:t>
      </w:r>
      <w:r w:rsidRPr="00781BC3">
        <w:rPr>
          <w:bCs/>
          <w:iCs/>
          <w:sz w:val="22"/>
          <w:szCs w:val="22"/>
          <w:highlight w:val="yellow"/>
        </w:rPr>
        <w:t>)</w:t>
      </w:r>
    </w:p>
    <w:p w14:paraId="5E6426AF" w14:textId="77777777" w:rsidR="00272E90" w:rsidRPr="00DC1679" w:rsidRDefault="00272E90" w:rsidP="00272E90">
      <w:pPr>
        <w:jc w:val="both"/>
        <w:rPr>
          <w:sz w:val="22"/>
          <w:szCs w:val="22"/>
          <w:highlight w:val="yellow"/>
        </w:rPr>
      </w:pPr>
    </w:p>
    <w:p w14:paraId="432CEDA0" w14:textId="34976FCB" w:rsidR="00272E90" w:rsidRPr="00DC1679" w:rsidRDefault="00272E90" w:rsidP="00272E90">
      <w:pPr>
        <w:jc w:val="both"/>
        <w:rPr>
          <w:sz w:val="22"/>
          <w:szCs w:val="22"/>
        </w:rPr>
      </w:pPr>
      <w:bookmarkStart w:id="331" w:name="_Hlk174816030"/>
      <w:r w:rsidRPr="00DC1679">
        <w:rPr>
          <w:sz w:val="22"/>
          <w:szCs w:val="22"/>
          <w:highlight w:val="yellow"/>
        </w:rPr>
        <w:t xml:space="preserve">(Table below can be updated accordingly.  Columns and rows should be hidden and unhidden to only include relative information to the entity. Additional columns may need added/relabeled to accommodate a change to OCBOA as well as additional disclosure.  This table reflects the impact of GASB Statement No. 100 </w:t>
      </w:r>
      <w:r w:rsidRPr="00DC1679">
        <w:rPr>
          <w:i/>
          <w:iCs/>
          <w:sz w:val="22"/>
          <w:szCs w:val="22"/>
          <w:highlight w:val="yellow"/>
        </w:rPr>
        <w:t>Accounting Changes and Error Corrections</w:t>
      </w:r>
      <w:r w:rsidRPr="00DC1679">
        <w:rPr>
          <w:sz w:val="22"/>
          <w:szCs w:val="22"/>
          <w:highlight w:val="yellow"/>
        </w:rPr>
        <w:t>. See GASB 100 paragraph 32 for additional information related to the table.</w:t>
      </w:r>
      <w:r w:rsidRPr="00DC1679">
        <w:rPr>
          <w:color w:val="02122B"/>
          <w:spacing w:val="3"/>
          <w:sz w:val="22"/>
          <w:szCs w:val="22"/>
          <w:highlight w:val="yellow"/>
          <w:shd w:val="clear" w:color="auto" w:fill="FFFFFF"/>
        </w:rPr>
        <w:t xml:space="preserve"> If the </w:t>
      </w:r>
      <w:r w:rsidR="00F87CDF" w:rsidRPr="00DC1679">
        <w:rPr>
          <w:color w:val="02122B"/>
          <w:spacing w:val="3"/>
          <w:sz w:val="22"/>
          <w:szCs w:val="22"/>
          <w:highlight w:val="yellow"/>
          <w:shd w:val="clear" w:color="auto" w:fill="FFFFFF"/>
        </w:rPr>
        <w:t>Village</w:t>
      </w:r>
      <w:r w:rsidRPr="00DC1679">
        <w:rPr>
          <w:color w:val="02122B"/>
          <w:spacing w:val="3"/>
          <w:sz w:val="22"/>
          <w:szCs w:val="22"/>
          <w:highlight w:val="yellow"/>
          <w:shd w:val="clear" w:color="auto" w:fill="FFFFFF"/>
        </w:rPr>
        <w:t xml:space="preserve"> has separately displayed in the financial statements the effects of </w:t>
      </w:r>
      <w:r w:rsidRPr="00DC1679">
        <w:rPr>
          <w:rStyle w:val="Emphasis"/>
          <w:color w:val="02122B"/>
          <w:spacing w:val="3"/>
          <w:sz w:val="22"/>
          <w:szCs w:val="22"/>
          <w:highlight w:val="yellow"/>
          <w:shd w:val="clear" w:color="auto" w:fill="FFFFFF"/>
        </w:rPr>
        <w:t>each</w:t>
      </w:r>
      <w:r w:rsidRPr="00DC1679">
        <w:rPr>
          <w:color w:val="02122B"/>
          <w:spacing w:val="3"/>
          <w:sz w:val="22"/>
          <w:szCs w:val="22"/>
          <w:highlight w:val="yellow"/>
          <w:shd w:val="clear" w:color="auto" w:fill="FFFFFF"/>
        </w:rPr>
        <w:t> accounting change or error correction by reporting unit, those effects need not be repeated in notes to financial statements.</w:t>
      </w:r>
      <w:r w:rsidRPr="00DC1679">
        <w:rPr>
          <w:sz w:val="22"/>
          <w:szCs w:val="22"/>
          <w:highlight w:val="yellow"/>
        </w:rPr>
        <w:t xml:space="preserve">   Further information on GASB 100 can be found in the </w:t>
      </w:r>
      <w:hyperlink r:id="rId70" w:history="1">
        <w:r w:rsidRPr="00DC1679">
          <w:rPr>
            <w:color w:val="0000FF"/>
            <w:sz w:val="22"/>
            <w:szCs w:val="22"/>
            <w:highlight w:val="yellow"/>
            <w:u w:val="single"/>
          </w:rPr>
          <w:t>GASB 100 FAQs</w:t>
        </w:r>
      </w:hyperlink>
      <w:r w:rsidRPr="00DC1679">
        <w:rPr>
          <w:sz w:val="22"/>
          <w:szCs w:val="22"/>
          <w:highlight w:val="yellow"/>
        </w:rPr>
        <w:t>)</w:t>
      </w:r>
      <w:bookmarkEnd w:id="319"/>
      <w:r w:rsidRPr="00DC1679">
        <w:rPr>
          <w:sz w:val="22"/>
          <w:szCs w:val="22"/>
        </w:rPr>
        <w:t xml:space="preserve">   </w:t>
      </w:r>
    </w:p>
    <w:p w14:paraId="2DA4FC1A" w14:textId="77777777" w:rsidR="00272E90" w:rsidRPr="00DC1679" w:rsidRDefault="00272E90" w:rsidP="00272E90">
      <w:pPr>
        <w:jc w:val="both"/>
        <w:rPr>
          <w:color w:val="000000"/>
          <w:sz w:val="22"/>
          <w:szCs w:val="22"/>
          <w:highlight w:val="yellow"/>
        </w:rPr>
      </w:pPr>
    </w:p>
    <w:p w14:paraId="2D683748" w14:textId="38124297" w:rsidR="00272E90" w:rsidRPr="00DC1679" w:rsidRDefault="00272E90" w:rsidP="00272E90">
      <w:pPr>
        <w:jc w:val="both"/>
        <w:rPr>
          <w:color w:val="000000"/>
          <w:sz w:val="22"/>
          <w:szCs w:val="22"/>
        </w:rPr>
      </w:pPr>
      <w:r w:rsidRPr="00DC1679">
        <w:rPr>
          <w:color w:val="000000"/>
          <w:sz w:val="22"/>
          <w:szCs w:val="22"/>
          <w:highlight w:val="yellow"/>
        </w:rPr>
        <w:t xml:space="preserve">See also </w:t>
      </w:r>
      <w:bookmarkStart w:id="332" w:name="_Hlk175242167"/>
      <w:r w:rsidRPr="00DC1679">
        <w:rPr>
          <w:color w:val="000000"/>
          <w:sz w:val="22"/>
          <w:szCs w:val="22"/>
          <w:highlight w:val="yellow"/>
        </w:rPr>
        <w:t xml:space="preserve">“New Accounting Pronouncements” in the Summary of Significant Accounting Policies </w:t>
      </w:r>
      <w:bookmarkEnd w:id="332"/>
      <w:r w:rsidRPr="00DC1679">
        <w:rPr>
          <w:color w:val="000000"/>
          <w:sz w:val="22"/>
          <w:szCs w:val="22"/>
          <w:highlight w:val="yellow"/>
        </w:rPr>
        <w:t>for optional presentation if there are no accounting changes or error corrections for 20</w:t>
      </w:r>
      <w:r w:rsidR="007E30C4">
        <w:rPr>
          <w:color w:val="000000"/>
          <w:sz w:val="22"/>
          <w:szCs w:val="22"/>
          <w:highlight w:val="yellow"/>
        </w:rPr>
        <w:t>CY</w:t>
      </w:r>
      <w:r w:rsidRPr="00DC1679">
        <w:rPr>
          <w:color w:val="000000"/>
          <w:sz w:val="22"/>
          <w:szCs w:val="22"/>
          <w:highlight w:val="yellow"/>
        </w:rPr>
        <w:t>.  If note 2</w:t>
      </w:r>
      <w:r w:rsidR="003025F2" w:rsidRPr="00DC1679">
        <w:rPr>
          <w:color w:val="000000"/>
          <w:sz w:val="22"/>
          <w:szCs w:val="22"/>
          <w:highlight w:val="yellow"/>
        </w:rPr>
        <w:t>2</w:t>
      </w:r>
      <w:r w:rsidRPr="00DC1679">
        <w:rPr>
          <w:color w:val="000000"/>
          <w:sz w:val="22"/>
          <w:szCs w:val="22"/>
          <w:highlight w:val="yellow"/>
        </w:rPr>
        <w:t xml:space="preserve"> is included, the “New Accounting Pronouncements” in the Summary of Significant Accounting Policies should not be included.</w:t>
      </w:r>
      <w:r w:rsidRPr="00DC1679">
        <w:rPr>
          <w:color w:val="000000"/>
          <w:sz w:val="22"/>
          <w:szCs w:val="22"/>
        </w:rPr>
        <w:t xml:space="preserve">  </w:t>
      </w:r>
    </w:p>
    <w:p w14:paraId="121D83B9" w14:textId="77777777" w:rsidR="00272E90" w:rsidRDefault="00272E90" w:rsidP="00272E90">
      <w:pPr>
        <w:jc w:val="both"/>
        <w:rPr>
          <w:sz w:val="22"/>
          <w:szCs w:val="22"/>
        </w:rPr>
      </w:pPr>
    </w:p>
    <w:p w14:paraId="11531D63" w14:textId="77777777" w:rsidR="00272E90" w:rsidRDefault="00272E90" w:rsidP="00272E90">
      <w:pPr>
        <w:jc w:val="both"/>
      </w:pPr>
    </w:p>
    <w:bookmarkStart w:id="333" w:name="_Hlk174989622"/>
    <w:bookmarkEnd w:id="331"/>
    <w:bookmarkStart w:id="334" w:name="_MON_1784438529"/>
    <w:bookmarkEnd w:id="334"/>
    <w:p w14:paraId="72A6011D" w14:textId="141504C6" w:rsidR="00017F23" w:rsidRDefault="00483C35" w:rsidP="00272E90">
      <w:pPr>
        <w:jc w:val="center"/>
      </w:pPr>
      <w:r w:rsidRPr="00F15413">
        <w:rPr>
          <w:highlight w:val="green"/>
        </w:rPr>
        <w:object w:dxaOrig="11891" w:dyaOrig="13017" w14:anchorId="2861296F">
          <v:shape id="_x0000_i1051" type="#_x0000_t75" style="width:475.2pt;height:519.6pt" o:ole="">
            <v:imagedata r:id="rId71" o:title=""/>
          </v:shape>
          <o:OLEObject Type="Embed" ProgID="Excel.Sheet.12" ShapeID="_x0000_i1051" DrawAspect="Content" ObjectID="_1830404627" r:id="rId72"/>
        </w:object>
      </w:r>
      <w:bookmarkEnd w:id="333"/>
    </w:p>
    <w:bookmarkEnd w:id="323"/>
    <w:p w14:paraId="658599A3" w14:textId="77777777" w:rsidR="00FB5BDC" w:rsidRDefault="00FB5BDC" w:rsidP="00464319">
      <w:pPr>
        <w:jc w:val="both"/>
        <w:rPr>
          <w:sz w:val="22"/>
          <w:szCs w:val="22"/>
        </w:rPr>
      </w:pPr>
    </w:p>
    <w:p w14:paraId="5163F5D4" w14:textId="77777777" w:rsidR="006D1E97" w:rsidRPr="00467252" w:rsidRDefault="006D1E97" w:rsidP="00464319">
      <w:pPr>
        <w:jc w:val="both"/>
        <w:rPr>
          <w:sz w:val="18"/>
          <w:szCs w:val="22"/>
        </w:rPr>
      </w:pPr>
    </w:p>
    <w:p w14:paraId="02DAAA46" w14:textId="77777777" w:rsidR="00157CF4" w:rsidRPr="00D930DB" w:rsidRDefault="00157CF4" w:rsidP="00157CF4">
      <w:pPr>
        <w:jc w:val="both"/>
        <w:rPr>
          <w:sz w:val="22"/>
          <w:szCs w:val="22"/>
        </w:rPr>
      </w:pPr>
      <w:r w:rsidRPr="00D930DB">
        <w:rPr>
          <w:b/>
          <w:sz w:val="22"/>
          <w:szCs w:val="22"/>
        </w:rPr>
        <w:t xml:space="preserve">Note </w:t>
      </w:r>
      <w:r w:rsidR="0049147E">
        <w:rPr>
          <w:b/>
          <w:sz w:val="22"/>
          <w:szCs w:val="22"/>
        </w:rPr>
        <w:t>23</w:t>
      </w:r>
      <w:r w:rsidRPr="00D930DB">
        <w:rPr>
          <w:b/>
          <w:sz w:val="22"/>
          <w:szCs w:val="22"/>
        </w:rPr>
        <w:t xml:space="preserve"> </w:t>
      </w:r>
      <w:r w:rsidR="0060487D" w:rsidRPr="00D930DB">
        <w:rPr>
          <w:b/>
          <w:sz w:val="22"/>
          <w:szCs w:val="22"/>
        </w:rPr>
        <w:t>–</w:t>
      </w:r>
      <w:r w:rsidRPr="00D930DB">
        <w:rPr>
          <w:b/>
          <w:sz w:val="22"/>
          <w:szCs w:val="22"/>
        </w:rPr>
        <w:t xml:space="preserve"> Capital Assets</w:t>
      </w:r>
      <w:r w:rsidRPr="00D930DB">
        <w:rPr>
          <w:sz w:val="22"/>
          <w:szCs w:val="22"/>
        </w:rPr>
        <w:t xml:space="preserve"> </w:t>
      </w:r>
    </w:p>
    <w:p w14:paraId="19C2F442" w14:textId="77777777" w:rsidR="00157CF4" w:rsidRPr="00D930DB" w:rsidRDefault="00157CF4" w:rsidP="00157CF4">
      <w:pPr>
        <w:jc w:val="both"/>
        <w:rPr>
          <w:sz w:val="22"/>
          <w:szCs w:val="22"/>
        </w:rPr>
      </w:pPr>
    </w:p>
    <w:p w14:paraId="67213DA0" w14:textId="77777777" w:rsidR="00157CF4" w:rsidRPr="00D930DB" w:rsidRDefault="00157CF4" w:rsidP="00157CF4">
      <w:pPr>
        <w:jc w:val="both"/>
        <w:rPr>
          <w:sz w:val="22"/>
          <w:szCs w:val="22"/>
        </w:rPr>
      </w:pPr>
      <w:r w:rsidRPr="00D930DB">
        <w:rPr>
          <w:sz w:val="22"/>
          <w:szCs w:val="22"/>
          <w:highlight w:val="yellow"/>
        </w:rPr>
        <w:t>(Even if the Village chose not to report and depreciate capital assets resulting from cash transactions in the financial statements, the Auditor of State’s Office encourages reporting capital asset activity in the notes to the financial statements to demonstrate compliance with OAC 117-2-02.)</w:t>
      </w:r>
    </w:p>
    <w:p w14:paraId="01461612" w14:textId="77777777" w:rsidR="00157CF4" w:rsidRPr="00D930DB" w:rsidRDefault="00157CF4" w:rsidP="00157CF4">
      <w:pPr>
        <w:rPr>
          <w:i/>
          <w:sz w:val="22"/>
          <w:szCs w:val="22"/>
        </w:rPr>
      </w:pPr>
    </w:p>
    <w:p w14:paraId="78C95613" w14:textId="77777777" w:rsidR="00157CF4" w:rsidRPr="00D930DB" w:rsidRDefault="00157CF4" w:rsidP="00157CF4">
      <w:pPr>
        <w:jc w:val="both"/>
        <w:rPr>
          <w:sz w:val="22"/>
          <w:szCs w:val="22"/>
        </w:rPr>
      </w:pPr>
      <w:r w:rsidRPr="00D930DB">
        <w:rPr>
          <w:sz w:val="22"/>
          <w:szCs w:val="22"/>
        </w:rPr>
        <w:t>Capital asset activity for the year ended December 31, 20</w:t>
      </w:r>
      <w:r w:rsidRPr="00D36C53">
        <w:rPr>
          <w:sz w:val="22"/>
          <w:szCs w:val="22"/>
          <w:highlight w:val="green"/>
        </w:rPr>
        <w:t>CY</w:t>
      </w:r>
      <w:r w:rsidRPr="00D930DB">
        <w:rPr>
          <w:sz w:val="22"/>
          <w:szCs w:val="22"/>
        </w:rPr>
        <w:t>, was as follows:</w:t>
      </w:r>
    </w:p>
    <w:p w14:paraId="5EF8172E" w14:textId="77777777" w:rsidR="00157CF4" w:rsidRPr="00D930DB" w:rsidRDefault="00157CF4" w:rsidP="00157CF4">
      <w:pPr>
        <w:jc w:val="both"/>
        <w:rPr>
          <w:sz w:val="22"/>
          <w:szCs w:val="22"/>
        </w:rPr>
      </w:pPr>
    </w:p>
    <w:bookmarkStart w:id="335" w:name="_MON_1331448263"/>
    <w:bookmarkStart w:id="336" w:name="_MON_1331448449"/>
    <w:bookmarkStart w:id="337" w:name="_MON_1331448459"/>
    <w:bookmarkStart w:id="338" w:name="_MON_1333780465"/>
    <w:bookmarkStart w:id="339" w:name="_MON_1333991298"/>
    <w:bookmarkStart w:id="340" w:name="_MON_1347786513"/>
    <w:bookmarkStart w:id="341" w:name="_MON_1347786651"/>
    <w:bookmarkStart w:id="342" w:name="_MON_1347786837"/>
    <w:bookmarkStart w:id="343" w:name="_MON_1347786923"/>
    <w:bookmarkStart w:id="344" w:name="_MON_1347787132"/>
    <w:bookmarkStart w:id="345" w:name="_MON_1347787302"/>
    <w:bookmarkStart w:id="346" w:name="_MON_1347787421"/>
    <w:bookmarkStart w:id="347" w:name="_MON_1347787572"/>
    <w:bookmarkStart w:id="348" w:name="_MON_1347787619"/>
    <w:bookmarkStart w:id="349" w:name="_MON_1347787645"/>
    <w:bookmarkStart w:id="350" w:name="_MON_1347787679"/>
    <w:bookmarkStart w:id="351" w:name="_MON_1347787693"/>
    <w:bookmarkStart w:id="352" w:name="_MON_1347787700"/>
    <w:bookmarkStart w:id="353" w:name="_MON_1347787772"/>
    <w:bookmarkStart w:id="354" w:name="_MON_1347787791"/>
    <w:bookmarkStart w:id="355" w:name="_MON_1347787943"/>
    <w:bookmarkStart w:id="356" w:name="_MON_1347788128"/>
    <w:bookmarkStart w:id="357" w:name="_MON_1347788906"/>
    <w:bookmarkStart w:id="358" w:name="_MON_1347788928"/>
    <w:bookmarkStart w:id="359" w:name="_MON_1347789172"/>
    <w:bookmarkStart w:id="360" w:name="_MON_1347789182"/>
    <w:bookmarkStart w:id="361" w:name="_MON_1347789238"/>
    <w:bookmarkStart w:id="362" w:name="_MON_1347789293"/>
    <w:bookmarkStart w:id="363" w:name="_MON_1347789337"/>
    <w:bookmarkStart w:id="364" w:name="_MON_1350734894"/>
    <w:bookmarkStart w:id="365" w:name="_MON_1381213027"/>
    <w:bookmarkStart w:id="366" w:name="_MON_1381213241"/>
    <w:bookmarkStart w:id="367" w:name="_MON_1387692161"/>
    <w:bookmarkStart w:id="368" w:name="_MON_1304252026"/>
    <w:bookmarkStart w:id="369" w:name="_MON_1306570255"/>
    <w:bookmarkStart w:id="370" w:name="_MON_1306570310"/>
    <w:bookmarkStart w:id="371" w:name="_MON_1306570933"/>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Start w:id="372" w:name="_MON_1331444134"/>
    <w:bookmarkEnd w:id="372"/>
    <w:p w14:paraId="6E9E23E3" w14:textId="0E1BA5F4" w:rsidR="00157CF4" w:rsidRPr="00923A98" w:rsidRDefault="00483C35" w:rsidP="00157CF4">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18"/>
          <w:szCs w:val="22"/>
          <w:highlight w:val="green"/>
          <w:lang w:eastAsia="ja-JP"/>
        </w:rPr>
      </w:pPr>
      <w:r w:rsidRPr="00D930DB">
        <w:rPr>
          <w:sz w:val="22"/>
          <w:szCs w:val="22"/>
          <w:highlight w:val="green"/>
          <w:lang w:eastAsia="ja-JP"/>
        </w:rPr>
        <w:object w:dxaOrig="9670" w:dyaOrig="7649" w14:anchorId="4864326B">
          <v:shape id="_x0000_i1052" type="#_x0000_t75" style="width:460.2pt;height:367.2pt" o:ole="">
            <v:imagedata r:id="rId73" o:title=""/>
            <o:lock v:ext="edit" aspectratio="f"/>
          </v:shape>
          <o:OLEObject Type="Embed" ProgID="Excel.Sheet.12" ShapeID="_x0000_i1052" DrawAspect="Content" ObjectID="_1830404628" r:id="rId74"/>
        </w:object>
      </w:r>
    </w:p>
    <w:p w14:paraId="43D3B60C" w14:textId="77777777" w:rsidR="00157CF4" w:rsidRPr="00D930DB" w:rsidRDefault="00157CF4" w:rsidP="00157CF4">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szCs w:val="22"/>
          <w:highlight w:val="green"/>
          <w:lang w:eastAsia="ja-JP"/>
        </w:rPr>
      </w:pPr>
      <w:r w:rsidRPr="00D930DB">
        <w:rPr>
          <w:sz w:val="22"/>
          <w:szCs w:val="22"/>
          <w:highlight w:val="green"/>
          <w:lang w:eastAsia="ja-JP"/>
        </w:rPr>
        <w:t>* Depreciation expense was charged to the governmental activities as follows:</w:t>
      </w:r>
    </w:p>
    <w:p w14:paraId="2BFBCA7E" w14:textId="77777777" w:rsidR="00157CF4" w:rsidRPr="00D930DB" w:rsidRDefault="00157CF4" w:rsidP="00157CF4">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szCs w:val="22"/>
          <w:highlight w:val="green"/>
          <w:lang w:eastAsia="ja-JP"/>
        </w:rPr>
      </w:pPr>
      <w:bookmarkStart w:id="373" w:name="OLE_LINK3"/>
      <w:bookmarkStart w:id="374" w:name="OLE_LINK4"/>
    </w:p>
    <w:bookmarkStart w:id="375" w:name="_MON_1347788023"/>
    <w:bookmarkStart w:id="376" w:name="_MON_1347788034"/>
    <w:bookmarkStart w:id="377" w:name="_MON_1347788061"/>
    <w:bookmarkStart w:id="378" w:name="_MON_1381213166"/>
    <w:bookmarkStart w:id="379" w:name="_MON_1387692178"/>
    <w:bookmarkEnd w:id="375"/>
    <w:bookmarkEnd w:id="376"/>
    <w:bookmarkEnd w:id="377"/>
    <w:bookmarkEnd w:id="378"/>
    <w:bookmarkEnd w:id="379"/>
    <w:bookmarkStart w:id="380" w:name="_MON_1333780489"/>
    <w:bookmarkEnd w:id="380"/>
    <w:p w14:paraId="75941F55" w14:textId="09D59738" w:rsidR="00157CF4" w:rsidRPr="00D930DB" w:rsidRDefault="00483C35" w:rsidP="00157CF4">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szCs w:val="22"/>
          <w:highlight w:val="green"/>
          <w:lang w:eastAsia="ja-JP"/>
        </w:rPr>
      </w:pPr>
      <w:r w:rsidRPr="00D930DB">
        <w:rPr>
          <w:sz w:val="22"/>
          <w:szCs w:val="22"/>
          <w:highlight w:val="green"/>
          <w:lang w:eastAsia="ja-JP"/>
        </w:rPr>
        <w:object w:dxaOrig="5351" w:dyaOrig="2051" w14:anchorId="46EF16D3">
          <v:shape id="_x0000_i1053" type="#_x0000_t75" style="width:264pt;height:103.2pt" o:ole="" o:preferrelative="f">
            <v:imagedata r:id="rId75" o:title=""/>
            <o:lock v:ext="edit" aspectratio="f"/>
          </v:shape>
          <o:OLEObject Type="Embed" ProgID="Excel.Sheet.12" ShapeID="_x0000_i1053" DrawAspect="Content" ObjectID="_1830404629" r:id="rId76"/>
        </w:object>
      </w:r>
    </w:p>
    <w:bookmarkEnd w:id="373"/>
    <w:bookmarkEnd w:id="374"/>
    <w:p w14:paraId="4E82FEBB" w14:textId="77777777" w:rsidR="00157CF4" w:rsidRPr="00D930DB" w:rsidRDefault="00157CF4" w:rsidP="00157CF4">
      <w:pPr>
        <w:jc w:val="both"/>
        <w:rPr>
          <w:sz w:val="22"/>
          <w:szCs w:val="22"/>
          <w:highlight w:val="green"/>
        </w:rPr>
      </w:pPr>
    </w:p>
    <w:bookmarkStart w:id="381" w:name="_MON_1305563565"/>
    <w:bookmarkStart w:id="382" w:name="_MON_1331444161"/>
    <w:bookmarkStart w:id="383" w:name="_MON_1331448528"/>
    <w:bookmarkStart w:id="384" w:name="_MON_1333780499"/>
    <w:bookmarkStart w:id="385" w:name="_MON_1347788248"/>
    <w:bookmarkStart w:id="386" w:name="_MON_1347788391"/>
    <w:bookmarkStart w:id="387" w:name="_MON_1347788849"/>
    <w:bookmarkStart w:id="388" w:name="_MON_1347789476"/>
    <w:bookmarkStart w:id="389" w:name="_MON_1350734915"/>
    <w:bookmarkStart w:id="390" w:name="_MON_1381213179"/>
    <w:bookmarkStart w:id="391" w:name="_MON_1381213213"/>
    <w:bookmarkStart w:id="392" w:name="_MON_1381213251"/>
    <w:bookmarkStart w:id="393" w:name="_MON_1387692188"/>
    <w:bookmarkEnd w:id="381"/>
    <w:bookmarkEnd w:id="382"/>
    <w:bookmarkEnd w:id="383"/>
    <w:bookmarkEnd w:id="384"/>
    <w:bookmarkEnd w:id="385"/>
    <w:bookmarkEnd w:id="386"/>
    <w:bookmarkEnd w:id="387"/>
    <w:bookmarkEnd w:id="388"/>
    <w:bookmarkEnd w:id="389"/>
    <w:bookmarkEnd w:id="390"/>
    <w:bookmarkEnd w:id="391"/>
    <w:bookmarkEnd w:id="392"/>
    <w:bookmarkEnd w:id="393"/>
    <w:bookmarkStart w:id="394" w:name="_MON_1304252093"/>
    <w:bookmarkEnd w:id="394"/>
    <w:p w14:paraId="127339B5" w14:textId="0F7E7F0A" w:rsidR="00C04A32" w:rsidRDefault="00483C35" w:rsidP="00D51D42">
      <w:pPr>
        <w:jc w:val="both"/>
        <w:rPr>
          <w:b/>
          <w:sz w:val="22"/>
          <w:szCs w:val="22"/>
        </w:rPr>
      </w:pPr>
      <w:r w:rsidRPr="00D930DB">
        <w:rPr>
          <w:sz w:val="22"/>
          <w:szCs w:val="22"/>
          <w:highlight w:val="green"/>
          <w:lang w:eastAsia="ja-JP"/>
        </w:rPr>
        <w:object w:dxaOrig="9890" w:dyaOrig="7692" w14:anchorId="5D4B8254">
          <v:shape id="_x0000_i1054" type="#_x0000_t75" style="width:469.2pt;height:392.4pt" o:ole="" o:preferrelative="f">
            <v:imagedata r:id="rId77" o:title=""/>
            <o:lock v:ext="edit" aspectratio="f"/>
          </v:shape>
          <o:OLEObject Type="Embed" ProgID="Excel.Sheet.12" ShapeID="_x0000_i1054" DrawAspect="Content" ObjectID="_1830404630" r:id="rId78"/>
        </w:object>
      </w:r>
    </w:p>
    <w:p w14:paraId="69798C33" w14:textId="77777777" w:rsidR="00C04A32" w:rsidRPr="00D930DB" w:rsidRDefault="00C04A32" w:rsidP="00D51D42">
      <w:pPr>
        <w:jc w:val="both"/>
        <w:rPr>
          <w:b/>
          <w:sz w:val="22"/>
          <w:szCs w:val="22"/>
        </w:rPr>
      </w:pPr>
    </w:p>
    <w:p w14:paraId="04B2564D" w14:textId="38C2D1F9" w:rsidR="00522033" w:rsidRPr="00522033" w:rsidRDefault="00522033" w:rsidP="00831859">
      <w:pPr>
        <w:jc w:val="both"/>
        <w:rPr>
          <w:bCs/>
          <w:sz w:val="22"/>
          <w:szCs w:val="22"/>
        </w:rPr>
      </w:pPr>
      <w:r w:rsidRPr="00522033">
        <w:rPr>
          <w:bCs/>
          <w:sz w:val="22"/>
          <w:szCs w:val="22"/>
          <w:highlight w:val="yellow"/>
        </w:rPr>
        <w:t xml:space="preserve">If </w:t>
      </w:r>
      <w:r>
        <w:rPr>
          <w:bCs/>
          <w:sz w:val="22"/>
          <w:szCs w:val="22"/>
          <w:highlight w:val="yellow"/>
        </w:rPr>
        <w:t xml:space="preserve">GASB 87 </w:t>
      </w:r>
      <w:r w:rsidRPr="00522033">
        <w:rPr>
          <w:bCs/>
          <w:sz w:val="22"/>
          <w:szCs w:val="22"/>
          <w:highlight w:val="yellow"/>
        </w:rPr>
        <w:t>lease transactio</w:t>
      </w:r>
      <w:r w:rsidRPr="00C84B7C">
        <w:rPr>
          <w:bCs/>
          <w:sz w:val="22"/>
          <w:szCs w:val="22"/>
          <w:highlight w:val="yellow"/>
        </w:rPr>
        <w:t>n</w:t>
      </w:r>
      <w:r w:rsidR="00932B11">
        <w:rPr>
          <w:bCs/>
          <w:sz w:val="22"/>
          <w:szCs w:val="22"/>
          <w:highlight w:val="yellow"/>
        </w:rPr>
        <w:t xml:space="preserve">s </w:t>
      </w:r>
      <w:r w:rsidR="00932B11" w:rsidRPr="00932B11">
        <w:rPr>
          <w:bCs/>
          <w:sz w:val="22"/>
          <w:szCs w:val="22"/>
          <w:highlight w:val="cyan"/>
        </w:rPr>
        <w:t>(GASB Codification Section L20)</w:t>
      </w:r>
      <w:r w:rsidR="008741A5" w:rsidRPr="00C84B7C">
        <w:rPr>
          <w:bCs/>
          <w:sz w:val="22"/>
          <w:szCs w:val="22"/>
          <w:highlight w:val="yellow"/>
        </w:rPr>
        <w:t>, GASB 96 SBITA transactions</w:t>
      </w:r>
      <w:r w:rsidR="00AB3C56">
        <w:rPr>
          <w:bCs/>
          <w:sz w:val="22"/>
          <w:szCs w:val="22"/>
          <w:highlight w:val="yellow"/>
        </w:rPr>
        <w:t xml:space="preserve"> </w:t>
      </w:r>
      <w:r w:rsidR="00932B11" w:rsidRPr="00932B11">
        <w:rPr>
          <w:bCs/>
          <w:sz w:val="22"/>
          <w:szCs w:val="22"/>
          <w:highlight w:val="cyan"/>
        </w:rPr>
        <w:t xml:space="preserve">(GASB Codification Section </w:t>
      </w:r>
      <w:r w:rsidR="00932B11">
        <w:rPr>
          <w:bCs/>
          <w:sz w:val="22"/>
          <w:szCs w:val="22"/>
          <w:highlight w:val="cyan"/>
        </w:rPr>
        <w:t>S80</w:t>
      </w:r>
      <w:r w:rsidR="00932B11" w:rsidRPr="00932B11">
        <w:rPr>
          <w:bCs/>
          <w:sz w:val="22"/>
          <w:szCs w:val="22"/>
          <w:highlight w:val="cyan"/>
        </w:rPr>
        <w:t>)</w:t>
      </w:r>
      <w:r w:rsidR="008741A5" w:rsidRPr="00C84B7C">
        <w:rPr>
          <w:bCs/>
          <w:sz w:val="22"/>
          <w:szCs w:val="22"/>
          <w:highlight w:val="yellow"/>
        </w:rPr>
        <w:t>, or GASB 94 PPP and APA transactions</w:t>
      </w:r>
      <w:r w:rsidRPr="00C84B7C">
        <w:rPr>
          <w:bCs/>
          <w:sz w:val="22"/>
          <w:szCs w:val="22"/>
          <w:highlight w:val="yellow"/>
        </w:rPr>
        <w:t xml:space="preserve"> </w:t>
      </w:r>
      <w:r w:rsidR="00932B11" w:rsidRPr="00932B11">
        <w:rPr>
          <w:bCs/>
          <w:sz w:val="22"/>
          <w:szCs w:val="22"/>
          <w:highlight w:val="cyan"/>
        </w:rPr>
        <w:t xml:space="preserve">(GASB Codification Section </w:t>
      </w:r>
      <w:r w:rsidR="00932B11">
        <w:rPr>
          <w:bCs/>
          <w:sz w:val="22"/>
          <w:szCs w:val="22"/>
          <w:highlight w:val="cyan"/>
        </w:rPr>
        <w:t>A90</w:t>
      </w:r>
      <w:r w:rsidR="00932B11" w:rsidRPr="00932B11">
        <w:rPr>
          <w:bCs/>
          <w:sz w:val="22"/>
          <w:szCs w:val="22"/>
          <w:highlight w:val="cyan"/>
        </w:rPr>
        <w:t>)</w:t>
      </w:r>
      <w:r w:rsidR="00AB3C56">
        <w:rPr>
          <w:bCs/>
          <w:sz w:val="22"/>
          <w:szCs w:val="22"/>
          <w:highlight w:val="cyan"/>
        </w:rPr>
        <w:t xml:space="preserve"> </w:t>
      </w:r>
      <w:r w:rsidR="00AB3C56">
        <w:rPr>
          <w:bCs/>
          <w:sz w:val="22"/>
          <w:szCs w:val="22"/>
          <w:highlight w:val="yellow"/>
        </w:rPr>
        <w:t>are</w:t>
      </w:r>
      <w:r w:rsidRPr="00C84B7C">
        <w:rPr>
          <w:bCs/>
          <w:sz w:val="22"/>
          <w:szCs w:val="22"/>
          <w:highlight w:val="yellow"/>
        </w:rPr>
        <w:t xml:space="preserve"> the result of a cash transactio</w:t>
      </w:r>
      <w:r w:rsidRPr="00522033">
        <w:rPr>
          <w:bCs/>
          <w:sz w:val="22"/>
          <w:szCs w:val="22"/>
          <w:highlight w:val="yellow"/>
        </w:rPr>
        <w:t xml:space="preserve">n and the financial statements reflect this modification, the above tables should include the intangible right to use asset by asset type under both the depreciable capital assets and accumulated depreciation.  An explanation should also be included related to the accounting </w:t>
      </w:r>
      <w:r>
        <w:rPr>
          <w:bCs/>
          <w:sz w:val="22"/>
          <w:szCs w:val="22"/>
          <w:highlight w:val="yellow"/>
        </w:rPr>
        <w:t xml:space="preserve">treatment </w:t>
      </w:r>
      <w:r w:rsidRPr="00522033">
        <w:rPr>
          <w:bCs/>
          <w:sz w:val="22"/>
          <w:szCs w:val="22"/>
          <w:highlight w:val="yellow"/>
        </w:rPr>
        <w:t xml:space="preserve">and corresponding amortization.  </w:t>
      </w:r>
      <w:r>
        <w:rPr>
          <w:bCs/>
          <w:sz w:val="22"/>
          <w:szCs w:val="22"/>
          <w:highlight w:val="yellow"/>
        </w:rPr>
        <w:t>Also, c</w:t>
      </w:r>
      <w:r w:rsidRPr="00522033">
        <w:rPr>
          <w:bCs/>
          <w:sz w:val="22"/>
          <w:szCs w:val="22"/>
          <w:highlight w:val="yellow"/>
        </w:rPr>
        <w:t>onsider updating the capital asset note in the summary of significant accounting policies and updating the debt note for the corresponding liability.</w:t>
      </w:r>
    </w:p>
    <w:p w14:paraId="11102A59" w14:textId="77777777" w:rsidR="00522033" w:rsidRPr="00522033" w:rsidRDefault="00522033" w:rsidP="00831859">
      <w:pPr>
        <w:jc w:val="both"/>
        <w:rPr>
          <w:bCs/>
          <w:sz w:val="22"/>
          <w:szCs w:val="22"/>
        </w:rPr>
      </w:pPr>
    </w:p>
    <w:p w14:paraId="7B5F593B" w14:textId="5C113DD3" w:rsidR="00522033" w:rsidRPr="008741A5" w:rsidRDefault="008741A5" w:rsidP="00831859">
      <w:pPr>
        <w:jc w:val="both"/>
        <w:rPr>
          <w:bCs/>
          <w:sz w:val="22"/>
          <w:szCs w:val="22"/>
        </w:rPr>
      </w:pPr>
      <w:r w:rsidRPr="00C84B7C">
        <w:rPr>
          <w:bCs/>
          <w:sz w:val="22"/>
          <w:szCs w:val="22"/>
          <w:highlight w:val="yellow"/>
        </w:rPr>
        <w:t xml:space="preserve">See also GASB 94 for other capital asset guidance related to the underlying </w:t>
      </w:r>
      <w:proofErr w:type="gramStart"/>
      <w:r w:rsidRPr="00C84B7C">
        <w:rPr>
          <w:bCs/>
          <w:sz w:val="22"/>
          <w:szCs w:val="22"/>
          <w:highlight w:val="yellow"/>
        </w:rPr>
        <w:t>asset</w:t>
      </w:r>
      <w:proofErr w:type="gramEnd"/>
      <w:r w:rsidRPr="00C84B7C">
        <w:rPr>
          <w:bCs/>
          <w:sz w:val="22"/>
          <w:szCs w:val="22"/>
          <w:highlight w:val="yellow"/>
        </w:rPr>
        <w:t>.</w:t>
      </w:r>
    </w:p>
    <w:p w14:paraId="584E4972" w14:textId="77777777" w:rsidR="00522033" w:rsidRDefault="00522033" w:rsidP="00831859">
      <w:pPr>
        <w:jc w:val="both"/>
        <w:rPr>
          <w:bCs/>
          <w:sz w:val="22"/>
          <w:szCs w:val="22"/>
        </w:rPr>
      </w:pPr>
    </w:p>
    <w:p w14:paraId="786CEFFA" w14:textId="77777777" w:rsidR="00013D21" w:rsidRPr="008741A5" w:rsidRDefault="00013D21" w:rsidP="00831859">
      <w:pPr>
        <w:jc w:val="both"/>
        <w:rPr>
          <w:bCs/>
          <w:sz w:val="22"/>
          <w:szCs w:val="22"/>
        </w:rPr>
      </w:pPr>
    </w:p>
    <w:p w14:paraId="77046A40" w14:textId="13EF243F" w:rsidR="00831859" w:rsidRPr="00D930DB" w:rsidRDefault="00831859" w:rsidP="00831859">
      <w:pPr>
        <w:jc w:val="both"/>
        <w:rPr>
          <w:b/>
          <w:sz w:val="22"/>
          <w:szCs w:val="22"/>
        </w:rPr>
      </w:pPr>
      <w:r>
        <w:rPr>
          <w:b/>
          <w:sz w:val="22"/>
          <w:szCs w:val="22"/>
        </w:rPr>
        <w:t>Note 24</w:t>
      </w:r>
      <w:r w:rsidRPr="00D930DB">
        <w:rPr>
          <w:b/>
          <w:sz w:val="22"/>
          <w:szCs w:val="22"/>
        </w:rPr>
        <w:t xml:space="preserve"> – Component Units</w:t>
      </w:r>
    </w:p>
    <w:p w14:paraId="7F6CFE66" w14:textId="77777777" w:rsidR="00831859" w:rsidRPr="00D930DB" w:rsidRDefault="00831859" w:rsidP="00831859">
      <w:pPr>
        <w:jc w:val="both"/>
        <w:rPr>
          <w:sz w:val="22"/>
          <w:szCs w:val="22"/>
        </w:rPr>
      </w:pPr>
    </w:p>
    <w:p w14:paraId="136897A7" w14:textId="77777777" w:rsidR="00831859" w:rsidRPr="00D930DB" w:rsidRDefault="00831859" w:rsidP="00831859">
      <w:pPr>
        <w:jc w:val="both"/>
        <w:rPr>
          <w:sz w:val="22"/>
          <w:szCs w:val="22"/>
          <w:highlight w:val="yellow"/>
        </w:rPr>
      </w:pPr>
      <w:r w:rsidRPr="00D930DB">
        <w:rPr>
          <w:sz w:val="22"/>
          <w:szCs w:val="22"/>
          <w:highlight w:val="yellow"/>
        </w:rPr>
        <w:t>Users should be able to distinguish between information pertaining to the primary government (including its blended component units) and that of its discretely presented component units.</w:t>
      </w:r>
    </w:p>
    <w:p w14:paraId="2E8E9A3D" w14:textId="77777777" w:rsidR="00831859" w:rsidRPr="00D930DB" w:rsidRDefault="00831859" w:rsidP="00831859">
      <w:pPr>
        <w:jc w:val="both"/>
        <w:rPr>
          <w:sz w:val="22"/>
          <w:szCs w:val="22"/>
          <w:highlight w:val="yellow"/>
        </w:rPr>
      </w:pPr>
    </w:p>
    <w:p w14:paraId="2FBFF552" w14:textId="77777777" w:rsidR="00831859" w:rsidRPr="00D930DB" w:rsidRDefault="00831859" w:rsidP="00831859">
      <w:pPr>
        <w:jc w:val="both"/>
        <w:rPr>
          <w:sz w:val="22"/>
          <w:szCs w:val="22"/>
          <w:highlight w:val="yellow"/>
        </w:rPr>
      </w:pPr>
      <w:r w:rsidRPr="00D930DB">
        <w:rPr>
          <w:sz w:val="22"/>
          <w:szCs w:val="22"/>
          <w:highlight w:val="yellow"/>
        </w:rPr>
        <w:t>Notes encompass major discretely presented component units considering the unit’s significance relative to the total discretely presented component units and the nature and significance of the unit’s relationship to the primary government.  Determining which discretely presented component unit disclosures are essential to fair presentation is a matter of professional judgment and should be done on a component unit-by-component unit basis.  A specific type of disclosure might be essential for one component unit but not for another depending on the component unit’s significance relative to the total component units and the individual component unit’s relationship with the primary government.</w:t>
      </w:r>
    </w:p>
    <w:p w14:paraId="7233187D" w14:textId="77777777" w:rsidR="00831859" w:rsidRPr="00D930DB" w:rsidRDefault="00831859" w:rsidP="00831859">
      <w:pPr>
        <w:jc w:val="both"/>
        <w:rPr>
          <w:sz w:val="22"/>
          <w:szCs w:val="22"/>
          <w:highlight w:val="yellow"/>
        </w:rPr>
      </w:pPr>
    </w:p>
    <w:p w14:paraId="2D3F5B1D" w14:textId="77777777" w:rsidR="00831859" w:rsidRPr="00D930DB" w:rsidRDefault="00831859" w:rsidP="00831859">
      <w:pPr>
        <w:jc w:val="both"/>
        <w:rPr>
          <w:sz w:val="22"/>
          <w:szCs w:val="22"/>
        </w:rPr>
      </w:pPr>
      <w:r w:rsidRPr="00D930DB">
        <w:rPr>
          <w:sz w:val="22"/>
          <w:szCs w:val="22"/>
          <w:highlight w:val="yellow"/>
        </w:rPr>
        <w:t>Component unit information included in other notes need not be repeated in this note.</w:t>
      </w:r>
    </w:p>
    <w:p w14:paraId="729729FE" w14:textId="77777777" w:rsidR="00831859" w:rsidRDefault="00831859" w:rsidP="00157CF4">
      <w:pPr>
        <w:jc w:val="both"/>
        <w:rPr>
          <w:sz w:val="22"/>
          <w:szCs w:val="22"/>
        </w:rPr>
      </w:pPr>
    </w:p>
    <w:p w14:paraId="2C32F9E6" w14:textId="77777777" w:rsidR="005058A0" w:rsidRDefault="005058A0" w:rsidP="005058A0">
      <w:pPr>
        <w:tabs>
          <w:tab w:val="left" w:pos="540"/>
        </w:tabs>
        <w:jc w:val="both"/>
        <w:rPr>
          <w:b/>
          <w:sz w:val="22"/>
          <w:szCs w:val="22"/>
        </w:rPr>
      </w:pPr>
      <w:r w:rsidRPr="007703D8">
        <w:rPr>
          <w:b/>
          <w:sz w:val="22"/>
          <w:szCs w:val="22"/>
        </w:rPr>
        <w:t>Note 25 – COVID-19</w:t>
      </w:r>
    </w:p>
    <w:p w14:paraId="05D1DB03" w14:textId="77777777" w:rsidR="00B912E4" w:rsidRDefault="00B912E4" w:rsidP="005058A0">
      <w:pPr>
        <w:tabs>
          <w:tab w:val="left" w:pos="540"/>
        </w:tabs>
        <w:jc w:val="both"/>
        <w:rPr>
          <w:b/>
          <w:sz w:val="22"/>
          <w:szCs w:val="22"/>
        </w:rPr>
      </w:pPr>
    </w:p>
    <w:p w14:paraId="449D1EDC" w14:textId="77777777" w:rsidR="00B912E4" w:rsidRPr="00101564" w:rsidRDefault="00B912E4" w:rsidP="00F35714">
      <w:pPr>
        <w:jc w:val="both"/>
        <w:rPr>
          <w:i/>
          <w:sz w:val="22"/>
          <w:szCs w:val="22"/>
          <w:highlight w:val="yellow"/>
        </w:rPr>
      </w:pPr>
      <w:r w:rsidRPr="00101564">
        <w:rPr>
          <w:i/>
          <w:sz w:val="22"/>
          <w:szCs w:val="22"/>
          <w:highlight w:val="yellow"/>
        </w:rPr>
        <w:t xml:space="preserve">These disclosures are optional and should be removed when substantially all COVID-19 funding has been spent. As described below, this note can also help explain any unique COVID </w:t>
      </w:r>
      <w:proofErr w:type="gramStart"/>
      <w:r w:rsidRPr="00101564">
        <w:rPr>
          <w:i/>
          <w:sz w:val="22"/>
          <w:szCs w:val="22"/>
          <w:highlight w:val="yellow"/>
        </w:rPr>
        <w:t>situations</w:t>
      </w:r>
      <w:proofErr w:type="gramEnd"/>
      <w:r w:rsidRPr="00101564">
        <w:rPr>
          <w:i/>
          <w:sz w:val="22"/>
          <w:szCs w:val="22"/>
          <w:highlight w:val="yellow"/>
        </w:rPr>
        <w:t>.</w:t>
      </w:r>
    </w:p>
    <w:p w14:paraId="5AB5C9BE" w14:textId="77777777" w:rsidR="00B912E4" w:rsidRDefault="00B912E4" w:rsidP="00B912E4">
      <w:pPr>
        <w:rPr>
          <w:i/>
          <w:sz w:val="22"/>
          <w:szCs w:val="22"/>
          <w:highlight w:val="cyan"/>
        </w:rPr>
      </w:pPr>
    </w:p>
    <w:p w14:paraId="0B09667A" w14:textId="127AE5B0" w:rsidR="00B912E4" w:rsidRPr="00101564" w:rsidRDefault="00B912E4" w:rsidP="00B912E4">
      <w:pPr>
        <w:jc w:val="both"/>
        <w:rPr>
          <w:iCs/>
          <w:sz w:val="22"/>
          <w:szCs w:val="22"/>
          <w:highlight w:val="yellow"/>
        </w:rPr>
      </w:pPr>
      <w:r w:rsidRPr="0095572A">
        <w:rPr>
          <w:iCs/>
          <w:sz w:val="22"/>
          <w:szCs w:val="22"/>
          <w:highlight w:val="green"/>
        </w:rPr>
        <w:t>The United States and the State of Ohio declared a state of emergency in March of 2020 due to the COVID-19 pandemic. Ohio’s state of emergency ended in June 2021 while the national state of emergency ended in April 2023. </w:t>
      </w:r>
      <w:r w:rsidRPr="00101564">
        <w:rPr>
          <w:iCs/>
          <w:sz w:val="22"/>
          <w:szCs w:val="22"/>
        </w:rPr>
        <w:t xml:space="preserve"> </w:t>
      </w:r>
      <w:r w:rsidRPr="00101564">
        <w:rPr>
          <w:iCs/>
          <w:sz w:val="22"/>
          <w:szCs w:val="22"/>
          <w:highlight w:val="green"/>
        </w:rPr>
        <w:t xml:space="preserve">During </w:t>
      </w:r>
      <w:r w:rsidRPr="0095572A">
        <w:rPr>
          <w:iCs/>
          <w:sz w:val="22"/>
          <w:szCs w:val="22"/>
          <w:highlight w:val="cyan"/>
        </w:rPr>
        <w:t>202</w:t>
      </w:r>
      <w:r w:rsidR="004A53BE">
        <w:rPr>
          <w:iCs/>
          <w:sz w:val="22"/>
          <w:szCs w:val="22"/>
          <w:highlight w:val="cyan"/>
        </w:rPr>
        <w:t>5</w:t>
      </w:r>
      <w:r w:rsidRPr="00101564">
        <w:rPr>
          <w:iCs/>
          <w:sz w:val="22"/>
          <w:szCs w:val="22"/>
          <w:highlight w:val="green"/>
        </w:rPr>
        <w:t>, the Village received COVID-19 funding. </w:t>
      </w:r>
      <w:r w:rsidRPr="00101564">
        <w:rPr>
          <w:iCs/>
          <w:sz w:val="22"/>
          <w:szCs w:val="22"/>
        </w:rPr>
        <w:t xml:space="preserve"> (</w:t>
      </w:r>
      <w:r w:rsidRPr="00101564">
        <w:rPr>
          <w:iCs/>
          <w:sz w:val="22"/>
          <w:szCs w:val="22"/>
          <w:highlight w:val="yellow"/>
        </w:rPr>
        <w:t>Edit or delete as needed.) </w:t>
      </w:r>
      <w:r w:rsidRPr="00101564">
        <w:rPr>
          <w:iCs/>
          <w:sz w:val="22"/>
          <w:szCs w:val="22"/>
        </w:rPr>
        <w:t xml:space="preserve"> </w:t>
      </w:r>
      <w:r w:rsidRPr="008739FB">
        <w:rPr>
          <w:iCs/>
          <w:sz w:val="22"/>
          <w:szCs w:val="22"/>
          <w:highlight w:val="green"/>
        </w:rPr>
        <w:t>The Village will continue to spend available COVID-19 funding consistent with the applicable program guidelines</w:t>
      </w:r>
      <w:r w:rsidR="008739FB" w:rsidRPr="008739FB">
        <w:rPr>
          <w:iCs/>
          <w:sz w:val="22"/>
          <w:szCs w:val="22"/>
          <w:highlight w:val="green"/>
        </w:rPr>
        <w:t>.</w:t>
      </w:r>
      <w:r w:rsidRPr="00101564">
        <w:rPr>
          <w:iCs/>
          <w:sz w:val="22"/>
          <w:szCs w:val="22"/>
        </w:rPr>
        <w:t xml:space="preserve"> </w:t>
      </w:r>
      <w:r w:rsidRPr="00101564">
        <w:rPr>
          <w:iCs/>
          <w:sz w:val="22"/>
          <w:szCs w:val="22"/>
          <w:highlight w:val="yellow"/>
        </w:rPr>
        <w:t>(Specific material impacts from the pandemic may be addressed such as decreases in revenues, personnel impacts, and the Village’s specific responses to mitigating the negative impacts of the pandemic as well as awards of federal and state COVID relief programs may be addressed at the discretion of the treasurer. This note can be removed when substantially all COVID-19 funding has been spent.)</w:t>
      </w:r>
    </w:p>
    <w:p w14:paraId="46F9471E" w14:textId="77777777" w:rsidR="00F35714" w:rsidRDefault="00F35714" w:rsidP="00F35714">
      <w:pPr>
        <w:jc w:val="both"/>
        <w:rPr>
          <w:sz w:val="22"/>
          <w:szCs w:val="22"/>
          <w:highlight w:val="yellow"/>
        </w:rPr>
      </w:pPr>
      <w:bookmarkStart w:id="395" w:name="_Hlk154214348"/>
    </w:p>
    <w:p w14:paraId="3624017E" w14:textId="1C7D9D60" w:rsidR="00F35714" w:rsidRPr="008739FB" w:rsidRDefault="00F35714" w:rsidP="00F35714">
      <w:pPr>
        <w:jc w:val="both"/>
        <w:rPr>
          <w:sz w:val="22"/>
          <w:szCs w:val="22"/>
          <w:highlight w:val="yellow"/>
        </w:rPr>
      </w:pPr>
      <w:r w:rsidRPr="008739FB">
        <w:rPr>
          <w:sz w:val="22"/>
          <w:szCs w:val="22"/>
          <w:highlight w:val="yellow"/>
        </w:rPr>
        <w:t>The following disclosures may help explain some of the unique COVID situations and can be used as appropriate. Also, the paragraph about investment volatility can be removed.</w:t>
      </w:r>
    </w:p>
    <w:bookmarkEnd w:id="395"/>
    <w:p w14:paraId="2448B276" w14:textId="77777777" w:rsidR="00B912E4" w:rsidRPr="008739FB" w:rsidRDefault="00B912E4" w:rsidP="00B912E4">
      <w:pPr>
        <w:jc w:val="both"/>
        <w:rPr>
          <w:rFonts w:ascii="Calibri" w:hAnsi="Calibri" w:cs="Calibri"/>
          <w:color w:val="1F497D"/>
          <w:sz w:val="22"/>
          <w:szCs w:val="22"/>
          <w:highlight w:val="yellow"/>
        </w:rPr>
      </w:pPr>
    </w:p>
    <w:p w14:paraId="13F31915" w14:textId="5FFFA48A" w:rsidR="00B912E4" w:rsidRPr="005552C0" w:rsidRDefault="00B912E4" w:rsidP="00B912E4">
      <w:pPr>
        <w:jc w:val="both"/>
        <w:rPr>
          <w:i/>
          <w:iCs/>
          <w:sz w:val="22"/>
          <w:szCs w:val="22"/>
          <w:highlight w:val="yellow"/>
        </w:rPr>
      </w:pPr>
      <w:r w:rsidRPr="005552C0">
        <w:rPr>
          <w:i/>
          <w:iCs/>
          <w:sz w:val="22"/>
          <w:szCs w:val="22"/>
          <w:highlight w:val="yellow"/>
        </w:rPr>
        <w:t>(If the entity has used intergovernmental expenditure/expense as appropriate, the following paragraph is optional at the discretion of the fiscal officer</w:t>
      </w:r>
      <w:r w:rsidR="00972EF2">
        <w:rPr>
          <w:i/>
          <w:iCs/>
          <w:sz w:val="22"/>
          <w:szCs w:val="22"/>
          <w:highlight w:val="yellow"/>
        </w:rPr>
        <w:t>.</w:t>
      </w:r>
      <w:r w:rsidRPr="005552C0">
        <w:rPr>
          <w:i/>
          <w:iCs/>
          <w:sz w:val="22"/>
          <w:szCs w:val="22"/>
          <w:highlight w:val="yellow"/>
        </w:rPr>
        <w:t xml:space="preserve">)  </w:t>
      </w:r>
      <w:r w:rsidRPr="008739FB">
        <w:rPr>
          <w:sz w:val="22"/>
          <w:szCs w:val="22"/>
          <w:highlight w:val="green"/>
        </w:rPr>
        <w:t xml:space="preserve">The </w:t>
      </w:r>
      <w:r w:rsidRPr="005552C0">
        <w:rPr>
          <w:sz w:val="22"/>
          <w:szCs w:val="22"/>
          <w:highlight w:val="cyan"/>
        </w:rPr>
        <w:t>202</w:t>
      </w:r>
      <w:r w:rsidR="004A53BE">
        <w:rPr>
          <w:sz w:val="22"/>
          <w:szCs w:val="22"/>
          <w:highlight w:val="cyan"/>
        </w:rPr>
        <w:t>5</w:t>
      </w:r>
      <w:r w:rsidRPr="008739FB">
        <w:rPr>
          <w:sz w:val="22"/>
          <w:szCs w:val="22"/>
          <w:highlight w:val="green"/>
        </w:rPr>
        <w:t xml:space="preserve"> activity includes, $</w:t>
      </w:r>
      <w:proofErr w:type="gramStart"/>
      <w:r w:rsidRPr="008739FB">
        <w:rPr>
          <w:sz w:val="22"/>
          <w:szCs w:val="22"/>
          <w:highlight w:val="green"/>
        </w:rPr>
        <w:t>XXX,XXX</w:t>
      </w:r>
      <w:proofErr w:type="gramEnd"/>
      <w:r w:rsidRPr="008739FB">
        <w:rPr>
          <w:sz w:val="22"/>
          <w:szCs w:val="22"/>
          <w:highlight w:val="green"/>
        </w:rPr>
        <w:t xml:space="preserve"> which was sub-granted to other governments and </w:t>
      </w:r>
      <w:proofErr w:type="gramStart"/>
      <w:r w:rsidRPr="008739FB">
        <w:rPr>
          <w:sz w:val="22"/>
          <w:szCs w:val="22"/>
          <w:highlight w:val="green"/>
        </w:rPr>
        <w:t>organization</w:t>
      </w:r>
      <w:r w:rsidR="002A401C" w:rsidRPr="002A401C">
        <w:rPr>
          <w:sz w:val="22"/>
          <w:szCs w:val="22"/>
          <w:highlight w:val="green"/>
        </w:rPr>
        <w:t>s</w:t>
      </w:r>
      <w:r w:rsidRPr="005552C0">
        <w:rPr>
          <w:sz w:val="22"/>
          <w:szCs w:val="22"/>
        </w:rPr>
        <w:t xml:space="preserve">  </w:t>
      </w:r>
      <w:r w:rsidRPr="005552C0">
        <w:rPr>
          <w:i/>
          <w:iCs/>
          <w:sz w:val="22"/>
          <w:szCs w:val="22"/>
          <w:highlight w:val="yellow"/>
        </w:rPr>
        <w:t>(</w:t>
      </w:r>
      <w:proofErr w:type="gramEnd"/>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w:t>
      </w:r>
      <w:proofErr w:type="gramStart"/>
      <w:r w:rsidRPr="008739FB">
        <w:rPr>
          <w:sz w:val="22"/>
          <w:szCs w:val="22"/>
          <w:highlight w:val="green"/>
        </w:rPr>
        <w:t>XXX,XXX</w:t>
      </w:r>
      <w:proofErr w:type="gramEnd"/>
      <w:r w:rsidRPr="008739FB">
        <w:rPr>
          <w:sz w:val="22"/>
          <w:szCs w:val="22"/>
          <w:highlight w:val="green"/>
        </w:rPr>
        <w:t xml:space="preserve"> which was returned to the granting agency, and $</w:t>
      </w:r>
      <w:proofErr w:type="gramStart"/>
      <w:r w:rsidRPr="008739FB">
        <w:rPr>
          <w:sz w:val="22"/>
          <w:szCs w:val="22"/>
          <w:highlight w:val="green"/>
        </w:rPr>
        <w:t>XXX,XXX</w:t>
      </w:r>
      <w:proofErr w:type="gramEnd"/>
      <w:r w:rsidRPr="008739FB">
        <w:rPr>
          <w:sz w:val="22"/>
          <w:szCs w:val="22"/>
          <w:highlight w:val="green"/>
        </w:rPr>
        <w:t xml:space="preserve"> which was spent on-behalf of other governments.  These amounts are reflected as intergovernmental</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expenditures in the applicable Special Revenue Fund (update/modify as needed) on the accompanying financial statements.</w:t>
      </w:r>
      <w:r w:rsidRPr="005552C0">
        <w:rPr>
          <w:i/>
          <w:iCs/>
          <w:sz w:val="22"/>
          <w:szCs w:val="22"/>
          <w:highlight w:val="yellow"/>
        </w:rPr>
        <w:t xml:space="preserve"> (If the Village recorded amounts returned to the granting agency as a reduction of intergovernmental revenue, include the following sentence)</w:t>
      </w:r>
      <w:proofErr w:type="gramStart"/>
      <w:r w:rsidRPr="005552C0">
        <w:rPr>
          <w:i/>
          <w:iCs/>
          <w:sz w:val="22"/>
          <w:szCs w:val="22"/>
        </w:rPr>
        <w:t>:</w:t>
      </w:r>
      <w:r w:rsidRPr="005552C0">
        <w:rPr>
          <w:sz w:val="22"/>
          <w:szCs w:val="22"/>
        </w:rPr>
        <w:t xml:space="preserve">  </w:t>
      </w:r>
      <w:r w:rsidRPr="008739FB">
        <w:rPr>
          <w:sz w:val="22"/>
          <w:szCs w:val="22"/>
          <w:highlight w:val="green"/>
        </w:rPr>
        <w:t>The</w:t>
      </w:r>
      <w:proofErr w:type="gramEnd"/>
      <w:r w:rsidRPr="008739FB">
        <w:rPr>
          <w:sz w:val="22"/>
          <w:szCs w:val="22"/>
          <w:highlight w:val="green"/>
        </w:rPr>
        <w:t xml:space="preserve"> amounts returned to the granting agency are reflected as a reduction of intergovernmental revenue</w:t>
      </w:r>
      <w:r w:rsidRPr="005552C0">
        <w:rPr>
          <w:sz w:val="22"/>
          <w:szCs w:val="22"/>
        </w:rPr>
        <w:t xml:space="preserve"> </w:t>
      </w:r>
      <w:r w:rsidRPr="005552C0">
        <w:rPr>
          <w:i/>
          <w:iCs/>
          <w:sz w:val="22"/>
          <w:szCs w:val="22"/>
          <w:highlight w:val="yellow"/>
        </w:rPr>
        <w:t>(update as needed)</w:t>
      </w:r>
      <w:r w:rsidRPr="005552C0">
        <w:rPr>
          <w:sz w:val="22"/>
          <w:szCs w:val="22"/>
        </w:rPr>
        <w:t xml:space="preserve"> </w:t>
      </w:r>
      <w:r w:rsidRPr="008739FB">
        <w:rPr>
          <w:sz w:val="22"/>
          <w:szCs w:val="22"/>
          <w:highlight w:val="green"/>
        </w:rPr>
        <w:t>in the applicable Special Revenue Fund</w:t>
      </w:r>
      <w:r w:rsidRPr="005552C0">
        <w:rPr>
          <w:sz w:val="22"/>
          <w:szCs w:val="22"/>
        </w:rPr>
        <w:t xml:space="preserve"> </w:t>
      </w:r>
      <w:r w:rsidRPr="005552C0">
        <w:rPr>
          <w:i/>
          <w:iCs/>
          <w:sz w:val="22"/>
          <w:szCs w:val="22"/>
          <w:highlight w:val="yellow"/>
        </w:rPr>
        <w:t xml:space="preserve">(update as needed). (Delete paragraph if no sub-grants were made, no monies were returned to the granting agency, and no on-behalf payments were made.)  </w:t>
      </w:r>
    </w:p>
    <w:p w14:paraId="701607A7" w14:textId="77777777" w:rsidR="00B912E4" w:rsidRDefault="00B912E4" w:rsidP="00B912E4">
      <w:pPr>
        <w:jc w:val="both"/>
        <w:rPr>
          <w:sz w:val="22"/>
          <w:szCs w:val="22"/>
          <w:highlight w:val="cyan"/>
        </w:rPr>
      </w:pPr>
    </w:p>
    <w:p w14:paraId="18308762" w14:textId="6BCAE7DF" w:rsidR="00B912E4" w:rsidRPr="00326B5A" w:rsidRDefault="00B912E4" w:rsidP="00B912E4">
      <w:pPr>
        <w:jc w:val="both"/>
        <w:rPr>
          <w:i/>
          <w:iCs/>
          <w:sz w:val="22"/>
          <w:szCs w:val="22"/>
          <w:highlight w:val="cyan"/>
        </w:rPr>
      </w:pPr>
      <w:r w:rsidRPr="00326B5A">
        <w:rPr>
          <w:sz w:val="22"/>
          <w:szCs w:val="22"/>
          <w:highlight w:val="yellow"/>
        </w:rPr>
        <w:t xml:space="preserve">(If the entity used the billing method to charge prior year expenditures to an applicable COVID fund, the following disclosure should be made.) </w:t>
      </w:r>
      <w:r w:rsidRPr="00BC0458">
        <w:rPr>
          <w:sz w:val="22"/>
          <w:szCs w:val="22"/>
          <w:highlight w:val="green"/>
        </w:rPr>
        <w:t xml:space="preserve">During </w:t>
      </w:r>
      <w:r w:rsidRPr="00326B5A">
        <w:rPr>
          <w:sz w:val="22"/>
          <w:szCs w:val="22"/>
          <w:highlight w:val="cyan"/>
        </w:rPr>
        <w:t>202</w:t>
      </w:r>
      <w:r w:rsidR="004A53BE">
        <w:rPr>
          <w:sz w:val="22"/>
          <w:szCs w:val="22"/>
          <w:highlight w:val="cyan"/>
        </w:rPr>
        <w:t>5</w:t>
      </w:r>
      <w:r w:rsidRPr="00326B5A">
        <w:rPr>
          <w:sz w:val="22"/>
          <w:szCs w:val="22"/>
          <w:highlight w:val="cyan"/>
        </w:rPr>
        <w:t>,</w:t>
      </w:r>
      <w:r w:rsidRPr="00BC0458">
        <w:rPr>
          <w:sz w:val="22"/>
          <w:szCs w:val="22"/>
          <w:highlight w:val="green"/>
        </w:rPr>
        <w:t xml:space="preserve"> the Village charged prior year expenditures to the XXX Fund </w:t>
      </w:r>
      <w:r w:rsidRPr="00BC0458">
        <w:rPr>
          <w:sz w:val="22"/>
          <w:szCs w:val="22"/>
          <w:highlight w:val="yellow"/>
        </w:rPr>
        <w:t>(identify specific COVID Fund).</w:t>
      </w:r>
      <w:r w:rsidRPr="00BC0458">
        <w:rPr>
          <w:sz w:val="22"/>
          <w:szCs w:val="22"/>
          <w:highlight w:val="green"/>
        </w:rPr>
        <w:t xml:space="preserve">  The XXX Fund </w:t>
      </w:r>
      <w:r w:rsidRPr="00723083">
        <w:rPr>
          <w:sz w:val="22"/>
          <w:szCs w:val="22"/>
          <w:highlight w:val="yellow"/>
        </w:rPr>
        <w:t>(identify the fund that made the original expenditure)</w:t>
      </w:r>
      <w:r w:rsidRPr="000663AD">
        <w:rPr>
          <w:sz w:val="22"/>
          <w:szCs w:val="22"/>
          <w:highlight w:val="green"/>
        </w:rPr>
        <w:t xml:space="preserve"> billed the XXX Fund </w:t>
      </w:r>
      <w:r w:rsidRPr="00432D68">
        <w:rPr>
          <w:sz w:val="22"/>
          <w:szCs w:val="22"/>
          <w:highlight w:val="yellow"/>
        </w:rPr>
        <w:t>(identify specific COVID fund)</w:t>
      </w:r>
      <w:r w:rsidRPr="00432D68">
        <w:rPr>
          <w:sz w:val="22"/>
          <w:szCs w:val="22"/>
          <w:highlight w:val="green"/>
        </w:rPr>
        <w:t xml:space="preserve"> for these costs.  The XXX Fund </w:t>
      </w:r>
      <w:r w:rsidRPr="00432D68">
        <w:rPr>
          <w:sz w:val="22"/>
          <w:szCs w:val="22"/>
          <w:highlight w:val="yellow"/>
        </w:rPr>
        <w:t>(identify the fund that made the original expenditure)</w:t>
      </w:r>
      <w:r w:rsidRPr="00432D68">
        <w:rPr>
          <w:sz w:val="22"/>
          <w:szCs w:val="22"/>
          <w:highlight w:val="green"/>
        </w:rPr>
        <w:t xml:space="preserve"> is reflecting this receipt of $</w:t>
      </w:r>
      <w:proofErr w:type="gramStart"/>
      <w:r w:rsidRPr="00432D68">
        <w:rPr>
          <w:sz w:val="22"/>
          <w:szCs w:val="22"/>
          <w:highlight w:val="green"/>
        </w:rPr>
        <w:t>XXX,XXX</w:t>
      </w:r>
      <w:proofErr w:type="gramEnd"/>
      <w:r w:rsidRPr="00432D68">
        <w:rPr>
          <w:sz w:val="22"/>
          <w:szCs w:val="22"/>
          <w:highlight w:val="green"/>
        </w:rPr>
        <w:t xml:space="preserve"> as a XXXXX Revenue</w:t>
      </w:r>
      <w:r w:rsidRPr="00326B5A">
        <w:rPr>
          <w:sz w:val="22"/>
          <w:szCs w:val="22"/>
          <w:highlight w:val="cyan"/>
        </w:rPr>
        <w:t xml:space="preserve"> </w:t>
      </w:r>
      <w:r w:rsidRPr="00432D68">
        <w:rPr>
          <w:sz w:val="22"/>
          <w:szCs w:val="22"/>
          <w:highlight w:val="yellow"/>
        </w:rPr>
        <w:t>(identify revenue classification)</w:t>
      </w:r>
      <w:r w:rsidRPr="00432D68">
        <w:rPr>
          <w:sz w:val="22"/>
          <w:szCs w:val="22"/>
          <w:highlight w:val="green"/>
        </w:rPr>
        <w:t xml:space="preserve"> in the accompanying financial statements.</w:t>
      </w:r>
    </w:p>
    <w:p w14:paraId="18C67BDE" w14:textId="77777777" w:rsidR="00B912E4" w:rsidRPr="005552C0" w:rsidRDefault="00B912E4" w:rsidP="00B912E4">
      <w:pPr>
        <w:jc w:val="both"/>
        <w:rPr>
          <w:sz w:val="22"/>
          <w:szCs w:val="22"/>
          <w:highlight w:val="cyan"/>
        </w:rPr>
      </w:pPr>
    </w:p>
    <w:p w14:paraId="118AAF25" w14:textId="25162018" w:rsidR="00B912E4" w:rsidRPr="005552C0" w:rsidRDefault="00B912E4" w:rsidP="00B912E4">
      <w:pPr>
        <w:jc w:val="both"/>
        <w:rPr>
          <w:sz w:val="22"/>
          <w:szCs w:val="22"/>
        </w:rPr>
      </w:pPr>
      <w:r w:rsidRPr="005552C0">
        <w:rPr>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i/>
          <w:iCs/>
          <w:sz w:val="22"/>
          <w:szCs w:val="22"/>
        </w:rPr>
        <w:t xml:space="preserve">  </w:t>
      </w:r>
      <w:r w:rsidRPr="003E79D8">
        <w:rPr>
          <w:sz w:val="22"/>
          <w:szCs w:val="22"/>
          <w:highlight w:val="green"/>
        </w:rPr>
        <w:t xml:space="preserve">During </w:t>
      </w:r>
      <w:r w:rsidRPr="005552C0">
        <w:rPr>
          <w:sz w:val="22"/>
          <w:szCs w:val="22"/>
          <w:highlight w:val="cyan"/>
        </w:rPr>
        <w:t>202</w:t>
      </w:r>
      <w:r w:rsidR="004A53BE">
        <w:rPr>
          <w:sz w:val="22"/>
          <w:szCs w:val="22"/>
          <w:highlight w:val="cyan"/>
        </w:rPr>
        <w:t>5</w:t>
      </w:r>
      <w:r w:rsidRPr="005552C0">
        <w:rPr>
          <w:sz w:val="22"/>
          <w:szCs w:val="22"/>
          <w:highlight w:val="cyan"/>
        </w:rPr>
        <w:t>,</w:t>
      </w:r>
      <w:r w:rsidRPr="003E79D8">
        <w:rPr>
          <w:sz w:val="22"/>
          <w:szCs w:val="22"/>
          <w:highlight w:val="green"/>
        </w:rPr>
        <w:t xml:space="preserve"> the Village received $</w:t>
      </w:r>
      <w:proofErr w:type="gramStart"/>
      <w:r w:rsidRPr="003E79D8">
        <w:rPr>
          <w:sz w:val="22"/>
          <w:szCs w:val="22"/>
          <w:highlight w:val="green"/>
        </w:rPr>
        <w:t>XXX,XXX</w:t>
      </w:r>
      <w:proofErr w:type="gramEnd"/>
      <w:r w:rsidRPr="003E79D8">
        <w:rPr>
          <w:sz w:val="22"/>
          <w:szCs w:val="22"/>
          <w:highlight w:val="green"/>
        </w:rPr>
        <w:t xml:space="preserve"> as an on-behalf of grant from another government.  These amounts are recorded in the applicable Special Revenue Fund</w:t>
      </w:r>
      <w:r w:rsidRPr="005552C0">
        <w:rPr>
          <w:sz w:val="22"/>
          <w:szCs w:val="22"/>
        </w:rPr>
        <w:t xml:space="preserve"> </w:t>
      </w:r>
      <w:r w:rsidRPr="005552C0">
        <w:rPr>
          <w:i/>
          <w:iCs/>
          <w:sz w:val="22"/>
          <w:szCs w:val="22"/>
          <w:highlight w:val="yellow"/>
        </w:rPr>
        <w:t xml:space="preserve">(update as needed and delete if none).  </w:t>
      </w:r>
      <w:r w:rsidRPr="005552C0">
        <w:rPr>
          <w:sz w:val="22"/>
          <w:szCs w:val="22"/>
          <w:highlight w:val="yellow"/>
        </w:rPr>
        <w:t>(</w:t>
      </w:r>
      <w:r w:rsidRPr="005552C0">
        <w:rPr>
          <w:i/>
          <w:iCs/>
          <w:sz w:val="22"/>
          <w:szCs w:val="22"/>
          <w:highlight w:val="yellow"/>
        </w:rPr>
        <w:t xml:space="preserve">See AOS bulletins 2000-008 &amp; 2021-004, as well as the information and, specifically the FAQs, available on AOS COVID website at </w:t>
      </w:r>
      <w:hyperlink r:id="rId79" w:history="1">
        <w:r w:rsidRPr="005552C0">
          <w:rPr>
            <w:rStyle w:val="Hyperlink"/>
            <w:i/>
            <w:iCs/>
            <w:sz w:val="22"/>
            <w:szCs w:val="22"/>
            <w:highlight w:val="yellow"/>
          </w:rPr>
          <w:t>COVID-19 Assistance (ohioauditor.gov)</w:t>
        </w:r>
      </w:hyperlink>
      <w:r w:rsidRPr="005552C0">
        <w:rPr>
          <w:sz w:val="22"/>
          <w:szCs w:val="22"/>
          <w:highlight w:val="yellow"/>
        </w:rPr>
        <w:t xml:space="preserve">.)  </w:t>
      </w:r>
      <w:r w:rsidRPr="005552C0">
        <w:rPr>
          <w:i/>
          <w:iCs/>
          <w:sz w:val="22"/>
          <w:szCs w:val="22"/>
          <w:highlight w:val="yellow"/>
        </w:rPr>
        <w:t>Note</w:t>
      </w:r>
      <w:proofErr w:type="gramStart"/>
      <w:r w:rsidRPr="005552C0">
        <w:rPr>
          <w:i/>
          <w:iCs/>
          <w:sz w:val="22"/>
          <w:szCs w:val="22"/>
          <w:highlight w:val="yellow"/>
        </w:rPr>
        <w:t>:  This</w:t>
      </w:r>
      <w:proofErr w:type="gramEnd"/>
      <w:r w:rsidRPr="005552C0">
        <w:rPr>
          <w:i/>
          <w:iCs/>
          <w:sz w:val="22"/>
          <w:szCs w:val="22"/>
          <w:highlight w:val="yellow"/>
        </w:rPr>
        <w:t xml:space="preserve"> disclosure relates to assets purchased by another government and may include items such as donated PPE</w:t>
      </w:r>
      <w:r w:rsidRPr="005552C0">
        <w:rPr>
          <w:i/>
          <w:iCs/>
          <w:sz w:val="22"/>
          <w:szCs w:val="22"/>
        </w:rPr>
        <w:t>.</w:t>
      </w:r>
    </w:p>
    <w:p w14:paraId="6162A74C" w14:textId="77777777" w:rsidR="00B912E4" w:rsidRPr="00534CF8" w:rsidRDefault="00B912E4" w:rsidP="00B912E4">
      <w:pPr>
        <w:jc w:val="both"/>
        <w:rPr>
          <w:i/>
          <w:iCs/>
          <w:sz w:val="22"/>
          <w:szCs w:val="22"/>
          <w:highlight w:val="yellow"/>
        </w:rPr>
      </w:pPr>
      <w:r w:rsidRPr="00534CF8">
        <w:rPr>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20B904EC" w14:textId="77777777" w:rsidR="00B912E4" w:rsidRDefault="00B912E4" w:rsidP="00B912E4">
      <w:pPr>
        <w:jc w:val="both"/>
        <w:rPr>
          <w:i/>
          <w:sz w:val="22"/>
          <w:szCs w:val="22"/>
        </w:rPr>
      </w:pPr>
    </w:p>
    <w:p w14:paraId="58E9883C" w14:textId="77777777" w:rsidR="00574956" w:rsidRPr="007A6445" w:rsidRDefault="00574956" w:rsidP="00574956">
      <w:pPr>
        <w:tabs>
          <w:tab w:val="left" w:pos="540"/>
        </w:tabs>
        <w:jc w:val="both"/>
        <w:rPr>
          <w:b/>
          <w:bCs/>
          <w:sz w:val="22"/>
          <w:szCs w:val="22"/>
        </w:rPr>
      </w:pPr>
      <w:r w:rsidRPr="00EE376E">
        <w:rPr>
          <w:b/>
          <w:bCs/>
          <w:sz w:val="22"/>
          <w:szCs w:val="22"/>
          <w:highlight w:val="cyan"/>
        </w:rPr>
        <w:t>Note 26 Certain Risk Disclosures</w:t>
      </w:r>
    </w:p>
    <w:p w14:paraId="121C3A65" w14:textId="77777777" w:rsidR="00574956" w:rsidRDefault="00574956" w:rsidP="00574956">
      <w:pPr>
        <w:tabs>
          <w:tab w:val="left" w:pos="540"/>
        </w:tabs>
        <w:jc w:val="both"/>
        <w:rPr>
          <w:sz w:val="22"/>
          <w:szCs w:val="22"/>
        </w:rPr>
      </w:pPr>
    </w:p>
    <w:p w14:paraId="71383A49" w14:textId="4E13A76C" w:rsidR="00175A5A" w:rsidRDefault="00175A5A" w:rsidP="00574956">
      <w:pPr>
        <w:tabs>
          <w:tab w:val="left" w:pos="540"/>
        </w:tabs>
        <w:jc w:val="both"/>
        <w:rPr>
          <w:sz w:val="22"/>
          <w:szCs w:val="22"/>
        </w:rPr>
      </w:pPr>
      <w:r w:rsidRPr="007A6445">
        <w:rPr>
          <w:sz w:val="22"/>
          <w:szCs w:val="22"/>
          <w:highlight w:val="yellow"/>
        </w:rPr>
        <w:t xml:space="preserve">(This note is only needed if there are concentrations/constraints requiring note disclosure. </w:t>
      </w:r>
      <w:r>
        <w:rPr>
          <w:sz w:val="22"/>
          <w:szCs w:val="22"/>
          <w:highlight w:val="yellow"/>
        </w:rPr>
        <w:t xml:space="preserve">Consideration should be given to the impact of mitigating factors on required disclosure.   </w:t>
      </w:r>
      <w:r w:rsidRPr="007A6445">
        <w:rPr>
          <w:sz w:val="22"/>
          <w:szCs w:val="22"/>
          <w:highlight w:val="yellow"/>
        </w:rPr>
        <w:t>See GASB 102</w:t>
      </w:r>
      <w:r>
        <w:rPr>
          <w:sz w:val="22"/>
          <w:szCs w:val="22"/>
          <w:highlight w:val="yellow"/>
        </w:rPr>
        <w:t xml:space="preserve"> (GASB Codification Section 2250.160</w:t>
      </w:r>
      <w:r w:rsidRPr="007A6445">
        <w:rPr>
          <w:sz w:val="22"/>
          <w:szCs w:val="22"/>
          <w:highlight w:val="yellow"/>
        </w:rPr>
        <w:t xml:space="preserve"> and the Sample Disclosures within GASB 102</w:t>
      </w:r>
      <w:r w:rsidRPr="00E04612">
        <w:rPr>
          <w:sz w:val="22"/>
          <w:szCs w:val="22"/>
          <w:highlight w:val="yellow"/>
        </w:rPr>
        <w:t>.)</w:t>
      </w:r>
    </w:p>
    <w:p w14:paraId="2A16F722" w14:textId="77777777" w:rsidR="00175A5A" w:rsidRPr="00574956" w:rsidRDefault="00175A5A" w:rsidP="00574956">
      <w:pPr>
        <w:tabs>
          <w:tab w:val="left" w:pos="540"/>
        </w:tabs>
        <w:jc w:val="both"/>
        <w:rPr>
          <w:sz w:val="22"/>
          <w:szCs w:val="22"/>
        </w:rPr>
      </w:pPr>
    </w:p>
    <w:p w14:paraId="3C876D30" w14:textId="61F1A1C0" w:rsidR="00E04612" w:rsidRPr="00574956" w:rsidRDefault="00574956" w:rsidP="00E04612">
      <w:pPr>
        <w:tabs>
          <w:tab w:val="left" w:pos="540"/>
        </w:tabs>
        <w:jc w:val="both"/>
        <w:rPr>
          <w:sz w:val="22"/>
          <w:szCs w:val="22"/>
        </w:rPr>
      </w:pPr>
      <w:r w:rsidRPr="007A6445">
        <w:rPr>
          <w:sz w:val="22"/>
          <w:szCs w:val="22"/>
          <w:highlight w:val="cyan"/>
        </w:rPr>
        <w:t>For 2025, GASB Statement No. 102, Certain Risk Disclosures, was effective. The objective of GASB 102 is to provide users of government financial statements with essential information about risks related to a government’s vulnerabilities due to certain concentrations or constraints</w:t>
      </w:r>
      <w:bookmarkStart w:id="396" w:name="_Hlk219153088"/>
    </w:p>
    <w:bookmarkEnd w:id="396"/>
    <w:p w14:paraId="5FF8EAF0" w14:textId="3274A181" w:rsidR="00574956" w:rsidRPr="00574956" w:rsidRDefault="00574956" w:rsidP="00574956">
      <w:pPr>
        <w:tabs>
          <w:tab w:val="left" w:pos="540"/>
        </w:tabs>
        <w:jc w:val="both"/>
        <w:rPr>
          <w:sz w:val="22"/>
          <w:szCs w:val="22"/>
        </w:rPr>
      </w:pPr>
    </w:p>
    <w:p w14:paraId="26FAF807" w14:textId="77777777" w:rsidR="00175A5A" w:rsidRDefault="00175A5A" w:rsidP="00175A5A">
      <w:pPr>
        <w:tabs>
          <w:tab w:val="left" w:pos="540"/>
        </w:tabs>
        <w:jc w:val="both"/>
        <w:rPr>
          <w:sz w:val="22"/>
          <w:szCs w:val="22"/>
          <w:highlight w:val="yellow"/>
        </w:rPr>
      </w:pPr>
      <w:bookmarkStart w:id="397" w:name="_Hlk219156104"/>
      <w:r w:rsidRPr="00F15A12">
        <w:rPr>
          <w:bCs/>
          <w:color w:val="000000"/>
          <w:sz w:val="22"/>
          <w:szCs w:val="22"/>
          <w:highlight w:val="yellow"/>
        </w:rPr>
        <w:t>Note:</w:t>
      </w:r>
      <w:r w:rsidRPr="00E04612">
        <w:rPr>
          <w:sz w:val="22"/>
          <w:szCs w:val="22"/>
          <w:highlight w:val="yellow"/>
        </w:rPr>
        <w:t xml:space="preserve"> </w:t>
      </w:r>
      <w:r>
        <w:rPr>
          <w:sz w:val="22"/>
          <w:szCs w:val="22"/>
          <w:highlight w:val="yellow"/>
        </w:rPr>
        <w:t>The language above (highlighted in blue) addresses the implementation of GASB 102.  This disclosure should only be made once in the notes as follows:</w:t>
      </w:r>
    </w:p>
    <w:p w14:paraId="0509DCE5" w14:textId="77777777" w:rsidR="00175A5A" w:rsidRDefault="00175A5A" w:rsidP="00175A5A">
      <w:pPr>
        <w:pStyle w:val="ListParagraph"/>
        <w:numPr>
          <w:ilvl w:val="0"/>
          <w:numId w:val="35"/>
        </w:numPr>
        <w:tabs>
          <w:tab w:val="left" w:pos="540"/>
        </w:tabs>
        <w:ind w:left="1080"/>
        <w:jc w:val="both"/>
        <w:rPr>
          <w:sz w:val="22"/>
          <w:szCs w:val="22"/>
          <w:highlight w:val="yellow"/>
        </w:rPr>
      </w:pPr>
      <w:bookmarkStart w:id="398" w:name="_Hlk219156907"/>
      <w:r w:rsidRPr="00512D30">
        <w:rPr>
          <w:sz w:val="22"/>
          <w:szCs w:val="22"/>
          <w:highlight w:val="yellow"/>
        </w:rPr>
        <w:t xml:space="preserve">If there are no required GASB 102 disclosures </w:t>
      </w:r>
      <w:r w:rsidRPr="00512D30">
        <w:rPr>
          <w:b/>
          <w:bCs/>
          <w:sz w:val="22"/>
          <w:szCs w:val="22"/>
          <w:highlight w:val="yellow"/>
        </w:rPr>
        <w:t>and</w:t>
      </w:r>
      <w:r w:rsidRPr="00512D30">
        <w:rPr>
          <w:sz w:val="22"/>
          <w:szCs w:val="22"/>
          <w:highlight w:val="yellow"/>
        </w:rPr>
        <w:t xml:space="preserve"> no other accounting changes or corrections of errors, use the implementation of GASB 102 disclosure </w:t>
      </w:r>
      <w:r>
        <w:rPr>
          <w:sz w:val="22"/>
          <w:szCs w:val="22"/>
          <w:highlight w:val="yellow"/>
        </w:rPr>
        <w:t xml:space="preserve">in </w:t>
      </w:r>
      <w:r w:rsidRPr="00512D30">
        <w:rPr>
          <w:sz w:val="22"/>
          <w:szCs w:val="22"/>
          <w:highlight w:val="yellow"/>
        </w:rPr>
        <w:t>Note 2.</w:t>
      </w:r>
    </w:p>
    <w:p w14:paraId="599E2630" w14:textId="0F4AB8DC" w:rsidR="00175A5A" w:rsidRPr="00512D30" w:rsidRDefault="00175A5A" w:rsidP="00175A5A">
      <w:pPr>
        <w:pStyle w:val="ListParagraph"/>
        <w:numPr>
          <w:ilvl w:val="0"/>
          <w:numId w:val="35"/>
        </w:numPr>
        <w:tabs>
          <w:tab w:val="left" w:pos="540"/>
        </w:tabs>
        <w:ind w:left="1080"/>
        <w:jc w:val="both"/>
        <w:rPr>
          <w:sz w:val="22"/>
          <w:szCs w:val="22"/>
        </w:rPr>
      </w:pPr>
      <w:r w:rsidRPr="00512D30">
        <w:rPr>
          <w:sz w:val="22"/>
          <w:szCs w:val="22"/>
          <w:highlight w:val="yellow"/>
        </w:rPr>
        <w:t xml:space="preserve">If there are </w:t>
      </w:r>
      <w:r>
        <w:rPr>
          <w:sz w:val="22"/>
          <w:szCs w:val="22"/>
          <w:highlight w:val="yellow"/>
        </w:rPr>
        <w:t xml:space="preserve">no </w:t>
      </w:r>
      <w:r w:rsidRPr="00512D30">
        <w:rPr>
          <w:sz w:val="22"/>
          <w:szCs w:val="22"/>
          <w:highlight w:val="yellow"/>
        </w:rPr>
        <w:t xml:space="preserve">required GASB 102 disclosures, </w:t>
      </w:r>
      <w:r>
        <w:rPr>
          <w:sz w:val="22"/>
          <w:szCs w:val="22"/>
          <w:highlight w:val="yellow"/>
        </w:rPr>
        <w:t>but there</w:t>
      </w:r>
      <w:r w:rsidRPr="00512D30">
        <w:rPr>
          <w:sz w:val="22"/>
          <w:szCs w:val="22"/>
          <w:highlight w:val="yellow"/>
        </w:rPr>
        <w:t xml:space="preserve"> are no other accounting changes or correction of errors, use the implementation of GASB 102 disclosure</w:t>
      </w:r>
      <w:r>
        <w:rPr>
          <w:sz w:val="22"/>
          <w:szCs w:val="22"/>
          <w:highlight w:val="yellow"/>
        </w:rPr>
        <w:t xml:space="preserve"> in Note 22</w:t>
      </w:r>
      <w:r w:rsidRPr="00512D30">
        <w:rPr>
          <w:sz w:val="22"/>
          <w:szCs w:val="22"/>
          <w:highlight w:val="yellow"/>
        </w:rPr>
        <w:t>.</w:t>
      </w:r>
    </w:p>
    <w:p w14:paraId="200767C8" w14:textId="77777777" w:rsidR="002256C6" w:rsidRPr="00296FC3" w:rsidRDefault="002256C6" w:rsidP="002256C6">
      <w:pPr>
        <w:pStyle w:val="ListParagraph"/>
        <w:numPr>
          <w:ilvl w:val="0"/>
          <w:numId w:val="35"/>
        </w:numPr>
        <w:tabs>
          <w:tab w:val="left" w:pos="540"/>
        </w:tabs>
        <w:ind w:left="1080"/>
        <w:jc w:val="both"/>
        <w:rPr>
          <w:bCs/>
          <w:color w:val="000000"/>
          <w:sz w:val="22"/>
          <w:szCs w:val="22"/>
          <w:highlight w:val="yellow"/>
        </w:rPr>
      </w:pPr>
      <w:r w:rsidRPr="00512D30">
        <w:rPr>
          <w:sz w:val="22"/>
          <w:szCs w:val="22"/>
          <w:highlight w:val="yellow"/>
        </w:rPr>
        <w:t>If there are required GASB 102 disclosure</w:t>
      </w:r>
      <w:r>
        <w:rPr>
          <w:sz w:val="22"/>
          <w:szCs w:val="22"/>
          <w:highlight w:val="yellow"/>
        </w:rPr>
        <w:t>s related to events</w:t>
      </w:r>
      <w:r w:rsidRPr="00512D30">
        <w:rPr>
          <w:sz w:val="22"/>
          <w:szCs w:val="22"/>
          <w:highlight w:val="yellow"/>
        </w:rPr>
        <w:t>, but there are other accounting changes or corrections of errors</w:t>
      </w:r>
      <w:r>
        <w:rPr>
          <w:sz w:val="22"/>
          <w:szCs w:val="22"/>
          <w:highlight w:val="yellow"/>
        </w:rPr>
        <w:t>:</w:t>
      </w:r>
    </w:p>
    <w:p w14:paraId="57251B7A" w14:textId="12EE2C56" w:rsidR="002256C6" w:rsidRDefault="002256C6" w:rsidP="002256C6">
      <w:pPr>
        <w:pStyle w:val="ListParagraph"/>
        <w:numPr>
          <w:ilvl w:val="1"/>
          <w:numId w:val="35"/>
        </w:numPr>
        <w:tabs>
          <w:tab w:val="left" w:pos="540"/>
        </w:tabs>
        <w:jc w:val="both"/>
        <w:rPr>
          <w:bCs/>
          <w:color w:val="000000"/>
          <w:sz w:val="22"/>
          <w:szCs w:val="22"/>
          <w:highlight w:val="yellow"/>
        </w:rPr>
      </w:pPr>
      <w:r>
        <w:rPr>
          <w:bCs/>
          <w:color w:val="000000"/>
          <w:sz w:val="22"/>
          <w:szCs w:val="22"/>
          <w:highlight w:val="yellow"/>
        </w:rPr>
        <w:t>T</w:t>
      </w:r>
      <w:r w:rsidRPr="00512D30">
        <w:rPr>
          <w:bCs/>
          <w:color w:val="000000"/>
          <w:sz w:val="22"/>
          <w:szCs w:val="22"/>
          <w:highlight w:val="yellow"/>
        </w:rPr>
        <w:t xml:space="preserve">he implementation of GASB 102 should be disclosed </w:t>
      </w:r>
      <w:r>
        <w:rPr>
          <w:bCs/>
          <w:color w:val="000000"/>
          <w:sz w:val="22"/>
          <w:szCs w:val="22"/>
          <w:highlight w:val="yellow"/>
        </w:rPr>
        <w:t xml:space="preserve">in </w:t>
      </w:r>
      <w:r w:rsidRPr="00512D30">
        <w:rPr>
          <w:bCs/>
          <w:color w:val="000000"/>
          <w:sz w:val="22"/>
          <w:szCs w:val="22"/>
          <w:highlight w:val="yellow"/>
        </w:rPr>
        <w:t>Note 22</w:t>
      </w:r>
      <w:r>
        <w:rPr>
          <w:bCs/>
          <w:color w:val="000000"/>
          <w:sz w:val="22"/>
          <w:szCs w:val="22"/>
          <w:highlight w:val="yellow"/>
        </w:rPr>
        <w:t xml:space="preserve">. </w:t>
      </w:r>
    </w:p>
    <w:p w14:paraId="459BFD86" w14:textId="37079B2A" w:rsidR="002256C6" w:rsidRDefault="002256C6" w:rsidP="002256C6">
      <w:pPr>
        <w:pStyle w:val="ListParagraph"/>
        <w:numPr>
          <w:ilvl w:val="1"/>
          <w:numId w:val="35"/>
        </w:numPr>
        <w:tabs>
          <w:tab w:val="left" w:pos="540"/>
        </w:tabs>
        <w:jc w:val="both"/>
        <w:rPr>
          <w:bCs/>
          <w:color w:val="000000"/>
          <w:sz w:val="22"/>
          <w:szCs w:val="22"/>
          <w:highlight w:val="yellow"/>
        </w:rPr>
      </w:pPr>
      <w:r>
        <w:rPr>
          <w:bCs/>
          <w:color w:val="000000"/>
          <w:sz w:val="22"/>
          <w:szCs w:val="22"/>
          <w:highlight w:val="yellow"/>
        </w:rPr>
        <w:t xml:space="preserve">The GASB 102 disclosure related to concentration/constraint events will be made below (Note 26). </w:t>
      </w:r>
    </w:p>
    <w:p w14:paraId="53A6BCB1" w14:textId="77777777" w:rsidR="00175A5A" w:rsidRPr="00512D30" w:rsidRDefault="00175A5A" w:rsidP="00175A5A">
      <w:pPr>
        <w:pStyle w:val="ListParagraph"/>
        <w:numPr>
          <w:ilvl w:val="0"/>
          <w:numId w:val="35"/>
        </w:numPr>
        <w:tabs>
          <w:tab w:val="left" w:pos="540"/>
        </w:tabs>
        <w:ind w:left="1080"/>
        <w:jc w:val="both"/>
        <w:rPr>
          <w:sz w:val="22"/>
          <w:szCs w:val="22"/>
        </w:rPr>
      </w:pPr>
      <w:r w:rsidRPr="00512D30">
        <w:rPr>
          <w:sz w:val="22"/>
          <w:szCs w:val="22"/>
          <w:highlight w:val="yellow"/>
        </w:rPr>
        <w:t xml:space="preserve">If there are required GASB 102 disclosures, </w:t>
      </w:r>
      <w:r w:rsidRPr="00512D30">
        <w:rPr>
          <w:b/>
          <w:bCs/>
          <w:sz w:val="22"/>
          <w:szCs w:val="22"/>
          <w:highlight w:val="yellow"/>
        </w:rPr>
        <w:t>and</w:t>
      </w:r>
      <w:r w:rsidRPr="00512D30">
        <w:rPr>
          <w:sz w:val="22"/>
          <w:szCs w:val="22"/>
          <w:highlight w:val="yellow"/>
        </w:rPr>
        <w:t xml:space="preserve"> there are no other accounting changes or correction of errors, use only the implementation of GASB 102 disclosure</w:t>
      </w:r>
      <w:r>
        <w:rPr>
          <w:sz w:val="22"/>
          <w:szCs w:val="22"/>
          <w:highlight w:val="yellow"/>
        </w:rPr>
        <w:t xml:space="preserve"> above (</w:t>
      </w:r>
      <w:r w:rsidRPr="00512D30">
        <w:rPr>
          <w:sz w:val="22"/>
          <w:szCs w:val="22"/>
          <w:highlight w:val="yellow"/>
        </w:rPr>
        <w:t>Note 26</w:t>
      </w:r>
      <w:r>
        <w:rPr>
          <w:sz w:val="22"/>
          <w:szCs w:val="22"/>
          <w:highlight w:val="yellow"/>
        </w:rPr>
        <w:t>)</w:t>
      </w:r>
      <w:r w:rsidRPr="00512D30">
        <w:rPr>
          <w:sz w:val="22"/>
          <w:szCs w:val="22"/>
          <w:highlight w:val="yellow"/>
        </w:rPr>
        <w:t>.</w:t>
      </w:r>
    </w:p>
    <w:bookmarkEnd w:id="398"/>
    <w:p w14:paraId="6B59E681" w14:textId="77777777" w:rsidR="00574956" w:rsidRDefault="00574956" w:rsidP="00574956">
      <w:pPr>
        <w:tabs>
          <w:tab w:val="left" w:pos="540"/>
        </w:tabs>
        <w:jc w:val="both"/>
        <w:rPr>
          <w:sz w:val="22"/>
          <w:szCs w:val="22"/>
        </w:rPr>
      </w:pPr>
    </w:p>
    <w:p w14:paraId="38FC59C2" w14:textId="00D04D82" w:rsidR="00175A5A" w:rsidRDefault="00175A5A" w:rsidP="00574956">
      <w:pPr>
        <w:tabs>
          <w:tab w:val="left" w:pos="540"/>
        </w:tabs>
        <w:jc w:val="both"/>
        <w:rPr>
          <w:sz w:val="22"/>
          <w:szCs w:val="22"/>
        </w:rPr>
      </w:pPr>
      <w:bookmarkStart w:id="399" w:name="_Hlk219156878"/>
      <w:r w:rsidRPr="00175A5A">
        <w:rPr>
          <w:sz w:val="22"/>
          <w:szCs w:val="22"/>
          <w:highlight w:val="yellow"/>
        </w:rPr>
        <w:t>The remainder of this note sample addresses the GASB 102 disclosure requirements</w:t>
      </w:r>
      <w:r w:rsidR="002256C6">
        <w:rPr>
          <w:sz w:val="22"/>
          <w:szCs w:val="22"/>
          <w:highlight w:val="yellow"/>
        </w:rPr>
        <w:t xml:space="preserve"> related to concentration/constraint events</w:t>
      </w:r>
      <w:r w:rsidRPr="00175A5A">
        <w:rPr>
          <w:sz w:val="22"/>
          <w:szCs w:val="22"/>
          <w:highlight w:val="yellow"/>
        </w:rPr>
        <w:t>.</w:t>
      </w:r>
    </w:p>
    <w:bookmarkEnd w:id="397"/>
    <w:bookmarkEnd w:id="399"/>
    <w:p w14:paraId="26A2818C" w14:textId="77777777" w:rsidR="00175A5A" w:rsidRPr="00574956" w:rsidRDefault="00175A5A" w:rsidP="00574956">
      <w:pPr>
        <w:tabs>
          <w:tab w:val="left" w:pos="540"/>
        </w:tabs>
        <w:jc w:val="both"/>
        <w:rPr>
          <w:sz w:val="22"/>
          <w:szCs w:val="22"/>
        </w:rPr>
      </w:pPr>
    </w:p>
    <w:p w14:paraId="72ECE396" w14:textId="77777777" w:rsidR="00574956" w:rsidRPr="007A6445" w:rsidRDefault="00574956" w:rsidP="00574956">
      <w:pPr>
        <w:tabs>
          <w:tab w:val="left" w:pos="540"/>
        </w:tabs>
        <w:jc w:val="both"/>
        <w:rPr>
          <w:b/>
          <w:bCs/>
          <w:i/>
          <w:iCs/>
          <w:sz w:val="22"/>
          <w:szCs w:val="22"/>
        </w:rPr>
      </w:pPr>
      <w:r w:rsidRPr="00EE376E">
        <w:rPr>
          <w:b/>
          <w:bCs/>
          <w:i/>
          <w:iCs/>
          <w:sz w:val="22"/>
          <w:szCs w:val="22"/>
          <w:highlight w:val="cyan"/>
        </w:rPr>
        <w:t>Concentration of Employer - Fiscal Year 20X2 report</w:t>
      </w:r>
    </w:p>
    <w:p w14:paraId="04E3F419" w14:textId="77777777" w:rsidR="00574956" w:rsidRPr="00574956" w:rsidRDefault="00574956" w:rsidP="00574956">
      <w:pPr>
        <w:tabs>
          <w:tab w:val="left" w:pos="540"/>
        </w:tabs>
        <w:jc w:val="both"/>
        <w:rPr>
          <w:sz w:val="22"/>
          <w:szCs w:val="22"/>
        </w:rPr>
      </w:pPr>
    </w:p>
    <w:p w14:paraId="38180746" w14:textId="6DE49AA5" w:rsidR="00574956" w:rsidRPr="00574956" w:rsidRDefault="00574956" w:rsidP="00574956">
      <w:pPr>
        <w:tabs>
          <w:tab w:val="left" w:pos="540"/>
        </w:tabs>
        <w:jc w:val="both"/>
        <w:rPr>
          <w:sz w:val="22"/>
          <w:szCs w:val="22"/>
        </w:rPr>
      </w:pPr>
      <w:r w:rsidRPr="007A6445">
        <w:rPr>
          <w:sz w:val="22"/>
          <w:szCs w:val="22"/>
          <w:highlight w:val="green"/>
        </w:rPr>
        <w:t xml:space="preserve">XYZ Company is a large employer in the </w:t>
      </w:r>
      <w:r w:rsidR="007A6445">
        <w:rPr>
          <w:sz w:val="22"/>
          <w:szCs w:val="22"/>
          <w:highlight w:val="green"/>
        </w:rPr>
        <w:t>Village</w:t>
      </w:r>
      <w:r w:rsidRPr="007A6445">
        <w:rPr>
          <w:sz w:val="22"/>
          <w:szCs w:val="22"/>
          <w:highlight w:val="green"/>
        </w:rPr>
        <w:t xml:space="preserve"> that employs nearly </w:t>
      </w:r>
      <w:proofErr w:type="gramStart"/>
      <w:r w:rsidRPr="007A6445">
        <w:rPr>
          <w:sz w:val="22"/>
          <w:szCs w:val="22"/>
          <w:highlight w:val="green"/>
        </w:rPr>
        <w:t>X,XXX</w:t>
      </w:r>
      <w:proofErr w:type="gramEnd"/>
      <w:r w:rsidRPr="007A6445">
        <w:rPr>
          <w:sz w:val="22"/>
          <w:szCs w:val="22"/>
          <w:highlight w:val="green"/>
        </w:rPr>
        <w:t xml:space="preserve"> people. The various tax revenues received by the </w:t>
      </w:r>
      <w:r w:rsidR="00161756">
        <w:rPr>
          <w:sz w:val="22"/>
          <w:szCs w:val="22"/>
          <w:highlight w:val="green"/>
        </w:rPr>
        <w:t>Village</w:t>
      </w:r>
      <w:r w:rsidRPr="007A6445">
        <w:rPr>
          <w:sz w:val="22"/>
          <w:szCs w:val="22"/>
          <w:highlight w:val="green"/>
        </w:rPr>
        <w:t xml:space="preserve"> directly or indirectly related to the operations of XYZ Company represent XX percent of the </w:t>
      </w:r>
      <w:r w:rsidR="00161756">
        <w:rPr>
          <w:sz w:val="22"/>
          <w:szCs w:val="22"/>
          <w:highlight w:val="green"/>
        </w:rPr>
        <w:t>Village</w:t>
      </w:r>
      <w:r w:rsidRPr="007A6445">
        <w:rPr>
          <w:sz w:val="22"/>
          <w:szCs w:val="22"/>
          <w:highlight w:val="green"/>
        </w:rPr>
        <w:t>’s resources for the year ended June 30, 20X2. On November 15, 20X1, XYZ Company announced the closure of the plant effective February 28, 20X2.</w:t>
      </w:r>
      <w:r w:rsidRPr="00574956">
        <w:rPr>
          <w:sz w:val="22"/>
          <w:szCs w:val="22"/>
        </w:rPr>
        <w:t xml:space="preserve"> </w:t>
      </w:r>
      <w:r w:rsidRPr="007A6445">
        <w:rPr>
          <w:sz w:val="22"/>
          <w:szCs w:val="22"/>
          <w:highlight w:val="yellow"/>
        </w:rPr>
        <w:t xml:space="preserve">Customize as needed for your </w:t>
      </w:r>
      <w:r w:rsidR="00994F4A">
        <w:rPr>
          <w:sz w:val="22"/>
          <w:szCs w:val="22"/>
          <w:highlight w:val="yellow"/>
        </w:rPr>
        <w:t>Village</w:t>
      </w:r>
      <w:r w:rsidRPr="007A6445">
        <w:rPr>
          <w:sz w:val="22"/>
          <w:szCs w:val="22"/>
          <w:highlight w:val="yellow"/>
        </w:rPr>
        <w:t>’s specific situation.</w:t>
      </w:r>
    </w:p>
    <w:p w14:paraId="0CDBD802" w14:textId="77777777" w:rsidR="00574956" w:rsidRPr="00574956" w:rsidRDefault="00574956" w:rsidP="00574956">
      <w:pPr>
        <w:tabs>
          <w:tab w:val="left" w:pos="540"/>
        </w:tabs>
        <w:jc w:val="both"/>
        <w:rPr>
          <w:sz w:val="22"/>
          <w:szCs w:val="22"/>
        </w:rPr>
      </w:pPr>
    </w:p>
    <w:p w14:paraId="68FA7474" w14:textId="77777777" w:rsidR="00574956" w:rsidRPr="007A6445" w:rsidRDefault="00574956" w:rsidP="00574956">
      <w:pPr>
        <w:tabs>
          <w:tab w:val="left" w:pos="540"/>
        </w:tabs>
        <w:jc w:val="both"/>
        <w:rPr>
          <w:b/>
          <w:bCs/>
          <w:i/>
          <w:iCs/>
          <w:sz w:val="22"/>
          <w:szCs w:val="22"/>
        </w:rPr>
      </w:pPr>
      <w:r w:rsidRPr="00EE376E">
        <w:rPr>
          <w:b/>
          <w:bCs/>
          <w:i/>
          <w:iCs/>
          <w:sz w:val="22"/>
          <w:szCs w:val="22"/>
          <w:highlight w:val="cyan"/>
        </w:rPr>
        <w:t>Concentration of Financial Resource Provider - Fiscal Year 20X2 report</w:t>
      </w:r>
    </w:p>
    <w:p w14:paraId="6B527B07" w14:textId="77777777" w:rsidR="00574956" w:rsidRPr="00574956" w:rsidRDefault="00574956" w:rsidP="00574956">
      <w:pPr>
        <w:tabs>
          <w:tab w:val="left" w:pos="540"/>
        </w:tabs>
        <w:jc w:val="both"/>
        <w:rPr>
          <w:sz w:val="22"/>
          <w:szCs w:val="22"/>
        </w:rPr>
      </w:pPr>
    </w:p>
    <w:p w14:paraId="45D9662E" w14:textId="498B8EC3" w:rsidR="00B912E4" w:rsidRPr="008972A0" w:rsidRDefault="00574956" w:rsidP="00574956">
      <w:pPr>
        <w:tabs>
          <w:tab w:val="left" w:pos="540"/>
        </w:tabs>
        <w:jc w:val="both"/>
        <w:rPr>
          <w:sz w:val="22"/>
          <w:szCs w:val="22"/>
        </w:rPr>
      </w:pPr>
      <w:r w:rsidRPr="007A6445">
        <w:rPr>
          <w:sz w:val="22"/>
          <w:szCs w:val="22"/>
          <w:highlight w:val="green"/>
        </w:rPr>
        <w:t xml:space="preserve">The ABC Special Revenue Fund accounts for various grant programs of the </w:t>
      </w:r>
      <w:r w:rsidR="00994F4A">
        <w:rPr>
          <w:sz w:val="22"/>
          <w:szCs w:val="22"/>
          <w:highlight w:val="green"/>
        </w:rPr>
        <w:t>Village</w:t>
      </w:r>
      <w:r w:rsidRPr="007A6445">
        <w:rPr>
          <w:sz w:val="22"/>
          <w:szCs w:val="22"/>
          <w:highlight w:val="green"/>
        </w:rPr>
        <w:t xml:space="preserve">. Due to changes in federal grant requirements, the </w:t>
      </w:r>
      <w:r w:rsidR="00994F4A">
        <w:rPr>
          <w:sz w:val="22"/>
          <w:szCs w:val="22"/>
          <w:highlight w:val="green"/>
        </w:rPr>
        <w:t>Village</w:t>
      </w:r>
      <w:r w:rsidRPr="007A6445">
        <w:rPr>
          <w:sz w:val="22"/>
          <w:szCs w:val="22"/>
          <w:highlight w:val="green"/>
        </w:rPr>
        <w:t xml:space="preserve"> will no longer be eligible for these grant programs beginning with fiscal year 20X3. These federal grants account for xx percent of the </w:t>
      </w:r>
      <w:r w:rsidR="00705304">
        <w:rPr>
          <w:sz w:val="22"/>
          <w:szCs w:val="22"/>
          <w:highlight w:val="green"/>
        </w:rPr>
        <w:t>Village</w:t>
      </w:r>
      <w:r w:rsidRPr="007A6445">
        <w:rPr>
          <w:sz w:val="22"/>
          <w:szCs w:val="22"/>
          <w:highlight w:val="green"/>
        </w:rPr>
        <w:t>’s resources for the year ended June 30, 20X2. This loss of federal grant funding could adversely affect the grant program</w:t>
      </w:r>
      <w:r w:rsidR="00705304">
        <w:rPr>
          <w:sz w:val="22"/>
          <w:szCs w:val="22"/>
          <w:highlight w:val="green"/>
        </w:rPr>
        <w:t>s</w:t>
      </w:r>
      <w:r w:rsidRPr="007A6445">
        <w:rPr>
          <w:sz w:val="22"/>
          <w:szCs w:val="22"/>
          <w:highlight w:val="green"/>
        </w:rPr>
        <w:t xml:space="preserve"> of the </w:t>
      </w:r>
      <w:r w:rsidR="00705304">
        <w:rPr>
          <w:sz w:val="22"/>
          <w:szCs w:val="22"/>
          <w:highlight w:val="green"/>
        </w:rPr>
        <w:t>Village</w:t>
      </w:r>
      <w:r w:rsidRPr="007A6445">
        <w:rPr>
          <w:sz w:val="22"/>
          <w:szCs w:val="22"/>
          <w:highlight w:val="green"/>
        </w:rPr>
        <w:t>.</w:t>
      </w:r>
      <w:r w:rsidRPr="00574956">
        <w:rPr>
          <w:sz w:val="22"/>
          <w:szCs w:val="22"/>
        </w:rPr>
        <w:t xml:space="preserve"> </w:t>
      </w:r>
      <w:r w:rsidRPr="007A6445">
        <w:rPr>
          <w:sz w:val="22"/>
          <w:szCs w:val="22"/>
          <w:highlight w:val="yellow"/>
        </w:rPr>
        <w:t xml:space="preserve">Customize as needed for your </w:t>
      </w:r>
      <w:r w:rsidR="00994F4A">
        <w:rPr>
          <w:sz w:val="22"/>
          <w:szCs w:val="22"/>
          <w:highlight w:val="yellow"/>
        </w:rPr>
        <w:t>Village</w:t>
      </w:r>
      <w:r w:rsidRPr="007A6445">
        <w:rPr>
          <w:sz w:val="22"/>
          <w:szCs w:val="22"/>
          <w:highlight w:val="yellow"/>
        </w:rPr>
        <w:t>’s specific situation.</w:t>
      </w:r>
    </w:p>
    <w:sectPr w:rsidR="00B912E4" w:rsidRPr="008972A0" w:rsidSect="00DB7829">
      <w:headerReference w:type="default" r:id="rId80"/>
      <w:footerReference w:type="even" r:id="rId81"/>
      <w:footerReference w:type="default" r:id="rId82"/>
      <w:pgSz w:w="12240" w:h="15840"/>
      <w:pgMar w:top="720" w:right="1440" w:bottom="720" w:left="144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792E" w14:textId="77777777" w:rsidR="00AA1517" w:rsidRDefault="00AA1517">
      <w:r>
        <w:separator/>
      </w:r>
    </w:p>
  </w:endnote>
  <w:endnote w:type="continuationSeparator" w:id="0">
    <w:p w14:paraId="011F2BBB" w14:textId="77777777" w:rsidR="00AA1517" w:rsidRDefault="00AA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_ansi">
    <w:altName w:val="Consolas"/>
    <w:charset w:val="00"/>
    <w:family w:val="modern"/>
    <w:pitch w:val="fixed"/>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0758" w14:textId="77777777" w:rsidR="00BD7319" w:rsidRDefault="00BD7319" w:rsidP="005E7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97733E" w14:textId="77777777" w:rsidR="00BD7319" w:rsidRDefault="00BD7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E763" w14:textId="77777777" w:rsidR="00BD7319" w:rsidRPr="00A30E6C" w:rsidRDefault="00BD7319" w:rsidP="00A30E6C">
    <w:pPr>
      <w:pStyle w:val="Footer"/>
      <w:ind w:left="360"/>
      <w:jc w:val="center"/>
      <w:rPr>
        <w:sz w:val="22"/>
        <w:szCs w:val="22"/>
      </w:rPr>
    </w:pPr>
    <w:r w:rsidRPr="00A30E6C">
      <w:rPr>
        <w:sz w:val="22"/>
        <w:szCs w:val="22"/>
      </w:rPr>
      <w:t xml:space="preserve">- </w:t>
    </w:r>
    <w:r w:rsidRPr="00A30E6C">
      <w:rPr>
        <w:sz w:val="22"/>
        <w:szCs w:val="22"/>
      </w:rPr>
      <w:fldChar w:fldCharType="begin"/>
    </w:r>
    <w:r w:rsidRPr="00A30E6C">
      <w:rPr>
        <w:sz w:val="22"/>
        <w:szCs w:val="22"/>
      </w:rPr>
      <w:instrText xml:space="preserve"> PAGE   \* MERGEFORMAT </w:instrText>
    </w:r>
    <w:r w:rsidRPr="00A30E6C">
      <w:rPr>
        <w:sz w:val="22"/>
        <w:szCs w:val="22"/>
      </w:rPr>
      <w:fldChar w:fldCharType="separate"/>
    </w:r>
    <w:r w:rsidR="00C51669">
      <w:rPr>
        <w:noProof/>
        <w:sz w:val="22"/>
        <w:szCs w:val="22"/>
      </w:rPr>
      <w:t>1</w:t>
    </w:r>
    <w:r w:rsidRPr="00A30E6C">
      <w:rPr>
        <w:sz w:val="22"/>
        <w:szCs w:val="22"/>
      </w:rPr>
      <w:fldChar w:fldCharType="end"/>
    </w:r>
    <w:r w:rsidRPr="00A30E6C">
      <w:rPr>
        <w:sz w:val="22"/>
        <w:szCs w:val="22"/>
      </w:rPr>
      <w:t xml:space="preserve"> -</w:t>
    </w:r>
  </w:p>
  <w:p w14:paraId="457580CE" w14:textId="77777777" w:rsidR="00BD7319" w:rsidRDefault="00BD7319" w:rsidP="00617537">
    <w:pPr>
      <w:pStyle w:val="Footer"/>
      <w:ind w:left="720"/>
    </w:pPr>
  </w:p>
  <w:p w14:paraId="47DB2F62" w14:textId="77777777" w:rsidR="00BD7319" w:rsidRPr="00DB48B2" w:rsidRDefault="00BD7319" w:rsidP="006C1B1E">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8F7D" w14:textId="77777777" w:rsidR="00AA1517" w:rsidRDefault="00AA1517">
      <w:r>
        <w:separator/>
      </w:r>
    </w:p>
  </w:footnote>
  <w:footnote w:type="continuationSeparator" w:id="0">
    <w:p w14:paraId="54D88557" w14:textId="77777777" w:rsidR="00AA1517" w:rsidRDefault="00AA1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07D7" w14:textId="77777777" w:rsidR="00BD7319" w:rsidRPr="00D930DB" w:rsidRDefault="00BD7319" w:rsidP="006C1B1E">
    <w:pPr>
      <w:pStyle w:val="Header"/>
      <w:jc w:val="center"/>
      <w:rPr>
        <w:b/>
        <w:sz w:val="22"/>
        <w:szCs w:val="22"/>
      </w:rPr>
    </w:pPr>
    <w:r w:rsidRPr="00D930DB">
      <w:rPr>
        <w:b/>
        <w:sz w:val="22"/>
        <w:szCs w:val="22"/>
      </w:rPr>
      <w:t xml:space="preserve">Village of XYZ, Ohio </w:t>
    </w:r>
  </w:p>
  <w:p w14:paraId="0FB39C80" w14:textId="77777777" w:rsidR="00BD7319" w:rsidRPr="00D930DB" w:rsidRDefault="00BD7319" w:rsidP="006C1B1E">
    <w:pPr>
      <w:pStyle w:val="Header"/>
      <w:jc w:val="center"/>
      <w:rPr>
        <w:i/>
        <w:sz w:val="22"/>
        <w:szCs w:val="22"/>
      </w:rPr>
    </w:pPr>
    <w:r>
      <w:rPr>
        <w:i/>
        <w:sz w:val="22"/>
        <w:szCs w:val="22"/>
      </w:rPr>
      <w:t>ABC</w:t>
    </w:r>
    <w:r w:rsidRPr="00D930DB">
      <w:rPr>
        <w:i/>
        <w:sz w:val="22"/>
        <w:szCs w:val="22"/>
      </w:rPr>
      <w:t xml:space="preserve"> County</w:t>
    </w:r>
  </w:p>
  <w:p w14:paraId="7887825C" w14:textId="77777777" w:rsidR="00BD7319" w:rsidRPr="00D930DB" w:rsidRDefault="00BD7319" w:rsidP="006C1B1E">
    <w:pPr>
      <w:pStyle w:val="Header"/>
      <w:jc w:val="center"/>
      <w:rPr>
        <w:i/>
        <w:sz w:val="22"/>
        <w:szCs w:val="22"/>
      </w:rPr>
    </w:pPr>
    <w:r w:rsidRPr="00D930DB">
      <w:rPr>
        <w:i/>
        <w:sz w:val="22"/>
        <w:szCs w:val="22"/>
      </w:rPr>
      <w:t>Notes to the Basic Financial Statements</w:t>
    </w:r>
  </w:p>
  <w:p w14:paraId="01A0F58B" w14:textId="77777777" w:rsidR="00BD7319" w:rsidRPr="00D930DB" w:rsidRDefault="00BD7319" w:rsidP="006C1B1E">
    <w:pPr>
      <w:pStyle w:val="Header"/>
      <w:jc w:val="center"/>
      <w:rPr>
        <w:i/>
        <w:sz w:val="22"/>
        <w:szCs w:val="22"/>
      </w:rPr>
    </w:pPr>
    <w:r w:rsidRPr="00D930DB">
      <w:rPr>
        <w:i/>
        <w:sz w:val="22"/>
        <w:szCs w:val="22"/>
      </w:rPr>
      <w:t>For the Year Ended December 31, 20CY</w:t>
    </w:r>
  </w:p>
  <w:p w14:paraId="16F87B30" w14:textId="77777777" w:rsidR="00BD7319" w:rsidRPr="00D930DB" w:rsidRDefault="00BD7319" w:rsidP="00DB7829">
    <w:pPr>
      <w:pStyle w:val="Header"/>
      <w:pBdr>
        <w:bottom w:val="double" w:sz="4" w:space="1" w:color="auto"/>
      </w:pBdr>
      <w:jc w:val="center"/>
      <w:rPr>
        <w:i/>
        <w:sz w:val="22"/>
        <w:szCs w:val="22"/>
      </w:rPr>
    </w:pPr>
  </w:p>
  <w:p w14:paraId="559AA1ED" w14:textId="77777777" w:rsidR="00BD7319" w:rsidRDefault="00BD7319" w:rsidP="006C1B1E">
    <w:pPr>
      <w:pStyle w:val="Heade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0"/>
    <w:name w:val="¾c§øwy§øw¨e¸³R"/>
    <w:lvl w:ilvl="0">
      <w:start w:val="1"/>
      <w:numFmt w:val="decimal"/>
      <w:pStyle w:val="Quick1"/>
      <w:lvlText w:val="%1."/>
      <w:lvlJc w:val="left"/>
      <w:pPr>
        <w:tabs>
          <w:tab w:val="num" w:pos="840"/>
        </w:tabs>
      </w:pPr>
      <w:rPr>
        <w:rFonts w:ascii="Arial" w:hAnsi="Arial" w:cs="Arial"/>
        <w:sz w:val="20"/>
        <w:szCs w:val="20"/>
      </w:rPr>
    </w:lvl>
  </w:abstractNum>
  <w:abstractNum w:abstractNumId="1" w15:restartNumberingAfterBreak="0">
    <w:nsid w:val="00FD1AD5"/>
    <w:multiLevelType w:val="multilevel"/>
    <w:tmpl w:val="1DDE2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21859"/>
    <w:multiLevelType w:val="hybridMultilevel"/>
    <w:tmpl w:val="2326AB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1077D"/>
    <w:multiLevelType w:val="hybridMultilevel"/>
    <w:tmpl w:val="FC782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63167"/>
    <w:multiLevelType w:val="hybridMultilevel"/>
    <w:tmpl w:val="05CA5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F7485"/>
    <w:multiLevelType w:val="multilevel"/>
    <w:tmpl w:val="B468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51474E"/>
    <w:multiLevelType w:val="hybridMultilevel"/>
    <w:tmpl w:val="431A9864"/>
    <w:lvl w:ilvl="0" w:tplc="AE30E9A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202CB"/>
    <w:multiLevelType w:val="hybridMultilevel"/>
    <w:tmpl w:val="95985850"/>
    <w:lvl w:ilvl="0" w:tplc="3A46DE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1743FB"/>
    <w:multiLevelType w:val="hybridMultilevel"/>
    <w:tmpl w:val="2C9852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005515"/>
    <w:multiLevelType w:val="hybridMultilevel"/>
    <w:tmpl w:val="0166E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F46A6"/>
    <w:multiLevelType w:val="hybridMultilevel"/>
    <w:tmpl w:val="0B7864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2F5582"/>
    <w:multiLevelType w:val="hybridMultilevel"/>
    <w:tmpl w:val="80BAFD36"/>
    <w:lvl w:ilvl="0" w:tplc="2B4435E8">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 w15:restartNumberingAfterBreak="0">
    <w:nsid w:val="354D0FB0"/>
    <w:multiLevelType w:val="hybridMultilevel"/>
    <w:tmpl w:val="FE72F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560BBF"/>
    <w:multiLevelType w:val="hybridMultilevel"/>
    <w:tmpl w:val="D7CC6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456927"/>
    <w:multiLevelType w:val="hybridMultilevel"/>
    <w:tmpl w:val="8B1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D78A7"/>
    <w:multiLevelType w:val="hybridMultilevel"/>
    <w:tmpl w:val="4DE828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B1210"/>
    <w:multiLevelType w:val="hybridMultilevel"/>
    <w:tmpl w:val="5B7C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F062A"/>
    <w:multiLevelType w:val="hybridMultilevel"/>
    <w:tmpl w:val="31A4B208"/>
    <w:lvl w:ilvl="0" w:tplc="6E00514E">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15:restartNumberingAfterBreak="0">
    <w:nsid w:val="472521A6"/>
    <w:multiLevelType w:val="hybridMultilevel"/>
    <w:tmpl w:val="B5A28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934F3"/>
    <w:multiLevelType w:val="hybridMultilevel"/>
    <w:tmpl w:val="D4AA13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0C71F3"/>
    <w:multiLevelType w:val="hybridMultilevel"/>
    <w:tmpl w:val="5B4AA3D8"/>
    <w:lvl w:ilvl="0" w:tplc="3230BA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14265"/>
    <w:multiLevelType w:val="hybridMultilevel"/>
    <w:tmpl w:val="D6F282B6"/>
    <w:lvl w:ilvl="0" w:tplc="6F4E5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286672"/>
    <w:multiLevelType w:val="hybridMultilevel"/>
    <w:tmpl w:val="B62E7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D27BA7"/>
    <w:multiLevelType w:val="hybridMultilevel"/>
    <w:tmpl w:val="F26E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BA1250"/>
    <w:multiLevelType w:val="hybridMultilevel"/>
    <w:tmpl w:val="4BD47AE2"/>
    <w:lvl w:ilvl="0" w:tplc="1C2AFC8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5F33B8"/>
    <w:multiLevelType w:val="hybridMultilevel"/>
    <w:tmpl w:val="37286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F6087D"/>
    <w:multiLevelType w:val="hybridMultilevel"/>
    <w:tmpl w:val="69F443D2"/>
    <w:lvl w:ilvl="0" w:tplc="8594F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9" w15:restartNumberingAfterBreak="0">
    <w:nsid w:val="744A7A7B"/>
    <w:multiLevelType w:val="hybridMultilevel"/>
    <w:tmpl w:val="1D3C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9721F0"/>
    <w:multiLevelType w:val="hybridMultilevel"/>
    <w:tmpl w:val="E15643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41415B"/>
    <w:multiLevelType w:val="hybridMultilevel"/>
    <w:tmpl w:val="0AA24E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DD2B7F"/>
    <w:multiLevelType w:val="hybridMultilevel"/>
    <w:tmpl w:val="FD2E90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E57CF7"/>
    <w:multiLevelType w:val="hybridMultilevel"/>
    <w:tmpl w:val="E08AC3F6"/>
    <w:lvl w:ilvl="0" w:tplc="369A362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47089F"/>
    <w:multiLevelType w:val="hybridMultilevel"/>
    <w:tmpl w:val="81C87E4E"/>
    <w:lvl w:ilvl="0" w:tplc="62ACE77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14369189">
    <w:abstractNumId w:val="8"/>
  </w:num>
  <w:num w:numId="2" w16cid:durableId="905920567">
    <w:abstractNumId w:val="26"/>
  </w:num>
  <w:num w:numId="3" w16cid:durableId="1314914310">
    <w:abstractNumId w:val="6"/>
  </w:num>
  <w:num w:numId="4" w16cid:durableId="1949579688">
    <w:abstractNumId w:val="10"/>
  </w:num>
  <w:num w:numId="5" w16cid:durableId="1412658296">
    <w:abstractNumId w:val="30"/>
  </w:num>
  <w:num w:numId="6" w16cid:durableId="1504399343">
    <w:abstractNumId w:val="19"/>
  </w:num>
  <w:num w:numId="7" w16cid:durableId="720710788">
    <w:abstractNumId w:val="2"/>
  </w:num>
  <w:num w:numId="8" w16cid:durableId="1521040881">
    <w:abstractNumId w:val="13"/>
  </w:num>
  <w:num w:numId="9" w16cid:durableId="1982029306">
    <w:abstractNumId w:val="12"/>
  </w:num>
  <w:num w:numId="10" w16cid:durableId="1574705995">
    <w:abstractNumId w:val="20"/>
  </w:num>
  <w:num w:numId="11" w16cid:durableId="972446178">
    <w:abstractNumId w:val="34"/>
  </w:num>
  <w:num w:numId="12" w16cid:durableId="1590505250">
    <w:abstractNumId w:val="27"/>
  </w:num>
  <w:num w:numId="13" w16cid:durableId="671296080">
    <w:abstractNumId w:val="11"/>
  </w:num>
  <w:num w:numId="14" w16cid:durableId="441346931">
    <w:abstractNumId w:val="21"/>
  </w:num>
  <w:num w:numId="15" w16cid:durableId="859902714">
    <w:abstractNumId w:val="25"/>
  </w:num>
  <w:num w:numId="16" w16cid:durableId="1530995637">
    <w:abstractNumId w:val="0"/>
    <w:lvlOverride w:ilvl="0">
      <w:startOverride w:val="8"/>
      <w:lvl w:ilvl="0">
        <w:start w:val="8"/>
        <w:numFmt w:val="decimal"/>
        <w:pStyle w:val="Quick1"/>
        <w:lvlText w:val="%1."/>
        <w:lvlJc w:val="left"/>
      </w:lvl>
    </w:lvlOverride>
  </w:num>
  <w:num w:numId="17" w16cid:durableId="628320693">
    <w:abstractNumId w:val="17"/>
  </w:num>
  <w:num w:numId="18" w16cid:durableId="668559791">
    <w:abstractNumId w:val="3"/>
  </w:num>
  <w:num w:numId="19" w16cid:durableId="1927227337">
    <w:abstractNumId w:val="4"/>
  </w:num>
  <w:num w:numId="20" w16cid:durableId="408817236">
    <w:abstractNumId w:val="18"/>
  </w:num>
  <w:num w:numId="21" w16cid:durableId="217017614">
    <w:abstractNumId w:val="9"/>
  </w:num>
  <w:num w:numId="22" w16cid:durableId="721517965">
    <w:abstractNumId w:val="24"/>
  </w:num>
  <w:num w:numId="23" w16cid:durableId="878514044">
    <w:abstractNumId w:val="31"/>
  </w:num>
  <w:num w:numId="24" w16cid:durableId="394938832">
    <w:abstractNumId w:val="28"/>
  </w:num>
  <w:num w:numId="25" w16cid:durableId="1985154311">
    <w:abstractNumId w:val="22"/>
  </w:num>
  <w:num w:numId="26" w16cid:durableId="690029095">
    <w:abstractNumId w:val="33"/>
  </w:num>
  <w:num w:numId="27" w16cid:durableId="340014136">
    <w:abstractNumId w:val="14"/>
  </w:num>
  <w:num w:numId="28" w16cid:durableId="18550896">
    <w:abstractNumId w:val="7"/>
  </w:num>
  <w:num w:numId="29" w16cid:durableId="1499341481">
    <w:abstractNumId w:val="1"/>
  </w:num>
  <w:num w:numId="30" w16cid:durableId="1112091242">
    <w:abstractNumId w:val="5"/>
  </w:num>
  <w:num w:numId="31" w16cid:durableId="1363480589">
    <w:abstractNumId w:val="23"/>
  </w:num>
  <w:num w:numId="32" w16cid:durableId="430122728">
    <w:abstractNumId w:val="15"/>
  </w:num>
  <w:num w:numId="33" w16cid:durableId="1552377980">
    <w:abstractNumId w:val="32"/>
  </w:num>
  <w:num w:numId="34" w16cid:durableId="1106272568">
    <w:abstractNumId w:val="29"/>
  </w:num>
  <w:num w:numId="35" w16cid:durableId="227233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8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81"/>
    <w:rsid w:val="0000074C"/>
    <w:rsid w:val="000009EF"/>
    <w:rsid w:val="00001251"/>
    <w:rsid w:val="000036C7"/>
    <w:rsid w:val="00004046"/>
    <w:rsid w:val="00007318"/>
    <w:rsid w:val="000100BA"/>
    <w:rsid w:val="00010969"/>
    <w:rsid w:val="00011B43"/>
    <w:rsid w:val="000127D4"/>
    <w:rsid w:val="00012A23"/>
    <w:rsid w:val="00012A7B"/>
    <w:rsid w:val="00013D21"/>
    <w:rsid w:val="00015024"/>
    <w:rsid w:val="00016BCA"/>
    <w:rsid w:val="00016E06"/>
    <w:rsid w:val="00017F23"/>
    <w:rsid w:val="00021B9E"/>
    <w:rsid w:val="00021E03"/>
    <w:rsid w:val="000304DC"/>
    <w:rsid w:val="000309EC"/>
    <w:rsid w:val="00031FF6"/>
    <w:rsid w:val="00032029"/>
    <w:rsid w:val="0003411A"/>
    <w:rsid w:val="00041066"/>
    <w:rsid w:val="000414C2"/>
    <w:rsid w:val="00044E0E"/>
    <w:rsid w:val="00046FC0"/>
    <w:rsid w:val="00047798"/>
    <w:rsid w:val="00051525"/>
    <w:rsid w:val="00052F54"/>
    <w:rsid w:val="000533AC"/>
    <w:rsid w:val="0005509E"/>
    <w:rsid w:val="00056BCC"/>
    <w:rsid w:val="0005705B"/>
    <w:rsid w:val="00060762"/>
    <w:rsid w:val="00061235"/>
    <w:rsid w:val="00063347"/>
    <w:rsid w:val="000634C3"/>
    <w:rsid w:val="000638E1"/>
    <w:rsid w:val="0006469B"/>
    <w:rsid w:val="00065801"/>
    <w:rsid w:val="000663AD"/>
    <w:rsid w:val="00066792"/>
    <w:rsid w:val="00066E50"/>
    <w:rsid w:val="0007023E"/>
    <w:rsid w:val="000703AB"/>
    <w:rsid w:val="00072E8D"/>
    <w:rsid w:val="00076029"/>
    <w:rsid w:val="0007617E"/>
    <w:rsid w:val="00082387"/>
    <w:rsid w:val="00082456"/>
    <w:rsid w:val="0008329A"/>
    <w:rsid w:val="00083BBA"/>
    <w:rsid w:val="00084D08"/>
    <w:rsid w:val="00084FE7"/>
    <w:rsid w:val="0008523E"/>
    <w:rsid w:val="000853DD"/>
    <w:rsid w:val="00086348"/>
    <w:rsid w:val="00087535"/>
    <w:rsid w:val="00087F58"/>
    <w:rsid w:val="00091A8C"/>
    <w:rsid w:val="00092FDB"/>
    <w:rsid w:val="00095A23"/>
    <w:rsid w:val="00096747"/>
    <w:rsid w:val="00097677"/>
    <w:rsid w:val="000A0BF3"/>
    <w:rsid w:val="000A121F"/>
    <w:rsid w:val="000A14D7"/>
    <w:rsid w:val="000A335A"/>
    <w:rsid w:val="000A3582"/>
    <w:rsid w:val="000A44B9"/>
    <w:rsid w:val="000A45E6"/>
    <w:rsid w:val="000A4D3C"/>
    <w:rsid w:val="000A6315"/>
    <w:rsid w:val="000B1F9B"/>
    <w:rsid w:val="000B3759"/>
    <w:rsid w:val="000B6138"/>
    <w:rsid w:val="000B67DB"/>
    <w:rsid w:val="000B75AF"/>
    <w:rsid w:val="000C0FD3"/>
    <w:rsid w:val="000C164A"/>
    <w:rsid w:val="000C1AD8"/>
    <w:rsid w:val="000C1E25"/>
    <w:rsid w:val="000C311F"/>
    <w:rsid w:val="000C333C"/>
    <w:rsid w:val="000C35C6"/>
    <w:rsid w:val="000C3BD3"/>
    <w:rsid w:val="000C4E51"/>
    <w:rsid w:val="000C5A8C"/>
    <w:rsid w:val="000C6DEA"/>
    <w:rsid w:val="000C779D"/>
    <w:rsid w:val="000D00AB"/>
    <w:rsid w:val="000D1C80"/>
    <w:rsid w:val="000D2D25"/>
    <w:rsid w:val="000D3FE1"/>
    <w:rsid w:val="000D4AFE"/>
    <w:rsid w:val="000D593A"/>
    <w:rsid w:val="000E1FA3"/>
    <w:rsid w:val="000E22A6"/>
    <w:rsid w:val="000E3FD1"/>
    <w:rsid w:val="000E442E"/>
    <w:rsid w:val="000E4A36"/>
    <w:rsid w:val="000E5EA8"/>
    <w:rsid w:val="000E79F3"/>
    <w:rsid w:val="000E7DD4"/>
    <w:rsid w:val="000F100D"/>
    <w:rsid w:val="000F1C13"/>
    <w:rsid w:val="000F2CC8"/>
    <w:rsid w:val="000F54A9"/>
    <w:rsid w:val="000F54D4"/>
    <w:rsid w:val="000F781E"/>
    <w:rsid w:val="000F7C8E"/>
    <w:rsid w:val="00100B46"/>
    <w:rsid w:val="00100E16"/>
    <w:rsid w:val="00100EAC"/>
    <w:rsid w:val="001019FD"/>
    <w:rsid w:val="00102814"/>
    <w:rsid w:val="00103599"/>
    <w:rsid w:val="001049F1"/>
    <w:rsid w:val="00105267"/>
    <w:rsid w:val="0010677F"/>
    <w:rsid w:val="00113E52"/>
    <w:rsid w:val="001163B9"/>
    <w:rsid w:val="001166D3"/>
    <w:rsid w:val="001178F8"/>
    <w:rsid w:val="0012029C"/>
    <w:rsid w:val="001206DB"/>
    <w:rsid w:val="00120EA5"/>
    <w:rsid w:val="0012172E"/>
    <w:rsid w:val="00122700"/>
    <w:rsid w:val="00122F22"/>
    <w:rsid w:val="001241E6"/>
    <w:rsid w:val="001247D9"/>
    <w:rsid w:val="00124B69"/>
    <w:rsid w:val="00125165"/>
    <w:rsid w:val="0013246F"/>
    <w:rsid w:val="00132942"/>
    <w:rsid w:val="00134B92"/>
    <w:rsid w:val="00135AD1"/>
    <w:rsid w:val="00144D7D"/>
    <w:rsid w:val="001453A3"/>
    <w:rsid w:val="00145548"/>
    <w:rsid w:val="00146D0D"/>
    <w:rsid w:val="00146DAD"/>
    <w:rsid w:val="0014715B"/>
    <w:rsid w:val="001503FE"/>
    <w:rsid w:val="00152D87"/>
    <w:rsid w:val="001536E9"/>
    <w:rsid w:val="00154309"/>
    <w:rsid w:val="00154717"/>
    <w:rsid w:val="00154825"/>
    <w:rsid w:val="00155A49"/>
    <w:rsid w:val="00157CF4"/>
    <w:rsid w:val="0016164E"/>
    <w:rsid w:val="00161756"/>
    <w:rsid w:val="00161A55"/>
    <w:rsid w:val="001625C4"/>
    <w:rsid w:val="00163C13"/>
    <w:rsid w:val="001647A1"/>
    <w:rsid w:val="00164AA9"/>
    <w:rsid w:val="00165B8F"/>
    <w:rsid w:val="001676D5"/>
    <w:rsid w:val="00171B44"/>
    <w:rsid w:val="00172A2E"/>
    <w:rsid w:val="00175A5A"/>
    <w:rsid w:val="001763C8"/>
    <w:rsid w:val="001769ED"/>
    <w:rsid w:val="00176C83"/>
    <w:rsid w:val="001772C5"/>
    <w:rsid w:val="001807F3"/>
    <w:rsid w:val="00180C7F"/>
    <w:rsid w:val="00180E00"/>
    <w:rsid w:val="00183571"/>
    <w:rsid w:val="00185502"/>
    <w:rsid w:val="0019077F"/>
    <w:rsid w:val="00191FD0"/>
    <w:rsid w:val="00193AE5"/>
    <w:rsid w:val="00193FE7"/>
    <w:rsid w:val="001965A7"/>
    <w:rsid w:val="00196AFE"/>
    <w:rsid w:val="00196C4B"/>
    <w:rsid w:val="001973B9"/>
    <w:rsid w:val="001A043D"/>
    <w:rsid w:val="001A1072"/>
    <w:rsid w:val="001A134A"/>
    <w:rsid w:val="001A3E14"/>
    <w:rsid w:val="001A44DF"/>
    <w:rsid w:val="001A5447"/>
    <w:rsid w:val="001A653A"/>
    <w:rsid w:val="001A69C2"/>
    <w:rsid w:val="001A7B91"/>
    <w:rsid w:val="001A7EFB"/>
    <w:rsid w:val="001B036B"/>
    <w:rsid w:val="001B04DA"/>
    <w:rsid w:val="001B055B"/>
    <w:rsid w:val="001B05FD"/>
    <w:rsid w:val="001B1043"/>
    <w:rsid w:val="001B2534"/>
    <w:rsid w:val="001B2B7C"/>
    <w:rsid w:val="001B4679"/>
    <w:rsid w:val="001B501E"/>
    <w:rsid w:val="001B50B3"/>
    <w:rsid w:val="001B5FED"/>
    <w:rsid w:val="001B77A9"/>
    <w:rsid w:val="001C0C10"/>
    <w:rsid w:val="001C159F"/>
    <w:rsid w:val="001C3A12"/>
    <w:rsid w:val="001C3DF4"/>
    <w:rsid w:val="001C412D"/>
    <w:rsid w:val="001C43D0"/>
    <w:rsid w:val="001C5213"/>
    <w:rsid w:val="001C5D51"/>
    <w:rsid w:val="001D2B29"/>
    <w:rsid w:val="001D3A57"/>
    <w:rsid w:val="001D52AE"/>
    <w:rsid w:val="001D5B60"/>
    <w:rsid w:val="001E05CD"/>
    <w:rsid w:val="001E2EC9"/>
    <w:rsid w:val="001E2FC5"/>
    <w:rsid w:val="001E37CF"/>
    <w:rsid w:val="001E4E2F"/>
    <w:rsid w:val="001E77CA"/>
    <w:rsid w:val="001E7831"/>
    <w:rsid w:val="001E7D59"/>
    <w:rsid w:val="001E7DD3"/>
    <w:rsid w:val="001E7F02"/>
    <w:rsid w:val="001F0D12"/>
    <w:rsid w:val="001F16E1"/>
    <w:rsid w:val="001F190E"/>
    <w:rsid w:val="001F4C4B"/>
    <w:rsid w:val="001F5AF5"/>
    <w:rsid w:val="001F6A81"/>
    <w:rsid w:val="001F78EA"/>
    <w:rsid w:val="00200BEF"/>
    <w:rsid w:val="0020155B"/>
    <w:rsid w:val="00201ED7"/>
    <w:rsid w:val="0020725D"/>
    <w:rsid w:val="00207D83"/>
    <w:rsid w:val="00210584"/>
    <w:rsid w:val="002110E4"/>
    <w:rsid w:val="00214504"/>
    <w:rsid w:val="00216B16"/>
    <w:rsid w:val="002203EF"/>
    <w:rsid w:val="002245B1"/>
    <w:rsid w:val="002247CB"/>
    <w:rsid w:val="0022503D"/>
    <w:rsid w:val="002256C6"/>
    <w:rsid w:val="0022596F"/>
    <w:rsid w:val="00226896"/>
    <w:rsid w:val="00226CDE"/>
    <w:rsid w:val="00226F71"/>
    <w:rsid w:val="00227C1B"/>
    <w:rsid w:val="00230D60"/>
    <w:rsid w:val="002324C7"/>
    <w:rsid w:val="00232B22"/>
    <w:rsid w:val="00233861"/>
    <w:rsid w:val="00233DCC"/>
    <w:rsid w:val="002356D1"/>
    <w:rsid w:val="0023781B"/>
    <w:rsid w:val="00240051"/>
    <w:rsid w:val="002409B9"/>
    <w:rsid w:val="0024114D"/>
    <w:rsid w:val="00242058"/>
    <w:rsid w:val="00243C0F"/>
    <w:rsid w:val="00243D79"/>
    <w:rsid w:val="002446A2"/>
    <w:rsid w:val="002465BB"/>
    <w:rsid w:val="00246F7F"/>
    <w:rsid w:val="00250535"/>
    <w:rsid w:val="00250545"/>
    <w:rsid w:val="00251BB1"/>
    <w:rsid w:val="00253E54"/>
    <w:rsid w:val="00253F14"/>
    <w:rsid w:val="00257449"/>
    <w:rsid w:val="00261086"/>
    <w:rsid w:val="00262F9C"/>
    <w:rsid w:val="0026348A"/>
    <w:rsid w:val="0026405C"/>
    <w:rsid w:val="00264954"/>
    <w:rsid w:val="00264FD7"/>
    <w:rsid w:val="00265A4F"/>
    <w:rsid w:val="00266515"/>
    <w:rsid w:val="00267692"/>
    <w:rsid w:val="00270279"/>
    <w:rsid w:val="00271439"/>
    <w:rsid w:val="0027233E"/>
    <w:rsid w:val="0027253C"/>
    <w:rsid w:val="00272E90"/>
    <w:rsid w:val="002732A7"/>
    <w:rsid w:val="00273EB0"/>
    <w:rsid w:val="00275AAB"/>
    <w:rsid w:val="00276448"/>
    <w:rsid w:val="00280EE8"/>
    <w:rsid w:val="002824B1"/>
    <w:rsid w:val="002852BC"/>
    <w:rsid w:val="00285B1C"/>
    <w:rsid w:val="00286B8A"/>
    <w:rsid w:val="00286BF6"/>
    <w:rsid w:val="00291BC7"/>
    <w:rsid w:val="00292407"/>
    <w:rsid w:val="002935DC"/>
    <w:rsid w:val="002952D0"/>
    <w:rsid w:val="00295E54"/>
    <w:rsid w:val="002970F8"/>
    <w:rsid w:val="002A401C"/>
    <w:rsid w:val="002B2244"/>
    <w:rsid w:val="002B24E8"/>
    <w:rsid w:val="002B490D"/>
    <w:rsid w:val="002B5322"/>
    <w:rsid w:val="002B7B7B"/>
    <w:rsid w:val="002C0AF0"/>
    <w:rsid w:val="002C2CF6"/>
    <w:rsid w:val="002C300C"/>
    <w:rsid w:val="002C3542"/>
    <w:rsid w:val="002C41E5"/>
    <w:rsid w:val="002C4804"/>
    <w:rsid w:val="002C4BCD"/>
    <w:rsid w:val="002C64C7"/>
    <w:rsid w:val="002D1C4C"/>
    <w:rsid w:val="002D2E18"/>
    <w:rsid w:val="002D310C"/>
    <w:rsid w:val="002D6AF3"/>
    <w:rsid w:val="002D6E94"/>
    <w:rsid w:val="002D7909"/>
    <w:rsid w:val="002E12CD"/>
    <w:rsid w:val="002E2090"/>
    <w:rsid w:val="002E2D93"/>
    <w:rsid w:val="002E2E77"/>
    <w:rsid w:val="002E32C1"/>
    <w:rsid w:val="002E581E"/>
    <w:rsid w:val="002E5D9C"/>
    <w:rsid w:val="002F0624"/>
    <w:rsid w:val="002F468F"/>
    <w:rsid w:val="002F6AE9"/>
    <w:rsid w:val="002F71B8"/>
    <w:rsid w:val="003022D8"/>
    <w:rsid w:val="003025F2"/>
    <w:rsid w:val="00302C93"/>
    <w:rsid w:val="00303A3E"/>
    <w:rsid w:val="003042C9"/>
    <w:rsid w:val="00305595"/>
    <w:rsid w:val="0030600C"/>
    <w:rsid w:val="00306693"/>
    <w:rsid w:val="0030781E"/>
    <w:rsid w:val="00310B6E"/>
    <w:rsid w:val="00310EFC"/>
    <w:rsid w:val="003133F9"/>
    <w:rsid w:val="00313E39"/>
    <w:rsid w:val="003148ED"/>
    <w:rsid w:val="00315293"/>
    <w:rsid w:val="00317DE1"/>
    <w:rsid w:val="00320FEE"/>
    <w:rsid w:val="00321566"/>
    <w:rsid w:val="003219FC"/>
    <w:rsid w:val="00321C3B"/>
    <w:rsid w:val="003225F8"/>
    <w:rsid w:val="00323463"/>
    <w:rsid w:val="00323F02"/>
    <w:rsid w:val="00324D7C"/>
    <w:rsid w:val="00325D65"/>
    <w:rsid w:val="00326CE8"/>
    <w:rsid w:val="00327C2C"/>
    <w:rsid w:val="00330AB7"/>
    <w:rsid w:val="00330BD5"/>
    <w:rsid w:val="0033134E"/>
    <w:rsid w:val="00331CDA"/>
    <w:rsid w:val="0033210C"/>
    <w:rsid w:val="00332394"/>
    <w:rsid w:val="00332711"/>
    <w:rsid w:val="00333D57"/>
    <w:rsid w:val="00334F91"/>
    <w:rsid w:val="0033576C"/>
    <w:rsid w:val="00336A93"/>
    <w:rsid w:val="00337D13"/>
    <w:rsid w:val="00340B72"/>
    <w:rsid w:val="003417AE"/>
    <w:rsid w:val="00341818"/>
    <w:rsid w:val="00341829"/>
    <w:rsid w:val="00341D2B"/>
    <w:rsid w:val="003437C0"/>
    <w:rsid w:val="00343F10"/>
    <w:rsid w:val="00344736"/>
    <w:rsid w:val="00345EEC"/>
    <w:rsid w:val="00346C24"/>
    <w:rsid w:val="00347CA3"/>
    <w:rsid w:val="00350288"/>
    <w:rsid w:val="00352BC8"/>
    <w:rsid w:val="00353B4F"/>
    <w:rsid w:val="003551DE"/>
    <w:rsid w:val="00356953"/>
    <w:rsid w:val="00357369"/>
    <w:rsid w:val="003574B1"/>
    <w:rsid w:val="003576DE"/>
    <w:rsid w:val="0036150E"/>
    <w:rsid w:val="003622BC"/>
    <w:rsid w:val="00364C25"/>
    <w:rsid w:val="00365CF3"/>
    <w:rsid w:val="003705EC"/>
    <w:rsid w:val="003722AB"/>
    <w:rsid w:val="00372956"/>
    <w:rsid w:val="003762AC"/>
    <w:rsid w:val="00376CC4"/>
    <w:rsid w:val="0038082E"/>
    <w:rsid w:val="0038399A"/>
    <w:rsid w:val="00383F7B"/>
    <w:rsid w:val="00384A70"/>
    <w:rsid w:val="00385203"/>
    <w:rsid w:val="003853BB"/>
    <w:rsid w:val="00386F07"/>
    <w:rsid w:val="003871C8"/>
    <w:rsid w:val="00390A8B"/>
    <w:rsid w:val="00391EC9"/>
    <w:rsid w:val="00392074"/>
    <w:rsid w:val="00392A63"/>
    <w:rsid w:val="0039312C"/>
    <w:rsid w:val="0039466E"/>
    <w:rsid w:val="00395599"/>
    <w:rsid w:val="00395EC6"/>
    <w:rsid w:val="003A061B"/>
    <w:rsid w:val="003A10D5"/>
    <w:rsid w:val="003A180C"/>
    <w:rsid w:val="003A2B01"/>
    <w:rsid w:val="003A2C7A"/>
    <w:rsid w:val="003A3E9A"/>
    <w:rsid w:val="003A478F"/>
    <w:rsid w:val="003A5354"/>
    <w:rsid w:val="003A786A"/>
    <w:rsid w:val="003B0574"/>
    <w:rsid w:val="003B0C3F"/>
    <w:rsid w:val="003B1F18"/>
    <w:rsid w:val="003B2576"/>
    <w:rsid w:val="003B2601"/>
    <w:rsid w:val="003B3BC0"/>
    <w:rsid w:val="003B599D"/>
    <w:rsid w:val="003B659B"/>
    <w:rsid w:val="003B65FA"/>
    <w:rsid w:val="003C02F2"/>
    <w:rsid w:val="003C1C6D"/>
    <w:rsid w:val="003C22C8"/>
    <w:rsid w:val="003C3E1A"/>
    <w:rsid w:val="003C5642"/>
    <w:rsid w:val="003D0A08"/>
    <w:rsid w:val="003D176E"/>
    <w:rsid w:val="003D23DB"/>
    <w:rsid w:val="003D2BAE"/>
    <w:rsid w:val="003D2CAA"/>
    <w:rsid w:val="003D2D14"/>
    <w:rsid w:val="003D4540"/>
    <w:rsid w:val="003D507F"/>
    <w:rsid w:val="003D5894"/>
    <w:rsid w:val="003D5A76"/>
    <w:rsid w:val="003D60C9"/>
    <w:rsid w:val="003D6226"/>
    <w:rsid w:val="003D7167"/>
    <w:rsid w:val="003D7CE3"/>
    <w:rsid w:val="003D7E85"/>
    <w:rsid w:val="003E081A"/>
    <w:rsid w:val="003E15FA"/>
    <w:rsid w:val="003E1CE9"/>
    <w:rsid w:val="003E3DB0"/>
    <w:rsid w:val="003E48EA"/>
    <w:rsid w:val="003E79D8"/>
    <w:rsid w:val="003F0160"/>
    <w:rsid w:val="003F1060"/>
    <w:rsid w:val="003F1E36"/>
    <w:rsid w:val="003F1F71"/>
    <w:rsid w:val="003F2A55"/>
    <w:rsid w:val="003F2FF2"/>
    <w:rsid w:val="003F3DB3"/>
    <w:rsid w:val="003F3F63"/>
    <w:rsid w:val="003F5016"/>
    <w:rsid w:val="003F5ADA"/>
    <w:rsid w:val="00400C71"/>
    <w:rsid w:val="004026F4"/>
    <w:rsid w:val="0040382E"/>
    <w:rsid w:val="00405CDF"/>
    <w:rsid w:val="00406319"/>
    <w:rsid w:val="00410F9E"/>
    <w:rsid w:val="00413B5A"/>
    <w:rsid w:val="00415BD8"/>
    <w:rsid w:val="00416C27"/>
    <w:rsid w:val="00416E49"/>
    <w:rsid w:val="0041739F"/>
    <w:rsid w:val="00421031"/>
    <w:rsid w:val="00424B1A"/>
    <w:rsid w:val="00425BDC"/>
    <w:rsid w:val="00426061"/>
    <w:rsid w:val="00426176"/>
    <w:rsid w:val="004262FA"/>
    <w:rsid w:val="004269E7"/>
    <w:rsid w:val="0042746C"/>
    <w:rsid w:val="004276ED"/>
    <w:rsid w:val="0042789C"/>
    <w:rsid w:val="00430239"/>
    <w:rsid w:val="004317AF"/>
    <w:rsid w:val="00432D68"/>
    <w:rsid w:val="004330BB"/>
    <w:rsid w:val="00435323"/>
    <w:rsid w:val="00435FC3"/>
    <w:rsid w:val="00436301"/>
    <w:rsid w:val="004368D5"/>
    <w:rsid w:val="00436A39"/>
    <w:rsid w:val="00436C85"/>
    <w:rsid w:val="00437B35"/>
    <w:rsid w:val="00440628"/>
    <w:rsid w:val="004407B8"/>
    <w:rsid w:val="0044195A"/>
    <w:rsid w:val="00443452"/>
    <w:rsid w:val="00443E42"/>
    <w:rsid w:val="0044487E"/>
    <w:rsid w:val="00445866"/>
    <w:rsid w:val="00446255"/>
    <w:rsid w:val="00446D51"/>
    <w:rsid w:val="004470F3"/>
    <w:rsid w:val="004508CD"/>
    <w:rsid w:val="00451A69"/>
    <w:rsid w:val="00453BEB"/>
    <w:rsid w:val="00453E98"/>
    <w:rsid w:val="004569A2"/>
    <w:rsid w:val="00456C58"/>
    <w:rsid w:val="00457F5E"/>
    <w:rsid w:val="004607B3"/>
    <w:rsid w:val="00460FCE"/>
    <w:rsid w:val="0046146B"/>
    <w:rsid w:val="00461882"/>
    <w:rsid w:val="00462A9E"/>
    <w:rsid w:val="00463D33"/>
    <w:rsid w:val="00464319"/>
    <w:rsid w:val="00466859"/>
    <w:rsid w:val="004669C8"/>
    <w:rsid w:val="00466F4C"/>
    <w:rsid w:val="00467252"/>
    <w:rsid w:val="0046776A"/>
    <w:rsid w:val="004679EF"/>
    <w:rsid w:val="00472E39"/>
    <w:rsid w:val="00472F3F"/>
    <w:rsid w:val="00480B9E"/>
    <w:rsid w:val="00481EE5"/>
    <w:rsid w:val="00482A06"/>
    <w:rsid w:val="00483222"/>
    <w:rsid w:val="00483ACA"/>
    <w:rsid w:val="00483C35"/>
    <w:rsid w:val="00484936"/>
    <w:rsid w:val="00485FD3"/>
    <w:rsid w:val="0048678B"/>
    <w:rsid w:val="0048694C"/>
    <w:rsid w:val="004906D7"/>
    <w:rsid w:val="0049147E"/>
    <w:rsid w:val="00491781"/>
    <w:rsid w:val="00492049"/>
    <w:rsid w:val="004926B9"/>
    <w:rsid w:val="00492B7D"/>
    <w:rsid w:val="004933F6"/>
    <w:rsid w:val="00493CDF"/>
    <w:rsid w:val="00494A7A"/>
    <w:rsid w:val="00495277"/>
    <w:rsid w:val="00495FDA"/>
    <w:rsid w:val="004972D0"/>
    <w:rsid w:val="00497878"/>
    <w:rsid w:val="004A02B3"/>
    <w:rsid w:val="004A0D39"/>
    <w:rsid w:val="004A53BE"/>
    <w:rsid w:val="004A68CF"/>
    <w:rsid w:val="004A69E0"/>
    <w:rsid w:val="004A6ED1"/>
    <w:rsid w:val="004A7E97"/>
    <w:rsid w:val="004B0FCF"/>
    <w:rsid w:val="004B1A86"/>
    <w:rsid w:val="004B2B91"/>
    <w:rsid w:val="004B4C83"/>
    <w:rsid w:val="004B580A"/>
    <w:rsid w:val="004C1A29"/>
    <w:rsid w:val="004C258A"/>
    <w:rsid w:val="004C321B"/>
    <w:rsid w:val="004C40E6"/>
    <w:rsid w:val="004C6FA8"/>
    <w:rsid w:val="004D002C"/>
    <w:rsid w:val="004D0252"/>
    <w:rsid w:val="004D3CE8"/>
    <w:rsid w:val="004D56BA"/>
    <w:rsid w:val="004D6D8D"/>
    <w:rsid w:val="004E1280"/>
    <w:rsid w:val="004E4706"/>
    <w:rsid w:val="004E5709"/>
    <w:rsid w:val="004E606E"/>
    <w:rsid w:val="004E627C"/>
    <w:rsid w:val="004E6D4F"/>
    <w:rsid w:val="004E7547"/>
    <w:rsid w:val="004F0905"/>
    <w:rsid w:val="004F17BF"/>
    <w:rsid w:val="004F1F37"/>
    <w:rsid w:val="004F2478"/>
    <w:rsid w:val="004F2EE5"/>
    <w:rsid w:val="004F3C0C"/>
    <w:rsid w:val="004F43F4"/>
    <w:rsid w:val="004F4F74"/>
    <w:rsid w:val="004F6255"/>
    <w:rsid w:val="004F7E6A"/>
    <w:rsid w:val="00501119"/>
    <w:rsid w:val="00501248"/>
    <w:rsid w:val="00502009"/>
    <w:rsid w:val="00504ABB"/>
    <w:rsid w:val="005058A0"/>
    <w:rsid w:val="00506745"/>
    <w:rsid w:val="00506F1A"/>
    <w:rsid w:val="0051120D"/>
    <w:rsid w:val="00511E69"/>
    <w:rsid w:val="005122E9"/>
    <w:rsid w:val="0051577F"/>
    <w:rsid w:val="00515DF9"/>
    <w:rsid w:val="005160AD"/>
    <w:rsid w:val="0051684A"/>
    <w:rsid w:val="00516CD3"/>
    <w:rsid w:val="00517CFC"/>
    <w:rsid w:val="005203D7"/>
    <w:rsid w:val="00522033"/>
    <w:rsid w:val="00523104"/>
    <w:rsid w:val="00523682"/>
    <w:rsid w:val="0052749A"/>
    <w:rsid w:val="00527740"/>
    <w:rsid w:val="005309C5"/>
    <w:rsid w:val="005311AC"/>
    <w:rsid w:val="0053314C"/>
    <w:rsid w:val="00535487"/>
    <w:rsid w:val="00535A7F"/>
    <w:rsid w:val="0053711B"/>
    <w:rsid w:val="005404C5"/>
    <w:rsid w:val="0054351D"/>
    <w:rsid w:val="00543A30"/>
    <w:rsid w:val="00544002"/>
    <w:rsid w:val="005440BC"/>
    <w:rsid w:val="00545761"/>
    <w:rsid w:val="00546153"/>
    <w:rsid w:val="005523FE"/>
    <w:rsid w:val="005550CD"/>
    <w:rsid w:val="00556692"/>
    <w:rsid w:val="0055672B"/>
    <w:rsid w:val="00557217"/>
    <w:rsid w:val="00560576"/>
    <w:rsid w:val="00562616"/>
    <w:rsid w:val="00562C4A"/>
    <w:rsid w:val="00563B68"/>
    <w:rsid w:val="00564ED9"/>
    <w:rsid w:val="005650E8"/>
    <w:rsid w:val="00565615"/>
    <w:rsid w:val="00565B53"/>
    <w:rsid w:val="005701BD"/>
    <w:rsid w:val="0057020A"/>
    <w:rsid w:val="00570749"/>
    <w:rsid w:val="00574956"/>
    <w:rsid w:val="00575472"/>
    <w:rsid w:val="00575C09"/>
    <w:rsid w:val="00575D37"/>
    <w:rsid w:val="0057605F"/>
    <w:rsid w:val="00576CFF"/>
    <w:rsid w:val="00582202"/>
    <w:rsid w:val="00584B1F"/>
    <w:rsid w:val="0058564B"/>
    <w:rsid w:val="00590422"/>
    <w:rsid w:val="0059177C"/>
    <w:rsid w:val="00594F5E"/>
    <w:rsid w:val="00595357"/>
    <w:rsid w:val="005957E7"/>
    <w:rsid w:val="00595F14"/>
    <w:rsid w:val="00596034"/>
    <w:rsid w:val="0059733C"/>
    <w:rsid w:val="005A0580"/>
    <w:rsid w:val="005A4897"/>
    <w:rsid w:val="005A4EF8"/>
    <w:rsid w:val="005A54D0"/>
    <w:rsid w:val="005A5887"/>
    <w:rsid w:val="005A6A87"/>
    <w:rsid w:val="005B0A47"/>
    <w:rsid w:val="005B1DD4"/>
    <w:rsid w:val="005B35A1"/>
    <w:rsid w:val="005B4135"/>
    <w:rsid w:val="005B444A"/>
    <w:rsid w:val="005B52E9"/>
    <w:rsid w:val="005B5A19"/>
    <w:rsid w:val="005B5AD3"/>
    <w:rsid w:val="005B5EAB"/>
    <w:rsid w:val="005B61FA"/>
    <w:rsid w:val="005B62D3"/>
    <w:rsid w:val="005B6937"/>
    <w:rsid w:val="005B7079"/>
    <w:rsid w:val="005C037B"/>
    <w:rsid w:val="005C0687"/>
    <w:rsid w:val="005C1347"/>
    <w:rsid w:val="005C1F81"/>
    <w:rsid w:val="005C221E"/>
    <w:rsid w:val="005C2F53"/>
    <w:rsid w:val="005C2FC3"/>
    <w:rsid w:val="005C4EA6"/>
    <w:rsid w:val="005C5CB9"/>
    <w:rsid w:val="005C7D3F"/>
    <w:rsid w:val="005D0879"/>
    <w:rsid w:val="005D1CDE"/>
    <w:rsid w:val="005D2A58"/>
    <w:rsid w:val="005D41BE"/>
    <w:rsid w:val="005D646D"/>
    <w:rsid w:val="005E043E"/>
    <w:rsid w:val="005E1D98"/>
    <w:rsid w:val="005E2255"/>
    <w:rsid w:val="005E270A"/>
    <w:rsid w:val="005E7CDF"/>
    <w:rsid w:val="005F0755"/>
    <w:rsid w:val="005F0A2C"/>
    <w:rsid w:val="005F179D"/>
    <w:rsid w:val="005F1CB9"/>
    <w:rsid w:val="005F2445"/>
    <w:rsid w:val="005F7BC2"/>
    <w:rsid w:val="0060011C"/>
    <w:rsid w:val="00600274"/>
    <w:rsid w:val="00600323"/>
    <w:rsid w:val="00600DCB"/>
    <w:rsid w:val="00602E35"/>
    <w:rsid w:val="00603493"/>
    <w:rsid w:val="00603801"/>
    <w:rsid w:val="0060487D"/>
    <w:rsid w:val="00604C56"/>
    <w:rsid w:val="00604DEC"/>
    <w:rsid w:val="00606D44"/>
    <w:rsid w:val="006074A5"/>
    <w:rsid w:val="006122B9"/>
    <w:rsid w:val="00613331"/>
    <w:rsid w:val="0061381E"/>
    <w:rsid w:val="00613D2C"/>
    <w:rsid w:val="00617537"/>
    <w:rsid w:val="00620620"/>
    <w:rsid w:val="00620E00"/>
    <w:rsid w:val="0062118F"/>
    <w:rsid w:val="00622A85"/>
    <w:rsid w:val="0062370A"/>
    <w:rsid w:val="00625A26"/>
    <w:rsid w:val="00627147"/>
    <w:rsid w:val="00630143"/>
    <w:rsid w:val="0063271E"/>
    <w:rsid w:val="00634006"/>
    <w:rsid w:val="00635726"/>
    <w:rsid w:val="00636132"/>
    <w:rsid w:val="006367F7"/>
    <w:rsid w:val="00636E03"/>
    <w:rsid w:val="00637262"/>
    <w:rsid w:val="00641B8D"/>
    <w:rsid w:val="00642EB1"/>
    <w:rsid w:val="00644CE8"/>
    <w:rsid w:val="00652C27"/>
    <w:rsid w:val="006530C9"/>
    <w:rsid w:val="00653885"/>
    <w:rsid w:val="00653D39"/>
    <w:rsid w:val="00656676"/>
    <w:rsid w:val="00656A94"/>
    <w:rsid w:val="00657C88"/>
    <w:rsid w:val="0066064D"/>
    <w:rsid w:val="0066137A"/>
    <w:rsid w:val="00662261"/>
    <w:rsid w:val="00662458"/>
    <w:rsid w:val="00662D7A"/>
    <w:rsid w:val="00662ED5"/>
    <w:rsid w:val="006668DC"/>
    <w:rsid w:val="006669EA"/>
    <w:rsid w:val="00666CDD"/>
    <w:rsid w:val="00667109"/>
    <w:rsid w:val="00667F70"/>
    <w:rsid w:val="00671470"/>
    <w:rsid w:val="006720CF"/>
    <w:rsid w:val="00672FCE"/>
    <w:rsid w:val="006738CE"/>
    <w:rsid w:val="00674E9C"/>
    <w:rsid w:val="00676140"/>
    <w:rsid w:val="00676497"/>
    <w:rsid w:val="00677F30"/>
    <w:rsid w:val="006804DA"/>
    <w:rsid w:val="006805A6"/>
    <w:rsid w:val="00681525"/>
    <w:rsid w:val="00682DB3"/>
    <w:rsid w:val="00683E2D"/>
    <w:rsid w:val="0068410A"/>
    <w:rsid w:val="00685B8D"/>
    <w:rsid w:val="006868A7"/>
    <w:rsid w:val="006878CB"/>
    <w:rsid w:val="006935A5"/>
    <w:rsid w:val="00693CB6"/>
    <w:rsid w:val="00693CE8"/>
    <w:rsid w:val="00697362"/>
    <w:rsid w:val="00697ECA"/>
    <w:rsid w:val="006A087E"/>
    <w:rsid w:val="006A133F"/>
    <w:rsid w:val="006A1402"/>
    <w:rsid w:val="006A1EEC"/>
    <w:rsid w:val="006A2A32"/>
    <w:rsid w:val="006A2BD5"/>
    <w:rsid w:val="006A3468"/>
    <w:rsid w:val="006A54E4"/>
    <w:rsid w:val="006A5727"/>
    <w:rsid w:val="006A664C"/>
    <w:rsid w:val="006B1277"/>
    <w:rsid w:val="006B1E51"/>
    <w:rsid w:val="006B27B2"/>
    <w:rsid w:val="006B31E3"/>
    <w:rsid w:val="006B324A"/>
    <w:rsid w:val="006B5928"/>
    <w:rsid w:val="006B5D19"/>
    <w:rsid w:val="006C0BA3"/>
    <w:rsid w:val="006C1B1E"/>
    <w:rsid w:val="006C2267"/>
    <w:rsid w:val="006C30A1"/>
    <w:rsid w:val="006C43F0"/>
    <w:rsid w:val="006C4E88"/>
    <w:rsid w:val="006C7419"/>
    <w:rsid w:val="006D0986"/>
    <w:rsid w:val="006D0BB2"/>
    <w:rsid w:val="006D12B0"/>
    <w:rsid w:val="006D1E97"/>
    <w:rsid w:val="006D1FCD"/>
    <w:rsid w:val="006D27F9"/>
    <w:rsid w:val="006D38B0"/>
    <w:rsid w:val="006D5A20"/>
    <w:rsid w:val="006E0584"/>
    <w:rsid w:val="006E1DBE"/>
    <w:rsid w:val="006E2244"/>
    <w:rsid w:val="006E2FBD"/>
    <w:rsid w:val="006E39AA"/>
    <w:rsid w:val="006E3D5E"/>
    <w:rsid w:val="006E5147"/>
    <w:rsid w:val="006E7935"/>
    <w:rsid w:val="006F2A4F"/>
    <w:rsid w:val="006F3117"/>
    <w:rsid w:val="006F356F"/>
    <w:rsid w:val="006F3B8A"/>
    <w:rsid w:val="006F466B"/>
    <w:rsid w:val="006F51C0"/>
    <w:rsid w:val="006F6004"/>
    <w:rsid w:val="006F6428"/>
    <w:rsid w:val="007010FC"/>
    <w:rsid w:val="00701319"/>
    <w:rsid w:val="00702B6E"/>
    <w:rsid w:val="00705304"/>
    <w:rsid w:val="00705CE2"/>
    <w:rsid w:val="007066A2"/>
    <w:rsid w:val="007104FF"/>
    <w:rsid w:val="00710EAA"/>
    <w:rsid w:val="007133C6"/>
    <w:rsid w:val="007226B0"/>
    <w:rsid w:val="00723083"/>
    <w:rsid w:val="00730F25"/>
    <w:rsid w:val="00730F60"/>
    <w:rsid w:val="007316F8"/>
    <w:rsid w:val="007338F5"/>
    <w:rsid w:val="00734990"/>
    <w:rsid w:val="00734E2D"/>
    <w:rsid w:val="00740893"/>
    <w:rsid w:val="00741F37"/>
    <w:rsid w:val="007423DC"/>
    <w:rsid w:val="00742758"/>
    <w:rsid w:val="00744340"/>
    <w:rsid w:val="007443BB"/>
    <w:rsid w:val="0074594E"/>
    <w:rsid w:val="00745FFF"/>
    <w:rsid w:val="00747D9C"/>
    <w:rsid w:val="00750744"/>
    <w:rsid w:val="00750CEA"/>
    <w:rsid w:val="00751C47"/>
    <w:rsid w:val="00752EE8"/>
    <w:rsid w:val="00753BFF"/>
    <w:rsid w:val="00754D7C"/>
    <w:rsid w:val="00756049"/>
    <w:rsid w:val="007602F2"/>
    <w:rsid w:val="007607CE"/>
    <w:rsid w:val="00760C60"/>
    <w:rsid w:val="00763719"/>
    <w:rsid w:val="0076392B"/>
    <w:rsid w:val="00763E5E"/>
    <w:rsid w:val="0076699F"/>
    <w:rsid w:val="007703D8"/>
    <w:rsid w:val="00771CDC"/>
    <w:rsid w:val="007729BD"/>
    <w:rsid w:val="00772C5A"/>
    <w:rsid w:val="00773512"/>
    <w:rsid w:val="007744D6"/>
    <w:rsid w:val="0077515C"/>
    <w:rsid w:val="00776DC5"/>
    <w:rsid w:val="00777B2C"/>
    <w:rsid w:val="00780A62"/>
    <w:rsid w:val="00780B9C"/>
    <w:rsid w:val="0078181D"/>
    <w:rsid w:val="007823FE"/>
    <w:rsid w:val="00783E1E"/>
    <w:rsid w:val="0078625E"/>
    <w:rsid w:val="00786CC4"/>
    <w:rsid w:val="00786DFC"/>
    <w:rsid w:val="007875F1"/>
    <w:rsid w:val="00787F7F"/>
    <w:rsid w:val="00791EAB"/>
    <w:rsid w:val="007927A6"/>
    <w:rsid w:val="0079336B"/>
    <w:rsid w:val="00794313"/>
    <w:rsid w:val="00795DAA"/>
    <w:rsid w:val="0079629C"/>
    <w:rsid w:val="00796992"/>
    <w:rsid w:val="007A1F6C"/>
    <w:rsid w:val="007A49E7"/>
    <w:rsid w:val="007A55D4"/>
    <w:rsid w:val="007A5C10"/>
    <w:rsid w:val="007A6445"/>
    <w:rsid w:val="007A74BE"/>
    <w:rsid w:val="007A79A0"/>
    <w:rsid w:val="007B04D4"/>
    <w:rsid w:val="007B09C3"/>
    <w:rsid w:val="007B0A65"/>
    <w:rsid w:val="007B1375"/>
    <w:rsid w:val="007B323B"/>
    <w:rsid w:val="007B34A8"/>
    <w:rsid w:val="007B3E9F"/>
    <w:rsid w:val="007B4A66"/>
    <w:rsid w:val="007B6D03"/>
    <w:rsid w:val="007B7284"/>
    <w:rsid w:val="007C12DE"/>
    <w:rsid w:val="007C2D55"/>
    <w:rsid w:val="007C2F38"/>
    <w:rsid w:val="007C37E0"/>
    <w:rsid w:val="007C75CF"/>
    <w:rsid w:val="007D2E57"/>
    <w:rsid w:val="007D4A0D"/>
    <w:rsid w:val="007D4BEB"/>
    <w:rsid w:val="007D5297"/>
    <w:rsid w:val="007D5FCF"/>
    <w:rsid w:val="007D6FCF"/>
    <w:rsid w:val="007D72AA"/>
    <w:rsid w:val="007E031E"/>
    <w:rsid w:val="007E07DF"/>
    <w:rsid w:val="007E18D4"/>
    <w:rsid w:val="007E30C4"/>
    <w:rsid w:val="007E38B6"/>
    <w:rsid w:val="007E4381"/>
    <w:rsid w:val="007E4EAD"/>
    <w:rsid w:val="007F206F"/>
    <w:rsid w:val="007F257B"/>
    <w:rsid w:val="007F291E"/>
    <w:rsid w:val="007F2CDB"/>
    <w:rsid w:val="007F367C"/>
    <w:rsid w:val="007F62C0"/>
    <w:rsid w:val="007F6967"/>
    <w:rsid w:val="007F747E"/>
    <w:rsid w:val="007F75A6"/>
    <w:rsid w:val="007F7929"/>
    <w:rsid w:val="00800114"/>
    <w:rsid w:val="008005C1"/>
    <w:rsid w:val="00801286"/>
    <w:rsid w:val="00801A16"/>
    <w:rsid w:val="00804B84"/>
    <w:rsid w:val="0080548D"/>
    <w:rsid w:val="00807132"/>
    <w:rsid w:val="008101AA"/>
    <w:rsid w:val="00811113"/>
    <w:rsid w:val="00811CDD"/>
    <w:rsid w:val="00814104"/>
    <w:rsid w:val="008142A6"/>
    <w:rsid w:val="00814D4A"/>
    <w:rsid w:val="00815A89"/>
    <w:rsid w:val="008170CA"/>
    <w:rsid w:val="0081737B"/>
    <w:rsid w:val="00817C04"/>
    <w:rsid w:val="00817C7A"/>
    <w:rsid w:val="00822A88"/>
    <w:rsid w:val="00823EF7"/>
    <w:rsid w:val="00824369"/>
    <w:rsid w:val="00826D0C"/>
    <w:rsid w:val="008273D8"/>
    <w:rsid w:val="00827884"/>
    <w:rsid w:val="00830381"/>
    <w:rsid w:val="00831859"/>
    <w:rsid w:val="00831B44"/>
    <w:rsid w:val="00831CA4"/>
    <w:rsid w:val="008321C9"/>
    <w:rsid w:val="008324C2"/>
    <w:rsid w:val="00832A57"/>
    <w:rsid w:val="00834666"/>
    <w:rsid w:val="00834696"/>
    <w:rsid w:val="00836AD1"/>
    <w:rsid w:val="008371B4"/>
    <w:rsid w:val="00841A2F"/>
    <w:rsid w:val="00841A6B"/>
    <w:rsid w:val="00842712"/>
    <w:rsid w:val="00843A50"/>
    <w:rsid w:val="00843B37"/>
    <w:rsid w:val="00843CAF"/>
    <w:rsid w:val="00843DD7"/>
    <w:rsid w:val="00844312"/>
    <w:rsid w:val="00845371"/>
    <w:rsid w:val="00845F66"/>
    <w:rsid w:val="00846056"/>
    <w:rsid w:val="00846F13"/>
    <w:rsid w:val="008473E0"/>
    <w:rsid w:val="00847494"/>
    <w:rsid w:val="0085214F"/>
    <w:rsid w:val="00852A94"/>
    <w:rsid w:val="00853DE0"/>
    <w:rsid w:val="00853F3A"/>
    <w:rsid w:val="00855845"/>
    <w:rsid w:val="00856D6F"/>
    <w:rsid w:val="00860952"/>
    <w:rsid w:val="00860CE6"/>
    <w:rsid w:val="008617DF"/>
    <w:rsid w:val="008617F7"/>
    <w:rsid w:val="00861F01"/>
    <w:rsid w:val="008633ED"/>
    <w:rsid w:val="008635F5"/>
    <w:rsid w:val="00863E5A"/>
    <w:rsid w:val="00864236"/>
    <w:rsid w:val="00864A9A"/>
    <w:rsid w:val="008655FC"/>
    <w:rsid w:val="008667AE"/>
    <w:rsid w:val="008668B0"/>
    <w:rsid w:val="00867C93"/>
    <w:rsid w:val="00870C59"/>
    <w:rsid w:val="00870EAE"/>
    <w:rsid w:val="008713A6"/>
    <w:rsid w:val="0087144D"/>
    <w:rsid w:val="00871C19"/>
    <w:rsid w:val="00871DA2"/>
    <w:rsid w:val="00871DA4"/>
    <w:rsid w:val="00872031"/>
    <w:rsid w:val="008736AB"/>
    <w:rsid w:val="008739FB"/>
    <w:rsid w:val="008741A5"/>
    <w:rsid w:val="0087618C"/>
    <w:rsid w:val="0087643D"/>
    <w:rsid w:val="008765C8"/>
    <w:rsid w:val="00876691"/>
    <w:rsid w:val="00876CE8"/>
    <w:rsid w:val="008840FC"/>
    <w:rsid w:val="008852D8"/>
    <w:rsid w:val="0088668B"/>
    <w:rsid w:val="00886C67"/>
    <w:rsid w:val="00887A4B"/>
    <w:rsid w:val="00887D70"/>
    <w:rsid w:val="008905AC"/>
    <w:rsid w:val="00890715"/>
    <w:rsid w:val="00895F07"/>
    <w:rsid w:val="00895FE7"/>
    <w:rsid w:val="0089693B"/>
    <w:rsid w:val="00897DEC"/>
    <w:rsid w:val="00897E74"/>
    <w:rsid w:val="008A0D4D"/>
    <w:rsid w:val="008A10E6"/>
    <w:rsid w:val="008A24C8"/>
    <w:rsid w:val="008A2DFE"/>
    <w:rsid w:val="008A4CEB"/>
    <w:rsid w:val="008A51A4"/>
    <w:rsid w:val="008A6BE4"/>
    <w:rsid w:val="008A791C"/>
    <w:rsid w:val="008B216B"/>
    <w:rsid w:val="008B2358"/>
    <w:rsid w:val="008B3EDE"/>
    <w:rsid w:val="008B6546"/>
    <w:rsid w:val="008B656A"/>
    <w:rsid w:val="008B6714"/>
    <w:rsid w:val="008B6872"/>
    <w:rsid w:val="008B6A82"/>
    <w:rsid w:val="008C07FB"/>
    <w:rsid w:val="008C3FED"/>
    <w:rsid w:val="008C4467"/>
    <w:rsid w:val="008C49EB"/>
    <w:rsid w:val="008C75C3"/>
    <w:rsid w:val="008D31C2"/>
    <w:rsid w:val="008D4926"/>
    <w:rsid w:val="008D614E"/>
    <w:rsid w:val="008D6242"/>
    <w:rsid w:val="008D66FF"/>
    <w:rsid w:val="008D7015"/>
    <w:rsid w:val="008D72BE"/>
    <w:rsid w:val="008D7668"/>
    <w:rsid w:val="008D7AC2"/>
    <w:rsid w:val="008E0E8A"/>
    <w:rsid w:val="008E115F"/>
    <w:rsid w:val="008E1CF6"/>
    <w:rsid w:val="008E2901"/>
    <w:rsid w:val="008E4F74"/>
    <w:rsid w:val="008E5D23"/>
    <w:rsid w:val="008E6E02"/>
    <w:rsid w:val="008E6FDF"/>
    <w:rsid w:val="008E7647"/>
    <w:rsid w:val="008F029A"/>
    <w:rsid w:val="008F25C7"/>
    <w:rsid w:val="008F2929"/>
    <w:rsid w:val="008F2AC8"/>
    <w:rsid w:val="008F40FB"/>
    <w:rsid w:val="00900AC5"/>
    <w:rsid w:val="00902096"/>
    <w:rsid w:val="00904609"/>
    <w:rsid w:val="00904BFE"/>
    <w:rsid w:val="00905B32"/>
    <w:rsid w:val="00905DD1"/>
    <w:rsid w:val="00906461"/>
    <w:rsid w:val="00907D0C"/>
    <w:rsid w:val="00910626"/>
    <w:rsid w:val="00910D21"/>
    <w:rsid w:val="009114F7"/>
    <w:rsid w:val="00913BCC"/>
    <w:rsid w:val="00916197"/>
    <w:rsid w:val="009161F4"/>
    <w:rsid w:val="00916263"/>
    <w:rsid w:val="0092134B"/>
    <w:rsid w:val="0092341E"/>
    <w:rsid w:val="00923519"/>
    <w:rsid w:val="00923859"/>
    <w:rsid w:val="009238BA"/>
    <w:rsid w:val="00923A98"/>
    <w:rsid w:val="00925B6C"/>
    <w:rsid w:val="00925C83"/>
    <w:rsid w:val="0092679D"/>
    <w:rsid w:val="009272CB"/>
    <w:rsid w:val="009309E0"/>
    <w:rsid w:val="009309FD"/>
    <w:rsid w:val="00930FD0"/>
    <w:rsid w:val="0093274B"/>
    <w:rsid w:val="00932B11"/>
    <w:rsid w:val="00932F28"/>
    <w:rsid w:val="009334D0"/>
    <w:rsid w:val="00933F8A"/>
    <w:rsid w:val="00935BBE"/>
    <w:rsid w:val="00935EBC"/>
    <w:rsid w:val="009362EE"/>
    <w:rsid w:val="00937D06"/>
    <w:rsid w:val="0094133E"/>
    <w:rsid w:val="009415E5"/>
    <w:rsid w:val="00941722"/>
    <w:rsid w:val="00942D03"/>
    <w:rsid w:val="00945DDA"/>
    <w:rsid w:val="00946F4A"/>
    <w:rsid w:val="00947AC7"/>
    <w:rsid w:val="00947B8D"/>
    <w:rsid w:val="0095156E"/>
    <w:rsid w:val="00953C3F"/>
    <w:rsid w:val="00953E6B"/>
    <w:rsid w:val="009548C3"/>
    <w:rsid w:val="0095553D"/>
    <w:rsid w:val="00955640"/>
    <w:rsid w:val="0095572A"/>
    <w:rsid w:val="00960512"/>
    <w:rsid w:val="00960F23"/>
    <w:rsid w:val="00962FE8"/>
    <w:rsid w:val="0096328C"/>
    <w:rsid w:val="009632A8"/>
    <w:rsid w:val="0096492D"/>
    <w:rsid w:val="00971AE1"/>
    <w:rsid w:val="00971FBF"/>
    <w:rsid w:val="00972276"/>
    <w:rsid w:val="00972EF2"/>
    <w:rsid w:val="00974048"/>
    <w:rsid w:val="0097467A"/>
    <w:rsid w:val="00975457"/>
    <w:rsid w:val="009758E7"/>
    <w:rsid w:val="00980C9C"/>
    <w:rsid w:val="00982258"/>
    <w:rsid w:val="00983C42"/>
    <w:rsid w:val="00984C51"/>
    <w:rsid w:val="009868B0"/>
    <w:rsid w:val="00987048"/>
    <w:rsid w:val="00990072"/>
    <w:rsid w:val="00992E56"/>
    <w:rsid w:val="00993568"/>
    <w:rsid w:val="009946C7"/>
    <w:rsid w:val="00994F4A"/>
    <w:rsid w:val="00997283"/>
    <w:rsid w:val="009A00FF"/>
    <w:rsid w:val="009A1888"/>
    <w:rsid w:val="009A1F77"/>
    <w:rsid w:val="009A3290"/>
    <w:rsid w:val="009A3C32"/>
    <w:rsid w:val="009A4415"/>
    <w:rsid w:val="009A4F84"/>
    <w:rsid w:val="009A50D4"/>
    <w:rsid w:val="009A6254"/>
    <w:rsid w:val="009A6259"/>
    <w:rsid w:val="009A667E"/>
    <w:rsid w:val="009A7BD0"/>
    <w:rsid w:val="009B0365"/>
    <w:rsid w:val="009B0B07"/>
    <w:rsid w:val="009B0FC9"/>
    <w:rsid w:val="009B151E"/>
    <w:rsid w:val="009B3124"/>
    <w:rsid w:val="009B3537"/>
    <w:rsid w:val="009B3902"/>
    <w:rsid w:val="009B45E1"/>
    <w:rsid w:val="009B4850"/>
    <w:rsid w:val="009B5D87"/>
    <w:rsid w:val="009B6EC3"/>
    <w:rsid w:val="009B76D4"/>
    <w:rsid w:val="009B7AF1"/>
    <w:rsid w:val="009B7BCF"/>
    <w:rsid w:val="009C27EE"/>
    <w:rsid w:val="009C2EB4"/>
    <w:rsid w:val="009C4FAE"/>
    <w:rsid w:val="009C5994"/>
    <w:rsid w:val="009C5C81"/>
    <w:rsid w:val="009D0980"/>
    <w:rsid w:val="009D1C99"/>
    <w:rsid w:val="009D348A"/>
    <w:rsid w:val="009D3878"/>
    <w:rsid w:val="009D5AF6"/>
    <w:rsid w:val="009D63E2"/>
    <w:rsid w:val="009D79C8"/>
    <w:rsid w:val="009E10C7"/>
    <w:rsid w:val="009E3172"/>
    <w:rsid w:val="009E3F5B"/>
    <w:rsid w:val="009E40D1"/>
    <w:rsid w:val="009E43A7"/>
    <w:rsid w:val="009E4526"/>
    <w:rsid w:val="009E6728"/>
    <w:rsid w:val="009F0477"/>
    <w:rsid w:val="009F0F11"/>
    <w:rsid w:val="009F146D"/>
    <w:rsid w:val="009F225C"/>
    <w:rsid w:val="009F27C9"/>
    <w:rsid w:val="009F6032"/>
    <w:rsid w:val="009F7F76"/>
    <w:rsid w:val="00A02C79"/>
    <w:rsid w:val="00A06B74"/>
    <w:rsid w:val="00A06C9A"/>
    <w:rsid w:val="00A07AC8"/>
    <w:rsid w:val="00A104B1"/>
    <w:rsid w:val="00A1080B"/>
    <w:rsid w:val="00A10A7E"/>
    <w:rsid w:val="00A11912"/>
    <w:rsid w:val="00A150B7"/>
    <w:rsid w:val="00A15EA4"/>
    <w:rsid w:val="00A163E3"/>
    <w:rsid w:val="00A1733D"/>
    <w:rsid w:val="00A210E9"/>
    <w:rsid w:val="00A21EB8"/>
    <w:rsid w:val="00A22267"/>
    <w:rsid w:val="00A222A8"/>
    <w:rsid w:val="00A23588"/>
    <w:rsid w:val="00A23610"/>
    <w:rsid w:val="00A23661"/>
    <w:rsid w:val="00A23F74"/>
    <w:rsid w:val="00A30D47"/>
    <w:rsid w:val="00A30E6C"/>
    <w:rsid w:val="00A315AF"/>
    <w:rsid w:val="00A31C7F"/>
    <w:rsid w:val="00A329E3"/>
    <w:rsid w:val="00A32A05"/>
    <w:rsid w:val="00A3325D"/>
    <w:rsid w:val="00A334A6"/>
    <w:rsid w:val="00A348C0"/>
    <w:rsid w:val="00A351BB"/>
    <w:rsid w:val="00A360B4"/>
    <w:rsid w:val="00A362EA"/>
    <w:rsid w:val="00A422A6"/>
    <w:rsid w:val="00A42A8C"/>
    <w:rsid w:val="00A43659"/>
    <w:rsid w:val="00A45DB8"/>
    <w:rsid w:val="00A50DE5"/>
    <w:rsid w:val="00A51702"/>
    <w:rsid w:val="00A52FEE"/>
    <w:rsid w:val="00A57082"/>
    <w:rsid w:val="00A61ACD"/>
    <w:rsid w:val="00A624D1"/>
    <w:rsid w:val="00A6341E"/>
    <w:rsid w:val="00A6433D"/>
    <w:rsid w:val="00A679AB"/>
    <w:rsid w:val="00A70EFA"/>
    <w:rsid w:val="00A7134B"/>
    <w:rsid w:val="00A73281"/>
    <w:rsid w:val="00A742E0"/>
    <w:rsid w:val="00A74677"/>
    <w:rsid w:val="00A7567B"/>
    <w:rsid w:val="00A803D2"/>
    <w:rsid w:val="00A80CA1"/>
    <w:rsid w:val="00A814CC"/>
    <w:rsid w:val="00A835D3"/>
    <w:rsid w:val="00A8409A"/>
    <w:rsid w:val="00A8714B"/>
    <w:rsid w:val="00A874DD"/>
    <w:rsid w:val="00A87A92"/>
    <w:rsid w:val="00A90271"/>
    <w:rsid w:val="00A92643"/>
    <w:rsid w:val="00A92992"/>
    <w:rsid w:val="00A93681"/>
    <w:rsid w:val="00A968D2"/>
    <w:rsid w:val="00A96FAB"/>
    <w:rsid w:val="00A976E0"/>
    <w:rsid w:val="00AA0932"/>
    <w:rsid w:val="00AA1517"/>
    <w:rsid w:val="00AA388C"/>
    <w:rsid w:val="00AA4ECF"/>
    <w:rsid w:val="00AA6EBC"/>
    <w:rsid w:val="00AA6FEA"/>
    <w:rsid w:val="00AA70EE"/>
    <w:rsid w:val="00AA7B82"/>
    <w:rsid w:val="00AB1848"/>
    <w:rsid w:val="00AB3C56"/>
    <w:rsid w:val="00AB789A"/>
    <w:rsid w:val="00AB7D0F"/>
    <w:rsid w:val="00AC1744"/>
    <w:rsid w:val="00AC21D9"/>
    <w:rsid w:val="00AC26C0"/>
    <w:rsid w:val="00AC69C5"/>
    <w:rsid w:val="00AC755F"/>
    <w:rsid w:val="00AD0DB2"/>
    <w:rsid w:val="00AD1B1C"/>
    <w:rsid w:val="00AD245D"/>
    <w:rsid w:val="00AD3513"/>
    <w:rsid w:val="00AD41C5"/>
    <w:rsid w:val="00AD50A7"/>
    <w:rsid w:val="00AD5248"/>
    <w:rsid w:val="00AD5400"/>
    <w:rsid w:val="00AE0D41"/>
    <w:rsid w:val="00AE12D2"/>
    <w:rsid w:val="00AE26DA"/>
    <w:rsid w:val="00AE2B0F"/>
    <w:rsid w:val="00AE3FE6"/>
    <w:rsid w:val="00AE45A7"/>
    <w:rsid w:val="00AE47B3"/>
    <w:rsid w:val="00AE4DA2"/>
    <w:rsid w:val="00AE5F04"/>
    <w:rsid w:val="00AE6762"/>
    <w:rsid w:val="00AE67CF"/>
    <w:rsid w:val="00AE69EB"/>
    <w:rsid w:val="00AE6BE0"/>
    <w:rsid w:val="00AE7495"/>
    <w:rsid w:val="00AE7C87"/>
    <w:rsid w:val="00AF05A9"/>
    <w:rsid w:val="00AF3D4C"/>
    <w:rsid w:val="00AF42A7"/>
    <w:rsid w:val="00AF4ABE"/>
    <w:rsid w:val="00B00C56"/>
    <w:rsid w:val="00B02133"/>
    <w:rsid w:val="00B02D08"/>
    <w:rsid w:val="00B030D3"/>
    <w:rsid w:val="00B05677"/>
    <w:rsid w:val="00B11B62"/>
    <w:rsid w:val="00B135D8"/>
    <w:rsid w:val="00B145C1"/>
    <w:rsid w:val="00B15559"/>
    <w:rsid w:val="00B15993"/>
    <w:rsid w:val="00B1658A"/>
    <w:rsid w:val="00B16860"/>
    <w:rsid w:val="00B179C2"/>
    <w:rsid w:val="00B17F68"/>
    <w:rsid w:val="00B20CC5"/>
    <w:rsid w:val="00B21021"/>
    <w:rsid w:val="00B228CE"/>
    <w:rsid w:val="00B234C6"/>
    <w:rsid w:val="00B235EA"/>
    <w:rsid w:val="00B23B78"/>
    <w:rsid w:val="00B246A5"/>
    <w:rsid w:val="00B24D57"/>
    <w:rsid w:val="00B271CD"/>
    <w:rsid w:val="00B309FC"/>
    <w:rsid w:val="00B339B2"/>
    <w:rsid w:val="00B33FA2"/>
    <w:rsid w:val="00B343B0"/>
    <w:rsid w:val="00B34A46"/>
    <w:rsid w:val="00B34C96"/>
    <w:rsid w:val="00B34DD9"/>
    <w:rsid w:val="00B36BB9"/>
    <w:rsid w:val="00B36C33"/>
    <w:rsid w:val="00B36FD4"/>
    <w:rsid w:val="00B374A0"/>
    <w:rsid w:val="00B37990"/>
    <w:rsid w:val="00B37F8D"/>
    <w:rsid w:val="00B40E89"/>
    <w:rsid w:val="00B4349B"/>
    <w:rsid w:val="00B45203"/>
    <w:rsid w:val="00B46450"/>
    <w:rsid w:val="00B47B9E"/>
    <w:rsid w:val="00B50E93"/>
    <w:rsid w:val="00B51671"/>
    <w:rsid w:val="00B53108"/>
    <w:rsid w:val="00B53352"/>
    <w:rsid w:val="00B533D9"/>
    <w:rsid w:val="00B54728"/>
    <w:rsid w:val="00B56763"/>
    <w:rsid w:val="00B61E5A"/>
    <w:rsid w:val="00B621DB"/>
    <w:rsid w:val="00B627C6"/>
    <w:rsid w:val="00B635E9"/>
    <w:rsid w:val="00B67E71"/>
    <w:rsid w:val="00B713D0"/>
    <w:rsid w:val="00B719F7"/>
    <w:rsid w:val="00B71A81"/>
    <w:rsid w:val="00B72751"/>
    <w:rsid w:val="00B7401A"/>
    <w:rsid w:val="00B7751F"/>
    <w:rsid w:val="00B80ADA"/>
    <w:rsid w:val="00B81297"/>
    <w:rsid w:val="00B833FC"/>
    <w:rsid w:val="00B84B99"/>
    <w:rsid w:val="00B8636A"/>
    <w:rsid w:val="00B87636"/>
    <w:rsid w:val="00B912E4"/>
    <w:rsid w:val="00B92739"/>
    <w:rsid w:val="00B9449A"/>
    <w:rsid w:val="00B956B6"/>
    <w:rsid w:val="00B960A1"/>
    <w:rsid w:val="00B96F3F"/>
    <w:rsid w:val="00BA0C9B"/>
    <w:rsid w:val="00BA150F"/>
    <w:rsid w:val="00BA23FD"/>
    <w:rsid w:val="00BA2636"/>
    <w:rsid w:val="00BA288E"/>
    <w:rsid w:val="00BA43A7"/>
    <w:rsid w:val="00BA50D2"/>
    <w:rsid w:val="00BA6207"/>
    <w:rsid w:val="00BA71A9"/>
    <w:rsid w:val="00BA78CB"/>
    <w:rsid w:val="00BA7D31"/>
    <w:rsid w:val="00BB2385"/>
    <w:rsid w:val="00BB3309"/>
    <w:rsid w:val="00BB42A8"/>
    <w:rsid w:val="00BB4738"/>
    <w:rsid w:val="00BB50A5"/>
    <w:rsid w:val="00BB6A83"/>
    <w:rsid w:val="00BB72CD"/>
    <w:rsid w:val="00BB7DD7"/>
    <w:rsid w:val="00BC0458"/>
    <w:rsid w:val="00BC0DA8"/>
    <w:rsid w:val="00BC1164"/>
    <w:rsid w:val="00BC2B47"/>
    <w:rsid w:val="00BC3269"/>
    <w:rsid w:val="00BC422B"/>
    <w:rsid w:val="00BC52D5"/>
    <w:rsid w:val="00BC7222"/>
    <w:rsid w:val="00BC793A"/>
    <w:rsid w:val="00BD2142"/>
    <w:rsid w:val="00BD4D37"/>
    <w:rsid w:val="00BD693A"/>
    <w:rsid w:val="00BD7319"/>
    <w:rsid w:val="00BE18AB"/>
    <w:rsid w:val="00BE2B70"/>
    <w:rsid w:val="00BE51CE"/>
    <w:rsid w:val="00BE6C47"/>
    <w:rsid w:val="00BF114C"/>
    <w:rsid w:val="00BF25F2"/>
    <w:rsid w:val="00BF4E6D"/>
    <w:rsid w:val="00BF5EC0"/>
    <w:rsid w:val="00BF65B4"/>
    <w:rsid w:val="00BF6701"/>
    <w:rsid w:val="00BF6EE3"/>
    <w:rsid w:val="00BF6F61"/>
    <w:rsid w:val="00BF7943"/>
    <w:rsid w:val="00BF7D36"/>
    <w:rsid w:val="00C00A78"/>
    <w:rsid w:val="00C01DD2"/>
    <w:rsid w:val="00C04A32"/>
    <w:rsid w:val="00C05E9E"/>
    <w:rsid w:val="00C05EF0"/>
    <w:rsid w:val="00C104B9"/>
    <w:rsid w:val="00C10A25"/>
    <w:rsid w:val="00C10BAD"/>
    <w:rsid w:val="00C13E7B"/>
    <w:rsid w:val="00C14D1C"/>
    <w:rsid w:val="00C15760"/>
    <w:rsid w:val="00C171EE"/>
    <w:rsid w:val="00C20726"/>
    <w:rsid w:val="00C21686"/>
    <w:rsid w:val="00C21789"/>
    <w:rsid w:val="00C21E67"/>
    <w:rsid w:val="00C2263D"/>
    <w:rsid w:val="00C226E7"/>
    <w:rsid w:val="00C25EF1"/>
    <w:rsid w:val="00C3061A"/>
    <w:rsid w:val="00C31432"/>
    <w:rsid w:val="00C31621"/>
    <w:rsid w:val="00C31A12"/>
    <w:rsid w:val="00C31B8D"/>
    <w:rsid w:val="00C32EA5"/>
    <w:rsid w:val="00C32EC7"/>
    <w:rsid w:val="00C35152"/>
    <w:rsid w:val="00C35542"/>
    <w:rsid w:val="00C35FA9"/>
    <w:rsid w:val="00C363FC"/>
    <w:rsid w:val="00C37BAF"/>
    <w:rsid w:val="00C40BD3"/>
    <w:rsid w:val="00C40D44"/>
    <w:rsid w:val="00C42537"/>
    <w:rsid w:val="00C42EF7"/>
    <w:rsid w:val="00C43911"/>
    <w:rsid w:val="00C449E4"/>
    <w:rsid w:val="00C44B8E"/>
    <w:rsid w:val="00C4690B"/>
    <w:rsid w:val="00C470D9"/>
    <w:rsid w:val="00C47B41"/>
    <w:rsid w:val="00C47B4B"/>
    <w:rsid w:val="00C50253"/>
    <w:rsid w:val="00C502FE"/>
    <w:rsid w:val="00C50FDC"/>
    <w:rsid w:val="00C51669"/>
    <w:rsid w:val="00C519DB"/>
    <w:rsid w:val="00C539CD"/>
    <w:rsid w:val="00C544E0"/>
    <w:rsid w:val="00C54AE0"/>
    <w:rsid w:val="00C55247"/>
    <w:rsid w:val="00C562BC"/>
    <w:rsid w:val="00C57A54"/>
    <w:rsid w:val="00C60481"/>
    <w:rsid w:val="00C60F17"/>
    <w:rsid w:val="00C6165E"/>
    <w:rsid w:val="00C61FA1"/>
    <w:rsid w:val="00C647D7"/>
    <w:rsid w:val="00C650FB"/>
    <w:rsid w:val="00C65FA8"/>
    <w:rsid w:val="00C6684F"/>
    <w:rsid w:val="00C668E6"/>
    <w:rsid w:val="00C70DBD"/>
    <w:rsid w:val="00C71CF9"/>
    <w:rsid w:val="00C72FCB"/>
    <w:rsid w:val="00C7369E"/>
    <w:rsid w:val="00C74895"/>
    <w:rsid w:val="00C75516"/>
    <w:rsid w:val="00C7636A"/>
    <w:rsid w:val="00C7776D"/>
    <w:rsid w:val="00C813EF"/>
    <w:rsid w:val="00C83376"/>
    <w:rsid w:val="00C8461C"/>
    <w:rsid w:val="00C84B7C"/>
    <w:rsid w:val="00C86147"/>
    <w:rsid w:val="00C867A7"/>
    <w:rsid w:val="00C8697D"/>
    <w:rsid w:val="00C90931"/>
    <w:rsid w:val="00C90B1E"/>
    <w:rsid w:val="00C90E5F"/>
    <w:rsid w:val="00C94325"/>
    <w:rsid w:val="00C95E41"/>
    <w:rsid w:val="00C96BB3"/>
    <w:rsid w:val="00C97303"/>
    <w:rsid w:val="00C97640"/>
    <w:rsid w:val="00CA0313"/>
    <w:rsid w:val="00CA0543"/>
    <w:rsid w:val="00CA2575"/>
    <w:rsid w:val="00CA34D9"/>
    <w:rsid w:val="00CA41CB"/>
    <w:rsid w:val="00CA5E98"/>
    <w:rsid w:val="00CA6A58"/>
    <w:rsid w:val="00CA6E5A"/>
    <w:rsid w:val="00CA7CE5"/>
    <w:rsid w:val="00CB02BD"/>
    <w:rsid w:val="00CB1B8A"/>
    <w:rsid w:val="00CB1CAF"/>
    <w:rsid w:val="00CB4DB4"/>
    <w:rsid w:val="00CB7596"/>
    <w:rsid w:val="00CC060F"/>
    <w:rsid w:val="00CC3B66"/>
    <w:rsid w:val="00CC531F"/>
    <w:rsid w:val="00CC7281"/>
    <w:rsid w:val="00CD15CA"/>
    <w:rsid w:val="00CD25F9"/>
    <w:rsid w:val="00CD3434"/>
    <w:rsid w:val="00CE04E7"/>
    <w:rsid w:val="00CE1127"/>
    <w:rsid w:val="00CE1F81"/>
    <w:rsid w:val="00CE2E96"/>
    <w:rsid w:val="00CE323B"/>
    <w:rsid w:val="00CE3A27"/>
    <w:rsid w:val="00CE4F06"/>
    <w:rsid w:val="00CE6285"/>
    <w:rsid w:val="00CE6A7B"/>
    <w:rsid w:val="00CE6CA5"/>
    <w:rsid w:val="00CF0634"/>
    <w:rsid w:val="00CF1984"/>
    <w:rsid w:val="00CF26FD"/>
    <w:rsid w:val="00CF3B6C"/>
    <w:rsid w:val="00CF3D92"/>
    <w:rsid w:val="00CF47B3"/>
    <w:rsid w:val="00CF58AD"/>
    <w:rsid w:val="00CF6C1D"/>
    <w:rsid w:val="00CF7707"/>
    <w:rsid w:val="00D017E3"/>
    <w:rsid w:val="00D02229"/>
    <w:rsid w:val="00D02F10"/>
    <w:rsid w:val="00D0524F"/>
    <w:rsid w:val="00D104EF"/>
    <w:rsid w:val="00D11702"/>
    <w:rsid w:val="00D14048"/>
    <w:rsid w:val="00D14CD2"/>
    <w:rsid w:val="00D17E46"/>
    <w:rsid w:val="00D21128"/>
    <w:rsid w:val="00D22661"/>
    <w:rsid w:val="00D22FB6"/>
    <w:rsid w:val="00D23827"/>
    <w:rsid w:val="00D2534C"/>
    <w:rsid w:val="00D25BFA"/>
    <w:rsid w:val="00D26FC5"/>
    <w:rsid w:val="00D274C6"/>
    <w:rsid w:val="00D30486"/>
    <w:rsid w:val="00D30DA6"/>
    <w:rsid w:val="00D31321"/>
    <w:rsid w:val="00D3173F"/>
    <w:rsid w:val="00D3214A"/>
    <w:rsid w:val="00D3532B"/>
    <w:rsid w:val="00D36C53"/>
    <w:rsid w:val="00D40178"/>
    <w:rsid w:val="00D43A41"/>
    <w:rsid w:val="00D447D5"/>
    <w:rsid w:val="00D44866"/>
    <w:rsid w:val="00D45B53"/>
    <w:rsid w:val="00D47990"/>
    <w:rsid w:val="00D505FF"/>
    <w:rsid w:val="00D51D42"/>
    <w:rsid w:val="00D51E64"/>
    <w:rsid w:val="00D5279B"/>
    <w:rsid w:val="00D53566"/>
    <w:rsid w:val="00D53765"/>
    <w:rsid w:val="00D55FF2"/>
    <w:rsid w:val="00D56609"/>
    <w:rsid w:val="00D56E7B"/>
    <w:rsid w:val="00D56EB1"/>
    <w:rsid w:val="00D579BA"/>
    <w:rsid w:val="00D57C7E"/>
    <w:rsid w:val="00D600CD"/>
    <w:rsid w:val="00D60850"/>
    <w:rsid w:val="00D6091A"/>
    <w:rsid w:val="00D60FE7"/>
    <w:rsid w:val="00D6314D"/>
    <w:rsid w:val="00D6353C"/>
    <w:rsid w:val="00D64299"/>
    <w:rsid w:val="00D653B2"/>
    <w:rsid w:val="00D65648"/>
    <w:rsid w:val="00D702C8"/>
    <w:rsid w:val="00D7358E"/>
    <w:rsid w:val="00D768A1"/>
    <w:rsid w:val="00D82313"/>
    <w:rsid w:val="00D8284B"/>
    <w:rsid w:val="00D83361"/>
    <w:rsid w:val="00D8337C"/>
    <w:rsid w:val="00D836A2"/>
    <w:rsid w:val="00D8500D"/>
    <w:rsid w:val="00D856C2"/>
    <w:rsid w:val="00D8583D"/>
    <w:rsid w:val="00D859F3"/>
    <w:rsid w:val="00D86061"/>
    <w:rsid w:val="00D86452"/>
    <w:rsid w:val="00D86F82"/>
    <w:rsid w:val="00D878A2"/>
    <w:rsid w:val="00D87CB2"/>
    <w:rsid w:val="00D903BA"/>
    <w:rsid w:val="00D904CA"/>
    <w:rsid w:val="00D930DB"/>
    <w:rsid w:val="00D935E9"/>
    <w:rsid w:val="00D95037"/>
    <w:rsid w:val="00D95392"/>
    <w:rsid w:val="00D95E4B"/>
    <w:rsid w:val="00D96B47"/>
    <w:rsid w:val="00D97AE7"/>
    <w:rsid w:val="00DA092C"/>
    <w:rsid w:val="00DA0B78"/>
    <w:rsid w:val="00DA26CC"/>
    <w:rsid w:val="00DA333E"/>
    <w:rsid w:val="00DA33D0"/>
    <w:rsid w:val="00DA36D1"/>
    <w:rsid w:val="00DA3880"/>
    <w:rsid w:val="00DA39A5"/>
    <w:rsid w:val="00DA48D1"/>
    <w:rsid w:val="00DA55D0"/>
    <w:rsid w:val="00DA75FF"/>
    <w:rsid w:val="00DB0995"/>
    <w:rsid w:val="00DB19CC"/>
    <w:rsid w:val="00DB214F"/>
    <w:rsid w:val="00DB26BC"/>
    <w:rsid w:val="00DB3379"/>
    <w:rsid w:val="00DB48B2"/>
    <w:rsid w:val="00DB526E"/>
    <w:rsid w:val="00DB6E11"/>
    <w:rsid w:val="00DB7829"/>
    <w:rsid w:val="00DC0CAF"/>
    <w:rsid w:val="00DC1679"/>
    <w:rsid w:val="00DC17E1"/>
    <w:rsid w:val="00DC2A15"/>
    <w:rsid w:val="00DC308B"/>
    <w:rsid w:val="00DC3FD7"/>
    <w:rsid w:val="00DC71A5"/>
    <w:rsid w:val="00DD0778"/>
    <w:rsid w:val="00DD1AA2"/>
    <w:rsid w:val="00DD1DD3"/>
    <w:rsid w:val="00DD34DB"/>
    <w:rsid w:val="00DD381C"/>
    <w:rsid w:val="00DD43F1"/>
    <w:rsid w:val="00DD4BFA"/>
    <w:rsid w:val="00DD5078"/>
    <w:rsid w:val="00DD6070"/>
    <w:rsid w:val="00DD63BE"/>
    <w:rsid w:val="00DD6A8E"/>
    <w:rsid w:val="00DD7282"/>
    <w:rsid w:val="00DE030D"/>
    <w:rsid w:val="00DE1E67"/>
    <w:rsid w:val="00DE543C"/>
    <w:rsid w:val="00DE5846"/>
    <w:rsid w:val="00DE6EA4"/>
    <w:rsid w:val="00DE7E5D"/>
    <w:rsid w:val="00DF088A"/>
    <w:rsid w:val="00DF0ADE"/>
    <w:rsid w:val="00DF1117"/>
    <w:rsid w:val="00DF1CCC"/>
    <w:rsid w:val="00DF3F98"/>
    <w:rsid w:val="00DF42B2"/>
    <w:rsid w:val="00DF65F2"/>
    <w:rsid w:val="00DF66A4"/>
    <w:rsid w:val="00DF67B3"/>
    <w:rsid w:val="00DF6A11"/>
    <w:rsid w:val="00E001CE"/>
    <w:rsid w:val="00E00AB9"/>
    <w:rsid w:val="00E01CBF"/>
    <w:rsid w:val="00E0263A"/>
    <w:rsid w:val="00E03891"/>
    <w:rsid w:val="00E04612"/>
    <w:rsid w:val="00E05DE7"/>
    <w:rsid w:val="00E07215"/>
    <w:rsid w:val="00E10ABF"/>
    <w:rsid w:val="00E12131"/>
    <w:rsid w:val="00E13F4D"/>
    <w:rsid w:val="00E2008D"/>
    <w:rsid w:val="00E218A9"/>
    <w:rsid w:val="00E21A5F"/>
    <w:rsid w:val="00E2341A"/>
    <w:rsid w:val="00E249EF"/>
    <w:rsid w:val="00E24FF9"/>
    <w:rsid w:val="00E2697A"/>
    <w:rsid w:val="00E3106B"/>
    <w:rsid w:val="00E326C5"/>
    <w:rsid w:val="00E32954"/>
    <w:rsid w:val="00E32EE7"/>
    <w:rsid w:val="00E3302F"/>
    <w:rsid w:val="00E353F0"/>
    <w:rsid w:val="00E35B5F"/>
    <w:rsid w:val="00E35D65"/>
    <w:rsid w:val="00E40CFD"/>
    <w:rsid w:val="00E41A33"/>
    <w:rsid w:val="00E437F7"/>
    <w:rsid w:val="00E443C8"/>
    <w:rsid w:val="00E44CE8"/>
    <w:rsid w:val="00E50566"/>
    <w:rsid w:val="00E522F7"/>
    <w:rsid w:val="00E547EF"/>
    <w:rsid w:val="00E5580B"/>
    <w:rsid w:val="00E55C2A"/>
    <w:rsid w:val="00E5650D"/>
    <w:rsid w:val="00E57417"/>
    <w:rsid w:val="00E574E8"/>
    <w:rsid w:val="00E5767D"/>
    <w:rsid w:val="00E6073D"/>
    <w:rsid w:val="00E619C3"/>
    <w:rsid w:val="00E6247F"/>
    <w:rsid w:val="00E62D50"/>
    <w:rsid w:val="00E62D83"/>
    <w:rsid w:val="00E62DC0"/>
    <w:rsid w:val="00E64765"/>
    <w:rsid w:val="00E6476D"/>
    <w:rsid w:val="00E663E7"/>
    <w:rsid w:val="00E6681B"/>
    <w:rsid w:val="00E66929"/>
    <w:rsid w:val="00E66B8C"/>
    <w:rsid w:val="00E708CF"/>
    <w:rsid w:val="00E70B71"/>
    <w:rsid w:val="00E727B2"/>
    <w:rsid w:val="00E72C87"/>
    <w:rsid w:val="00E73854"/>
    <w:rsid w:val="00E762CB"/>
    <w:rsid w:val="00E76FAB"/>
    <w:rsid w:val="00E82ED8"/>
    <w:rsid w:val="00E83460"/>
    <w:rsid w:val="00E83D2C"/>
    <w:rsid w:val="00E83D31"/>
    <w:rsid w:val="00E84A3B"/>
    <w:rsid w:val="00E84C01"/>
    <w:rsid w:val="00E85A9A"/>
    <w:rsid w:val="00E85C8E"/>
    <w:rsid w:val="00E868B0"/>
    <w:rsid w:val="00E86A01"/>
    <w:rsid w:val="00E87617"/>
    <w:rsid w:val="00E930D0"/>
    <w:rsid w:val="00E93F54"/>
    <w:rsid w:val="00E93F9C"/>
    <w:rsid w:val="00E93FBE"/>
    <w:rsid w:val="00E94D95"/>
    <w:rsid w:val="00EA11C7"/>
    <w:rsid w:val="00EA14AE"/>
    <w:rsid w:val="00EA29CB"/>
    <w:rsid w:val="00EA2F53"/>
    <w:rsid w:val="00EA3372"/>
    <w:rsid w:val="00EA443E"/>
    <w:rsid w:val="00EA79E6"/>
    <w:rsid w:val="00EB1208"/>
    <w:rsid w:val="00EB12BE"/>
    <w:rsid w:val="00EB1611"/>
    <w:rsid w:val="00EB1BCB"/>
    <w:rsid w:val="00EB36AE"/>
    <w:rsid w:val="00EB41A2"/>
    <w:rsid w:val="00EB558B"/>
    <w:rsid w:val="00EB5FA3"/>
    <w:rsid w:val="00EB690C"/>
    <w:rsid w:val="00EC0124"/>
    <w:rsid w:val="00EC0678"/>
    <w:rsid w:val="00EC1013"/>
    <w:rsid w:val="00EC1CAD"/>
    <w:rsid w:val="00EC1DEA"/>
    <w:rsid w:val="00EC218A"/>
    <w:rsid w:val="00EC26B2"/>
    <w:rsid w:val="00EC270F"/>
    <w:rsid w:val="00EC2757"/>
    <w:rsid w:val="00EC27A3"/>
    <w:rsid w:val="00EC46E9"/>
    <w:rsid w:val="00EC550D"/>
    <w:rsid w:val="00EC5DC9"/>
    <w:rsid w:val="00EC5F9A"/>
    <w:rsid w:val="00EC7A16"/>
    <w:rsid w:val="00ED00CE"/>
    <w:rsid w:val="00ED45EE"/>
    <w:rsid w:val="00ED63CE"/>
    <w:rsid w:val="00EE1F0F"/>
    <w:rsid w:val="00EE20FE"/>
    <w:rsid w:val="00EE2A04"/>
    <w:rsid w:val="00EE2ABD"/>
    <w:rsid w:val="00EE366A"/>
    <w:rsid w:val="00EE376E"/>
    <w:rsid w:val="00EE3D5A"/>
    <w:rsid w:val="00EE6BD7"/>
    <w:rsid w:val="00EE70FC"/>
    <w:rsid w:val="00EF09DD"/>
    <w:rsid w:val="00EF2C0E"/>
    <w:rsid w:val="00EF4E93"/>
    <w:rsid w:val="00EF5DB0"/>
    <w:rsid w:val="00EF75B0"/>
    <w:rsid w:val="00F0225F"/>
    <w:rsid w:val="00F029D3"/>
    <w:rsid w:val="00F03722"/>
    <w:rsid w:val="00F04678"/>
    <w:rsid w:val="00F054F0"/>
    <w:rsid w:val="00F058CC"/>
    <w:rsid w:val="00F0665D"/>
    <w:rsid w:val="00F113AB"/>
    <w:rsid w:val="00F126DC"/>
    <w:rsid w:val="00F12E9F"/>
    <w:rsid w:val="00F149FC"/>
    <w:rsid w:val="00F15413"/>
    <w:rsid w:val="00F155BE"/>
    <w:rsid w:val="00F15A12"/>
    <w:rsid w:val="00F16268"/>
    <w:rsid w:val="00F1632A"/>
    <w:rsid w:val="00F17607"/>
    <w:rsid w:val="00F17812"/>
    <w:rsid w:val="00F223A0"/>
    <w:rsid w:val="00F23743"/>
    <w:rsid w:val="00F24734"/>
    <w:rsid w:val="00F24C53"/>
    <w:rsid w:val="00F2724C"/>
    <w:rsid w:val="00F277B9"/>
    <w:rsid w:val="00F31784"/>
    <w:rsid w:val="00F31D05"/>
    <w:rsid w:val="00F31DCC"/>
    <w:rsid w:val="00F331B3"/>
    <w:rsid w:val="00F33EED"/>
    <w:rsid w:val="00F34282"/>
    <w:rsid w:val="00F34435"/>
    <w:rsid w:val="00F34A3C"/>
    <w:rsid w:val="00F35195"/>
    <w:rsid w:val="00F35714"/>
    <w:rsid w:val="00F37019"/>
    <w:rsid w:val="00F42366"/>
    <w:rsid w:val="00F4385C"/>
    <w:rsid w:val="00F43F81"/>
    <w:rsid w:val="00F440BD"/>
    <w:rsid w:val="00F44AFE"/>
    <w:rsid w:val="00F50748"/>
    <w:rsid w:val="00F5110A"/>
    <w:rsid w:val="00F515E9"/>
    <w:rsid w:val="00F518DC"/>
    <w:rsid w:val="00F54B0B"/>
    <w:rsid w:val="00F5522B"/>
    <w:rsid w:val="00F553AF"/>
    <w:rsid w:val="00F563BA"/>
    <w:rsid w:val="00F566DB"/>
    <w:rsid w:val="00F622B6"/>
    <w:rsid w:val="00F6255A"/>
    <w:rsid w:val="00F627E0"/>
    <w:rsid w:val="00F62C2B"/>
    <w:rsid w:val="00F63587"/>
    <w:rsid w:val="00F63B26"/>
    <w:rsid w:val="00F64268"/>
    <w:rsid w:val="00F6584D"/>
    <w:rsid w:val="00F65D09"/>
    <w:rsid w:val="00F66740"/>
    <w:rsid w:val="00F668BC"/>
    <w:rsid w:val="00F66F8C"/>
    <w:rsid w:val="00F67625"/>
    <w:rsid w:val="00F703CB"/>
    <w:rsid w:val="00F730EE"/>
    <w:rsid w:val="00F74286"/>
    <w:rsid w:val="00F81121"/>
    <w:rsid w:val="00F812ED"/>
    <w:rsid w:val="00F81E28"/>
    <w:rsid w:val="00F84544"/>
    <w:rsid w:val="00F8513F"/>
    <w:rsid w:val="00F8617F"/>
    <w:rsid w:val="00F86683"/>
    <w:rsid w:val="00F86AC8"/>
    <w:rsid w:val="00F87CDF"/>
    <w:rsid w:val="00F87F42"/>
    <w:rsid w:val="00F92547"/>
    <w:rsid w:val="00F93D54"/>
    <w:rsid w:val="00F94333"/>
    <w:rsid w:val="00F9600F"/>
    <w:rsid w:val="00F975C7"/>
    <w:rsid w:val="00F97AD9"/>
    <w:rsid w:val="00FA0855"/>
    <w:rsid w:val="00FA0FDD"/>
    <w:rsid w:val="00FA1FFD"/>
    <w:rsid w:val="00FA3363"/>
    <w:rsid w:val="00FA7406"/>
    <w:rsid w:val="00FB066D"/>
    <w:rsid w:val="00FB213C"/>
    <w:rsid w:val="00FB33F0"/>
    <w:rsid w:val="00FB4030"/>
    <w:rsid w:val="00FB52A7"/>
    <w:rsid w:val="00FB5BDC"/>
    <w:rsid w:val="00FB5CE6"/>
    <w:rsid w:val="00FB6BA6"/>
    <w:rsid w:val="00FC022D"/>
    <w:rsid w:val="00FC1F75"/>
    <w:rsid w:val="00FC41DD"/>
    <w:rsid w:val="00FC44D3"/>
    <w:rsid w:val="00FC7048"/>
    <w:rsid w:val="00FC7245"/>
    <w:rsid w:val="00FC7287"/>
    <w:rsid w:val="00FC769D"/>
    <w:rsid w:val="00FC7B41"/>
    <w:rsid w:val="00FC7C38"/>
    <w:rsid w:val="00FD041A"/>
    <w:rsid w:val="00FD0FAB"/>
    <w:rsid w:val="00FD1149"/>
    <w:rsid w:val="00FD1714"/>
    <w:rsid w:val="00FD1E10"/>
    <w:rsid w:val="00FD3C99"/>
    <w:rsid w:val="00FE112A"/>
    <w:rsid w:val="00FE1657"/>
    <w:rsid w:val="00FE28B2"/>
    <w:rsid w:val="00FE37F2"/>
    <w:rsid w:val="00FE3D59"/>
    <w:rsid w:val="00FE420F"/>
    <w:rsid w:val="00FE5EED"/>
    <w:rsid w:val="00FE62D5"/>
    <w:rsid w:val="00FE72DD"/>
    <w:rsid w:val="00FE779C"/>
    <w:rsid w:val="00FF0395"/>
    <w:rsid w:val="00FF0A51"/>
    <w:rsid w:val="00FF1B85"/>
    <w:rsid w:val="00FF3C51"/>
    <w:rsid w:val="00FF3FBD"/>
    <w:rsid w:val="00FF52A2"/>
    <w:rsid w:val="00FF5A2C"/>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fill="f" fillcolor="white" stroke="f">
      <v:fill color="white" on="f"/>
      <v:stroke on="f"/>
    </o:shapedefaults>
    <o:shapelayout v:ext="edit">
      <o:idmap v:ext="edit" data="2"/>
    </o:shapelayout>
  </w:shapeDefaults>
  <w:decimalSymbol w:val="."/>
  <w:listSeparator w:val=","/>
  <w14:docId w14:val="6C52DD2E"/>
  <w15:chartTrackingRefBased/>
  <w15:docId w15:val="{64791768-8FB5-4046-98DA-FF6FF4AA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F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F81"/>
    <w:pPr>
      <w:tabs>
        <w:tab w:val="center" w:pos="4320"/>
        <w:tab w:val="right" w:pos="8640"/>
      </w:tabs>
    </w:pPr>
  </w:style>
  <w:style w:type="paragraph" w:styleId="Footer">
    <w:name w:val="footer"/>
    <w:basedOn w:val="Normal"/>
    <w:link w:val="FooterChar"/>
    <w:uiPriority w:val="99"/>
    <w:rsid w:val="005C1F81"/>
    <w:pPr>
      <w:tabs>
        <w:tab w:val="center" w:pos="4320"/>
        <w:tab w:val="right" w:pos="8640"/>
      </w:tabs>
    </w:pPr>
  </w:style>
  <w:style w:type="table" w:styleId="TableGrid">
    <w:name w:val="Table Grid"/>
    <w:basedOn w:val="TableNormal"/>
    <w:rsid w:val="005C1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5392"/>
  </w:style>
  <w:style w:type="character" w:styleId="LineNumber">
    <w:name w:val="line number"/>
    <w:basedOn w:val="DefaultParagraphFont"/>
    <w:rsid w:val="00D95392"/>
  </w:style>
  <w:style w:type="character" w:customStyle="1" w:styleId="FooterChar">
    <w:name w:val="Footer Char"/>
    <w:link w:val="Footer"/>
    <w:uiPriority w:val="99"/>
    <w:rsid w:val="00617537"/>
    <w:rPr>
      <w:sz w:val="24"/>
      <w:szCs w:val="24"/>
    </w:rPr>
  </w:style>
  <w:style w:type="paragraph" w:styleId="ListParagraph">
    <w:name w:val="List Paragraph"/>
    <w:basedOn w:val="Normal"/>
    <w:uiPriority w:val="34"/>
    <w:qFormat/>
    <w:rsid w:val="00C20726"/>
    <w:pPr>
      <w:ind w:left="720"/>
    </w:pPr>
  </w:style>
  <w:style w:type="paragraph" w:styleId="BodyText">
    <w:name w:val="Body Text"/>
    <w:basedOn w:val="Normal"/>
    <w:link w:val="BodyTextChar"/>
    <w:rsid w:val="00895F0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uppressAutoHyphens/>
      <w:jc w:val="both"/>
    </w:pPr>
    <w:rPr>
      <w:snapToGrid w:val="0"/>
      <w:spacing w:val="-2"/>
      <w:sz w:val="22"/>
      <w:szCs w:val="20"/>
      <w14:shadow w14:blurRad="50800" w14:dist="38100" w14:dir="2700000" w14:sx="100000" w14:sy="100000" w14:kx="0" w14:ky="0" w14:algn="tl">
        <w14:srgbClr w14:val="000000">
          <w14:alpha w14:val="60000"/>
        </w14:srgbClr>
      </w14:shadow>
    </w:rPr>
  </w:style>
  <w:style w:type="character" w:customStyle="1" w:styleId="BodyTextChar">
    <w:name w:val="Body Text Char"/>
    <w:link w:val="BodyText"/>
    <w:rsid w:val="00895F07"/>
    <w:rPr>
      <w:snapToGrid w:val="0"/>
      <w:spacing w:val="-2"/>
      <w:sz w:val="22"/>
      <w14:shadow w14:blurRad="50800" w14:dist="38100" w14:dir="2700000" w14:sx="100000" w14:sy="100000" w14:kx="0" w14:ky="0" w14:algn="tl">
        <w14:srgbClr w14:val="000000">
          <w14:alpha w14:val="60000"/>
        </w14:srgbClr>
      </w14:shadow>
    </w:rPr>
  </w:style>
  <w:style w:type="paragraph" w:customStyle="1" w:styleId="Quick1">
    <w:name w:val="Quick 1."/>
    <w:basedOn w:val="Normal"/>
    <w:rsid w:val="009B5D87"/>
    <w:pPr>
      <w:widowControl w:val="0"/>
      <w:numPr>
        <w:numId w:val="16"/>
      </w:numPr>
      <w:autoSpaceDE w:val="0"/>
      <w:autoSpaceDN w:val="0"/>
      <w:adjustRightInd w:val="0"/>
      <w:ind w:left="840" w:hanging="360"/>
    </w:pPr>
    <w:rPr>
      <w:rFonts w:ascii="r_ansi" w:hAnsi="r_ansi"/>
    </w:rPr>
  </w:style>
  <w:style w:type="character" w:styleId="Hyperlink">
    <w:name w:val="Hyperlink"/>
    <w:rsid w:val="00285B1C"/>
    <w:rPr>
      <w:color w:val="0000FF"/>
      <w:u w:val="single"/>
    </w:rPr>
  </w:style>
  <w:style w:type="paragraph" w:customStyle="1" w:styleId="1Paragraph">
    <w:name w:val="1Paragraph"/>
    <w:rsid w:val="008E7647"/>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8E7647"/>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link w:val="BalloonTextChar"/>
    <w:rsid w:val="00410F9E"/>
    <w:rPr>
      <w:rFonts w:ascii="Arial" w:hAnsi="Arial" w:cs="Arial"/>
      <w:sz w:val="16"/>
      <w:szCs w:val="16"/>
    </w:rPr>
  </w:style>
  <w:style w:type="character" w:customStyle="1" w:styleId="BalloonTextChar">
    <w:name w:val="Balloon Text Char"/>
    <w:link w:val="BalloonText"/>
    <w:rsid w:val="00410F9E"/>
    <w:rPr>
      <w:rFonts w:ascii="Arial" w:hAnsi="Arial" w:cs="Arial"/>
      <w:sz w:val="16"/>
      <w:szCs w:val="16"/>
    </w:rPr>
  </w:style>
  <w:style w:type="paragraph" w:styleId="NoSpacing">
    <w:name w:val="No Spacing"/>
    <w:uiPriority w:val="1"/>
    <w:qFormat/>
    <w:rsid w:val="00613D2C"/>
    <w:rPr>
      <w:rFonts w:ascii="Arial" w:eastAsia="Calibri" w:hAnsi="Arial"/>
      <w:szCs w:val="22"/>
    </w:rPr>
  </w:style>
  <w:style w:type="character" w:styleId="CommentReference">
    <w:name w:val="annotation reference"/>
    <w:rsid w:val="00416E49"/>
    <w:rPr>
      <w:sz w:val="16"/>
      <w:szCs w:val="16"/>
    </w:rPr>
  </w:style>
  <w:style w:type="paragraph" w:styleId="CommentText">
    <w:name w:val="annotation text"/>
    <w:basedOn w:val="Normal"/>
    <w:link w:val="CommentTextChar"/>
    <w:uiPriority w:val="99"/>
    <w:rsid w:val="00416E49"/>
    <w:rPr>
      <w:sz w:val="20"/>
      <w:szCs w:val="20"/>
    </w:rPr>
  </w:style>
  <w:style w:type="character" w:customStyle="1" w:styleId="CommentTextChar">
    <w:name w:val="Comment Text Char"/>
    <w:basedOn w:val="DefaultParagraphFont"/>
    <w:link w:val="CommentText"/>
    <w:uiPriority w:val="99"/>
    <w:rsid w:val="00416E49"/>
  </w:style>
  <w:style w:type="paragraph" w:styleId="CommentSubject">
    <w:name w:val="annotation subject"/>
    <w:basedOn w:val="CommentText"/>
    <w:next w:val="CommentText"/>
    <w:link w:val="CommentSubjectChar"/>
    <w:rsid w:val="00416E49"/>
    <w:rPr>
      <w:b/>
      <w:bCs/>
    </w:rPr>
  </w:style>
  <w:style w:type="character" w:customStyle="1" w:styleId="CommentSubjectChar">
    <w:name w:val="Comment Subject Char"/>
    <w:link w:val="CommentSubject"/>
    <w:rsid w:val="00416E49"/>
    <w:rPr>
      <w:b/>
      <w:bCs/>
    </w:rPr>
  </w:style>
  <w:style w:type="character" w:styleId="FollowedHyperlink">
    <w:name w:val="FollowedHyperlink"/>
    <w:rsid w:val="00E07215"/>
    <w:rPr>
      <w:color w:val="954F72"/>
      <w:u w:val="single"/>
    </w:rPr>
  </w:style>
  <w:style w:type="paragraph" w:styleId="NormalWeb">
    <w:name w:val="Normal (Web)"/>
    <w:basedOn w:val="Normal"/>
    <w:uiPriority w:val="99"/>
    <w:rsid w:val="00CA5E98"/>
    <w:rPr>
      <w:b/>
      <w:i/>
      <w:sz w:val="20"/>
      <w:szCs w:val="20"/>
    </w:rPr>
  </w:style>
  <w:style w:type="character" w:styleId="Emphasis">
    <w:name w:val="Emphasis"/>
    <w:uiPriority w:val="20"/>
    <w:qFormat/>
    <w:rsid w:val="00272E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1661">
      <w:bodyDiv w:val="1"/>
      <w:marLeft w:val="0"/>
      <w:marRight w:val="0"/>
      <w:marTop w:val="0"/>
      <w:marBottom w:val="0"/>
      <w:divBdr>
        <w:top w:val="none" w:sz="0" w:space="0" w:color="auto"/>
        <w:left w:val="none" w:sz="0" w:space="0" w:color="auto"/>
        <w:bottom w:val="none" w:sz="0" w:space="0" w:color="auto"/>
        <w:right w:val="none" w:sz="0" w:space="0" w:color="auto"/>
      </w:divBdr>
    </w:div>
    <w:div w:id="288315877">
      <w:bodyDiv w:val="1"/>
      <w:marLeft w:val="0"/>
      <w:marRight w:val="0"/>
      <w:marTop w:val="0"/>
      <w:marBottom w:val="0"/>
      <w:divBdr>
        <w:top w:val="none" w:sz="0" w:space="0" w:color="auto"/>
        <w:left w:val="none" w:sz="0" w:space="0" w:color="auto"/>
        <w:bottom w:val="none" w:sz="0" w:space="0" w:color="auto"/>
        <w:right w:val="none" w:sz="0" w:space="0" w:color="auto"/>
      </w:divBdr>
    </w:div>
    <w:div w:id="576285321">
      <w:bodyDiv w:val="1"/>
      <w:marLeft w:val="0"/>
      <w:marRight w:val="0"/>
      <w:marTop w:val="0"/>
      <w:marBottom w:val="0"/>
      <w:divBdr>
        <w:top w:val="none" w:sz="0" w:space="0" w:color="auto"/>
        <w:left w:val="none" w:sz="0" w:space="0" w:color="auto"/>
        <w:bottom w:val="none" w:sz="0" w:space="0" w:color="auto"/>
        <w:right w:val="none" w:sz="0" w:space="0" w:color="auto"/>
      </w:divBdr>
    </w:div>
    <w:div w:id="782769124">
      <w:bodyDiv w:val="1"/>
      <w:marLeft w:val="0"/>
      <w:marRight w:val="0"/>
      <w:marTop w:val="0"/>
      <w:marBottom w:val="0"/>
      <w:divBdr>
        <w:top w:val="none" w:sz="0" w:space="0" w:color="auto"/>
        <w:left w:val="none" w:sz="0" w:space="0" w:color="auto"/>
        <w:bottom w:val="none" w:sz="0" w:space="0" w:color="auto"/>
        <w:right w:val="none" w:sz="0" w:space="0" w:color="auto"/>
      </w:divBdr>
    </w:div>
    <w:div w:id="1183318204">
      <w:bodyDiv w:val="1"/>
      <w:marLeft w:val="0"/>
      <w:marRight w:val="0"/>
      <w:marTop w:val="0"/>
      <w:marBottom w:val="0"/>
      <w:divBdr>
        <w:top w:val="none" w:sz="0" w:space="0" w:color="auto"/>
        <w:left w:val="none" w:sz="0" w:space="0" w:color="auto"/>
        <w:bottom w:val="none" w:sz="0" w:space="0" w:color="auto"/>
        <w:right w:val="none" w:sz="0" w:space="0" w:color="auto"/>
      </w:divBdr>
    </w:div>
    <w:div w:id="1219975883">
      <w:bodyDiv w:val="1"/>
      <w:marLeft w:val="0"/>
      <w:marRight w:val="0"/>
      <w:marTop w:val="0"/>
      <w:marBottom w:val="0"/>
      <w:divBdr>
        <w:top w:val="none" w:sz="0" w:space="0" w:color="auto"/>
        <w:left w:val="none" w:sz="0" w:space="0" w:color="auto"/>
        <w:bottom w:val="none" w:sz="0" w:space="0" w:color="auto"/>
        <w:right w:val="none" w:sz="0" w:space="0" w:color="auto"/>
      </w:divBdr>
    </w:div>
    <w:div w:id="1470243598">
      <w:bodyDiv w:val="1"/>
      <w:marLeft w:val="0"/>
      <w:marRight w:val="0"/>
      <w:marTop w:val="0"/>
      <w:marBottom w:val="0"/>
      <w:divBdr>
        <w:top w:val="none" w:sz="0" w:space="0" w:color="auto"/>
        <w:left w:val="none" w:sz="0" w:space="0" w:color="auto"/>
        <w:bottom w:val="none" w:sz="0" w:space="0" w:color="auto"/>
        <w:right w:val="none" w:sz="0" w:space="0" w:color="auto"/>
      </w:divBdr>
    </w:div>
    <w:div w:id="1699234491">
      <w:bodyDiv w:val="1"/>
      <w:marLeft w:val="0"/>
      <w:marRight w:val="0"/>
      <w:marTop w:val="0"/>
      <w:marBottom w:val="0"/>
      <w:divBdr>
        <w:top w:val="none" w:sz="0" w:space="0" w:color="auto"/>
        <w:left w:val="none" w:sz="0" w:space="0" w:color="auto"/>
        <w:bottom w:val="none" w:sz="0" w:space="0" w:color="auto"/>
        <w:right w:val="none" w:sz="0" w:space="0" w:color="auto"/>
      </w:divBdr>
    </w:div>
    <w:div w:id="1890723976">
      <w:bodyDiv w:val="1"/>
      <w:marLeft w:val="0"/>
      <w:marRight w:val="0"/>
      <w:marTop w:val="0"/>
      <w:marBottom w:val="0"/>
      <w:divBdr>
        <w:top w:val="none" w:sz="0" w:space="0" w:color="auto"/>
        <w:left w:val="none" w:sz="0" w:space="0" w:color="auto"/>
        <w:bottom w:val="none" w:sz="0" w:space="0" w:color="auto"/>
        <w:right w:val="none" w:sz="0" w:space="0" w:color="auto"/>
      </w:divBdr>
    </w:div>
    <w:div w:id="19656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xls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image" Target="media/image13.emf"/><Relationship Id="rId21" Type="http://schemas.openxmlformats.org/officeDocument/2006/relationships/oleObject" Target="embeddings/Microsoft_Excel_97-2003_Worksheet2.xls"/><Relationship Id="rId34" Type="http://schemas.openxmlformats.org/officeDocument/2006/relationships/image" Target="media/image11.emf"/><Relationship Id="rId42" Type="http://schemas.openxmlformats.org/officeDocument/2006/relationships/hyperlink" Target="http://www.op-f.org" TargetMode="External"/><Relationship Id="rId47" Type="http://schemas.openxmlformats.org/officeDocument/2006/relationships/image" Target="media/image16.emf"/><Relationship Id="rId50" Type="http://schemas.openxmlformats.org/officeDocument/2006/relationships/package" Target="embeddings/Microsoft_Excel_Worksheet10.xlsx"/><Relationship Id="rId55" Type="http://schemas.openxmlformats.org/officeDocument/2006/relationships/image" Target="media/image20.emf"/><Relationship Id="rId63" Type="http://schemas.openxmlformats.org/officeDocument/2006/relationships/image" Target="media/image24.emf"/><Relationship Id="rId68" Type="http://schemas.openxmlformats.org/officeDocument/2006/relationships/oleObject" Target="embeddings/Microsoft_Excel_97-2003_Worksheet10.xls"/><Relationship Id="rId76" Type="http://schemas.openxmlformats.org/officeDocument/2006/relationships/package" Target="embeddings/Microsoft_Excel_Worksheet17.xlsx"/><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27.emf"/><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9.emf"/><Relationship Id="rId11" Type="http://schemas.openxmlformats.org/officeDocument/2006/relationships/hyperlink" Target="http://www.ohioauditor.gov/references/docs/GASB_102_FAQs.pdf?ver=v1" TargetMode="External"/><Relationship Id="rId24" Type="http://schemas.openxmlformats.org/officeDocument/2006/relationships/image" Target="media/image7.emf"/><Relationship Id="rId32" Type="http://schemas.openxmlformats.org/officeDocument/2006/relationships/image" Target="media/image10.emf"/><Relationship Id="rId37" Type="http://schemas.openxmlformats.org/officeDocument/2006/relationships/image" Target="media/image12.emf"/><Relationship Id="rId40" Type="http://schemas.openxmlformats.org/officeDocument/2006/relationships/package" Target="embeddings/Microsoft_Excel_Worksheet6.xls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oleObject" Target="embeddings/Microsoft_Excel_97-2003_Worksheet9.xls"/><Relationship Id="rId66" Type="http://schemas.openxmlformats.org/officeDocument/2006/relationships/package" Target="embeddings/Microsoft_Excel_Worksheet14.xlsx"/><Relationship Id="rId74" Type="http://schemas.openxmlformats.org/officeDocument/2006/relationships/package" Target="embeddings/Microsoft_Excel_Worksheet16.xlsx"/><Relationship Id="rId79" Type="http://schemas.openxmlformats.org/officeDocument/2006/relationships/hyperlink" Target="https://ohioauditor.gov/resources/covid19_assistance.html" TargetMode="External"/><Relationship Id="rId5" Type="http://schemas.openxmlformats.org/officeDocument/2006/relationships/numbering" Target="numbering.xml"/><Relationship Id="rId61" Type="http://schemas.openxmlformats.org/officeDocument/2006/relationships/image" Target="media/image23.emf"/><Relationship Id="rId82"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Microsoft_Excel_97-2003_Worksheet1.xls"/><Relationship Id="rId31" Type="http://schemas.openxmlformats.org/officeDocument/2006/relationships/hyperlink" Target="https://www.opers.org/financial/reports.shtml" TargetMode="External"/><Relationship Id="rId44" Type="http://schemas.openxmlformats.org/officeDocument/2006/relationships/package" Target="embeddings/Microsoft_Excel_Worksheet7.xlsx"/><Relationship Id="rId52" Type="http://schemas.openxmlformats.org/officeDocument/2006/relationships/oleObject" Target="embeddings/Microsoft_Excel_97-2003_Worksheet6.xls"/><Relationship Id="rId60" Type="http://schemas.openxmlformats.org/officeDocument/2006/relationships/package" Target="embeddings/Microsoft_Excel_Worksheet11.xlsx"/><Relationship Id="rId65" Type="http://schemas.openxmlformats.org/officeDocument/2006/relationships/image" Target="media/image25.emf"/><Relationship Id="rId73" Type="http://schemas.openxmlformats.org/officeDocument/2006/relationships/image" Target="media/image28.emf"/><Relationship Id="rId78" Type="http://schemas.openxmlformats.org/officeDocument/2006/relationships/package" Target="embeddings/Microsoft_Excel_Worksheet18.xlsx"/><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Excel_97-2003_Worksheet4.xls"/><Relationship Id="rId30" Type="http://schemas.openxmlformats.org/officeDocument/2006/relationships/oleObject" Target="embeddings/Microsoft_Excel_97-2003_Worksheet5.xls"/><Relationship Id="rId35" Type="http://schemas.openxmlformats.org/officeDocument/2006/relationships/package" Target="embeddings/Microsoft_Excel_Worksheet4.xlsx"/><Relationship Id="rId43" Type="http://schemas.openxmlformats.org/officeDocument/2006/relationships/image" Target="media/image14.emf"/><Relationship Id="rId48" Type="http://schemas.openxmlformats.org/officeDocument/2006/relationships/package" Target="embeddings/Microsoft_Excel_Worksheet9.xlsx"/><Relationship Id="rId56" Type="http://schemas.openxmlformats.org/officeDocument/2006/relationships/oleObject" Target="embeddings/Microsoft_Excel_97-2003_Worksheet8.xls"/><Relationship Id="rId64" Type="http://schemas.openxmlformats.org/officeDocument/2006/relationships/package" Target="embeddings/Microsoft_Excel_Worksheet13.xlsx"/><Relationship Id="rId69" Type="http://schemas.openxmlformats.org/officeDocument/2006/relationships/hyperlink" Target="https://www.ohioauditor.gov/references/gasbfaqs.html" TargetMode="External"/><Relationship Id="rId77" Type="http://schemas.openxmlformats.org/officeDocument/2006/relationships/image" Target="media/image30.emf"/><Relationship Id="rId8" Type="http://schemas.openxmlformats.org/officeDocument/2006/relationships/webSettings" Target="webSettings.xml"/><Relationship Id="rId51" Type="http://schemas.openxmlformats.org/officeDocument/2006/relationships/image" Target="media/image18.emf"/><Relationship Id="rId72" Type="http://schemas.openxmlformats.org/officeDocument/2006/relationships/package" Target="embeddings/Microsoft_Excel_Worksheet15.xlsx"/><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oleObject" Target="embeddings/Microsoft_Excel_97-2003_Worksheet.xls"/><Relationship Id="rId25" Type="http://schemas.openxmlformats.org/officeDocument/2006/relationships/oleObject" Target="embeddings/Microsoft_Excel_97-2003_Worksheet3.xls"/><Relationship Id="rId33" Type="http://schemas.openxmlformats.org/officeDocument/2006/relationships/package" Target="embeddings/Microsoft_Excel_Worksheet3.xlsx"/><Relationship Id="rId38" Type="http://schemas.openxmlformats.org/officeDocument/2006/relationships/package" Target="embeddings/Microsoft_Excel_Worksheet5.xlsx"/><Relationship Id="rId46" Type="http://schemas.openxmlformats.org/officeDocument/2006/relationships/package" Target="embeddings/Microsoft_Excel_Worksheet8.xlsx"/><Relationship Id="rId59" Type="http://schemas.openxmlformats.org/officeDocument/2006/relationships/image" Target="media/image22.emf"/><Relationship Id="rId67" Type="http://schemas.openxmlformats.org/officeDocument/2006/relationships/image" Target="media/image26.emf"/><Relationship Id="rId20" Type="http://schemas.openxmlformats.org/officeDocument/2006/relationships/image" Target="media/image5.emf"/><Relationship Id="rId41" Type="http://schemas.openxmlformats.org/officeDocument/2006/relationships/hyperlink" Target="https://www.opers.org/financial/reports.shtml" TargetMode="External"/><Relationship Id="rId54" Type="http://schemas.openxmlformats.org/officeDocument/2006/relationships/oleObject" Target="embeddings/Microsoft_Excel_97-2003_Worksheet7.xls"/><Relationship Id="rId62" Type="http://schemas.openxmlformats.org/officeDocument/2006/relationships/package" Target="embeddings/Microsoft_Excel_Worksheet12.xlsx"/><Relationship Id="rId70" Type="http://schemas.openxmlformats.org/officeDocument/2006/relationships/hyperlink" Target="https://www.ohioauditor.gov/references/gasbfaqs.html" TargetMode="External"/><Relationship Id="rId75" Type="http://schemas.openxmlformats.org/officeDocument/2006/relationships/image" Target="media/image29.e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package" Target="embeddings/Microsoft_Excel_Worksheet1.xlsx"/><Relationship Id="rId23" Type="http://schemas.openxmlformats.org/officeDocument/2006/relationships/package" Target="embeddings/Microsoft_Excel_Worksheet2.xlsx"/><Relationship Id="rId28" Type="http://schemas.openxmlformats.org/officeDocument/2006/relationships/hyperlink" Target="http://www.ohioauditor.gov/references/shells/footnotes.html" TargetMode="External"/><Relationship Id="rId36" Type="http://schemas.openxmlformats.org/officeDocument/2006/relationships/hyperlink" Target="http://www.op-f.org" TargetMode="External"/><Relationship Id="rId49" Type="http://schemas.openxmlformats.org/officeDocument/2006/relationships/image" Target="media/image17.emf"/><Relationship Id="rId57" Type="http://schemas.openxmlformats.org/officeDocument/2006/relationships/image" Target="media/image2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94955-C109-4A05-9413-5DCA20D3B1E9}">
  <ds:schemaRefs>
    <ds:schemaRef ds:uri="http://schemas.microsoft.com/sharepoint/v3/contenttype/forms"/>
  </ds:schemaRefs>
</ds:datastoreItem>
</file>

<file path=customXml/itemProps2.xml><?xml version="1.0" encoding="utf-8"?>
<ds:datastoreItem xmlns:ds="http://schemas.openxmlformats.org/officeDocument/2006/customXml" ds:itemID="{2742A338-877A-4589-9606-10F24ADF5959}">
  <ds:schemaRefs>
    <ds:schemaRef ds:uri="http://schemas.openxmlformats.org/officeDocument/2006/bibliography"/>
  </ds:schemaRefs>
</ds:datastoreItem>
</file>

<file path=customXml/itemProps3.xml><?xml version="1.0" encoding="utf-8"?>
<ds:datastoreItem xmlns:ds="http://schemas.openxmlformats.org/officeDocument/2006/customXml" ds:itemID="{7DA44BBB-0BB7-4564-A4E5-8F661AF6A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CAD531-CB9F-43E4-A0CB-25E3B0652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55</Pages>
  <Words>20257</Words>
  <Characters>115981</Characters>
  <Application>Microsoft Office Word</Application>
  <DocSecurity>0</DocSecurity>
  <Lines>2230</Lines>
  <Paragraphs>651</Paragraphs>
  <ScaleCrop>false</ScaleCrop>
  <HeadingPairs>
    <vt:vector size="2" baseType="variant">
      <vt:variant>
        <vt:lpstr>Title</vt:lpstr>
      </vt:variant>
      <vt:variant>
        <vt:i4>1</vt:i4>
      </vt:variant>
    </vt:vector>
  </HeadingPairs>
  <TitlesOfParts>
    <vt:vector size="1" baseType="lpstr">
      <vt:lpstr>Note 1 - Reporting Entity</vt:lpstr>
    </vt:vector>
  </TitlesOfParts>
  <Company>Auditor of State of Ohio</Company>
  <LinksUpToDate>false</LinksUpToDate>
  <CharactersWithSpaces>135587</CharactersWithSpaces>
  <SharedDoc>false</SharedDoc>
  <HLinks>
    <vt:vector size="36" baseType="variant">
      <vt:variant>
        <vt:i4>3211329</vt:i4>
      </vt:variant>
      <vt:variant>
        <vt:i4>99</vt:i4>
      </vt:variant>
      <vt:variant>
        <vt:i4>0</vt:i4>
      </vt:variant>
      <vt:variant>
        <vt:i4>5</vt:i4>
      </vt:variant>
      <vt:variant>
        <vt:lpwstr>https://ohioauditor.gov/resources/covid19_assistance.html</vt:lpwstr>
      </vt:variant>
      <vt:variant>
        <vt:lpwstr/>
      </vt:variant>
      <vt:variant>
        <vt:i4>1704014</vt:i4>
      </vt:variant>
      <vt:variant>
        <vt:i4>48</vt:i4>
      </vt:variant>
      <vt:variant>
        <vt:i4>0</vt:i4>
      </vt:variant>
      <vt:variant>
        <vt:i4>5</vt:i4>
      </vt:variant>
      <vt:variant>
        <vt:lpwstr>http://www.op-f.org/</vt:lpwstr>
      </vt:variant>
      <vt:variant>
        <vt:lpwstr/>
      </vt:variant>
      <vt:variant>
        <vt:i4>4784214</vt:i4>
      </vt:variant>
      <vt:variant>
        <vt:i4>45</vt:i4>
      </vt:variant>
      <vt:variant>
        <vt:i4>0</vt:i4>
      </vt:variant>
      <vt:variant>
        <vt:i4>5</vt:i4>
      </vt:variant>
      <vt:variant>
        <vt:lpwstr>https://www.opers.org/financial/reports.shtml</vt:lpwstr>
      </vt:variant>
      <vt:variant>
        <vt:lpwstr/>
      </vt:variant>
      <vt:variant>
        <vt:i4>1704014</vt:i4>
      </vt:variant>
      <vt:variant>
        <vt:i4>39</vt:i4>
      </vt:variant>
      <vt:variant>
        <vt:i4>0</vt:i4>
      </vt:variant>
      <vt:variant>
        <vt:i4>5</vt:i4>
      </vt:variant>
      <vt:variant>
        <vt:lpwstr>http://www.op-f.org/</vt:lpwstr>
      </vt:variant>
      <vt:variant>
        <vt:lpwstr/>
      </vt:variant>
      <vt:variant>
        <vt:i4>4784214</vt:i4>
      </vt:variant>
      <vt:variant>
        <vt:i4>30</vt:i4>
      </vt:variant>
      <vt:variant>
        <vt:i4>0</vt:i4>
      </vt:variant>
      <vt:variant>
        <vt:i4>5</vt:i4>
      </vt:variant>
      <vt:variant>
        <vt:lpwstr>https://www.opers.org/financial/reports.shtml</vt:lpwstr>
      </vt:variant>
      <vt:variant>
        <vt:lpwstr/>
      </vt:variant>
      <vt:variant>
        <vt:i4>7274529</vt:i4>
      </vt:variant>
      <vt:variant>
        <vt:i4>24</vt:i4>
      </vt:variant>
      <vt:variant>
        <vt:i4>0</vt:i4>
      </vt:variant>
      <vt:variant>
        <vt:i4>5</vt:i4>
      </vt:variant>
      <vt:variant>
        <vt:lpwstr>http://www.ohioauditor.gov/references/shells/footnotes.html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 Reporting Entity</dc:title>
  <dc:subject/>
  <dc:creator>CAWilson@ohioauditor.gov</dc:creator>
  <cp:keywords/>
  <cp:lastModifiedBy>Tracie L. McCreary</cp:lastModifiedBy>
  <cp:revision>42</cp:revision>
  <cp:lastPrinted>2026-01-13T02:33:00Z</cp:lastPrinted>
  <dcterms:created xsi:type="dcterms:W3CDTF">2026-01-12T14:41:00Z</dcterms:created>
  <dcterms:modified xsi:type="dcterms:W3CDTF">2026-01-20T13:40:00Z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