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B425" w14:textId="32F119C4" w:rsidR="001D38B1" w:rsidRDefault="001D38B1" w:rsidP="001D38B1">
      <w:pPr>
        <w:tabs>
          <w:tab w:val="left" w:pos="0"/>
          <w:tab w:val="left" w:pos="547"/>
          <w:tab w:val="left" w:pos="936"/>
          <w:tab w:val="left" w:pos="1440"/>
          <w:tab w:val="left" w:pos="1987"/>
        </w:tabs>
        <w:jc w:val="center"/>
        <w:rPr>
          <w:b/>
        </w:rPr>
      </w:pPr>
      <w:r>
        <w:rPr>
          <w:b/>
          <w:color w:val="FF0000"/>
        </w:rPr>
        <w:t>THIS OPINION SHELL MUST BE USED FOR 12-31-21 &amp; SUBSEQUENT FYEs</w:t>
      </w:r>
      <w:r w:rsidRPr="007E2955">
        <w:rPr>
          <w:b/>
          <w:color w:val="FF0000"/>
          <w:vertAlign w:val="superscript"/>
        </w:rPr>
        <w:t>.</w:t>
      </w:r>
      <w:r w:rsidR="00045F27" w:rsidRPr="007E2955">
        <w:rPr>
          <w:rStyle w:val="EndnoteReference"/>
          <w:b/>
          <w:color w:val="FF0000"/>
        </w:rPr>
        <w:endnoteReference w:id="1"/>
      </w:r>
    </w:p>
    <w:p w14:paraId="20FEB8E0" w14:textId="77777777" w:rsidR="001D38B1" w:rsidRDefault="001D38B1" w:rsidP="001D38B1">
      <w:pPr>
        <w:tabs>
          <w:tab w:val="left" w:pos="0"/>
          <w:tab w:val="left" w:pos="547"/>
          <w:tab w:val="left" w:pos="936"/>
          <w:tab w:val="left" w:pos="1440"/>
          <w:tab w:val="left" w:pos="1987"/>
        </w:tabs>
        <w:jc w:val="center"/>
        <w:rPr>
          <w:b/>
        </w:rPr>
      </w:pPr>
    </w:p>
    <w:p w14:paraId="67071D26" w14:textId="77777777" w:rsidR="001D38B1" w:rsidRPr="0016245A" w:rsidRDefault="001D38B1" w:rsidP="001D38B1">
      <w:pPr>
        <w:jc w:val="center"/>
        <w:rPr>
          <w:b/>
          <w:color w:val="002060"/>
        </w:rPr>
      </w:pPr>
      <w:r w:rsidRPr="0016245A">
        <w:rPr>
          <w:b/>
          <w:color w:val="002060"/>
        </w:rPr>
        <w:t>Example A-2 (SLG Chapter 17.16 and 17.69):  Unmodified Opinion on Basic Financial Statements of a Special-Purpose Government That Has a Single Opinion Unit</w:t>
      </w:r>
      <w:r>
        <w:rPr>
          <w:rStyle w:val="EndnoteReference"/>
          <w:b/>
          <w:color w:val="002060"/>
        </w:rPr>
        <w:endnoteReference w:id="2"/>
      </w:r>
    </w:p>
    <w:p w14:paraId="16F6285A" w14:textId="197A2080" w:rsidR="001D38B1" w:rsidRPr="004C00CD" w:rsidRDefault="001D38B1" w:rsidP="001D38B1">
      <w:pPr>
        <w:tabs>
          <w:tab w:val="left" w:pos="0"/>
          <w:tab w:val="left" w:pos="547"/>
          <w:tab w:val="left" w:pos="936"/>
          <w:tab w:val="left" w:pos="1440"/>
          <w:tab w:val="left" w:pos="1987"/>
          <w:tab w:val="center" w:pos="4680"/>
          <w:tab w:val="left" w:pos="7440"/>
        </w:tabs>
        <w:rPr>
          <w:b/>
        </w:rPr>
      </w:pPr>
    </w:p>
    <w:p w14:paraId="7C76CD99" w14:textId="77777777" w:rsidR="001D38B1" w:rsidRPr="004C00CD" w:rsidRDefault="001D38B1" w:rsidP="001D38B1">
      <w:pPr>
        <w:tabs>
          <w:tab w:val="left" w:pos="0"/>
          <w:tab w:val="left" w:pos="547"/>
          <w:tab w:val="left" w:pos="936"/>
          <w:tab w:val="left" w:pos="1440"/>
          <w:tab w:val="left" w:pos="1987"/>
          <w:tab w:val="center" w:pos="4680"/>
          <w:tab w:val="left" w:pos="7440"/>
        </w:tabs>
        <w:jc w:val="center"/>
        <w:rPr>
          <w:b/>
        </w:rPr>
      </w:pPr>
    </w:p>
    <w:p w14:paraId="74BA5CAB" w14:textId="1612C9A1" w:rsidR="001D38B1" w:rsidRPr="004C00CD" w:rsidRDefault="001D38B1" w:rsidP="001D38B1">
      <w:pPr>
        <w:tabs>
          <w:tab w:val="left" w:pos="0"/>
          <w:tab w:val="left" w:pos="547"/>
          <w:tab w:val="left" w:pos="936"/>
          <w:tab w:val="left" w:pos="1440"/>
          <w:tab w:val="left" w:pos="1987"/>
        </w:tabs>
        <w:jc w:val="center"/>
        <w:rPr>
          <w:b/>
        </w:rPr>
      </w:pPr>
      <w:r w:rsidRPr="004C00CD">
        <w:rPr>
          <w:b/>
        </w:rPr>
        <w:t>INDEPENDENT AUDITOR’S REPORT</w:t>
      </w:r>
      <w:r w:rsidR="009F31D4">
        <w:rPr>
          <w:b/>
        </w:rPr>
        <w:t xml:space="preserve"> </w:t>
      </w:r>
      <w:r>
        <w:rPr>
          <w:rStyle w:val="EndnoteReference"/>
          <w:b/>
        </w:rPr>
        <w:endnoteReference w:id="3"/>
      </w:r>
    </w:p>
    <w:p w14:paraId="2C81F027" w14:textId="77777777" w:rsidR="001D38B1" w:rsidRPr="004C00CD" w:rsidRDefault="001D38B1" w:rsidP="001D38B1">
      <w:pPr>
        <w:tabs>
          <w:tab w:val="left" w:pos="0"/>
          <w:tab w:val="left" w:pos="547"/>
          <w:tab w:val="left" w:pos="936"/>
          <w:tab w:val="left" w:pos="1440"/>
          <w:tab w:val="left" w:pos="1987"/>
        </w:tabs>
      </w:pPr>
    </w:p>
    <w:p w14:paraId="0FE6CE87" w14:textId="77777777" w:rsidR="001D38B1" w:rsidRPr="004C00CD" w:rsidRDefault="001D38B1" w:rsidP="001D38B1">
      <w:pPr>
        <w:tabs>
          <w:tab w:val="left" w:pos="0"/>
          <w:tab w:val="left" w:pos="547"/>
          <w:tab w:val="left" w:pos="936"/>
          <w:tab w:val="left" w:pos="1440"/>
          <w:tab w:val="left" w:pos="1987"/>
        </w:tabs>
      </w:pPr>
    </w:p>
    <w:p w14:paraId="248DDA06" w14:textId="77777777" w:rsidR="001D38B1" w:rsidRPr="004C00CD" w:rsidRDefault="001D38B1" w:rsidP="001D38B1">
      <w:pPr>
        <w:tabs>
          <w:tab w:val="left" w:pos="0"/>
          <w:tab w:val="left" w:pos="547"/>
          <w:tab w:val="left" w:pos="907"/>
          <w:tab w:val="left" w:pos="1440"/>
          <w:tab w:val="left" w:pos="1987"/>
        </w:tabs>
      </w:pPr>
      <w:r>
        <w:rPr>
          <w:highlight w:val="lightGray"/>
        </w:rPr>
        <w:t>Entity Name</w:t>
      </w:r>
    </w:p>
    <w:p w14:paraId="70F1EEDE" w14:textId="77777777" w:rsidR="001D38B1" w:rsidRPr="004C00CD" w:rsidRDefault="001D38B1" w:rsidP="001D38B1">
      <w:pPr>
        <w:tabs>
          <w:tab w:val="left" w:pos="0"/>
          <w:tab w:val="left" w:pos="547"/>
          <w:tab w:val="left" w:pos="936"/>
          <w:tab w:val="left" w:pos="1440"/>
          <w:tab w:val="left" w:pos="1987"/>
        </w:tabs>
        <w:rPr>
          <w:color w:val="000000"/>
        </w:rPr>
      </w:pPr>
      <w:r>
        <w:rPr>
          <w:highlight w:val="lightGray"/>
        </w:rPr>
        <w:t>County Name</w:t>
      </w:r>
    </w:p>
    <w:p w14:paraId="0C65C0EC" w14:textId="77777777" w:rsidR="001D38B1" w:rsidRPr="004C00CD" w:rsidRDefault="001D38B1" w:rsidP="001D38B1">
      <w:pPr>
        <w:tabs>
          <w:tab w:val="left" w:pos="0"/>
          <w:tab w:val="left" w:pos="547"/>
          <w:tab w:val="left" w:pos="936"/>
          <w:tab w:val="left" w:pos="1440"/>
          <w:tab w:val="left" w:pos="1987"/>
        </w:tabs>
        <w:rPr>
          <w:rStyle w:val="footnoteref"/>
        </w:rPr>
      </w:pPr>
      <w:r w:rsidRPr="0016245A">
        <w:rPr>
          <w:rStyle w:val="footnoteref"/>
          <w:highlight w:val="lightGray"/>
        </w:rPr>
        <w:t>Street Address</w:t>
      </w:r>
    </w:p>
    <w:p w14:paraId="36A6E465" w14:textId="77777777" w:rsidR="001D38B1" w:rsidRPr="004C00CD" w:rsidRDefault="001D38B1" w:rsidP="001D38B1">
      <w:pPr>
        <w:tabs>
          <w:tab w:val="left" w:pos="0"/>
          <w:tab w:val="left" w:pos="547"/>
          <w:tab w:val="left" w:pos="936"/>
          <w:tab w:val="left" w:pos="1440"/>
          <w:tab w:val="left" w:pos="1987"/>
        </w:tabs>
        <w:rPr>
          <w:rStyle w:val="footnoteref"/>
        </w:rPr>
      </w:pPr>
      <w:r w:rsidRPr="0016245A">
        <w:rPr>
          <w:rStyle w:val="footnoteref"/>
          <w:highlight w:val="lightGray"/>
        </w:rPr>
        <w:t>City</w:t>
      </w:r>
      <w:r>
        <w:rPr>
          <w:rStyle w:val="footnoteref"/>
        </w:rPr>
        <w:t xml:space="preserve">, Ohio </w:t>
      </w:r>
      <w:r w:rsidRPr="0016245A">
        <w:rPr>
          <w:rStyle w:val="footnoteref"/>
          <w:highlight w:val="lightGray"/>
        </w:rPr>
        <w:t>Zip Code</w:t>
      </w:r>
    </w:p>
    <w:p w14:paraId="3B94B52F" w14:textId="77777777" w:rsidR="001D38B1" w:rsidRPr="004C00CD" w:rsidRDefault="001D38B1" w:rsidP="001D38B1">
      <w:pPr>
        <w:tabs>
          <w:tab w:val="left" w:pos="0"/>
          <w:tab w:val="left" w:pos="547"/>
          <w:tab w:val="left" w:pos="936"/>
          <w:tab w:val="left" w:pos="1440"/>
          <w:tab w:val="left" w:pos="1987"/>
        </w:tabs>
        <w:rPr>
          <w:rStyle w:val="footnoteref"/>
        </w:rPr>
      </w:pPr>
    </w:p>
    <w:p w14:paraId="52F79248" w14:textId="77777777" w:rsidR="001D38B1" w:rsidRDefault="001D38B1" w:rsidP="001D38B1">
      <w:pPr>
        <w:tabs>
          <w:tab w:val="left" w:pos="0"/>
          <w:tab w:val="left" w:pos="547"/>
          <w:tab w:val="left" w:pos="936"/>
          <w:tab w:val="left" w:pos="1440"/>
          <w:tab w:val="left" w:pos="1987"/>
        </w:tabs>
        <w:jc w:val="both"/>
        <w:rPr>
          <w:rStyle w:val="footnoteref"/>
        </w:rPr>
      </w:pPr>
      <w:r>
        <w:rPr>
          <w:rStyle w:val="footnoteref"/>
        </w:rPr>
        <w:t xml:space="preserve">To the </w:t>
      </w:r>
      <w:r w:rsidRPr="0016245A">
        <w:rPr>
          <w:rStyle w:val="footnoteref"/>
          <w:highlight w:val="lightGray"/>
        </w:rPr>
        <w:t>Governing Body Type</w:t>
      </w:r>
      <w:r>
        <w:rPr>
          <w:rStyle w:val="footnoteref"/>
        </w:rPr>
        <w:t>:</w:t>
      </w:r>
    </w:p>
    <w:p w14:paraId="7EB3B58F" w14:textId="77777777" w:rsidR="001D38B1" w:rsidRPr="004C00CD" w:rsidRDefault="001D38B1" w:rsidP="001D38B1">
      <w:pPr>
        <w:tabs>
          <w:tab w:val="left" w:pos="0"/>
          <w:tab w:val="left" w:pos="547"/>
          <w:tab w:val="left" w:pos="936"/>
          <w:tab w:val="left" w:pos="1440"/>
          <w:tab w:val="left" w:pos="1987"/>
        </w:tabs>
        <w:rPr>
          <w:color w:val="000000"/>
        </w:rPr>
      </w:pPr>
    </w:p>
    <w:p w14:paraId="4F49343F" w14:textId="77777777" w:rsidR="001D38B1" w:rsidRPr="00283937" w:rsidRDefault="001D38B1" w:rsidP="001D38B1">
      <w:pPr>
        <w:rPr>
          <w:b/>
        </w:rPr>
      </w:pPr>
      <w:r w:rsidRPr="00283937">
        <w:rPr>
          <w:b/>
        </w:rPr>
        <w:t xml:space="preserve">Report on the Audit </w:t>
      </w:r>
      <w:proofErr w:type="gramStart"/>
      <w:r w:rsidRPr="00283937">
        <w:rPr>
          <w:b/>
        </w:rPr>
        <w:t>of</w:t>
      </w:r>
      <w:proofErr w:type="gramEnd"/>
      <w:r w:rsidRPr="00283937">
        <w:rPr>
          <w:b/>
        </w:rPr>
        <w:t xml:space="preserve"> the Financial Statements</w:t>
      </w:r>
    </w:p>
    <w:p w14:paraId="4666341F" w14:textId="77777777" w:rsidR="001D38B1" w:rsidRPr="004C00CD" w:rsidRDefault="001D38B1" w:rsidP="001D38B1">
      <w:pPr>
        <w:widowControl w:val="0"/>
        <w:tabs>
          <w:tab w:val="left" w:pos="0"/>
          <w:tab w:val="left" w:pos="547"/>
          <w:tab w:val="left" w:pos="936"/>
          <w:tab w:val="left" w:pos="1440"/>
          <w:tab w:val="left" w:pos="1987"/>
        </w:tabs>
        <w:autoSpaceDE w:val="0"/>
        <w:autoSpaceDN w:val="0"/>
        <w:adjustRightInd w:val="0"/>
        <w:rPr>
          <w:b/>
          <w:i/>
        </w:rPr>
      </w:pPr>
    </w:p>
    <w:p w14:paraId="59EA5DEE" w14:textId="77777777" w:rsidR="001D38B1" w:rsidRDefault="001D38B1" w:rsidP="001D38B1">
      <w:pPr>
        <w:widowControl w:val="0"/>
        <w:tabs>
          <w:tab w:val="left" w:pos="0"/>
          <w:tab w:val="left" w:pos="547"/>
          <w:tab w:val="left" w:pos="936"/>
          <w:tab w:val="left" w:pos="1440"/>
          <w:tab w:val="left" w:pos="1987"/>
        </w:tabs>
        <w:autoSpaceDE w:val="0"/>
        <w:autoSpaceDN w:val="0"/>
        <w:adjustRightInd w:val="0"/>
        <w:rPr>
          <w:b/>
          <w:i/>
        </w:rPr>
      </w:pPr>
      <w:r>
        <w:rPr>
          <w:b/>
          <w:i/>
        </w:rPr>
        <w:t>Opinion</w:t>
      </w:r>
    </w:p>
    <w:p w14:paraId="0F22570B" w14:textId="77777777" w:rsidR="001D38B1" w:rsidRPr="004C00CD" w:rsidRDefault="001D38B1" w:rsidP="001D38B1">
      <w:pPr>
        <w:widowControl w:val="0"/>
        <w:tabs>
          <w:tab w:val="left" w:pos="0"/>
          <w:tab w:val="left" w:pos="547"/>
          <w:tab w:val="left" w:pos="936"/>
          <w:tab w:val="left" w:pos="1440"/>
          <w:tab w:val="left" w:pos="1987"/>
        </w:tabs>
        <w:autoSpaceDE w:val="0"/>
        <w:autoSpaceDN w:val="0"/>
        <w:adjustRightInd w:val="0"/>
        <w:rPr>
          <w:b/>
          <w:i/>
        </w:rPr>
      </w:pPr>
    </w:p>
    <w:p w14:paraId="337203D5" w14:textId="77777777" w:rsidR="001D38B1" w:rsidRPr="004C00CD" w:rsidRDefault="001D38B1" w:rsidP="001D38B1">
      <w:pPr>
        <w:widowControl w:val="0"/>
        <w:tabs>
          <w:tab w:val="left" w:pos="0"/>
          <w:tab w:val="left" w:pos="547"/>
          <w:tab w:val="left" w:pos="936"/>
          <w:tab w:val="left" w:pos="1440"/>
          <w:tab w:val="left" w:pos="1987"/>
        </w:tabs>
        <w:autoSpaceDE w:val="0"/>
        <w:autoSpaceDN w:val="0"/>
        <w:adjustRightInd w:val="0"/>
        <w:jc w:val="both"/>
      </w:pPr>
      <w:r w:rsidRPr="004C00CD">
        <w:t xml:space="preserve">We have audited the financial statements of the </w:t>
      </w:r>
      <w:r>
        <w:rPr>
          <w:highlight w:val="lightGray"/>
        </w:rPr>
        <w:t>Entity Name</w:t>
      </w:r>
      <w:r>
        <w:t xml:space="preserve">, </w:t>
      </w:r>
      <w:r>
        <w:rPr>
          <w:highlight w:val="lightGray"/>
        </w:rPr>
        <w:t>County Name</w:t>
      </w:r>
      <w:r>
        <w:t>, Ohio (</w:t>
      </w:r>
      <w:r w:rsidRPr="00EE69C4">
        <w:rPr>
          <w:highlight w:val="lightGray"/>
        </w:rPr>
        <w:t>Entity Type</w:t>
      </w:r>
      <w:r>
        <w:t>)</w:t>
      </w:r>
      <w:r w:rsidRPr="004C00CD">
        <w:rPr>
          <w:rStyle w:val="EndnoteReference"/>
        </w:rPr>
        <w:t xml:space="preserve"> </w:t>
      </w:r>
      <w:r w:rsidRPr="004C00CD">
        <w:rPr>
          <w:rStyle w:val="EndnoteReference"/>
        </w:rPr>
        <w:endnoteReference w:id="4"/>
      </w:r>
      <w:r w:rsidRPr="004C00CD">
        <w:t xml:space="preserve">, </w:t>
      </w:r>
      <w:r>
        <w:t xml:space="preserve">as of and for the year ended </w:t>
      </w:r>
      <w:r>
        <w:rPr>
          <w:highlight w:val="lightGray"/>
        </w:rPr>
        <w:t>FYE Date</w:t>
      </w:r>
      <w:r>
        <w:t xml:space="preserve">, </w:t>
      </w:r>
      <w:r w:rsidRPr="004C00CD">
        <w:t xml:space="preserve">and the related notes to the financial statements, which collectively comprise the </w:t>
      </w:r>
      <w:r w:rsidRPr="00EE69C4">
        <w:rPr>
          <w:highlight w:val="lightGray"/>
        </w:rPr>
        <w:t>Entity Type</w:t>
      </w:r>
      <w:r w:rsidRPr="004C00CD">
        <w:t xml:space="preserve">’s basic financial statements as listed in the table of contents.  </w:t>
      </w:r>
    </w:p>
    <w:p w14:paraId="3809DD1E" w14:textId="77777777" w:rsidR="001D38B1" w:rsidRPr="004C00CD" w:rsidRDefault="001D38B1" w:rsidP="001D38B1">
      <w:pPr>
        <w:tabs>
          <w:tab w:val="left" w:pos="0"/>
          <w:tab w:val="left" w:pos="547"/>
          <w:tab w:val="left" w:pos="936"/>
          <w:tab w:val="left" w:pos="1440"/>
          <w:tab w:val="left" w:pos="1987"/>
        </w:tabs>
        <w:jc w:val="both"/>
      </w:pPr>
    </w:p>
    <w:p w14:paraId="6D74A076" w14:textId="77777777" w:rsidR="001D38B1" w:rsidRPr="004C00CD" w:rsidRDefault="001D38B1" w:rsidP="001D38B1">
      <w:pPr>
        <w:tabs>
          <w:tab w:val="left" w:pos="0"/>
          <w:tab w:val="left" w:pos="547"/>
          <w:tab w:val="left" w:pos="936"/>
          <w:tab w:val="left" w:pos="1440"/>
          <w:tab w:val="left" w:pos="1987"/>
        </w:tabs>
        <w:jc w:val="both"/>
      </w:pPr>
      <w:r w:rsidRPr="00214F46">
        <w:t>In our opinion,</w:t>
      </w:r>
      <w:r w:rsidRPr="004C00CD">
        <w:t xml:space="preserve"> the </w:t>
      </w:r>
      <w:r>
        <w:t xml:space="preserve">accompanying </w:t>
      </w:r>
      <w:r w:rsidRPr="004C00CD">
        <w:t>financial statements referred to above present fairly, in all material respects, the financial position of the</w:t>
      </w:r>
      <w:r>
        <w:t xml:space="preserve"> </w:t>
      </w:r>
      <w:r>
        <w:rPr>
          <w:highlight w:val="lightGray"/>
        </w:rPr>
        <w:t>Entity Name</w:t>
      </w:r>
      <w:r>
        <w:t xml:space="preserve">, </w:t>
      </w:r>
      <w:r>
        <w:rPr>
          <w:highlight w:val="lightGray"/>
        </w:rPr>
        <w:t>County Name</w:t>
      </w:r>
      <w:r>
        <w:t xml:space="preserve">, Ohio as of </w:t>
      </w:r>
      <w:r>
        <w:rPr>
          <w:highlight w:val="lightGray"/>
        </w:rPr>
        <w:t>FYE Date</w:t>
      </w:r>
      <w:r w:rsidRPr="004C00CD">
        <w:t xml:space="preserve">, and the changes in financial position </w:t>
      </w:r>
      <w:r w:rsidRPr="00FC66EA">
        <w:rPr>
          <w:bCs/>
          <w:highlight w:val="lightGray"/>
        </w:rPr>
        <w:t>and its cash flows</w:t>
      </w:r>
      <w:r w:rsidRPr="004C00CD">
        <w:rPr>
          <w:b/>
        </w:rPr>
        <w:t xml:space="preserve"> </w:t>
      </w:r>
      <w:r>
        <w:t xml:space="preserve">for the year then ended </w:t>
      </w:r>
      <w:r w:rsidRPr="004C00CD">
        <w:t xml:space="preserve">in accordance with the accounting principles generally accepted in the United States of America. </w:t>
      </w:r>
    </w:p>
    <w:p w14:paraId="2E3CC388" w14:textId="77777777" w:rsidR="001D38B1" w:rsidRPr="004C00CD" w:rsidRDefault="001D38B1" w:rsidP="001D38B1">
      <w:pPr>
        <w:tabs>
          <w:tab w:val="left" w:pos="0"/>
          <w:tab w:val="left" w:pos="547"/>
          <w:tab w:val="left" w:pos="936"/>
          <w:tab w:val="left" w:pos="1440"/>
          <w:tab w:val="left" w:pos="1987"/>
        </w:tabs>
        <w:jc w:val="both"/>
      </w:pPr>
    </w:p>
    <w:p w14:paraId="6C260B33" w14:textId="77777777" w:rsidR="001D38B1" w:rsidRDefault="001D38B1" w:rsidP="001D38B1">
      <w:pPr>
        <w:pStyle w:val="Default"/>
        <w:rPr>
          <w:rFonts w:ascii="Arial" w:hAnsi="Arial" w:cs="Arial"/>
          <w:b/>
          <w:bCs/>
          <w:i/>
          <w:iCs/>
          <w:sz w:val="20"/>
          <w:szCs w:val="20"/>
        </w:rPr>
      </w:pPr>
      <w:r w:rsidRPr="00214F46">
        <w:rPr>
          <w:rFonts w:ascii="Arial" w:hAnsi="Arial" w:cs="Arial"/>
          <w:b/>
          <w:bCs/>
          <w:i/>
          <w:iCs/>
          <w:sz w:val="20"/>
          <w:szCs w:val="20"/>
        </w:rPr>
        <w:t>Basis for Opinion</w:t>
      </w:r>
      <w:r w:rsidRPr="004C00CD">
        <w:rPr>
          <w:rFonts w:ascii="Arial" w:hAnsi="Arial" w:cs="Arial"/>
          <w:b/>
          <w:bCs/>
          <w:i/>
          <w:iCs/>
          <w:sz w:val="20"/>
          <w:szCs w:val="20"/>
        </w:rPr>
        <w:t xml:space="preserve"> </w:t>
      </w:r>
    </w:p>
    <w:p w14:paraId="0A8898B8" w14:textId="77777777" w:rsidR="001D38B1" w:rsidRPr="004C00CD" w:rsidRDefault="001D38B1" w:rsidP="001D38B1">
      <w:pPr>
        <w:pStyle w:val="Default"/>
        <w:rPr>
          <w:rFonts w:ascii="Arial" w:hAnsi="Arial" w:cs="Arial"/>
          <w:sz w:val="20"/>
          <w:szCs w:val="20"/>
        </w:rPr>
      </w:pPr>
    </w:p>
    <w:p w14:paraId="3557819E" w14:textId="77777777" w:rsidR="001D38B1" w:rsidRPr="004C00CD" w:rsidRDefault="001D38B1" w:rsidP="001D38B1">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606631">
        <w:rPr>
          <w:rFonts w:ascii="Arial" w:hAnsi="Arial" w:cs="Arial"/>
          <w:sz w:val="20"/>
          <w:szCs w:val="20"/>
        </w:rPr>
        <w:t xml:space="preserve">and the standards applicable to financial audits contained in </w:t>
      </w:r>
      <w:r w:rsidRPr="00606631">
        <w:rPr>
          <w:rFonts w:ascii="Arial" w:hAnsi="Arial" w:cs="Arial"/>
          <w:i/>
          <w:sz w:val="20"/>
          <w:szCs w:val="20"/>
        </w:rPr>
        <w:t xml:space="preserve">Government Auditing Standards, </w:t>
      </w:r>
      <w:r w:rsidRPr="00606631">
        <w:rPr>
          <w:rFonts w:ascii="Arial" w:hAnsi="Arial" w:cs="Arial"/>
          <w:sz w:val="20"/>
          <w:szCs w:val="20"/>
        </w:rPr>
        <w:t>issued by the Comptroller General of the United States.</w:t>
      </w:r>
      <w:r w:rsidRPr="004C00CD">
        <w:rPr>
          <w:rFonts w:ascii="Arial" w:hAnsi="Arial" w:cs="Arial"/>
          <w:sz w:val="20"/>
          <w:szCs w:val="20"/>
        </w:rPr>
        <w:t xml:space="preserve"> </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EE69C4">
        <w:rPr>
          <w:rFonts w:ascii="Arial" w:hAnsi="Arial" w:cs="Arial"/>
          <w:sz w:val="20"/>
          <w:szCs w:val="20"/>
          <w:highlight w:val="lightGray"/>
        </w:rPr>
        <w:t>Entity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audit opinion. </w:t>
      </w:r>
    </w:p>
    <w:p w14:paraId="1D862802" w14:textId="77777777" w:rsidR="001D38B1" w:rsidRDefault="001D38B1" w:rsidP="001D38B1">
      <w:pPr>
        <w:tabs>
          <w:tab w:val="left" w:pos="0"/>
          <w:tab w:val="left" w:pos="547"/>
          <w:tab w:val="left" w:pos="936"/>
          <w:tab w:val="left" w:pos="1440"/>
          <w:tab w:val="left" w:pos="1987"/>
        </w:tabs>
        <w:jc w:val="both"/>
        <w:rPr>
          <w:b/>
          <w:bCs/>
          <w:i/>
          <w:iCs/>
          <w:highlight w:val="yellow"/>
        </w:rPr>
      </w:pPr>
    </w:p>
    <w:p w14:paraId="3EB997CA" w14:textId="01900237" w:rsidR="001D38B1" w:rsidRPr="00FC66EA" w:rsidRDefault="001D38B1" w:rsidP="001D38B1">
      <w:pPr>
        <w:tabs>
          <w:tab w:val="left" w:pos="0"/>
          <w:tab w:val="left" w:pos="547"/>
          <w:tab w:val="left" w:pos="936"/>
          <w:tab w:val="left" w:pos="1440"/>
          <w:tab w:val="left" w:pos="1987"/>
        </w:tabs>
        <w:jc w:val="both"/>
        <w:rPr>
          <w:b/>
          <w:bCs/>
          <w:i/>
          <w:iCs/>
        </w:rPr>
      </w:pPr>
      <w:r w:rsidRPr="00FC66EA">
        <w:rPr>
          <w:b/>
          <w:bCs/>
          <w:i/>
          <w:iCs/>
        </w:rPr>
        <w:t xml:space="preserve">Emphasis of Matter </w:t>
      </w:r>
      <w:r w:rsidRPr="00FC66EA">
        <w:rPr>
          <w:b/>
          <w:bCs/>
          <w:i/>
          <w:iCs/>
          <w:vertAlign w:val="superscript"/>
        </w:rPr>
        <w:endnoteReference w:id="5"/>
      </w:r>
      <w:r w:rsidRPr="00FC66EA">
        <w:rPr>
          <w:b/>
          <w:bCs/>
          <w:i/>
          <w:iCs/>
        </w:rPr>
        <w:t xml:space="preserve"> </w:t>
      </w:r>
      <w:r w:rsidRPr="00FC66EA">
        <w:rPr>
          <w:rStyle w:val="EndnoteReference"/>
          <w:b/>
          <w:bCs/>
          <w:i/>
          <w:iCs/>
        </w:rPr>
        <w:endnoteReference w:id="6"/>
      </w:r>
      <w:r w:rsidR="00EA07D4">
        <w:rPr>
          <w:b/>
          <w:bCs/>
          <w:i/>
          <w:iCs/>
        </w:rPr>
        <w:t xml:space="preserve"> </w:t>
      </w:r>
      <w:r w:rsidR="00EA07D4">
        <w:rPr>
          <w:rStyle w:val="EndnoteReference"/>
          <w:b/>
          <w:bCs/>
          <w:i/>
          <w:iCs/>
        </w:rPr>
        <w:endnoteReference w:id="7"/>
      </w:r>
    </w:p>
    <w:p w14:paraId="7100E9A9" w14:textId="77777777" w:rsidR="001D38B1" w:rsidRPr="00FC66EA" w:rsidRDefault="001D38B1" w:rsidP="001D38B1">
      <w:pPr>
        <w:tabs>
          <w:tab w:val="left" w:pos="0"/>
          <w:tab w:val="left" w:pos="547"/>
          <w:tab w:val="left" w:pos="936"/>
          <w:tab w:val="left" w:pos="1440"/>
          <w:tab w:val="left" w:pos="1987"/>
        </w:tabs>
        <w:jc w:val="both"/>
      </w:pPr>
    </w:p>
    <w:p w14:paraId="4B10EAF6" w14:textId="77777777" w:rsidR="001D38B1" w:rsidRDefault="001D38B1" w:rsidP="001D38B1">
      <w:pPr>
        <w:autoSpaceDE w:val="0"/>
        <w:autoSpaceDN w:val="0"/>
        <w:jc w:val="both"/>
      </w:pPr>
      <w:r w:rsidRPr="00FC66EA">
        <w:t xml:space="preserve">As discussed in Note </w:t>
      </w:r>
      <w:r w:rsidRPr="00FC66EA">
        <w:rPr>
          <w:highlight w:val="lightGray"/>
        </w:rPr>
        <w:t>X</w:t>
      </w:r>
      <w:r w:rsidRPr="00FC66EA">
        <w:rPr>
          <w:b/>
          <w:bCs/>
        </w:rPr>
        <w:t xml:space="preserve"> </w:t>
      </w:r>
      <w:r w:rsidRPr="00FC66EA">
        <w:t xml:space="preserve">to the financial statements, during </w:t>
      </w:r>
      <w:r w:rsidRPr="009F31D4">
        <w:rPr>
          <w:highlight w:val="lightGray"/>
        </w:rPr>
        <w:t>20XX</w:t>
      </w:r>
      <w:r w:rsidRPr="00FC66EA">
        <w:t xml:space="preserve">, the </w:t>
      </w:r>
      <w:r w:rsidRPr="00EE69C4">
        <w:rPr>
          <w:highlight w:val="lightGray"/>
        </w:rPr>
        <w:t>Entity Type</w:t>
      </w:r>
      <w:r w:rsidRPr="00FC66EA">
        <w:t xml:space="preserve"> adopted new accounting guidance in Governmental Accounting Standards Board (GASB) Statement No. </w:t>
      </w:r>
      <w:r w:rsidRPr="00FC66EA">
        <w:rPr>
          <w:highlight w:val="lightGray"/>
        </w:rPr>
        <w:t>XX</w:t>
      </w:r>
      <w:r w:rsidRPr="00FC66EA">
        <w:t>,</w:t>
      </w:r>
      <w:r w:rsidRPr="00FC66EA">
        <w:rPr>
          <w:i/>
          <w:iCs/>
        </w:rPr>
        <w:t xml:space="preserve"> </w:t>
      </w:r>
      <w:r w:rsidRPr="00FC66EA">
        <w:rPr>
          <w:b/>
          <w:bCs/>
          <w:i/>
          <w:iCs/>
          <w:color w:val="002060"/>
        </w:rPr>
        <w:t>&lt;&lt; include name/title of GASB Statement in italics</w:t>
      </w:r>
      <w:r w:rsidRPr="00FC66EA">
        <w:t>.  Our opinion is not modified with respect to this matter.</w:t>
      </w:r>
      <w:r w:rsidRPr="004C00CD">
        <w:t xml:space="preserve"> </w:t>
      </w:r>
    </w:p>
    <w:p w14:paraId="6312AEDD" w14:textId="77777777" w:rsidR="001D38B1" w:rsidRDefault="001D38B1" w:rsidP="001D38B1">
      <w:pPr>
        <w:autoSpaceDE w:val="0"/>
        <w:autoSpaceDN w:val="0"/>
        <w:jc w:val="both"/>
      </w:pPr>
    </w:p>
    <w:p w14:paraId="5ECB49C5" w14:textId="77777777" w:rsidR="001D38B1" w:rsidRPr="00FC66EA" w:rsidRDefault="001D38B1" w:rsidP="001D38B1">
      <w:pPr>
        <w:autoSpaceDE w:val="0"/>
        <w:autoSpaceDN w:val="0"/>
        <w:jc w:val="both"/>
        <w:rPr>
          <w:b/>
          <w:i/>
          <w:color w:val="002060"/>
        </w:rPr>
      </w:pPr>
      <w:r w:rsidRPr="00FC66EA">
        <w:rPr>
          <w:b/>
          <w:i/>
          <w:color w:val="002060"/>
        </w:rPr>
        <w:t xml:space="preserve">&lt;&lt; Insert an Other Matter(s) section here, if required.  See FN </w:t>
      </w:r>
      <w:r w:rsidRPr="00FC66EA">
        <w:rPr>
          <w:rStyle w:val="EndnoteReference"/>
          <w:b/>
          <w:i/>
          <w:color w:val="002060"/>
        </w:rPr>
        <w:endnoteReference w:id="8"/>
      </w:r>
      <w:r w:rsidRPr="00FC66EA">
        <w:rPr>
          <w:b/>
          <w:i/>
          <w:color w:val="002060"/>
        </w:rPr>
        <w:t xml:space="preserve"> (Omit if no “other matters” included.) &gt;&gt;</w:t>
      </w:r>
    </w:p>
    <w:p w14:paraId="37DA0394" w14:textId="77777777" w:rsidR="001D38B1" w:rsidRPr="004C00CD" w:rsidRDefault="001D38B1" w:rsidP="001D38B1">
      <w:pPr>
        <w:autoSpaceDE w:val="0"/>
        <w:autoSpaceDN w:val="0"/>
        <w:jc w:val="both"/>
        <w:rPr>
          <w:b/>
          <w:bCs/>
        </w:rPr>
      </w:pPr>
    </w:p>
    <w:p w14:paraId="41C805A7" w14:textId="77777777" w:rsidR="001D38B1" w:rsidRDefault="001D38B1" w:rsidP="001D38B1">
      <w:pPr>
        <w:tabs>
          <w:tab w:val="left" w:pos="0"/>
          <w:tab w:val="left" w:pos="547"/>
          <w:tab w:val="left" w:pos="936"/>
          <w:tab w:val="left" w:pos="1440"/>
          <w:tab w:val="left" w:pos="1987"/>
        </w:tabs>
        <w:jc w:val="both"/>
        <w:rPr>
          <w:b/>
          <w:i/>
        </w:rPr>
      </w:pPr>
      <w:r w:rsidRPr="00214F46">
        <w:rPr>
          <w:b/>
          <w:i/>
        </w:rPr>
        <w:t>Responsibilities of Management for the Financial Statements</w:t>
      </w:r>
    </w:p>
    <w:p w14:paraId="318DBD0C" w14:textId="77777777" w:rsidR="001D38B1" w:rsidRPr="004C00CD" w:rsidRDefault="001D38B1" w:rsidP="001D38B1">
      <w:pPr>
        <w:tabs>
          <w:tab w:val="left" w:pos="0"/>
          <w:tab w:val="left" w:pos="547"/>
          <w:tab w:val="left" w:pos="936"/>
          <w:tab w:val="left" w:pos="1440"/>
          <w:tab w:val="left" w:pos="1987"/>
        </w:tabs>
        <w:jc w:val="both"/>
        <w:rPr>
          <w:b/>
          <w:i/>
        </w:rPr>
      </w:pPr>
    </w:p>
    <w:p w14:paraId="259A45FC" w14:textId="77777777" w:rsidR="001D38B1" w:rsidRPr="004C00CD" w:rsidRDefault="001D38B1" w:rsidP="001D38B1">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2A7B991C" w14:textId="77777777" w:rsidR="001D38B1" w:rsidRPr="004C00CD" w:rsidRDefault="001D38B1" w:rsidP="001D38B1">
      <w:pPr>
        <w:pStyle w:val="Default"/>
        <w:jc w:val="both"/>
        <w:rPr>
          <w:rFonts w:ascii="Arial" w:hAnsi="Arial" w:cs="Arial"/>
          <w:sz w:val="20"/>
          <w:szCs w:val="20"/>
        </w:rPr>
      </w:pPr>
    </w:p>
    <w:p w14:paraId="62AD825D" w14:textId="77777777" w:rsidR="001D38B1" w:rsidRPr="004C00CD" w:rsidRDefault="001D38B1" w:rsidP="001D38B1">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FC66EA">
        <w:rPr>
          <w:rFonts w:ascii="Arial" w:hAnsi="Arial" w:cs="Arial"/>
          <w:sz w:val="20"/>
          <w:szCs w:val="20"/>
          <w:highlight w:val="lightGray"/>
        </w:rPr>
        <w:t>Entity Type</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356F16A8" w14:textId="77777777" w:rsidR="001D38B1" w:rsidRPr="004C00CD" w:rsidRDefault="001D38B1" w:rsidP="001D38B1">
      <w:pPr>
        <w:tabs>
          <w:tab w:val="left" w:pos="0"/>
          <w:tab w:val="left" w:pos="547"/>
          <w:tab w:val="left" w:pos="936"/>
          <w:tab w:val="left" w:pos="1440"/>
          <w:tab w:val="left" w:pos="1987"/>
        </w:tabs>
        <w:jc w:val="both"/>
      </w:pPr>
    </w:p>
    <w:p w14:paraId="01C501F4" w14:textId="77777777" w:rsidR="001D38B1" w:rsidRDefault="001D38B1" w:rsidP="001D38B1">
      <w:pPr>
        <w:tabs>
          <w:tab w:val="left" w:pos="0"/>
          <w:tab w:val="left" w:pos="547"/>
          <w:tab w:val="left" w:pos="936"/>
          <w:tab w:val="left" w:pos="1440"/>
          <w:tab w:val="left" w:pos="1987"/>
        </w:tabs>
        <w:jc w:val="both"/>
        <w:rPr>
          <w:b/>
          <w:i/>
        </w:rPr>
      </w:pPr>
      <w:r w:rsidRPr="00214F46">
        <w:rPr>
          <w:b/>
          <w:i/>
        </w:rPr>
        <w:t>Auditor's Responsibilities for the Audit of the Financial Statements</w:t>
      </w:r>
    </w:p>
    <w:p w14:paraId="7DE895B9" w14:textId="77777777" w:rsidR="001D38B1" w:rsidRPr="00A676A3" w:rsidRDefault="001D38B1" w:rsidP="001D38B1">
      <w:pPr>
        <w:tabs>
          <w:tab w:val="left" w:pos="0"/>
          <w:tab w:val="left" w:pos="547"/>
          <w:tab w:val="left" w:pos="936"/>
          <w:tab w:val="left" w:pos="1440"/>
          <w:tab w:val="left" w:pos="1987"/>
        </w:tabs>
        <w:jc w:val="both"/>
        <w:rPr>
          <w:b/>
          <w:i/>
        </w:rPr>
      </w:pPr>
    </w:p>
    <w:p w14:paraId="5EC4E13B" w14:textId="77777777" w:rsidR="001D38B1" w:rsidRPr="00606631" w:rsidRDefault="001D38B1" w:rsidP="001D38B1">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w:t>
      </w:r>
      <w:proofErr w:type="gramStart"/>
      <w:r w:rsidRPr="00606631">
        <w:rPr>
          <w:rFonts w:ascii="Arial" w:hAnsi="Arial" w:cs="Arial"/>
          <w:sz w:val="20"/>
          <w:szCs w:val="20"/>
        </w:rPr>
        <w:t>misstatement</w:t>
      </w:r>
      <w:proofErr w:type="gramEnd"/>
      <w:r w:rsidRPr="00606631">
        <w:rPr>
          <w:rFonts w:ascii="Arial" w:hAnsi="Arial" w:cs="Arial"/>
          <w:sz w:val="20"/>
          <w:szCs w:val="20"/>
        </w:rPr>
        <w:t xml:space="preserve">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42016B20" w14:textId="77777777" w:rsidR="001D38B1" w:rsidRPr="00606631" w:rsidRDefault="001D38B1" w:rsidP="001D38B1">
      <w:pPr>
        <w:jc w:val="both"/>
      </w:pPr>
    </w:p>
    <w:p w14:paraId="4B778A88" w14:textId="77777777" w:rsidR="001D38B1" w:rsidRDefault="001D38B1" w:rsidP="001D38B1">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440A706D" w14:textId="77777777" w:rsidR="001D38B1" w:rsidRDefault="001D38B1" w:rsidP="001D38B1">
      <w:pPr>
        <w:jc w:val="both"/>
      </w:pPr>
    </w:p>
    <w:p w14:paraId="5F87EA73" w14:textId="77777777" w:rsidR="001D38B1" w:rsidRDefault="001D38B1" w:rsidP="001D38B1">
      <w:pPr>
        <w:pStyle w:val="ListParagraph"/>
        <w:numPr>
          <w:ilvl w:val="0"/>
          <w:numId w:val="3"/>
        </w:numPr>
        <w:ind w:left="540"/>
        <w:jc w:val="both"/>
      </w:pPr>
      <w:r w:rsidRPr="004C00CD">
        <w:t xml:space="preserve">exercise professional judgment and maintain professional skepticism throughout the audit.  </w:t>
      </w:r>
    </w:p>
    <w:p w14:paraId="7C3A2A58" w14:textId="77777777" w:rsidR="001D38B1" w:rsidRPr="004C00CD" w:rsidRDefault="001D38B1" w:rsidP="001D38B1">
      <w:pPr>
        <w:pStyle w:val="ListParagraph"/>
        <w:ind w:left="540"/>
        <w:jc w:val="both"/>
      </w:pPr>
    </w:p>
    <w:p w14:paraId="5E7779BD" w14:textId="77777777" w:rsidR="001D38B1" w:rsidRDefault="001D38B1" w:rsidP="001D38B1">
      <w:pPr>
        <w:pStyle w:val="ListParagraph"/>
        <w:numPr>
          <w:ilvl w:val="0"/>
          <w:numId w:val="3"/>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28862699" w14:textId="77777777" w:rsidR="001D38B1" w:rsidRPr="004C00CD" w:rsidRDefault="001D38B1" w:rsidP="001D38B1">
      <w:pPr>
        <w:pStyle w:val="ListParagraph"/>
        <w:ind w:left="540"/>
        <w:jc w:val="both"/>
      </w:pPr>
    </w:p>
    <w:p w14:paraId="3D837461" w14:textId="77777777" w:rsidR="001D38B1" w:rsidRPr="004C00CD" w:rsidRDefault="001D38B1" w:rsidP="001D38B1">
      <w:pPr>
        <w:pStyle w:val="ListParagraph"/>
        <w:numPr>
          <w:ilvl w:val="0"/>
          <w:numId w:val="3"/>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FC66EA">
        <w:rPr>
          <w:highlight w:val="lightGray"/>
        </w:rPr>
        <w:t>Entity Type</w:t>
      </w:r>
      <w:r w:rsidRPr="004C00CD">
        <w:t xml:space="preserve">’s internal control. </w:t>
      </w:r>
      <w:r>
        <w:t xml:space="preserve">  </w:t>
      </w:r>
      <w:r w:rsidRPr="004C00CD">
        <w:t xml:space="preserve">Accordingly, no such opinion is expressed. </w:t>
      </w:r>
    </w:p>
    <w:p w14:paraId="77147AF0" w14:textId="77777777" w:rsidR="001D38B1" w:rsidRDefault="001D38B1" w:rsidP="001D38B1">
      <w:pPr>
        <w:pStyle w:val="ListParagraph"/>
        <w:ind w:left="540"/>
        <w:jc w:val="both"/>
      </w:pPr>
    </w:p>
    <w:p w14:paraId="67BD30E3" w14:textId="77777777" w:rsidR="001D38B1" w:rsidRDefault="001D38B1" w:rsidP="001D38B1">
      <w:pPr>
        <w:pStyle w:val="ListParagraph"/>
        <w:numPr>
          <w:ilvl w:val="0"/>
          <w:numId w:val="3"/>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60095D4A" w14:textId="77777777" w:rsidR="001D38B1" w:rsidRPr="004C00CD" w:rsidRDefault="001D38B1" w:rsidP="001D38B1">
      <w:pPr>
        <w:pStyle w:val="ListParagraph"/>
        <w:ind w:left="540"/>
        <w:jc w:val="both"/>
      </w:pPr>
    </w:p>
    <w:p w14:paraId="624CBE24" w14:textId="77777777" w:rsidR="001D38B1" w:rsidRDefault="001D38B1" w:rsidP="001D38B1">
      <w:pPr>
        <w:pStyle w:val="ListParagraph"/>
        <w:numPr>
          <w:ilvl w:val="0"/>
          <w:numId w:val="3"/>
        </w:numPr>
        <w:ind w:left="540"/>
        <w:jc w:val="both"/>
      </w:pPr>
      <w:r>
        <w:t>c</w:t>
      </w:r>
      <w:r w:rsidRPr="004C00CD">
        <w:t xml:space="preserve">onclude </w:t>
      </w:r>
      <w:r>
        <w:t>whether, in our judgment, there are conditions or events, considered in the aggregate, that raise substantial doubt about</w:t>
      </w:r>
      <w:r w:rsidRPr="004C00CD">
        <w:t xml:space="preserve"> the </w:t>
      </w:r>
      <w:r w:rsidRPr="00FC66EA">
        <w:rPr>
          <w:highlight w:val="lightGray"/>
        </w:rPr>
        <w:t xml:space="preserve"> Entity Type</w:t>
      </w:r>
      <w:r w:rsidRPr="004C00CD">
        <w:t xml:space="preserve">’s ability to continue as a going concern </w:t>
      </w:r>
      <w:r>
        <w:t>for a reasonable period of time.</w:t>
      </w:r>
      <w:r w:rsidRPr="004C00CD">
        <w:t xml:space="preserve"> </w:t>
      </w:r>
    </w:p>
    <w:p w14:paraId="35275840" w14:textId="77777777" w:rsidR="001D38B1" w:rsidRDefault="001D38B1" w:rsidP="001D38B1">
      <w:pPr>
        <w:pStyle w:val="ListParagraph"/>
      </w:pPr>
    </w:p>
    <w:p w14:paraId="41715BAD" w14:textId="77777777" w:rsidR="001D38B1" w:rsidRDefault="001D38B1" w:rsidP="001D38B1">
      <w:pPr>
        <w:jc w:val="both"/>
      </w:pPr>
      <w:r>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p>
    <w:p w14:paraId="34D6E02D" w14:textId="77777777" w:rsidR="001D38B1" w:rsidRDefault="001D38B1" w:rsidP="001D38B1">
      <w:pPr>
        <w:tabs>
          <w:tab w:val="left" w:pos="0"/>
          <w:tab w:val="left" w:pos="547"/>
          <w:tab w:val="left" w:pos="936"/>
          <w:tab w:val="left" w:pos="1440"/>
          <w:tab w:val="left" w:pos="1987"/>
        </w:tabs>
        <w:jc w:val="both"/>
        <w:rPr>
          <w:b/>
          <w:i/>
        </w:rPr>
      </w:pPr>
    </w:p>
    <w:p w14:paraId="32630081" w14:textId="77777777" w:rsidR="001D38B1" w:rsidRDefault="001D38B1" w:rsidP="001D38B1">
      <w:pPr>
        <w:tabs>
          <w:tab w:val="left" w:pos="0"/>
          <w:tab w:val="left" w:pos="547"/>
          <w:tab w:val="left" w:pos="936"/>
          <w:tab w:val="left" w:pos="1440"/>
          <w:tab w:val="left" w:pos="1987"/>
        </w:tabs>
        <w:jc w:val="both"/>
        <w:rPr>
          <w:b/>
          <w:i/>
        </w:rPr>
      </w:pPr>
      <w:r w:rsidRPr="00214F46">
        <w:rPr>
          <w:b/>
          <w:i/>
        </w:rPr>
        <w:t>Required Supplementary Information</w:t>
      </w:r>
      <w:r w:rsidRPr="004C00CD">
        <w:rPr>
          <w:b/>
          <w:i/>
        </w:rPr>
        <w:t xml:space="preserve"> </w:t>
      </w:r>
    </w:p>
    <w:p w14:paraId="1B172CC2" w14:textId="77777777" w:rsidR="001D38B1" w:rsidRPr="004C00CD" w:rsidRDefault="001D38B1" w:rsidP="001D38B1">
      <w:pPr>
        <w:tabs>
          <w:tab w:val="left" w:pos="0"/>
          <w:tab w:val="left" w:pos="547"/>
          <w:tab w:val="left" w:pos="936"/>
          <w:tab w:val="left" w:pos="1440"/>
          <w:tab w:val="left" w:pos="1987"/>
        </w:tabs>
        <w:jc w:val="both"/>
        <w:rPr>
          <w:b/>
          <w:i/>
        </w:rPr>
      </w:pPr>
    </w:p>
    <w:p w14:paraId="631CC46C" w14:textId="77777777" w:rsidR="001D38B1" w:rsidRPr="004C00CD" w:rsidRDefault="001D38B1" w:rsidP="001D38B1">
      <w:pPr>
        <w:tabs>
          <w:tab w:val="left" w:pos="0"/>
          <w:tab w:val="left" w:pos="547"/>
          <w:tab w:val="left" w:pos="936"/>
          <w:tab w:val="left" w:pos="1440"/>
          <w:tab w:val="left" w:pos="1987"/>
        </w:tabs>
        <w:jc w:val="both"/>
      </w:pPr>
      <w:r w:rsidRPr="004C00CD">
        <w:rPr>
          <w:iCs/>
        </w:rPr>
        <w:t>Accounting principles generally accepted in the United States of America</w:t>
      </w:r>
      <w:r w:rsidRPr="004C00CD">
        <w:rPr>
          <w:i/>
          <w:iCs/>
        </w:rPr>
        <w:t xml:space="preserve"> </w:t>
      </w:r>
      <w:r w:rsidRPr="004C00CD">
        <w:t xml:space="preserve">require </w:t>
      </w:r>
      <w:r>
        <w:t xml:space="preserve">that the </w:t>
      </w:r>
      <w:r w:rsidRPr="00027738">
        <w:rPr>
          <w:iCs/>
        </w:rPr>
        <w:t>management’s discussion and analysis</w:t>
      </w:r>
      <w:r w:rsidRPr="004D6BC1">
        <w:rPr>
          <w:iCs/>
        </w:rPr>
        <w:t xml:space="preserve">, </w:t>
      </w:r>
      <w:r w:rsidRPr="00FC66EA">
        <w:rPr>
          <w:bCs/>
          <w:iCs/>
          <w:highlight w:val="lightGray"/>
        </w:rPr>
        <w:t>schedules for infrastructure assets accounted for using the modified approach, and schedules of net pension</w:t>
      </w:r>
      <w:r w:rsidRPr="00FC66EA">
        <w:rPr>
          <w:bCs/>
          <w:highlight w:val="lightGray"/>
        </w:rPr>
        <w:t xml:space="preserve"> and other post-employment benefit liabilities and pension and other post-employment benefit contributions</w:t>
      </w:r>
      <w:bookmarkStart w:id="0" w:name="_Ref119923478"/>
      <w:r w:rsidRPr="00FC66EA">
        <w:rPr>
          <w:rStyle w:val="EndnoteReference"/>
          <w:bCs/>
          <w:highlight w:val="lightGray"/>
        </w:rPr>
        <w:endnoteReference w:id="9"/>
      </w:r>
      <w:bookmarkEnd w:id="0"/>
      <w:r>
        <w:t xml:space="preserve"> be presented</w:t>
      </w:r>
      <w:r w:rsidRPr="004C00CD">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w:t>
      </w:r>
      <w:r>
        <w:lastRenderedPageBreak/>
        <w:t xml:space="preserve">financial reporting </w:t>
      </w:r>
      <w:r w:rsidRPr="004C00CD">
        <w:t xml:space="preserve">for placing the basic financial statements in an appropriate operational, economic, or historical context. </w:t>
      </w:r>
      <w:r>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t xml:space="preserve"> </w:t>
      </w:r>
      <w:r w:rsidRPr="004C00CD">
        <w:t xml:space="preserve">We do not </w:t>
      </w:r>
      <w:r>
        <w:t xml:space="preserve">express an </w:t>
      </w:r>
      <w:r w:rsidRPr="004C00CD">
        <w:t>opin</w:t>
      </w:r>
      <w:r>
        <w:t>ion</w:t>
      </w:r>
      <w:r w:rsidRPr="004C00CD">
        <w:t xml:space="preserve"> or provide any assurance on the information because the limited procedures do not provide us with sufficient evidence to </w:t>
      </w:r>
      <w:r>
        <w:t xml:space="preserve">express an </w:t>
      </w:r>
      <w:r w:rsidRPr="004C00CD">
        <w:t>opin</w:t>
      </w:r>
      <w:r>
        <w:t>ion</w:t>
      </w:r>
      <w:r w:rsidRPr="004C00CD">
        <w:t xml:space="preserve"> or provide any assurance. </w:t>
      </w:r>
      <w:r w:rsidRPr="004C00CD">
        <w:rPr>
          <w:vertAlign w:val="superscript"/>
        </w:rPr>
        <w:endnoteReference w:id="10"/>
      </w:r>
    </w:p>
    <w:p w14:paraId="61A85B0B" w14:textId="77777777" w:rsidR="001D38B1" w:rsidRPr="004C00CD" w:rsidRDefault="001D38B1" w:rsidP="001D38B1">
      <w:pPr>
        <w:tabs>
          <w:tab w:val="left" w:pos="0"/>
          <w:tab w:val="left" w:pos="547"/>
          <w:tab w:val="left" w:pos="936"/>
          <w:tab w:val="left" w:pos="1440"/>
          <w:tab w:val="left" w:pos="1987"/>
        </w:tabs>
        <w:jc w:val="both"/>
      </w:pPr>
    </w:p>
    <w:p w14:paraId="12B99FD9" w14:textId="77777777" w:rsidR="001D38B1" w:rsidRDefault="001D38B1" w:rsidP="001D38B1">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1"/>
      </w:r>
    </w:p>
    <w:p w14:paraId="7635FC0E" w14:textId="77777777" w:rsidR="001D38B1" w:rsidRPr="004C00CD" w:rsidRDefault="001D38B1" w:rsidP="001D38B1">
      <w:pPr>
        <w:tabs>
          <w:tab w:val="left" w:pos="0"/>
          <w:tab w:val="left" w:pos="547"/>
          <w:tab w:val="left" w:pos="936"/>
          <w:tab w:val="left" w:pos="1440"/>
          <w:tab w:val="left" w:pos="1987"/>
        </w:tabs>
        <w:jc w:val="both"/>
        <w:rPr>
          <w:b/>
          <w:i/>
        </w:rPr>
      </w:pPr>
    </w:p>
    <w:p w14:paraId="10139615" w14:textId="03B5BB5D" w:rsidR="001D38B1" w:rsidRDefault="001D38B1" w:rsidP="001D38B1">
      <w:pPr>
        <w:tabs>
          <w:tab w:val="left" w:pos="0"/>
          <w:tab w:val="left" w:pos="547"/>
          <w:tab w:val="left" w:pos="936"/>
          <w:tab w:val="left" w:pos="1440"/>
          <w:tab w:val="left" w:pos="1987"/>
        </w:tabs>
        <w:jc w:val="both"/>
        <w:rPr>
          <w:lang w:eastAsia="ja-JP"/>
        </w:rPr>
      </w:pPr>
      <w:r w:rsidRPr="004C00CD">
        <w:rPr>
          <w:lang w:eastAsia="ja-JP"/>
        </w:rPr>
        <w:t xml:space="preserve">Our audit was conducted for the purpose of forming </w:t>
      </w:r>
      <w:r>
        <w:rPr>
          <w:lang w:eastAsia="ja-JP"/>
        </w:rPr>
        <w:t xml:space="preserve">an </w:t>
      </w:r>
      <w:r w:rsidRPr="004C00CD">
        <w:rPr>
          <w:lang w:eastAsia="ja-JP"/>
        </w:rPr>
        <w:t>opinion on the financ</w:t>
      </w:r>
      <w:r>
        <w:rPr>
          <w:lang w:eastAsia="ja-JP"/>
        </w:rPr>
        <w:t xml:space="preserve">ial statements that collectively comprise the </w:t>
      </w:r>
      <w:r w:rsidRPr="00FC66EA">
        <w:rPr>
          <w:highlight w:val="lightGray"/>
          <w:lang w:eastAsia="ja-JP"/>
        </w:rPr>
        <w:t>Entity Type</w:t>
      </w:r>
      <w:r>
        <w:rPr>
          <w:lang w:eastAsia="ja-JP"/>
        </w:rPr>
        <w:t xml:space="preserve">’s basic financial statements.  The </w:t>
      </w:r>
      <w:r w:rsidRPr="00FC66EA">
        <w:rPr>
          <w:b/>
          <w:i/>
          <w:iCs/>
          <w:color w:val="002060"/>
        </w:rPr>
        <w:t>&lt;&lt; identify accompanying supplementary information, such as</w:t>
      </w:r>
      <w:r w:rsidR="00E52D88">
        <w:rPr>
          <w:b/>
          <w:i/>
          <w:iCs/>
          <w:color w:val="002060"/>
        </w:rPr>
        <w:t xml:space="preserve"> Financial Data Schedule (for MHAs)</w:t>
      </w:r>
      <w:r w:rsidRPr="00FC66EA">
        <w:rPr>
          <w:b/>
          <w:i/>
          <w:iCs/>
          <w:color w:val="002060"/>
        </w:rPr>
        <w:t xml:space="preserve"> </w:t>
      </w:r>
      <w:r w:rsidR="00E52D88" w:rsidRPr="00E52D88">
        <w:rPr>
          <w:bCs/>
          <w:highlight w:val="yellow"/>
        </w:rPr>
        <w:t xml:space="preserve">and the </w:t>
      </w:r>
      <w:r w:rsidRPr="00E52D88">
        <w:rPr>
          <w:bCs/>
          <w:highlight w:val="yellow"/>
        </w:rPr>
        <w:t xml:space="preserve">Schedule of Expenditures of Federal Awards as required by </w:t>
      </w:r>
      <w:r w:rsidRPr="00E52D88">
        <w:rPr>
          <w:rStyle w:val="c-doc-para-italic2"/>
          <w:bCs/>
          <w:highlight w:val="yellow"/>
        </w:rPr>
        <w:t>Title 2 U.S. Code of Federal Regulations (CFR) Part 200,</w:t>
      </w:r>
      <w:r w:rsidRPr="00E52D88">
        <w:rPr>
          <w:bCs/>
          <w:highlight w:val="yellow"/>
        </w:rPr>
        <w:t xml:space="preserve"> Uniform Administrative Requirements, Cost Principles, and Audit Requirements for Federal Awards</w:t>
      </w:r>
      <w:r>
        <w:rPr>
          <w:b/>
        </w:rPr>
        <w:t xml:space="preserve"> </w:t>
      </w:r>
      <w:r w:rsidRPr="00FC66EA">
        <w:rPr>
          <w:bCs/>
          <w:highlight w:val="lightGray"/>
        </w:rPr>
        <w:t>is/are</w:t>
      </w:r>
      <w:r w:rsidRPr="002F7DB3">
        <w:rPr>
          <w:lang w:eastAsia="ja-JP"/>
        </w:rPr>
        <w:t xml:space="preserve"> </w:t>
      </w:r>
      <w:r w:rsidRPr="004C00CD">
        <w:rPr>
          <w:lang w:eastAsia="ja-JP"/>
        </w:rPr>
        <w:t xml:space="preserve">presented for purposes of additional analysis and </w:t>
      </w:r>
      <w:r w:rsidRPr="00FC66EA">
        <w:rPr>
          <w:highlight w:val="lightGray"/>
          <w:lang w:eastAsia="ja-JP"/>
        </w:rPr>
        <w:t>is/are</w:t>
      </w:r>
      <w:r w:rsidRPr="004C00CD">
        <w:rPr>
          <w:lang w:eastAsia="ja-JP"/>
        </w:rPr>
        <w:t xml:space="preserve"> not a required part of the </w:t>
      </w:r>
      <w:r>
        <w:rPr>
          <w:lang w:eastAsia="ja-JP"/>
        </w:rPr>
        <w:t xml:space="preserve">basic </w:t>
      </w:r>
      <w:r w:rsidRPr="004C00CD">
        <w:rPr>
          <w:lang w:eastAsia="ja-JP"/>
        </w:rPr>
        <w:t xml:space="preserve">financial statements. </w:t>
      </w:r>
    </w:p>
    <w:p w14:paraId="5A7153CE" w14:textId="77777777" w:rsidR="001D38B1" w:rsidRDefault="001D38B1" w:rsidP="001D38B1">
      <w:pPr>
        <w:tabs>
          <w:tab w:val="left" w:pos="0"/>
          <w:tab w:val="left" w:pos="547"/>
          <w:tab w:val="left" w:pos="936"/>
          <w:tab w:val="left" w:pos="1440"/>
          <w:tab w:val="left" w:pos="1987"/>
        </w:tabs>
        <w:jc w:val="both"/>
        <w:rPr>
          <w:b/>
        </w:rPr>
      </w:pPr>
    </w:p>
    <w:p w14:paraId="48A8FE2C" w14:textId="77777777" w:rsidR="001D38B1" w:rsidRPr="004C00CD" w:rsidRDefault="001D38B1" w:rsidP="001D38B1">
      <w:pPr>
        <w:tabs>
          <w:tab w:val="left" w:pos="0"/>
          <w:tab w:val="left" w:pos="547"/>
          <w:tab w:val="left" w:pos="936"/>
          <w:tab w:val="left" w:pos="1440"/>
          <w:tab w:val="left" w:pos="1987"/>
        </w:tabs>
        <w:jc w:val="both"/>
        <w:rPr>
          <w:color w:val="000000"/>
        </w:rPr>
      </w:pPr>
      <w:r w:rsidRPr="004C00CD">
        <w:rPr>
          <w:lang w:eastAsia="ja-JP"/>
        </w:rPr>
        <w:t xml:space="preserve">Such information is </w:t>
      </w:r>
      <w:r>
        <w:rPr>
          <w:lang w:eastAsia="ja-JP"/>
        </w:rPr>
        <w:t xml:space="preserve">the responsibility of </w:t>
      </w:r>
      <w:r w:rsidRPr="004C00CD">
        <w:rPr>
          <w:lang w:eastAsia="ja-JP"/>
        </w:rPr>
        <w:t xml:space="preserve">management and </w:t>
      </w:r>
      <w:r>
        <w:rPr>
          <w:lang w:eastAsia="ja-JP"/>
        </w:rPr>
        <w:t xml:space="preserve">was </w:t>
      </w:r>
      <w:r w:rsidRPr="004C00CD">
        <w:rPr>
          <w:lang w:eastAsia="ja-JP"/>
        </w:rPr>
        <w:t>derive</w:t>
      </w:r>
      <w:r>
        <w:rPr>
          <w:lang w:eastAsia="ja-JP"/>
        </w:rPr>
        <w:t>d</w:t>
      </w:r>
      <w:r w:rsidRPr="004C00CD">
        <w:rPr>
          <w:lang w:eastAsia="ja-JP"/>
        </w:rPr>
        <w:t xml:space="preserve"> from and relates directly to the underlying accounting and other records used to prepare the basic financial statements.  </w:t>
      </w:r>
      <w:r>
        <w:rPr>
          <w:lang w:eastAsia="ja-JP"/>
        </w:rPr>
        <w:t xml:space="preserve">The information has been </w:t>
      </w:r>
      <w:r w:rsidRPr="004C00CD">
        <w:rPr>
          <w:lang w:eastAsia="ja-JP"/>
        </w:rPr>
        <w:t xml:space="preserve">subjected </w:t>
      </w:r>
      <w:r w:rsidRPr="004C00CD">
        <w:t xml:space="preserve">to the auditing procedures applied </w:t>
      </w:r>
      <w:r>
        <w:t>in the audit of</w:t>
      </w:r>
      <w:r w:rsidRPr="004C00CD">
        <w:t xml:space="preserve"> the basic financial statements</w:t>
      </w:r>
      <w:r>
        <w:t xml:space="preserve"> and</w:t>
      </w:r>
      <w:r w:rsidRPr="004C00CD">
        <w:rPr>
          <w:lang w:eastAsia="ja-JP"/>
        </w:rPr>
        <w:t xml:space="preserve"> certain additional procedures, including comparing and reconciling </w:t>
      </w:r>
      <w:r>
        <w:rPr>
          <w:lang w:eastAsia="ja-JP"/>
        </w:rPr>
        <w:t>such</w:t>
      </w:r>
      <w:r w:rsidRPr="004C00CD">
        <w:rPr>
          <w:lang w:eastAsia="ja-JP"/>
        </w:rPr>
        <w:t xml:space="preserve"> information directly to the underlying accounting and other records used to prepare the basic financial statements or to the basic financial statements themselves</w:t>
      </w:r>
      <w:r>
        <w:rPr>
          <w:lang w:eastAsia="ja-JP"/>
        </w:rPr>
        <w:t>, and other additional procedures</w:t>
      </w:r>
      <w:r w:rsidRPr="004C00CD">
        <w:rPr>
          <w:lang w:eastAsia="ja-JP"/>
        </w:rPr>
        <w:t xml:space="preserve"> in accordance with auditing standards generally accepted in the United States of America.</w:t>
      </w:r>
      <w:r w:rsidRPr="004C00CD">
        <w:t xml:space="preserve">  In our opinion, </w:t>
      </w:r>
      <w:r>
        <w:t xml:space="preserve">the </w:t>
      </w:r>
      <w:r w:rsidRPr="00FC66EA">
        <w:rPr>
          <w:b/>
          <w:bCs/>
          <w:i/>
          <w:iCs/>
          <w:color w:val="002060"/>
        </w:rPr>
        <w:t>&lt;&lt; identify accompanying supplementary information &gt;&gt;</w:t>
      </w:r>
      <w:r w:rsidRPr="004C00CD">
        <w:t xml:space="preserve"> </w:t>
      </w:r>
      <w:r w:rsidRPr="00FC66EA">
        <w:rPr>
          <w:highlight w:val="lightGray"/>
        </w:rPr>
        <w:t>is/are</w:t>
      </w:r>
      <w:r w:rsidRPr="004C00CD">
        <w:t xml:space="preserve"> fairly stated</w:t>
      </w:r>
      <w:r>
        <w:t>,</w:t>
      </w:r>
      <w:r w:rsidRPr="004C00CD">
        <w:t xml:space="preserve"> in all material respects</w:t>
      </w:r>
      <w:r>
        <w:t>,</w:t>
      </w:r>
      <w:r w:rsidRPr="004C00CD">
        <w:t xml:space="preserve"> in relation to the basic financial statements as a whole</w:t>
      </w:r>
      <w:r w:rsidRPr="004C00CD">
        <w:rPr>
          <w:color w:val="000000"/>
        </w:rPr>
        <w:t xml:space="preserve">. </w:t>
      </w:r>
    </w:p>
    <w:p w14:paraId="162BACE3" w14:textId="77777777" w:rsidR="001D38B1" w:rsidRPr="004C00CD" w:rsidRDefault="001D38B1" w:rsidP="001D38B1">
      <w:pPr>
        <w:tabs>
          <w:tab w:val="left" w:pos="0"/>
          <w:tab w:val="left" w:pos="547"/>
          <w:tab w:val="left" w:pos="936"/>
          <w:tab w:val="left" w:pos="1440"/>
          <w:tab w:val="left" w:pos="1987"/>
        </w:tabs>
        <w:jc w:val="both"/>
        <w:rPr>
          <w:color w:val="000000"/>
        </w:rPr>
      </w:pPr>
    </w:p>
    <w:p w14:paraId="24943E35" w14:textId="77777777" w:rsidR="001D38B1" w:rsidRDefault="001D38B1" w:rsidP="001D38B1">
      <w:pPr>
        <w:tabs>
          <w:tab w:val="left" w:pos="0"/>
          <w:tab w:val="left" w:pos="547"/>
          <w:tab w:val="left" w:pos="936"/>
          <w:tab w:val="left" w:pos="1440"/>
          <w:tab w:val="left" w:pos="1987"/>
        </w:tabs>
        <w:jc w:val="both"/>
        <w:rPr>
          <w:b/>
          <w:i/>
          <w:color w:val="8DB3E2" w:themeColor="text2" w:themeTint="66"/>
        </w:rPr>
      </w:pPr>
      <w:r w:rsidRPr="004C00CD">
        <w:rPr>
          <w:b/>
          <w:i/>
        </w:rPr>
        <w:t xml:space="preserve">Other Information </w:t>
      </w:r>
      <w:r w:rsidRPr="00FC66EA">
        <w:rPr>
          <w:b/>
          <w:i/>
          <w:color w:val="002060"/>
        </w:rPr>
        <w:t>&lt;&lt; Omit if no “other information” included.</w:t>
      </w:r>
    </w:p>
    <w:p w14:paraId="66234481" w14:textId="77777777" w:rsidR="001D38B1" w:rsidRPr="004C00CD" w:rsidRDefault="001D38B1" w:rsidP="001D38B1">
      <w:pPr>
        <w:tabs>
          <w:tab w:val="left" w:pos="0"/>
          <w:tab w:val="left" w:pos="547"/>
          <w:tab w:val="left" w:pos="936"/>
          <w:tab w:val="left" w:pos="1440"/>
          <w:tab w:val="left" w:pos="1987"/>
        </w:tabs>
        <w:jc w:val="both"/>
        <w:rPr>
          <w:b/>
          <w:i/>
          <w:color w:val="8DB3E2" w:themeColor="text2" w:themeTint="66"/>
        </w:rPr>
      </w:pPr>
    </w:p>
    <w:p w14:paraId="7207ED1D" w14:textId="77777777" w:rsidR="001D38B1" w:rsidRDefault="001D38B1" w:rsidP="001D38B1">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Pr="00FC66EA">
        <w:rPr>
          <w:b/>
          <w:bCs/>
          <w:i/>
          <w:iCs/>
          <w:color w:val="002060"/>
        </w:rPr>
        <w:t>&lt;&lt; identify other information, such as the introductory and statistical sections &gt;&gt;</w:t>
      </w:r>
      <w:r>
        <w:rPr>
          <w:color w:val="000000"/>
        </w:rPr>
        <w:t xml:space="preserve"> 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Pr>
          <w:color w:val="000000"/>
        </w:rPr>
        <w:t xml:space="preserve"> </w:t>
      </w:r>
      <w:r w:rsidRPr="004C00CD">
        <w:rPr>
          <w:color w:val="000000"/>
        </w:rPr>
        <w:t xml:space="preserve">Our opinion on the </w:t>
      </w:r>
      <w:r>
        <w:rPr>
          <w:color w:val="000000"/>
        </w:rPr>
        <w:t xml:space="preserve">basic </w:t>
      </w:r>
      <w:r w:rsidRPr="004C00CD">
        <w:rPr>
          <w:color w:val="000000"/>
        </w:rPr>
        <w:t>financial statements do</w:t>
      </w:r>
      <w:r>
        <w:rPr>
          <w:color w:val="000000"/>
        </w:rPr>
        <w:t>es</w:t>
      </w:r>
      <w:r w:rsidRPr="004C00CD">
        <w:rPr>
          <w:color w:val="000000"/>
        </w:rPr>
        <w:t xml:space="preserve"> not cover the other information, and we do not express an opinion or any form of assurance thereon.</w:t>
      </w:r>
      <w:r w:rsidRPr="00B0206A">
        <w:rPr>
          <w:rStyle w:val="EndnoteReference"/>
        </w:rPr>
        <w:t xml:space="preserve"> </w:t>
      </w:r>
      <w:r w:rsidRPr="003A2F6E">
        <w:rPr>
          <w:rStyle w:val="EndnoteReference"/>
        </w:rPr>
        <w:endnoteReference w:id="12"/>
      </w:r>
    </w:p>
    <w:p w14:paraId="35207316" w14:textId="77777777" w:rsidR="001D38B1" w:rsidRDefault="001D38B1" w:rsidP="001D38B1">
      <w:pPr>
        <w:tabs>
          <w:tab w:val="left" w:pos="0"/>
          <w:tab w:val="left" w:pos="547"/>
          <w:tab w:val="left" w:pos="936"/>
          <w:tab w:val="left" w:pos="1440"/>
          <w:tab w:val="left" w:pos="1987"/>
        </w:tabs>
        <w:jc w:val="both"/>
        <w:rPr>
          <w:color w:val="000000"/>
        </w:rPr>
      </w:pPr>
    </w:p>
    <w:p w14:paraId="38EBEF14" w14:textId="77777777" w:rsidR="001D38B1" w:rsidRPr="004C00CD" w:rsidRDefault="001D38B1" w:rsidP="001D38B1">
      <w:pPr>
        <w:tabs>
          <w:tab w:val="left" w:pos="0"/>
          <w:tab w:val="left" w:pos="547"/>
          <w:tab w:val="left" w:pos="936"/>
          <w:tab w:val="left" w:pos="1440"/>
          <w:tab w:val="left" w:pos="1987"/>
        </w:tabs>
        <w:jc w:val="both"/>
        <w:rPr>
          <w:color w:val="000000"/>
        </w:rPr>
      </w:pPr>
      <w:r w:rsidRPr="004C00CD">
        <w:rPr>
          <w:color w:val="000000"/>
        </w:rPr>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basic </w:t>
      </w:r>
      <w:r w:rsidRPr="004C00CD">
        <w:rPr>
          <w:color w:val="000000"/>
        </w:rPr>
        <w:t xml:space="preserve">financial statements, or the other information otherwise appears to be materially misstated. </w:t>
      </w:r>
      <w:r>
        <w:rPr>
          <w:color w:val="000000"/>
        </w:rPr>
        <w:t xml:space="preserve"> </w:t>
      </w:r>
      <w:r w:rsidRPr="004C00CD">
        <w:rPr>
          <w:color w:val="000000"/>
        </w:rPr>
        <w:t xml:space="preserve">If, based on the work performed, we conclude that an uncorrected material </w:t>
      </w:r>
      <w:proofErr w:type="gramStart"/>
      <w:r w:rsidRPr="004C00CD">
        <w:rPr>
          <w:color w:val="000000"/>
        </w:rPr>
        <w:t>misstatement</w:t>
      </w:r>
      <w:proofErr w:type="gramEnd"/>
      <w:r w:rsidRPr="004C00CD">
        <w:rPr>
          <w:color w:val="000000"/>
        </w:rPr>
        <w:t xml:space="preserve"> of the other information exists, we are required to describe it in our report.</w:t>
      </w:r>
    </w:p>
    <w:p w14:paraId="4E3FB52C" w14:textId="77777777" w:rsidR="001D38B1" w:rsidRPr="004C00CD" w:rsidRDefault="001D38B1" w:rsidP="001D38B1">
      <w:pPr>
        <w:rPr>
          <w:b/>
          <w:i/>
        </w:rPr>
      </w:pPr>
    </w:p>
    <w:p w14:paraId="7D1629D4" w14:textId="77777777" w:rsidR="001D38B1" w:rsidRPr="005C6023" w:rsidRDefault="001D38B1" w:rsidP="001D38B1">
      <w:pPr>
        <w:rPr>
          <w:b/>
        </w:rPr>
      </w:pPr>
      <w:r w:rsidRPr="005C6023">
        <w:rPr>
          <w:b/>
        </w:rPr>
        <w:t xml:space="preserve">Other Reporting Required by </w:t>
      </w:r>
      <w:r w:rsidRPr="005C6023">
        <w:rPr>
          <w:b/>
          <w:i/>
        </w:rPr>
        <w:t>Government Auditing Standards</w:t>
      </w:r>
    </w:p>
    <w:p w14:paraId="564FA9D8" w14:textId="77777777" w:rsidR="001D38B1" w:rsidRDefault="001D38B1" w:rsidP="001D38B1"/>
    <w:p w14:paraId="493398D0" w14:textId="77777777" w:rsidR="001D38B1" w:rsidRPr="004C00CD" w:rsidRDefault="001D38B1" w:rsidP="001D38B1">
      <w:pPr>
        <w:jc w:val="both"/>
      </w:pPr>
      <w:r w:rsidRPr="00606631">
        <w:t xml:space="preserve">In accordance with </w:t>
      </w:r>
      <w:r w:rsidRPr="00606631">
        <w:rPr>
          <w:i/>
        </w:rPr>
        <w:t>Government Auditing Standards</w:t>
      </w:r>
      <w:r w:rsidRPr="00606631">
        <w:t>,</w:t>
      </w:r>
      <w:r w:rsidRPr="004C00CD">
        <w:t xml:space="preserve"> we have also issued</w:t>
      </w:r>
      <w:r w:rsidRPr="004C00CD">
        <w:rPr>
          <w:rStyle w:val="EndnoteReference"/>
        </w:rPr>
        <w:endnoteReference w:id="13"/>
      </w:r>
      <w:r w:rsidRPr="004C00CD">
        <w:t xml:space="preserve"> our report dated </w:t>
      </w:r>
      <w:r>
        <w:rPr>
          <w:highlight w:val="lightGray"/>
        </w:rPr>
        <w:t>Report Date</w:t>
      </w:r>
      <w:r w:rsidRPr="004C00CD">
        <w:t xml:space="preserve">, on our consideration of the </w:t>
      </w:r>
      <w:r w:rsidRPr="00FC66EA">
        <w:rPr>
          <w:highlight w:val="lightGray"/>
        </w:rPr>
        <w:t>Entity Type</w:t>
      </w:r>
      <w:r w:rsidRPr="004C00CD">
        <w:t xml:space="preserve">’s internal control over financial reporting and our tests of its compliance with certain provisions of laws, regulations, contracts and grant agreements and other matters. </w:t>
      </w:r>
      <w:r>
        <w:t xml:space="preserve"> </w:t>
      </w:r>
      <w:r w:rsidRPr="004B560C">
        <w:t xml:space="preserve">The purpose of that report </w:t>
      </w:r>
      <w:proofErr w:type="gramStart"/>
      <w:r w:rsidRPr="004B560C">
        <w:t>is solely</w:t>
      </w:r>
      <w:proofErr w:type="gramEnd"/>
      <w:r w:rsidRPr="004B560C">
        <w:t xml:space="preserve"> to describe the scope of our testing of internal control over financial reporting and compliance and the results of that testing, and not to provide an opini</w:t>
      </w:r>
      <w:r>
        <w:t xml:space="preserve">on on the effectiveness of the </w:t>
      </w:r>
      <w:r w:rsidRPr="00FC66EA">
        <w:rPr>
          <w:highlight w:val="lightGray"/>
        </w:rPr>
        <w:t>Entity Type</w:t>
      </w:r>
      <w:r w:rsidRPr="004B560C">
        <w:t>'s internal control over financial reporting or on compliance.</w:t>
      </w:r>
      <w:r>
        <w:t xml:space="preserve">  </w:t>
      </w:r>
      <w:r w:rsidRPr="004B560C">
        <w:t>That report is an integral part of an audit performed in accordance with </w:t>
      </w:r>
      <w:r w:rsidRPr="004B560C">
        <w:rPr>
          <w:i/>
        </w:rPr>
        <w:t>Government Auditing Standards </w:t>
      </w:r>
      <w:r>
        <w:t xml:space="preserve">in considering the </w:t>
      </w:r>
      <w:r w:rsidRPr="00FC66EA">
        <w:rPr>
          <w:highlight w:val="lightGray"/>
        </w:rPr>
        <w:t xml:space="preserve"> Entity Type</w:t>
      </w:r>
      <w:r w:rsidRPr="004B560C">
        <w:t>'s internal control over financial reporting and compliance.</w:t>
      </w:r>
    </w:p>
    <w:p w14:paraId="5B7A3921" w14:textId="77777777" w:rsidR="001D38B1" w:rsidRPr="004C00CD" w:rsidRDefault="001D38B1" w:rsidP="001D38B1">
      <w:pPr>
        <w:tabs>
          <w:tab w:val="left" w:pos="0"/>
          <w:tab w:val="left" w:pos="547"/>
          <w:tab w:val="left" w:pos="936"/>
          <w:tab w:val="left" w:pos="1440"/>
          <w:tab w:val="left" w:pos="1987"/>
        </w:tabs>
        <w:jc w:val="both"/>
        <w:rPr>
          <w:color w:val="000000"/>
          <w:highlight w:val="cyan"/>
        </w:rPr>
      </w:pPr>
    </w:p>
    <w:p w14:paraId="175A78F1" w14:textId="77212765" w:rsidR="002B0691" w:rsidRPr="00C0125E" w:rsidRDefault="002B0691" w:rsidP="002B0691">
      <w:pPr>
        <w:rPr>
          <w:highlight w:val="lightGray"/>
        </w:rPr>
      </w:pPr>
      <w:r w:rsidRPr="002B0691">
        <w:rPr>
          <w:highlight w:val="lightGray"/>
        </w:rPr>
        <w:t xml:space="preserve"> </w:t>
      </w:r>
      <w:r w:rsidRPr="00C0125E">
        <w:rPr>
          <w:highlight w:val="lightGray"/>
        </w:rPr>
        <w:t>Auditor Signature</w:t>
      </w:r>
    </w:p>
    <w:p w14:paraId="04DE8068" w14:textId="77777777" w:rsidR="002B0691" w:rsidRPr="00C0125E" w:rsidRDefault="002B0691" w:rsidP="002B0691">
      <w:pPr>
        <w:rPr>
          <w:highlight w:val="lightGray"/>
        </w:rPr>
      </w:pPr>
      <w:r w:rsidRPr="00C0125E">
        <w:rPr>
          <w:highlight w:val="lightGray"/>
        </w:rPr>
        <w:t>City, State</w:t>
      </w:r>
    </w:p>
    <w:p w14:paraId="53700B0E" w14:textId="77777777" w:rsidR="001D38B1" w:rsidRPr="004C00CD" w:rsidRDefault="001D38B1" w:rsidP="001D38B1"/>
    <w:p w14:paraId="0C64ECC2" w14:textId="77777777" w:rsidR="001D38B1" w:rsidRPr="004C00CD" w:rsidRDefault="001D38B1" w:rsidP="001D38B1">
      <w:pPr>
        <w:rPr>
          <w:b/>
          <w:iCs/>
        </w:rPr>
      </w:pPr>
      <w:r w:rsidRPr="00FC66EA">
        <w:rPr>
          <w:highlight w:val="lightGray"/>
        </w:rPr>
        <w:lastRenderedPageBreak/>
        <w:t>Report Date</w:t>
      </w:r>
    </w:p>
    <w:p w14:paraId="16DB8BB2" w14:textId="77777777" w:rsidR="001D38B1" w:rsidRPr="004C00CD" w:rsidRDefault="001D38B1" w:rsidP="001D38B1">
      <w:pPr>
        <w:rPr>
          <w:iCs/>
        </w:rPr>
      </w:pPr>
    </w:p>
    <w:p w14:paraId="7F8AEE7F" w14:textId="77777777" w:rsidR="001D38B1" w:rsidRDefault="001D38B1" w:rsidP="001D38B1">
      <w:pPr>
        <w:rPr>
          <w:iCs/>
        </w:rPr>
      </w:pPr>
    </w:p>
    <w:p w14:paraId="0FEC7F3E" w14:textId="1D31FEAD" w:rsidR="005E6C3B" w:rsidRDefault="005E6C3B" w:rsidP="001D38B1">
      <w:pPr>
        <w:tabs>
          <w:tab w:val="left" w:pos="0"/>
          <w:tab w:val="left" w:pos="547"/>
          <w:tab w:val="left" w:pos="936"/>
          <w:tab w:val="left" w:pos="1440"/>
          <w:tab w:val="left" w:pos="1987"/>
        </w:tabs>
        <w:jc w:val="center"/>
        <w:rPr>
          <w:b/>
        </w:rPr>
      </w:pPr>
      <w:r>
        <w:rPr>
          <w:b/>
        </w:rPr>
        <w:br w:type="page"/>
      </w:r>
    </w:p>
    <w:p w14:paraId="2203EBF2" w14:textId="77777777" w:rsidR="001D38B1" w:rsidRDefault="001D38B1" w:rsidP="001D38B1">
      <w:pPr>
        <w:tabs>
          <w:tab w:val="left" w:pos="0"/>
          <w:tab w:val="left" w:pos="547"/>
          <w:tab w:val="left" w:pos="936"/>
          <w:tab w:val="left" w:pos="1440"/>
          <w:tab w:val="left" w:pos="1987"/>
        </w:tabs>
        <w:jc w:val="center"/>
        <w:rPr>
          <w:b/>
        </w:rPr>
      </w:pPr>
    </w:p>
    <w:p w14:paraId="1102D0BF" w14:textId="77777777" w:rsidR="001D38B1" w:rsidRDefault="001D38B1" w:rsidP="001D38B1">
      <w:pPr>
        <w:tabs>
          <w:tab w:val="left" w:pos="0"/>
          <w:tab w:val="left" w:pos="547"/>
          <w:tab w:val="left" w:pos="936"/>
          <w:tab w:val="left" w:pos="1440"/>
          <w:tab w:val="left" w:pos="1987"/>
        </w:tabs>
        <w:rPr>
          <w:b/>
        </w:rPr>
      </w:pPr>
    </w:p>
    <w:p w14:paraId="340ED7C6" w14:textId="77777777" w:rsidR="001D38B1" w:rsidRDefault="001D38B1" w:rsidP="001D38B1">
      <w:pPr>
        <w:tabs>
          <w:tab w:val="left" w:pos="0"/>
          <w:tab w:val="left" w:pos="547"/>
          <w:tab w:val="left" w:pos="936"/>
          <w:tab w:val="left" w:pos="1440"/>
          <w:tab w:val="left" w:pos="1987"/>
        </w:tabs>
        <w:jc w:val="center"/>
        <w:rPr>
          <w:b/>
        </w:rPr>
      </w:pPr>
    </w:p>
    <w:p w14:paraId="38789D19" w14:textId="77777777" w:rsidR="001D38B1" w:rsidRDefault="001D38B1" w:rsidP="001D38B1">
      <w:pPr>
        <w:tabs>
          <w:tab w:val="left" w:pos="0"/>
          <w:tab w:val="left" w:pos="547"/>
          <w:tab w:val="left" w:pos="936"/>
          <w:tab w:val="left" w:pos="1440"/>
          <w:tab w:val="left" w:pos="1987"/>
        </w:tabs>
        <w:jc w:val="center"/>
        <w:rPr>
          <w:b/>
        </w:rPr>
      </w:pPr>
      <w:r>
        <w:rPr>
          <w:b/>
          <w:color w:val="FF0000"/>
        </w:rPr>
        <w:t>THIS OPINION SHELL MUST BE USED FOR 12-31-21 &amp; SUBSEQUENT FYEs.</w:t>
      </w:r>
    </w:p>
    <w:p w14:paraId="062F9D94" w14:textId="77777777" w:rsidR="001D38B1" w:rsidRDefault="001D38B1" w:rsidP="001D38B1">
      <w:pPr>
        <w:tabs>
          <w:tab w:val="left" w:pos="0"/>
          <w:tab w:val="left" w:pos="547"/>
          <w:tab w:val="left" w:pos="936"/>
          <w:tab w:val="left" w:pos="1440"/>
          <w:tab w:val="left" w:pos="1987"/>
        </w:tabs>
        <w:jc w:val="center"/>
        <w:rPr>
          <w:b/>
        </w:rPr>
      </w:pPr>
    </w:p>
    <w:p w14:paraId="6BBCF3E8" w14:textId="77777777" w:rsidR="001D38B1" w:rsidRPr="008C1171" w:rsidRDefault="001D38B1" w:rsidP="001D38B1">
      <w:pPr>
        <w:jc w:val="center"/>
        <w:rPr>
          <w:b/>
          <w:color w:val="002060"/>
        </w:rPr>
      </w:pPr>
      <w:r w:rsidRPr="008C1171">
        <w:rPr>
          <w:b/>
          <w:color w:val="002060"/>
        </w:rPr>
        <w:t>Example:  Adverse Opinion for pervasive departure from GAAP on Basic Financial Statements of a Special-Purpose Government That Has a Single Opinion Unit</w:t>
      </w:r>
    </w:p>
    <w:p w14:paraId="4AE5ED83" w14:textId="4A1B44EC" w:rsidR="001D38B1" w:rsidRPr="004C00CD" w:rsidRDefault="001D38B1" w:rsidP="001D38B1">
      <w:pPr>
        <w:tabs>
          <w:tab w:val="left" w:pos="0"/>
          <w:tab w:val="left" w:pos="547"/>
          <w:tab w:val="left" w:pos="936"/>
          <w:tab w:val="left" w:pos="1440"/>
          <w:tab w:val="left" w:pos="1987"/>
          <w:tab w:val="center" w:pos="4680"/>
          <w:tab w:val="left" w:pos="7440"/>
        </w:tabs>
        <w:rPr>
          <w:b/>
        </w:rPr>
      </w:pPr>
    </w:p>
    <w:p w14:paraId="71D59985" w14:textId="77777777" w:rsidR="001D38B1" w:rsidRPr="004C00CD" w:rsidRDefault="001D38B1" w:rsidP="001D38B1">
      <w:pPr>
        <w:tabs>
          <w:tab w:val="left" w:pos="0"/>
          <w:tab w:val="left" w:pos="547"/>
          <w:tab w:val="left" w:pos="936"/>
          <w:tab w:val="left" w:pos="1440"/>
          <w:tab w:val="left" w:pos="1987"/>
          <w:tab w:val="center" w:pos="4680"/>
          <w:tab w:val="left" w:pos="7440"/>
        </w:tabs>
        <w:jc w:val="center"/>
        <w:rPr>
          <w:b/>
        </w:rPr>
      </w:pPr>
    </w:p>
    <w:p w14:paraId="2A6F88D7" w14:textId="77777777" w:rsidR="001D38B1" w:rsidRPr="004C00CD" w:rsidRDefault="001D38B1" w:rsidP="001D38B1">
      <w:pPr>
        <w:tabs>
          <w:tab w:val="left" w:pos="0"/>
          <w:tab w:val="left" w:pos="547"/>
          <w:tab w:val="left" w:pos="936"/>
          <w:tab w:val="left" w:pos="1440"/>
          <w:tab w:val="left" w:pos="1987"/>
        </w:tabs>
        <w:jc w:val="center"/>
        <w:rPr>
          <w:b/>
        </w:rPr>
      </w:pPr>
      <w:r w:rsidRPr="004C00CD">
        <w:rPr>
          <w:b/>
        </w:rPr>
        <w:t>INDEPENDENT AUDITOR’S REPORT</w:t>
      </w:r>
    </w:p>
    <w:p w14:paraId="13E16DF5" w14:textId="77777777" w:rsidR="001D38B1" w:rsidRPr="004C00CD" w:rsidRDefault="001D38B1" w:rsidP="001D38B1">
      <w:pPr>
        <w:tabs>
          <w:tab w:val="left" w:pos="0"/>
          <w:tab w:val="left" w:pos="547"/>
          <w:tab w:val="left" w:pos="936"/>
          <w:tab w:val="left" w:pos="1440"/>
          <w:tab w:val="left" w:pos="1987"/>
        </w:tabs>
      </w:pPr>
    </w:p>
    <w:p w14:paraId="4A441F47" w14:textId="77777777" w:rsidR="001D38B1" w:rsidRPr="004C00CD" w:rsidRDefault="001D38B1" w:rsidP="001D38B1">
      <w:pPr>
        <w:tabs>
          <w:tab w:val="left" w:pos="0"/>
          <w:tab w:val="left" w:pos="547"/>
          <w:tab w:val="left" w:pos="936"/>
          <w:tab w:val="left" w:pos="1440"/>
          <w:tab w:val="left" w:pos="1987"/>
        </w:tabs>
      </w:pPr>
    </w:p>
    <w:p w14:paraId="3270C760" w14:textId="77777777" w:rsidR="001D38B1" w:rsidRPr="004C00CD" w:rsidRDefault="001D38B1" w:rsidP="001D38B1">
      <w:pPr>
        <w:tabs>
          <w:tab w:val="left" w:pos="0"/>
          <w:tab w:val="left" w:pos="547"/>
          <w:tab w:val="left" w:pos="907"/>
          <w:tab w:val="left" w:pos="1440"/>
          <w:tab w:val="left" w:pos="1987"/>
        </w:tabs>
      </w:pPr>
      <w:r>
        <w:rPr>
          <w:highlight w:val="lightGray"/>
        </w:rPr>
        <w:t>Entity Name</w:t>
      </w:r>
    </w:p>
    <w:p w14:paraId="2B9D8CE3" w14:textId="77777777" w:rsidR="001D38B1" w:rsidRPr="004C00CD" w:rsidRDefault="001D38B1" w:rsidP="001D38B1">
      <w:pPr>
        <w:tabs>
          <w:tab w:val="left" w:pos="0"/>
          <w:tab w:val="left" w:pos="547"/>
          <w:tab w:val="left" w:pos="936"/>
          <w:tab w:val="left" w:pos="1440"/>
          <w:tab w:val="left" w:pos="1987"/>
        </w:tabs>
        <w:rPr>
          <w:color w:val="000000"/>
        </w:rPr>
      </w:pPr>
      <w:r>
        <w:rPr>
          <w:highlight w:val="lightGray"/>
        </w:rPr>
        <w:t>County Name</w:t>
      </w:r>
    </w:p>
    <w:p w14:paraId="5632A03A" w14:textId="77777777" w:rsidR="001D38B1" w:rsidRPr="004C00CD" w:rsidRDefault="001D38B1" w:rsidP="001D38B1">
      <w:pPr>
        <w:tabs>
          <w:tab w:val="left" w:pos="0"/>
          <w:tab w:val="left" w:pos="547"/>
          <w:tab w:val="left" w:pos="936"/>
          <w:tab w:val="left" w:pos="1440"/>
          <w:tab w:val="left" w:pos="1987"/>
        </w:tabs>
        <w:rPr>
          <w:rStyle w:val="footnoteref"/>
        </w:rPr>
      </w:pPr>
      <w:r w:rsidRPr="008C1171">
        <w:rPr>
          <w:rStyle w:val="footnoteref"/>
          <w:highlight w:val="lightGray"/>
        </w:rPr>
        <w:t>Street Address</w:t>
      </w:r>
    </w:p>
    <w:p w14:paraId="6F39C103" w14:textId="77777777" w:rsidR="001D38B1" w:rsidRPr="004C00CD" w:rsidRDefault="001D38B1" w:rsidP="001D38B1">
      <w:pPr>
        <w:tabs>
          <w:tab w:val="left" w:pos="0"/>
          <w:tab w:val="left" w:pos="547"/>
          <w:tab w:val="left" w:pos="936"/>
          <w:tab w:val="left" w:pos="1440"/>
          <w:tab w:val="left" w:pos="1987"/>
        </w:tabs>
        <w:rPr>
          <w:rStyle w:val="footnoteref"/>
        </w:rPr>
      </w:pPr>
      <w:r w:rsidRPr="008C1171">
        <w:rPr>
          <w:rStyle w:val="footnoteref"/>
          <w:highlight w:val="lightGray"/>
        </w:rPr>
        <w:t>City</w:t>
      </w:r>
      <w:r>
        <w:rPr>
          <w:rStyle w:val="footnoteref"/>
        </w:rPr>
        <w:t xml:space="preserve">, Ohio </w:t>
      </w:r>
      <w:r w:rsidRPr="008C1171">
        <w:rPr>
          <w:rStyle w:val="footnoteref"/>
          <w:highlight w:val="lightGray"/>
        </w:rPr>
        <w:t>Zip Code</w:t>
      </w:r>
    </w:p>
    <w:p w14:paraId="15AE782B" w14:textId="77777777" w:rsidR="001D38B1" w:rsidRPr="004C00CD" w:rsidRDefault="001D38B1" w:rsidP="001D38B1">
      <w:pPr>
        <w:tabs>
          <w:tab w:val="left" w:pos="0"/>
          <w:tab w:val="left" w:pos="547"/>
          <w:tab w:val="left" w:pos="936"/>
          <w:tab w:val="left" w:pos="1440"/>
          <w:tab w:val="left" w:pos="1987"/>
        </w:tabs>
        <w:rPr>
          <w:rStyle w:val="footnoteref"/>
        </w:rPr>
      </w:pPr>
    </w:p>
    <w:p w14:paraId="6144C8A2" w14:textId="77777777" w:rsidR="001D38B1" w:rsidRDefault="001D38B1" w:rsidP="001D38B1">
      <w:pPr>
        <w:tabs>
          <w:tab w:val="left" w:pos="0"/>
          <w:tab w:val="left" w:pos="547"/>
          <w:tab w:val="left" w:pos="936"/>
          <w:tab w:val="left" w:pos="1440"/>
          <w:tab w:val="left" w:pos="1987"/>
        </w:tabs>
        <w:jc w:val="both"/>
        <w:rPr>
          <w:rStyle w:val="footnoteref"/>
        </w:rPr>
      </w:pPr>
      <w:r>
        <w:rPr>
          <w:rStyle w:val="footnoteref"/>
        </w:rPr>
        <w:t xml:space="preserve">To the </w:t>
      </w:r>
      <w:r w:rsidRPr="008C1171">
        <w:rPr>
          <w:rStyle w:val="footnoteref"/>
          <w:highlight w:val="lightGray"/>
        </w:rPr>
        <w:t>Governing Body Type</w:t>
      </w:r>
      <w:r>
        <w:rPr>
          <w:rStyle w:val="footnoteref"/>
        </w:rPr>
        <w:t>:</w:t>
      </w:r>
    </w:p>
    <w:p w14:paraId="26D1E5D7" w14:textId="77777777" w:rsidR="001D38B1" w:rsidRPr="004C00CD" w:rsidRDefault="001D38B1" w:rsidP="001D38B1">
      <w:pPr>
        <w:tabs>
          <w:tab w:val="left" w:pos="0"/>
          <w:tab w:val="left" w:pos="547"/>
          <w:tab w:val="left" w:pos="936"/>
          <w:tab w:val="left" w:pos="1440"/>
          <w:tab w:val="left" w:pos="1987"/>
        </w:tabs>
        <w:rPr>
          <w:color w:val="000000"/>
        </w:rPr>
      </w:pPr>
    </w:p>
    <w:p w14:paraId="5D6B2DAA" w14:textId="77777777" w:rsidR="001D38B1" w:rsidRPr="00283937" w:rsidRDefault="001D38B1" w:rsidP="001D38B1">
      <w:pPr>
        <w:rPr>
          <w:b/>
        </w:rPr>
      </w:pPr>
      <w:r w:rsidRPr="00283937">
        <w:rPr>
          <w:b/>
        </w:rPr>
        <w:t xml:space="preserve">Report on the Audit </w:t>
      </w:r>
      <w:proofErr w:type="gramStart"/>
      <w:r w:rsidRPr="00283937">
        <w:rPr>
          <w:b/>
        </w:rPr>
        <w:t>of</w:t>
      </w:r>
      <w:proofErr w:type="gramEnd"/>
      <w:r w:rsidRPr="00283937">
        <w:rPr>
          <w:b/>
        </w:rPr>
        <w:t xml:space="preserve"> the Financial Statements</w:t>
      </w:r>
    </w:p>
    <w:p w14:paraId="73C3B450" w14:textId="77777777" w:rsidR="001D38B1" w:rsidRPr="004C00CD" w:rsidRDefault="001D38B1" w:rsidP="001D38B1">
      <w:pPr>
        <w:widowControl w:val="0"/>
        <w:tabs>
          <w:tab w:val="left" w:pos="0"/>
          <w:tab w:val="left" w:pos="547"/>
          <w:tab w:val="left" w:pos="936"/>
          <w:tab w:val="left" w:pos="1440"/>
          <w:tab w:val="left" w:pos="1987"/>
        </w:tabs>
        <w:autoSpaceDE w:val="0"/>
        <w:autoSpaceDN w:val="0"/>
        <w:adjustRightInd w:val="0"/>
        <w:rPr>
          <w:b/>
          <w:i/>
        </w:rPr>
      </w:pPr>
    </w:p>
    <w:p w14:paraId="35E94DEF" w14:textId="77777777" w:rsidR="001D38B1" w:rsidRDefault="001D38B1" w:rsidP="001D38B1">
      <w:pPr>
        <w:widowControl w:val="0"/>
        <w:tabs>
          <w:tab w:val="left" w:pos="0"/>
          <w:tab w:val="left" w:pos="547"/>
          <w:tab w:val="left" w:pos="936"/>
          <w:tab w:val="left" w:pos="1440"/>
          <w:tab w:val="left" w:pos="1987"/>
        </w:tabs>
        <w:autoSpaceDE w:val="0"/>
        <w:autoSpaceDN w:val="0"/>
        <w:adjustRightInd w:val="0"/>
        <w:rPr>
          <w:b/>
          <w:i/>
        </w:rPr>
      </w:pPr>
      <w:r>
        <w:rPr>
          <w:b/>
          <w:i/>
        </w:rPr>
        <w:t>Adverse Opinion</w:t>
      </w:r>
    </w:p>
    <w:p w14:paraId="525FA0D1" w14:textId="77777777" w:rsidR="001D38B1" w:rsidRPr="004C00CD" w:rsidRDefault="001D38B1" w:rsidP="001D38B1">
      <w:pPr>
        <w:widowControl w:val="0"/>
        <w:tabs>
          <w:tab w:val="left" w:pos="0"/>
          <w:tab w:val="left" w:pos="547"/>
          <w:tab w:val="left" w:pos="936"/>
          <w:tab w:val="left" w:pos="1440"/>
          <w:tab w:val="left" w:pos="1987"/>
        </w:tabs>
        <w:autoSpaceDE w:val="0"/>
        <w:autoSpaceDN w:val="0"/>
        <w:adjustRightInd w:val="0"/>
        <w:rPr>
          <w:b/>
          <w:i/>
        </w:rPr>
      </w:pPr>
    </w:p>
    <w:p w14:paraId="39A94758" w14:textId="77777777" w:rsidR="001D38B1" w:rsidRPr="004C00CD" w:rsidRDefault="001D38B1" w:rsidP="001D38B1">
      <w:pPr>
        <w:widowControl w:val="0"/>
        <w:tabs>
          <w:tab w:val="left" w:pos="0"/>
          <w:tab w:val="left" w:pos="547"/>
          <w:tab w:val="left" w:pos="936"/>
          <w:tab w:val="left" w:pos="1440"/>
          <w:tab w:val="left" w:pos="1987"/>
        </w:tabs>
        <w:autoSpaceDE w:val="0"/>
        <w:autoSpaceDN w:val="0"/>
        <w:adjustRightInd w:val="0"/>
        <w:jc w:val="both"/>
      </w:pPr>
      <w:r w:rsidRPr="004C00CD">
        <w:t xml:space="preserve">We have audited the financial statements of the </w:t>
      </w:r>
      <w:r>
        <w:rPr>
          <w:highlight w:val="lightGray"/>
        </w:rPr>
        <w:t>Entity Name</w:t>
      </w:r>
      <w:r>
        <w:t xml:space="preserve">, </w:t>
      </w:r>
      <w:r>
        <w:rPr>
          <w:highlight w:val="lightGray"/>
        </w:rPr>
        <w:t>County Name</w:t>
      </w:r>
      <w:r>
        <w:t>, Ohio (</w:t>
      </w:r>
      <w:r>
        <w:rPr>
          <w:color w:val="000000"/>
          <w:highlight w:val="lightGray"/>
        </w:rPr>
        <w:t>Entity Type</w:t>
      </w:r>
      <w:r>
        <w:t>)</w:t>
      </w:r>
      <w:r w:rsidRPr="004C00CD">
        <w:rPr>
          <w:rStyle w:val="EndnoteReference"/>
        </w:rPr>
        <w:t xml:space="preserve"> </w:t>
      </w:r>
      <w:r w:rsidRPr="004C00CD">
        <w:rPr>
          <w:rStyle w:val="EndnoteReference"/>
        </w:rPr>
        <w:endnoteReference w:id="14"/>
      </w:r>
      <w:r w:rsidRPr="004C00CD">
        <w:t xml:space="preserve">, </w:t>
      </w:r>
      <w:r>
        <w:t xml:space="preserve">as of and for the year ended </w:t>
      </w:r>
      <w:r>
        <w:rPr>
          <w:highlight w:val="lightGray"/>
        </w:rPr>
        <w:t>FYE Date</w:t>
      </w:r>
      <w:r>
        <w:t xml:space="preserve">, </w:t>
      </w:r>
      <w:r w:rsidRPr="004C00CD">
        <w:t xml:space="preserve">and the related notes to the financial statements, which collectively comprise the </w:t>
      </w:r>
      <w:r>
        <w:rPr>
          <w:color w:val="000000"/>
          <w:highlight w:val="lightGray"/>
        </w:rPr>
        <w:t>Entity Type</w:t>
      </w:r>
      <w:r w:rsidRPr="004C00CD">
        <w:t xml:space="preserve">’s basic financial statements as listed in the table of contents.  </w:t>
      </w:r>
    </w:p>
    <w:p w14:paraId="2E22D782" w14:textId="77777777" w:rsidR="001D38B1" w:rsidRPr="004C00CD" w:rsidRDefault="001D38B1" w:rsidP="001D38B1">
      <w:pPr>
        <w:tabs>
          <w:tab w:val="left" w:pos="0"/>
          <w:tab w:val="left" w:pos="547"/>
          <w:tab w:val="left" w:pos="936"/>
          <w:tab w:val="left" w:pos="1440"/>
          <w:tab w:val="left" w:pos="1987"/>
        </w:tabs>
        <w:jc w:val="both"/>
      </w:pPr>
    </w:p>
    <w:p w14:paraId="09B25638" w14:textId="77777777" w:rsidR="001D38B1" w:rsidRPr="006D16BC" w:rsidRDefault="001D38B1" w:rsidP="001D38B1">
      <w:pPr>
        <w:tabs>
          <w:tab w:val="left" w:pos="0"/>
          <w:tab w:val="left" w:pos="547"/>
          <w:tab w:val="left" w:pos="936"/>
          <w:tab w:val="left" w:pos="1440"/>
          <w:tab w:val="left" w:pos="1987"/>
        </w:tabs>
        <w:jc w:val="both"/>
      </w:pPr>
      <w:r w:rsidRPr="00214F46">
        <w:t>In our opinion,</w:t>
      </w:r>
      <w:r w:rsidRPr="004C00CD">
        <w:t xml:space="preserve"> </w:t>
      </w:r>
      <w:r w:rsidRPr="006D16BC">
        <w:t xml:space="preserve">because of the significance of the matter discussed in the </w:t>
      </w:r>
      <w:r w:rsidRPr="006D16BC">
        <w:rPr>
          <w:i/>
        </w:rPr>
        <w:t xml:space="preserve">Basis for Adverse Opinion </w:t>
      </w:r>
      <w:r>
        <w:t>section of our report</w:t>
      </w:r>
      <w:r w:rsidRPr="006D16BC">
        <w:t xml:space="preserve">, the </w:t>
      </w:r>
      <w:r>
        <w:t xml:space="preserve">accompanying </w:t>
      </w:r>
      <w:r w:rsidRPr="006D16BC">
        <w:t xml:space="preserve">financial statements referred to above do not present fairly the financial position of the </w:t>
      </w:r>
      <w:r>
        <w:rPr>
          <w:color w:val="000000"/>
          <w:highlight w:val="lightGray"/>
        </w:rPr>
        <w:t>Entity Type</w:t>
      </w:r>
      <w:r w:rsidRPr="006D16BC">
        <w:t xml:space="preserve">, as of </w:t>
      </w:r>
      <w:r w:rsidRPr="00B3250F">
        <w:rPr>
          <w:highlight w:val="lightGray"/>
        </w:rPr>
        <w:t>FYE D</w:t>
      </w:r>
      <w:r>
        <w:rPr>
          <w:highlight w:val="lightGray"/>
        </w:rPr>
        <w:t>ate</w:t>
      </w:r>
      <w:r w:rsidRPr="006D16BC">
        <w:rPr>
          <w:rStyle w:val="footnoteref"/>
          <w:color w:val="000000"/>
        </w:rPr>
        <w:t xml:space="preserve">, or the changes in financial position </w:t>
      </w:r>
      <w:r w:rsidRPr="008C1171">
        <w:rPr>
          <w:bCs/>
          <w:highlight w:val="lightGray"/>
        </w:rPr>
        <w:t>and its cash flows</w:t>
      </w:r>
      <w:r w:rsidRPr="006D16BC">
        <w:rPr>
          <w:rStyle w:val="footnoteref"/>
          <w:color w:val="000000"/>
        </w:rPr>
        <w:t xml:space="preserve"> for the </w:t>
      </w:r>
      <w:r w:rsidRPr="006D16BC">
        <w:t>year</w:t>
      </w:r>
      <w:r w:rsidRPr="006D16BC">
        <w:rPr>
          <w:rStyle w:val="footnoteref"/>
          <w:color w:val="000000"/>
        </w:rPr>
        <w:t xml:space="preserve"> then ended </w:t>
      </w:r>
      <w:r w:rsidRPr="006D16BC">
        <w:t>in accordance with accounting principles generally accepted in the United States of America.</w:t>
      </w:r>
    </w:p>
    <w:p w14:paraId="19A25A78" w14:textId="77777777" w:rsidR="001D38B1" w:rsidRPr="004C00CD" w:rsidRDefault="001D38B1" w:rsidP="001D38B1">
      <w:pPr>
        <w:tabs>
          <w:tab w:val="left" w:pos="0"/>
          <w:tab w:val="left" w:pos="547"/>
          <w:tab w:val="left" w:pos="936"/>
          <w:tab w:val="left" w:pos="1440"/>
          <w:tab w:val="left" w:pos="1987"/>
        </w:tabs>
        <w:jc w:val="both"/>
      </w:pPr>
    </w:p>
    <w:p w14:paraId="047562F2" w14:textId="77777777" w:rsidR="001D38B1" w:rsidRDefault="001D38B1" w:rsidP="001D38B1">
      <w:pPr>
        <w:pStyle w:val="Default"/>
        <w:rPr>
          <w:rFonts w:ascii="Arial" w:hAnsi="Arial" w:cs="Arial"/>
          <w:b/>
          <w:bCs/>
          <w:i/>
          <w:iCs/>
          <w:sz w:val="20"/>
          <w:szCs w:val="20"/>
        </w:rPr>
      </w:pPr>
      <w:r>
        <w:rPr>
          <w:rFonts w:ascii="Arial" w:hAnsi="Arial" w:cs="Arial"/>
          <w:b/>
          <w:bCs/>
          <w:i/>
          <w:iCs/>
          <w:sz w:val="20"/>
          <w:szCs w:val="20"/>
        </w:rPr>
        <w:t>Basis for Adverse Opinion</w:t>
      </w:r>
      <w:r w:rsidRPr="004C00CD">
        <w:rPr>
          <w:rFonts w:ascii="Arial" w:hAnsi="Arial" w:cs="Arial"/>
          <w:b/>
          <w:bCs/>
          <w:i/>
          <w:iCs/>
          <w:sz w:val="20"/>
          <w:szCs w:val="20"/>
        </w:rPr>
        <w:t xml:space="preserve"> </w:t>
      </w:r>
    </w:p>
    <w:p w14:paraId="26619DFB" w14:textId="77777777" w:rsidR="001D38B1" w:rsidRPr="004C00CD" w:rsidRDefault="001D38B1" w:rsidP="001D38B1">
      <w:pPr>
        <w:pStyle w:val="Default"/>
        <w:rPr>
          <w:rFonts w:ascii="Arial" w:hAnsi="Arial" w:cs="Arial"/>
          <w:sz w:val="20"/>
          <w:szCs w:val="20"/>
        </w:rPr>
      </w:pPr>
    </w:p>
    <w:p w14:paraId="09F66547" w14:textId="77777777" w:rsidR="001D38B1" w:rsidRPr="004C00CD" w:rsidRDefault="001D38B1" w:rsidP="001D38B1">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606631">
        <w:rPr>
          <w:rFonts w:ascii="Arial" w:hAnsi="Arial" w:cs="Arial"/>
          <w:sz w:val="20"/>
          <w:szCs w:val="20"/>
        </w:rPr>
        <w:t xml:space="preserve">and the standards applicable to financial audits contained in </w:t>
      </w:r>
      <w:r w:rsidRPr="00606631">
        <w:rPr>
          <w:rFonts w:ascii="Arial" w:hAnsi="Arial" w:cs="Arial"/>
          <w:i/>
          <w:sz w:val="20"/>
          <w:szCs w:val="20"/>
        </w:rPr>
        <w:t xml:space="preserve">Government Auditing Standards, </w:t>
      </w:r>
      <w:r w:rsidRPr="00606631">
        <w:rPr>
          <w:rFonts w:ascii="Arial" w:hAnsi="Arial" w:cs="Arial"/>
          <w:sz w:val="20"/>
          <w:szCs w:val="20"/>
        </w:rPr>
        <w:t>issued by the Comptroller General of the United States.</w:t>
      </w:r>
      <w:r w:rsidRPr="004C00CD">
        <w:rPr>
          <w:rFonts w:ascii="Arial" w:hAnsi="Arial" w:cs="Arial"/>
          <w:sz w:val="20"/>
          <w:szCs w:val="20"/>
        </w:rPr>
        <w:t xml:space="preserve"> </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EE69C4">
        <w:rPr>
          <w:rFonts w:ascii="Arial" w:hAnsi="Arial" w:cs="Arial"/>
          <w:sz w:val="20"/>
          <w:szCs w:val="20"/>
          <w:highlight w:val="lightGray"/>
        </w:rPr>
        <w:t>Entity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adverse</w:t>
      </w:r>
      <w:r w:rsidRPr="004C00CD">
        <w:rPr>
          <w:rFonts w:ascii="Arial" w:hAnsi="Arial" w:cs="Arial"/>
          <w:sz w:val="20"/>
          <w:szCs w:val="20"/>
        </w:rPr>
        <w:t xml:space="preserve"> opinion. </w:t>
      </w:r>
    </w:p>
    <w:p w14:paraId="4C980605" w14:textId="77777777" w:rsidR="001D38B1" w:rsidRDefault="001D38B1" w:rsidP="001D38B1">
      <w:pPr>
        <w:tabs>
          <w:tab w:val="left" w:pos="0"/>
          <w:tab w:val="left" w:pos="547"/>
          <w:tab w:val="left" w:pos="936"/>
          <w:tab w:val="left" w:pos="1440"/>
          <w:tab w:val="left" w:pos="1987"/>
        </w:tabs>
        <w:jc w:val="both"/>
        <w:rPr>
          <w:b/>
          <w:bCs/>
          <w:i/>
          <w:iCs/>
          <w:highlight w:val="yellow"/>
        </w:rPr>
      </w:pPr>
    </w:p>
    <w:p w14:paraId="7F2BD49D" w14:textId="77777777" w:rsidR="001D38B1" w:rsidRPr="00027738" w:rsidRDefault="001D38B1" w:rsidP="001D38B1">
      <w:pPr>
        <w:pStyle w:val="Default"/>
        <w:rPr>
          <w:rFonts w:ascii="Arial" w:hAnsi="Arial" w:cs="Arial"/>
          <w:i/>
          <w:iCs/>
          <w:sz w:val="20"/>
          <w:szCs w:val="20"/>
        </w:rPr>
      </w:pPr>
      <w:r w:rsidRPr="00027738">
        <w:rPr>
          <w:rFonts w:ascii="Arial" w:hAnsi="Arial" w:cs="Arial"/>
          <w:i/>
          <w:iCs/>
          <w:sz w:val="20"/>
          <w:szCs w:val="20"/>
        </w:rPr>
        <w:t xml:space="preserve">Matter Giving Rise to Adverse Opinion </w:t>
      </w:r>
    </w:p>
    <w:p w14:paraId="4F889354" w14:textId="77777777" w:rsidR="001D38B1" w:rsidRPr="00027738" w:rsidRDefault="001D38B1" w:rsidP="001D38B1">
      <w:pPr>
        <w:tabs>
          <w:tab w:val="left" w:pos="0"/>
          <w:tab w:val="left" w:pos="547"/>
          <w:tab w:val="left" w:pos="936"/>
          <w:tab w:val="left" w:pos="1440"/>
          <w:tab w:val="left" w:pos="1987"/>
        </w:tabs>
        <w:jc w:val="both"/>
        <w:rPr>
          <w:i/>
          <w:iCs/>
          <w:highlight w:val="yellow"/>
        </w:rPr>
      </w:pPr>
    </w:p>
    <w:p w14:paraId="4588E6F1" w14:textId="77777777" w:rsidR="001D38B1" w:rsidRPr="006D16BC" w:rsidRDefault="001D38B1" w:rsidP="001D38B1">
      <w:pPr>
        <w:jc w:val="both"/>
        <w:rPr>
          <w:i/>
          <w:color w:val="00B0F0"/>
        </w:rPr>
      </w:pPr>
      <w:r w:rsidRPr="006D16BC">
        <w:t xml:space="preserve">Management has </w:t>
      </w:r>
      <w:r w:rsidRPr="008C1171">
        <w:rPr>
          <w:bCs/>
          <w:highlight w:val="lightGray"/>
        </w:rPr>
        <w:t>not implemented the provisions required by Governmental Accounting Standards Board (GASB) Statement No. 75, Accounting and Financial Reporting for Postemployment Benefits Other Than Pensions.  As a result, the financial statements do not include the Net Other Postemployment Benefits (OPEB) Liability, OPEB Expense, Deferred Outflows of Resources, or Deferred Inflows of Resources related to OPEB and the notes to the financial statements omit the related required disclosures.</w:t>
      </w:r>
      <w:r w:rsidRPr="006D16BC">
        <w:t xml:space="preserve">  Accounting principles generally accepted in the United States of America require </w:t>
      </w:r>
      <w:r w:rsidRPr="008C1171">
        <w:rPr>
          <w:bCs/>
          <w:highlight w:val="lightGray"/>
        </w:rPr>
        <w:t xml:space="preserve">the recognition of these amounts which would increase the liabilities, increase the deferred outflows of resources, increase the deferred inflows of resources, and change the expenses of the </w:t>
      </w:r>
      <w:r w:rsidRPr="008C1171">
        <w:rPr>
          <w:b/>
          <w:highlight w:val="lightGray"/>
        </w:rPr>
        <w:t>Entity</w:t>
      </w:r>
      <w:r>
        <w:rPr>
          <w:b/>
          <w:highlight w:val="lightGray"/>
        </w:rPr>
        <w:t xml:space="preserve"> Type</w:t>
      </w:r>
      <w:r w:rsidRPr="008C1171">
        <w:rPr>
          <w:bCs/>
          <w:highlight w:val="lightGray"/>
        </w:rPr>
        <w:t xml:space="preserve"> which would reduce the net position of the </w:t>
      </w:r>
      <w:r w:rsidRPr="008C1171">
        <w:rPr>
          <w:b/>
          <w:highlight w:val="lightGray"/>
        </w:rPr>
        <w:t>Entity</w:t>
      </w:r>
      <w:r>
        <w:rPr>
          <w:b/>
          <w:highlight w:val="lightGray"/>
        </w:rPr>
        <w:t xml:space="preserve"> Type</w:t>
      </w:r>
      <w:r w:rsidRPr="008C1171">
        <w:rPr>
          <w:bCs/>
          <w:highlight w:val="lightGray"/>
        </w:rPr>
        <w:t>.</w:t>
      </w:r>
      <w:r w:rsidRPr="006D16BC">
        <w:t xml:space="preserve">  The amounts by which this departure would affect </w:t>
      </w:r>
      <w:r w:rsidRPr="008C1171">
        <w:rPr>
          <w:bCs/>
          <w:highlight w:val="lightGray"/>
        </w:rPr>
        <w:t xml:space="preserve">the liabilities, deferred outflows of resources, deferred inflows of resources, net position and expenses of the </w:t>
      </w:r>
      <w:r w:rsidRPr="00EE69C4">
        <w:rPr>
          <w:b/>
          <w:highlight w:val="lightGray"/>
        </w:rPr>
        <w:t>Entity Type</w:t>
      </w:r>
      <w:r w:rsidRPr="006D16BC">
        <w:t xml:space="preserve">, cannot reasonably </w:t>
      </w:r>
      <w:r w:rsidRPr="006D16BC">
        <w:lastRenderedPageBreak/>
        <w:t>be determined.</w:t>
      </w:r>
      <w:r>
        <w:t xml:space="preserve"> </w:t>
      </w:r>
      <w:r w:rsidRPr="008C1171">
        <w:rPr>
          <w:b/>
          <w:bCs/>
          <w:i/>
          <w:iCs/>
          <w:color w:val="002060"/>
        </w:rPr>
        <w:t>&lt;&lt; example information within the gray highlights should be modified accordingly to fit the individual circumstances.</w:t>
      </w:r>
    </w:p>
    <w:p w14:paraId="301074D5" w14:textId="77777777" w:rsidR="001D38B1" w:rsidRPr="004D57A1" w:rsidRDefault="001D38B1" w:rsidP="001D38B1">
      <w:pPr>
        <w:tabs>
          <w:tab w:val="left" w:pos="0"/>
          <w:tab w:val="left" w:pos="547"/>
          <w:tab w:val="left" w:pos="936"/>
          <w:tab w:val="left" w:pos="1440"/>
          <w:tab w:val="left" w:pos="1987"/>
        </w:tabs>
        <w:jc w:val="both"/>
        <w:rPr>
          <w:bCs/>
          <w:iCs/>
          <w:highlight w:val="yellow"/>
        </w:rPr>
      </w:pPr>
    </w:p>
    <w:p w14:paraId="025EDB96" w14:textId="77777777" w:rsidR="001D38B1" w:rsidRDefault="001D38B1" w:rsidP="001D38B1">
      <w:pPr>
        <w:tabs>
          <w:tab w:val="left" w:pos="0"/>
          <w:tab w:val="left" w:pos="547"/>
          <w:tab w:val="left" w:pos="936"/>
          <w:tab w:val="left" w:pos="1440"/>
          <w:tab w:val="left" w:pos="1987"/>
        </w:tabs>
        <w:jc w:val="both"/>
        <w:rPr>
          <w:b/>
          <w:bCs/>
          <w:i/>
          <w:iCs/>
          <w:highlight w:val="yellow"/>
        </w:rPr>
      </w:pPr>
    </w:p>
    <w:p w14:paraId="0C1AB28E" w14:textId="77777777" w:rsidR="001D38B1" w:rsidRPr="00786E0D" w:rsidRDefault="001D38B1" w:rsidP="001D38B1">
      <w:pPr>
        <w:tabs>
          <w:tab w:val="left" w:pos="0"/>
          <w:tab w:val="left" w:pos="547"/>
          <w:tab w:val="left" w:pos="936"/>
          <w:tab w:val="left" w:pos="1440"/>
          <w:tab w:val="left" w:pos="1987"/>
        </w:tabs>
        <w:jc w:val="both"/>
        <w:rPr>
          <w:b/>
          <w:bCs/>
          <w:i/>
          <w:iCs/>
        </w:rPr>
      </w:pPr>
      <w:r w:rsidRPr="00786E0D">
        <w:rPr>
          <w:b/>
          <w:bCs/>
          <w:i/>
          <w:iCs/>
        </w:rPr>
        <w:t xml:space="preserve"> Emphasis of Matter </w:t>
      </w:r>
      <w:r w:rsidRPr="00786E0D">
        <w:rPr>
          <w:b/>
          <w:bCs/>
          <w:i/>
          <w:iCs/>
          <w:vertAlign w:val="superscript"/>
        </w:rPr>
        <w:endnoteReference w:id="15"/>
      </w:r>
    </w:p>
    <w:p w14:paraId="7740B9BE" w14:textId="77777777" w:rsidR="001D38B1" w:rsidRPr="00786E0D" w:rsidRDefault="001D38B1" w:rsidP="001D38B1">
      <w:pPr>
        <w:tabs>
          <w:tab w:val="left" w:pos="0"/>
          <w:tab w:val="left" w:pos="547"/>
          <w:tab w:val="left" w:pos="936"/>
          <w:tab w:val="left" w:pos="1440"/>
          <w:tab w:val="left" w:pos="1987"/>
        </w:tabs>
        <w:jc w:val="both"/>
      </w:pPr>
    </w:p>
    <w:p w14:paraId="09229BCA" w14:textId="4C1DF5C5" w:rsidR="001D38B1" w:rsidRDefault="001D38B1" w:rsidP="001D38B1">
      <w:pPr>
        <w:autoSpaceDE w:val="0"/>
        <w:autoSpaceDN w:val="0"/>
        <w:jc w:val="both"/>
      </w:pPr>
      <w:r w:rsidRPr="00786E0D">
        <w:t xml:space="preserve">As discussed in Note </w:t>
      </w:r>
      <w:r w:rsidRPr="00786E0D">
        <w:rPr>
          <w:highlight w:val="lightGray"/>
        </w:rPr>
        <w:t>X</w:t>
      </w:r>
      <w:r w:rsidRPr="00786E0D">
        <w:rPr>
          <w:b/>
          <w:bCs/>
        </w:rPr>
        <w:t xml:space="preserve"> </w:t>
      </w:r>
      <w:r w:rsidRPr="00786E0D">
        <w:t>to the financial statements, during 20</w:t>
      </w:r>
      <w:r w:rsidRPr="00786E0D">
        <w:rPr>
          <w:highlight w:val="lightGray"/>
        </w:rPr>
        <w:t>XX</w:t>
      </w:r>
      <w:r w:rsidRPr="00786E0D">
        <w:t xml:space="preserve">, the </w:t>
      </w:r>
      <w:r w:rsidRPr="00EE69C4">
        <w:rPr>
          <w:highlight w:val="lightGray"/>
        </w:rPr>
        <w:t>Entity Type</w:t>
      </w:r>
      <w:r w:rsidRPr="00786E0D">
        <w:t xml:space="preserve"> adopted new accounting guidance in Governmental Accounting Standards Board (GASB) Statement No. </w:t>
      </w:r>
      <w:r w:rsidRPr="00786E0D">
        <w:rPr>
          <w:highlight w:val="lightGray"/>
        </w:rPr>
        <w:t>XX</w:t>
      </w:r>
      <w:r w:rsidRPr="00786E0D">
        <w:t>,</w:t>
      </w:r>
      <w:r w:rsidRPr="00786E0D">
        <w:rPr>
          <w:i/>
          <w:iCs/>
        </w:rPr>
        <w:t xml:space="preserve"> </w:t>
      </w:r>
      <w:r w:rsidR="00362BFE" w:rsidRPr="00D6136B">
        <w:rPr>
          <w:b/>
          <w:bCs/>
          <w:i/>
          <w:iCs/>
          <w:color w:val="002060"/>
        </w:rPr>
        <w:t>&lt;&lt;</w:t>
      </w:r>
      <w:proofErr w:type="gramStart"/>
      <w:r w:rsidRPr="00D6136B">
        <w:rPr>
          <w:b/>
          <w:bCs/>
          <w:i/>
          <w:iCs/>
          <w:color w:val="002060"/>
        </w:rPr>
        <w:t>include</w:t>
      </w:r>
      <w:proofErr w:type="gramEnd"/>
      <w:r w:rsidRPr="00D6136B">
        <w:rPr>
          <w:b/>
          <w:bCs/>
          <w:i/>
          <w:iCs/>
          <w:color w:val="002060"/>
        </w:rPr>
        <w:t xml:space="preserve"> name/title of GASB Statement in italics</w:t>
      </w:r>
      <w:r w:rsidR="00362BFE" w:rsidRPr="00D6136B">
        <w:rPr>
          <w:b/>
          <w:bCs/>
          <w:color w:val="002060"/>
        </w:rPr>
        <w:t>&gt;&gt;</w:t>
      </w:r>
      <w:r w:rsidRPr="00EE69C4">
        <w:rPr>
          <w:color w:val="002060"/>
        </w:rPr>
        <w:t>.</w:t>
      </w:r>
      <w:r w:rsidRPr="00786E0D">
        <w:t>  Our opinion is not modified with respect to this matter.</w:t>
      </w:r>
      <w:r w:rsidRPr="004C00CD">
        <w:t xml:space="preserve"> </w:t>
      </w:r>
    </w:p>
    <w:p w14:paraId="0FBF3C9F" w14:textId="77777777" w:rsidR="001D38B1" w:rsidRDefault="001D38B1" w:rsidP="001D38B1">
      <w:pPr>
        <w:autoSpaceDE w:val="0"/>
        <w:autoSpaceDN w:val="0"/>
        <w:jc w:val="both"/>
      </w:pPr>
    </w:p>
    <w:p w14:paraId="368567FE" w14:textId="77777777" w:rsidR="001D38B1" w:rsidRPr="00786E0D" w:rsidRDefault="001D38B1" w:rsidP="001D38B1">
      <w:pPr>
        <w:autoSpaceDE w:val="0"/>
        <w:autoSpaceDN w:val="0"/>
        <w:jc w:val="both"/>
        <w:rPr>
          <w:b/>
          <w:i/>
          <w:color w:val="002060"/>
        </w:rPr>
      </w:pPr>
      <w:r>
        <w:rPr>
          <w:b/>
          <w:i/>
          <w:color w:val="002060"/>
        </w:rPr>
        <w:t xml:space="preserve">&lt;&lt; </w:t>
      </w:r>
      <w:r w:rsidRPr="00786E0D">
        <w:rPr>
          <w:b/>
          <w:i/>
          <w:color w:val="002060"/>
        </w:rPr>
        <w:t xml:space="preserve">Insert an Other Matter(s) section here, if required.  See FN </w:t>
      </w:r>
      <w:r w:rsidRPr="00786E0D">
        <w:rPr>
          <w:rStyle w:val="EndnoteReference"/>
          <w:b/>
          <w:i/>
          <w:color w:val="002060"/>
        </w:rPr>
        <w:endnoteReference w:id="16"/>
      </w:r>
      <w:r w:rsidRPr="00786E0D">
        <w:rPr>
          <w:b/>
          <w:i/>
          <w:color w:val="002060"/>
        </w:rPr>
        <w:t xml:space="preserve"> (Omit if no “other matters” included.)</w:t>
      </w:r>
      <w:r>
        <w:rPr>
          <w:b/>
          <w:i/>
          <w:color w:val="002060"/>
        </w:rPr>
        <w:t xml:space="preserve"> &gt;&gt;</w:t>
      </w:r>
    </w:p>
    <w:p w14:paraId="36F35902" w14:textId="77777777" w:rsidR="001D38B1" w:rsidRPr="004C00CD" w:rsidRDefault="001D38B1" w:rsidP="001D38B1">
      <w:pPr>
        <w:autoSpaceDE w:val="0"/>
        <w:autoSpaceDN w:val="0"/>
        <w:jc w:val="both"/>
        <w:rPr>
          <w:b/>
          <w:bCs/>
        </w:rPr>
      </w:pPr>
    </w:p>
    <w:p w14:paraId="30AA847C" w14:textId="77777777" w:rsidR="001D38B1" w:rsidRDefault="001D38B1" w:rsidP="001D38B1">
      <w:pPr>
        <w:tabs>
          <w:tab w:val="left" w:pos="0"/>
          <w:tab w:val="left" w:pos="547"/>
          <w:tab w:val="left" w:pos="936"/>
          <w:tab w:val="left" w:pos="1440"/>
          <w:tab w:val="left" w:pos="1987"/>
        </w:tabs>
        <w:jc w:val="both"/>
        <w:rPr>
          <w:b/>
          <w:i/>
        </w:rPr>
      </w:pPr>
      <w:r w:rsidRPr="00214F46">
        <w:rPr>
          <w:b/>
          <w:i/>
        </w:rPr>
        <w:t>Responsibilities of Management for the Financial Statements</w:t>
      </w:r>
    </w:p>
    <w:p w14:paraId="18A94BF6" w14:textId="77777777" w:rsidR="001D38B1" w:rsidRPr="004C00CD" w:rsidRDefault="001D38B1" w:rsidP="001D38B1">
      <w:pPr>
        <w:tabs>
          <w:tab w:val="left" w:pos="0"/>
          <w:tab w:val="left" w:pos="547"/>
          <w:tab w:val="left" w:pos="936"/>
          <w:tab w:val="left" w:pos="1440"/>
          <w:tab w:val="left" w:pos="1987"/>
        </w:tabs>
        <w:jc w:val="both"/>
        <w:rPr>
          <w:b/>
          <w:i/>
        </w:rPr>
      </w:pPr>
    </w:p>
    <w:p w14:paraId="31D3D7B6" w14:textId="77777777" w:rsidR="001D38B1" w:rsidRPr="004C00CD" w:rsidRDefault="001D38B1" w:rsidP="001D38B1">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27073590" w14:textId="77777777" w:rsidR="001D38B1" w:rsidRPr="004C00CD" w:rsidRDefault="001D38B1" w:rsidP="001D38B1">
      <w:pPr>
        <w:pStyle w:val="Default"/>
        <w:jc w:val="both"/>
        <w:rPr>
          <w:rFonts w:ascii="Arial" w:hAnsi="Arial" w:cs="Arial"/>
          <w:sz w:val="20"/>
          <w:szCs w:val="20"/>
        </w:rPr>
      </w:pPr>
    </w:p>
    <w:p w14:paraId="5A9EA3FC" w14:textId="77777777" w:rsidR="001D38B1" w:rsidRPr="004C00CD" w:rsidRDefault="001D38B1" w:rsidP="001D38B1">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786E0D">
        <w:rPr>
          <w:rFonts w:ascii="Arial" w:hAnsi="Arial" w:cs="Arial"/>
          <w:sz w:val="20"/>
          <w:szCs w:val="20"/>
          <w:highlight w:val="lightGray"/>
        </w:rPr>
        <w:t>Entity Type</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1305F01D" w14:textId="77777777" w:rsidR="001D38B1" w:rsidRPr="004C00CD" w:rsidRDefault="001D38B1" w:rsidP="001D38B1">
      <w:pPr>
        <w:tabs>
          <w:tab w:val="left" w:pos="0"/>
          <w:tab w:val="left" w:pos="547"/>
          <w:tab w:val="left" w:pos="936"/>
          <w:tab w:val="left" w:pos="1440"/>
          <w:tab w:val="left" w:pos="1987"/>
        </w:tabs>
        <w:jc w:val="both"/>
      </w:pPr>
    </w:p>
    <w:p w14:paraId="65D93BC9" w14:textId="77777777" w:rsidR="001D38B1" w:rsidRDefault="001D38B1" w:rsidP="001D38B1">
      <w:pPr>
        <w:tabs>
          <w:tab w:val="left" w:pos="0"/>
          <w:tab w:val="left" w:pos="547"/>
          <w:tab w:val="left" w:pos="936"/>
          <w:tab w:val="left" w:pos="1440"/>
          <w:tab w:val="left" w:pos="1987"/>
        </w:tabs>
        <w:jc w:val="both"/>
        <w:rPr>
          <w:b/>
          <w:i/>
        </w:rPr>
      </w:pPr>
      <w:r w:rsidRPr="00214F46">
        <w:rPr>
          <w:b/>
          <w:i/>
        </w:rPr>
        <w:t>Auditor's Responsibilities for the Audit of the Financial Statements</w:t>
      </w:r>
    </w:p>
    <w:p w14:paraId="59D77126" w14:textId="77777777" w:rsidR="001D38B1" w:rsidRPr="00A676A3" w:rsidRDefault="001D38B1" w:rsidP="001D38B1">
      <w:pPr>
        <w:tabs>
          <w:tab w:val="left" w:pos="0"/>
          <w:tab w:val="left" w:pos="547"/>
          <w:tab w:val="left" w:pos="936"/>
          <w:tab w:val="left" w:pos="1440"/>
          <w:tab w:val="left" w:pos="1987"/>
        </w:tabs>
        <w:jc w:val="both"/>
        <w:rPr>
          <w:b/>
          <w:i/>
        </w:rPr>
      </w:pPr>
    </w:p>
    <w:p w14:paraId="391CA48F" w14:textId="77777777" w:rsidR="001D38B1" w:rsidRPr="00606631" w:rsidRDefault="001D38B1" w:rsidP="001D38B1">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w:t>
      </w:r>
      <w:proofErr w:type="gramStart"/>
      <w:r w:rsidRPr="00606631">
        <w:rPr>
          <w:rFonts w:ascii="Arial" w:hAnsi="Arial" w:cs="Arial"/>
          <w:sz w:val="20"/>
          <w:szCs w:val="20"/>
        </w:rPr>
        <w:t>misstatement</w:t>
      </w:r>
      <w:proofErr w:type="gramEnd"/>
      <w:r w:rsidRPr="00606631">
        <w:rPr>
          <w:rFonts w:ascii="Arial" w:hAnsi="Arial" w:cs="Arial"/>
          <w:sz w:val="20"/>
          <w:szCs w:val="20"/>
        </w:rPr>
        <w:t xml:space="preserve">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1AE1CF0E" w14:textId="77777777" w:rsidR="001D38B1" w:rsidRPr="00606631" w:rsidRDefault="001D38B1" w:rsidP="001D38B1">
      <w:pPr>
        <w:jc w:val="both"/>
      </w:pPr>
    </w:p>
    <w:p w14:paraId="63D0FC0A" w14:textId="77777777" w:rsidR="001D38B1" w:rsidRDefault="001D38B1" w:rsidP="001D38B1">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6361EF10" w14:textId="77777777" w:rsidR="001D38B1" w:rsidRDefault="001D38B1" w:rsidP="001D38B1">
      <w:pPr>
        <w:jc w:val="both"/>
      </w:pPr>
    </w:p>
    <w:p w14:paraId="3F1D1413" w14:textId="77777777" w:rsidR="001D38B1" w:rsidRDefault="001D38B1" w:rsidP="001D38B1">
      <w:pPr>
        <w:pStyle w:val="ListParagraph"/>
        <w:numPr>
          <w:ilvl w:val="0"/>
          <w:numId w:val="3"/>
        </w:numPr>
        <w:ind w:left="540"/>
        <w:jc w:val="both"/>
      </w:pPr>
      <w:r w:rsidRPr="004C00CD">
        <w:t xml:space="preserve">exercise professional judgment and maintain professional skepticism throughout the audit.  </w:t>
      </w:r>
    </w:p>
    <w:p w14:paraId="5997FFE2" w14:textId="77777777" w:rsidR="001D38B1" w:rsidRPr="004C00CD" w:rsidRDefault="001D38B1" w:rsidP="001D38B1">
      <w:pPr>
        <w:pStyle w:val="ListParagraph"/>
        <w:ind w:left="540"/>
        <w:jc w:val="both"/>
      </w:pPr>
    </w:p>
    <w:p w14:paraId="374058EB" w14:textId="77777777" w:rsidR="001D38B1" w:rsidRDefault="001D38B1" w:rsidP="001D38B1">
      <w:pPr>
        <w:pStyle w:val="ListParagraph"/>
        <w:numPr>
          <w:ilvl w:val="0"/>
          <w:numId w:val="3"/>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3AA004B7" w14:textId="77777777" w:rsidR="001D38B1" w:rsidRPr="004C00CD" w:rsidRDefault="001D38B1" w:rsidP="001D38B1">
      <w:pPr>
        <w:pStyle w:val="ListParagraph"/>
        <w:ind w:left="540"/>
        <w:jc w:val="both"/>
      </w:pPr>
    </w:p>
    <w:p w14:paraId="27E1B60D" w14:textId="77777777" w:rsidR="001D38B1" w:rsidRPr="004C00CD" w:rsidRDefault="001D38B1" w:rsidP="001D38B1">
      <w:pPr>
        <w:pStyle w:val="ListParagraph"/>
        <w:numPr>
          <w:ilvl w:val="0"/>
          <w:numId w:val="3"/>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786E0D">
        <w:rPr>
          <w:highlight w:val="lightGray"/>
        </w:rPr>
        <w:t>Entity Type</w:t>
      </w:r>
      <w:r w:rsidRPr="004C00CD">
        <w:t xml:space="preserve">’s internal control. </w:t>
      </w:r>
      <w:r>
        <w:t xml:space="preserve">  </w:t>
      </w:r>
      <w:r w:rsidRPr="004C00CD">
        <w:t xml:space="preserve">Accordingly, no such opinion is expressed. </w:t>
      </w:r>
    </w:p>
    <w:p w14:paraId="1911D4D6" w14:textId="77777777" w:rsidR="001D38B1" w:rsidRDefault="001D38B1" w:rsidP="001D38B1">
      <w:pPr>
        <w:pStyle w:val="ListParagraph"/>
        <w:ind w:left="540"/>
        <w:jc w:val="both"/>
      </w:pPr>
    </w:p>
    <w:p w14:paraId="5C1ECD7D" w14:textId="77777777" w:rsidR="001D38B1" w:rsidRDefault="001D38B1" w:rsidP="001D38B1">
      <w:pPr>
        <w:pStyle w:val="ListParagraph"/>
        <w:numPr>
          <w:ilvl w:val="0"/>
          <w:numId w:val="3"/>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24BE13A5" w14:textId="77777777" w:rsidR="001D38B1" w:rsidRPr="004C00CD" w:rsidRDefault="001D38B1" w:rsidP="001D38B1">
      <w:pPr>
        <w:pStyle w:val="ListParagraph"/>
        <w:ind w:left="540"/>
        <w:jc w:val="both"/>
      </w:pPr>
    </w:p>
    <w:p w14:paraId="2B04759D" w14:textId="77777777" w:rsidR="001D38B1" w:rsidRDefault="001D38B1" w:rsidP="001D38B1">
      <w:pPr>
        <w:pStyle w:val="ListParagraph"/>
        <w:numPr>
          <w:ilvl w:val="0"/>
          <w:numId w:val="3"/>
        </w:numPr>
        <w:ind w:left="540"/>
        <w:jc w:val="both"/>
      </w:pPr>
      <w:r>
        <w:lastRenderedPageBreak/>
        <w:t>c</w:t>
      </w:r>
      <w:r w:rsidRPr="004C00CD">
        <w:t xml:space="preserve">onclude </w:t>
      </w:r>
      <w:r>
        <w:t>whether, in our judgment, there are conditions or events, considered in the aggregate, that raise substantial doubt about</w:t>
      </w:r>
      <w:r w:rsidRPr="004C00CD">
        <w:t xml:space="preserve"> the </w:t>
      </w:r>
      <w:r w:rsidRPr="00786E0D">
        <w:rPr>
          <w:highlight w:val="lightGray"/>
        </w:rPr>
        <w:t>Entity Type</w:t>
      </w:r>
      <w:r w:rsidRPr="004C00CD">
        <w:t xml:space="preserve">’s ability to continue as a going concern </w:t>
      </w:r>
      <w:r>
        <w:t>for a reasonable period of time.</w:t>
      </w:r>
      <w:r w:rsidRPr="004C00CD">
        <w:t xml:space="preserve"> </w:t>
      </w:r>
    </w:p>
    <w:p w14:paraId="6520C540" w14:textId="77777777" w:rsidR="001D38B1" w:rsidRDefault="001D38B1" w:rsidP="001D38B1">
      <w:pPr>
        <w:pStyle w:val="ListParagraph"/>
      </w:pPr>
    </w:p>
    <w:p w14:paraId="353C1173" w14:textId="77777777" w:rsidR="001D38B1" w:rsidRDefault="001D38B1" w:rsidP="001D38B1">
      <w:pPr>
        <w:jc w:val="both"/>
      </w:pPr>
      <w:r>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p>
    <w:p w14:paraId="5C764384" w14:textId="77777777" w:rsidR="001D38B1" w:rsidRDefault="001D38B1" w:rsidP="001D38B1">
      <w:pPr>
        <w:tabs>
          <w:tab w:val="left" w:pos="0"/>
          <w:tab w:val="left" w:pos="547"/>
          <w:tab w:val="left" w:pos="936"/>
          <w:tab w:val="left" w:pos="1440"/>
          <w:tab w:val="left" w:pos="1987"/>
        </w:tabs>
        <w:jc w:val="both"/>
        <w:rPr>
          <w:b/>
          <w:i/>
        </w:rPr>
      </w:pPr>
    </w:p>
    <w:p w14:paraId="4008F785" w14:textId="77777777" w:rsidR="001D38B1" w:rsidRDefault="001D38B1" w:rsidP="001D38B1">
      <w:pPr>
        <w:tabs>
          <w:tab w:val="left" w:pos="0"/>
          <w:tab w:val="left" w:pos="547"/>
          <w:tab w:val="left" w:pos="936"/>
          <w:tab w:val="left" w:pos="1440"/>
          <w:tab w:val="left" w:pos="1987"/>
        </w:tabs>
        <w:jc w:val="both"/>
        <w:rPr>
          <w:b/>
          <w:i/>
        </w:rPr>
      </w:pPr>
    </w:p>
    <w:p w14:paraId="330C779E" w14:textId="77777777" w:rsidR="001D38B1" w:rsidRDefault="001D38B1" w:rsidP="001D38B1">
      <w:pPr>
        <w:tabs>
          <w:tab w:val="left" w:pos="0"/>
          <w:tab w:val="left" w:pos="547"/>
          <w:tab w:val="left" w:pos="936"/>
          <w:tab w:val="left" w:pos="1440"/>
          <w:tab w:val="left" w:pos="1987"/>
        </w:tabs>
        <w:jc w:val="both"/>
        <w:rPr>
          <w:b/>
          <w:i/>
        </w:rPr>
      </w:pPr>
      <w:r w:rsidRPr="00214F46">
        <w:rPr>
          <w:b/>
          <w:i/>
        </w:rPr>
        <w:t>Required Supplementary Information</w:t>
      </w:r>
      <w:r w:rsidRPr="004C00CD">
        <w:rPr>
          <w:b/>
          <w:i/>
        </w:rPr>
        <w:t xml:space="preserve"> </w:t>
      </w:r>
    </w:p>
    <w:p w14:paraId="0055BB20" w14:textId="77777777" w:rsidR="001D38B1" w:rsidRPr="004C00CD" w:rsidRDefault="001D38B1" w:rsidP="001D38B1">
      <w:pPr>
        <w:tabs>
          <w:tab w:val="left" w:pos="0"/>
          <w:tab w:val="left" w:pos="547"/>
          <w:tab w:val="left" w:pos="936"/>
          <w:tab w:val="left" w:pos="1440"/>
          <w:tab w:val="left" w:pos="1987"/>
        </w:tabs>
        <w:jc w:val="both"/>
        <w:rPr>
          <w:b/>
          <w:i/>
        </w:rPr>
      </w:pPr>
    </w:p>
    <w:p w14:paraId="73F85C1D" w14:textId="77777777" w:rsidR="001D38B1" w:rsidRPr="006D16BC" w:rsidRDefault="001D38B1" w:rsidP="001D38B1">
      <w:pPr>
        <w:tabs>
          <w:tab w:val="left" w:pos="0"/>
          <w:tab w:val="left" w:pos="547"/>
          <w:tab w:val="left" w:pos="936"/>
          <w:tab w:val="left" w:pos="1440"/>
          <w:tab w:val="left" w:pos="1987"/>
        </w:tabs>
        <w:jc w:val="both"/>
      </w:pPr>
      <w:r w:rsidRPr="004C00CD">
        <w:rPr>
          <w:iCs/>
        </w:rPr>
        <w:t>Accounting principles generally accepted in the United States of America</w:t>
      </w:r>
      <w:r w:rsidRPr="004C00CD">
        <w:rPr>
          <w:i/>
          <w:iCs/>
        </w:rPr>
        <w:t xml:space="preserve"> </w:t>
      </w:r>
      <w:r w:rsidRPr="004C00CD">
        <w:t xml:space="preserve">require </w:t>
      </w:r>
      <w:r>
        <w:t xml:space="preserve">that the </w:t>
      </w:r>
      <w:r w:rsidRPr="00027738">
        <w:rPr>
          <w:iCs/>
        </w:rPr>
        <w:t>management’s discussion and analysis</w:t>
      </w:r>
      <w:r w:rsidRPr="003A2F6E">
        <w:t xml:space="preserve">, </w:t>
      </w:r>
      <w:r w:rsidRPr="00786E0D">
        <w:rPr>
          <w:bCs/>
          <w:highlight w:val="lightGray"/>
        </w:rPr>
        <w:t>schedules for infrastructure assets accounted for using the modified approach,</w:t>
      </w:r>
      <w:r w:rsidRPr="003A2F6E">
        <w:rPr>
          <w:b/>
        </w:rPr>
        <w:t xml:space="preserve"> </w:t>
      </w:r>
      <w:r w:rsidRPr="00EE69C4">
        <w:rPr>
          <w:highlight w:val="lightGray"/>
        </w:rPr>
        <w:t>and schedules of net pension and other post-employment benefit liabilities and pension and other post-employment benefit contributions</w:t>
      </w:r>
      <w:r w:rsidRPr="00EE69C4">
        <w:rPr>
          <w:highlight w:val="lightGray"/>
          <w:vertAlign w:val="superscript"/>
        </w:rPr>
        <w:fldChar w:fldCharType="begin"/>
      </w:r>
      <w:r w:rsidRPr="00EE69C4">
        <w:rPr>
          <w:highlight w:val="lightGray"/>
          <w:vertAlign w:val="superscript"/>
        </w:rPr>
        <w:instrText xml:space="preserve"> NOTEREF _Ref119923478 \h  \* MERGEFORMAT </w:instrText>
      </w:r>
      <w:r w:rsidRPr="00EE69C4">
        <w:rPr>
          <w:highlight w:val="lightGray"/>
          <w:vertAlign w:val="superscript"/>
        </w:rPr>
      </w:r>
      <w:r w:rsidRPr="00EE69C4">
        <w:rPr>
          <w:highlight w:val="lightGray"/>
          <w:vertAlign w:val="superscript"/>
        </w:rPr>
        <w:fldChar w:fldCharType="separate"/>
      </w:r>
      <w:r w:rsidRPr="00EE69C4">
        <w:rPr>
          <w:highlight w:val="lightGray"/>
          <w:vertAlign w:val="superscript"/>
        </w:rPr>
        <w:t>5</w:t>
      </w:r>
      <w:r w:rsidRPr="00EE69C4">
        <w:rPr>
          <w:highlight w:val="lightGray"/>
          <w:vertAlign w:val="superscript"/>
        </w:rPr>
        <w:fldChar w:fldCharType="end"/>
      </w:r>
      <w:r>
        <w:t xml:space="preserve"> be presented</w:t>
      </w:r>
      <w:r w:rsidRPr="004C00CD">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t xml:space="preserve"> </w:t>
      </w:r>
      <w:r w:rsidRPr="006D16BC">
        <w:t>We do not</w:t>
      </w:r>
      <w:r w:rsidRPr="005B2FA2">
        <w:t xml:space="preserve"> express an </w:t>
      </w:r>
      <w:r w:rsidRPr="006D16BC">
        <w:t>opin</w:t>
      </w:r>
      <w:r>
        <w:t>ion</w:t>
      </w:r>
      <w:r w:rsidRPr="006D16BC">
        <w:t xml:space="preserve"> or provide any assurance on the information because the limited procedures do not provide us with evidence </w:t>
      </w:r>
      <w:r>
        <w:t xml:space="preserve">sufficient </w:t>
      </w:r>
      <w:r w:rsidRPr="006D16BC">
        <w:t xml:space="preserve">to </w:t>
      </w:r>
      <w:r>
        <w:t xml:space="preserve">express an </w:t>
      </w:r>
      <w:r w:rsidRPr="006D16BC">
        <w:t>opin</w:t>
      </w:r>
      <w:r>
        <w:t>ion</w:t>
      </w:r>
      <w:r w:rsidRPr="006D16BC">
        <w:t xml:space="preserve"> or provide any assurance. </w:t>
      </w:r>
    </w:p>
    <w:p w14:paraId="19F2CC29" w14:textId="77777777" w:rsidR="001D38B1" w:rsidRDefault="001D38B1" w:rsidP="001D38B1">
      <w:pPr>
        <w:tabs>
          <w:tab w:val="left" w:pos="0"/>
          <w:tab w:val="left" w:pos="547"/>
          <w:tab w:val="left" w:pos="936"/>
          <w:tab w:val="left" w:pos="1440"/>
          <w:tab w:val="left" w:pos="1987"/>
        </w:tabs>
        <w:jc w:val="both"/>
      </w:pPr>
    </w:p>
    <w:p w14:paraId="128EF9EB" w14:textId="77777777" w:rsidR="001D38B1" w:rsidRPr="006D16BC" w:rsidRDefault="001D38B1" w:rsidP="001D38B1">
      <w:pPr>
        <w:tabs>
          <w:tab w:val="left" w:pos="0"/>
          <w:tab w:val="left" w:pos="547"/>
          <w:tab w:val="left" w:pos="936"/>
          <w:tab w:val="left" w:pos="1440"/>
          <w:tab w:val="left" w:pos="1987"/>
        </w:tabs>
        <w:jc w:val="both"/>
      </w:pPr>
      <w:r w:rsidRPr="006D16BC">
        <w:t xml:space="preserve">Management has omitted </w:t>
      </w:r>
      <w:r w:rsidRPr="00786E0D">
        <w:rPr>
          <w:highlight w:val="lightGray"/>
        </w:rPr>
        <w:t>the schedules of net OPEB liabilities and OPEB contributions</w:t>
      </w:r>
      <w:r w:rsidRPr="006D16BC">
        <w:t xml:space="preserve"> that accounting principles generally accepted in the United States of America require to be presented to supplement the basic financial statements.  Such missing information, although not a part of the basic financial statements, is required by the Governmental Accounting Standards </w:t>
      </w:r>
      <w:proofErr w:type="gramStart"/>
      <w:r w:rsidRPr="006D16BC">
        <w:t>Board</w:t>
      </w:r>
      <w:proofErr w:type="gramEnd"/>
      <w:r w:rsidRPr="006D16BC">
        <w:t xml:space="preserve"> who </w:t>
      </w:r>
      <w:proofErr w:type="gramStart"/>
      <w:r w:rsidRPr="006D16BC">
        <w:t>considers</w:t>
      </w:r>
      <w:proofErr w:type="gramEnd"/>
      <w:r w:rsidRPr="006D16BC">
        <w:t xml:space="preserve"> it to be an essential part of the financial reporting for placing the basic financial statements in an appropriate operational, economic or historical context.  Our opinion on the </w:t>
      </w:r>
      <w:r>
        <w:t xml:space="preserve">basic </w:t>
      </w:r>
      <w:r w:rsidRPr="006D16BC">
        <w:t>financial statements is not affected by th</w:t>
      </w:r>
      <w:r>
        <w:t>is</w:t>
      </w:r>
      <w:r w:rsidRPr="006D16BC">
        <w:t xml:space="preserve"> missing information.</w:t>
      </w:r>
      <w:r w:rsidRPr="006D16BC">
        <w:rPr>
          <w:b/>
        </w:rPr>
        <w:t xml:space="preserve"> </w:t>
      </w:r>
      <w:r w:rsidRPr="00786E0D">
        <w:rPr>
          <w:b/>
          <w:i/>
          <w:iCs/>
          <w:color w:val="002060"/>
        </w:rPr>
        <w:t>&lt;&lt; paragraph modified based on example information within the gray highlight above, replace (with paragraph from example A02 above) and modify accordingly to fit the individual circumstances.</w:t>
      </w:r>
      <w:r w:rsidRPr="00786E0D">
        <w:rPr>
          <w:rStyle w:val="EndnoteReference"/>
          <w:b/>
          <w:i/>
          <w:iCs/>
          <w:color w:val="002060"/>
        </w:rPr>
        <w:endnoteReference w:id="17"/>
      </w:r>
      <w:r w:rsidRPr="00786E0D">
        <w:rPr>
          <w:b/>
          <w:i/>
          <w:iCs/>
          <w:color w:val="002060"/>
        </w:rPr>
        <w:t xml:space="preserve">  </w:t>
      </w:r>
    </w:p>
    <w:p w14:paraId="1216689E" w14:textId="77777777" w:rsidR="001D38B1" w:rsidRPr="006D16BC" w:rsidRDefault="001D38B1" w:rsidP="001D38B1">
      <w:pPr>
        <w:tabs>
          <w:tab w:val="left" w:pos="0"/>
          <w:tab w:val="left" w:pos="547"/>
          <w:tab w:val="left" w:pos="936"/>
          <w:tab w:val="left" w:pos="1440"/>
          <w:tab w:val="left" w:pos="1987"/>
        </w:tabs>
        <w:jc w:val="both"/>
        <w:rPr>
          <w:vertAlign w:val="superscript"/>
        </w:rPr>
      </w:pPr>
    </w:p>
    <w:p w14:paraId="00B82A60" w14:textId="77777777" w:rsidR="001D38B1" w:rsidRDefault="001D38B1" w:rsidP="001D38B1">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8"/>
      </w:r>
    </w:p>
    <w:p w14:paraId="343E6876" w14:textId="77777777" w:rsidR="001D38B1" w:rsidRPr="004C00CD" w:rsidRDefault="001D38B1" w:rsidP="001D38B1">
      <w:pPr>
        <w:tabs>
          <w:tab w:val="left" w:pos="0"/>
          <w:tab w:val="left" w:pos="547"/>
          <w:tab w:val="left" w:pos="936"/>
          <w:tab w:val="left" w:pos="1440"/>
          <w:tab w:val="left" w:pos="1987"/>
        </w:tabs>
        <w:jc w:val="both"/>
        <w:rPr>
          <w:b/>
          <w:i/>
        </w:rPr>
      </w:pPr>
    </w:p>
    <w:p w14:paraId="593A4A90" w14:textId="77777777" w:rsidR="001D38B1" w:rsidRDefault="001D38B1" w:rsidP="001D38B1">
      <w:pPr>
        <w:tabs>
          <w:tab w:val="left" w:pos="0"/>
          <w:tab w:val="left" w:pos="547"/>
          <w:tab w:val="left" w:pos="936"/>
          <w:tab w:val="left" w:pos="1440"/>
          <w:tab w:val="left" w:pos="1987"/>
        </w:tabs>
        <w:jc w:val="both"/>
        <w:rPr>
          <w:lang w:eastAsia="ja-JP"/>
        </w:rPr>
      </w:pPr>
      <w:r w:rsidRPr="004C00CD">
        <w:rPr>
          <w:lang w:eastAsia="ja-JP"/>
        </w:rPr>
        <w:t xml:space="preserve">Our audit was conducted for the purpose of forming </w:t>
      </w:r>
      <w:r>
        <w:rPr>
          <w:lang w:eastAsia="ja-JP"/>
        </w:rPr>
        <w:t xml:space="preserve">an </w:t>
      </w:r>
      <w:r w:rsidRPr="004C00CD">
        <w:rPr>
          <w:lang w:eastAsia="ja-JP"/>
        </w:rPr>
        <w:t>opinion on the financ</w:t>
      </w:r>
      <w:r>
        <w:rPr>
          <w:lang w:eastAsia="ja-JP"/>
        </w:rPr>
        <w:t xml:space="preserve">ial statements as a whole.  The </w:t>
      </w:r>
      <w:r w:rsidRPr="00786E0D">
        <w:rPr>
          <w:i/>
          <w:iCs/>
          <w:color w:val="002060"/>
          <w:lang w:eastAsia="ja-JP"/>
        </w:rPr>
        <w:t xml:space="preserve">&lt;&lt; </w:t>
      </w:r>
      <w:r w:rsidRPr="00786E0D">
        <w:rPr>
          <w:b/>
          <w:i/>
          <w:iCs/>
          <w:color w:val="002060"/>
        </w:rPr>
        <w:t>identify accompanying supplementary information, such as &gt;&gt;</w:t>
      </w:r>
      <w:r w:rsidRPr="00786E0D">
        <w:rPr>
          <w:b/>
          <w:color w:val="002060"/>
        </w:rPr>
        <w:t xml:space="preserve"> </w:t>
      </w:r>
      <w:r w:rsidRPr="00786E0D">
        <w:rPr>
          <w:bCs/>
          <w:highlight w:val="yellow"/>
        </w:rPr>
        <w:t xml:space="preserve">the Schedule of Expenditures of Federal Awards as required by </w:t>
      </w:r>
      <w:r w:rsidRPr="00786E0D">
        <w:rPr>
          <w:rStyle w:val="c-doc-para-italic2"/>
          <w:bCs/>
          <w:highlight w:val="yellow"/>
        </w:rPr>
        <w:t>Title 2 U.S. Code of Federal Regulations (CFR) Part 200,</w:t>
      </w:r>
      <w:r w:rsidRPr="00786E0D">
        <w:rPr>
          <w:bCs/>
          <w:highlight w:val="yellow"/>
        </w:rPr>
        <w:t xml:space="preserve"> Uniform Administrative Requirements, Cost Principles, and Audit Requirements for Federal Awards</w:t>
      </w:r>
      <w:r w:rsidRPr="00395FD1">
        <w:rPr>
          <w:b/>
        </w:rPr>
        <w:t xml:space="preserve"> </w:t>
      </w:r>
      <w:r w:rsidRPr="00786E0D">
        <w:rPr>
          <w:bCs/>
          <w:highlight w:val="lightGray"/>
        </w:rPr>
        <w:t>is/</w:t>
      </w:r>
      <w:r w:rsidRPr="00786E0D">
        <w:rPr>
          <w:bCs/>
          <w:highlight w:val="lightGray"/>
          <w:lang w:eastAsia="ja-JP"/>
        </w:rPr>
        <w:t>are</w:t>
      </w:r>
      <w:r w:rsidRPr="004C00CD">
        <w:rPr>
          <w:lang w:eastAsia="ja-JP"/>
        </w:rPr>
        <w:t xml:space="preserve"> presented for purposes of additional analysis and </w:t>
      </w:r>
      <w:r w:rsidRPr="00786E0D">
        <w:rPr>
          <w:highlight w:val="lightGray"/>
          <w:lang w:eastAsia="ja-JP"/>
        </w:rPr>
        <w:t>is/are</w:t>
      </w:r>
      <w:r w:rsidRPr="004C00CD">
        <w:rPr>
          <w:lang w:eastAsia="ja-JP"/>
        </w:rPr>
        <w:t xml:space="preserve"> not a required part of the </w:t>
      </w:r>
      <w:r>
        <w:rPr>
          <w:lang w:eastAsia="ja-JP"/>
        </w:rPr>
        <w:t xml:space="preserve">basic </w:t>
      </w:r>
      <w:r w:rsidRPr="004C00CD">
        <w:rPr>
          <w:lang w:eastAsia="ja-JP"/>
        </w:rPr>
        <w:t xml:space="preserve">financial statements. </w:t>
      </w:r>
    </w:p>
    <w:p w14:paraId="2C4B5789" w14:textId="77777777" w:rsidR="001D38B1" w:rsidRDefault="001D38B1" w:rsidP="001D38B1">
      <w:pPr>
        <w:tabs>
          <w:tab w:val="left" w:pos="0"/>
          <w:tab w:val="left" w:pos="547"/>
          <w:tab w:val="left" w:pos="936"/>
          <w:tab w:val="left" w:pos="1440"/>
          <w:tab w:val="left" w:pos="1987"/>
        </w:tabs>
        <w:jc w:val="both"/>
        <w:rPr>
          <w:b/>
        </w:rPr>
      </w:pPr>
    </w:p>
    <w:p w14:paraId="6169DD10" w14:textId="2EDE8438" w:rsidR="001D38B1" w:rsidRPr="006D16BC" w:rsidRDefault="001D38B1" w:rsidP="001D38B1">
      <w:pPr>
        <w:tabs>
          <w:tab w:val="left" w:pos="0"/>
          <w:tab w:val="left" w:pos="547"/>
          <w:tab w:val="left" w:pos="936"/>
          <w:tab w:val="left" w:pos="1440"/>
          <w:tab w:val="left" w:pos="1987"/>
        </w:tabs>
        <w:jc w:val="both"/>
        <w:rPr>
          <w:b/>
        </w:rPr>
      </w:pPr>
      <w:r w:rsidRPr="006D16BC">
        <w:t xml:space="preserve">Because of the significance of the matter described in the </w:t>
      </w:r>
      <w:r w:rsidRPr="006D16BC">
        <w:rPr>
          <w:i/>
        </w:rPr>
        <w:t>Basis for Adverse Opinion</w:t>
      </w:r>
      <w:r w:rsidRPr="006D16BC">
        <w:t xml:space="preserve"> </w:t>
      </w:r>
      <w:r>
        <w:t>section</w:t>
      </w:r>
      <w:r w:rsidRPr="006D16BC">
        <w:t xml:space="preserve">, it is inappropriate </w:t>
      </w:r>
      <w:r w:rsidR="00ED7929" w:rsidRPr="006D16BC">
        <w:t>to,</w:t>
      </w:r>
      <w:r w:rsidRPr="006D16BC">
        <w:t xml:space="preserve"> and we do not express an opinion on the supplementary information referred to above.</w:t>
      </w:r>
      <w:r w:rsidRPr="006D16BC">
        <w:rPr>
          <w:rStyle w:val="EndnoteReference"/>
        </w:rPr>
        <w:endnoteReference w:id="19"/>
      </w:r>
      <w:r w:rsidRPr="006D16BC">
        <w:t xml:space="preserve"> </w:t>
      </w:r>
    </w:p>
    <w:p w14:paraId="355294CA" w14:textId="77777777" w:rsidR="001D38B1" w:rsidRDefault="001D38B1" w:rsidP="001D38B1">
      <w:pPr>
        <w:tabs>
          <w:tab w:val="left" w:pos="0"/>
          <w:tab w:val="left" w:pos="547"/>
          <w:tab w:val="left" w:pos="936"/>
          <w:tab w:val="left" w:pos="1440"/>
          <w:tab w:val="left" w:pos="1987"/>
        </w:tabs>
        <w:jc w:val="both"/>
        <w:rPr>
          <w:b/>
          <w:i/>
        </w:rPr>
      </w:pPr>
    </w:p>
    <w:p w14:paraId="3C22EB64" w14:textId="77777777" w:rsidR="001D38B1" w:rsidRDefault="001D38B1" w:rsidP="001D38B1">
      <w:pPr>
        <w:tabs>
          <w:tab w:val="left" w:pos="0"/>
          <w:tab w:val="left" w:pos="547"/>
          <w:tab w:val="left" w:pos="936"/>
          <w:tab w:val="left" w:pos="1440"/>
          <w:tab w:val="left" w:pos="1987"/>
        </w:tabs>
        <w:jc w:val="both"/>
        <w:rPr>
          <w:b/>
          <w:i/>
          <w:color w:val="8DB3E2" w:themeColor="text2" w:themeTint="66"/>
        </w:rPr>
      </w:pPr>
      <w:r w:rsidRPr="004C00CD">
        <w:rPr>
          <w:b/>
          <w:i/>
        </w:rPr>
        <w:t xml:space="preserve">Other Information </w:t>
      </w:r>
      <w:r w:rsidRPr="00786E0D">
        <w:rPr>
          <w:b/>
          <w:i/>
          <w:color w:val="002060"/>
        </w:rPr>
        <w:t>&lt;&lt; Omit if no “other information” included.</w:t>
      </w:r>
    </w:p>
    <w:p w14:paraId="22AD2549" w14:textId="77777777" w:rsidR="001D38B1" w:rsidRPr="004C00CD" w:rsidRDefault="001D38B1" w:rsidP="001D38B1">
      <w:pPr>
        <w:tabs>
          <w:tab w:val="left" w:pos="0"/>
          <w:tab w:val="left" w:pos="547"/>
          <w:tab w:val="left" w:pos="936"/>
          <w:tab w:val="left" w:pos="1440"/>
          <w:tab w:val="left" w:pos="1987"/>
        </w:tabs>
        <w:jc w:val="both"/>
        <w:rPr>
          <w:b/>
          <w:i/>
          <w:color w:val="8DB3E2" w:themeColor="text2" w:themeTint="66"/>
        </w:rPr>
      </w:pPr>
    </w:p>
    <w:p w14:paraId="677C1FB5" w14:textId="77777777" w:rsidR="001D38B1" w:rsidRDefault="001D38B1" w:rsidP="001D38B1">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Pr="00786E0D">
        <w:rPr>
          <w:color w:val="000000"/>
          <w:highlight w:val="lightGray"/>
        </w:rPr>
        <w:t>identify other information, such as the introductory and statistical sections</w:t>
      </w:r>
      <w:r>
        <w:rPr>
          <w:color w:val="000000"/>
        </w:rPr>
        <w:t xml:space="preserve"> 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Pr>
          <w:color w:val="000000"/>
        </w:rPr>
        <w:t xml:space="preserve"> </w:t>
      </w:r>
      <w:r w:rsidRPr="004C00CD">
        <w:rPr>
          <w:color w:val="000000"/>
        </w:rPr>
        <w:t xml:space="preserve">Our opinion on the </w:t>
      </w:r>
      <w:r>
        <w:rPr>
          <w:color w:val="000000"/>
        </w:rPr>
        <w:t xml:space="preserve">basic </w:t>
      </w:r>
      <w:r w:rsidRPr="004C00CD">
        <w:rPr>
          <w:color w:val="000000"/>
        </w:rPr>
        <w:t>financial statements do</w:t>
      </w:r>
      <w:r>
        <w:rPr>
          <w:color w:val="000000"/>
        </w:rPr>
        <w:t>es</w:t>
      </w:r>
      <w:r w:rsidRPr="004C00CD">
        <w:rPr>
          <w:color w:val="000000"/>
        </w:rPr>
        <w:t xml:space="preserve"> not cover the other information, and we do not express an opinion or any form of assurance thereon.</w:t>
      </w:r>
      <w:r w:rsidRPr="00B0206A">
        <w:rPr>
          <w:rStyle w:val="EndnoteReference"/>
        </w:rPr>
        <w:t xml:space="preserve"> </w:t>
      </w:r>
      <w:r w:rsidRPr="003A2F6E">
        <w:rPr>
          <w:rStyle w:val="EndnoteReference"/>
        </w:rPr>
        <w:endnoteReference w:id="20"/>
      </w:r>
    </w:p>
    <w:p w14:paraId="1FD959D1" w14:textId="77777777" w:rsidR="001D38B1" w:rsidRDefault="001D38B1" w:rsidP="001D38B1">
      <w:pPr>
        <w:tabs>
          <w:tab w:val="left" w:pos="0"/>
          <w:tab w:val="left" w:pos="547"/>
          <w:tab w:val="left" w:pos="936"/>
          <w:tab w:val="left" w:pos="1440"/>
          <w:tab w:val="left" w:pos="1987"/>
        </w:tabs>
        <w:jc w:val="both"/>
        <w:rPr>
          <w:color w:val="000000"/>
        </w:rPr>
      </w:pPr>
    </w:p>
    <w:p w14:paraId="70577273" w14:textId="77777777" w:rsidR="001D38B1" w:rsidRPr="004C00CD" w:rsidRDefault="001D38B1" w:rsidP="001D38B1">
      <w:pPr>
        <w:tabs>
          <w:tab w:val="left" w:pos="0"/>
          <w:tab w:val="left" w:pos="547"/>
          <w:tab w:val="left" w:pos="936"/>
          <w:tab w:val="left" w:pos="1440"/>
          <w:tab w:val="left" w:pos="1987"/>
        </w:tabs>
        <w:jc w:val="both"/>
        <w:rPr>
          <w:color w:val="000000"/>
        </w:rPr>
      </w:pPr>
      <w:r w:rsidRPr="004C00CD">
        <w:rPr>
          <w:color w:val="000000"/>
        </w:rPr>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w:t>
      </w:r>
      <w:r>
        <w:rPr>
          <w:color w:val="000000"/>
        </w:rPr>
        <w:lastRenderedPageBreak/>
        <w:t xml:space="preserve">basic </w:t>
      </w:r>
      <w:r w:rsidRPr="004C00CD">
        <w:rPr>
          <w:color w:val="000000"/>
        </w:rPr>
        <w:t xml:space="preserve">financial statements, or the other information otherwise appears to be materially misstated. </w:t>
      </w:r>
      <w:r>
        <w:rPr>
          <w:color w:val="000000"/>
        </w:rPr>
        <w:t xml:space="preserve"> </w:t>
      </w:r>
      <w:r w:rsidRPr="004C00CD">
        <w:rPr>
          <w:color w:val="000000"/>
        </w:rPr>
        <w:t xml:space="preserve">If, based on the work performed, we conclude that an uncorrected material </w:t>
      </w:r>
      <w:proofErr w:type="gramStart"/>
      <w:r w:rsidRPr="004C00CD">
        <w:rPr>
          <w:color w:val="000000"/>
        </w:rPr>
        <w:t>misstatement</w:t>
      </w:r>
      <w:proofErr w:type="gramEnd"/>
      <w:r w:rsidRPr="004C00CD">
        <w:rPr>
          <w:color w:val="000000"/>
        </w:rPr>
        <w:t xml:space="preserve"> of the other information exists, we are required to describe it in our report.</w:t>
      </w:r>
    </w:p>
    <w:p w14:paraId="65CEA993" w14:textId="77777777" w:rsidR="001D38B1" w:rsidRPr="004C00CD" w:rsidRDefault="001D38B1" w:rsidP="001D38B1">
      <w:pPr>
        <w:rPr>
          <w:b/>
          <w:i/>
        </w:rPr>
      </w:pPr>
    </w:p>
    <w:p w14:paraId="444C59B9" w14:textId="77777777" w:rsidR="001D38B1" w:rsidRPr="005C6023" w:rsidRDefault="001D38B1" w:rsidP="001D38B1">
      <w:pPr>
        <w:rPr>
          <w:b/>
        </w:rPr>
      </w:pPr>
      <w:r w:rsidRPr="005C6023">
        <w:rPr>
          <w:b/>
        </w:rPr>
        <w:t xml:space="preserve">Other Reporting Required by </w:t>
      </w:r>
      <w:r w:rsidRPr="005C6023">
        <w:rPr>
          <w:b/>
          <w:i/>
        </w:rPr>
        <w:t>Government Auditing Standards</w:t>
      </w:r>
    </w:p>
    <w:p w14:paraId="401AE892" w14:textId="77777777" w:rsidR="001D38B1" w:rsidRDefault="001D38B1" w:rsidP="001D38B1"/>
    <w:p w14:paraId="63590520" w14:textId="77777777" w:rsidR="001D38B1" w:rsidRPr="004C00CD" w:rsidRDefault="001D38B1" w:rsidP="001D38B1">
      <w:pPr>
        <w:jc w:val="both"/>
      </w:pPr>
      <w:r w:rsidRPr="00606631">
        <w:t xml:space="preserve">In accordance with </w:t>
      </w:r>
      <w:r w:rsidRPr="00606631">
        <w:rPr>
          <w:i/>
        </w:rPr>
        <w:t>Government Auditing Standards</w:t>
      </w:r>
      <w:r w:rsidRPr="00606631">
        <w:t>,</w:t>
      </w:r>
      <w:r w:rsidRPr="004C00CD">
        <w:t xml:space="preserve"> we have also issued</w:t>
      </w:r>
      <w:r w:rsidRPr="004C00CD">
        <w:rPr>
          <w:rStyle w:val="EndnoteReference"/>
        </w:rPr>
        <w:endnoteReference w:id="21"/>
      </w:r>
      <w:r w:rsidRPr="004C00CD">
        <w:t xml:space="preserve"> our report dated </w:t>
      </w:r>
      <w:r>
        <w:rPr>
          <w:highlight w:val="lightGray"/>
        </w:rPr>
        <w:t>Report Date</w:t>
      </w:r>
      <w:r w:rsidRPr="004C00CD">
        <w:t xml:space="preserve">, on our consideration of the </w:t>
      </w:r>
      <w:r w:rsidRPr="00786E0D">
        <w:rPr>
          <w:highlight w:val="lightGray"/>
        </w:rPr>
        <w:t>Entity Type</w:t>
      </w:r>
      <w:r w:rsidRPr="004C00CD">
        <w:t xml:space="preserve">’s internal control over financial reporting and our tests of its compliance with certain provisions of laws, regulations, contracts and grant agreements and other matters. </w:t>
      </w:r>
      <w:r>
        <w:t xml:space="preserve"> </w:t>
      </w:r>
      <w:r w:rsidRPr="004B560C">
        <w:t xml:space="preserve">The purpose of that report </w:t>
      </w:r>
      <w:proofErr w:type="gramStart"/>
      <w:r w:rsidRPr="004B560C">
        <w:t>is solely</w:t>
      </w:r>
      <w:proofErr w:type="gramEnd"/>
      <w:r w:rsidRPr="004B560C">
        <w:t xml:space="preserve"> to describe the scope of our testing of internal control over financial reporting and compliance and the results of that testing, and not to provide an opini</w:t>
      </w:r>
      <w:r>
        <w:t xml:space="preserve">on on the effectiveness of the </w:t>
      </w:r>
      <w:r w:rsidRPr="00786E0D">
        <w:rPr>
          <w:highlight w:val="lightGray"/>
        </w:rPr>
        <w:t>Entity Type</w:t>
      </w:r>
      <w:r w:rsidRPr="004B560C">
        <w:t>'s internal control over financial reporting or on compliance.</w:t>
      </w:r>
      <w:r>
        <w:t xml:space="preserve">  </w:t>
      </w:r>
      <w:r w:rsidRPr="004B560C">
        <w:t>That report is an integral part of an audit performed in accordance with </w:t>
      </w:r>
      <w:r w:rsidRPr="004B560C">
        <w:rPr>
          <w:i/>
        </w:rPr>
        <w:t>Government Auditing Standards </w:t>
      </w:r>
      <w:r>
        <w:t xml:space="preserve">in considering the </w:t>
      </w:r>
      <w:r w:rsidRPr="00786E0D">
        <w:rPr>
          <w:highlight w:val="lightGray"/>
        </w:rPr>
        <w:t>Entity Type</w:t>
      </w:r>
      <w:r w:rsidRPr="004B560C">
        <w:t>'s internal control over financial reporting and compliance.</w:t>
      </w:r>
    </w:p>
    <w:p w14:paraId="69267F87" w14:textId="77777777" w:rsidR="001D38B1" w:rsidRPr="004C00CD" w:rsidRDefault="001D38B1" w:rsidP="001D38B1">
      <w:pPr>
        <w:tabs>
          <w:tab w:val="left" w:pos="0"/>
          <w:tab w:val="left" w:pos="547"/>
          <w:tab w:val="left" w:pos="936"/>
          <w:tab w:val="left" w:pos="1440"/>
          <w:tab w:val="left" w:pos="1987"/>
        </w:tabs>
        <w:jc w:val="both"/>
        <w:rPr>
          <w:color w:val="000000"/>
          <w:highlight w:val="cyan"/>
        </w:rPr>
      </w:pPr>
    </w:p>
    <w:p w14:paraId="04F75542" w14:textId="77777777" w:rsidR="001D38B1" w:rsidRPr="004C00CD" w:rsidRDefault="001D38B1" w:rsidP="001D38B1">
      <w:pPr>
        <w:tabs>
          <w:tab w:val="left" w:pos="0"/>
          <w:tab w:val="left" w:pos="547"/>
          <w:tab w:val="left" w:pos="936"/>
          <w:tab w:val="left" w:pos="1440"/>
          <w:tab w:val="left" w:pos="1987"/>
        </w:tabs>
        <w:jc w:val="both"/>
        <w:rPr>
          <w:color w:val="000000"/>
          <w:highlight w:val="cyan"/>
        </w:rPr>
      </w:pPr>
    </w:p>
    <w:p w14:paraId="3B404AFD" w14:textId="75055978" w:rsidR="00F7481D" w:rsidRPr="00C0125E" w:rsidRDefault="00F7481D" w:rsidP="00F7481D">
      <w:pPr>
        <w:rPr>
          <w:highlight w:val="lightGray"/>
        </w:rPr>
      </w:pPr>
      <w:bookmarkStart w:id="1" w:name="_Hlk222229270"/>
      <w:r w:rsidRPr="00C0125E">
        <w:rPr>
          <w:highlight w:val="lightGray"/>
        </w:rPr>
        <w:t>Auditor Signature</w:t>
      </w:r>
    </w:p>
    <w:p w14:paraId="2C89975D" w14:textId="77777777" w:rsidR="00F7481D" w:rsidRPr="00C0125E" w:rsidRDefault="00F7481D" w:rsidP="00F7481D">
      <w:pPr>
        <w:rPr>
          <w:highlight w:val="lightGray"/>
        </w:rPr>
      </w:pPr>
      <w:r w:rsidRPr="00C0125E">
        <w:rPr>
          <w:highlight w:val="lightGray"/>
        </w:rPr>
        <w:t>City, State</w:t>
      </w:r>
    </w:p>
    <w:bookmarkEnd w:id="1"/>
    <w:p w14:paraId="37A16C76" w14:textId="77777777" w:rsidR="001D38B1" w:rsidRPr="004C00CD" w:rsidRDefault="001D38B1" w:rsidP="001D38B1"/>
    <w:p w14:paraId="46CAB280" w14:textId="77777777" w:rsidR="001D38B1" w:rsidRPr="004C00CD" w:rsidRDefault="001D38B1" w:rsidP="001D38B1">
      <w:pPr>
        <w:rPr>
          <w:b/>
          <w:iCs/>
        </w:rPr>
      </w:pPr>
      <w:r w:rsidRPr="00786E0D">
        <w:rPr>
          <w:highlight w:val="lightGray"/>
        </w:rPr>
        <w:t>Report Date</w:t>
      </w:r>
    </w:p>
    <w:p w14:paraId="692EA4DA" w14:textId="77777777" w:rsidR="001D38B1" w:rsidRDefault="001D38B1" w:rsidP="001D38B1">
      <w:pPr>
        <w:rPr>
          <w:iCs/>
        </w:rPr>
      </w:pPr>
    </w:p>
    <w:p w14:paraId="3D771C8E" w14:textId="77777777" w:rsidR="001D38B1" w:rsidRDefault="001D38B1" w:rsidP="001D38B1">
      <w:pPr>
        <w:rPr>
          <w:iCs/>
        </w:rPr>
      </w:pPr>
    </w:p>
    <w:p w14:paraId="1D8F59DE" w14:textId="18A903F0" w:rsidR="005E6C3B" w:rsidRDefault="005E6C3B" w:rsidP="001C7A1F">
      <w:r>
        <w:br w:type="page"/>
      </w:r>
    </w:p>
    <w:p w14:paraId="295FC556" w14:textId="77777777" w:rsidR="001C7A1F" w:rsidRPr="001C7A1F" w:rsidRDefault="001C7A1F" w:rsidP="001C7A1F"/>
    <w:sectPr w:rsidR="001C7A1F" w:rsidRPr="001C7A1F" w:rsidSect="000525F5">
      <w:headerReference w:type="default" r:id="rId11"/>
      <w:footerReference w:type="default" r:id="rId12"/>
      <w:headerReference w:type="first" r:id="rId13"/>
      <w:footerReference w:type="first" r:id="rId14"/>
      <w:endnotePr>
        <w:numFmt w:val="decimal"/>
      </w:endnotePr>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45C6" w14:textId="77777777" w:rsidR="0000219C" w:rsidRDefault="0000219C" w:rsidP="000F5383">
      <w:r>
        <w:separator/>
      </w:r>
    </w:p>
  </w:endnote>
  <w:endnote w:type="continuationSeparator" w:id="0">
    <w:p w14:paraId="5E25C0C0" w14:textId="77777777" w:rsidR="0000219C" w:rsidRDefault="0000219C" w:rsidP="000F5383">
      <w:r>
        <w:continuationSeparator/>
      </w:r>
    </w:p>
  </w:endnote>
  <w:endnote w:id="1">
    <w:p w14:paraId="66765396" w14:textId="69CDE04E" w:rsidR="00045F27" w:rsidRPr="000F6F39" w:rsidRDefault="00045F27" w:rsidP="00D27348">
      <w:pPr>
        <w:pStyle w:val="EndnoteText"/>
        <w:tabs>
          <w:tab w:val="left" w:pos="540"/>
        </w:tabs>
        <w:ind w:left="540" w:hanging="540"/>
        <w:rPr>
          <w:strike/>
          <w:color w:val="002060"/>
        </w:rPr>
      </w:pPr>
      <w:r>
        <w:rPr>
          <w:rStyle w:val="EndnoteReference"/>
        </w:rPr>
        <w:endnoteRef/>
      </w:r>
      <w:r>
        <w:t xml:space="preserve"> </w:t>
      </w:r>
      <w:r w:rsidR="003B1126">
        <w:rPr>
          <w:u w:val="double"/>
        </w:rPr>
        <w:tab/>
      </w:r>
      <w:r w:rsidR="003B1126" w:rsidRPr="000F6F39">
        <w:rPr>
          <w:color w:val="002060"/>
          <w:u w:val="double"/>
        </w:rPr>
        <w:t xml:space="preserve">Updated </w:t>
      </w:r>
      <w:r w:rsidR="007A497D" w:rsidRPr="000F6F39">
        <w:rPr>
          <w:color w:val="002060"/>
          <w:u w:val="double"/>
        </w:rPr>
        <w:t>Jan</w:t>
      </w:r>
      <w:r w:rsidR="00B62611" w:rsidRPr="000F6F39">
        <w:rPr>
          <w:color w:val="002060"/>
          <w:u w:val="double"/>
        </w:rPr>
        <w:t>uary 2026</w:t>
      </w:r>
      <w:r w:rsidR="003B1126" w:rsidRPr="000F6F39">
        <w:rPr>
          <w:color w:val="002060"/>
          <w:u w:val="double"/>
        </w:rPr>
        <w:t xml:space="preserve"> </w:t>
      </w:r>
      <w:r w:rsidR="005034A2" w:rsidRPr="000F6F39">
        <w:rPr>
          <w:color w:val="002060"/>
          <w:u w:val="double"/>
        </w:rPr>
        <w:t xml:space="preserve">to change endnotes to numbers, update guidance in endnote </w:t>
      </w:r>
      <w:r w:rsidR="003B668A" w:rsidRPr="000F6F39">
        <w:rPr>
          <w:color w:val="002060"/>
          <w:u w:val="double"/>
        </w:rPr>
        <w:t>7</w:t>
      </w:r>
      <w:r w:rsidR="003B3318" w:rsidRPr="000F6F39">
        <w:rPr>
          <w:color w:val="002060"/>
          <w:u w:val="double"/>
        </w:rPr>
        <w:t>, 2025 SLG reference updates</w:t>
      </w:r>
      <w:r w:rsidR="005034A2" w:rsidRPr="000F6F39">
        <w:rPr>
          <w:color w:val="002060"/>
          <w:u w:val="double"/>
        </w:rPr>
        <w:t xml:space="preserve"> and other minor </w:t>
      </w:r>
      <w:r w:rsidR="007339D3" w:rsidRPr="000F6F39">
        <w:rPr>
          <w:color w:val="002060"/>
          <w:u w:val="double"/>
        </w:rPr>
        <w:t>edits.</w:t>
      </w:r>
      <w:r w:rsidR="007339D3" w:rsidRPr="000F6F39">
        <w:rPr>
          <w:strike/>
          <w:color w:val="002060"/>
        </w:rPr>
        <w:t xml:space="preserve"> Updated</w:t>
      </w:r>
      <w:r w:rsidR="003B1126" w:rsidRPr="000F6F39">
        <w:rPr>
          <w:strike/>
          <w:color w:val="002060"/>
        </w:rPr>
        <w:t xml:space="preserve"> Nov 2024 for minor edits to SLG references in endnotes and new endnote </w:t>
      </w:r>
      <w:r w:rsidR="009815E8" w:rsidRPr="000F6F39">
        <w:rPr>
          <w:strike/>
          <w:color w:val="002060"/>
        </w:rPr>
        <w:t>ten</w:t>
      </w:r>
      <w:r w:rsidR="003B1126" w:rsidRPr="000F6F39">
        <w:rPr>
          <w:strike/>
          <w:color w:val="002060"/>
        </w:rPr>
        <w:t>.</w:t>
      </w:r>
    </w:p>
    <w:p w14:paraId="620B7798" w14:textId="77777777" w:rsidR="000E7E70" w:rsidRDefault="000E7E70">
      <w:pPr>
        <w:pStyle w:val="EndnoteText"/>
      </w:pPr>
    </w:p>
  </w:endnote>
  <w:endnote w:id="2">
    <w:p w14:paraId="5F85D479" w14:textId="77777777" w:rsidR="001D38B1" w:rsidRDefault="001D38B1" w:rsidP="001D38B1">
      <w:pPr>
        <w:pStyle w:val="EndnoteText"/>
        <w:tabs>
          <w:tab w:val="left" w:pos="540"/>
        </w:tabs>
        <w:ind w:left="540" w:hanging="540"/>
        <w:rPr>
          <w:color w:val="002060"/>
        </w:rPr>
      </w:pPr>
      <w:r>
        <w:rPr>
          <w:rStyle w:val="EndnoteReference"/>
        </w:rPr>
        <w:endnoteRef/>
      </w:r>
      <w:r>
        <w:t xml:space="preserve"> </w:t>
      </w:r>
      <w:r>
        <w:tab/>
      </w:r>
      <w:r>
        <w:rPr>
          <w:b/>
          <w:bCs/>
          <w:i/>
          <w:iCs/>
          <w:color w:val="002060"/>
        </w:rPr>
        <w:t>Blue, italicized</w:t>
      </w:r>
      <w:r>
        <w:rPr>
          <w:i/>
          <w:iCs/>
          <w:color w:val="002060"/>
        </w:rPr>
        <w:t xml:space="preserve"> </w:t>
      </w:r>
      <w:r>
        <w:rPr>
          <w:color w:val="002060"/>
        </w:rPr>
        <w:t>text is guidance from CFAE which should be replaced or removed (as necessary) when the letter is prepared.</w:t>
      </w:r>
    </w:p>
    <w:p w14:paraId="2C35165A" w14:textId="77777777" w:rsidR="001D38B1" w:rsidRDefault="001D38B1" w:rsidP="001D38B1">
      <w:pPr>
        <w:pStyle w:val="EndnoteText"/>
        <w:tabs>
          <w:tab w:val="left" w:pos="540"/>
        </w:tabs>
        <w:ind w:left="540" w:hanging="540"/>
        <w:rPr>
          <w:color w:val="002060"/>
        </w:rPr>
      </w:pPr>
    </w:p>
    <w:p w14:paraId="0BA73FDC" w14:textId="2782FEC7" w:rsidR="001D38B1" w:rsidRDefault="001D38B1" w:rsidP="001D38B1">
      <w:pPr>
        <w:pStyle w:val="EndnoteText"/>
        <w:tabs>
          <w:tab w:val="left" w:pos="540"/>
        </w:tabs>
        <w:ind w:left="540"/>
        <w:rPr>
          <w:color w:val="002060"/>
        </w:rPr>
      </w:pPr>
      <w:r>
        <w:rPr>
          <w:color w:val="002060"/>
        </w:rPr>
        <w:t xml:space="preserve">Items highlighted </w:t>
      </w:r>
      <w:r>
        <w:rPr>
          <w:color w:val="002060"/>
          <w:highlight w:val="lightGray"/>
        </w:rPr>
        <w:t>in gray</w:t>
      </w:r>
      <w:r>
        <w:rPr>
          <w:color w:val="002060"/>
        </w:rPr>
        <w:t xml:space="preserve"> should be replaced with the necessary information. </w:t>
      </w:r>
      <w:r w:rsidR="000525F5" w:rsidRPr="000525F5">
        <w:rPr>
          <w:bCs/>
        </w:rPr>
        <w:t>Instructions</w:t>
      </w:r>
      <w:r w:rsidR="005D3B2A">
        <w:rPr>
          <w:bCs/>
        </w:rPr>
        <w:t xml:space="preserve"> </w:t>
      </w:r>
      <w:r w:rsidR="005D3B2A" w:rsidRPr="005D3B2A">
        <w:rPr>
          <w:bCs/>
          <w:color w:val="002060"/>
        </w:rPr>
        <w:t xml:space="preserve">are available on how to fill in </w:t>
      </w:r>
      <w:hyperlink r:id="rId1" w:history="1">
        <w:r w:rsidR="000525F5" w:rsidRPr="000525F5">
          <w:rPr>
            <w:rStyle w:val="Hyperlink"/>
            <w:bCs/>
          </w:rPr>
          <w:t>entity specific parameters</w:t>
        </w:r>
      </w:hyperlink>
      <w:r w:rsidR="005D3B2A" w:rsidRPr="005D3B2A">
        <w:rPr>
          <w:bCs/>
          <w:color w:val="002060"/>
        </w:rPr>
        <w:t xml:space="preserve"> within this document</w:t>
      </w:r>
      <w:r w:rsidR="00F7481D">
        <w:rPr>
          <w:bCs/>
          <w:color w:val="002060"/>
        </w:rPr>
        <w:t>.</w:t>
      </w:r>
      <w:r w:rsidR="000525F5">
        <w:rPr>
          <w:bCs/>
          <w:color w:val="002060"/>
        </w:rPr>
        <w:t xml:space="preserve"> </w:t>
      </w:r>
    </w:p>
    <w:p w14:paraId="2A498123" w14:textId="77777777" w:rsidR="001D38B1" w:rsidRDefault="001D38B1" w:rsidP="001D38B1">
      <w:pPr>
        <w:pStyle w:val="EndnoteText"/>
        <w:tabs>
          <w:tab w:val="left" w:pos="540"/>
        </w:tabs>
        <w:ind w:left="540" w:hanging="540"/>
        <w:rPr>
          <w:color w:val="002060"/>
        </w:rPr>
      </w:pPr>
    </w:p>
    <w:p w14:paraId="60EBE79E" w14:textId="77777777" w:rsidR="001D38B1" w:rsidRDefault="001D38B1" w:rsidP="001D38B1">
      <w:pPr>
        <w:pStyle w:val="EndnoteText"/>
        <w:tabs>
          <w:tab w:val="left" w:pos="540"/>
        </w:tabs>
        <w:ind w:left="540"/>
        <w:rPr>
          <w:color w:val="002060"/>
        </w:rPr>
      </w:pPr>
      <w:r>
        <w:rPr>
          <w:color w:val="002060"/>
          <w:highlight w:val="yellow"/>
        </w:rPr>
        <w:t>Yellow highlight relates only to Single audits.  Omit if not a Single audit.</w:t>
      </w:r>
    </w:p>
    <w:p w14:paraId="55217250" w14:textId="77777777" w:rsidR="001D38B1" w:rsidRDefault="001D38B1" w:rsidP="001D38B1">
      <w:pPr>
        <w:pStyle w:val="EndnoteText"/>
      </w:pPr>
    </w:p>
  </w:endnote>
  <w:endnote w:id="3">
    <w:p w14:paraId="7F2B3FB3" w14:textId="0A4F0CFD" w:rsidR="001D38B1" w:rsidRPr="00EE69C4" w:rsidRDefault="001D38B1" w:rsidP="001D38B1">
      <w:pPr>
        <w:pStyle w:val="EndnoteText"/>
        <w:ind w:left="540" w:hanging="540"/>
        <w:rPr>
          <w:color w:val="002060"/>
        </w:rPr>
      </w:pPr>
      <w:r>
        <w:rPr>
          <w:rStyle w:val="EndnoteReference"/>
        </w:rPr>
        <w:endnoteRef/>
      </w:r>
      <w:r>
        <w:t xml:space="preserve">  </w:t>
      </w:r>
      <w:r>
        <w:tab/>
      </w:r>
      <w:r w:rsidRPr="00EE69C4">
        <w:rPr>
          <w:color w:val="002060"/>
        </w:rPr>
        <w:t>If we are engaged to report Key Audit Matter (KAM)</w:t>
      </w:r>
      <w:r w:rsidR="000F6F39">
        <w:rPr>
          <w:color w:val="002060"/>
        </w:rPr>
        <w:t xml:space="preserve">, </w:t>
      </w:r>
      <w:r w:rsidR="000F6F39" w:rsidRPr="000F6F39">
        <w:rPr>
          <w:color w:val="002060"/>
        </w:rPr>
        <w:t xml:space="preserve">review AU-C </w:t>
      </w:r>
      <w:r w:rsidR="000F6F39" w:rsidRPr="000F6F39">
        <w:rPr>
          <w:color w:val="002060"/>
        </w:rPr>
        <w:t>701.</w:t>
      </w:r>
      <w:r w:rsidR="00A233C4">
        <w:rPr>
          <w:color w:val="002060"/>
        </w:rPr>
        <w:t>.</w:t>
      </w:r>
    </w:p>
    <w:p w14:paraId="3937B1A9" w14:textId="77777777" w:rsidR="001D38B1" w:rsidRPr="00EE69C4" w:rsidRDefault="001D38B1" w:rsidP="001D38B1">
      <w:pPr>
        <w:pStyle w:val="EndnoteText"/>
        <w:rPr>
          <w:color w:val="002060"/>
        </w:rPr>
      </w:pPr>
    </w:p>
  </w:endnote>
  <w:endnote w:id="4">
    <w:p w14:paraId="28A76F25" w14:textId="25F6C42D" w:rsidR="001D38B1" w:rsidRPr="00EE69C4" w:rsidRDefault="001D38B1" w:rsidP="001D38B1">
      <w:pPr>
        <w:pStyle w:val="EndnoteText"/>
        <w:widowControl w:val="0"/>
        <w:tabs>
          <w:tab w:val="left" w:pos="0"/>
          <w:tab w:val="left" w:pos="547"/>
          <w:tab w:val="left" w:pos="936"/>
          <w:tab w:val="left" w:pos="1440"/>
          <w:tab w:val="left" w:pos="1987"/>
        </w:tabs>
        <w:ind w:left="547" w:hanging="547"/>
        <w:rPr>
          <w:color w:val="002060"/>
        </w:rPr>
      </w:pPr>
      <w:r w:rsidRPr="00EE69C4">
        <w:rPr>
          <w:rStyle w:val="EndnoteReference"/>
          <w:color w:val="002060"/>
        </w:rPr>
        <w:endnoteRef/>
      </w:r>
      <w:r w:rsidRPr="00EE69C4">
        <w:rPr>
          <w:color w:val="002060"/>
        </w:rPr>
        <w:t xml:space="preserve"> </w:t>
      </w:r>
      <w:r w:rsidRPr="00EE69C4">
        <w:rPr>
          <w:color w:val="002060"/>
        </w:rPr>
        <w:tab/>
        <w:t>As discussed in SLG 17.</w:t>
      </w:r>
      <w:r w:rsidR="00CC18D1">
        <w:rPr>
          <w:color w:val="002060"/>
        </w:rPr>
        <w:t>70</w:t>
      </w:r>
      <w:r w:rsidRPr="00EE69C4">
        <w:rPr>
          <w:color w:val="002060"/>
        </w:rPr>
        <w:t>, insert “</w:t>
      </w:r>
      <w:r w:rsidRPr="00EE69C4">
        <w:t xml:space="preserve">, a component unit of </w:t>
      </w:r>
      <w:r w:rsidRPr="00EE69C4">
        <w:rPr>
          <w:highlight w:val="lightGray"/>
        </w:rPr>
        <w:t>PRIMARY GOVERNMENT</w:t>
      </w:r>
      <w:r w:rsidRPr="00EE69C4">
        <w:t>,</w:t>
      </w:r>
      <w:r w:rsidRPr="00EE69C4">
        <w:rPr>
          <w:color w:val="002060"/>
        </w:rPr>
        <w:t xml:space="preserve">” if applicable.  </w:t>
      </w:r>
    </w:p>
    <w:p w14:paraId="3A5FB49C" w14:textId="77777777" w:rsidR="001D38B1" w:rsidRPr="00EE69C4" w:rsidRDefault="001D38B1" w:rsidP="001D38B1">
      <w:pPr>
        <w:pStyle w:val="EndnoteText"/>
        <w:widowControl w:val="0"/>
        <w:tabs>
          <w:tab w:val="left" w:pos="0"/>
          <w:tab w:val="left" w:pos="547"/>
          <w:tab w:val="left" w:pos="936"/>
          <w:tab w:val="left" w:pos="1440"/>
          <w:tab w:val="left" w:pos="1987"/>
        </w:tabs>
        <w:ind w:left="547" w:hanging="547"/>
        <w:rPr>
          <w:color w:val="002060"/>
        </w:rPr>
      </w:pPr>
    </w:p>
  </w:endnote>
  <w:endnote w:id="5">
    <w:p w14:paraId="04A09A2B" w14:textId="4B6DD42A" w:rsidR="001D38B1" w:rsidRPr="00EE69C4" w:rsidRDefault="001D38B1" w:rsidP="001D38B1">
      <w:pPr>
        <w:ind w:left="540" w:hanging="540"/>
        <w:rPr>
          <w:b/>
          <w:bCs/>
          <w:color w:val="002060"/>
        </w:rPr>
      </w:pPr>
      <w:r w:rsidRPr="00EE69C4">
        <w:rPr>
          <w:rStyle w:val="EndnoteReference"/>
          <w:color w:val="002060"/>
        </w:rPr>
        <w:endnoteRef/>
      </w:r>
      <w:r w:rsidRPr="00EE69C4">
        <w:rPr>
          <w:color w:val="002060"/>
        </w:rPr>
        <w:t xml:space="preserve">        Modify this example when a client properly adopts a new GASB pronouncement (including required disclosures and restatements</w:t>
      </w:r>
      <w:r w:rsidR="00ED7929" w:rsidRPr="00EE69C4">
        <w:rPr>
          <w:color w:val="002060"/>
        </w:rPr>
        <w:t>),</w:t>
      </w:r>
      <w:r w:rsidRPr="00EE69C4">
        <w:rPr>
          <w:color w:val="002060"/>
        </w:rPr>
        <w:t xml:space="preserve"> and it materially </w:t>
      </w:r>
      <w:r w:rsidRPr="00EE69C4">
        <w:rPr>
          <w:color w:val="002060"/>
          <w:u w:val="single"/>
        </w:rPr>
        <w:t>affects</w:t>
      </w:r>
      <w:r w:rsidRPr="00EE69C4">
        <w:rPr>
          <w:color w:val="002060"/>
        </w:rPr>
        <w:t xml:space="preserve"> the financial statements or disclosures (see AU-C 708.08). </w:t>
      </w:r>
    </w:p>
    <w:p w14:paraId="204720C4" w14:textId="77777777" w:rsidR="001D38B1" w:rsidRPr="00EE69C4" w:rsidRDefault="001D38B1" w:rsidP="001D38B1">
      <w:pPr>
        <w:pStyle w:val="EndnoteText"/>
        <w:rPr>
          <w:color w:val="002060"/>
        </w:rPr>
      </w:pPr>
    </w:p>
    <w:p w14:paraId="63C0BB12" w14:textId="77777777" w:rsidR="001D38B1" w:rsidRPr="00E31FB1" w:rsidRDefault="001D38B1" w:rsidP="001D38B1">
      <w:pPr>
        <w:pStyle w:val="EndnoteText"/>
        <w:ind w:left="540"/>
        <w:rPr>
          <w:i/>
          <w:color w:val="FF0000"/>
        </w:rPr>
      </w:pPr>
      <w:r w:rsidRPr="00E31FB1">
        <w:rPr>
          <w:i/>
          <w:color w:val="FF0000"/>
        </w:rPr>
        <w:t xml:space="preserve">Do not include EOM </w:t>
      </w:r>
      <w:r>
        <w:rPr>
          <w:i/>
          <w:color w:val="FF0000"/>
        </w:rPr>
        <w:t>sections</w:t>
      </w:r>
      <w:r w:rsidRPr="00E31FB1">
        <w:rPr>
          <w:i/>
          <w:color w:val="FF0000"/>
        </w:rPr>
        <w:t xml:space="preserve"> for new standards with immaterial financial statement </w:t>
      </w:r>
      <w:r>
        <w:rPr>
          <w:i/>
          <w:color w:val="FF0000"/>
        </w:rPr>
        <w:t xml:space="preserve">or disclosure </w:t>
      </w:r>
      <w:r w:rsidRPr="00E31FB1">
        <w:rPr>
          <w:i/>
          <w:color w:val="FF0000"/>
        </w:rPr>
        <w:t>effect</w:t>
      </w:r>
      <w:r>
        <w:rPr>
          <w:i/>
          <w:color w:val="FF0000"/>
        </w:rPr>
        <w:t>s.</w:t>
      </w:r>
    </w:p>
    <w:p w14:paraId="73D58065" w14:textId="77777777" w:rsidR="001D38B1" w:rsidRPr="00CA09D1" w:rsidRDefault="001D38B1" w:rsidP="001D38B1">
      <w:pPr>
        <w:pStyle w:val="EndnoteText"/>
        <w:ind w:left="720"/>
        <w:rPr>
          <w:i/>
        </w:rPr>
      </w:pPr>
    </w:p>
  </w:endnote>
  <w:endnote w:id="6">
    <w:p w14:paraId="60ABA13E" w14:textId="63FF6FC1" w:rsidR="001D38B1" w:rsidRPr="00EE69C4" w:rsidRDefault="001D38B1" w:rsidP="001D38B1">
      <w:pPr>
        <w:pStyle w:val="EndnoteText"/>
        <w:tabs>
          <w:tab w:val="left" w:pos="540"/>
        </w:tabs>
        <w:ind w:left="540" w:hanging="540"/>
        <w:rPr>
          <w:rStyle w:val="Hyperlink"/>
          <w:color w:val="002060"/>
        </w:rPr>
      </w:pPr>
      <w:r>
        <w:rPr>
          <w:rStyle w:val="EndnoteReference"/>
        </w:rPr>
        <w:endnoteRef/>
      </w:r>
      <w:r>
        <w:t xml:space="preserve"> </w:t>
      </w:r>
      <w:r>
        <w:tab/>
      </w:r>
      <w:r w:rsidRPr="00EE69C4">
        <w:rPr>
          <w:bCs/>
          <w:color w:val="002060"/>
        </w:rPr>
        <w:t>Per AU-C 570.A</w:t>
      </w:r>
      <w:r w:rsidR="00CC18D1">
        <w:rPr>
          <w:bCs/>
          <w:color w:val="002060"/>
        </w:rPr>
        <w:t>65</w:t>
      </w:r>
      <w:r w:rsidRPr="00EE69C4">
        <w:rPr>
          <w:bCs/>
          <w:color w:val="002060"/>
        </w:rPr>
        <w:t xml:space="preserve"> – Illustration 1 the Going Concern </w:t>
      </w:r>
      <w:r w:rsidRPr="00EE69C4">
        <w:rPr>
          <w:bCs/>
          <w:i/>
          <w:iCs/>
          <w:color w:val="002060"/>
        </w:rPr>
        <w:t>section</w:t>
      </w:r>
      <w:r w:rsidRPr="00EE69C4">
        <w:rPr>
          <w:bCs/>
          <w:color w:val="002060"/>
        </w:rPr>
        <w:t xml:space="preserve"> is presented immediately after the “Basis for Opinion of the Auditor's Report” section.</w:t>
      </w:r>
    </w:p>
    <w:p w14:paraId="3355BFC9" w14:textId="77777777" w:rsidR="001D38B1" w:rsidRPr="00EE69C4" w:rsidRDefault="001D38B1" w:rsidP="001D38B1">
      <w:pPr>
        <w:pStyle w:val="EndnoteText"/>
        <w:tabs>
          <w:tab w:val="left" w:pos="540"/>
        </w:tabs>
        <w:ind w:left="540" w:hanging="540"/>
        <w:rPr>
          <w:color w:val="002060"/>
        </w:rPr>
      </w:pPr>
    </w:p>
  </w:endnote>
  <w:endnote w:id="7">
    <w:p w14:paraId="285A251E" w14:textId="002C1F30" w:rsidR="00EA07D4" w:rsidRPr="00284229" w:rsidRDefault="00EA07D4" w:rsidP="00EA07D4">
      <w:pPr>
        <w:pStyle w:val="EndnoteText"/>
        <w:ind w:left="540" w:hanging="540"/>
        <w:rPr>
          <w:strike/>
          <w:u w:val="double"/>
        </w:rPr>
      </w:pPr>
      <w:r>
        <w:rPr>
          <w:rStyle w:val="EndnoteReference"/>
        </w:rPr>
        <w:endnoteRef/>
      </w:r>
      <w:r>
        <w:t xml:space="preserve"> </w:t>
      </w:r>
      <w:r>
        <w:tab/>
      </w:r>
      <w:r w:rsidR="00284229" w:rsidRPr="00CC2E32">
        <w:rPr>
          <w:color w:val="002060"/>
          <w:u w:val="double"/>
        </w:rPr>
        <w:t>SLG 17.63 and 17.65 address EOM paragraphs related to changes to or within the financial reporting entity as described by GASB 100 (GASB Cod. 2250.129-131). SLG 17.65 indicates that changes to or within the reporting entity which results in “financial statements that, in effect, are those of a different reporting entity” require an EOM. Further, SLG 17.63 explains the reporting of major funds may change each year and such changes should not be considered a “change in accounting principles affecting consistency” and no EOM is required for a change in major funds from year to year. Auditors should review AU-C 706, AU-C 708, SLG 17.63-17.65, and GASB Cod. 2250.130 when determining if an EOM is required for changes to or within the reporting entity.</w:t>
      </w:r>
      <w:r w:rsidR="00284229" w:rsidRPr="00CC2E32">
        <w:rPr>
          <w:color w:val="002060"/>
        </w:rPr>
        <w:t xml:space="preserve"> </w:t>
      </w:r>
      <w:r w:rsidRPr="00CC2E32">
        <w:rPr>
          <w:strike/>
          <w:color w:val="002060"/>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9F31D4" w:rsidRPr="00CC2E32">
        <w:rPr>
          <w:strike/>
          <w:color w:val="002060"/>
        </w:rPr>
        <w:t>, GASB Cod. 2250.130 (for exceptions),</w:t>
      </w:r>
      <w:r w:rsidRPr="00CC2E32">
        <w:rPr>
          <w:strike/>
          <w:color w:val="002060"/>
        </w:rPr>
        <w:t xml:space="preserve"> and AU-C 708.11 when adding the EOM.</w:t>
      </w:r>
    </w:p>
    <w:p w14:paraId="6F43FDF1" w14:textId="77777777" w:rsidR="00EA07D4" w:rsidRDefault="00EA07D4" w:rsidP="00EA07D4">
      <w:pPr>
        <w:pStyle w:val="EndnoteText"/>
        <w:ind w:left="540" w:hanging="540"/>
      </w:pPr>
    </w:p>
  </w:endnote>
  <w:endnote w:id="8">
    <w:p w14:paraId="7BAB49F3" w14:textId="596F2A09" w:rsidR="001D38B1" w:rsidRPr="00EE69C4" w:rsidRDefault="001D38B1" w:rsidP="001D38B1">
      <w:pPr>
        <w:pStyle w:val="EndnoteText"/>
        <w:ind w:left="540" w:hanging="540"/>
        <w:jc w:val="both"/>
        <w:rPr>
          <w:color w:val="002060"/>
        </w:rPr>
      </w:pPr>
      <w:r w:rsidRPr="00EE69C4">
        <w:rPr>
          <w:rStyle w:val="EndnoteReference"/>
          <w:color w:val="002060"/>
        </w:rPr>
        <w:endnoteRef/>
      </w:r>
      <w:r w:rsidRPr="00EE69C4">
        <w:rPr>
          <w:color w:val="002060"/>
        </w:rPr>
        <w:t xml:space="preserve">    See AU-C 700</w:t>
      </w:r>
      <w:r w:rsidR="00EA07D4" w:rsidRPr="003D334B">
        <w:rPr>
          <w:color w:val="002060"/>
        </w:rPr>
        <w:t>.47-.60</w:t>
      </w:r>
      <w:r w:rsidRPr="00EE69C4">
        <w:rPr>
          <w:color w:val="002060"/>
        </w:rPr>
        <w:t xml:space="preserve"> for discussion about</w:t>
      </w:r>
      <w:r w:rsidR="003D334B">
        <w:rPr>
          <w:color w:val="002060"/>
        </w:rPr>
        <w:t xml:space="preserve"> </w:t>
      </w:r>
      <w:r w:rsidR="00EA07D4">
        <w:rPr>
          <w:color w:val="002060"/>
        </w:rPr>
        <w:t>c</w:t>
      </w:r>
      <w:r w:rsidRPr="00EE69C4">
        <w:rPr>
          <w:color w:val="002060"/>
        </w:rPr>
        <w:t>omparative financial statements and comparative information</w:t>
      </w:r>
      <w:r w:rsidR="00B604F4">
        <w:rPr>
          <w:color w:val="002060"/>
        </w:rPr>
        <w:t>,</w:t>
      </w:r>
      <w:r w:rsidR="00EA07D4">
        <w:rPr>
          <w:color w:val="002060"/>
        </w:rPr>
        <w:t xml:space="preserve"> </w:t>
      </w:r>
      <w:r w:rsidR="00EA07D4" w:rsidRPr="003D334B">
        <w:rPr>
          <w:color w:val="002060"/>
        </w:rPr>
        <w:t>which</w:t>
      </w:r>
      <w:r w:rsidRPr="003D334B">
        <w:rPr>
          <w:color w:val="002060"/>
        </w:rPr>
        <w:t xml:space="preserve"> are examples of </w:t>
      </w:r>
      <w:r w:rsidRPr="003D334B">
        <w:rPr>
          <w:i/>
          <w:iCs/>
          <w:color w:val="002060"/>
        </w:rPr>
        <w:t>Other Matters</w:t>
      </w:r>
      <w:r w:rsidRPr="003D334B">
        <w:rPr>
          <w:color w:val="002060"/>
        </w:rPr>
        <w:t xml:space="preserve"> </w:t>
      </w:r>
      <w:r w:rsidR="00EA07D4" w:rsidRPr="003D334B">
        <w:rPr>
          <w:color w:val="002060"/>
        </w:rPr>
        <w:t>that might be</w:t>
      </w:r>
      <w:r w:rsidR="00EA07D4">
        <w:rPr>
          <w:color w:val="002060"/>
        </w:rPr>
        <w:t xml:space="preserve"> </w:t>
      </w:r>
      <w:r w:rsidRPr="00EE69C4">
        <w:rPr>
          <w:color w:val="002060"/>
        </w:rPr>
        <w:t>included in the opinion.</w:t>
      </w:r>
    </w:p>
    <w:p w14:paraId="7540D780" w14:textId="77777777" w:rsidR="001D38B1" w:rsidRPr="00EE69C4" w:rsidRDefault="001D38B1" w:rsidP="001D38B1">
      <w:pPr>
        <w:pStyle w:val="EndnoteText"/>
        <w:ind w:left="540" w:hanging="540"/>
        <w:jc w:val="both"/>
        <w:rPr>
          <w:color w:val="002060"/>
        </w:rPr>
      </w:pPr>
    </w:p>
    <w:p w14:paraId="53983CD0" w14:textId="77777777" w:rsidR="001D38B1" w:rsidRPr="00EE69C4" w:rsidRDefault="001D38B1" w:rsidP="001D38B1">
      <w:pPr>
        <w:pStyle w:val="EndnoteText"/>
        <w:ind w:left="540"/>
        <w:jc w:val="both"/>
        <w:rPr>
          <w:b/>
          <w:color w:val="002060"/>
        </w:rPr>
      </w:pPr>
      <w:r w:rsidRPr="00EE69C4">
        <w:rPr>
          <w:b/>
          <w:color w:val="002060"/>
        </w:rPr>
        <w:t>Comparative Financial Statements</w:t>
      </w:r>
    </w:p>
    <w:p w14:paraId="1261E662" w14:textId="77777777" w:rsidR="001D38B1" w:rsidRPr="00EE69C4" w:rsidRDefault="001D38B1" w:rsidP="001D38B1">
      <w:pPr>
        <w:pStyle w:val="EndnoteText"/>
        <w:ind w:left="540" w:hanging="540"/>
        <w:jc w:val="both"/>
        <w:rPr>
          <w:color w:val="002060"/>
        </w:rPr>
      </w:pPr>
      <w:r w:rsidRPr="00EE69C4">
        <w:rPr>
          <w:color w:val="002060"/>
        </w:rPr>
        <w:tab/>
      </w:r>
    </w:p>
    <w:p w14:paraId="50D009E1" w14:textId="77777777" w:rsidR="001D38B1" w:rsidRPr="00EE69C4" w:rsidRDefault="001D38B1" w:rsidP="001D38B1">
      <w:pPr>
        <w:pStyle w:val="EndnoteText"/>
        <w:ind w:left="540" w:hanging="540"/>
        <w:jc w:val="both"/>
        <w:rPr>
          <w:color w:val="002060"/>
        </w:rPr>
      </w:pPr>
      <w:r w:rsidRPr="00EE69C4">
        <w:rPr>
          <w:color w:val="002060"/>
        </w:rPr>
        <w:tab/>
        <w:t>Note:  “c</w:t>
      </w:r>
      <w:r w:rsidRPr="00EE69C4">
        <w:rPr>
          <w:i/>
          <w:color w:val="002060"/>
        </w:rPr>
        <w:t xml:space="preserve">omparative financial statements” means </w:t>
      </w:r>
      <w:r w:rsidRPr="00EE69C4">
        <w:rPr>
          <w:color w:val="002060"/>
        </w:rPr>
        <w:t xml:space="preserve">only </w:t>
      </w:r>
      <w:r w:rsidRPr="00EE69C4">
        <w:rPr>
          <w:i/>
          <w:color w:val="002060"/>
        </w:rPr>
        <w:t>complete</w:t>
      </w:r>
      <w:r w:rsidRPr="00EE69C4">
        <w:rPr>
          <w:color w:val="002060"/>
        </w:rPr>
        <w:t xml:space="preserve"> financial statements for one or more prior periods included for comparison with the current financial statements.  (“Total only” columns are </w:t>
      </w:r>
      <w:r w:rsidRPr="00B604F4">
        <w:rPr>
          <w:i/>
          <w:color w:val="FF0000"/>
        </w:rPr>
        <w:t xml:space="preserve">incomplete </w:t>
      </w:r>
      <w:r w:rsidRPr="00EE69C4">
        <w:rPr>
          <w:color w:val="002060"/>
        </w:rPr>
        <w:t>presentations.)</w:t>
      </w:r>
    </w:p>
    <w:p w14:paraId="5817D321" w14:textId="77777777" w:rsidR="001D38B1" w:rsidRPr="00EE69C4" w:rsidRDefault="001D38B1" w:rsidP="001D38B1">
      <w:pPr>
        <w:pStyle w:val="EndnoteText"/>
        <w:ind w:left="540" w:hanging="540"/>
        <w:jc w:val="both"/>
        <w:rPr>
          <w:color w:val="002060"/>
        </w:rPr>
      </w:pPr>
    </w:p>
    <w:p w14:paraId="250B8363" w14:textId="6B3BD46A" w:rsidR="001D38B1" w:rsidRPr="00EE69C4" w:rsidRDefault="001D38B1" w:rsidP="001D38B1">
      <w:pPr>
        <w:pStyle w:val="EndnoteText"/>
        <w:ind w:left="540" w:hanging="540"/>
        <w:jc w:val="both"/>
        <w:rPr>
          <w:color w:val="002060"/>
        </w:rPr>
      </w:pPr>
      <w:r w:rsidRPr="00EE69C4">
        <w:rPr>
          <w:color w:val="002060"/>
        </w:rPr>
        <w:tab/>
        <w:t xml:space="preserve">Per AU-C 700.47, when we are the continuing </w:t>
      </w:r>
      <w:r w:rsidR="00ED7929" w:rsidRPr="00EE69C4">
        <w:rPr>
          <w:color w:val="002060"/>
        </w:rPr>
        <w:t>auditor,</w:t>
      </w:r>
      <w:r w:rsidRPr="00EE69C4">
        <w:rPr>
          <w:color w:val="002060"/>
        </w:rPr>
        <w:t xml:space="preserve"> we would refer to these statements in our opinion; however, when the prior period was audited by a predecessor auditor the following is an example </w:t>
      </w:r>
      <w:r w:rsidRPr="00EE69C4">
        <w:rPr>
          <w:b/>
          <w:i/>
          <w:color w:val="002060"/>
        </w:rPr>
        <w:t>other matter</w:t>
      </w:r>
      <w:r w:rsidRPr="00EE69C4">
        <w:rPr>
          <w:color w:val="002060"/>
        </w:rPr>
        <w:t xml:space="preserve"> section (See AU-C 700.57).</w:t>
      </w:r>
    </w:p>
    <w:p w14:paraId="45BC441B" w14:textId="77777777" w:rsidR="001D38B1" w:rsidRDefault="001D38B1" w:rsidP="001D38B1">
      <w:pPr>
        <w:tabs>
          <w:tab w:val="left" w:pos="0"/>
          <w:tab w:val="left" w:pos="547"/>
          <w:tab w:val="left" w:pos="936"/>
          <w:tab w:val="left" w:pos="1440"/>
          <w:tab w:val="left" w:pos="1987"/>
        </w:tabs>
        <w:ind w:left="540"/>
        <w:jc w:val="both"/>
      </w:pPr>
    </w:p>
    <w:p w14:paraId="628DA329" w14:textId="77777777" w:rsidR="001D38B1" w:rsidRPr="00CA09D1" w:rsidRDefault="001D38B1" w:rsidP="001D38B1">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6EB9568D" w14:textId="77777777" w:rsidR="001D38B1" w:rsidRDefault="001D38B1" w:rsidP="001D38B1">
      <w:pPr>
        <w:tabs>
          <w:tab w:val="left" w:pos="0"/>
          <w:tab w:val="left" w:pos="547"/>
          <w:tab w:val="left" w:pos="936"/>
          <w:tab w:val="left" w:pos="1440"/>
          <w:tab w:val="left" w:pos="1987"/>
        </w:tabs>
        <w:ind w:left="1440"/>
        <w:jc w:val="both"/>
        <w:rPr>
          <w:i/>
        </w:rPr>
      </w:pPr>
    </w:p>
    <w:p w14:paraId="573A4653" w14:textId="3EAF045E" w:rsidR="001D38B1" w:rsidRDefault="001D38B1" w:rsidP="001D38B1">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rsidRPr="00EE69C4">
        <w:rPr>
          <w:highlight w:val="lightGray"/>
        </w:rPr>
        <w:t>Entity Type</w:t>
      </w:r>
      <w:r>
        <w:t xml:space="preserve">), as of and for the year ended </w:t>
      </w:r>
      <w:r w:rsidR="00EA07D4">
        <w:rPr>
          <w:highlight w:val="lightGray"/>
        </w:rPr>
        <w:t>P</w:t>
      </w:r>
      <w:r>
        <w:rPr>
          <w:highlight w:val="lightGray"/>
        </w:rPr>
        <w:t>YE Date</w:t>
      </w:r>
      <w:r w:rsidRPr="003877EC">
        <w:t xml:space="preserve">, were audited by </w:t>
      </w:r>
      <w:r>
        <w:t>predecessor auditor</w:t>
      </w:r>
      <w:r w:rsidRPr="003877EC">
        <w:t xml:space="preserve"> whose report dated </w:t>
      </w:r>
      <w:r w:rsidR="00B604F4" w:rsidRPr="00B604F4">
        <w:rPr>
          <w:highlight w:val="lightGray"/>
        </w:rPr>
        <w:t xml:space="preserve">Prior Year Opinion </w:t>
      </w:r>
      <w:r w:rsidRPr="00B604F4">
        <w:rPr>
          <w:highlight w:val="lightGray"/>
        </w:rPr>
        <w:t>Date</w:t>
      </w:r>
      <w:r w:rsidRPr="003877EC">
        <w:t>, expressed an unmodified opinion on those statements.</w:t>
      </w:r>
      <w:r>
        <w:t xml:space="preserve"> </w:t>
      </w:r>
      <w:r w:rsidRPr="00786E0D">
        <w:rPr>
          <w:b/>
          <w:i/>
          <w:iCs/>
          <w:color w:val="002060"/>
        </w:rPr>
        <w:t>&lt;&lt; modify as necessary if other than an unmodified opinion was issued or there was an EOM, OM or going concern.</w:t>
      </w:r>
      <w:r w:rsidRPr="00786E0D">
        <w:rPr>
          <w:b/>
          <w:color w:val="002060"/>
        </w:rPr>
        <w:t xml:space="preserve">  </w:t>
      </w:r>
    </w:p>
    <w:p w14:paraId="71A8B597" w14:textId="77777777" w:rsidR="001D38B1" w:rsidRDefault="001D38B1" w:rsidP="001D38B1">
      <w:pPr>
        <w:pStyle w:val="EndnoteText"/>
        <w:ind w:left="540" w:hanging="540"/>
        <w:jc w:val="both"/>
      </w:pPr>
    </w:p>
    <w:p w14:paraId="704B6115" w14:textId="77777777" w:rsidR="001D38B1" w:rsidRPr="00EE69C4" w:rsidRDefault="001D38B1" w:rsidP="001D38B1">
      <w:pPr>
        <w:pStyle w:val="EndnoteText"/>
        <w:ind w:left="540" w:hanging="540"/>
        <w:jc w:val="both"/>
        <w:rPr>
          <w:b/>
          <w:color w:val="002060"/>
        </w:rPr>
      </w:pPr>
      <w:r w:rsidRPr="00EC7385">
        <w:rPr>
          <w:b/>
        </w:rPr>
        <w:tab/>
      </w:r>
      <w:r w:rsidRPr="00EE69C4">
        <w:rPr>
          <w:b/>
          <w:color w:val="002060"/>
        </w:rPr>
        <w:t>Comparative Information</w:t>
      </w:r>
    </w:p>
    <w:p w14:paraId="16D84CF4" w14:textId="77777777" w:rsidR="001D38B1" w:rsidRPr="00EE69C4" w:rsidRDefault="001D38B1" w:rsidP="001D38B1">
      <w:pPr>
        <w:pStyle w:val="EndnoteText"/>
        <w:ind w:left="540" w:hanging="540"/>
        <w:jc w:val="both"/>
        <w:rPr>
          <w:b/>
          <w:color w:val="002060"/>
        </w:rPr>
      </w:pPr>
    </w:p>
    <w:p w14:paraId="030CFCE5" w14:textId="77777777" w:rsidR="001D38B1" w:rsidRPr="00EE69C4" w:rsidRDefault="001D38B1" w:rsidP="001D38B1">
      <w:pPr>
        <w:pStyle w:val="EndnoteText"/>
        <w:ind w:left="540"/>
        <w:rPr>
          <w:color w:val="002060"/>
        </w:rPr>
      </w:pPr>
      <w:r w:rsidRPr="00EE69C4">
        <w:rPr>
          <w:color w:val="002060"/>
        </w:rPr>
        <w:t xml:space="preserve">AU-C 700 uses the term </w:t>
      </w:r>
      <w:r w:rsidRPr="00EE69C4">
        <w:rPr>
          <w:i/>
          <w:color w:val="002060"/>
        </w:rPr>
        <w:t>comparative information</w:t>
      </w:r>
      <w:r w:rsidRPr="00EE69C4">
        <w:rPr>
          <w:color w:val="002060"/>
        </w:rPr>
        <w:t xml:space="preserve"> for partial presentations. (e.g., “Total Only” columns).  (</w:t>
      </w:r>
      <w:r w:rsidRPr="00EE69C4">
        <w:rPr>
          <w:i/>
          <w:color w:val="002060"/>
        </w:rPr>
        <w:t>Comparative statements</w:t>
      </w:r>
      <w:r w:rsidRPr="00EE69C4">
        <w:rPr>
          <w:color w:val="002060"/>
        </w:rPr>
        <w:t xml:space="preserve"> refer only to </w:t>
      </w:r>
      <w:r w:rsidRPr="00EE69C4">
        <w:rPr>
          <w:i/>
          <w:color w:val="002060"/>
        </w:rPr>
        <w:t>complete</w:t>
      </w:r>
      <w:r w:rsidRPr="00EE69C4">
        <w:rPr>
          <w:color w:val="002060"/>
        </w:rPr>
        <w:t xml:space="preserve"> p/y presentations.)</w:t>
      </w:r>
    </w:p>
    <w:p w14:paraId="244E7EE9" w14:textId="77777777" w:rsidR="001D38B1" w:rsidRPr="00EE69C4" w:rsidRDefault="001D38B1" w:rsidP="001D38B1">
      <w:pPr>
        <w:pStyle w:val="EndnoteText"/>
        <w:ind w:left="540" w:hanging="540"/>
        <w:jc w:val="both"/>
        <w:rPr>
          <w:color w:val="002060"/>
        </w:rPr>
      </w:pPr>
      <w:r w:rsidRPr="00EE69C4">
        <w:rPr>
          <w:color w:val="002060"/>
        </w:rPr>
        <w:tab/>
      </w:r>
    </w:p>
    <w:p w14:paraId="72678071" w14:textId="5B4754ED" w:rsidR="001D38B1" w:rsidRPr="00EE69C4" w:rsidRDefault="001D38B1" w:rsidP="001D38B1">
      <w:pPr>
        <w:pStyle w:val="ListParagraph"/>
        <w:tabs>
          <w:tab w:val="left" w:pos="-1080"/>
          <w:tab w:val="left" w:pos="-720"/>
          <w:tab w:val="left" w:pos="0"/>
          <w:tab w:val="left" w:pos="360"/>
        </w:tabs>
        <w:ind w:left="540"/>
        <w:rPr>
          <w:color w:val="002060"/>
        </w:rPr>
      </w:pPr>
      <w:r w:rsidRPr="00EE69C4">
        <w:rPr>
          <w:color w:val="002060"/>
        </w:rPr>
        <w:t xml:space="preserve">Per AU-C 700.49 </w:t>
      </w:r>
      <w:r w:rsidR="00EA07D4" w:rsidRPr="0075061E">
        <w:rPr>
          <w:color w:val="002060"/>
        </w:rPr>
        <w:t>and .A70-.A71, we need not opine on comparative information but</w:t>
      </w:r>
      <w:r w:rsidRPr="0075061E">
        <w:rPr>
          <w:color w:val="002060"/>
        </w:rPr>
        <w:t xml:space="preserve"> </w:t>
      </w:r>
      <w:r w:rsidR="00EA07D4" w:rsidRPr="0075061E">
        <w:rPr>
          <w:color w:val="002060"/>
        </w:rPr>
        <w:t>w</w:t>
      </w:r>
      <w:r w:rsidRPr="0075061E">
        <w:rPr>
          <w:color w:val="002060"/>
        </w:rPr>
        <w:t xml:space="preserve">e should </w:t>
      </w:r>
      <w:r w:rsidR="00EA07D4" w:rsidRPr="0075061E">
        <w:rPr>
          <w:color w:val="002060"/>
        </w:rPr>
        <w:t xml:space="preserve">“clearly indicate in the auditor's report the character of the auditor's work, if any, and the degree of responsibility the auditor is taking” and </w:t>
      </w:r>
      <w:r w:rsidRPr="0075061E">
        <w:rPr>
          <w:color w:val="002060"/>
        </w:rPr>
        <w:t xml:space="preserve">include one of the following </w:t>
      </w:r>
      <w:r w:rsidRPr="0075061E">
        <w:rPr>
          <w:b/>
          <w:i/>
          <w:color w:val="002060"/>
        </w:rPr>
        <w:t>other matter</w:t>
      </w:r>
      <w:r w:rsidRPr="0075061E">
        <w:rPr>
          <w:color w:val="002060"/>
        </w:rPr>
        <w:t xml:space="preserve"> sections to describe comparative information (from SLG 17.61</w:t>
      </w:r>
      <w:r w:rsidR="00EA07D4" w:rsidRPr="0075061E">
        <w:rPr>
          <w:color w:val="002060"/>
        </w:rPr>
        <w:t xml:space="preserve"> (continuing auditor) and AU-C 700.57 (predecessor auditor)</w:t>
      </w:r>
      <w:r w:rsidRPr="0075061E">
        <w:rPr>
          <w:color w:val="002060"/>
        </w:rPr>
        <w:t>):</w:t>
      </w:r>
    </w:p>
    <w:p w14:paraId="07B7710E" w14:textId="77777777" w:rsidR="001D38B1" w:rsidRDefault="001D38B1" w:rsidP="001D38B1">
      <w:pPr>
        <w:tabs>
          <w:tab w:val="left" w:pos="-1080"/>
          <w:tab w:val="left" w:pos="-720"/>
          <w:tab w:val="left" w:pos="0"/>
          <w:tab w:val="left" w:pos="360"/>
        </w:tabs>
        <w:contextualSpacing/>
        <w:jc w:val="both"/>
      </w:pPr>
    </w:p>
    <w:p w14:paraId="2378DF42" w14:textId="77777777" w:rsidR="001D38B1" w:rsidRPr="00EC7385" w:rsidRDefault="001D38B1" w:rsidP="001D38B1">
      <w:pPr>
        <w:tabs>
          <w:tab w:val="left" w:pos="-1080"/>
          <w:tab w:val="left" w:pos="-720"/>
          <w:tab w:val="left" w:pos="0"/>
          <w:tab w:val="left" w:pos="360"/>
        </w:tabs>
        <w:contextualSpacing/>
        <w:jc w:val="both"/>
      </w:pPr>
    </w:p>
    <w:p w14:paraId="6F19B127" w14:textId="77777777" w:rsidR="001D38B1" w:rsidRDefault="001D38B1" w:rsidP="001D38B1">
      <w:pPr>
        <w:tabs>
          <w:tab w:val="left" w:pos="-1080"/>
          <w:tab w:val="left" w:pos="-720"/>
          <w:tab w:val="left" w:pos="0"/>
          <w:tab w:val="left" w:pos="360"/>
        </w:tabs>
        <w:ind w:left="1440"/>
        <w:contextualSpacing/>
        <w:jc w:val="both"/>
        <w:rPr>
          <w:i/>
        </w:rPr>
      </w:pPr>
    </w:p>
    <w:p w14:paraId="47AE1EA0" w14:textId="77777777" w:rsidR="001D38B1" w:rsidRDefault="001D38B1" w:rsidP="001D38B1">
      <w:pPr>
        <w:tabs>
          <w:tab w:val="left" w:pos="-1080"/>
          <w:tab w:val="left" w:pos="-720"/>
          <w:tab w:val="left" w:pos="0"/>
          <w:tab w:val="left" w:pos="360"/>
        </w:tabs>
        <w:ind w:left="1440"/>
        <w:contextualSpacing/>
        <w:jc w:val="both"/>
        <w:rPr>
          <w:i/>
        </w:rPr>
      </w:pPr>
      <w:r w:rsidRPr="00CA09D1">
        <w:rPr>
          <w:i/>
        </w:rPr>
        <w:t>Report on Summarized Comparative Information</w:t>
      </w:r>
    </w:p>
    <w:p w14:paraId="73A64131" w14:textId="77777777" w:rsidR="00B604F4" w:rsidRDefault="00B604F4" w:rsidP="001D38B1">
      <w:pPr>
        <w:tabs>
          <w:tab w:val="left" w:pos="-1080"/>
          <w:tab w:val="left" w:pos="-720"/>
          <w:tab w:val="left" w:pos="0"/>
          <w:tab w:val="left" w:pos="360"/>
        </w:tabs>
        <w:ind w:left="1440"/>
        <w:contextualSpacing/>
        <w:jc w:val="both"/>
        <w:rPr>
          <w:i/>
        </w:rPr>
      </w:pPr>
    </w:p>
    <w:p w14:paraId="4C7FFEEC" w14:textId="18AC7CD4" w:rsidR="00B604F4" w:rsidRPr="00CA09D1" w:rsidRDefault="00B604F4" w:rsidP="001D38B1">
      <w:pPr>
        <w:tabs>
          <w:tab w:val="left" w:pos="-1080"/>
          <w:tab w:val="left" w:pos="-720"/>
          <w:tab w:val="left" w:pos="0"/>
          <w:tab w:val="left" w:pos="360"/>
        </w:tabs>
        <w:ind w:left="1440"/>
        <w:contextualSpacing/>
        <w:jc w:val="both"/>
        <w:rPr>
          <w:i/>
        </w:rPr>
      </w:pPr>
      <w:r w:rsidRPr="004C3E61">
        <w:rPr>
          <w:i/>
          <w:color w:val="002060"/>
        </w:rPr>
        <w:t xml:space="preserve">When </w:t>
      </w:r>
      <w:r w:rsidR="00A233C4">
        <w:rPr>
          <w:i/>
          <w:color w:val="002060"/>
        </w:rPr>
        <w:t>current auditors</w:t>
      </w:r>
      <w:r w:rsidR="00A233C4" w:rsidRPr="004C3E61">
        <w:rPr>
          <w:i/>
          <w:color w:val="002060"/>
        </w:rPr>
        <w:t xml:space="preserve"> </w:t>
      </w:r>
      <w:r w:rsidRPr="004C3E61">
        <w:rPr>
          <w:i/>
          <w:color w:val="002060"/>
        </w:rPr>
        <w:t>performed the previous audit:</w:t>
      </w:r>
    </w:p>
    <w:p w14:paraId="7DD9CAE5" w14:textId="77777777" w:rsidR="001D38B1" w:rsidRPr="00EC7385" w:rsidRDefault="001D38B1" w:rsidP="001D38B1">
      <w:pPr>
        <w:tabs>
          <w:tab w:val="left" w:pos="-1080"/>
          <w:tab w:val="left" w:pos="-720"/>
          <w:tab w:val="left" w:pos="0"/>
          <w:tab w:val="left" w:pos="360"/>
        </w:tabs>
        <w:ind w:left="1440"/>
        <w:contextualSpacing/>
        <w:jc w:val="both"/>
      </w:pPr>
    </w:p>
    <w:p w14:paraId="2749AD2D" w14:textId="637F244B" w:rsidR="001D38B1" w:rsidRDefault="001D38B1" w:rsidP="001D38B1">
      <w:pPr>
        <w:tabs>
          <w:tab w:val="left" w:pos="0"/>
          <w:tab w:val="left" w:pos="547"/>
          <w:tab w:val="left" w:pos="936"/>
          <w:tab w:val="left" w:pos="1440"/>
          <w:tab w:val="left" w:pos="1987"/>
        </w:tabs>
        <w:ind w:left="1440"/>
        <w:jc w:val="both"/>
      </w:pPr>
      <w:r w:rsidRPr="00EC7385">
        <w:rPr>
          <w:i/>
          <w:color w:val="FF0000"/>
        </w:rPr>
        <w:t xml:space="preserve">We </w:t>
      </w:r>
      <w:r w:rsidRPr="00EC7385">
        <w:t xml:space="preserve">have previously audited the </w:t>
      </w:r>
      <w:r w:rsidRPr="00EE69C4">
        <w:rPr>
          <w:highlight w:val="lightGray"/>
        </w:rPr>
        <w:t>Entity Type's</w:t>
      </w:r>
      <w:r w:rsidRPr="00EC7385">
        <w:t xml:space="preserve"> </w:t>
      </w:r>
      <w:r w:rsidRPr="00EE69C4">
        <w:rPr>
          <w:highlight w:val="lightGray"/>
        </w:rPr>
        <w:t>20XX-1</w:t>
      </w:r>
      <w:r w:rsidRPr="00EC7385">
        <w:t xml:space="preserve"> financial statements, and we expressed unmodified opinion</w:t>
      </w:r>
      <w:r>
        <w:t>s</w:t>
      </w:r>
      <w:r w:rsidRPr="00EC7385">
        <w:t xml:space="preserve"> on th</w:t>
      </w:r>
      <w:r>
        <w:t xml:space="preserve">e financial statements </w:t>
      </w:r>
      <w:r w:rsidRPr="00EC7385">
        <w:t xml:space="preserve">dated </w:t>
      </w:r>
      <w:r w:rsidR="00B604F4" w:rsidRPr="00B604F4">
        <w:rPr>
          <w:highlight w:val="lightGray"/>
        </w:rPr>
        <w:t xml:space="preserve">Prior Year Opinion </w:t>
      </w:r>
      <w:r w:rsidRPr="00B604F4">
        <w:rPr>
          <w:highlight w:val="lightGray"/>
        </w:rPr>
        <w:t>Date</w:t>
      </w:r>
      <w:r w:rsidRPr="00EC7385">
        <w:t xml:space="preserve">. In our opinion, the summarized comparative information presented herein as of and for the year ended </w:t>
      </w:r>
      <w:r w:rsidRPr="00EE69C4">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786E0D">
        <w:rPr>
          <w:b/>
          <w:i/>
          <w:iCs/>
          <w:color w:val="002060"/>
        </w:rPr>
        <w:t>&lt;&lt; modify as necessary if other than an unmodified opinion was issued, including the nature of, and the reasons for opinion modifications (see SLG 17.61 footnote 2</w:t>
      </w:r>
      <w:r w:rsidR="00A57401">
        <w:rPr>
          <w:b/>
          <w:i/>
          <w:iCs/>
          <w:color w:val="002060"/>
        </w:rPr>
        <w:t>3</w:t>
      </w:r>
      <w:r w:rsidRPr="00786E0D">
        <w:rPr>
          <w:b/>
          <w:i/>
          <w:iCs/>
          <w:color w:val="002060"/>
        </w:rPr>
        <w:t>).</w:t>
      </w:r>
    </w:p>
    <w:p w14:paraId="50856619" w14:textId="77777777" w:rsidR="001D38B1" w:rsidRPr="00EC7385" w:rsidRDefault="001D38B1" w:rsidP="001D38B1">
      <w:pPr>
        <w:tabs>
          <w:tab w:val="left" w:pos="-1080"/>
          <w:tab w:val="left" w:pos="-720"/>
          <w:tab w:val="left" w:pos="0"/>
          <w:tab w:val="left" w:pos="360"/>
        </w:tabs>
        <w:ind w:left="1440"/>
        <w:contextualSpacing/>
        <w:jc w:val="both"/>
      </w:pPr>
    </w:p>
    <w:p w14:paraId="28AAA340" w14:textId="77777777" w:rsidR="001D38B1" w:rsidRPr="00B604F4" w:rsidRDefault="001D38B1" w:rsidP="001D38B1">
      <w:pPr>
        <w:tabs>
          <w:tab w:val="left" w:pos="-1080"/>
          <w:tab w:val="left" w:pos="-720"/>
          <w:tab w:val="left" w:pos="0"/>
          <w:tab w:val="left" w:pos="360"/>
        </w:tabs>
        <w:ind w:left="1440"/>
        <w:contextualSpacing/>
        <w:jc w:val="both"/>
        <w:rPr>
          <w:i/>
          <w:iCs/>
          <w:color w:val="002060"/>
        </w:rPr>
      </w:pPr>
      <w:r w:rsidRPr="00B604F4">
        <w:rPr>
          <w:i/>
          <w:iCs/>
          <w:color w:val="002060"/>
        </w:rPr>
        <w:t>Or:</w:t>
      </w:r>
    </w:p>
    <w:p w14:paraId="3545A3BF" w14:textId="13CB1CD2" w:rsidR="001D38B1" w:rsidRDefault="00B604F4" w:rsidP="001D38B1">
      <w:pPr>
        <w:tabs>
          <w:tab w:val="left" w:pos="-1080"/>
          <w:tab w:val="left" w:pos="-720"/>
          <w:tab w:val="left" w:pos="0"/>
          <w:tab w:val="left" w:pos="360"/>
        </w:tabs>
        <w:ind w:left="1440"/>
        <w:contextualSpacing/>
        <w:jc w:val="both"/>
      </w:pPr>
      <w:r w:rsidRPr="00B604F4">
        <w:rPr>
          <w:i/>
          <w:iCs/>
          <w:color w:val="002060"/>
        </w:rPr>
        <w:t>When other auditors performed the previous audit:</w:t>
      </w:r>
    </w:p>
    <w:p w14:paraId="4BA79387" w14:textId="77777777" w:rsidR="001D38B1" w:rsidRPr="00EC7385" w:rsidRDefault="001D38B1" w:rsidP="001D38B1">
      <w:pPr>
        <w:tabs>
          <w:tab w:val="left" w:pos="-1080"/>
          <w:tab w:val="left" w:pos="-720"/>
          <w:tab w:val="left" w:pos="0"/>
          <w:tab w:val="left" w:pos="360"/>
        </w:tabs>
        <w:ind w:left="1440"/>
        <w:contextualSpacing/>
        <w:jc w:val="both"/>
      </w:pPr>
    </w:p>
    <w:p w14:paraId="76D38445" w14:textId="2728B208" w:rsidR="001D38B1" w:rsidRDefault="001D38B1" w:rsidP="001D38B1">
      <w:pPr>
        <w:tabs>
          <w:tab w:val="left" w:pos="0"/>
          <w:tab w:val="left" w:pos="547"/>
          <w:tab w:val="left" w:pos="936"/>
          <w:tab w:val="left" w:pos="1440"/>
          <w:tab w:val="left" w:pos="1987"/>
        </w:tabs>
        <w:ind w:left="1440"/>
        <w:jc w:val="both"/>
      </w:pPr>
      <w:r w:rsidRPr="00EC7385">
        <w:t xml:space="preserve">The financial statements of the </w:t>
      </w:r>
      <w:r w:rsidRPr="00EE69C4">
        <w:rPr>
          <w:highlight w:val="lightGray"/>
        </w:rPr>
        <w:t>Entity Type</w:t>
      </w:r>
      <w:r w:rsidRPr="00EC7385">
        <w:t xml:space="preserve"> as of and for the year ended </w:t>
      </w:r>
      <w:r w:rsidRPr="00EE69C4">
        <w:rPr>
          <w:highlight w:val="lightGray"/>
        </w:rPr>
        <w:t>December 31, 20XX-1</w:t>
      </w:r>
      <w:r w:rsidRPr="00EC7385">
        <w:t xml:space="preserve"> </w:t>
      </w:r>
      <w:r>
        <w:t xml:space="preserve">from which the comparative information for </w:t>
      </w:r>
      <w:r w:rsidRPr="00EE69C4">
        <w:rPr>
          <w:highlight w:val="lightGray"/>
        </w:rPr>
        <w:t>December 31, 20XX-1</w:t>
      </w:r>
      <w:r>
        <w:t xml:space="preserve"> was derived </w:t>
      </w:r>
      <w:r w:rsidRPr="00EC7385">
        <w:t xml:space="preserve">were </w:t>
      </w:r>
      <w:r w:rsidRPr="00EC7385">
        <w:rPr>
          <w:i/>
          <w:color w:val="FF0000"/>
        </w:rPr>
        <w:t>audited by a predecessor auditor.</w:t>
      </w:r>
      <w:r w:rsidRPr="00EC7385">
        <w:t xml:space="preserve"> An unmodified opinion was issued</w:t>
      </w:r>
      <w:r w:rsidR="00EA07D4">
        <w:t xml:space="preserve"> on</w:t>
      </w:r>
      <w:r w:rsidRPr="00EC7385">
        <w:t xml:space="preserve"> </w:t>
      </w:r>
      <w:r w:rsidR="00EA07D4" w:rsidRPr="00EA07D4">
        <w:rPr>
          <w:highlight w:val="lightGray"/>
        </w:rPr>
        <w:t xml:space="preserve">Prior Year Opinion </w:t>
      </w:r>
      <w:r w:rsidRPr="00EA07D4">
        <w:rPr>
          <w:highlight w:val="lightGray"/>
        </w:rPr>
        <w:t>Date</w:t>
      </w:r>
      <w:r w:rsidRPr="00EC7385">
        <w:t xml:space="preserve"> by the predecessor auditor. </w:t>
      </w:r>
      <w:r w:rsidRPr="00786E0D">
        <w:rPr>
          <w:b/>
          <w:i/>
          <w:iCs/>
          <w:color w:val="002060"/>
        </w:rPr>
        <w:t>&lt;&lt; modify as necessary if other than an unmodified opinion was issued.</w:t>
      </w:r>
    </w:p>
    <w:p w14:paraId="2B86504A" w14:textId="77777777" w:rsidR="001D38B1" w:rsidRDefault="001D38B1" w:rsidP="001D38B1">
      <w:pPr>
        <w:pStyle w:val="EndnoteText"/>
        <w:ind w:left="540" w:hanging="540"/>
        <w:jc w:val="both"/>
      </w:pPr>
      <w:r>
        <w:t xml:space="preserve">          </w:t>
      </w:r>
    </w:p>
  </w:endnote>
  <w:endnote w:id="9">
    <w:p w14:paraId="5AC2FF39" w14:textId="68CD4806" w:rsidR="001D38B1" w:rsidRPr="00EE69C4" w:rsidRDefault="001D38B1" w:rsidP="001D38B1">
      <w:pPr>
        <w:pStyle w:val="EndnoteText"/>
        <w:tabs>
          <w:tab w:val="left" w:pos="540"/>
        </w:tabs>
        <w:ind w:left="540" w:hanging="540"/>
        <w:rPr>
          <w:color w:val="002060"/>
        </w:rPr>
      </w:pPr>
      <w:r>
        <w:rPr>
          <w:rStyle w:val="EndnoteReference"/>
        </w:rPr>
        <w:endnoteRef/>
      </w:r>
      <w:r>
        <w:t xml:space="preserve"> </w:t>
      </w:r>
      <w:r>
        <w:tab/>
      </w:r>
      <w:r w:rsidRPr="00EE69C4">
        <w:rPr>
          <w:color w:val="002060"/>
        </w:rPr>
        <w:t xml:space="preserve">RSI normally includes the MD&amp;A as well as pension and OPEB schedules as required by GASB, therefore these items are included in the letter.  Other items are allowable as RSI (including Budgetary schedules (if not presented as statements) and infrastructure asset schedules using the modified approach) but are not often included for Ohio governments.  </w:t>
      </w:r>
      <w:r w:rsidR="007C6D88" w:rsidRPr="00EE69C4">
        <w:rPr>
          <w:color w:val="002060"/>
        </w:rPr>
        <w:t xml:space="preserve">However, if pension and OPEB schedules </w:t>
      </w:r>
      <w:r w:rsidR="007C6D88">
        <w:rPr>
          <w:color w:val="002060"/>
        </w:rPr>
        <w:t xml:space="preserve">or other items </w:t>
      </w:r>
      <w:r w:rsidR="007C6D88" w:rsidRPr="00EE69C4">
        <w:rPr>
          <w:color w:val="002060"/>
        </w:rPr>
        <w:t>are not required, the highlighted language in this paragraph may be removed.</w:t>
      </w:r>
    </w:p>
    <w:p w14:paraId="05C60D78" w14:textId="77777777" w:rsidR="001D38B1" w:rsidRPr="00EE69C4" w:rsidRDefault="001D38B1" w:rsidP="001D38B1">
      <w:pPr>
        <w:pStyle w:val="EndnoteText"/>
        <w:tabs>
          <w:tab w:val="left" w:pos="540"/>
        </w:tabs>
        <w:ind w:left="540" w:hanging="540"/>
        <w:rPr>
          <w:color w:val="002060"/>
        </w:rPr>
      </w:pPr>
    </w:p>
  </w:endnote>
  <w:endnote w:id="10">
    <w:p w14:paraId="19FF6D51" w14:textId="5A91EC93" w:rsidR="001D38B1" w:rsidRPr="00EE69C4" w:rsidRDefault="001D38B1" w:rsidP="001D38B1">
      <w:pPr>
        <w:pStyle w:val="EndnoteText"/>
        <w:rPr>
          <w:color w:val="002060"/>
        </w:rPr>
      </w:pPr>
      <w:r w:rsidRPr="00EE69C4">
        <w:rPr>
          <w:rStyle w:val="EndnoteReference"/>
          <w:color w:val="002060"/>
        </w:rPr>
        <w:endnoteRef/>
      </w:r>
      <w:r w:rsidRPr="00EE69C4">
        <w:rPr>
          <w:color w:val="002060"/>
        </w:rPr>
        <w:t xml:space="preserve">        Modify this section in the following circumstances.  See AU-C 730 and SLG 17.77-.8</w:t>
      </w:r>
      <w:r w:rsidR="00CC18D1">
        <w:rPr>
          <w:color w:val="002060"/>
        </w:rPr>
        <w:t>4</w:t>
      </w:r>
      <w:r w:rsidRPr="00EE69C4">
        <w:rPr>
          <w:color w:val="002060"/>
        </w:rPr>
        <w:t>:</w:t>
      </w:r>
    </w:p>
    <w:p w14:paraId="77118328" w14:textId="77777777" w:rsidR="001D38B1" w:rsidRPr="00EE69C4" w:rsidRDefault="001D38B1" w:rsidP="001D38B1">
      <w:pPr>
        <w:pStyle w:val="ListParagraph"/>
        <w:numPr>
          <w:ilvl w:val="0"/>
          <w:numId w:val="1"/>
        </w:numPr>
        <w:rPr>
          <w:color w:val="002060"/>
        </w:rPr>
      </w:pPr>
      <w:r w:rsidRPr="00EE69C4">
        <w:rPr>
          <w:color w:val="002060"/>
        </w:rPr>
        <w:t xml:space="preserve">The </w:t>
      </w:r>
      <w:r w:rsidRPr="00EE69C4">
        <w:rPr>
          <w:color w:val="002060"/>
          <w:u w:val="single"/>
        </w:rPr>
        <w:t>required</w:t>
      </w:r>
      <w:r w:rsidRPr="00EE69C4">
        <w:rPr>
          <w:color w:val="002060"/>
        </w:rPr>
        <w:t xml:space="preserve"> supplementary information is omitted. </w:t>
      </w:r>
    </w:p>
    <w:p w14:paraId="75E1815A" w14:textId="77777777" w:rsidR="001D38B1" w:rsidRPr="00EE69C4" w:rsidRDefault="001D38B1" w:rsidP="001D38B1">
      <w:pPr>
        <w:pStyle w:val="ListParagraph"/>
        <w:numPr>
          <w:ilvl w:val="0"/>
          <w:numId w:val="1"/>
        </w:numPr>
        <w:rPr>
          <w:color w:val="002060"/>
        </w:rPr>
      </w:pPr>
      <w:r w:rsidRPr="00EE69C4">
        <w:rPr>
          <w:color w:val="002060"/>
        </w:rPr>
        <w:t xml:space="preserve">Some required supplementary information is missing and some is presented in accordance with the prescribed guidelines. </w:t>
      </w:r>
    </w:p>
    <w:p w14:paraId="672C4238" w14:textId="77777777" w:rsidR="001D38B1" w:rsidRPr="00EE69C4" w:rsidRDefault="001D38B1" w:rsidP="001D38B1">
      <w:pPr>
        <w:pStyle w:val="ListParagraph"/>
        <w:numPr>
          <w:ilvl w:val="0"/>
          <w:numId w:val="1"/>
        </w:numPr>
        <w:rPr>
          <w:color w:val="002060"/>
        </w:rPr>
      </w:pPr>
      <w:r w:rsidRPr="00EE69C4">
        <w:rPr>
          <w:color w:val="002060"/>
        </w:rPr>
        <w:t xml:space="preserve">The auditor has identified material departures from the prescribed guidelines. </w:t>
      </w:r>
    </w:p>
    <w:p w14:paraId="27F5472C" w14:textId="77777777" w:rsidR="001D38B1" w:rsidRPr="00EE69C4" w:rsidRDefault="001D38B1" w:rsidP="001D38B1">
      <w:pPr>
        <w:pStyle w:val="ListParagraph"/>
        <w:numPr>
          <w:ilvl w:val="0"/>
          <w:numId w:val="1"/>
        </w:numPr>
        <w:rPr>
          <w:color w:val="002060"/>
        </w:rPr>
      </w:pPr>
      <w:r w:rsidRPr="00EE69C4">
        <w:rPr>
          <w:color w:val="002060"/>
        </w:rPr>
        <w:t xml:space="preserve">The auditor is unable to complete the procedures in AU-C 730.05. </w:t>
      </w:r>
    </w:p>
    <w:p w14:paraId="07B81AE2" w14:textId="77777777" w:rsidR="001D38B1" w:rsidRPr="00EE69C4" w:rsidRDefault="001D38B1" w:rsidP="001D38B1">
      <w:pPr>
        <w:pStyle w:val="ListParagraph"/>
        <w:numPr>
          <w:ilvl w:val="0"/>
          <w:numId w:val="1"/>
        </w:numPr>
        <w:rPr>
          <w:color w:val="002060"/>
        </w:rPr>
      </w:pPr>
      <w:r w:rsidRPr="00EE69C4">
        <w:rPr>
          <w:color w:val="002060"/>
        </w:rPr>
        <w:t xml:space="preserve">The auditor has unresolved doubts about whether the required supplementary information is presented in accordance with prescribed guidelines. </w:t>
      </w:r>
    </w:p>
    <w:p w14:paraId="3CEC16E9" w14:textId="77777777" w:rsidR="001D38B1" w:rsidRPr="00EE69C4" w:rsidRDefault="001D38B1" w:rsidP="001D38B1">
      <w:pPr>
        <w:pStyle w:val="ListParagraph"/>
        <w:ind w:left="1080" w:hanging="540"/>
        <w:rPr>
          <w:color w:val="002060"/>
        </w:rPr>
      </w:pPr>
    </w:p>
    <w:p w14:paraId="4837B512" w14:textId="77777777" w:rsidR="001D38B1" w:rsidRPr="000F35A0" w:rsidRDefault="001D38B1" w:rsidP="001D38B1">
      <w:pPr>
        <w:pStyle w:val="ListParagraph"/>
        <w:ind w:left="1080" w:hanging="540"/>
        <w:rPr>
          <w:color w:val="000000"/>
        </w:rPr>
      </w:pPr>
      <w:r w:rsidRPr="00EE69C4">
        <w:rPr>
          <w:color w:val="002060"/>
        </w:rPr>
        <w:t>If all of the RSI is omitted, the section on RSI would be replaced with the following:</w:t>
      </w:r>
    </w:p>
    <w:p w14:paraId="1C2A57DF" w14:textId="77777777" w:rsidR="001D38B1" w:rsidRPr="000F35A0" w:rsidRDefault="001D38B1" w:rsidP="001D38B1">
      <w:pPr>
        <w:pStyle w:val="ListParagraph"/>
        <w:ind w:left="1080"/>
        <w:rPr>
          <w:color w:val="000000"/>
        </w:rPr>
      </w:pPr>
    </w:p>
    <w:p w14:paraId="1F79C1CF" w14:textId="77777777" w:rsidR="001D38B1" w:rsidRPr="000F35A0" w:rsidRDefault="001D38B1" w:rsidP="001D38B1">
      <w:pPr>
        <w:pStyle w:val="ListParagraph"/>
        <w:ind w:left="1080"/>
        <w:rPr>
          <w:color w:val="000000"/>
        </w:rPr>
      </w:pPr>
      <w:r w:rsidRPr="000F35A0">
        <w:rPr>
          <w:color w:val="000000"/>
        </w:rPr>
        <w:t xml:space="preserve">Management has omitted </w:t>
      </w:r>
      <w:r w:rsidRPr="00786E0D">
        <w:rPr>
          <w:color w:val="000000"/>
          <w:highlight w:val="lightGray"/>
        </w:rPr>
        <w:t>identify the missing RSI, such as management's discussion and analysis and budgetary comparison information</w:t>
      </w:r>
      <w:r w:rsidRPr="000F35A0">
        <w:rPr>
          <w:color w:val="000000"/>
        </w:rPr>
        <w:t xml:space="preserve"> that accounting principles generally accepted in the United States of America require to be presented to supplement the basic financial statements. </w:t>
      </w:r>
      <w:r>
        <w:rPr>
          <w:color w:val="000000"/>
        </w:rPr>
        <w:t xml:space="preserve"> </w:t>
      </w:r>
      <w:r w:rsidRPr="000F35A0">
        <w:rPr>
          <w:color w:val="000000"/>
        </w:rPr>
        <w:t xml:space="preserve">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color w:val="000000"/>
        </w:rPr>
        <w:t xml:space="preserve"> </w:t>
      </w:r>
      <w:r w:rsidRPr="000F35A0">
        <w:rPr>
          <w:color w:val="000000"/>
        </w:rPr>
        <w:t>Our opinion</w:t>
      </w:r>
      <w:r>
        <w:rPr>
          <w:color w:val="000000"/>
        </w:rPr>
        <w:t xml:space="preserve"> on the basic financial statements is not affected by this missing information.</w:t>
      </w:r>
    </w:p>
    <w:p w14:paraId="1D0CD3BB" w14:textId="77777777" w:rsidR="001D38B1" w:rsidRPr="000F35A0" w:rsidRDefault="001D38B1" w:rsidP="001D38B1">
      <w:pPr>
        <w:pStyle w:val="ListParagraph"/>
        <w:ind w:left="1080"/>
        <w:rPr>
          <w:color w:val="000000"/>
        </w:rPr>
      </w:pPr>
    </w:p>
    <w:p w14:paraId="102362E3" w14:textId="77777777" w:rsidR="001D38B1" w:rsidRPr="00EE69C4" w:rsidRDefault="001D38B1" w:rsidP="001D38B1">
      <w:pPr>
        <w:pStyle w:val="ListParagraph"/>
        <w:ind w:left="540"/>
        <w:rPr>
          <w:color w:val="002060"/>
        </w:rPr>
      </w:pPr>
      <w:r w:rsidRPr="00EE69C4">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3895498D" w14:textId="77777777" w:rsidR="001D38B1" w:rsidRPr="00EE69C4" w:rsidRDefault="001D38B1" w:rsidP="001D38B1">
      <w:pPr>
        <w:pStyle w:val="EndnoteText"/>
        <w:rPr>
          <w:color w:val="002060"/>
        </w:rPr>
      </w:pPr>
    </w:p>
  </w:endnote>
  <w:endnote w:id="11">
    <w:p w14:paraId="52336AB5" w14:textId="134BDECA" w:rsidR="001D38B1" w:rsidRPr="00EE69C4" w:rsidRDefault="001D38B1" w:rsidP="001D38B1">
      <w:pPr>
        <w:pStyle w:val="EndnoteText"/>
        <w:tabs>
          <w:tab w:val="left" w:pos="547"/>
        </w:tabs>
        <w:ind w:left="547" w:hanging="547"/>
        <w:rPr>
          <w:color w:val="002060"/>
        </w:rPr>
      </w:pPr>
      <w:r w:rsidRPr="00EE69C4">
        <w:rPr>
          <w:rStyle w:val="EndnoteReference"/>
          <w:color w:val="002060"/>
        </w:rPr>
        <w:endnoteRef/>
      </w:r>
      <w:r w:rsidRPr="00EE69C4">
        <w:rPr>
          <w:color w:val="002060"/>
        </w:rPr>
        <w:tab/>
        <w:t xml:space="preserve">Modify the list of </w:t>
      </w:r>
      <w:r w:rsidRPr="00EE69C4">
        <w:rPr>
          <w:i/>
          <w:color w:val="002060"/>
        </w:rPr>
        <w:t>supplementary information</w:t>
      </w:r>
      <w:r w:rsidRPr="00EE69C4">
        <w:rPr>
          <w:color w:val="002060"/>
        </w:rPr>
        <w:t xml:space="preserve"> section as necessary.  See SLG 17.8</w:t>
      </w:r>
      <w:r w:rsidR="00CC18D1">
        <w:rPr>
          <w:color w:val="002060"/>
        </w:rPr>
        <w:t>5</w:t>
      </w:r>
      <w:r w:rsidRPr="00EE69C4">
        <w:rPr>
          <w:color w:val="002060"/>
        </w:rPr>
        <w:t>-.</w:t>
      </w:r>
      <w:r w:rsidR="00CC18D1">
        <w:rPr>
          <w:color w:val="002060"/>
        </w:rPr>
        <w:t>90</w:t>
      </w:r>
      <w:r w:rsidRPr="00EE69C4">
        <w:rPr>
          <w:color w:val="002060"/>
        </w:rPr>
        <w:t>.  Also:</w:t>
      </w:r>
    </w:p>
    <w:p w14:paraId="19917C58" w14:textId="51EAC699" w:rsidR="001D38B1" w:rsidRPr="00EE69C4" w:rsidRDefault="001D38B1" w:rsidP="001D38B1">
      <w:pPr>
        <w:pStyle w:val="EndnoteText"/>
        <w:numPr>
          <w:ilvl w:val="0"/>
          <w:numId w:val="2"/>
        </w:numPr>
        <w:tabs>
          <w:tab w:val="left" w:pos="547"/>
        </w:tabs>
        <w:rPr>
          <w:color w:val="002060"/>
        </w:rPr>
      </w:pPr>
      <w:r w:rsidRPr="00EE69C4">
        <w:rPr>
          <w:color w:val="002060"/>
        </w:rPr>
        <w:t xml:space="preserve">If an opinion qualification on the financial statements also affects the supplementary information, include a statement that, in the auditor's opinion, </w:t>
      </w:r>
      <w:r w:rsidRPr="00EE69C4">
        <w:rPr>
          <w:b/>
          <w:i/>
          <w:color w:val="002060"/>
        </w:rPr>
        <w:t>except for</w:t>
      </w:r>
      <w:r w:rsidRPr="00EE69C4">
        <w:rPr>
          <w:color w:val="002060"/>
        </w:rPr>
        <w:t xml:space="preserve"> the effects on the supplementary information of (refer to the paragraph in the auditor's report explaining the qualification), this information is fairly stated, in all material respects, in relation to the financial statements as a whole.   See AU-C 725.09(f).</w:t>
      </w:r>
    </w:p>
    <w:p w14:paraId="7D5C0698" w14:textId="77777777" w:rsidR="001D38B1" w:rsidRPr="00EE69C4" w:rsidRDefault="001D38B1" w:rsidP="001D38B1">
      <w:pPr>
        <w:pStyle w:val="EndnoteText"/>
        <w:tabs>
          <w:tab w:val="left" w:pos="547"/>
        </w:tabs>
        <w:ind w:left="1800"/>
        <w:rPr>
          <w:color w:val="002060"/>
        </w:rPr>
      </w:pPr>
    </w:p>
    <w:p w14:paraId="4E75F220" w14:textId="36D1AA08" w:rsidR="001D38B1" w:rsidRPr="00EE69C4" w:rsidRDefault="001D38B1" w:rsidP="001D38B1">
      <w:pPr>
        <w:pStyle w:val="EndnoteText"/>
        <w:numPr>
          <w:ilvl w:val="0"/>
          <w:numId w:val="2"/>
        </w:numPr>
        <w:tabs>
          <w:tab w:val="left" w:pos="547"/>
        </w:tabs>
        <w:rPr>
          <w:color w:val="002060"/>
        </w:rPr>
      </w:pPr>
      <w:r w:rsidRPr="00EE69C4">
        <w:rPr>
          <w:color w:val="002060"/>
        </w:rPr>
        <w:t xml:space="preserve">We must disclaim on this information if we render an adverse opinion or disclaimer of opinion.  </w:t>
      </w:r>
    </w:p>
    <w:p w14:paraId="1DD687AD" w14:textId="77777777" w:rsidR="001D38B1" w:rsidRPr="00EE69C4" w:rsidRDefault="001D38B1" w:rsidP="001D38B1">
      <w:pPr>
        <w:pStyle w:val="ListParagraph"/>
        <w:rPr>
          <w:color w:val="002060"/>
        </w:rPr>
      </w:pPr>
    </w:p>
    <w:p w14:paraId="4A1FA75A" w14:textId="77777777" w:rsidR="001D38B1" w:rsidRPr="00EE69C4" w:rsidRDefault="001D38B1" w:rsidP="001D38B1">
      <w:pPr>
        <w:pStyle w:val="EndnoteText"/>
        <w:numPr>
          <w:ilvl w:val="0"/>
          <w:numId w:val="2"/>
        </w:numPr>
        <w:tabs>
          <w:tab w:val="left" w:pos="547"/>
        </w:tabs>
        <w:rPr>
          <w:color w:val="002060"/>
        </w:rPr>
      </w:pPr>
      <w:r w:rsidRPr="00EE69C4">
        <w:rPr>
          <w:color w:val="002060"/>
        </w:rPr>
        <w:t xml:space="preserve">Remove reference to </w:t>
      </w:r>
      <w:r w:rsidRPr="00EE69C4">
        <w:rPr>
          <w:i/>
          <w:color w:val="002060"/>
        </w:rPr>
        <w:t xml:space="preserve">Schedule of Expenditures of Federal Awards </w:t>
      </w:r>
      <w:r w:rsidRPr="00EE69C4">
        <w:rPr>
          <w:color w:val="002060"/>
        </w:rPr>
        <w:t>when reporting over it is instead included in the Single Audit Letter.</w:t>
      </w:r>
    </w:p>
    <w:p w14:paraId="3B6407AE" w14:textId="77777777" w:rsidR="001D38B1" w:rsidRPr="00EE69C4" w:rsidRDefault="001D38B1" w:rsidP="001D38B1">
      <w:pPr>
        <w:pStyle w:val="ListParagraph"/>
        <w:rPr>
          <w:color w:val="002060"/>
        </w:rPr>
      </w:pPr>
    </w:p>
    <w:p w14:paraId="07876BD7" w14:textId="77777777" w:rsidR="001D38B1" w:rsidRPr="00EE69C4" w:rsidRDefault="001D38B1" w:rsidP="001D38B1">
      <w:pPr>
        <w:pStyle w:val="EndnoteText"/>
        <w:numPr>
          <w:ilvl w:val="0"/>
          <w:numId w:val="2"/>
        </w:numPr>
        <w:tabs>
          <w:tab w:val="left" w:pos="547"/>
        </w:tabs>
        <w:rPr>
          <w:color w:val="002060"/>
        </w:rPr>
      </w:pPr>
      <w:r w:rsidRPr="00EE69C4">
        <w:rPr>
          <w:b/>
          <w:i/>
          <w:color w:val="002060"/>
        </w:rPr>
        <w:t xml:space="preserve">Important: </w:t>
      </w:r>
      <w:r w:rsidRPr="00EE69C4">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entity.</w:t>
      </w:r>
    </w:p>
    <w:p w14:paraId="7140D179" w14:textId="77777777" w:rsidR="001D38B1" w:rsidRPr="000108DE" w:rsidRDefault="001D38B1" w:rsidP="001D38B1">
      <w:pPr>
        <w:pStyle w:val="EndnoteText"/>
        <w:tabs>
          <w:tab w:val="left" w:pos="547"/>
        </w:tabs>
      </w:pPr>
    </w:p>
  </w:endnote>
  <w:endnote w:id="12">
    <w:p w14:paraId="5EB0FBE7" w14:textId="45C9DBCC" w:rsidR="001D38B1" w:rsidRPr="00BC3570" w:rsidRDefault="001D38B1" w:rsidP="001D38B1">
      <w:pPr>
        <w:pStyle w:val="EndnoteText"/>
        <w:tabs>
          <w:tab w:val="left" w:pos="0"/>
        </w:tabs>
        <w:ind w:left="547" w:hanging="547"/>
        <w:jc w:val="both"/>
        <w:rPr>
          <w:color w:val="002060"/>
        </w:rPr>
      </w:pPr>
      <w:r w:rsidRPr="00A66133">
        <w:rPr>
          <w:rStyle w:val="EndnoteReference"/>
        </w:rPr>
        <w:endnoteRef/>
      </w:r>
      <w:r w:rsidRPr="00A66133">
        <w:t xml:space="preserve">    </w:t>
      </w:r>
      <w:r w:rsidRPr="00A66133">
        <w:tab/>
      </w:r>
      <w:r w:rsidRPr="00BC3570">
        <w:rPr>
          <w:color w:val="002060"/>
        </w:rPr>
        <w:t xml:space="preserve">This last sentence derives from AU-C </w:t>
      </w:r>
      <w:r w:rsidR="00ED7929" w:rsidRPr="00BC3570">
        <w:rPr>
          <w:color w:val="002060"/>
        </w:rPr>
        <w:t>720 and</w:t>
      </w:r>
      <w:r w:rsidRPr="00BC3570">
        <w:rPr>
          <w:color w:val="002060"/>
        </w:rPr>
        <w:t xml:space="preserve"> relates to financial or nonfinancial information that is neither RSI nor </w:t>
      </w:r>
      <w:r w:rsidRPr="00BC3570">
        <w:rPr>
          <w:i/>
          <w:color w:val="002060"/>
        </w:rPr>
        <w:t>supplementary information</w:t>
      </w:r>
      <w:r w:rsidRPr="00BC3570">
        <w:rPr>
          <w:color w:val="002060"/>
        </w:rPr>
        <w:t xml:space="preserve"> subject to AU-C 725.  Examples include </w:t>
      </w:r>
      <w:r w:rsidRPr="00BC3570">
        <w:rPr>
          <w:i/>
          <w:color w:val="002060"/>
        </w:rPr>
        <w:t>introductory information</w:t>
      </w:r>
      <w:r w:rsidRPr="00BC3570">
        <w:rPr>
          <w:color w:val="002060"/>
        </w:rPr>
        <w:t xml:space="preserve"> or </w:t>
      </w:r>
      <w:r w:rsidRPr="00BC3570">
        <w:rPr>
          <w:i/>
          <w:color w:val="002060"/>
        </w:rPr>
        <w:t xml:space="preserve">statistical tables, </w:t>
      </w:r>
      <w:r w:rsidRPr="00BC3570">
        <w:rPr>
          <w:color w:val="002060"/>
        </w:rPr>
        <w:t>which are not subject to an</w:t>
      </w:r>
      <w:r w:rsidRPr="00BC3570">
        <w:rPr>
          <w:i/>
          <w:color w:val="002060"/>
        </w:rPr>
        <w:t xml:space="preserve"> “in-relation-to opinion.”</w:t>
      </w:r>
      <w:r w:rsidRPr="00BC3570">
        <w:rPr>
          <w:color w:val="002060"/>
        </w:rPr>
        <w:t xml:space="preserve">  </w:t>
      </w:r>
    </w:p>
    <w:p w14:paraId="46BCAAF4" w14:textId="77777777" w:rsidR="001D38B1" w:rsidRPr="00BC3570" w:rsidRDefault="001D38B1" w:rsidP="001D38B1">
      <w:pPr>
        <w:pStyle w:val="EndnoteText"/>
        <w:tabs>
          <w:tab w:val="left" w:pos="0"/>
        </w:tabs>
        <w:ind w:left="547" w:hanging="547"/>
        <w:jc w:val="both"/>
        <w:rPr>
          <w:color w:val="002060"/>
        </w:rPr>
      </w:pPr>
    </w:p>
    <w:p w14:paraId="4EF72AE8" w14:textId="2474D591" w:rsidR="001D38B1" w:rsidRPr="00BC3570" w:rsidRDefault="001D38B1" w:rsidP="001D38B1">
      <w:pPr>
        <w:pStyle w:val="EndnoteText"/>
        <w:tabs>
          <w:tab w:val="left" w:pos="0"/>
        </w:tabs>
        <w:ind w:left="547" w:hanging="547"/>
        <w:jc w:val="both"/>
        <w:rPr>
          <w:color w:val="002060"/>
        </w:rPr>
      </w:pPr>
      <w:r w:rsidRPr="00BC3570">
        <w:rPr>
          <w:color w:val="002060"/>
        </w:rPr>
        <w:tab/>
        <w:t>Our responsibility for this “unaudited” information is only to “read it”</w:t>
      </w:r>
      <w:r w:rsidRPr="00BC3570">
        <w:rPr>
          <w:b/>
          <w:color w:val="FF0000"/>
          <w:sz w:val="24"/>
          <w:szCs w:val="24"/>
        </w:rPr>
        <w:t>*</w:t>
      </w:r>
      <w:r w:rsidRPr="00BC3570">
        <w:rPr>
          <w:color w:val="002060"/>
        </w:rPr>
        <w:t xml:space="preserve"> to determine if (1) material inconsistencies exist between it and the audited statements, or (2) this information includes material misstatements of fact.  </w:t>
      </w:r>
    </w:p>
    <w:p w14:paraId="7B35DF11" w14:textId="77777777" w:rsidR="001D38B1" w:rsidRPr="00BC3570" w:rsidRDefault="001D38B1" w:rsidP="001D38B1">
      <w:pPr>
        <w:pStyle w:val="EndnoteText"/>
        <w:tabs>
          <w:tab w:val="left" w:pos="0"/>
        </w:tabs>
        <w:ind w:left="547" w:hanging="547"/>
        <w:jc w:val="both"/>
        <w:rPr>
          <w:color w:val="002060"/>
        </w:rPr>
      </w:pPr>
    </w:p>
    <w:p w14:paraId="5CBB98BE" w14:textId="268CCA09" w:rsidR="001D38B1" w:rsidRPr="00BC3570" w:rsidRDefault="001D38B1" w:rsidP="001D38B1">
      <w:pPr>
        <w:pStyle w:val="EndnoteText"/>
        <w:tabs>
          <w:tab w:val="left" w:pos="0"/>
        </w:tabs>
        <w:ind w:left="547" w:hanging="547"/>
        <w:jc w:val="both"/>
        <w:rPr>
          <w:color w:val="002060"/>
        </w:rPr>
      </w:pPr>
      <w:r w:rsidRPr="00BC3570">
        <w:rPr>
          <w:color w:val="002060"/>
        </w:rPr>
        <w:tab/>
      </w:r>
      <w:r w:rsidRPr="00BC3570">
        <w:rPr>
          <w:color w:val="FF0000"/>
          <w:sz w:val="24"/>
          <w:szCs w:val="24"/>
        </w:rPr>
        <w:t>*</w:t>
      </w:r>
      <w:r w:rsidRPr="00BC3570">
        <w:rPr>
          <w:color w:val="002060"/>
        </w:rPr>
        <w:t xml:space="preserve">   While standards only require us to “read it,” you should apply the procedures from our specimen programs to agree this information to supporting documentation.  For example, you should agree 10 - year statistical tables to the prior-year Annual Comprehensive Financial Report </w:t>
      </w:r>
      <w:r w:rsidR="00CC18D1">
        <w:rPr>
          <w:color w:val="002060"/>
        </w:rPr>
        <w:t xml:space="preserve">(ACFR) </w:t>
      </w:r>
      <w:r w:rsidRPr="00BC3570">
        <w:rPr>
          <w:color w:val="002060"/>
        </w:rPr>
        <w:t>to assure the prior years’ amounts did not inadvertently change. (SLG 17.9</w:t>
      </w:r>
      <w:r w:rsidR="00CC18D1">
        <w:rPr>
          <w:color w:val="002060"/>
        </w:rPr>
        <w:t>1</w:t>
      </w:r>
      <w:r w:rsidRPr="00BC3570">
        <w:rPr>
          <w:color w:val="002060"/>
        </w:rPr>
        <w:t>-.9</w:t>
      </w:r>
      <w:r w:rsidR="00CC18D1">
        <w:rPr>
          <w:color w:val="002060"/>
        </w:rPr>
        <w:t>3</w:t>
      </w:r>
      <w:r w:rsidRPr="00BC3570">
        <w:rPr>
          <w:color w:val="002060"/>
        </w:rPr>
        <w:t>)</w:t>
      </w:r>
    </w:p>
    <w:p w14:paraId="23DF9DBF" w14:textId="77777777" w:rsidR="001D38B1" w:rsidRDefault="001D38B1" w:rsidP="001D38B1">
      <w:pPr>
        <w:pStyle w:val="EndnoteText"/>
        <w:tabs>
          <w:tab w:val="left" w:pos="0"/>
        </w:tabs>
        <w:ind w:left="547" w:hanging="547"/>
        <w:jc w:val="both"/>
      </w:pPr>
    </w:p>
  </w:endnote>
  <w:endnote w:id="13">
    <w:p w14:paraId="54B3715E" w14:textId="77777777" w:rsidR="001D38B1" w:rsidRDefault="001D38B1" w:rsidP="001D38B1">
      <w:pPr>
        <w:pStyle w:val="EndnoteText"/>
        <w:tabs>
          <w:tab w:val="left" w:pos="540"/>
        </w:tabs>
        <w:ind w:left="540" w:hanging="540"/>
        <w:rPr>
          <w:color w:val="002060"/>
        </w:rPr>
      </w:pPr>
      <w:r>
        <w:rPr>
          <w:rStyle w:val="EndnoteReference"/>
        </w:rPr>
        <w:endnoteRef/>
      </w:r>
      <w:r>
        <w:t xml:space="preserve"> </w:t>
      </w:r>
      <w:r>
        <w:tab/>
      </w:r>
      <w:r w:rsidRPr="00BC3570">
        <w:rPr>
          <w:color w:val="002060"/>
        </w:rPr>
        <w:t xml:space="preserve">Modify this to say </w:t>
      </w:r>
      <w:r>
        <w:t xml:space="preserve">“will also issue” </w:t>
      </w:r>
      <w:r w:rsidRPr="00BC3570">
        <w:rPr>
          <w:color w:val="002060"/>
        </w:rPr>
        <w:t>when issuing an ACFR opinion separately from remainder of the report which is issued at a later time.</w:t>
      </w:r>
    </w:p>
    <w:p w14:paraId="79111CEE" w14:textId="77777777" w:rsidR="00CC18D1" w:rsidRPr="00BC3570" w:rsidRDefault="00CC18D1" w:rsidP="001D38B1">
      <w:pPr>
        <w:pStyle w:val="EndnoteText"/>
        <w:tabs>
          <w:tab w:val="left" w:pos="540"/>
        </w:tabs>
        <w:ind w:left="540" w:hanging="540"/>
        <w:rPr>
          <w:color w:val="002060"/>
        </w:rPr>
      </w:pPr>
    </w:p>
  </w:endnote>
  <w:endnote w:id="14">
    <w:p w14:paraId="0310F9D8" w14:textId="022F7CE9" w:rsidR="001D38B1" w:rsidRPr="00EE2ECE" w:rsidRDefault="001D38B1" w:rsidP="001D38B1">
      <w:pPr>
        <w:pStyle w:val="EndnoteText"/>
        <w:widowControl w:val="0"/>
        <w:tabs>
          <w:tab w:val="left" w:pos="0"/>
          <w:tab w:val="left" w:pos="547"/>
          <w:tab w:val="left" w:pos="936"/>
          <w:tab w:val="left" w:pos="1440"/>
          <w:tab w:val="left" w:pos="1987"/>
        </w:tabs>
        <w:ind w:left="547" w:hanging="547"/>
      </w:pPr>
      <w:r w:rsidRPr="00BC3570">
        <w:rPr>
          <w:rStyle w:val="EndnoteReference"/>
          <w:color w:val="002060"/>
        </w:rPr>
        <w:endnoteRef/>
      </w:r>
      <w:r w:rsidRPr="00BC3570">
        <w:rPr>
          <w:color w:val="002060"/>
        </w:rPr>
        <w:t xml:space="preserve"> </w:t>
      </w:r>
      <w:r w:rsidRPr="00BC3570">
        <w:rPr>
          <w:color w:val="002060"/>
        </w:rPr>
        <w:tab/>
        <w:t>As discussed in SLG 17.</w:t>
      </w:r>
      <w:r w:rsidR="00CC18D1">
        <w:rPr>
          <w:color w:val="002060"/>
        </w:rPr>
        <w:t>70</w:t>
      </w:r>
      <w:r w:rsidRPr="00BC3570">
        <w:rPr>
          <w:color w:val="002060"/>
        </w:rPr>
        <w:t xml:space="preserve">, insert </w:t>
      </w:r>
      <w:r w:rsidRPr="00EE2ECE">
        <w:t xml:space="preserve">“, a component unit of </w:t>
      </w:r>
      <w:r w:rsidRPr="00BC3570">
        <w:rPr>
          <w:highlight w:val="lightGray"/>
        </w:rPr>
        <w:t>PRIMARY GOVERNMENT</w:t>
      </w:r>
      <w:r w:rsidRPr="00BC3570">
        <w:rPr>
          <w:color w:val="002060"/>
        </w:rPr>
        <w:t xml:space="preserve">,” if applicable. </w:t>
      </w:r>
      <w:r w:rsidRPr="00EE2ECE">
        <w:t xml:space="preserve"> </w:t>
      </w:r>
    </w:p>
    <w:p w14:paraId="3D4D8D04" w14:textId="77777777" w:rsidR="001D38B1" w:rsidRPr="00EE2ECE" w:rsidRDefault="001D38B1" w:rsidP="001D38B1">
      <w:pPr>
        <w:pStyle w:val="EndnoteText"/>
        <w:widowControl w:val="0"/>
        <w:tabs>
          <w:tab w:val="left" w:pos="0"/>
          <w:tab w:val="left" w:pos="547"/>
          <w:tab w:val="left" w:pos="936"/>
          <w:tab w:val="left" w:pos="1440"/>
          <w:tab w:val="left" w:pos="1987"/>
        </w:tabs>
        <w:ind w:left="547" w:hanging="547"/>
      </w:pPr>
    </w:p>
  </w:endnote>
  <w:endnote w:id="15">
    <w:p w14:paraId="6327991C" w14:textId="06A4C060" w:rsidR="001D38B1" w:rsidRPr="001229F9" w:rsidRDefault="001D38B1" w:rsidP="001D38B1">
      <w:pPr>
        <w:ind w:left="540" w:hanging="540"/>
        <w:rPr>
          <w:b/>
          <w:bCs/>
        </w:rPr>
      </w:pPr>
      <w:r>
        <w:rPr>
          <w:rStyle w:val="EndnoteReference"/>
        </w:rPr>
        <w:endnoteRef/>
      </w:r>
      <w:r>
        <w:t xml:space="preserve">       </w:t>
      </w:r>
      <w:r w:rsidRPr="00BC3570">
        <w:rPr>
          <w:color w:val="002060"/>
        </w:rPr>
        <w:t>Modify this example when a client properly adopts a new GASB pronouncement (including required disclosures and restatements</w:t>
      </w:r>
      <w:r w:rsidR="00ED7929" w:rsidRPr="00BC3570">
        <w:rPr>
          <w:color w:val="002060"/>
        </w:rPr>
        <w:t>),</w:t>
      </w:r>
      <w:r w:rsidRPr="00BC3570">
        <w:rPr>
          <w:color w:val="002060"/>
        </w:rPr>
        <w:t xml:space="preserve"> and it materially </w:t>
      </w:r>
      <w:r w:rsidRPr="00BC3570">
        <w:rPr>
          <w:color w:val="002060"/>
          <w:u w:val="single"/>
        </w:rPr>
        <w:t>affects</w:t>
      </w:r>
      <w:r w:rsidRPr="00BC3570">
        <w:rPr>
          <w:color w:val="002060"/>
        </w:rPr>
        <w:t xml:space="preserve"> the financial statements or disclosures (see AU-C 708.08). </w:t>
      </w:r>
    </w:p>
    <w:p w14:paraId="0129C308" w14:textId="77777777" w:rsidR="001D38B1" w:rsidRDefault="001D38B1" w:rsidP="001D38B1">
      <w:pPr>
        <w:pStyle w:val="EndnoteText"/>
      </w:pPr>
    </w:p>
    <w:p w14:paraId="3A2BC70C" w14:textId="77777777" w:rsidR="001D38B1" w:rsidRPr="00E31FB1" w:rsidRDefault="001D38B1" w:rsidP="001D38B1">
      <w:pPr>
        <w:pStyle w:val="EndnoteText"/>
        <w:ind w:left="540"/>
        <w:rPr>
          <w:i/>
          <w:color w:val="FF0000"/>
        </w:rPr>
      </w:pPr>
      <w:r w:rsidRPr="00E31FB1">
        <w:rPr>
          <w:i/>
          <w:color w:val="FF0000"/>
        </w:rPr>
        <w:t xml:space="preserve">Do not include EOM </w:t>
      </w:r>
      <w:r>
        <w:rPr>
          <w:i/>
          <w:color w:val="FF0000"/>
        </w:rPr>
        <w:t>sections</w:t>
      </w:r>
      <w:r w:rsidRPr="00E31FB1">
        <w:rPr>
          <w:i/>
          <w:color w:val="FF0000"/>
        </w:rPr>
        <w:t xml:space="preserve"> for new standards with immaterial financial statement </w:t>
      </w:r>
      <w:r>
        <w:rPr>
          <w:i/>
          <w:color w:val="FF0000"/>
        </w:rPr>
        <w:t xml:space="preserve">or disclosure </w:t>
      </w:r>
      <w:r w:rsidRPr="00E31FB1">
        <w:rPr>
          <w:i/>
          <w:color w:val="FF0000"/>
        </w:rPr>
        <w:t>effect</w:t>
      </w:r>
      <w:r>
        <w:rPr>
          <w:i/>
          <w:color w:val="FF0000"/>
        </w:rPr>
        <w:t>s.</w:t>
      </w:r>
    </w:p>
    <w:p w14:paraId="3C7FF998" w14:textId="77777777" w:rsidR="001D38B1" w:rsidRPr="00CA09D1" w:rsidRDefault="001D38B1" w:rsidP="001D38B1">
      <w:pPr>
        <w:pStyle w:val="EndnoteText"/>
        <w:ind w:left="720"/>
        <w:rPr>
          <w:i/>
        </w:rPr>
      </w:pPr>
    </w:p>
  </w:endnote>
  <w:endnote w:id="16">
    <w:p w14:paraId="1497002F" w14:textId="2650F97B" w:rsidR="001D38B1" w:rsidRPr="00BC3570" w:rsidRDefault="001D38B1" w:rsidP="001D38B1">
      <w:pPr>
        <w:pStyle w:val="EndnoteText"/>
        <w:ind w:left="540" w:hanging="540"/>
        <w:jc w:val="both"/>
        <w:rPr>
          <w:color w:val="002060"/>
        </w:rPr>
      </w:pPr>
      <w:r>
        <w:rPr>
          <w:rStyle w:val="EndnoteReference"/>
        </w:rPr>
        <w:endnoteRef/>
      </w:r>
      <w:r>
        <w:t xml:space="preserve">       </w:t>
      </w:r>
      <w:r w:rsidRPr="00BC3570">
        <w:rPr>
          <w:color w:val="002060"/>
        </w:rPr>
        <w:t>See AU-C 700</w:t>
      </w:r>
      <w:r w:rsidR="00EA07D4" w:rsidRPr="00E24040">
        <w:rPr>
          <w:color w:val="002060"/>
        </w:rPr>
        <w:t>.47-.60</w:t>
      </w:r>
      <w:r w:rsidRPr="00E24040">
        <w:rPr>
          <w:color w:val="002060"/>
        </w:rPr>
        <w:t xml:space="preserve"> for discussion about </w:t>
      </w:r>
      <w:r w:rsidR="00EA07D4" w:rsidRPr="00E24040">
        <w:rPr>
          <w:color w:val="002060"/>
        </w:rPr>
        <w:t>c</w:t>
      </w:r>
      <w:r w:rsidRPr="00E24040">
        <w:rPr>
          <w:color w:val="002060"/>
        </w:rPr>
        <w:t>omparative financial statements and comparative information</w:t>
      </w:r>
      <w:r w:rsidR="00EA07D4" w:rsidRPr="00E24040">
        <w:rPr>
          <w:color w:val="002060"/>
        </w:rPr>
        <w:t>, which</w:t>
      </w:r>
      <w:r w:rsidRPr="00E24040">
        <w:rPr>
          <w:color w:val="002060"/>
        </w:rPr>
        <w:t xml:space="preserve"> are examples of </w:t>
      </w:r>
      <w:r w:rsidRPr="00E24040">
        <w:rPr>
          <w:i/>
          <w:iCs/>
          <w:color w:val="002060"/>
        </w:rPr>
        <w:t>Other Matters</w:t>
      </w:r>
      <w:r w:rsidR="00EA07D4" w:rsidRPr="00E24040">
        <w:rPr>
          <w:color w:val="002060"/>
        </w:rPr>
        <w:t xml:space="preserve"> that might be</w:t>
      </w:r>
      <w:r w:rsidRPr="00BC3570">
        <w:rPr>
          <w:color w:val="002060"/>
        </w:rPr>
        <w:t xml:space="preserve"> included in the opinion.</w:t>
      </w:r>
    </w:p>
    <w:p w14:paraId="7FEEB4E1" w14:textId="77777777" w:rsidR="001D38B1" w:rsidRPr="00BC3570" w:rsidRDefault="001D38B1" w:rsidP="001D38B1">
      <w:pPr>
        <w:pStyle w:val="EndnoteText"/>
        <w:ind w:left="540" w:hanging="540"/>
        <w:jc w:val="both"/>
        <w:rPr>
          <w:color w:val="002060"/>
        </w:rPr>
      </w:pPr>
    </w:p>
    <w:p w14:paraId="039E2995" w14:textId="77777777" w:rsidR="001D38B1" w:rsidRPr="00BC3570" w:rsidRDefault="001D38B1" w:rsidP="001D38B1">
      <w:pPr>
        <w:pStyle w:val="EndnoteText"/>
        <w:ind w:left="540"/>
        <w:jc w:val="both"/>
        <w:rPr>
          <w:b/>
          <w:color w:val="002060"/>
        </w:rPr>
      </w:pPr>
      <w:r w:rsidRPr="00BC3570">
        <w:rPr>
          <w:b/>
          <w:color w:val="002060"/>
        </w:rPr>
        <w:t>Comparative Financial Statements</w:t>
      </w:r>
    </w:p>
    <w:p w14:paraId="65ADE6C2" w14:textId="77777777" w:rsidR="001D38B1" w:rsidRPr="00BC3570" w:rsidRDefault="001D38B1" w:rsidP="001D38B1">
      <w:pPr>
        <w:pStyle w:val="EndnoteText"/>
        <w:ind w:left="540" w:hanging="540"/>
        <w:jc w:val="both"/>
        <w:rPr>
          <w:color w:val="002060"/>
        </w:rPr>
      </w:pPr>
      <w:r w:rsidRPr="00BC3570">
        <w:rPr>
          <w:color w:val="002060"/>
        </w:rPr>
        <w:tab/>
      </w:r>
    </w:p>
    <w:p w14:paraId="5B7A9211" w14:textId="77777777" w:rsidR="001D38B1" w:rsidRPr="00BC3570" w:rsidRDefault="001D38B1" w:rsidP="001D38B1">
      <w:pPr>
        <w:pStyle w:val="EndnoteText"/>
        <w:ind w:left="540" w:hanging="540"/>
        <w:jc w:val="both"/>
        <w:rPr>
          <w:color w:val="002060"/>
        </w:rPr>
      </w:pPr>
      <w:r w:rsidRPr="00BC3570">
        <w:rPr>
          <w:color w:val="002060"/>
        </w:rPr>
        <w:tab/>
        <w:t>Note:  “c</w:t>
      </w:r>
      <w:r w:rsidRPr="00BC3570">
        <w:rPr>
          <w:i/>
          <w:color w:val="002060"/>
        </w:rPr>
        <w:t xml:space="preserve">omparative financial statements” means </w:t>
      </w:r>
      <w:r w:rsidRPr="00BC3570">
        <w:rPr>
          <w:color w:val="002060"/>
        </w:rPr>
        <w:t xml:space="preserve">only </w:t>
      </w:r>
      <w:r w:rsidRPr="00BC3570">
        <w:rPr>
          <w:i/>
          <w:color w:val="002060"/>
        </w:rPr>
        <w:t>complete</w:t>
      </w:r>
      <w:r w:rsidRPr="00BC3570">
        <w:rPr>
          <w:color w:val="002060"/>
        </w:rPr>
        <w:t xml:space="preserve"> financial statements for one or more prior periods included for comparison with the current financial statements.  (“Total only” columns are </w:t>
      </w:r>
      <w:r w:rsidRPr="00BC3570">
        <w:rPr>
          <w:i/>
          <w:color w:val="FF0000"/>
        </w:rPr>
        <w:t>incomplete</w:t>
      </w:r>
      <w:r w:rsidRPr="00BC3570">
        <w:rPr>
          <w:color w:val="002060"/>
        </w:rPr>
        <w:t xml:space="preserve"> presentations.)</w:t>
      </w:r>
    </w:p>
    <w:p w14:paraId="08427E1B" w14:textId="77777777" w:rsidR="001D38B1" w:rsidRPr="00BC3570" w:rsidRDefault="001D38B1" w:rsidP="001D38B1">
      <w:pPr>
        <w:pStyle w:val="EndnoteText"/>
        <w:ind w:left="540" w:hanging="540"/>
        <w:jc w:val="both"/>
        <w:rPr>
          <w:color w:val="002060"/>
        </w:rPr>
      </w:pPr>
    </w:p>
    <w:p w14:paraId="79EC82CF" w14:textId="55948007" w:rsidR="001D38B1" w:rsidRDefault="001D38B1" w:rsidP="001D38B1">
      <w:pPr>
        <w:pStyle w:val="EndnoteText"/>
        <w:ind w:left="540" w:hanging="540"/>
        <w:jc w:val="both"/>
      </w:pPr>
      <w:r w:rsidRPr="00BC3570">
        <w:rPr>
          <w:color w:val="002060"/>
        </w:rPr>
        <w:tab/>
        <w:t xml:space="preserve">Per AU-C 700.47, when we are the continuing </w:t>
      </w:r>
      <w:r w:rsidR="00ED7929" w:rsidRPr="00BC3570">
        <w:rPr>
          <w:color w:val="002060"/>
        </w:rPr>
        <w:t>auditor,</w:t>
      </w:r>
      <w:r w:rsidRPr="00BC3570">
        <w:rPr>
          <w:color w:val="002060"/>
        </w:rPr>
        <w:t xml:space="preserve"> we would refer to these statements in our opinion; however, when the prior period was audited by a predecessor auditor the following is an example </w:t>
      </w:r>
      <w:r w:rsidRPr="00BC3570">
        <w:rPr>
          <w:b/>
          <w:i/>
          <w:color w:val="002060"/>
        </w:rPr>
        <w:t>other matter</w:t>
      </w:r>
      <w:r w:rsidRPr="00BC3570">
        <w:rPr>
          <w:color w:val="002060"/>
        </w:rPr>
        <w:t xml:space="preserve"> section (See AU-C 700.57).</w:t>
      </w:r>
    </w:p>
    <w:p w14:paraId="01633777" w14:textId="77777777" w:rsidR="001D38B1" w:rsidRDefault="001D38B1" w:rsidP="001D38B1">
      <w:pPr>
        <w:tabs>
          <w:tab w:val="left" w:pos="0"/>
          <w:tab w:val="left" w:pos="547"/>
          <w:tab w:val="left" w:pos="936"/>
          <w:tab w:val="left" w:pos="1440"/>
          <w:tab w:val="left" w:pos="1987"/>
        </w:tabs>
        <w:ind w:left="540"/>
        <w:jc w:val="both"/>
      </w:pPr>
    </w:p>
    <w:p w14:paraId="565371DF" w14:textId="77777777" w:rsidR="001D38B1" w:rsidRPr="00CA09D1" w:rsidRDefault="001D38B1" w:rsidP="001D38B1">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5A446735" w14:textId="77777777" w:rsidR="001D38B1" w:rsidRDefault="001D38B1" w:rsidP="001D38B1">
      <w:pPr>
        <w:tabs>
          <w:tab w:val="left" w:pos="0"/>
          <w:tab w:val="left" w:pos="547"/>
          <w:tab w:val="left" w:pos="936"/>
          <w:tab w:val="left" w:pos="1440"/>
          <w:tab w:val="left" w:pos="1987"/>
        </w:tabs>
        <w:ind w:left="1440"/>
        <w:jc w:val="both"/>
        <w:rPr>
          <w:i/>
        </w:rPr>
      </w:pPr>
    </w:p>
    <w:p w14:paraId="0D38307A" w14:textId="1A63EABC" w:rsidR="001D38B1" w:rsidRDefault="001D38B1" w:rsidP="001D38B1">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rsidRPr="00BC3570">
        <w:rPr>
          <w:highlight w:val="lightGray"/>
        </w:rPr>
        <w:t>Entity Type</w:t>
      </w:r>
      <w:r>
        <w:t xml:space="preserve">), as of and for the year ended </w:t>
      </w:r>
      <w:r w:rsidR="00EA07D4" w:rsidRPr="00EA07D4">
        <w:rPr>
          <w:highlight w:val="lightGray"/>
        </w:rPr>
        <w:t>P</w:t>
      </w:r>
      <w:r>
        <w:rPr>
          <w:highlight w:val="lightGray"/>
        </w:rPr>
        <w:t>YE Date</w:t>
      </w:r>
      <w:r w:rsidRPr="003877EC">
        <w:t xml:space="preserve">, were audited by </w:t>
      </w:r>
      <w:r>
        <w:t>predecessor auditor</w:t>
      </w:r>
      <w:r w:rsidRPr="003877EC">
        <w:t xml:space="preserve"> whose report dated </w:t>
      </w:r>
      <w:r w:rsidRPr="00786E0D">
        <w:rPr>
          <w:highlight w:val="lightGray"/>
        </w:rPr>
        <w:t>Date</w:t>
      </w:r>
      <w:r w:rsidRPr="003877EC">
        <w:t>, expressed an unmodified opinion on those statements.</w:t>
      </w:r>
      <w:r>
        <w:t xml:space="preserve"> </w:t>
      </w:r>
      <w:r w:rsidRPr="00786E0D">
        <w:rPr>
          <w:b/>
          <w:i/>
          <w:iCs/>
          <w:color w:val="002060"/>
        </w:rPr>
        <w:t>&lt;&lt; modify as necessary if other than an unmodified opinion was issued or there was an EOM, OM or going concern.</w:t>
      </w:r>
    </w:p>
    <w:p w14:paraId="3FA87217" w14:textId="77777777" w:rsidR="001D38B1" w:rsidRDefault="001D38B1" w:rsidP="001D38B1">
      <w:pPr>
        <w:pStyle w:val="EndnoteText"/>
        <w:ind w:left="540" w:hanging="540"/>
        <w:jc w:val="both"/>
      </w:pPr>
    </w:p>
    <w:p w14:paraId="3C2DB7EB" w14:textId="77777777" w:rsidR="001D38B1" w:rsidRPr="00BC3570" w:rsidRDefault="001D38B1" w:rsidP="001D38B1">
      <w:pPr>
        <w:pStyle w:val="EndnoteText"/>
        <w:ind w:left="540" w:hanging="540"/>
        <w:jc w:val="both"/>
        <w:rPr>
          <w:b/>
          <w:color w:val="002060"/>
        </w:rPr>
      </w:pPr>
      <w:r w:rsidRPr="00EC7385">
        <w:rPr>
          <w:b/>
        </w:rPr>
        <w:tab/>
      </w:r>
      <w:r w:rsidRPr="00BC3570">
        <w:rPr>
          <w:b/>
          <w:color w:val="002060"/>
        </w:rPr>
        <w:t xml:space="preserve">Comparative Information </w:t>
      </w:r>
    </w:p>
    <w:p w14:paraId="40F58ADD" w14:textId="77777777" w:rsidR="001D38B1" w:rsidRPr="00BC3570" w:rsidRDefault="001D38B1" w:rsidP="001D38B1">
      <w:pPr>
        <w:pStyle w:val="EndnoteText"/>
        <w:ind w:left="540" w:hanging="540"/>
        <w:jc w:val="both"/>
        <w:rPr>
          <w:b/>
          <w:color w:val="002060"/>
        </w:rPr>
      </w:pPr>
    </w:p>
    <w:p w14:paraId="26DD079E" w14:textId="77777777" w:rsidR="001D38B1" w:rsidRPr="00BC3570" w:rsidRDefault="001D38B1" w:rsidP="001D38B1">
      <w:pPr>
        <w:pStyle w:val="EndnoteText"/>
        <w:ind w:left="540"/>
        <w:rPr>
          <w:color w:val="002060"/>
        </w:rPr>
      </w:pPr>
      <w:r w:rsidRPr="00BC3570">
        <w:rPr>
          <w:color w:val="002060"/>
        </w:rPr>
        <w:t xml:space="preserve">AU-C 700 uses the term </w:t>
      </w:r>
      <w:r w:rsidRPr="00BC3570">
        <w:rPr>
          <w:i/>
          <w:color w:val="002060"/>
        </w:rPr>
        <w:t>comparative information</w:t>
      </w:r>
      <w:r w:rsidRPr="00BC3570">
        <w:rPr>
          <w:color w:val="002060"/>
        </w:rPr>
        <w:t xml:space="preserve"> for partial presentations. (e.g., “Total Only” columns).  (</w:t>
      </w:r>
      <w:r w:rsidRPr="00BC3570">
        <w:rPr>
          <w:i/>
          <w:color w:val="002060"/>
        </w:rPr>
        <w:t>Comparative statements</w:t>
      </w:r>
      <w:r w:rsidRPr="00BC3570">
        <w:rPr>
          <w:color w:val="002060"/>
        </w:rPr>
        <w:t xml:space="preserve"> refer only to </w:t>
      </w:r>
      <w:r w:rsidRPr="00BC3570">
        <w:rPr>
          <w:i/>
          <w:color w:val="002060"/>
        </w:rPr>
        <w:t>complete</w:t>
      </w:r>
      <w:r w:rsidRPr="00BC3570">
        <w:rPr>
          <w:color w:val="002060"/>
        </w:rPr>
        <w:t xml:space="preserve"> p/y presentations.)</w:t>
      </w:r>
    </w:p>
    <w:p w14:paraId="087A0F3E" w14:textId="77777777" w:rsidR="001D38B1" w:rsidRPr="00BC3570" w:rsidRDefault="001D38B1" w:rsidP="001D38B1">
      <w:pPr>
        <w:pStyle w:val="EndnoteText"/>
        <w:ind w:left="540" w:hanging="540"/>
        <w:jc w:val="both"/>
        <w:rPr>
          <w:color w:val="002060"/>
        </w:rPr>
      </w:pPr>
      <w:r w:rsidRPr="00BC3570">
        <w:rPr>
          <w:color w:val="002060"/>
        </w:rPr>
        <w:tab/>
      </w:r>
    </w:p>
    <w:p w14:paraId="4DA78501" w14:textId="0630EA8B" w:rsidR="001D38B1" w:rsidRPr="00BC3570" w:rsidRDefault="001D38B1" w:rsidP="001D38B1">
      <w:pPr>
        <w:pStyle w:val="ListParagraph"/>
        <w:tabs>
          <w:tab w:val="left" w:pos="-1080"/>
          <w:tab w:val="left" w:pos="-720"/>
          <w:tab w:val="left" w:pos="0"/>
          <w:tab w:val="left" w:pos="360"/>
        </w:tabs>
        <w:ind w:left="540"/>
        <w:rPr>
          <w:color w:val="002060"/>
        </w:rPr>
      </w:pPr>
      <w:r w:rsidRPr="00BC3570">
        <w:rPr>
          <w:color w:val="002060"/>
        </w:rPr>
        <w:t xml:space="preserve">Per AU-C 700.49 </w:t>
      </w:r>
      <w:r w:rsidR="00EA07D4" w:rsidRPr="00E24040">
        <w:rPr>
          <w:color w:val="002060"/>
        </w:rPr>
        <w:t>and .A70-.A71, we need not opine on comparative information but</w:t>
      </w:r>
      <w:r w:rsidRPr="00E24040">
        <w:rPr>
          <w:color w:val="002060"/>
        </w:rPr>
        <w:t xml:space="preserve"> </w:t>
      </w:r>
      <w:r w:rsidR="00EA07D4" w:rsidRPr="00E24040">
        <w:rPr>
          <w:color w:val="002060"/>
        </w:rPr>
        <w:t>w</w:t>
      </w:r>
      <w:r w:rsidRPr="00E24040">
        <w:rPr>
          <w:color w:val="002060"/>
        </w:rPr>
        <w:t xml:space="preserve">e should </w:t>
      </w:r>
      <w:r w:rsidR="00EA07D4" w:rsidRPr="00E24040">
        <w:rPr>
          <w:color w:val="002060"/>
        </w:rPr>
        <w:t xml:space="preserve">clearly indicate in the auditor's report the character of the auditor's work, if any, and the degree of responsibility the auditor is taking” and </w:t>
      </w:r>
      <w:r w:rsidRPr="00E24040">
        <w:rPr>
          <w:color w:val="002060"/>
        </w:rPr>
        <w:t xml:space="preserve">include one of the following </w:t>
      </w:r>
      <w:r w:rsidRPr="00E24040">
        <w:rPr>
          <w:b/>
          <w:i/>
          <w:color w:val="002060"/>
        </w:rPr>
        <w:t>other matter</w:t>
      </w:r>
      <w:r w:rsidRPr="00E24040">
        <w:rPr>
          <w:color w:val="002060"/>
        </w:rPr>
        <w:t xml:space="preserve"> sections to describe comparative information (from SLG 17.61</w:t>
      </w:r>
      <w:r w:rsidR="00EA07D4" w:rsidRPr="00E24040">
        <w:rPr>
          <w:color w:val="002060"/>
        </w:rPr>
        <w:t xml:space="preserve"> (continuing auditor) and AU-C 700.57 (predecessor auditor)</w:t>
      </w:r>
      <w:r w:rsidRPr="00E24040">
        <w:rPr>
          <w:color w:val="002060"/>
        </w:rPr>
        <w:t>):</w:t>
      </w:r>
    </w:p>
    <w:p w14:paraId="2EA65C25" w14:textId="77777777" w:rsidR="001D38B1" w:rsidRDefault="001D38B1" w:rsidP="001D38B1">
      <w:pPr>
        <w:tabs>
          <w:tab w:val="left" w:pos="-1080"/>
          <w:tab w:val="left" w:pos="-720"/>
          <w:tab w:val="left" w:pos="0"/>
          <w:tab w:val="left" w:pos="360"/>
        </w:tabs>
        <w:ind w:left="1440"/>
        <w:contextualSpacing/>
        <w:jc w:val="both"/>
        <w:rPr>
          <w:i/>
        </w:rPr>
      </w:pPr>
    </w:p>
    <w:p w14:paraId="3F29B6AE" w14:textId="77777777" w:rsidR="001D38B1" w:rsidRDefault="001D38B1" w:rsidP="00EA07D4">
      <w:pPr>
        <w:tabs>
          <w:tab w:val="left" w:pos="-1080"/>
          <w:tab w:val="left" w:pos="-720"/>
          <w:tab w:val="left" w:pos="0"/>
          <w:tab w:val="left" w:pos="360"/>
        </w:tabs>
        <w:ind w:left="1080"/>
        <w:contextualSpacing/>
        <w:jc w:val="both"/>
        <w:rPr>
          <w:i/>
        </w:rPr>
      </w:pPr>
      <w:r w:rsidRPr="00CA09D1">
        <w:rPr>
          <w:i/>
        </w:rPr>
        <w:t>Report on Summarized Comparative Information</w:t>
      </w:r>
    </w:p>
    <w:p w14:paraId="7ADF6EDB" w14:textId="77777777" w:rsidR="00EA07D4" w:rsidRDefault="00EA07D4" w:rsidP="001D38B1">
      <w:pPr>
        <w:tabs>
          <w:tab w:val="left" w:pos="-1080"/>
          <w:tab w:val="left" w:pos="-720"/>
          <w:tab w:val="left" w:pos="0"/>
          <w:tab w:val="left" w:pos="360"/>
        </w:tabs>
        <w:ind w:left="1440"/>
        <w:contextualSpacing/>
        <w:jc w:val="both"/>
        <w:rPr>
          <w:i/>
        </w:rPr>
      </w:pPr>
    </w:p>
    <w:p w14:paraId="640C0116" w14:textId="3131DB4B" w:rsidR="00EA07D4" w:rsidRPr="00CA09D1" w:rsidRDefault="00EA07D4" w:rsidP="001D38B1">
      <w:pPr>
        <w:tabs>
          <w:tab w:val="left" w:pos="-1080"/>
          <w:tab w:val="left" w:pos="-720"/>
          <w:tab w:val="left" w:pos="0"/>
          <w:tab w:val="left" w:pos="360"/>
        </w:tabs>
        <w:ind w:left="1440"/>
        <w:contextualSpacing/>
        <w:jc w:val="both"/>
        <w:rPr>
          <w:i/>
        </w:rPr>
      </w:pPr>
      <w:r w:rsidRPr="004C3E61">
        <w:rPr>
          <w:i/>
          <w:color w:val="002060"/>
        </w:rPr>
        <w:t>When</w:t>
      </w:r>
      <w:r w:rsidR="00A233C4">
        <w:rPr>
          <w:i/>
          <w:color w:val="002060"/>
        </w:rPr>
        <w:t xml:space="preserve"> current auditors</w:t>
      </w:r>
      <w:r w:rsidRPr="004C3E61">
        <w:rPr>
          <w:i/>
          <w:color w:val="002060"/>
        </w:rPr>
        <w:t xml:space="preserve"> performed the previous audit:</w:t>
      </w:r>
    </w:p>
    <w:p w14:paraId="3E5216BD" w14:textId="77777777" w:rsidR="001D38B1" w:rsidRPr="00EC7385" w:rsidRDefault="001D38B1" w:rsidP="001D38B1">
      <w:pPr>
        <w:tabs>
          <w:tab w:val="left" w:pos="-1080"/>
          <w:tab w:val="left" w:pos="-720"/>
          <w:tab w:val="left" w:pos="0"/>
          <w:tab w:val="left" w:pos="360"/>
        </w:tabs>
        <w:ind w:left="1440"/>
        <w:contextualSpacing/>
        <w:jc w:val="both"/>
      </w:pPr>
    </w:p>
    <w:p w14:paraId="6E3F2F38" w14:textId="0B7F9B5C" w:rsidR="001D38B1" w:rsidRDefault="001D38B1" w:rsidP="001D38B1">
      <w:pPr>
        <w:tabs>
          <w:tab w:val="left" w:pos="0"/>
          <w:tab w:val="left" w:pos="547"/>
          <w:tab w:val="left" w:pos="936"/>
          <w:tab w:val="left" w:pos="1440"/>
          <w:tab w:val="left" w:pos="1987"/>
        </w:tabs>
        <w:ind w:left="1440"/>
        <w:jc w:val="both"/>
      </w:pPr>
      <w:r w:rsidRPr="00EA07D4">
        <w:rPr>
          <w:iCs/>
        </w:rPr>
        <w:t xml:space="preserve">We </w:t>
      </w:r>
      <w:r w:rsidRPr="00EC7385">
        <w:t xml:space="preserve">have previously audited the </w:t>
      </w:r>
      <w:r w:rsidRPr="00BC3570">
        <w:rPr>
          <w:highlight w:val="lightGray"/>
        </w:rPr>
        <w:t>Entity Type's</w:t>
      </w:r>
      <w:r w:rsidRPr="00EC7385">
        <w:t xml:space="preserve"> </w:t>
      </w:r>
      <w:r w:rsidRPr="00BC3570">
        <w:rPr>
          <w:highlight w:val="lightGray"/>
        </w:rPr>
        <w:t>20XX-1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786E0D">
        <w:rPr>
          <w:bCs/>
          <w:highlight w:val="lightGray"/>
        </w:rPr>
        <w:t>aggregate</w:t>
      </w:r>
      <w:r w:rsidRPr="0055332A">
        <w:t xml:space="preserve"> discretely presented component unit</w:t>
      </w:r>
      <w:r w:rsidRPr="00786E0D">
        <w:rPr>
          <w:bCs/>
          <w:highlight w:val="lightGray"/>
        </w:rPr>
        <w:t>(s)</w:t>
      </w:r>
      <w:r w:rsidRPr="0055332A">
        <w:rPr>
          <w:b/>
        </w:rPr>
        <w:t>,</w:t>
      </w:r>
      <w:r w:rsidRPr="0055332A">
        <w:t xml:space="preserve"> each major fund, and the aggregate remaining fund information</w:t>
      </w:r>
      <w:r w:rsidRPr="00EC7385">
        <w:t xml:space="preserve"> dated </w:t>
      </w:r>
      <w:r w:rsidR="00B604F4" w:rsidRPr="00B604F4">
        <w:rPr>
          <w:highlight w:val="lightGray"/>
        </w:rPr>
        <w:t xml:space="preserve">Prior Year Opinion </w:t>
      </w:r>
      <w:r w:rsidRPr="00B604F4">
        <w:rPr>
          <w:highlight w:val="lightGray"/>
        </w:rPr>
        <w:t>Date</w:t>
      </w:r>
      <w:r w:rsidRPr="00EC7385">
        <w:t xml:space="preserve">. In our opinion, the summarized comparative information presented herein as of and for the year ended </w:t>
      </w:r>
      <w:r w:rsidRPr="00BC3570">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786E0D">
        <w:rPr>
          <w:b/>
          <w:i/>
          <w:iCs/>
          <w:color w:val="002060"/>
        </w:rPr>
        <w:t>&lt;&lt; modify as necessary if other than an unmodified opinion was issued, including the nature of, and the reasons for opinion modifications (see SLG 17.61 footnote 2</w:t>
      </w:r>
      <w:r w:rsidR="001A216B">
        <w:rPr>
          <w:b/>
          <w:i/>
          <w:iCs/>
          <w:color w:val="002060"/>
        </w:rPr>
        <w:t>3</w:t>
      </w:r>
      <w:r w:rsidRPr="00786E0D">
        <w:rPr>
          <w:b/>
          <w:i/>
          <w:iCs/>
          <w:color w:val="002060"/>
        </w:rPr>
        <w:t>).</w:t>
      </w:r>
    </w:p>
    <w:p w14:paraId="09035A07" w14:textId="77777777" w:rsidR="001D38B1" w:rsidRPr="00EC7385" w:rsidRDefault="001D38B1" w:rsidP="001D38B1">
      <w:pPr>
        <w:tabs>
          <w:tab w:val="left" w:pos="-1080"/>
          <w:tab w:val="left" w:pos="-720"/>
          <w:tab w:val="left" w:pos="0"/>
          <w:tab w:val="left" w:pos="360"/>
        </w:tabs>
        <w:ind w:left="1440"/>
        <w:contextualSpacing/>
        <w:jc w:val="both"/>
      </w:pPr>
    </w:p>
    <w:p w14:paraId="60A17A8F" w14:textId="77777777" w:rsidR="001D38B1" w:rsidRDefault="001D38B1" w:rsidP="001D38B1">
      <w:pPr>
        <w:tabs>
          <w:tab w:val="left" w:pos="-1080"/>
          <w:tab w:val="left" w:pos="-720"/>
          <w:tab w:val="left" w:pos="0"/>
          <w:tab w:val="left" w:pos="360"/>
        </w:tabs>
        <w:ind w:left="1440"/>
        <w:contextualSpacing/>
        <w:jc w:val="both"/>
        <w:rPr>
          <w:color w:val="002060"/>
        </w:rPr>
      </w:pPr>
      <w:r w:rsidRPr="00BC3570">
        <w:rPr>
          <w:color w:val="002060"/>
        </w:rPr>
        <w:t>Or:</w:t>
      </w:r>
    </w:p>
    <w:p w14:paraId="252B38AF" w14:textId="0AFADF38" w:rsidR="00EA07D4" w:rsidRPr="00EC7385" w:rsidRDefault="00EA07D4" w:rsidP="001D38B1">
      <w:pPr>
        <w:tabs>
          <w:tab w:val="left" w:pos="-1080"/>
          <w:tab w:val="left" w:pos="-720"/>
          <w:tab w:val="left" w:pos="0"/>
          <w:tab w:val="left" w:pos="360"/>
        </w:tabs>
        <w:ind w:left="1440"/>
        <w:contextualSpacing/>
        <w:jc w:val="both"/>
      </w:pPr>
      <w:r w:rsidRPr="004C3E61">
        <w:rPr>
          <w:i/>
          <w:iCs/>
          <w:color w:val="002060"/>
        </w:rPr>
        <w:t>When other auditors performed the previous audit:</w:t>
      </w:r>
    </w:p>
    <w:p w14:paraId="2DE7ACBF" w14:textId="77777777" w:rsidR="001D38B1" w:rsidRPr="00EC7385" w:rsidRDefault="001D38B1" w:rsidP="001D38B1">
      <w:pPr>
        <w:tabs>
          <w:tab w:val="left" w:pos="-1080"/>
          <w:tab w:val="left" w:pos="-720"/>
          <w:tab w:val="left" w:pos="0"/>
          <w:tab w:val="left" w:pos="360"/>
        </w:tabs>
        <w:ind w:left="1440"/>
        <w:contextualSpacing/>
        <w:jc w:val="both"/>
      </w:pPr>
    </w:p>
    <w:p w14:paraId="2BDAEB56" w14:textId="21186F78" w:rsidR="001D38B1" w:rsidRDefault="001D38B1" w:rsidP="001D38B1">
      <w:pPr>
        <w:tabs>
          <w:tab w:val="left" w:pos="0"/>
          <w:tab w:val="left" w:pos="547"/>
          <w:tab w:val="left" w:pos="936"/>
          <w:tab w:val="left" w:pos="1440"/>
          <w:tab w:val="left" w:pos="1987"/>
        </w:tabs>
        <w:ind w:left="1440"/>
        <w:jc w:val="both"/>
      </w:pPr>
      <w:r w:rsidRPr="00EC7385">
        <w:t xml:space="preserve">The financial statements of the </w:t>
      </w:r>
      <w:r w:rsidRPr="00BC3570">
        <w:rPr>
          <w:highlight w:val="lightGray"/>
        </w:rPr>
        <w:t>Entity Type</w:t>
      </w:r>
      <w:r w:rsidRPr="00EC7385">
        <w:t xml:space="preserve"> as of and for the year ended </w:t>
      </w:r>
      <w:r w:rsidRPr="00BC3570">
        <w:rPr>
          <w:highlight w:val="lightGray"/>
        </w:rPr>
        <w:t>December 31, 20XX-1</w:t>
      </w:r>
      <w:r w:rsidRPr="00EC7385">
        <w:t xml:space="preserve"> </w:t>
      </w:r>
      <w:r>
        <w:t xml:space="preserve">from which the comparative information for </w:t>
      </w:r>
      <w:r w:rsidRPr="00BC3570">
        <w:rPr>
          <w:highlight w:val="lightGray"/>
        </w:rPr>
        <w:t>December 31, 20XX-1</w:t>
      </w:r>
      <w:r>
        <w:t xml:space="preserve"> was derived </w:t>
      </w:r>
      <w:r w:rsidRPr="00EC7385">
        <w:t xml:space="preserve">were </w:t>
      </w:r>
      <w:r w:rsidRPr="00B604F4">
        <w:rPr>
          <w:iCs/>
        </w:rPr>
        <w:t>audited by a predecessor auditor.</w:t>
      </w:r>
      <w:r w:rsidRPr="00EC7385">
        <w:t xml:space="preserve"> An unmodified opinion was issued </w:t>
      </w:r>
      <w:r w:rsidR="00EA07D4">
        <w:t xml:space="preserve">on </w:t>
      </w:r>
      <w:r w:rsidR="00EA07D4" w:rsidRPr="00EA07D4">
        <w:rPr>
          <w:highlight w:val="lightGray"/>
        </w:rPr>
        <w:t xml:space="preserve">Prior Year Opinion </w:t>
      </w:r>
      <w:r w:rsidRPr="00EA07D4">
        <w:rPr>
          <w:highlight w:val="lightGray"/>
        </w:rPr>
        <w:t>Date</w:t>
      </w:r>
      <w:r w:rsidRPr="00EC7385">
        <w:t xml:space="preserve"> by the predecessor auditor. </w:t>
      </w:r>
      <w:r w:rsidRPr="00786E0D">
        <w:rPr>
          <w:b/>
          <w:i/>
          <w:iCs/>
          <w:color w:val="002060"/>
        </w:rPr>
        <w:t>&lt;&lt; modify as necessary if other than an unmodified opinion was issued.</w:t>
      </w:r>
    </w:p>
    <w:p w14:paraId="088314D1" w14:textId="77777777" w:rsidR="001D38B1" w:rsidRDefault="001D38B1" w:rsidP="001D38B1">
      <w:pPr>
        <w:pStyle w:val="EndnoteText"/>
        <w:ind w:left="540" w:hanging="540"/>
        <w:jc w:val="both"/>
      </w:pPr>
      <w:r>
        <w:t xml:space="preserve">          </w:t>
      </w:r>
    </w:p>
  </w:endnote>
  <w:endnote w:id="17">
    <w:p w14:paraId="27C24FD9" w14:textId="5587FFC8" w:rsidR="001D38B1" w:rsidRDefault="001D38B1" w:rsidP="001D38B1">
      <w:pPr>
        <w:pStyle w:val="EndnoteText"/>
        <w:ind w:left="540" w:hanging="540"/>
      </w:pPr>
      <w:r>
        <w:rPr>
          <w:rStyle w:val="EndnoteReference"/>
        </w:rPr>
        <w:endnoteRef/>
      </w:r>
      <w:r>
        <w:t xml:space="preserve"> </w:t>
      </w:r>
      <w:r>
        <w:tab/>
      </w:r>
      <w:r w:rsidRPr="00BC3570">
        <w:rPr>
          <w:color w:val="002060"/>
        </w:rPr>
        <w:t>If material departures from prescribed guidelines identified, replace with the following</w:t>
      </w:r>
      <w:r>
        <w:t>:</w:t>
      </w:r>
    </w:p>
    <w:p w14:paraId="647DFAF7" w14:textId="77777777" w:rsidR="001D38B1" w:rsidRDefault="001D38B1" w:rsidP="001D38B1">
      <w:pPr>
        <w:pStyle w:val="EndnoteText"/>
        <w:ind w:left="720"/>
        <w:jc w:val="both"/>
        <w:rPr>
          <w:iCs/>
        </w:rPr>
      </w:pPr>
    </w:p>
    <w:p w14:paraId="5011CC57" w14:textId="022E50E2" w:rsidR="001D38B1" w:rsidRPr="005B2FA2" w:rsidRDefault="001D38B1" w:rsidP="001D38B1">
      <w:pPr>
        <w:pStyle w:val="EndnoteText"/>
        <w:ind w:left="720"/>
        <w:jc w:val="both"/>
      </w:pPr>
      <w:r w:rsidRPr="004C00CD">
        <w:rPr>
          <w:iCs/>
        </w:rPr>
        <w:t>Accounting principles generally accepted in the United States of America</w:t>
      </w:r>
      <w:r w:rsidRPr="004B4B2E">
        <w:rPr>
          <w:color w:val="252525"/>
        </w:rPr>
        <w:t xml:space="preserve"> </w:t>
      </w:r>
      <w:r w:rsidRPr="005B2FA2">
        <w:rPr>
          <w:color w:val="252525"/>
        </w:rPr>
        <w:t xml:space="preserve">require that the </w:t>
      </w:r>
      <w:r w:rsidRPr="00786E0D">
        <w:rPr>
          <w:color w:val="252525"/>
          <w:highlight w:val="lightGray"/>
        </w:rPr>
        <w:t>identify the supplementary information</w:t>
      </w:r>
      <w:r w:rsidRPr="005B2FA2">
        <w:rPr>
          <w:color w:val="252525"/>
        </w:rPr>
        <w:t xml:space="preserve"> on page </w:t>
      </w:r>
      <w:r w:rsidRPr="00786E0D">
        <w:rPr>
          <w:color w:val="252525"/>
          <w:highlight w:val="lightGray"/>
        </w:rPr>
        <w:t>XX</w:t>
      </w:r>
      <w:r w:rsidRPr="005B2FA2">
        <w:rPr>
          <w:color w:val="252525"/>
        </w:rPr>
        <w:t xml:space="preserve"> be presented to supplement the basic financial statements. </w:t>
      </w:r>
      <w:r>
        <w:rPr>
          <w:color w:val="252525"/>
        </w:rPr>
        <w:t xml:space="preserve"> </w:t>
      </w:r>
      <w:r w:rsidRPr="005B2FA2">
        <w:rPr>
          <w:color w:val="252525"/>
        </w:rPr>
        <w:t xml:space="preserve">Such information is the responsibility of management and, although not a part of the basic financial statements, is required by </w:t>
      </w:r>
      <w:r w:rsidRPr="004C00CD">
        <w:t>the Governmental Accounting Standards Board</w:t>
      </w:r>
      <w:r w:rsidRPr="004B4B2E">
        <w:rPr>
          <w:color w:val="252525"/>
        </w:rPr>
        <w:t xml:space="preserve"> </w:t>
      </w:r>
      <w:r w:rsidRPr="005B2FA2">
        <w:rPr>
          <w:color w:val="252525"/>
        </w:rPr>
        <w:t xml:space="preserve">who considers it to be an essential part of financial reporting for placing the basic financial statements in an appropriate operational, economic, or historical context. </w:t>
      </w:r>
      <w:r>
        <w:rPr>
          <w:color w:val="252525"/>
        </w:rPr>
        <w:t xml:space="preserve"> </w:t>
      </w:r>
      <w:r w:rsidRPr="005B2FA2">
        <w:rPr>
          <w:color w:val="252525"/>
        </w:rPr>
        <w:t xml:space="preserve">We 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rPr>
          <w:color w:val="252525"/>
        </w:rPr>
        <w:t xml:space="preserve"> </w:t>
      </w:r>
      <w:r w:rsidRPr="005B2FA2">
        <w:rPr>
          <w:color w:val="252525"/>
        </w:rPr>
        <w:t xml:space="preserve">Although our opinion on the basic financial statements is not affected, the following material departures from the prescribed guidelines exist </w:t>
      </w:r>
      <w:r w:rsidR="00A322AE" w:rsidRPr="008C660F">
        <w:rPr>
          <w:b/>
          <w:bCs/>
          <w:i/>
          <w:iCs/>
          <w:color w:val="002060"/>
        </w:rPr>
        <w:t>&lt;&lt;</w:t>
      </w:r>
      <w:r w:rsidRPr="008C660F">
        <w:rPr>
          <w:b/>
          <w:bCs/>
          <w:i/>
          <w:iCs/>
          <w:color w:val="002060"/>
        </w:rPr>
        <w:t>identify the required supplementary information and describe the material departures from the prescribed guidelines</w:t>
      </w:r>
      <w:r w:rsidR="00656F2C" w:rsidRPr="008C660F">
        <w:rPr>
          <w:b/>
          <w:bCs/>
          <w:i/>
          <w:iCs/>
          <w:color w:val="002060"/>
        </w:rPr>
        <w:t>&gt;&gt;</w:t>
      </w:r>
      <w:r w:rsidRPr="008C660F">
        <w:rPr>
          <w:b/>
          <w:bCs/>
          <w:color w:val="252525"/>
        </w:rPr>
        <w:t>.</w:t>
      </w:r>
      <w:r w:rsidRPr="005B2FA2">
        <w:rPr>
          <w:color w:val="252525"/>
        </w:rPr>
        <w:t xml:space="preserve"> </w:t>
      </w:r>
      <w:r>
        <w:rPr>
          <w:color w:val="252525"/>
        </w:rPr>
        <w:t xml:space="preserve"> </w:t>
      </w:r>
      <w:r w:rsidRPr="005B2FA2">
        <w:rPr>
          <w:color w:val="252525"/>
        </w:rPr>
        <w:t>We do not express an opinion or provide any assurance on the information.</w:t>
      </w:r>
    </w:p>
    <w:p w14:paraId="55D9140C" w14:textId="77777777" w:rsidR="001D38B1" w:rsidRPr="004B4B2E" w:rsidRDefault="001D38B1" w:rsidP="001D38B1">
      <w:pPr>
        <w:pStyle w:val="EndnoteText"/>
        <w:ind w:left="720"/>
        <w:jc w:val="both"/>
      </w:pPr>
    </w:p>
  </w:endnote>
  <w:endnote w:id="18">
    <w:p w14:paraId="03E30686" w14:textId="7FCD648A" w:rsidR="001D38B1" w:rsidRPr="00BC3570" w:rsidRDefault="001D38B1" w:rsidP="001D38B1">
      <w:pPr>
        <w:pStyle w:val="EndnoteText"/>
        <w:tabs>
          <w:tab w:val="left" w:pos="547"/>
        </w:tabs>
        <w:ind w:left="547" w:hanging="547"/>
        <w:rPr>
          <w:color w:val="002060"/>
        </w:rPr>
      </w:pPr>
      <w:r w:rsidRPr="00A66133">
        <w:rPr>
          <w:rStyle w:val="EndnoteReference"/>
        </w:rPr>
        <w:endnoteRef/>
      </w:r>
      <w:r w:rsidRPr="00A66133">
        <w:tab/>
      </w:r>
      <w:r w:rsidRPr="00BC3570">
        <w:rPr>
          <w:color w:val="002060"/>
        </w:rPr>
        <w:t xml:space="preserve">Modify the list of </w:t>
      </w:r>
      <w:r w:rsidRPr="00BC3570">
        <w:rPr>
          <w:i/>
          <w:color w:val="002060"/>
        </w:rPr>
        <w:t>supplementary information</w:t>
      </w:r>
      <w:r w:rsidRPr="00BC3570">
        <w:rPr>
          <w:color w:val="002060"/>
        </w:rPr>
        <w:t xml:space="preserve"> section as necessary.  See SLG 17.8</w:t>
      </w:r>
      <w:r w:rsidR="00CC18D1">
        <w:rPr>
          <w:color w:val="002060"/>
        </w:rPr>
        <w:t>5</w:t>
      </w:r>
      <w:r w:rsidRPr="00BC3570">
        <w:rPr>
          <w:color w:val="002060"/>
        </w:rPr>
        <w:t>-.</w:t>
      </w:r>
      <w:r w:rsidR="00CC18D1">
        <w:rPr>
          <w:color w:val="002060"/>
        </w:rPr>
        <w:t>90</w:t>
      </w:r>
      <w:r w:rsidRPr="00BC3570">
        <w:rPr>
          <w:color w:val="002060"/>
        </w:rPr>
        <w:t>.  Also:</w:t>
      </w:r>
    </w:p>
    <w:p w14:paraId="377E0751" w14:textId="5D6C8035" w:rsidR="001D38B1" w:rsidRPr="00A66133" w:rsidRDefault="001D38B1" w:rsidP="001D38B1">
      <w:pPr>
        <w:pStyle w:val="EndnoteText"/>
        <w:numPr>
          <w:ilvl w:val="0"/>
          <w:numId w:val="2"/>
        </w:numPr>
        <w:tabs>
          <w:tab w:val="left" w:pos="547"/>
        </w:tabs>
      </w:pPr>
      <w:r w:rsidRPr="00BC3570">
        <w:rPr>
          <w:color w:val="002060"/>
        </w:rPr>
        <w:t xml:space="preserve">If an opinion qualification on the financial statements also affects the supplementary information, include a statement that, </w:t>
      </w:r>
      <w:r w:rsidRPr="00A66133">
        <w:rPr>
          <w:color w:val="000000"/>
        </w:rPr>
        <w:t xml:space="preserve">in the auditor's opinion, </w:t>
      </w:r>
      <w:r w:rsidRPr="00786E0D">
        <w:rPr>
          <w:bCs/>
          <w:iCs/>
          <w:color w:val="000000"/>
          <w:highlight w:val="lightGray"/>
        </w:rPr>
        <w:t>except for</w:t>
      </w:r>
      <w:r w:rsidRPr="00A66133">
        <w:rPr>
          <w:color w:val="000000"/>
        </w:rPr>
        <w:t xml:space="preserve"> the effects on the supplementary information of </w:t>
      </w:r>
      <w:r w:rsidRPr="00226399">
        <w:rPr>
          <w:i/>
          <w:iCs/>
          <w:color w:val="002060"/>
        </w:rPr>
        <w:t>(refer to the paragraph in the auditor's report explaining the qualification)</w:t>
      </w:r>
      <w:r w:rsidRPr="00A66133">
        <w:rPr>
          <w:color w:val="000000"/>
        </w:rPr>
        <w:t>, this information is fairly stated, in all material respects, in relation to the financial statements as a whole.</w:t>
      </w:r>
      <w:r w:rsidRPr="00A66133">
        <w:t xml:space="preserve">   </w:t>
      </w:r>
      <w:r w:rsidRPr="00BC3570">
        <w:rPr>
          <w:color w:val="002060"/>
        </w:rPr>
        <w:t>See AU-C 725.09(f)</w:t>
      </w:r>
      <w:r w:rsidRPr="00AA5A19">
        <w:rPr>
          <w:color w:val="002060"/>
        </w:rPr>
        <w:t>.</w:t>
      </w:r>
    </w:p>
    <w:p w14:paraId="78EB7096" w14:textId="77777777" w:rsidR="001D38B1" w:rsidRPr="00A66133" w:rsidRDefault="001D38B1" w:rsidP="001D38B1">
      <w:pPr>
        <w:pStyle w:val="EndnoteText"/>
        <w:tabs>
          <w:tab w:val="left" w:pos="547"/>
        </w:tabs>
        <w:ind w:left="1800"/>
      </w:pPr>
    </w:p>
    <w:p w14:paraId="7B4B133D" w14:textId="00D1B6F5" w:rsidR="001D38B1" w:rsidRDefault="001D38B1" w:rsidP="001D38B1">
      <w:pPr>
        <w:pStyle w:val="EndnoteText"/>
        <w:numPr>
          <w:ilvl w:val="0"/>
          <w:numId w:val="2"/>
        </w:numPr>
        <w:tabs>
          <w:tab w:val="left" w:pos="547"/>
        </w:tabs>
      </w:pPr>
      <w:r w:rsidRPr="00BC3570">
        <w:rPr>
          <w:color w:val="002060"/>
        </w:rPr>
        <w:t xml:space="preserve">We must disclaim on this information if we render an adverse opinion or disclaimer of opinion. </w:t>
      </w:r>
      <w:r w:rsidRPr="00A66133">
        <w:t xml:space="preserve"> </w:t>
      </w:r>
    </w:p>
    <w:p w14:paraId="0A2E08F8" w14:textId="77777777" w:rsidR="001D38B1" w:rsidRDefault="001D38B1" w:rsidP="001D38B1">
      <w:pPr>
        <w:pStyle w:val="ListParagraph"/>
      </w:pPr>
    </w:p>
    <w:p w14:paraId="231AC4AC" w14:textId="77777777" w:rsidR="001D38B1" w:rsidRPr="00BC3570" w:rsidRDefault="001D38B1" w:rsidP="001D38B1">
      <w:pPr>
        <w:pStyle w:val="EndnoteText"/>
        <w:numPr>
          <w:ilvl w:val="0"/>
          <w:numId w:val="2"/>
        </w:numPr>
        <w:tabs>
          <w:tab w:val="left" w:pos="547"/>
        </w:tabs>
        <w:rPr>
          <w:color w:val="002060"/>
        </w:rPr>
      </w:pPr>
      <w:r w:rsidRPr="00BC3570">
        <w:rPr>
          <w:color w:val="002060"/>
        </w:rPr>
        <w:t xml:space="preserve">Remove reference to </w:t>
      </w:r>
      <w:r w:rsidRPr="00BC3570">
        <w:rPr>
          <w:i/>
          <w:color w:val="002060"/>
        </w:rPr>
        <w:t xml:space="preserve">Schedule of Expenditures of Federal Awards </w:t>
      </w:r>
      <w:r w:rsidRPr="00BC3570">
        <w:rPr>
          <w:color w:val="002060"/>
        </w:rPr>
        <w:t>when reporting over it is instead included in the Single Audit Letter.</w:t>
      </w:r>
    </w:p>
    <w:p w14:paraId="54F7C543" w14:textId="77777777" w:rsidR="001D38B1" w:rsidRPr="00BC3570" w:rsidRDefault="001D38B1" w:rsidP="001D38B1">
      <w:pPr>
        <w:pStyle w:val="ListParagraph"/>
        <w:rPr>
          <w:color w:val="002060"/>
        </w:rPr>
      </w:pPr>
    </w:p>
    <w:p w14:paraId="40577FD2" w14:textId="77777777" w:rsidR="001D38B1" w:rsidRPr="00A66133" w:rsidRDefault="001D38B1" w:rsidP="001D38B1">
      <w:pPr>
        <w:pStyle w:val="EndnoteText"/>
        <w:numPr>
          <w:ilvl w:val="0"/>
          <w:numId w:val="2"/>
        </w:numPr>
        <w:tabs>
          <w:tab w:val="left" w:pos="547"/>
        </w:tabs>
      </w:pPr>
      <w:r w:rsidRPr="00BC3570">
        <w:rPr>
          <w:b/>
          <w:i/>
          <w:color w:val="002060"/>
        </w:rPr>
        <w:t xml:space="preserve">Important: </w:t>
      </w:r>
      <w:r w:rsidRPr="00BC3570">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w:t>
      </w:r>
      <w:r>
        <w:rPr>
          <w:color w:val="002060"/>
        </w:rPr>
        <w:t>e</w:t>
      </w:r>
      <w:r w:rsidRPr="00BC3570">
        <w:rPr>
          <w:color w:val="002060"/>
        </w:rPr>
        <w:t>ntity.</w:t>
      </w:r>
    </w:p>
    <w:p w14:paraId="77CF6504" w14:textId="77777777" w:rsidR="001D38B1" w:rsidRPr="000108DE" w:rsidRDefault="001D38B1" w:rsidP="001D38B1">
      <w:pPr>
        <w:pStyle w:val="EndnoteText"/>
        <w:tabs>
          <w:tab w:val="left" w:pos="547"/>
        </w:tabs>
      </w:pPr>
    </w:p>
  </w:endnote>
  <w:endnote w:id="19">
    <w:p w14:paraId="6A634077" w14:textId="77777777" w:rsidR="001D38B1" w:rsidRPr="00BC3570" w:rsidRDefault="001D38B1" w:rsidP="001D38B1">
      <w:pPr>
        <w:pStyle w:val="EndnoteText"/>
        <w:ind w:left="450" w:hanging="450"/>
        <w:jc w:val="both"/>
        <w:rPr>
          <w:color w:val="002060"/>
        </w:rPr>
      </w:pPr>
      <w:r>
        <w:rPr>
          <w:rStyle w:val="EndnoteReference"/>
        </w:rPr>
        <w:endnoteRef/>
      </w:r>
      <w:r>
        <w:t xml:space="preserve"> </w:t>
      </w:r>
      <w:r>
        <w:tab/>
      </w:r>
      <w:r w:rsidRPr="00BC3570">
        <w:rPr>
          <w:color w:val="002060"/>
        </w:rPr>
        <w:t>From AU-C 725.11 and AU-C 725, Exhibit - Illustration 4</w:t>
      </w:r>
    </w:p>
    <w:p w14:paraId="7CACF25D" w14:textId="77777777" w:rsidR="001D38B1" w:rsidRPr="00BC3570" w:rsidRDefault="001D38B1" w:rsidP="001D38B1">
      <w:pPr>
        <w:pStyle w:val="EndnoteText"/>
        <w:jc w:val="both"/>
        <w:rPr>
          <w:color w:val="002060"/>
        </w:rPr>
      </w:pPr>
    </w:p>
  </w:endnote>
  <w:endnote w:id="20">
    <w:p w14:paraId="11DAD186" w14:textId="52AF776C" w:rsidR="001D38B1" w:rsidRPr="00BC3570" w:rsidRDefault="001D38B1" w:rsidP="001D38B1">
      <w:pPr>
        <w:pStyle w:val="EndnoteText"/>
        <w:tabs>
          <w:tab w:val="left" w:pos="0"/>
        </w:tabs>
        <w:ind w:left="547" w:hanging="547"/>
        <w:jc w:val="both"/>
        <w:rPr>
          <w:color w:val="002060"/>
        </w:rPr>
      </w:pPr>
      <w:r w:rsidRPr="00BC3570">
        <w:rPr>
          <w:rStyle w:val="EndnoteReference"/>
          <w:color w:val="002060"/>
        </w:rPr>
        <w:endnoteRef/>
      </w:r>
      <w:r w:rsidRPr="00BC3570">
        <w:rPr>
          <w:color w:val="002060"/>
        </w:rPr>
        <w:t xml:space="preserve">    </w:t>
      </w:r>
      <w:r w:rsidRPr="00BC3570">
        <w:rPr>
          <w:color w:val="002060"/>
        </w:rPr>
        <w:tab/>
        <w:t xml:space="preserve">This last sentence derives from AU-C </w:t>
      </w:r>
      <w:r w:rsidR="00ED7929" w:rsidRPr="00BC3570">
        <w:rPr>
          <w:color w:val="002060"/>
        </w:rPr>
        <w:t>720 and</w:t>
      </w:r>
      <w:r w:rsidRPr="00BC3570">
        <w:rPr>
          <w:color w:val="002060"/>
        </w:rPr>
        <w:t xml:space="preserve"> relates to financial or nonfinancial information that is neither RSI nor </w:t>
      </w:r>
      <w:r w:rsidRPr="00BC3570">
        <w:rPr>
          <w:i/>
          <w:color w:val="002060"/>
        </w:rPr>
        <w:t>supplementary information</w:t>
      </w:r>
      <w:r w:rsidRPr="00BC3570">
        <w:rPr>
          <w:color w:val="002060"/>
        </w:rPr>
        <w:t xml:space="preserve"> subject to AU-C 725.  Examples include </w:t>
      </w:r>
      <w:r w:rsidRPr="00BC3570">
        <w:rPr>
          <w:i/>
          <w:color w:val="002060"/>
        </w:rPr>
        <w:t>introductory information</w:t>
      </w:r>
      <w:r w:rsidRPr="00BC3570">
        <w:rPr>
          <w:color w:val="002060"/>
        </w:rPr>
        <w:t xml:space="preserve"> or </w:t>
      </w:r>
      <w:r w:rsidRPr="00BC3570">
        <w:rPr>
          <w:i/>
          <w:color w:val="002060"/>
        </w:rPr>
        <w:t xml:space="preserve">statistical tables, </w:t>
      </w:r>
      <w:r w:rsidRPr="00BC3570">
        <w:rPr>
          <w:color w:val="002060"/>
        </w:rPr>
        <w:t>which are not subject to an</w:t>
      </w:r>
      <w:r w:rsidRPr="00BC3570">
        <w:rPr>
          <w:i/>
          <w:color w:val="002060"/>
        </w:rPr>
        <w:t xml:space="preserve"> “in-relation-to opinion.”</w:t>
      </w:r>
      <w:r w:rsidRPr="00BC3570">
        <w:rPr>
          <w:color w:val="002060"/>
        </w:rPr>
        <w:t xml:space="preserve">  </w:t>
      </w:r>
    </w:p>
    <w:p w14:paraId="12A4BF59" w14:textId="77777777" w:rsidR="001D38B1" w:rsidRPr="00BC3570" w:rsidRDefault="001D38B1" w:rsidP="001D38B1">
      <w:pPr>
        <w:pStyle w:val="EndnoteText"/>
        <w:tabs>
          <w:tab w:val="left" w:pos="0"/>
        </w:tabs>
        <w:ind w:left="547" w:hanging="547"/>
        <w:jc w:val="both"/>
        <w:rPr>
          <w:color w:val="002060"/>
        </w:rPr>
      </w:pPr>
    </w:p>
    <w:p w14:paraId="554D7F9D" w14:textId="08648C14" w:rsidR="001D38B1" w:rsidRPr="00BC3570" w:rsidRDefault="001D38B1" w:rsidP="001D38B1">
      <w:pPr>
        <w:pStyle w:val="EndnoteText"/>
        <w:tabs>
          <w:tab w:val="left" w:pos="0"/>
        </w:tabs>
        <w:ind w:left="547" w:hanging="547"/>
        <w:jc w:val="both"/>
        <w:rPr>
          <w:color w:val="002060"/>
        </w:rPr>
      </w:pPr>
      <w:r w:rsidRPr="00BC3570">
        <w:rPr>
          <w:color w:val="002060"/>
        </w:rPr>
        <w:tab/>
        <w:t>Our responsibility for this “unaudited” information is only to “read it”</w:t>
      </w:r>
      <w:r w:rsidRPr="00BC3570">
        <w:rPr>
          <w:b/>
          <w:color w:val="FF0000"/>
          <w:sz w:val="24"/>
          <w:szCs w:val="24"/>
        </w:rPr>
        <w:t>*</w:t>
      </w:r>
      <w:r w:rsidRPr="00BC3570">
        <w:rPr>
          <w:color w:val="002060"/>
        </w:rPr>
        <w:t xml:space="preserve"> to determine if (1) material inconsistencies exist between it and the audited statements, or (2) this information includes material misstatements of fact.  </w:t>
      </w:r>
    </w:p>
    <w:p w14:paraId="1925926A" w14:textId="77777777" w:rsidR="001D38B1" w:rsidRPr="00BC3570" w:rsidRDefault="001D38B1" w:rsidP="001D38B1">
      <w:pPr>
        <w:pStyle w:val="EndnoteText"/>
        <w:tabs>
          <w:tab w:val="left" w:pos="0"/>
        </w:tabs>
        <w:ind w:left="547" w:hanging="547"/>
        <w:jc w:val="both"/>
        <w:rPr>
          <w:color w:val="002060"/>
        </w:rPr>
      </w:pPr>
    </w:p>
    <w:p w14:paraId="516EA0F5" w14:textId="0C55B999" w:rsidR="001D38B1" w:rsidRPr="00BC3570" w:rsidRDefault="001D38B1" w:rsidP="001D38B1">
      <w:pPr>
        <w:pStyle w:val="EndnoteText"/>
        <w:tabs>
          <w:tab w:val="left" w:pos="0"/>
        </w:tabs>
        <w:ind w:left="547" w:hanging="547"/>
        <w:jc w:val="both"/>
        <w:rPr>
          <w:color w:val="002060"/>
        </w:rPr>
      </w:pPr>
      <w:r w:rsidRPr="00BC3570">
        <w:rPr>
          <w:color w:val="002060"/>
        </w:rPr>
        <w:tab/>
      </w:r>
      <w:r w:rsidRPr="00BC3570">
        <w:rPr>
          <w:color w:val="FF0000"/>
          <w:sz w:val="24"/>
          <w:szCs w:val="24"/>
        </w:rPr>
        <w:t>*</w:t>
      </w:r>
      <w:r w:rsidRPr="00BC3570">
        <w:rPr>
          <w:color w:val="002060"/>
        </w:rPr>
        <w:t xml:space="preserve">   While standards only require us to “read it,” you should apply the procedures from our specimen programs to agree this information to supporting documentation.  For example, you should agree 10 - year statistical tables to the prior-year Annual Comprehensive Financial Report to assure the prior years’ amounts did not inadvertently change. (SLG 17.9</w:t>
      </w:r>
      <w:r w:rsidR="00CC18D1">
        <w:rPr>
          <w:color w:val="002060"/>
        </w:rPr>
        <w:t>1</w:t>
      </w:r>
      <w:r w:rsidRPr="00BC3570">
        <w:rPr>
          <w:color w:val="002060"/>
        </w:rPr>
        <w:t>-.9</w:t>
      </w:r>
      <w:r w:rsidR="00CC18D1">
        <w:rPr>
          <w:color w:val="002060"/>
        </w:rPr>
        <w:t>3</w:t>
      </w:r>
      <w:r w:rsidRPr="00BC3570">
        <w:rPr>
          <w:color w:val="002060"/>
        </w:rPr>
        <w:t>)</w:t>
      </w:r>
    </w:p>
    <w:p w14:paraId="1C21B68A" w14:textId="77777777" w:rsidR="001D38B1" w:rsidRPr="00BC3570" w:rsidRDefault="001D38B1" w:rsidP="001D38B1">
      <w:pPr>
        <w:pStyle w:val="EndnoteText"/>
        <w:tabs>
          <w:tab w:val="left" w:pos="0"/>
        </w:tabs>
        <w:ind w:left="547" w:hanging="547"/>
        <w:jc w:val="both"/>
        <w:rPr>
          <w:color w:val="002060"/>
        </w:rPr>
      </w:pPr>
    </w:p>
  </w:endnote>
  <w:endnote w:id="21">
    <w:p w14:paraId="54649650" w14:textId="77777777" w:rsidR="001D38B1" w:rsidRPr="00BC3570" w:rsidRDefault="001D38B1" w:rsidP="001D38B1">
      <w:pPr>
        <w:pStyle w:val="EndnoteText"/>
        <w:tabs>
          <w:tab w:val="left" w:pos="540"/>
        </w:tabs>
        <w:ind w:left="540" w:hanging="540"/>
        <w:rPr>
          <w:color w:val="002060"/>
        </w:rPr>
      </w:pPr>
      <w:r w:rsidRPr="00BC3570">
        <w:rPr>
          <w:rStyle w:val="EndnoteReference"/>
          <w:color w:val="002060"/>
        </w:rPr>
        <w:endnoteRef/>
      </w:r>
      <w:r w:rsidRPr="00BC3570">
        <w:rPr>
          <w:color w:val="002060"/>
        </w:rPr>
        <w:t xml:space="preserve"> </w:t>
      </w:r>
      <w:r w:rsidRPr="00BC3570">
        <w:rPr>
          <w:color w:val="002060"/>
        </w:rPr>
        <w:tab/>
        <w:t>Modify this to say “</w:t>
      </w:r>
      <w:r w:rsidRPr="00BC3570">
        <w:t>will also issue</w:t>
      </w:r>
      <w:r w:rsidRPr="00BC3570">
        <w:rPr>
          <w:color w:val="002060"/>
        </w:rPr>
        <w:t>” when issuing an ACFR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85B3" w14:textId="7BDAF32C" w:rsidR="009F1073" w:rsidRDefault="000525F5"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6AB5" w14:textId="1C96DB82" w:rsidR="00D66075" w:rsidRDefault="00D66075" w:rsidP="00D66075">
    <w:pPr>
      <w:pStyle w:val="Footer"/>
      <w:jc w:val="center"/>
    </w:pPr>
  </w:p>
  <w:p w14:paraId="63D9FA3B" w14:textId="696F0514" w:rsidR="005D3B2A" w:rsidRPr="005D3B2A" w:rsidRDefault="005D3B2A" w:rsidP="00D66075">
    <w:pPr>
      <w:pStyle w:val="Footer"/>
      <w:tabs>
        <w:tab w:val="clear" w:pos="4680"/>
        <w:tab w:val="clear" w:pos="9360"/>
      </w:tabs>
      <w:jc w:val="center"/>
    </w:pPr>
    <w:r w:rsidRPr="005D3B2A">
      <w:fldChar w:fldCharType="begin"/>
    </w:r>
    <w:r w:rsidRPr="005D3B2A">
      <w:instrText xml:space="preserve"> PAGE   \* MERGEFORMAT </w:instrText>
    </w:r>
    <w:r w:rsidRPr="005D3B2A">
      <w:fldChar w:fldCharType="separate"/>
    </w:r>
    <w:r w:rsidRPr="005D3B2A">
      <w:rPr>
        <w:noProof/>
      </w:rPr>
      <w:t>1</w:t>
    </w:r>
    <w:r w:rsidRPr="005D3B2A">
      <w:rPr>
        <w:noProof/>
      </w:rPr>
      <w:fldChar w:fldCharType="end"/>
    </w:r>
  </w:p>
  <w:p w14:paraId="060E6C5B"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2384" w14:textId="77777777" w:rsidR="0000219C" w:rsidRDefault="0000219C" w:rsidP="000F5383">
      <w:r>
        <w:separator/>
      </w:r>
    </w:p>
  </w:footnote>
  <w:footnote w:type="continuationSeparator" w:id="0">
    <w:p w14:paraId="5078FA46" w14:textId="77777777" w:rsidR="0000219C" w:rsidRDefault="0000219C" w:rsidP="000F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3E3B" w14:textId="77777777" w:rsidR="005D3B2A" w:rsidRDefault="005D3B2A" w:rsidP="005D3B2A">
    <w:pPr>
      <w:pStyle w:val="Header"/>
      <w:rPr>
        <w:color w:val="000000"/>
      </w:rPr>
    </w:pPr>
    <w:r>
      <w:rPr>
        <w:color w:val="000000"/>
        <w:highlight w:val="lightGray"/>
      </w:rPr>
      <w:t>Entity Name</w:t>
    </w:r>
  </w:p>
  <w:p w14:paraId="226719D4" w14:textId="77777777" w:rsidR="005D3B2A" w:rsidRDefault="005D3B2A" w:rsidP="005D3B2A">
    <w:pPr>
      <w:pStyle w:val="Header"/>
      <w:rPr>
        <w:color w:val="000000"/>
      </w:rPr>
    </w:pPr>
    <w:r>
      <w:rPr>
        <w:color w:val="000000"/>
        <w:highlight w:val="lightGray"/>
      </w:rPr>
      <w:t>County Name</w:t>
    </w:r>
  </w:p>
  <w:p w14:paraId="68569CED" w14:textId="77777777" w:rsidR="005D3B2A" w:rsidRDefault="005D3B2A" w:rsidP="005D3B2A">
    <w:pPr>
      <w:pStyle w:val="Header"/>
    </w:pPr>
    <w:r>
      <w:t>Independent Auditor’s Report</w:t>
    </w:r>
  </w:p>
  <w:p w14:paraId="5DCF11CD" w14:textId="77777777" w:rsidR="005D3B2A" w:rsidRDefault="005D3B2A" w:rsidP="005D3B2A">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52FD7E75" w14:textId="77777777" w:rsidR="005D3B2A" w:rsidRDefault="005D3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005C" w14:textId="5E4BA942" w:rsidR="00D51BDF" w:rsidRDefault="00D51BDF" w:rsidP="00704E95">
    <w:pPr>
      <w:pStyle w:val="Header"/>
      <w:tabs>
        <w:tab w:val="clear" w:pos="4680"/>
        <w:tab w:val="clear" w:pos="9360"/>
      </w:tabs>
    </w:pPr>
  </w:p>
  <w:p w14:paraId="429C7734" w14:textId="77777777" w:rsidR="00D51BDF" w:rsidRDefault="00D51BDF" w:rsidP="00D51BDF">
    <w:pPr>
      <w:pStyle w:val="Header"/>
    </w:pPr>
  </w:p>
  <w:p w14:paraId="0795DF0F" w14:textId="77777777" w:rsidR="001C7A1F" w:rsidRDefault="001C7A1F" w:rsidP="00D51BDF">
    <w:pPr>
      <w:pStyle w:val="Header"/>
    </w:pPr>
  </w:p>
  <w:p w14:paraId="1B9AFBC6" w14:textId="1F6FD64E" w:rsidR="00D51BDF" w:rsidRDefault="00135913" w:rsidP="00135913">
    <w:pPr>
      <w:pStyle w:val="Header"/>
      <w:tabs>
        <w:tab w:val="clear" w:pos="4680"/>
        <w:tab w:val="clear" w:pos="9360"/>
        <w:tab w:val="left" w:pos="3954"/>
      </w:tabs>
    </w:pPr>
    <w:r>
      <w:tab/>
    </w:r>
    <w:r w:rsidRPr="00135913">
      <w:rPr>
        <w:color w:val="FF0000"/>
      </w:rPr>
      <w:t>IPAs: Insert IPA Letterhead</w:t>
    </w:r>
  </w:p>
  <w:p w14:paraId="23B98CAF" w14:textId="77777777" w:rsidR="00D51BDF" w:rsidRDefault="00D51BDF" w:rsidP="00D51BDF">
    <w:pPr>
      <w:pStyle w:val="Header"/>
    </w:pPr>
  </w:p>
  <w:p w14:paraId="2056E06E" w14:textId="77777777" w:rsidR="00D51BDF" w:rsidRDefault="00D51BDF" w:rsidP="00D51BDF">
    <w:pPr>
      <w:pStyle w:val="Header"/>
    </w:pPr>
  </w:p>
  <w:p w14:paraId="3FECA10C" w14:textId="77777777" w:rsidR="00D51BDF" w:rsidRDefault="00D51BDF" w:rsidP="00D51BDF">
    <w:pPr>
      <w:pStyle w:val="Header"/>
    </w:pPr>
  </w:p>
  <w:p w14:paraId="73EB0EF7" w14:textId="77777777" w:rsidR="00D51BDF" w:rsidRDefault="00D51BDF" w:rsidP="00D51BDF">
    <w:pPr>
      <w:pStyle w:val="Header"/>
    </w:pPr>
  </w:p>
  <w:p w14:paraId="1BAA101F" w14:textId="77777777" w:rsidR="00D51BDF" w:rsidRDefault="00D51BDF" w:rsidP="00D51BDF">
    <w:pPr>
      <w:pStyle w:val="Header"/>
    </w:pPr>
  </w:p>
  <w:p w14:paraId="66392870"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223694">
    <w:abstractNumId w:val="0"/>
  </w:num>
  <w:num w:numId="2" w16cid:durableId="1813404221">
    <w:abstractNumId w:val="2"/>
  </w:num>
  <w:num w:numId="3" w16cid:durableId="1171602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B1"/>
    <w:rsid w:val="00000843"/>
    <w:rsid w:val="0000219C"/>
    <w:rsid w:val="000031ED"/>
    <w:rsid w:val="0000444A"/>
    <w:rsid w:val="00007770"/>
    <w:rsid w:val="00014471"/>
    <w:rsid w:val="00032218"/>
    <w:rsid w:val="00042FA4"/>
    <w:rsid w:val="00045397"/>
    <w:rsid w:val="00045F27"/>
    <w:rsid w:val="000525F5"/>
    <w:rsid w:val="00072650"/>
    <w:rsid w:val="00076534"/>
    <w:rsid w:val="000A58F5"/>
    <w:rsid w:val="000B38AC"/>
    <w:rsid w:val="000C74BB"/>
    <w:rsid w:val="000D2D23"/>
    <w:rsid w:val="000E7E70"/>
    <w:rsid w:val="000F5383"/>
    <w:rsid w:val="000F6E38"/>
    <w:rsid w:val="000F6F39"/>
    <w:rsid w:val="00103C07"/>
    <w:rsid w:val="001064E2"/>
    <w:rsid w:val="001202D2"/>
    <w:rsid w:val="00135913"/>
    <w:rsid w:val="00143ADF"/>
    <w:rsid w:val="00144039"/>
    <w:rsid w:val="00144BAF"/>
    <w:rsid w:val="00166038"/>
    <w:rsid w:val="0018051E"/>
    <w:rsid w:val="001904A6"/>
    <w:rsid w:val="001947EE"/>
    <w:rsid w:val="001A216B"/>
    <w:rsid w:val="001A26F2"/>
    <w:rsid w:val="001C4F4D"/>
    <w:rsid w:val="001C7A1F"/>
    <w:rsid w:val="001D38B1"/>
    <w:rsid w:val="001D6E74"/>
    <w:rsid w:val="001E0996"/>
    <w:rsid w:val="001F6BED"/>
    <w:rsid w:val="00223878"/>
    <w:rsid w:val="00226399"/>
    <w:rsid w:val="00232E3C"/>
    <w:rsid w:val="002333F3"/>
    <w:rsid w:val="002512D6"/>
    <w:rsid w:val="002618C6"/>
    <w:rsid w:val="00267843"/>
    <w:rsid w:val="00284229"/>
    <w:rsid w:val="002B0691"/>
    <w:rsid w:val="002B07F3"/>
    <w:rsid w:val="002C782D"/>
    <w:rsid w:val="002D1EC1"/>
    <w:rsid w:val="002D4A54"/>
    <w:rsid w:val="00300060"/>
    <w:rsid w:val="003074AF"/>
    <w:rsid w:val="0032280E"/>
    <w:rsid w:val="00327253"/>
    <w:rsid w:val="00336A6C"/>
    <w:rsid w:val="00362BFE"/>
    <w:rsid w:val="00376DFE"/>
    <w:rsid w:val="00397BF7"/>
    <w:rsid w:val="003A40A5"/>
    <w:rsid w:val="003B1126"/>
    <w:rsid w:val="003B3318"/>
    <w:rsid w:val="003B668A"/>
    <w:rsid w:val="003C17EA"/>
    <w:rsid w:val="003D177B"/>
    <w:rsid w:val="003D334B"/>
    <w:rsid w:val="003D7E01"/>
    <w:rsid w:val="003E51EB"/>
    <w:rsid w:val="003E7B5C"/>
    <w:rsid w:val="004237EE"/>
    <w:rsid w:val="00423FD6"/>
    <w:rsid w:val="004328E9"/>
    <w:rsid w:val="0043584E"/>
    <w:rsid w:val="00441BA2"/>
    <w:rsid w:val="00442703"/>
    <w:rsid w:val="004604E8"/>
    <w:rsid w:val="004644A2"/>
    <w:rsid w:val="004666A0"/>
    <w:rsid w:val="004668F3"/>
    <w:rsid w:val="00480061"/>
    <w:rsid w:val="004813A5"/>
    <w:rsid w:val="00484B71"/>
    <w:rsid w:val="00492126"/>
    <w:rsid w:val="004B3B06"/>
    <w:rsid w:val="004B7B84"/>
    <w:rsid w:val="005034A2"/>
    <w:rsid w:val="0052320C"/>
    <w:rsid w:val="00531B3A"/>
    <w:rsid w:val="00537A0B"/>
    <w:rsid w:val="00547C36"/>
    <w:rsid w:val="0058230B"/>
    <w:rsid w:val="005A0D98"/>
    <w:rsid w:val="005B0099"/>
    <w:rsid w:val="005B2D2B"/>
    <w:rsid w:val="005C404C"/>
    <w:rsid w:val="005D3B2A"/>
    <w:rsid w:val="005E6C3B"/>
    <w:rsid w:val="005F0EDB"/>
    <w:rsid w:val="005F3D5E"/>
    <w:rsid w:val="00617362"/>
    <w:rsid w:val="00621322"/>
    <w:rsid w:val="0062175B"/>
    <w:rsid w:val="00633D6B"/>
    <w:rsid w:val="00644164"/>
    <w:rsid w:val="00647C49"/>
    <w:rsid w:val="00656F2C"/>
    <w:rsid w:val="00666222"/>
    <w:rsid w:val="006679B4"/>
    <w:rsid w:val="00696F0A"/>
    <w:rsid w:val="006A2AE2"/>
    <w:rsid w:val="006A3727"/>
    <w:rsid w:val="006B016F"/>
    <w:rsid w:val="006D72E4"/>
    <w:rsid w:val="006E018E"/>
    <w:rsid w:val="006E4859"/>
    <w:rsid w:val="00701E47"/>
    <w:rsid w:val="00704E95"/>
    <w:rsid w:val="00710117"/>
    <w:rsid w:val="00710BD4"/>
    <w:rsid w:val="00716FA2"/>
    <w:rsid w:val="00727F54"/>
    <w:rsid w:val="007339D3"/>
    <w:rsid w:val="0073585C"/>
    <w:rsid w:val="007419C7"/>
    <w:rsid w:val="0075061E"/>
    <w:rsid w:val="007662F8"/>
    <w:rsid w:val="0077090C"/>
    <w:rsid w:val="00784827"/>
    <w:rsid w:val="00784FD5"/>
    <w:rsid w:val="007926CE"/>
    <w:rsid w:val="007A4315"/>
    <w:rsid w:val="007A497D"/>
    <w:rsid w:val="007A509A"/>
    <w:rsid w:val="007C6D88"/>
    <w:rsid w:val="007D2D89"/>
    <w:rsid w:val="007E2955"/>
    <w:rsid w:val="007E3ACB"/>
    <w:rsid w:val="00801029"/>
    <w:rsid w:val="00804DBE"/>
    <w:rsid w:val="0082480B"/>
    <w:rsid w:val="008369F8"/>
    <w:rsid w:val="00840E80"/>
    <w:rsid w:val="00843EFF"/>
    <w:rsid w:val="00850C08"/>
    <w:rsid w:val="00871BC3"/>
    <w:rsid w:val="00876542"/>
    <w:rsid w:val="00880742"/>
    <w:rsid w:val="0089253A"/>
    <w:rsid w:val="008C09F1"/>
    <w:rsid w:val="008C1F3D"/>
    <w:rsid w:val="008C1F85"/>
    <w:rsid w:val="008C660F"/>
    <w:rsid w:val="008E53DB"/>
    <w:rsid w:val="009027E6"/>
    <w:rsid w:val="00907ADF"/>
    <w:rsid w:val="009120ED"/>
    <w:rsid w:val="009251A9"/>
    <w:rsid w:val="009335BB"/>
    <w:rsid w:val="009361FD"/>
    <w:rsid w:val="00947C49"/>
    <w:rsid w:val="009646A2"/>
    <w:rsid w:val="009760CA"/>
    <w:rsid w:val="009815E8"/>
    <w:rsid w:val="00987298"/>
    <w:rsid w:val="00990E6D"/>
    <w:rsid w:val="009938F8"/>
    <w:rsid w:val="009A0D2A"/>
    <w:rsid w:val="009B08A2"/>
    <w:rsid w:val="009C02AC"/>
    <w:rsid w:val="009C2BB8"/>
    <w:rsid w:val="009C3011"/>
    <w:rsid w:val="009D1AF9"/>
    <w:rsid w:val="009D2BA0"/>
    <w:rsid w:val="009F1073"/>
    <w:rsid w:val="009F31D4"/>
    <w:rsid w:val="00A233C4"/>
    <w:rsid w:val="00A316B3"/>
    <w:rsid w:val="00A322AE"/>
    <w:rsid w:val="00A57401"/>
    <w:rsid w:val="00A6142B"/>
    <w:rsid w:val="00A64255"/>
    <w:rsid w:val="00A73A04"/>
    <w:rsid w:val="00AA5A19"/>
    <w:rsid w:val="00AA6C85"/>
    <w:rsid w:val="00AB6922"/>
    <w:rsid w:val="00AB6F6B"/>
    <w:rsid w:val="00AC568F"/>
    <w:rsid w:val="00AE5D4C"/>
    <w:rsid w:val="00B0115B"/>
    <w:rsid w:val="00B02779"/>
    <w:rsid w:val="00B12953"/>
    <w:rsid w:val="00B131AF"/>
    <w:rsid w:val="00B13B8B"/>
    <w:rsid w:val="00B25C70"/>
    <w:rsid w:val="00B2633E"/>
    <w:rsid w:val="00B604F4"/>
    <w:rsid w:val="00B62611"/>
    <w:rsid w:val="00B6703F"/>
    <w:rsid w:val="00B76BF5"/>
    <w:rsid w:val="00B82157"/>
    <w:rsid w:val="00B90D00"/>
    <w:rsid w:val="00B974DC"/>
    <w:rsid w:val="00BC0710"/>
    <w:rsid w:val="00BC7295"/>
    <w:rsid w:val="00BF07C9"/>
    <w:rsid w:val="00BF694F"/>
    <w:rsid w:val="00BF6C06"/>
    <w:rsid w:val="00C05CC3"/>
    <w:rsid w:val="00C14D18"/>
    <w:rsid w:val="00C30612"/>
    <w:rsid w:val="00C531AE"/>
    <w:rsid w:val="00C77221"/>
    <w:rsid w:val="00C9162D"/>
    <w:rsid w:val="00C92DD3"/>
    <w:rsid w:val="00C92F0B"/>
    <w:rsid w:val="00C938A4"/>
    <w:rsid w:val="00C96871"/>
    <w:rsid w:val="00CA1D1E"/>
    <w:rsid w:val="00CA29F4"/>
    <w:rsid w:val="00CA5F13"/>
    <w:rsid w:val="00CC18D1"/>
    <w:rsid w:val="00CC2141"/>
    <w:rsid w:val="00CC2E32"/>
    <w:rsid w:val="00CC52AE"/>
    <w:rsid w:val="00CC54D0"/>
    <w:rsid w:val="00CC60A4"/>
    <w:rsid w:val="00CE6AA1"/>
    <w:rsid w:val="00D270D5"/>
    <w:rsid w:val="00D27348"/>
    <w:rsid w:val="00D35092"/>
    <w:rsid w:val="00D3663A"/>
    <w:rsid w:val="00D515C3"/>
    <w:rsid w:val="00D51BDF"/>
    <w:rsid w:val="00D54625"/>
    <w:rsid w:val="00D6136B"/>
    <w:rsid w:val="00D66075"/>
    <w:rsid w:val="00D735AE"/>
    <w:rsid w:val="00D84FCF"/>
    <w:rsid w:val="00D91B63"/>
    <w:rsid w:val="00DA7159"/>
    <w:rsid w:val="00DC0250"/>
    <w:rsid w:val="00DC3EAA"/>
    <w:rsid w:val="00DE1726"/>
    <w:rsid w:val="00DE18C9"/>
    <w:rsid w:val="00DE3BDD"/>
    <w:rsid w:val="00DE59B5"/>
    <w:rsid w:val="00DF127D"/>
    <w:rsid w:val="00E032EC"/>
    <w:rsid w:val="00E03D0B"/>
    <w:rsid w:val="00E06961"/>
    <w:rsid w:val="00E14D53"/>
    <w:rsid w:val="00E24040"/>
    <w:rsid w:val="00E34065"/>
    <w:rsid w:val="00E4785E"/>
    <w:rsid w:val="00E52D88"/>
    <w:rsid w:val="00E5333C"/>
    <w:rsid w:val="00E95DB0"/>
    <w:rsid w:val="00EA07D4"/>
    <w:rsid w:val="00EA4991"/>
    <w:rsid w:val="00EB7040"/>
    <w:rsid w:val="00EB7732"/>
    <w:rsid w:val="00ED7929"/>
    <w:rsid w:val="00EF2CC4"/>
    <w:rsid w:val="00EF2F22"/>
    <w:rsid w:val="00F24359"/>
    <w:rsid w:val="00F269F0"/>
    <w:rsid w:val="00F3249E"/>
    <w:rsid w:val="00F36E7D"/>
    <w:rsid w:val="00F5037B"/>
    <w:rsid w:val="00F51216"/>
    <w:rsid w:val="00F54A26"/>
    <w:rsid w:val="00F65713"/>
    <w:rsid w:val="00F7481D"/>
    <w:rsid w:val="00F77A80"/>
    <w:rsid w:val="00F80410"/>
    <w:rsid w:val="00F8188A"/>
    <w:rsid w:val="00F82932"/>
    <w:rsid w:val="00F84C46"/>
    <w:rsid w:val="00F87154"/>
    <w:rsid w:val="00F92287"/>
    <w:rsid w:val="00FA519F"/>
    <w:rsid w:val="00FA725D"/>
    <w:rsid w:val="00FB55E2"/>
    <w:rsid w:val="00FC3291"/>
    <w:rsid w:val="00FD399F"/>
    <w:rsid w:val="00FF2A6A"/>
    <w:rsid w:val="00FF5F6F"/>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F9837"/>
  <w15:docId w15:val="{8E34E6DD-8256-4B03-8A03-E8EAD77C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8B1"/>
    <w:rPr>
      <w:rFonts w:eastAsia="Times New Roman"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1D38B1"/>
  </w:style>
  <w:style w:type="character" w:customStyle="1" w:styleId="FootnoteTextChar">
    <w:name w:val="Footnote Text Char"/>
    <w:basedOn w:val="DefaultParagraphFont"/>
    <w:link w:val="FootnoteText"/>
    <w:semiHidden/>
    <w:rsid w:val="001D38B1"/>
    <w:rPr>
      <w:rFonts w:eastAsia="Times New Roman" w:cs="Arial"/>
      <w:szCs w:val="20"/>
    </w:rPr>
  </w:style>
  <w:style w:type="character" w:styleId="FootnoteReference">
    <w:name w:val="footnote reference"/>
    <w:basedOn w:val="DefaultParagraphFont"/>
    <w:semiHidden/>
    <w:rsid w:val="001D38B1"/>
    <w:rPr>
      <w:vertAlign w:val="superscript"/>
    </w:rPr>
  </w:style>
  <w:style w:type="character" w:customStyle="1" w:styleId="footnoteref">
    <w:name w:val="footnote ref"/>
    <w:rsid w:val="001D38B1"/>
  </w:style>
  <w:style w:type="paragraph" w:styleId="EndnoteText">
    <w:name w:val="endnote text"/>
    <w:basedOn w:val="Normal"/>
    <w:link w:val="EndnoteTextChar"/>
    <w:uiPriority w:val="99"/>
    <w:rsid w:val="001D38B1"/>
  </w:style>
  <w:style w:type="character" w:customStyle="1" w:styleId="EndnoteTextChar">
    <w:name w:val="Endnote Text Char"/>
    <w:basedOn w:val="DefaultParagraphFont"/>
    <w:link w:val="EndnoteText"/>
    <w:uiPriority w:val="99"/>
    <w:rsid w:val="001D38B1"/>
    <w:rPr>
      <w:rFonts w:eastAsia="Times New Roman" w:cs="Arial"/>
      <w:szCs w:val="20"/>
    </w:rPr>
  </w:style>
  <w:style w:type="character" w:styleId="EndnoteReference">
    <w:name w:val="endnote reference"/>
    <w:basedOn w:val="DefaultParagraphFont"/>
    <w:rsid w:val="001D38B1"/>
    <w:rPr>
      <w:vertAlign w:val="superscript"/>
    </w:rPr>
  </w:style>
  <w:style w:type="paragraph" w:styleId="ListParagraph">
    <w:name w:val="List Paragraph"/>
    <w:basedOn w:val="Normal"/>
    <w:uiPriority w:val="34"/>
    <w:qFormat/>
    <w:rsid w:val="001D38B1"/>
    <w:pPr>
      <w:ind w:left="720"/>
      <w:contextualSpacing/>
    </w:pPr>
  </w:style>
  <w:style w:type="character" w:styleId="Hyperlink">
    <w:name w:val="Hyperlink"/>
    <w:basedOn w:val="DefaultParagraphFont"/>
    <w:uiPriority w:val="99"/>
    <w:unhideWhenUsed/>
    <w:qFormat/>
    <w:rsid w:val="001D38B1"/>
    <w:rPr>
      <w:rFonts w:ascii="Arial" w:hAnsi="Arial"/>
      <w:color w:val="0000FF"/>
      <w:sz w:val="20"/>
      <w:u w:val="single"/>
    </w:rPr>
  </w:style>
  <w:style w:type="paragraph" w:customStyle="1" w:styleId="Default">
    <w:name w:val="Default"/>
    <w:rsid w:val="001D38B1"/>
    <w:pPr>
      <w:autoSpaceDE w:val="0"/>
      <w:autoSpaceDN w:val="0"/>
      <w:adjustRightInd w:val="0"/>
    </w:pPr>
    <w:rPr>
      <w:rFonts w:ascii="Times New Roman" w:hAnsi="Times New Roman" w:cs="Times New Roman"/>
      <w:color w:val="000000"/>
      <w:sz w:val="24"/>
      <w:szCs w:val="24"/>
    </w:rPr>
  </w:style>
  <w:style w:type="character" w:customStyle="1" w:styleId="c-doc-para-italic2">
    <w:name w:val="c-doc-para-italic2"/>
    <w:basedOn w:val="DefaultParagraphFont"/>
    <w:rsid w:val="001D38B1"/>
  </w:style>
  <w:style w:type="paragraph" w:styleId="Revision">
    <w:name w:val="Revision"/>
    <w:hidden/>
    <w:uiPriority w:val="99"/>
    <w:semiHidden/>
    <w:rsid w:val="005D3B2A"/>
    <w:rPr>
      <w:rFonts w:eastAsia="Times New Roman" w:cs="Arial"/>
      <w:szCs w:val="20"/>
    </w:rPr>
  </w:style>
  <w:style w:type="character" w:styleId="UnresolvedMention">
    <w:name w:val="Unresolved Mention"/>
    <w:basedOn w:val="DefaultParagraphFont"/>
    <w:uiPriority w:val="99"/>
    <w:semiHidden/>
    <w:unhideWhenUsed/>
    <w:rsid w:val="005D3B2A"/>
    <w:rPr>
      <w:color w:val="605E5C"/>
      <w:shd w:val="clear" w:color="auto" w:fill="E1DFDD"/>
    </w:rPr>
  </w:style>
  <w:style w:type="character" w:styleId="CommentReference">
    <w:name w:val="annotation reference"/>
    <w:basedOn w:val="DefaultParagraphFont"/>
    <w:uiPriority w:val="99"/>
    <w:semiHidden/>
    <w:unhideWhenUsed/>
    <w:rsid w:val="000F6E38"/>
    <w:rPr>
      <w:sz w:val="16"/>
      <w:szCs w:val="16"/>
    </w:rPr>
  </w:style>
  <w:style w:type="paragraph" w:styleId="CommentText">
    <w:name w:val="annotation text"/>
    <w:basedOn w:val="Normal"/>
    <w:link w:val="CommentTextChar"/>
    <w:uiPriority w:val="99"/>
    <w:unhideWhenUsed/>
    <w:rsid w:val="000F6E38"/>
  </w:style>
  <w:style w:type="character" w:customStyle="1" w:styleId="CommentTextChar">
    <w:name w:val="Comment Text Char"/>
    <w:basedOn w:val="DefaultParagraphFont"/>
    <w:link w:val="CommentText"/>
    <w:uiPriority w:val="99"/>
    <w:rsid w:val="000F6E38"/>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0F6E38"/>
    <w:rPr>
      <w:b/>
      <w:bCs/>
    </w:rPr>
  </w:style>
  <w:style w:type="character" w:customStyle="1" w:styleId="CommentSubjectChar">
    <w:name w:val="Comment Subject Char"/>
    <w:basedOn w:val="CommentTextChar"/>
    <w:link w:val="CommentSubject"/>
    <w:uiPriority w:val="99"/>
    <w:semiHidden/>
    <w:rsid w:val="000F6E38"/>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17624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86F780BF0A3429671B78E4491AC4F" ma:contentTypeVersion="3" ma:contentTypeDescription="Create a new document." ma:contentTypeScope="" ma:versionID="f9c50f60398ffc78e170f85958a25690">
  <xsd:schema xmlns:xsd="http://www.w3.org/2001/XMLSchema" xmlns:xs="http://www.w3.org/2001/XMLSchema" xmlns:p="http://schemas.microsoft.com/office/2006/metadata/properties" xmlns:ns2="28040ae6-39a3-4c43-9468-ef7afd802ea9" targetNamespace="http://schemas.microsoft.com/office/2006/metadata/properties" ma:root="true" ma:fieldsID="1974e44ef1d287ffd8c02dc1d1b435b1" ns2:_="">
    <xsd:import namespace="28040ae6-39a3-4c43-9468-ef7afd802ea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40ae6-39a3-4c43-9468-ef7afd80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2.xml><?xml version="1.0" encoding="utf-8"?>
<ds:datastoreItem xmlns:ds="http://schemas.openxmlformats.org/officeDocument/2006/customXml" ds:itemID="{5785BABF-0D4A-4839-9B70-307923B84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40ae6-39a3-4c43-9468-ef7afd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18A0B-405F-4DE5-A1CF-4B6E2ABA5AA5}">
  <ds:schemaRefs>
    <ds:schemaRef ds:uri="http://schemas.openxmlformats.org/officeDocument/2006/bibliography"/>
  </ds:schemaRefs>
</ds:datastoreItem>
</file>

<file path=customXml/itemProps4.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3</TotalTime>
  <Pages>13</Pages>
  <Words>3265</Words>
  <Characters>18816</Characters>
  <Application>Microsoft Office Word</Application>
  <DocSecurity>0</DocSecurity>
  <Lines>353</Lines>
  <Paragraphs>87</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Amanda L. Gray</cp:lastModifiedBy>
  <cp:revision>7</cp:revision>
  <cp:lastPrinted>2010-12-30T18:09:00Z</cp:lastPrinted>
  <dcterms:created xsi:type="dcterms:W3CDTF">2026-02-17T19:22:00Z</dcterms:created>
  <dcterms:modified xsi:type="dcterms:W3CDTF">2026-02-18T16:46:00Z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0x01010076D86F780BF0A3429671B78E4491AC4F</vt:lpwstr>
  </property>
  <property fmtid="{D5CDD505-2E9C-101B-9397-08002B2CF9AE}" pid="3" name="MediaServiceImageTags">
    <vt:lpwstr/>
  </property>
</Properties>
</file>