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77777777" w:rsidR="007814B6" w:rsidRPr="00A0464C" w:rsidRDefault="007814B6" w:rsidP="006672EA">
            <w:pPr>
              <w:jc w:val="both"/>
              <w:rPr>
                <w:rFonts w:ascii="Arial" w:hAnsi="Arial" w:cs="Arial"/>
                <w:sz w:val="24"/>
                <w:szCs w:val="24"/>
              </w:rPr>
            </w:pP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77777777" w:rsidR="007814B6" w:rsidRPr="00A0464C" w:rsidRDefault="007814B6" w:rsidP="006672EA">
            <w:pPr>
              <w:jc w:val="both"/>
              <w:rPr>
                <w:rFonts w:ascii="Arial" w:hAnsi="Arial" w:cs="Arial"/>
                <w:sz w:val="24"/>
                <w:szCs w:val="24"/>
              </w:rPr>
            </w:pP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3078583"/>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591B5186" w:rsidR="007814B6" w:rsidRPr="004717CE" w:rsidRDefault="00721387" w:rsidP="00155515">
      <w:pPr>
        <w:spacing w:after="240"/>
        <w:jc w:val="both"/>
        <w:rPr>
          <w:rFonts w:ascii="Arial" w:hAnsi="Arial" w:cs="Arial"/>
          <w:bCs/>
        </w:rPr>
      </w:pPr>
      <w:r w:rsidRPr="004717CE">
        <w:rPr>
          <w:rFonts w:ascii="Arial" w:hAnsi="Arial" w:cs="Arial"/>
          <w:bCs/>
        </w:rPr>
        <w:t>This Boilerplate 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53AD73C0"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660B1AAB"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proofErr w:type="gramStart"/>
      <w:r w:rsidRPr="004717CE">
        <w:rPr>
          <w:rFonts w:ascii="Arial" w:hAnsi="Arial" w:cs="Arial"/>
          <w:bCs/>
        </w:rPr>
        <w:t>change</w:t>
      </w:r>
      <w:proofErr w:type="gramEnd"/>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530AFA58" w:rsidR="004717CE" w:rsidRPr="00F00D94" w:rsidRDefault="00A90CDC"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6732F535" w:rsidR="004717CE" w:rsidRPr="00F00D94" w:rsidRDefault="00A90CDC"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28F5DA08" w:rsidR="004717CE" w:rsidRPr="004717CE" w:rsidRDefault="00A90CDC"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7ABA2E55" w:rsidR="00DF7D32" w:rsidRPr="00F00D94" w:rsidRDefault="00A90CDC"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3078584"/>
      <w:bookmarkEnd w:id="2"/>
      <w:r w:rsidRPr="00A0464C">
        <w:rPr>
          <w:rFonts w:cs="Arial"/>
          <w:sz w:val="24"/>
        </w:rPr>
        <w:lastRenderedPageBreak/>
        <w:t>A</w:t>
      </w:r>
      <w:r w:rsidR="00A0464C">
        <w:rPr>
          <w:rFonts w:cs="Arial"/>
          <w:sz w:val="24"/>
        </w:rPr>
        <w:t>gency Adoption of the UG and Example Citations</w:t>
      </w:r>
      <w:bookmarkEnd w:id="3"/>
    </w:p>
    <w:p w14:paraId="35D2AAD9" w14:textId="23AE8DB7" w:rsidR="00EF77DC" w:rsidRDefault="00A90CDC"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proofErr w:type="spellStart"/>
      <w:r w:rsidR="000D4B4F" w:rsidRPr="00E45481">
        <w:rPr>
          <w:rFonts w:ascii="Arial" w:hAnsi="Arial" w:cs="Arial"/>
          <w:i/>
          <w:iCs/>
          <w:color w:val="002060"/>
        </w:rPr>
        <w:t>nonprocurement</w:t>
      </w:r>
      <w:proofErr w:type="spellEnd"/>
      <w:r w:rsidR="000D4B4F" w:rsidRPr="00E45481">
        <w:rPr>
          <w:rFonts w:ascii="Arial" w:hAnsi="Arial" w:cs="Arial"/>
          <w:i/>
          <w:iCs/>
          <w:color w:val="002060"/>
        </w:rPr>
        <w:t xml:space="preserve">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6D1198E5"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 xml:space="preserve">must review the Federal agency adoption of the Uniform Guidance (2 CFR Part 200) and </w:t>
      </w:r>
      <w:proofErr w:type="spellStart"/>
      <w:r w:rsidR="009E6B04" w:rsidRPr="007E4875">
        <w:rPr>
          <w:rFonts w:ascii="Arial" w:hAnsi="Arial" w:cs="Arial"/>
          <w:i/>
          <w:iCs/>
          <w:color w:val="002060"/>
        </w:rPr>
        <w:t>nonprocur</w:t>
      </w:r>
      <w:r w:rsidR="007E4875">
        <w:rPr>
          <w:rFonts w:ascii="Arial" w:hAnsi="Arial" w:cs="Arial"/>
          <w:i/>
          <w:iCs/>
          <w:color w:val="002060"/>
        </w:rPr>
        <w:t>e</w:t>
      </w:r>
      <w:r w:rsidR="009E6B04" w:rsidRPr="007E4875">
        <w:rPr>
          <w:rFonts w:ascii="Arial" w:hAnsi="Arial" w:cs="Arial"/>
          <w:i/>
          <w:iCs/>
          <w:color w:val="002060"/>
        </w:rPr>
        <w:t>ment</w:t>
      </w:r>
      <w:proofErr w:type="spellEnd"/>
      <w:r w:rsidR="009E6B04" w:rsidRPr="007E4875">
        <w:rPr>
          <w:rFonts w:ascii="Arial" w:hAnsi="Arial" w:cs="Arial"/>
          <w:i/>
          <w:iCs/>
          <w:color w:val="002060"/>
        </w:rPr>
        <w:t xml:space="preserve"> suspension and debarment requirements (2 CFR Part 180) prior to issuing noncompliance citations to verify the Federal agency requirements. </w:t>
      </w:r>
    </w:p>
    <w:p w14:paraId="6A9E6B4F" w14:textId="57236CD8"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3078585"/>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7A02B015" w14:textId="4AC01B7A" w:rsidR="00EB3F81"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3078583" w:history="1">
            <w:r w:rsidR="00EB3F81" w:rsidRPr="00ED734C">
              <w:rPr>
                <w:rStyle w:val="Hyperlink"/>
                <w:rFonts w:cs="Arial"/>
                <w:noProof/>
              </w:rPr>
              <w:t>Important Information</w:t>
            </w:r>
            <w:r w:rsidR="00EB3F81">
              <w:rPr>
                <w:noProof/>
                <w:webHidden/>
              </w:rPr>
              <w:tab/>
            </w:r>
            <w:r w:rsidR="00EB3F81">
              <w:rPr>
                <w:noProof/>
                <w:webHidden/>
              </w:rPr>
              <w:fldChar w:fldCharType="begin"/>
            </w:r>
            <w:r w:rsidR="00EB3F81">
              <w:rPr>
                <w:noProof/>
                <w:webHidden/>
              </w:rPr>
              <w:instrText xml:space="preserve"> PAGEREF _Toc143078583 \h </w:instrText>
            </w:r>
            <w:r w:rsidR="00EB3F81">
              <w:rPr>
                <w:noProof/>
                <w:webHidden/>
              </w:rPr>
            </w:r>
            <w:r w:rsidR="00EB3F81">
              <w:rPr>
                <w:noProof/>
                <w:webHidden/>
              </w:rPr>
              <w:fldChar w:fldCharType="separate"/>
            </w:r>
            <w:r w:rsidR="00EB3F81">
              <w:rPr>
                <w:noProof/>
                <w:webHidden/>
              </w:rPr>
              <w:t>1</w:t>
            </w:r>
            <w:r w:rsidR="00EB3F81">
              <w:rPr>
                <w:noProof/>
                <w:webHidden/>
              </w:rPr>
              <w:fldChar w:fldCharType="end"/>
            </w:r>
          </w:hyperlink>
        </w:p>
        <w:p w14:paraId="542A1289" w14:textId="154EC826" w:rsidR="00EB3F81" w:rsidRDefault="00A90CDC">
          <w:pPr>
            <w:pStyle w:val="TOC1"/>
            <w:rPr>
              <w:rFonts w:asciiTheme="minorHAnsi" w:eastAsiaTheme="minorEastAsia" w:hAnsiTheme="minorHAnsi" w:cstheme="minorBidi"/>
              <w:noProof/>
              <w:kern w:val="2"/>
              <w:sz w:val="22"/>
              <w:szCs w:val="22"/>
              <w14:ligatures w14:val="standardContextual"/>
            </w:rPr>
          </w:pPr>
          <w:hyperlink w:anchor="_Toc143078584" w:history="1">
            <w:r w:rsidR="00EB3F81" w:rsidRPr="00ED734C">
              <w:rPr>
                <w:rStyle w:val="Hyperlink"/>
                <w:rFonts w:cs="Arial"/>
                <w:noProof/>
              </w:rPr>
              <w:t>Agency Adoption of the UG and Example Citations</w:t>
            </w:r>
            <w:r w:rsidR="00EB3F81">
              <w:rPr>
                <w:noProof/>
                <w:webHidden/>
              </w:rPr>
              <w:tab/>
            </w:r>
            <w:r w:rsidR="00EB3F81">
              <w:rPr>
                <w:noProof/>
                <w:webHidden/>
              </w:rPr>
              <w:fldChar w:fldCharType="begin"/>
            </w:r>
            <w:r w:rsidR="00EB3F81">
              <w:rPr>
                <w:noProof/>
                <w:webHidden/>
              </w:rPr>
              <w:instrText xml:space="preserve"> PAGEREF _Toc143078584 \h </w:instrText>
            </w:r>
            <w:r w:rsidR="00EB3F81">
              <w:rPr>
                <w:noProof/>
                <w:webHidden/>
              </w:rPr>
            </w:r>
            <w:r w:rsidR="00EB3F81">
              <w:rPr>
                <w:noProof/>
                <w:webHidden/>
              </w:rPr>
              <w:fldChar w:fldCharType="separate"/>
            </w:r>
            <w:r w:rsidR="00EB3F81">
              <w:rPr>
                <w:noProof/>
                <w:webHidden/>
              </w:rPr>
              <w:t>2</w:t>
            </w:r>
            <w:r w:rsidR="00EB3F81">
              <w:rPr>
                <w:noProof/>
                <w:webHidden/>
              </w:rPr>
              <w:fldChar w:fldCharType="end"/>
            </w:r>
          </w:hyperlink>
        </w:p>
        <w:p w14:paraId="6D15E3D0" w14:textId="1ACF16C1" w:rsidR="00EB3F81" w:rsidRDefault="00A90CDC">
          <w:pPr>
            <w:pStyle w:val="TOC1"/>
            <w:rPr>
              <w:rFonts w:asciiTheme="minorHAnsi" w:eastAsiaTheme="minorEastAsia" w:hAnsiTheme="minorHAnsi" w:cstheme="minorBidi"/>
              <w:noProof/>
              <w:kern w:val="2"/>
              <w:sz w:val="22"/>
              <w:szCs w:val="22"/>
              <w14:ligatures w14:val="standardContextual"/>
            </w:rPr>
          </w:pPr>
          <w:hyperlink w:anchor="_Toc143078585" w:history="1">
            <w:r w:rsidR="00EB3F81" w:rsidRPr="00ED734C">
              <w:rPr>
                <w:rStyle w:val="Hyperlink"/>
                <w:rFonts w:cs="Arial"/>
                <w:noProof/>
              </w:rPr>
              <w:t>Table of Contents</w:t>
            </w:r>
            <w:r w:rsidR="00EB3F81">
              <w:rPr>
                <w:noProof/>
                <w:webHidden/>
              </w:rPr>
              <w:tab/>
            </w:r>
            <w:r w:rsidR="00EB3F81">
              <w:rPr>
                <w:noProof/>
                <w:webHidden/>
              </w:rPr>
              <w:fldChar w:fldCharType="begin"/>
            </w:r>
            <w:r w:rsidR="00EB3F81">
              <w:rPr>
                <w:noProof/>
                <w:webHidden/>
              </w:rPr>
              <w:instrText xml:space="preserve"> PAGEREF _Toc143078585 \h </w:instrText>
            </w:r>
            <w:r w:rsidR="00EB3F81">
              <w:rPr>
                <w:noProof/>
                <w:webHidden/>
              </w:rPr>
            </w:r>
            <w:r w:rsidR="00EB3F81">
              <w:rPr>
                <w:noProof/>
                <w:webHidden/>
              </w:rPr>
              <w:fldChar w:fldCharType="separate"/>
            </w:r>
            <w:r w:rsidR="00EB3F81">
              <w:rPr>
                <w:noProof/>
                <w:webHidden/>
              </w:rPr>
              <w:t>3</w:t>
            </w:r>
            <w:r w:rsidR="00EB3F81">
              <w:rPr>
                <w:noProof/>
                <w:webHidden/>
              </w:rPr>
              <w:fldChar w:fldCharType="end"/>
            </w:r>
          </w:hyperlink>
        </w:p>
        <w:p w14:paraId="7BD19ECA" w14:textId="59DC6C1C" w:rsidR="00EB3F81" w:rsidRDefault="00A90CDC">
          <w:pPr>
            <w:pStyle w:val="TOC1"/>
            <w:rPr>
              <w:rFonts w:asciiTheme="minorHAnsi" w:eastAsiaTheme="minorEastAsia" w:hAnsiTheme="minorHAnsi" w:cstheme="minorBidi"/>
              <w:noProof/>
              <w:kern w:val="2"/>
              <w:sz w:val="22"/>
              <w:szCs w:val="22"/>
              <w14:ligatures w14:val="standardContextual"/>
            </w:rPr>
          </w:pPr>
          <w:hyperlink w:anchor="_Toc143078586" w:history="1">
            <w:r w:rsidR="00EB3F81" w:rsidRPr="00ED734C">
              <w:rPr>
                <w:rStyle w:val="Hyperlink"/>
                <w:rFonts w:cs="Arial"/>
                <w:noProof/>
              </w:rPr>
              <w:t>Compliance Requirement Matrix</w:t>
            </w:r>
            <w:r w:rsidR="00EB3F81">
              <w:rPr>
                <w:noProof/>
                <w:webHidden/>
              </w:rPr>
              <w:tab/>
            </w:r>
            <w:r w:rsidR="00EB3F81">
              <w:rPr>
                <w:noProof/>
                <w:webHidden/>
              </w:rPr>
              <w:fldChar w:fldCharType="begin"/>
            </w:r>
            <w:r w:rsidR="00EB3F81">
              <w:rPr>
                <w:noProof/>
                <w:webHidden/>
              </w:rPr>
              <w:instrText xml:space="preserve"> PAGEREF _Toc143078586 \h </w:instrText>
            </w:r>
            <w:r w:rsidR="00EB3F81">
              <w:rPr>
                <w:noProof/>
                <w:webHidden/>
              </w:rPr>
            </w:r>
            <w:r w:rsidR="00EB3F81">
              <w:rPr>
                <w:noProof/>
                <w:webHidden/>
              </w:rPr>
              <w:fldChar w:fldCharType="separate"/>
            </w:r>
            <w:r w:rsidR="00EB3F81">
              <w:rPr>
                <w:noProof/>
                <w:webHidden/>
              </w:rPr>
              <w:t>6</w:t>
            </w:r>
            <w:r w:rsidR="00EB3F81">
              <w:rPr>
                <w:noProof/>
                <w:webHidden/>
              </w:rPr>
              <w:fldChar w:fldCharType="end"/>
            </w:r>
          </w:hyperlink>
        </w:p>
        <w:p w14:paraId="33C5B1E1" w14:textId="5B2A2CED" w:rsidR="00EB3F81" w:rsidRDefault="00A90CDC">
          <w:pPr>
            <w:pStyle w:val="TOC1"/>
            <w:rPr>
              <w:rFonts w:asciiTheme="minorHAnsi" w:eastAsiaTheme="minorEastAsia" w:hAnsiTheme="minorHAnsi" w:cstheme="minorBidi"/>
              <w:noProof/>
              <w:kern w:val="2"/>
              <w:sz w:val="22"/>
              <w:szCs w:val="22"/>
              <w14:ligatures w14:val="standardContextual"/>
            </w:rPr>
          </w:pPr>
          <w:hyperlink w:anchor="_Toc143078587" w:history="1">
            <w:r w:rsidR="00EB3F81" w:rsidRPr="00ED734C">
              <w:rPr>
                <w:rStyle w:val="Hyperlink"/>
                <w:rFonts w:cs="Arial"/>
                <w:noProof/>
              </w:rPr>
              <w:t>Part I – OMB Compliance Supplement Information</w:t>
            </w:r>
            <w:r w:rsidR="00EB3F81">
              <w:rPr>
                <w:noProof/>
                <w:webHidden/>
              </w:rPr>
              <w:tab/>
            </w:r>
            <w:r w:rsidR="00EB3F81">
              <w:rPr>
                <w:noProof/>
                <w:webHidden/>
              </w:rPr>
              <w:fldChar w:fldCharType="begin"/>
            </w:r>
            <w:r w:rsidR="00EB3F81">
              <w:rPr>
                <w:noProof/>
                <w:webHidden/>
              </w:rPr>
              <w:instrText xml:space="preserve"> PAGEREF _Toc143078587 \h </w:instrText>
            </w:r>
            <w:r w:rsidR="00EB3F81">
              <w:rPr>
                <w:noProof/>
                <w:webHidden/>
              </w:rPr>
            </w:r>
            <w:r w:rsidR="00EB3F81">
              <w:rPr>
                <w:noProof/>
                <w:webHidden/>
              </w:rPr>
              <w:fldChar w:fldCharType="separate"/>
            </w:r>
            <w:r w:rsidR="00EB3F81">
              <w:rPr>
                <w:noProof/>
                <w:webHidden/>
              </w:rPr>
              <w:t>10</w:t>
            </w:r>
            <w:r w:rsidR="00EB3F81">
              <w:rPr>
                <w:noProof/>
                <w:webHidden/>
              </w:rPr>
              <w:fldChar w:fldCharType="end"/>
            </w:r>
          </w:hyperlink>
        </w:p>
        <w:p w14:paraId="4245E060" w14:textId="697DE986"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588" w:history="1">
            <w:r w:rsidR="00EB3F81" w:rsidRPr="00ED734C">
              <w:rPr>
                <w:rStyle w:val="Hyperlink"/>
                <w:rFonts w:cs="Arial"/>
                <w:noProof/>
              </w:rPr>
              <w:t>I. Program Objectives</w:t>
            </w:r>
            <w:r w:rsidR="00EB3F81">
              <w:rPr>
                <w:noProof/>
                <w:webHidden/>
              </w:rPr>
              <w:tab/>
            </w:r>
            <w:r w:rsidR="00EB3F81">
              <w:rPr>
                <w:noProof/>
                <w:webHidden/>
              </w:rPr>
              <w:fldChar w:fldCharType="begin"/>
            </w:r>
            <w:r w:rsidR="00EB3F81">
              <w:rPr>
                <w:noProof/>
                <w:webHidden/>
              </w:rPr>
              <w:instrText xml:space="preserve"> PAGEREF _Toc143078588 \h </w:instrText>
            </w:r>
            <w:r w:rsidR="00EB3F81">
              <w:rPr>
                <w:noProof/>
                <w:webHidden/>
              </w:rPr>
            </w:r>
            <w:r w:rsidR="00EB3F81">
              <w:rPr>
                <w:noProof/>
                <w:webHidden/>
              </w:rPr>
              <w:fldChar w:fldCharType="separate"/>
            </w:r>
            <w:r w:rsidR="00EB3F81">
              <w:rPr>
                <w:noProof/>
                <w:webHidden/>
              </w:rPr>
              <w:t>11</w:t>
            </w:r>
            <w:r w:rsidR="00EB3F81">
              <w:rPr>
                <w:noProof/>
                <w:webHidden/>
              </w:rPr>
              <w:fldChar w:fldCharType="end"/>
            </w:r>
          </w:hyperlink>
        </w:p>
        <w:p w14:paraId="0DBDA256" w14:textId="16A37FCC"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589" w:history="1">
            <w:r w:rsidR="00EB3F81" w:rsidRPr="00ED734C">
              <w:rPr>
                <w:rStyle w:val="Hyperlink"/>
                <w:rFonts w:cs="Arial"/>
                <w:noProof/>
              </w:rPr>
              <w:t>II. Program Procedures</w:t>
            </w:r>
            <w:r w:rsidR="00EB3F81">
              <w:rPr>
                <w:noProof/>
                <w:webHidden/>
              </w:rPr>
              <w:tab/>
            </w:r>
            <w:r w:rsidR="00EB3F81">
              <w:rPr>
                <w:noProof/>
                <w:webHidden/>
              </w:rPr>
              <w:fldChar w:fldCharType="begin"/>
            </w:r>
            <w:r w:rsidR="00EB3F81">
              <w:rPr>
                <w:noProof/>
                <w:webHidden/>
              </w:rPr>
              <w:instrText xml:space="preserve"> PAGEREF _Toc143078589 \h </w:instrText>
            </w:r>
            <w:r w:rsidR="00EB3F81">
              <w:rPr>
                <w:noProof/>
                <w:webHidden/>
              </w:rPr>
            </w:r>
            <w:r w:rsidR="00EB3F81">
              <w:rPr>
                <w:noProof/>
                <w:webHidden/>
              </w:rPr>
              <w:fldChar w:fldCharType="separate"/>
            </w:r>
            <w:r w:rsidR="00EB3F81">
              <w:rPr>
                <w:noProof/>
                <w:webHidden/>
              </w:rPr>
              <w:t>11</w:t>
            </w:r>
            <w:r w:rsidR="00EB3F81">
              <w:rPr>
                <w:noProof/>
                <w:webHidden/>
              </w:rPr>
              <w:fldChar w:fldCharType="end"/>
            </w:r>
          </w:hyperlink>
        </w:p>
        <w:p w14:paraId="3F098074" w14:textId="02E66406"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590" w:history="1">
            <w:r w:rsidR="00EB3F81" w:rsidRPr="00ED734C">
              <w:rPr>
                <w:rStyle w:val="Hyperlink"/>
                <w:rFonts w:cs="Arial"/>
                <w:noProof/>
              </w:rPr>
              <w:t>III. Source of Governing Requirements</w:t>
            </w:r>
            <w:r w:rsidR="00EB3F81">
              <w:rPr>
                <w:noProof/>
                <w:webHidden/>
              </w:rPr>
              <w:tab/>
            </w:r>
            <w:r w:rsidR="00EB3F81">
              <w:rPr>
                <w:noProof/>
                <w:webHidden/>
              </w:rPr>
              <w:fldChar w:fldCharType="begin"/>
            </w:r>
            <w:r w:rsidR="00EB3F81">
              <w:rPr>
                <w:noProof/>
                <w:webHidden/>
              </w:rPr>
              <w:instrText xml:space="preserve"> PAGEREF _Toc143078590 \h </w:instrText>
            </w:r>
            <w:r w:rsidR="00EB3F81">
              <w:rPr>
                <w:noProof/>
                <w:webHidden/>
              </w:rPr>
            </w:r>
            <w:r w:rsidR="00EB3F81">
              <w:rPr>
                <w:noProof/>
                <w:webHidden/>
              </w:rPr>
              <w:fldChar w:fldCharType="separate"/>
            </w:r>
            <w:r w:rsidR="00EB3F81">
              <w:rPr>
                <w:noProof/>
                <w:webHidden/>
              </w:rPr>
              <w:t>13</w:t>
            </w:r>
            <w:r w:rsidR="00EB3F81">
              <w:rPr>
                <w:noProof/>
                <w:webHidden/>
              </w:rPr>
              <w:fldChar w:fldCharType="end"/>
            </w:r>
          </w:hyperlink>
        </w:p>
        <w:p w14:paraId="6A91B95B" w14:textId="4C15D89B"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591" w:history="1">
            <w:r w:rsidR="00EB3F81" w:rsidRPr="00ED734C">
              <w:rPr>
                <w:rStyle w:val="Hyperlink"/>
                <w:rFonts w:cs="Arial"/>
                <w:noProof/>
              </w:rPr>
              <w:t>IV. Other Information</w:t>
            </w:r>
            <w:r w:rsidR="00EB3F81">
              <w:rPr>
                <w:noProof/>
                <w:webHidden/>
              </w:rPr>
              <w:tab/>
            </w:r>
            <w:r w:rsidR="00EB3F81">
              <w:rPr>
                <w:noProof/>
                <w:webHidden/>
              </w:rPr>
              <w:fldChar w:fldCharType="begin"/>
            </w:r>
            <w:r w:rsidR="00EB3F81">
              <w:rPr>
                <w:noProof/>
                <w:webHidden/>
              </w:rPr>
              <w:instrText xml:space="preserve"> PAGEREF _Toc143078591 \h </w:instrText>
            </w:r>
            <w:r w:rsidR="00EB3F81">
              <w:rPr>
                <w:noProof/>
                <w:webHidden/>
              </w:rPr>
            </w:r>
            <w:r w:rsidR="00EB3F81">
              <w:rPr>
                <w:noProof/>
                <w:webHidden/>
              </w:rPr>
              <w:fldChar w:fldCharType="separate"/>
            </w:r>
            <w:r w:rsidR="00EB3F81">
              <w:rPr>
                <w:noProof/>
                <w:webHidden/>
              </w:rPr>
              <w:t>14</w:t>
            </w:r>
            <w:r w:rsidR="00EB3F81">
              <w:rPr>
                <w:noProof/>
                <w:webHidden/>
              </w:rPr>
              <w:fldChar w:fldCharType="end"/>
            </w:r>
          </w:hyperlink>
        </w:p>
        <w:p w14:paraId="7380C261" w14:textId="356857ED" w:rsidR="00EB3F81" w:rsidRDefault="00A90CDC">
          <w:pPr>
            <w:pStyle w:val="TOC1"/>
            <w:rPr>
              <w:rFonts w:asciiTheme="minorHAnsi" w:eastAsiaTheme="minorEastAsia" w:hAnsiTheme="minorHAnsi" w:cstheme="minorBidi"/>
              <w:noProof/>
              <w:kern w:val="2"/>
              <w:sz w:val="22"/>
              <w:szCs w:val="22"/>
              <w14:ligatures w14:val="standardContextual"/>
            </w:rPr>
          </w:pPr>
          <w:hyperlink w:anchor="_Toc143078592" w:history="1">
            <w:r w:rsidR="00EB3F81" w:rsidRPr="00ED734C">
              <w:rPr>
                <w:rStyle w:val="Hyperlink"/>
                <w:rFonts w:cs="Arial"/>
                <w:noProof/>
              </w:rPr>
              <w:t>Part II – Pass through Agency and Grant Specific Information</w:t>
            </w:r>
            <w:r w:rsidR="00EB3F81">
              <w:rPr>
                <w:noProof/>
                <w:webHidden/>
              </w:rPr>
              <w:tab/>
            </w:r>
            <w:r w:rsidR="00EB3F81">
              <w:rPr>
                <w:noProof/>
                <w:webHidden/>
              </w:rPr>
              <w:fldChar w:fldCharType="begin"/>
            </w:r>
            <w:r w:rsidR="00EB3F81">
              <w:rPr>
                <w:noProof/>
                <w:webHidden/>
              </w:rPr>
              <w:instrText xml:space="preserve"> PAGEREF _Toc143078592 \h </w:instrText>
            </w:r>
            <w:r w:rsidR="00EB3F81">
              <w:rPr>
                <w:noProof/>
                <w:webHidden/>
              </w:rPr>
            </w:r>
            <w:r w:rsidR="00EB3F81">
              <w:rPr>
                <w:noProof/>
                <w:webHidden/>
              </w:rPr>
              <w:fldChar w:fldCharType="separate"/>
            </w:r>
            <w:r w:rsidR="00EB3F81">
              <w:rPr>
                <w:noProof/>
                <w:webHidden/>
              </w:rPr>
              <w:t>16</w:t>
            </w:r>
            <w:r w:rsidR="00EB3F81">
              <w:rPr>
                <w:noProof/>
                <w:webHidden/>
              </w:rPr>
              <w:fldChar w:fldCharType="end"/>
            </w:r>
          </w:hyperlink>
        </w:p>
        <w:p w14:paraId="2DADF9C7" w14:textId="0FA75C70"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593" w:history="1">
            <w:r w:rsidR="00EB3F81" w:rsidRPr="00ED734C">
              <w:rPr>
                <w:rStyle w:val="Hyperlink"/>
                <w:rFonts w:cs="Arial"/>
                <w:noProof/>
              </w:rPr>
              <w:t>Program Overview</w:t>
            </w:r>
            <w:r w:rsidR="00EB3F81">
              <w:rPr>
                <w:noProof/>
                <w:webHidden/>
              </w:rPr>
              <w:tab/>
            </w:r>
            <w:r w:rsidR="00EB3F81">
              <w:rPr>
                <w:noProof/>
                <w:webHidden/>
              </w:rPr>
              <w:fldChar w:fldCharType="begin"/>
            </w:r>
            <w:r w:rsidR="00EB3F81">
              <w:rPr>
                <w:noProof/>
                <w:webHidden/>
              </w:rPr>
              <w:instrText xml:space="preserve"> PAGEREF _Toc143078593 \h </w:instrText>
            </w:r>
            <w:r w:rsidR="00EB3F81">
              <w:rPr>
                <w:noProof/>
                <w:webHidden/>
              </w:rPr>
            </w:r>
            <w:r w:rsidR="00EB3F81">
              <w:rPr>
                <w:noProof/>
                <w:webHidden/>
              </w:rPr>
              <w:fldChar w:fldCharType="separate"/>
            </w:r>
            <w:r w:rsidR="00EB3F81">
              <w:rPr>
                <w:noProof/>
                <w:webHidden/>
              </w:rPr>
              <w:t>16</w:t>
            </w:r>
            <w:r w:rsidR="00EB3F81">
              <w:rPr>
                <w:noProof/>
                <w:webHidden/>
              </w:rPr>
              <w:fldChar w:fldCharType="end"/>
            </w:r>
          </w:hyperlink>
        </w:p>
        <w:p w14:paraId="0654088F" w14:textId="2E3509DF"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594" w:history="1">
            <w:r w:rsidR="00EB3F81" w:rsidRPr="00ED734C">
              <w:rPr>
                <w:rStyle w:val="Hyperlink"/>
                <w:rFonts w:cs="Arial"/>
                <w:noProof/>
              </w:rPr>
              <w:t>Testing Considerations</w:t>
            </w:r>
            <w:r w:rsidR="00EB3F81">
              <w:rPr>
                <w:noProof/>
                <w:webHidden/>
              </w:rPr>
              <w:tab/>
            </w:r>
            <w:r w:rsidR="00EB3F81">
              <w:rPr>
                <w:noProof/>
                <w:webHidden/>
              </w:rPr>
              <w:fldChar w:fldCharType="begin"/>
            </w:r>
            <w:r w:rsidR="00EB3F81">
              <w:rPr>
                <w:noProof/>
                <w:webHidden/>
              </w:rPr>
              <w:instrText xml:space="preserve"> PAGEREF _Toc143078594 \h </w:instrText>
            </w:r>
            <w:r w:rsidR="00EB3F81">
              <w:rPr>
                <w:noProof/>
                <w:webHidden/>
              </w:rPr>
            </w:r>
            <w:r w:rsidR="00EB3F81">
              <w:rPr>
                <w:noProof/>
                <w:webHidden/>
              </w:rPr>
              <w:fldChar w:fldCharType="separate"/>
            </w:r>
            <w:r w:rsidR="00EB3F81">
              <w:rPr>
                <w:noProof/>
                <w:webHidden/>
              </w:rPr>
              <w:t>16</w:t>
            </w:r>
            <w:r w:rsidR="00EB3F81">
              <w:rPr>
                <w:noProof/>
                <w:webHidden/>
              </w:rPr>
              <w:fldChar w:fldCharType="end"/>
            </w:r>
          </w:hyperlink>
        </w:p>
        <w:p w14:paraId="60D91171" w14:textId="20A3D00F"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595" w:history="1">
            <w:r w:rsidR="00EB3F81" w:rsidRPr="00ED734C">
              <w:rPr>
                <w:rStyle w:val="Hyperlink"/>
                <w:rFonts w:cs="Arial"/>
                <w:noProof/>
              </w:rPr>
              <w:t>Reporting</w:t>
            </w:r>
            <w:r w:rsidR="00EB3F81">
              <w:rPr>
                <w:noProof/>
                <w:webHidden/>
              </w:rPr>
              <w:tab/>
            </w:r>
            <w:r w:rsidR="00EB3F81">
              <w:rPr>
                <w:noProof/>
                <w:webHidden/>
              </w:rPr>
              <w:fldChar w:fldCharType="begin"/>
            </w:r>
            <w:r w:rsidR="00EB3F81">
              <w:rPr>
                <w:noProof/>
                <w:webHidden/>
              </w:rPr>
              <w:instrText xml:space="preserve"> PAGEREF _Toc143078595 \h </w:instrText>
            </w:r>
            <w:r w:rsidR="00EB3F81">
              <w:rPr>
                <w:noProof/>
                <w:webHidden/>
              </w:rPr>
            </w:r>
            <w:r w:rsidR="00EB3F81">
              <w:rPr>
                <w:noProof/>
                <w:webHidden/>
              </w:rPr>
              <w:fldChar w:fldCharType="separate"/>
            </w:r>
            <w:r w:rsidR="00EB3F81">
              <w:rPr>
                <w:noProof/>
                <w:webHidden/>
              </w:rPr>
              <w:t>16</w:t>
            </w:r>
            <w:r w:rsidR="00EB3F81">
              <w:rPr>
                <w:noProof/>
                <w:webHidden/>
              </w:rPr>
              <w:fldChar w:fldCharType="end"/>
            </w:r>
          </w:hyperlink>
        </w:p>
        <w:p w14:paraId="027EFE70" w14:textId="750F27F8" w:rsidR="00EB3F81" w:rsidRDefault="00A90CDC">
          <w:pPr>
            <w:pStyle w:val="TOC1"/>
            <w:rPr>
              <w:rFonts w:asciiTheme="minorHAnsi" w:eastAsiaTheme="minorEastAsia" w:hAnsiTheme="minorHAnsi" w:cstheme="minorBidi"/>
              <w:noProof/>
              <w:kern w:val="2"/>
              <w:sz w:val="22"/>
              <w:szCs w:val="22"/>
              <w14:ligatures w14:val="standardContextual"/>
            </w:rPr>
          </w:pPr>
          <w:hyperlink w:anchor="_Toc143078596" w:history="1">
            <w:r w:rsidR="00EB3F81" w:rsidRPr="00ED734C">
              <w:rPr>
                <w:rStyle w:val="Hyperlink"/>
                <w:rFonts w:cs="Arial"/>
                <w:noProof/>
              </w:rPr>
              <w:t>Part III – Applicable Compliance Requirements</w:t>
            </w:r>
            <w:r w:rsidR="00EB3F81">
              <w:rPr>
                <w:noProof/>
                <w:webHidden/>
              </w:rPr>
              <w:tab/>
            </w:r>
            <w:r w:rsidR="00EB3F81">
              <w:rPr>
                <w:noProof/>
                <w:webHidden/>
              </w:rPr>
              <w:fldChar w:fldCharType="begin"/>
            </w:r>
            <w:r w:rsidR="00EB3F81">
              <w:rPr>
                <w:noProof/>
                <w:webHidden/>
              </w:rPr>
              <w:instrText xml:space="preserve"> PAGEREF _Toc143078596 \h </w:instrText>
            </w:r>
            <w:r w:rsidR="00EB3F81">
              <w:rPr>
                <w:noProof/>
                <w:webHidden/>
              </w:rPr>
            </w:r>
            <w:r w:rsidR="00EB3F81">
              <w:rPr>
                <w:noProof/>
                <w:webHidden/>
              </w:rPr>
              <w:fldChar w:fldCharType="separate"/>
            </w:r>
            <w:r w:rsidR="00EB3F81">
              <w:rPr>
                <w:noProof/>
                <w:webHidden/>
              </w:rPr>
              <w:t>18</w:t>
            </w:r>
            <w:r w:rsidR="00EB3F81">
              <w:rPr>
                <w:noProof/>
                <w:webHidden/>
              </w:rPr>
              <w:fldChar w:fldCharType="end"/>
            </w:r>
          </w:hyperlink>
        </w:p>
        <w:p w14:paraId="5CF3AEC1" w14:textId="0F5BDC41" w:rsidR="00EB3F81" w:rsidRDefault="00A90CDC">
          <w:pPr>
            <w:pStyle w:val="TOC2"/>
            <w:rPr>
              <w:rFonts w:asciiTheme="minorHAnsi" w:eastAsiaTheme="minorEastAsia" w:hAnsiTheme="minorHAnsi" w:cstheme="minorBidi"/>
              <w:bCs w:val="0"/>
              <w:kern w:val="2"/>
              <w:sz w:val="22"/>
              <w:szCs w:val="22"/>
              <w14:ligatures w14:val="standardContextual"/>
            </w:rPr>
          </w:pPr>
          <w:hyperlink w:anchor="_Toc143078597" w:history="1">
            <w:r w:rsidR="00EB3F81" w:rsidRPr="00ED734C">
              <w:rPr>
                <w:rStyle w:val="Hyperlink"/>
              </w:rPr>
              <w:t>A.  ACTIVITIES ALLOWED OR UNALLOWED</w:t>
            </w:r>
            <w:r w:rsidR="00EB3F81">
              <w:rPr>
                <w:webHidden/>
              </w:rPr>
              <w:tab/>
            </w:r>
            <w:r w:rsidR="00EB3F81">
              <w:rPr>
                <w:webHidden/>
              </w:rPr>
              <w:fldChar w:fldCharType="begin"/>
            </w:r>
            <w:r w:rsidR="00EB3F81">
              <w:rPr>
                <w:webHidden/>
              </w:rPr>
              <w:instrText xml:space="preserve"> PAGEREF _Toc143078597 \h </w:instrText>
            </w:r>
            <w:r w:rsidR="00EB3F81">
              <w:rPr>
                <w:webHidden/>
              </w:rPr>
            </w:r>
            <w:r w:rsidR="00EB3F81">
              <w:rPr>
                <w:webHidden/>
              </w:rPr>
              <w:fldChar w:fldCharType="separate"/>
            </w:r>
            <w:r w:rsidR="00EB3F81">
              <w:rPr>
                <w:webHidden/>
              </w:rPr>
              <w:t>18</w:t>
            </w:r>
            <w:r w:rsidR="00EB3F81">
              <w:rPr>
                <w:webHidden/>
              </w:rPr>
              <w:fldChar w:fldCharType="end"/>
            </w:r>
          </w:hyperlink>
        </w:p>
        <w:p w14:paraId="0B84186E" w14:textId="34AAE01E"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598" w:history="1">
            <w:r w:rsidR="00EB3F81" w:rsidRPr="00ED734C">
              <w:rPr>
                <w:rStyle w:val="Hyperlink"/>
                <w:rFonts w:cs="Arial"/>
                <w:noProof/>
              </w:rPr>
              <w:t>OMB Compliance Requirements</w:t>
            </w:r>
            <w:r w:rsidR="00EB3F81">
              <w:rPr>
                <w:noProof/>
                <w:webHidden/>
              </w:rPr>
              <w:tab/>
            </w:r>
            <w:r w:rsidR="00EB3F81">
              <w:rPr>
                <w:noProof/>
                <w:webHidden/>
              </w:rPr>
              <w:fldChar w:fldCharType="begin"/>
            </w:r>
            <w:r w:rsidR="00EB3F81">
              <w:rPr>
                <w:noProof/>
                <w:webHidden/>
              </w:rPr>
              <w:instrText xml:space="preserve"> PAGEREF _Toc143078598 \h </w:instrText>
            </w:r>
            <w:r w:rsidR="00EB3F81">
              <w:rPr>
                <w:noProof/>
                <w:webHidden/>
              </w:rPr>
            </w:r>
            <w:r w:rsidR="00EB3F81">
              <w:rPr>
                <w:noProof/>
                <w:webHidden/>
              </w:rPr>
              <w:fldChar w:fldCharType="separate"/>
            </w:r>
            <w:r w:rsidR="00EB3F81">
              <w:rPr>
                <w:noProof/>
                <w:webHidden/>
              </w:rPr>
              <w:t>18</w:t>
            </w:r>
            <w:r w:rsidR="00EB3F81">
              <w:rPr>
                <w:noProof/>
                <w:webHidden/>
              </w:rPr>
              <w:fldChar w:fldCharType="end"/>
            </w:r>
          </w:hyperlink>
        </w:p>
        <w:p w14:paraId="65A9F72B" w14:textId="4DFC1328"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599" w:history="1">
            <w:r w:rsidR="00EB3F81" w:rsidRPr="00ED734C">
              <w:rPr>
                <w:rStyle w:val="Hyperlink"/>
                <w:rFonts w:cs="Arial"/>
                <w:noProof/>
              </w:rPr>
              <w:t>Additional Program Specific Information</w:t>
            </w:r>
            <w:r w:rsidR="00EB3F81">
              <w:rPr>
                <w:noProof/>
                <w:webHidden/>
              </w:rPr>
              <w:tab/>
            </w:r>
            <w:r w:rsidR="00EB3F81">
              <w:rPr>
                <w:noProof/>
                <w:webHidden/>
              </w:rPr>
              <w:fldChar w:fldCharType="begin"/>
            </w:r>
            <w:r w:rsidR="00EB3F81">
              <w:rPr>
                <w:noProof/>
                <w:webHidden/>
              </w:rPr>
              <w:instrText xml:space="preserve"> PAGEREF _Toc143078599 \h </w:instrText>
            </w:r>
            <w:r w:rsidR="00EB3F81">
              <w:rPr>
                <w:noProof/>
                <w:webHidden/>
              </w:rPr>
            </w:r>
            <w:r w:rsidR="00EB3F81">
              <w:rPr>
                <w:noProof/>
                <w:webHidden/>
              </w:rPr>
              <w:fldChar w:fldCharType="separate"/>
            </w:r>
            <w:r w:rsidR="00EB3F81">
              <w:rPr>
                <w:noProof/>
                <w:webHidden/>
              </w:rPr>
              <w:t>20</w:t>
            </w:r>
            <w:r w:rsidR="00EB3F81">
              <w:rPr>
                <w:noProof/>
                <w:webHidden/>
              </w:rPr>
              <w:fldChar w:fldCharType="end"/>
            </w:r>
          </w:hyperlink>
        </w:p>
        <w:p w14:paraId="447C2A33" w14:textId="009150E0"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00" w:history="1">
            <w:r w:rsidR="00EB3F81" w:rsidRPr="00ED734C">
              <w:rPr>
                <w:rStyle w:val="Hyperlink"/>
                <w:noProof/>
              </w:rPr>
              <w:t>Audit Objectives and Control Testing</w:t>
            </w:r>
            <w:r w:rsidR="00EB3F81">
              <w:rPr>
                <w:noProof/>
                <w:webHidden/>
              </w:rPr>
              <w:tab/>
            </w:r>
            <w:r w:rsidR="00EB3F81">
              <w:rPr>
                <w:noProof/>
                <w:webHidden/>
              </w:rPr>
              <w:fldChar w:fldCharType="begin"/>
            </w:r>
            <w:r w:rsidR="00EB3F81">
              <w:rPr>
                <w:noProof/>
                <w:webHidden/>
              </w:rPr>
              <w:instrText xml:space="preserve"> PAGEREF _Toc143078600 \h </w:instrText>
            </w:r>
            <w:r w:rsidR="00EB3F81">
              <w:rPr>
                <w:noProof/>
                <w:webHidden/>
              </w:rPr>
            </w:r>
            <w:r w:rsidR="00EB3F81">
              <w:rPr>
                <w:noProof/>
                <w:webHidden/>
              </w:rPr>
              <w:fldChar w:fldCharType="separate"/>
            </w:r>
            <w:r w:rsidR="00EB3F81">
              <w:rPr>
                <w:noProof/>
                <w:webHidden/>
              </w:rPr>
              <w:t>21</w:t>
            </w:r>
            <w:r w:rsidR="00EB3F81">
              <w:rPr>
                <w:noProof/>
                <w:webHidden/>
              </w:rPr>
              <w:fldChar w:fldCharType="end"/>
            </w:r>
          </w:hyperlink>
        </w:p>
        <w:p w14:paraId="6A6BD0D9" w14:textId="211AE97E"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01" w:history="1">
            <w:r w:rsidR="00EB3F81" w:rsidRPr="00ED734C">
              <w:rPr>
                <w:rStyle w:val="Hyperlink"/>
                <w:rFonts w:cs="Arial"/>
                <w:noProof/>
              </w:rPr>
              <w:t>Suggested Substantive Audit Procedures – Compliance</w:t>
            </w:r>
            <w:r w:rsidR="00EB3F81">
              <w:rPr>
                <w:noProof/>
                <w:webHidden/>
              </w:rPr>
              <w:tab/>
            </w:r>
            <w:r w:rsidR="00EB3F81">
              <w:rPr>
                <w:noProof/>
                <w:webHidden/>
              </w:rPr>
              <w:fldChar w:fldCharType="begin"/>
            </w:r>
            <w:r w:rsidR="00EB3F81">
              <w:rPr>
                <w:noProof/>
                <w:webHidden/>
              </w:rPr>
              <w:instrText xml:space="preserve"> PAGEREF _Toc143078601 \h </w:instrText>
            </w:r>
            <w:r w:rsidR="00EB3F81">
              <w:rPr>
                <w:noProof/>
                <w:webHidden/>
              </w:rPr>
            </w:r>
            <w:r w:rsidR="00EB3F81">
              <w:rPr>
                <w:noProof/>
                <w:webHidden/>
              </w:rPr>
              <w:fldChar w:fldCharType="separate"/>
            </w:r>
            <w:r w:rsidR="00EB3F81">
              <w:rPr>
                <w:noProof/>
                <w:webHidden/>
              </w:rPr>
              <w:t>22</w:t>
            </w:r>
            <w:r w:rsidR="00EB3F81">
              <w:rPr>
                <w:noProof/>
                <w:webHidden/>
              </w:rPr>
              <w:fldChar w:fldCharType="end"/>
            </w:r>
          </w:hyperlink>
        </w:p>
        <w:p w14:paraId="45380B5E" w14:textId="5DB2E9B3"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02" w:history="1">
            <w:r w:rsidR="00EB3F81" w:rsidRPr="00ED734C">
              <w:rPr>
                <w:rStyle w:val="Hyperlink"/>
                <w:rFonts w:cs="Arial"/>
                <w:noProof/>
              </w:rPr>
              <w:t>Audit Implications Summary</w:t>
            </w:r>
            <w:r w:rsidR="00EB3F81">
              <w:rPr>
                <w:noProof/>
                <w:webHidden/>
              </w:rPr>
              <w:tab/>
            </w:r>
            <w:r w:rsidR="00EB3F81">
              <w:rPr>
                <w:noProof/>
                <w:webHidden/>
              </w:rPr>
              <w:fldChar w:fldCharType="begin"/>
            </w:r>
            <w:r w:rsidR="00EB3F81">
              <w:rPr>
                <w:noProof/>
                <w:webHidden/>
              </w:rPr>
              <w:instrText xml:space="preserve"> PAGEREF _Toc143078602 \h </w:instrText>
            </w:r>
            <w:r w:rsidR="00EB3F81">
              <w:rPr>
                <w:noProof/>
                <w:webHidden/>
              </w:rPr>
            </w:r>
            <w:r w:rsidR="00EB3F81">
              <w:rPr>
                <w:noProof/>
                <w:webHidden/>
              </w:rPr>
              <w:fldChar w:fldCharType="separate"/>
            </w:r>
            <w:r w:rsidR="00EB3F81">
              <w:rPr>
                <w:noProof/>
                <w:webHidden/>
              </w:rPr>
              <w:t>22</w:t>
            </w:r>
            <w:r w:rsidR="00EB3F81">
              <w:rPr>
                <w:noProof/>
                <w:webHidden/>
              </w:rPr>
              <w:fldChar w:fldCharType="end"/>
            </w:r>
          </w:hyperlink>
        </w:p>
        <w:p w14:paraId="1218FCA1" w14:textId="2FD6480A" w:rsidR="00EB3F81" w:rsidRDefault="00A90CDC">
          <w:pPr>
            <w:pStyle w:val="TOC2"/>
            <w:rPr>
              <w:rFonts w:asciiTheme="minorHAnsi" w:eastAsiaTheme="minorEastAsia" w:hAnsiTheme="minorHAnsi" w:cstheme="minorBidi"/>
              <w:bCs w:val="0"/>
              <w:kern w:val="2"/>
              <w:sz w:val="22"/>
              <w:szCs w:val="22"/>
              <w14:ligatures w14:val="standardContextual"/>
            </w:rPr>
          </w:pPr>
          <w:hyperlink w:anchor="_Toc143078603" w:history="1">
            <w:r w:rsidR="00EB3F81" w:rsidRPr="00ED734C">
              <w:rPr>
                <w:rStyle w:val="Hyperlink"/>
              </w:rPr>
              <w:t>B.  ALLOWABLE COSTS/COST PRINCIPLES</w:t>
            </w:r>
            <w:r w:rsidR="00EB3F81">
              <w:rPr>
                <w:webHidden/>
              </w:rPr>
              <w:tab/>
            </w:r>
            <w:r w:rsidR="00EB3F81">
              <w:rPr>
                <w:webHidden/>
              </w:rPr>
              <w:fldChar w:fldCharType="begin"/>
            </w:r>
            <w:r w:rsidR="00EB3F81">
              <w:rPr>
                <w:webHidden/>
              </w:rPr>
              <w:instrText xml:space="preserve"> PAGEREF _Toc143078603 \h </w:instrText>
            </w:r>
            <w:r w:rsidR="00EB3F81">
              <w:rPr>
                <w:webHidden/>
              </w:rPr>
            </w:r>
            <w:r w:rsidR="00EB3F81">
              <w:rPr>
                <w:webHidden/>
              </w:rPr>
              <w:fldChar w:fldCharType="separate"/>
            </w:r>
            <w:r w:rsidR="00EB3F81">
              <w:rPr>
                <w:webHidden/>
              </w:rPr>
              <w:t>24</w:t>
            </w:r>
            <w:r w:rsidR="00EB3F81">
              <w:rPr>
                <w:webHidden/>
              </w:rPr>
              <w:fldChar w:fldCharType="end"/>
            </w:r>
          </w:hyperlink>
        </w:p>
        <w:p w14:paraId="63A05A0B" w14:textId="6A49120B"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04" w:history="1">
            <w:r w:rsidR="00EB3F81" w:rsidRPr="00ED734C">
              <w:rPr>
                <w:rStyle w:val="Hyperlink"/>
                <w:rFonts w:cs="Arial"/>
                <w:noProof/>
              </w:rPr>
              <w:t>Applicability of Cost Principles</w:t>
            </w:r>
            <w:r w:rsidR="00EB3F81">
              <w:rPr>
                <w:noProof/>
                <w:webHidden/>
              </w:rPr>
              <w:tab/>
            </w:r>
            <w:r w:rsidR="00EB3F81">
              <w:rPr>
                <w:noProof/>
                <w:webHidden/>
              </w:rPr>
              <w:fldChar w:fldCharType="begin"/>
            </w:r>
            <w:r w:rsidR="00EB3F81">
              <w:rPr>
                <w:noProof/>
                <w:webHidden/>
              </w:rPr>
              <w:instrText xml:space="preserve"> PAGEREF _Toc143078604 \h </w:instrText>
            </w:r>
            <w:r w:rsidR="00EB3F81">
              <w:rPr>
                <w:noProof/>
                <w:webHidden/>
              </w:rPr>
            </w:r>
            <w:r w:rsidR="00EB3F81">
              <w:rPr>
                <w:noProof/>
                <w:webHidden/>
              </w:rPr>
              <w:fldChar w:fldCharType="separate"/>
            </w:r>
            <w:r w:rsidR="00EB3F81">
              <w:rPr>
                <w:noProof/>
                <w:webHidden/>
              </w:rPr>
              <w:t>25</w:t>
            </w:r>
            <w:r w:rsidR="00EB3F81">
              <w:rPr>
                <w:noProof/>
                <w:webHidden/>
              </w:rPr>
              <w:fldChar w:fldCharType="end"/>
            </w:r>
          </w:hyperlink>
        </w:p>
        <w:p w14:paraId="19AB429F" w14:textId="5DDE5FB9"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05" w:history="1">
            <w:r w:rsidR="00EB3F81" w:rsidRPr="00ED734C">
              <w:rPr>
                <w:rStyle w:val="Hyperlink"/>
                <w:rFonts w:cs="Arial"/>
                <w:noProof/>
              </w:rPr>
              <w:t>Additional Program Specific Information</w:t>
            </w:r>
            <w:r w:rsidR="00EB3F81">
              <w:rPr>
                <w:noProof/>
                <w:webHidden/>
              </w:rPr>
              <w:tab/>
            </w:r>
            <w:r w:rsidR="00EB3F81">
              <w:rPr>
                <w:noProof/>
                <w:webHidden/>
              </w:rPr>
              <w:fldChar w:fldCharType="begin"/>
            </w:r>
            <w:r w:rsidR="00EB3F81">
              <w:rPr>
                <w:noProof/>
                <w:webHidden/>
              </w:rPr>
              <w:instrText xml:space="preserve"> PAGEREF _Toc143078605 \h </w:instrText>
            </w:r>
            <w:r w:rsidR="00EB3F81">
              <w:rPr>
                <w:noProof/>
                <w:webHidden/>
              </w:rPr>
            </w:r>
            <w:r w:rsidR="00EB3F81">
              <w:rPr>
                <w:noProof/>
                <w:webHidden/>
              </w:rPr>
              <w:fldChar w:fldCharType="separate"/>
            </w:r>
            <w:r w:rsidR="00EB3F81">
              <w:rPr>
                <w:noProof/>
                <w:webHidden/>
              </w:rPr>
              <w:t>30</w:t>
            </w:r>
            <w:r w:rsidR="00EB3F81">
              <w:rPr>
                <w:noProof/>
                <w:webHidden/>
              </w:rPr>
              <w:fldChar w:fldCharType="end"/>
            </w:r>
          </w:hyperlink>
        </w:p>
        <w:p w14:paraId="5A279372" w14:textId="12883838"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06" w:history="1">
            <w:r w:rsidR="00EB3F81" w:rsidRPr="00ED734C">
              <w:rPr>
                <w:rStyle w:val="Hyperlink"/>
                <w:rFonts w:cs="Arial"/>
                <w:noProof/>
              </w:rPr>
              <w:t>Cost Principles for States, Local Governments and Indian Tribes</w:t>
            </w:r>
            <w:r w:rsidR="00EB3F81">
              <w:rPr>
                <w:noProof/>
                <w:webHidden/>
              </w:rPr>
              <w:tab/>
            </w:r>
            <w:r w:rsidR="00EB3F81">
              <w:rPr>
                <w:noProof/>
                <w:webHidden/>
              </w:rPr>
              <w:fldChar w:fldCharType="begin"/>
            </w:r>
            <w:r w:rsidR="00EB3F81">
              <w:rPr>
                <w:noProof/>
                <w:webHidden/>
              </w:rPr>
              <w:instrText xml:space="preserve"> PAGEREF _Toc143078606 \h </w:instrText>
            </w:r>
            <w:r w:rsidR="00EB3F81">
              <w:rPr>
                <w:noProof/>
                <w:webHidden/>
              </w:rPr>
            </w:r>
            <w:r w:rsidR="00EB3F81">
              <w:rPr>
                <w:noProof/>
                <w:webHidden/>
              </w:rPr>
              <w:fldChar w:fldCharType="separate"/>
            </w:r>
            <w:r w:rsidR="00EB3F81">
              <w:rPr>
                <w:noProof/>
                <w:webHidden/>
              </w:rPr>
              <w:t>31</w:t>
            </w:r>
            <w:r w:rsidR="00EB3F81">
              <w:rPr>
                <w:noProof/>
                <w:webHidden/>
              </w:rPr>
              <w:fldChar w:fldCharType="end"/>
            </w:r>
          </w:hyperlink>
        </w:p>
        <w:p w14:paraId="3B505368" w14:textId="52CA6D3D"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07" w:history="1">
            <w:r w:rsidR="00EB3F81" w:rsidRPr="00ED734C">
              <w:rPr>
                <w:rStyle w:val="Hyperlink"/>
                <w:rFonts w:cs="Arial"/>
                <w:noProof/>
              </w:rPr>
              <w:t>OMB Compliance Requirements</w:t>
            </w:r>
            <w:r w:rsidR="00EB3F81">
              <w:rPr>
                <w:noProof/>
                <w:webHidden/>
              </w:rPr>
              <w:tab/>
            </w:r>
            <w:r w:rsidR="00EB3F81">
              <w:rPr>
                <w:noProof/>
                <w:webHidden/>
              </w:rPr>
              <w:fldChar w:fldCharType="begin"/>
            </w:r>
            <w:r w:rsidR="00EB3F81">
              <w:rPr>
                <w:noProof/>
                <w:webHidden/>
              </w:rPr>
              <w:instrText xml:space="preserve"> PAGEREF _Toc143078607 \h </w:instrText>
            </w:r>
            <w:r w:rsidR="00EB3F81">
              <w:rPr>
                <w:noProof/>
                <w:webHidden/>
              </w:rPr>
            </w:r>
            <w:r w:rsidR="00EB3F81">
              <w:rPr>
                <w:noProof/>
                <w:webHidden/>
              </w:rPr>
              <w:fldChar w:fldCharType="separate"/>
            </w:r>
            <w:r w:rsidR="00EB3F81">
              <w:rPr>
                <w:noProof/>
                <w:webHidden/>
              </w:rPr>
              <w:t>31</w:t>
            </w:r>
            <w:r w:rsidR="00EB3F81">
              <w:rPr>
                <w:noProof/>
                <w:webHidden/>
              </w:rPr>
              <w:fldChar w:fldCharType="end"/>
            </w:r>
          </w:hyperlink>
        </w:p>
        <w:p w14:paraId="139C9234" w14:textId="6C89FB41"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08" w:history="1">
            <w:r w:rsidR="00EB3F81" w:rsidRPr="00ED734C">
              <w:rPr>
                <w:rStyle w:val="Hyperlink"/>
                <w:rFonts w:cs="Arial"/>
                <w:noProof/>
              </w:rPr>
              <w:t>Audit Implications Summary</w:t>
            </w:r>
            <w:r w:rsidR="00EB3F81">
              <w:rPr>
                <w:noProof/>
                <w:webHidden/>
              </w:rPr>
              <w:tab/>
            </w:r>
            <w:r w:rsidR="00EB3F81">
              <w:rPr>
                <w:noProof/>
                <w:webHidden/>
              </w:rPr>
              <w:fldChar w:fldCharType="begin"/>
            </w:r>
            <w:r w:rsidR="00EB3F81">
              <w:rPr>
                <w:noProof/>
                <w:webHidden/>
              </w:rPr>
              <w:instrText xml:space="preserve"> PAGEREF _Toc143078608 \h </w:instrText>
            </w:r>
            <w:r w:rsidR="00EB3F81">
              <w:rPr>
                <w:noProof/>
                <w:webHidden/>
              </w:rPr>
            </w:r>
            <w:r w:rsidR="00EB3F81">
              <w:rPr>
                <w:noProof/>
                <w:webHidden/>
              </w:rPr>
              <w:fldChar w:fldCharType="separate"/>
            </w:r>
            <w:r w:rsidR="00EB3F81">
              <w:rPr>
                <w:noProof/>
                <w:webHidden/>
              </w:rPr>
              <w:t>39</w:t>
            </w:r>
            <w:r w:rsidR="00EB3F81">
              <w:rPr>
                <w:noProof/>
                <w:webHidden/>
              </w:rPr>
              <w:fldChar w:fldCharType="end"/>
            </w:r>
          </w:hyperlink>
        </w:p>
        <w:p w14:paraId="78A18B10" w14:textId="5595C38B" w:rsidR="00EB3F81" w:rsidRDefault="00A90CDC">
          <w:pPr>
            <w:pStyle w:val="TOC2"/>
            <w:rPr>
              <w:rFonts w:asciiTheme="minorHAnsi" w:eastAsiaTheme="minorEastAsia" w:hAnsiTheme="minorHAnsi" w:cstheme="minorBidi"/>
              <w:bCs w:val="0"/>
              <w:kern w:val="2"/>
              <w:sz w:val="22"/>
              <w:szCs w:val="22"/>
              <w14:ligatures w14:val="standardContextual"/>
            </w:rPr>
          </w:pPr>
          <w:hyperlink w:anchor="_Toc143078609" w:history="1">
            <w:r w:rsidR="00EB3F81" w:rsidRPr="00ED734C">
              <w:rPr>
                <w:rStyle w:val="Hyperlink"/>
              </w:rPr>
              <w:t>C. CASH MANAGEMENT</w:t>
            </w:r>
            <w:r w:rsidR="00EB3F81">
              <w:rPr>
                <w:webHidden/>
              </w:rPr>
              <w:tab/>
            </w:r>
            <w:r w:rsidR="00EB3F81">
              <w:rPr>
                <w:webHidden/>
              </w:rPr>
              <w:fldChar w:fldCharType="begin"/>
            </w:r>
            <w:r w:rsidR="00EB3F81">
              <w:rPr>
                <w:webHidden/>
              </w:rPr>
              <w:instrText xml:space="preserve"> PAGEREF _Toc143078609 \h </w:instrText>
            </w:r>
            <w:r w:rsidR="00EB3F81">
              <w:rPr>
                <w:webHidden/>
              </w:rPr>
            </w:r>
            <w:r w:rsidR="00EB3F81">
              <w:rPr>
                <w:webHidden/>
              </w:rPr>
              <w:fldChar w:fldCharType="separate"/>
            </w:r>
            <w:r w:rsidR="00EB3F81">
              <w:rPr>
                <w:webHidden/>
              </w:rPr>
              <w:t>40</w:t>
            </w:r>
            <w:r w:rsidR="00EB3F81">
              <w:rPr>
                <w:webHidden/>
              </w:rPr>
              <w:fldChar w:fldCharType="end"/>
            </w:r>
          </w:hyperlink>
        </w:p>
        <w:p w14:paraId="6860CB2A" w14:textId="25EE471F"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10" w:history="1">
            <w:r w:rsidR="00EB3F81" w:rsidRPr="00ED734C">
              <w:rPr>
                <w:rStyle w:val="Hyperlink"/>
                <w:rFonts w:cs="Arial"/>
                <w:noProof/>
              </w:rPr>
              <w:t>OMB Compliance Requirements</w:t>
            </w:r>
            <w:r w:rsidR="00EB3F81">
              <w:rPr>
                <w:noProof/>
                <w:webHidden/>
              </w:rPr>
              <w:tab/>
            </w:r>
            <w:r w:rsidR="00EB3F81">
              <w:rPr>
                <w:noProof/>
                <w:webHidden/>
              </w:rPr>
              <w:fldChar w:fldCharType="begin"/>
            </w:r>
            <w:r w:rsidR="00EB3F81">
              <w:rPr>
                <w:noProof/>
                <w:webHidden/>
              </w:rPr>
              <w:instrText xml:space="preserve"> PAGEREF _Toc143078610 \h </w:instrText>
            </w:r>
            <w:r w:rsidR="00EB3F81">
              <w:rPr>
                <w:noProof/>
                <w:webHidden/>
              </w:rPr>
            </w:r>
            <w:r w:rsidR="00EB3F81">
              <w:rPr>
                <w:noProof/>
                <w:webHidden/>
              </w:rPr>
              <w:fldChar w:fldCharType="separate"/>
            </w:r>
            <w:r w:rsidR="00EB3F81">
              <w:rPr>
                <w:noProof/>
                <w:webHidden/>
              </w:rPr>
              <w:t>40</w:t>
            </w:r>
            <w:r w:rsidR="00EB3F81">
              <w:rPr>
                <w:noProof/>
                <w:webHidden/>
              </w:rPr>
              <w:fldChar w:fldCharType="end"/>
            </w:r>
          </w:hyperlink>
        </w:p>
        <w:p w14:paraId="645EE8E4" w14:textId="738A21B3"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11" w:history="1">
            <w:r w:rsidR="00EB3F81" w:rsidRPr="00ED734C">
              <w:rPr>
                <w:rStyle w:val="Hyperlink"/>
                <w:rFonts w:cs="Arial"/>
                <w:noProof/>
              </w:rPr>
              <w:t>Additional Program Specific Information</w:t>
            </w:r>
            <w:r w:rsidR="00EB3F81">
              <w:rPr>
                <w:noProof/>
                <w:webHidden/>
              </w:rPr>
              <w:tab/>
            </w:r>
            <w:r w:rsidR="00EB3F81">
              <w:rPr>
                <w:noProof/>
                <w:webHidden/>
              </w:rPr>
              <w:fldChar w:fldCharType="begin"/>
            </w:r>
            <w:r w:rsidR="00EB3F81">
              <w:rPr>
                <w:noProof/>
                <w:webHidden/>
              </w:rPr>
              <w:instrText xml:space="preserve"> PAGEREF _Toc143078611 \h </w:instrText>
            </w:r>
            <w:r w:rsidR="00EB3F81">
              <w:rPr>
                <w:noProof/>
                <w:webHidden/>
              </w:rPr>
            </w:r>
            <w:r w:rsidR="00EB3F81">
              <w:rPr>
                <w:noProof/>
                <w:webHidden/>
              </w:rPr>
              <w:fldChar w:fldCharType="separate"/>
            </w:r>
            <w:r w:rsidR="00EB3F81">
              <w:rPr>
                <w:noProof/>
                <w:webHidden/>
              </w:rPr>
              <w:t>42</w:t>
            </w:r>
            <w:r w:rsidR="00EB3F81">
              <w:rPr>
                <w:noProof/>
                <w:webHidden/>
              </w:rPr>
              <w:fldChar w:fldCharType="end"/>
            </w:r>
          </w:hyperlink>
        </w:p>
        <w:p w14:paraId="28195C7B" w14:textId="7AA5F31F"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12" w:history="1">
            <w:r w:rsidR="00EB3F81" w:rsidRPr="00ED734C">
              <w:rPr>
                <w:rStyle w:val="Hyperlink"/>
                <w:rFonts w:cs="Arial"/>
                <w:noProof/>
              </w:rPr>
              <w:t>Audit Objectives and Control Testing</w:t>
            </w:r>
            <w:r w:rsidR="00EB3F81">
              <w:rPr>
                <w:noProof/>
                <w:webHidden/>
              </w:rPr>
              <w:tab/>
            </w:r>
            <w:r w:rsidR="00EB3F81">
              <w:rPr>
                <w:noProof/>
                <w:webHidden/>
              </w:rPr>
              <w:fldChar w:fldCharType="begin"/>
            </w:r>
            <w:r w:rsidR="00EB3F81">
              <w:rPr>
                <w:noProof/>
                <w:webHidden/>
              </w:rPr>
              <w:instrText xml:space="preserve"> PAGEREF _Toc143078612 \h </w:instrText>
            </w:r>
            <w:r w:rsidR="00EB3F81">
              <w:rPr>
                <w:noProof/>
                <w:webHidden/>
              </w:rPr>
            </w:r>
            <w:r w:rsidR="00EB3F81">
              <w:rPr>
                <w:noProof/>
                <w:webHidden/>
              </w:rPr>
              <w:fldChar w:fldCharType="separate"/>
            </w:r>
            <w:r w:rsidR="00EB3F81">
              <w:rPr>
                <w:noProof/>
                <w:webHidden/>
              </w:rPr>
              <w:t>43</w:t>
            </w:r>
            <w:r w:rsidR="00EB3F81">
              <w:rPr>
                <w:noProof/>
                <w:webHidden/>
              </w:rPr>
              <w:fldChar w:fldCharType="end"/>
            </w:r>
          </w:hyperlink>
        </w:p>
        <w:p w14:paraId="6FFD9281" w14:textId="5E140176"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13" w:history="1">
            <w:r w:rsidR="00EB3F81" w:rsidRPr="00ED734C">
              <w:rPr>
                <w:rStyle w:val="Hyperlink"/>
                <w:rFonts w:cs="Arial"/>
                <w:noProof/>
              </w:rPr>
              <w:t>Suggested Substantive Audit Procedures – Compliance</w:t>
            </w:r>
            <w:r w:rsidR="00EB3F81">
              <w:rPr>
                <w:noProof/>
                <w:webHidden/>
              </w:rPr>
              <w:tab/>
            </w:r>
            <w:r w:rsidR="00EB3F81">
              <w:rPr>
                <w:noProof/>
                <w:webHidden/>
              </w:rPr>
              <w:fldChar w:fldCharType="begin"/>
            </w:r>
            <w:r w:rsidR="00EB3F81">
              <w:rPr>
                <w:noProof/>
                <w:webHidden/>
              </w:rPr>
              <w:instrText xml:space="preserve"> PAGEREF _Toc143078613 \h </w:instrText>
            </w:r>
            <w:r w:rsidR="00EB3F81">
              <w:rPr>
                <w:noProof/>
                <w:webHidden/>
              </w:rPr>
            </w:r>
            <w:r w:rsidR="00EB3F81">
              <w:rPr>
                <w:noProof/>
                <w:webHidden/>
              </w:rPr>
              <w:fldChar w:fldCharType="separate"/>
            </w:r>
            <w:r w:rsidR="00EB3F81">
              <w:rPr>
                <w:noProof/>
                <w:webHidden/>
              </w:rPr>
              <w:t>45</w:t>
            </w:r>
            <w:r w:rsidR="00EB3F81">
              <w:rPr>
                <w:noProof/>
                <w:webHidden/>
              </w:rPr>
              <w:fldChar w:fldCharType="end"/>
            </w:r>
          </w:hyperlink>
        </w:p>
        <w:p w14:paraId="6DEA4510" w14:textId="42F1FD5C"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14" w:history="1">
            <w:r w:rsidR="00EB3F81" w:rsidRPr="00ED734C">
              <w:rPr>
                <w:rStyle w:val="Hyperlink"/>
                <w:rFonts w:cs="Arial"/>
                <w:noProof/>
              </w:rPr>
              <w:t>Audit Implications Summary</w:t>
            </w:r>
            <w:r w:rsidR="00EB3F81">
              <w:rPr>
                <w:noProof/>
                <w:webHidden/>
              </w:rPr>
              <w:tab/>
            </w:r>
            <w:r w:rsidR="00EB3F81">
              <w:rPr>
                <w:noProof/>
                <w:webHidden/>
              </w:rPr>
              <w:fldChar w:fldCharType="begin"/>
            </w:r>
            <w:r w:rsidR="00EB3F81">
              <w:rPr>
                <w:noProof/>
                <w:webHidden/>
              </w:rPr>
              <w:instrText xml:space="preserve"> PAGEREF _Toc143078614 \h </w:instrText>
            </w:r>
            <w:r w:rsidR="00EB3F81">
              <w:rPr>
                <w:noProof/>
                <w:webHidden/>
              </w:rPr>
            </w:r>
            <w:r w:rsidR="00EB3F81">
              <w:rPr>
                <w:noProof/>
                <w:webHidden/>
              </w:rPr>
              <w:fldChar w:fldCharType="separate"/>
            </w:r>
            <w:r w:rsidR="00EB3F81">
              <w:rPr>
                <w:noProof/>
                <w:webHidden/>
              </w:rPr>
              <w:t>46</w:t>
            </w:r>
            <w:r w:rsidR="00EB3F81">
              <w:rPr>
                <w:noProof/>
                <w:webHidden/>
              </w:rPr>
              <w:fldChar w:fldCharType="end"/>
            </w:r>
          </w:hyperlink>
        </w:p>
        <w:p w14:paraId="4F686DB9" w14:textId="6AD51550" w:rsidR="00EB3F81" w:rsidRDefault="00A90CDC">
          <w:pPr>
            <w:pStyle w:val="TOC2"/>
            <w:rPr>
              <w:rFonts w:asciiTheme="minorHAnsi" w:eastAsiaTheme="minorEastAsia" w:hAnsiTheme="minorHAnsi" w:cstheme="minorBidi"/>
              <w:bCs w:val="0"/>
              <w:kern w:val="2"/>
              <w:sz w:val="22"/>
              <w:szCs w:val="22"/>
              <w14:ligatures w14:val="standardContextual"/>
            </w:rPr>
          </w:pPr>
          <w:hyperlink w:anchor="_Toc143078615" w:history="1">
            <w:r w:rsidR="00EB3F81" w:rsidRPr="00ED734C">
              <w:rPr>
                <w:rStyle w:val="Hyperlink"/>
              </w:rPr>
              <w:t>E.  ELIGIBILITY</w:t>
            </w:r>
            <w:r w:rsidR="00EB3F81">
              <w:rPr>
                <w:webHidden/>
              </w:rPr>
              <w:tab/>
            </w:r>
            <w:r w:rsidR="00EB3F81">
              <w:rPr>
                <w:webHidden/>
              </w:rPr>
              <w:fldChar w:fldCharType="begin"/>
            </w:r>
            <w:r w:rsidR="00EB3F81">
              <w:rPr>
                <w:webHidden/>
              </w:rPr>
              <w:instrText xml:space="preserve"> PAGEREF _Toc143078615 \h </w:instrText>
            </w:r>
            <w:r w:rsidR="00EB3F81">
              <w:rPr>
                <w:webHidden/>
              </w:rPr>
            </w:r>
            <w:r w:rsidR="00EB3F81">
              <w:rPr>
                <w:webHidden/>
              </w:rPr>
              <w:fldChar w:fldCharType="separate"/>
            </w:r>
            <w:r w:rsidR="00EB3F81">
              <w:rPr>
                <w:webHidden/>
              </w:rPr>
              <w:t>48</w:t>
            </w:r>
            <w:r w:rsidR="00EB3F81">
              <w:rPr>
                <w:webHidden/>
              </w:rPr>
              <w:fldChar w:fldCharType="end"/>
            </w:r>
          </w:hyperlink>
        </w:p>
        <w:p w14:paraId="7446363C" w14:textId="7E5FEB36"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16" w:history="1">
            <w:r w:rsidR="00EB3F81" w:rsidRPr="00ED734C">
              <w:rPr>
                <w:rStyle w:val="Hyperlink"/>
                <w:rFonts w:cs="Arial"/>
                <w:noProof/>
              </w:rPr>
              <w:t>OMB Compliance Requirements</w:t>
            </w:r>
            <w:r w:rsidR="00EB3F81">
              <w:rPr>
                <w:noProof/>
                <w:webHidden/>
              </w:rPr>
              <w:tab/>
            </w:r>
            <w:r w:rsidR="00EB3F81">
              <w:rPr>
                <w:noProof/>
                <w:webHidden/>
              </w:rPr>
              <w:fldChar w:fldCharType="begin"/>
            </w:r>
            <w:r w:rsidR="00EB3F81">
              <w:rPr>
                <w:noProof/>
                <w:webHidden/>
              </w:rPr>
              <w:instrText xml:space="preserve"> PAGEREF _Toc143078616 \h </w:instrText>
            </w:r>
            <w:r w:rsidR="00EB3F81">
              <w:rPr>
                <w:noProof/>
                <w:webHidden/>
              </w:rPr>
            </w:r>
            <w:r w:rsidR="00EB3F81">
              <w:rPr>
                <w:noProof/>
                <w:webHidden/>
              </w:rPr>
              <w:fldChar w:fldCharType="separate"/>
            </w:r>
            <w:r w:rsidR="00EB3F81">
              <w:rPr>
                <w:noProof/>
                <w:webHidden/>
              </w:rPr>
              <w:t>48</w:t>
            </w:r>
            <w:r w:rsidR="00EB3F81">
              <w:rPr>
                <w:noProof/>
                <w:webHidden/>
              </w:rPr>
              <w:fldChar w:fldCharType="end"/>
            </w:r>
          </w:hyperlink>
        </w:p>
        <w:p w14:paraId="449B8871" w14:textId="498ED425"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17" w:history="1">
            <w:r w:rsidR="00EB3F81" w:rsidRPr="00ED734C">
              <w:rPr>
                <w:rStyle w:val="Hyperlink"/>
                <w:rFonts w:cs="Arial"/>
                <w:noProof/>
              </w:rPr>
              <w:t>Additional Program Specific Information</w:t>
            </w:r>
            <w:r w:rsidR="00EB3F81">
              <w:rPr>
                <w:noProof/>
                <w:webHidden/>
              </w:rPr>
              <w:tab/>
            </w:r>
            <w:r w:rsidR="00EB3F81">
              <w:rPr>
                <w:noProof/>
                <w:webHidden/>
              </w:rPr>
              <w:fldChar w:fldCharType="begin"/>
            </w:r>
            <w:r w:rsidR="00EB3F81">
              <w:rPr>
                <w:noProof/>
                <w:webHidden/>
              </w:rPr>
              <w:instrText xml:space="preserve"> PAGEREF _Toc143078617 \h </w:instrText>
            </w:r>
            <w:r w:rsidR="00EB3F81">
              <w:rPr>
                <w:noProof/>
                <w:webHidden/>
              </w:rPr>
            </w:r>
            <w:r w:rsidR="00EB3F81">
              <w:rPr>
                <w:noProof/>
                <w:webHidden/>
              </w:rPr>
              <w:fldChar w:fldCharType="separate"/>
            </w:r>
            <w:r w:rsidR="00EB3F81">
              <w:rPr>
                <w:noProof/>
                <w:webHidden/>
              </w:rPr>
              <w:t>48</w:t>
            </w:r>
            <w:r w:rsidR="00EB3F81">
              <w:rPr>
                <w:noProof/>
                <w:webHidden/>
              </w:rPr>
              <w:fldChar w:fldCharType="end"/>
            </w:r>
          </w:hyperlink>
        </w:p>
        <w:p w14:paraId="1DCE3F94" w14:textId="7C1313F6"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18" w:history="1">
            <w:r w:rsidR="00EB3F81" w:rsidRPr="00ED734C">
              <w:rPr>
                <w:rStyle w:val="Hyperlink"/>
                <w:rFonts w:cs="Arial"/>
                <w:noProof/>
              </w:rPr>
              <w:t>Audit Objectives and Control Testing</w:t>
            </w:r>
            <w:r w:rsidR="00EB3F81">
              <w:rPr>
                <w:noProof/>
                <w:webHidden/>
              </w:rPr>
              <w:tab/>
            </w:r>
            <w:r w:rsidR="00EB3F81">
              <w:rPr>
                <w:noProof/>
                <w:webHidden/>
              </w:rPr>
              <w:fldChar w:fldCharType="begin"/>
            </w:r>
            <w:r w:rsidR="00EB3F81">
              <w:rPr>
                <w:noProof/>
                <w:webHidden/>
              </w:rPr>
              <w:instrText xml:space="preserve"> PAGEREF _Toc143078618 \h </w:instrText>
            </w:r>
            <w:r w:rsidR="00EB3F81">
              <w:rPr>
                <w:noProof/>
                <w:webHidden/>
              </w:rPr>
            </w:r>
            <w:r w:rsidR="00EB3F81">
              <w:rPr>
                <w:noProof/>
                <w:webHidden/>
              </w:rPr>
              <w:fldChar w:fldCharType="separate"/>
            </w:r>
            <w:r w:rsidR="00EB3F81">
              <w:rPr>
                <w:noProof/>
                <w:webHidden/>
              </w:rPr>
              <w:t>48</w:t>
            </w:r>
            <w:r w:rsidR="00EB3F81">
              <w:rPr>
                <w:noProof/>
                <w:webHidden/>
              </w:rPr>
              <w:fldChar w:fldCharType="end"/>
            </w:r>
          </w:hyperlink>
        </w:p>
        <w:p w14:paraId="0C69D328" w14:textId="5C5EE443"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19" w:history="1">
            <w:r w:rsidR="00EB3F81" w:rsidRPr="00ED734C">
              <w:rPr>
                <w:rStyle w:val="Hyperlink"/>
                <w:rFonts w:cs="Arial"/>
                <w:noProof/>
              </w:rPr>
              <w:t>Suggested Substantive Audit Procedures – Compliance</w:t>
            </w:r>
            <w:r w:rsidR="00EB3F81">
              <w:rPr>
                <w:noProof/>
                <w:webHidden/>
              </w:rPr>
              <w:tab/>
            </w:r>
            <w:r w:rsidR="00EB3F81">
              <w:rPr>
                <w:noProof/>
                <w:webHidden/>
              </w:rPr>
              <w:fldChar w:fldCharType="begin"/>
            </w:r>
            <w:r w:rsidR="00EB3F81">
              <w:rPr>
                <w:noProof/>
                <w:webHidden/>
              </w:rPr>
              <w:instrText xml:space="preserve"> PAGEREF _Toc143078619 \h </w:instrText>
            </w:r>
            <w:r w:rsidR="00EB3F81">
              <w:rPr>
                <w:noProof/>
                <w:webHidden/>
              </w:rPr>
            </w:r>
            <w:r w:rsidR="00EB3F81">
              <w:rPr>
                <w:noProof/>
                <w:webHidden/>
              </w:rPr>
              <w:fldChar w:fldCharType="separate"/>
            </w:r>
            <w:r w:rsidR="00EB3F81">
              <w:rPr>
                <w:noProof/>
                <w:webHidden/>
              </w:rPr>
              <w:t>49</w:t>
            </w:r>
            <w:r w:rsidR="00EB3F81">
              <w:rPr>
                <w:noProof/>
                <w:webHidden/>
              </w:rPr>
              <w:fldChar w:fldCharType="end"/>
            </w:r>
          </w:hyperlink>
        </w:p>
        <w:p w14:paraId="52D65675" w14:textId="205E8706"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20" w:history="1">
            <w:r w:rsidR="00EB3F81" w:rsidRPr="00ED734C">
              <w:rPr>
                <w:rStyle w:val="Hyperlink"/>
                <w:rFonts w:cs="Arial"/>
                <w:noProof/>
              </w:rPr>
              <w:t>Audit Implications Summary</w:t>
            </w:r>
            <w:r w:rsidR="00EB3F81">
              <w:rPr>
                <w:noProof/>
                <w:webHidden/>
              </w:rPr>
              <w:tab/>
            </w:r>
            <w:r w:rsidR="00EB3F81">
              <w:rPr>
                <w:noProof/>
                <w:webHidden/>
              </w:rPr>
              <w:fldChar w:fldCharType="begin"/>
            </w:r>
            <w:r w:rsidR="00EB3F81">
              <w:rPr>
                <w:noProof/>
                <w:webHidden/>
              </w:rPr>
              <w:instrText xml:space="preserve"> PAGEREF _Toc143078620 \h </w:instrText>
            </w:r>
            <w:r w:rsidR="00EB3F81">
              <w:rPr>
                <w:noProof/>
                <w:webHidden/>
              </w:rPr>
            </w:r>
            <w:r w:rsidR="00EB3F81">
              <w:rPr>
                <w:noProof/>
                <w:webHidden/>
              </w:rPr>
              <w:fldChar w:fldCharType="separate"/>
            </w:r>
            <w:r w:rsidR="00EB3F81">
              <w:rPr>
                <w:noProof/>
                <w:webHidden/>
              </w:rPr>
              <w:t>52</w:t>
            </w:r>
            <w:r w:rsidR="00EB3F81">
              <w:rPr>
                <w:noProof/>
                <w:webHidden/>
              </w:rPr>
              <w:fldChar w:fldCharType="end"/>
            </w:r>
          </w:hyperlink>
        </w:p>
        <w:p w14:paraId="03BFB7CD" w14:textId="4A5DA291" w:rsidR="00EB3F81" w:rsidRDefault="00A90CDC">
          <w:pPr>
            <w:pStyle w:val="TOC2"/>
            <w:rPr>
              <w:rFonts w:asciiTheme="minorHAnsi" w:eastAsiaTheme="minorEastAsia" w:hAnsiTheme="minorHAnsi" w:cstheme="minorBidi"/>
              <w:bCs w:val="0"/>
              <w:kern w:val="2"/>
              <w:sz w:val="22"/>
              <w:szCs w:val="22"/>
              <w14:ligatures w14:val="standardContextual"/>
            </w:rPr>
          </w:pPr>
          <w:hyperlink w:anchor="_Toc143078621" w:history="1">
            <w:r w:rsidR="00EB3F81" w:rsidRPr="00ED734C">
              <w:rPr>
                <w:rStyle w:val="Hyperlink"/>
              </w:rPr>
              <w:t>F.  EQUIPMENT AND REAL PROPERTY MANAGEMENT</w:t>
            </w:r>
            <w:r w:rsidR="00EB3F81">
              <w:rPr>
                <w:webHidden/>
              </w:rPr>
              <w:tab/>
            </w:r>
            <w:r w:rsidR="00EB3F81">
              <w:rPr>
                <w:webHidden/>
              </w:rPr>
              <w:fldChar w:fldCharType="begin"/>
            </w:r>
            <w:r w:rsidR="00EB3F81">
              <w:rPr>
                <w:webHidden/>
              </w:rPr>
              <w:instrText xml:space="preserve"> PAGEREF _Toc143078621 \h </w:instrText>
            </w:r>
            <w:r w:rsidR="00EB3F81">
              <w:rPr>
                <w:webHidden/>
              </w:rPr>
            </w:r>
            <w:r w:rsidR="00EB3F81">
              <w:rPr>
                <w:webHidden/>
              </w:rPr>
              <w:fldChar w:fldCharType="separate"/>
            </w:r>
            <w:r w:rsidR="00EB3F81">
              <w:rPr>
                <w:webHidden/>
              </w:rPr>
              <w:t>53</w:t>
            </w:r>
            <w:r w:rsidR="00EB3F81">
              <w:rPr>
                <w:webHidden/>
              </w:rPr>
              <w:fldChar w:fldCharType="end"/>
            </w:r>
          </w:hyperlink>
        </w:p>
        <w:p w14:paraId="6CFAD929" w14:textId="5BD3BE5F"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22" w:history="1">
            <w:r w:rsidR="00EB3F81" w:rsidRPr="00ED734C">
              <w:rPr>
                <w:rStyle w:val="Hyperlink"/>
                <w:noProof/>
              </w:rPr>
              <w:t>OMB Compliance Requirements</w:t>
            </w:r>
            <w:r w:rsidR="00EB3F81">
              <w:rPr>
                <w:noProof/>
                <w:webHidden/>
              </w:rPr>
              <w:tab/>
            </w:r>
            <w:r w:rsidR="00EB3F81">
              <w:rPr>
                <w:noProof/>
                <w:webHidden/>
              </w:rPr>
              <w:fldChar w:fldCharType="begin"/>
            </w:r>
            <w:r w:rsidR="00EB3F81">
              <w:rPr>
                <w:noProof/>
                <w:webHidden/>
              </w:rPr>
              <w:instrText xml:space="preserve"> PAGEREF _Toc143078622 \h </w:instrText>
            </w:r>
            <w:r w:rsidR="00EB3F81">
              <w:rPr>
                <w:noProof/>
                <w:webHidden/>
              </w:rPr>
            </w:r>
            <w:r w:rsidR="00EB3F81">
              <w:rPr>
                <w:noProof/>
                <w:webHidden/>
              </w:rPr>
              <w:fldChar w:fldCharType="separate"/>
            </w:r>
            <w:r w:rsidR="00EB3F81">
              <w:rPr>
                <w:noProof/>
                <w:webHidden/>
              </w:rPr>
              <w:t>53</w:t>
            </w:r>
            <w:r w:rsidR="00EB3F81">
              <w:rPr>
                <w:noProof/>
                <w:webHidden/>
              </w:rPr>
              <w:fldChar w:fldCharType="end"/>
            </w:r>
          </w:hyperlink>
        </w:p>
        <w:p w14:paraId="6E69E1BE" w14:textId="0922C3CD"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23" w:history="1">
            <w:r w:rsidR="00EB3F81" w:rsidRPr="00ED734C">
              <w:rPr>
                <w:rStyle w:val="Hyperlink"/>
                <w:rFonts w:cs="Arial"/>
                <w:noProof/>
              </w:rPr>
              <w:t>Additional Program Specific Information</w:t>
            </w:r>
            <w:r w:rsidR="00EB3F81">
              <w:rPr>
                <w:noProof/>
                <w:webHidden/>
              </w:rPr>
              <w:tab/>
            </w:r>
            <w:r w:rsidR="00EB3F81">
              <w:rPr>
                <w:noProof/>
                <w:webHidden/>
              </w:rPr>
              <w:fldChar w:fldCharType="begin"/>
            </w:r>
            <w:r w:rsidR="00EB3F81">
              <w:rPr>
                <w:noProof/>
                <w:webHidden/>
              </w:rPr>
              <w:instrText xml:space="preserve"> PAGEREF _Toc143078623 \h </w:instrText>
            </w:r>
            <w:r w:rsidR="00EB3F81">
              <w:rPr>
                <w:noProof/>
                <w:webHidden/>
              </w:rPr>
            </w:r>
            <w:r w:rsidR="00EB3F81">
              <w:rPr>
                <w:noProof/>
                <w:webHidden/>
              </w:rPr>
              <w:fldChar w:fldCharType="separate"/>
            </w:r>
            <w:r w:rsidR="00EB3F81">
              <w:rPr>
                <w:noProof/>
                <w:webHidden/>
              </w:rPr>
              <w:t>55</w:t>
            </w:r>
            <w:r w:rsidR="00EB3F81">
              <w:rPr>
                <w:noProof/>
                <w:webHidden/>
              </w:rPr>
              <w:fldChar w:fldCharType="end"/>
            </w:r>
          </w:hyperlink>
        </w:p>
        <w:p w14:paraId="6F062CEF" w14:textId="09BA62E1"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24" w:history="1">
            <w:r w:rsidR="00EB3F81" w:rsidRPr="00ED734C">
              <w:rPr>
                <w:rStyle w:val="Hyperlink"/>
                <w:rFonts w:cs="Arial"/>
                <w:noProof/>
              </w:rPr>
              <w:t>Audit Objectives and Control Testing</w:t>
            </w:r>
            <w:r w:rsidR="00EB3F81">
              <w:rPr>
                <w:noProof/>
                <w:webHidden/>
              </w:rPr>
              <w:tab/>
            </w:r>
            <w:r w:rsidR="00EB3F81">
              <w:rPr>
                <w:noProof/>
                <w:webHidden/>
              </w:rPr>
              <w:fldChar w:fldCharType="begin"/>
            </w:r>
            <w:r w:rsidR="00EB3F81">
              <w:rPr>
                <w:noProof/>
                <w:webHidden/>
              </w:rPr>
              <w:instrText xml:space="preserve"> PAGEREF _Toc143078624 \h </w:instrText>
            </w:r>
            <w:r w:rsidR="00EB3F81">
              <w:rPr>
                <w:noProof/>
                <w:webHidden/>
              </w:rPr>
            </w:r>
            <w:r w:rsidR="00EB3F81">
              <w:rPr>
                <w:noProof/>
                <w:webHidden/>
              </w:rPr>
              <w:fldChar w:fldCharType="separate"/>
            </w:r>
            <w:r w:rsidR="00EB3F81">
              <w:rPr>
                <w:noProof/>
                <w:webHidden/>
              </w:rPr>
              <w:t>55</w:t>
            </w:r>
            <w:r w:rsidR="00EB3F81">
              <w:rPr>
                <w:noProof/>
                <w:webHidden/>
              </w:rPr>
              <w:fldChar w:fldCharType="end"/>
            </w:r>
          </w:hyperlink>
        </w:p>
        <w:p w14:paraId="5AF6B0DA" w14:textId="1C21B20A"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25" w:history="1">
            <w:r w:rsidR="00EB3F81" w:rsidRPr="00ED734C">
              <w:rPr>
                <w:rStyle w:val="Hyperlink"/>
                <w:rFonts w:cs="Arial"/>
                <w:noProof/>
              </w:rPr>
              <w:t>Suggested Substantive Audit Procedures – Compliance</w:t>
            </w:r>
            <w:r w:rsidR="00EB3F81">
              <w:rPr>
                <w:noProof/>
                <w:webHidden/>
              </w:rPr>
              <w:tab/>
            </w:r>
            <w:r w:rsidR="00EB3F81">
              <w:rPr>
                <w:noProof/>
                <w:webHidden/>
              </w:rPr>
              <w:fldChar w:fldCharType="begin"/>
            </w:r>
            <w:r w:rsidR="00EB3F81">
              <w:rPr>
                <w:noProof/>
                <w:webHidden/>
              </w:rPr>
              <w:instrText xml:space="preserve"> PAGEREF _Toc143078625 \h </w:instrText>
            </w:r>
            <w:r w:rsidR="00EB3F81">
              <w:rPr>
                <w:noProof/>
                <w:webHidden/>
              </w:rPr>
            </w:r>
            <w:r w:rsidR="00EB3F81">
              <w:rPr>
                <w:noProof/>
                <w:webHidden/>
              </w:rPr>
              <w:fldChar w:fldCharType="separate"/>
            </w:r>
            <w:r w:rsidR="00EB3F81">
              <w:rPr>
                <w:noProof/>
                <w:webHidden/>
              </w:rPr>
              <w:t>56</w:t>
            </w:r>
            <w:r w:rsidR="00EB3F81">
              <w:rPr>
                <w:noProof/>
                <w:webHidden/>
              </w:rPr>
              <w:fldChar w:fldCharType="end"/>
            </w:r>
          </w:hyperlink>
        </w:p>
        <w:p w14:paraId="44EB87EB" w14:textId="105960A9"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26" w:history="1">
            <w:r w:rsidR="00EB3F81" w:rsidRPr="00ED734C">
              <w:rPr>
                <w:rStyle w:val="Hyperlink"/>
                <w:rFonts w:cs="Arial"/>
                <w:noProof/>
              </w:rPr>
              <w:t>Audit Implications Summary</w:t>
            </w:r>
            <w:r w:rsidR="00EB3F81">
              <w:rPr>
                <w:noProof/>
                <w:webHidden/>
              </w:rPr>
              <w:tab/>
            </w:r>
            <w:r w:rsidR="00EB3F81">
              <w:rPr>
                <w:noProof/>
                <w:webHidden/>
              </w:rPr>
              <w:fldChar w:fldCharType="begin"/>
            </w:r>
            <w:r w:rsidR="00EB3F81">
              <w:rPr>
                <w:noProof/>
                <w:webHidden/>
              </w:rPr>
              <w:instrText xml:space="preserve"> PAGEREF _Toc143078626 \h </w:instrText>
            </w:r>
            <w:r w:rsidR="00EB3F81">
              <w:rPr>
                <w:noProof/>
                <w:webHidden/>
              </w:rPr>
            </w:r>
            <w:r w:rsidR="00EB3F81">
              <w:rPr>
                <w:noProof/>
                <w:webHidden/>
              </w:rPr>
              <w:fldChar w:fldCharType="separate"/>
            </w:r>
            <w:r w:rsidR="00EB3F81">
              <w:rPr>
                <w:noProof/>
                <w:webHidden/>
              </w:rPr>
              <w:t>57</w:t>
            </w:r>
            <w:r w:rsidR="00EB3F81">
              <w:rPr>
                <w:noProof/>
                <w:webHidden/>
              </w:rPr>
              <w:fldChar w:fldCharType="end"/>
            </w:r>
          </w:hyperlink>
        </w:p>
        <w:p w14:paraId="1ACA0B5B" w14:textId="666117E5" w:rsidR="00EB3F81" w:rsidRDefault="00A90CDC">
          <w:pPr>
            <w:pStyle w:val="TOC2"/>
            <w:rPr>
              <w:rFonts w:asciiTheme="minorHAnsi" w:eastAsiaTheme="minorEastAsia" w:hAnsiTheme="minorHAnsi" w:cstheme="minorBidi"/>
              <w:bCs w:val="0"/>
              <w:kern w:val="2"/>
              <w:sz w:val="22"/>
              <w:szCs w:val="22"/>
              <w14:ligatures w14:val="standardContextual"/>
            </w:rPr>
          </w:pPr>
          <w:hyperlink w:anchor="_Toc143078627" w:history="1">
            <w:r w:rsidR="00EB3F81" w:rsidRPr="00ED734C">
              <w:rPr>
                <w:rStyle w:val="Hyperlink"/>
              </w:rPr>
              <w:t>G.  MATCHING, LEVEL OF EFFORT, EARMARKING</w:t>
            </w:r>
            <w:r w:rsidR="00EB3F81">
              <w:rPr>
                <w:webHidden/>
              </w:rPr>
              <w:tab/>
            </w:r>
            <w:r w:rsidR="00EB3F81">
              <w:rPr>
                <w:webHidden/>
              </w:rPr>
              <w:fldChar w:fldCharType="begin"/>
            </w:r>
            <w:r w:rsidR="00EB3F81">
              <w:rPr>
                <w:webHidden/>
              </w:rPr>
              <w:instrText xml:space="preserve"> PAGEREF _Toc143078627 \h </w:instrText>
            </w:r>
            <w:r w:rsidR="00EB3F81">
              <w:rPr>
                <w:webHidden/>
              </w:rPr>
            </w:r>
            <w:r w:rsidR="00EB3F81">
              <w:rPr>
                <w:webHidden/>
              </w:rPr>
              <w:fldChar w:fldCharType="separate"/>
            </w:r>
            <w:r w:rsidR="00EB3F81">
              <w:rPr>
                <w:webHidden/>
              </w:rPr>
              <w:t>59</w:t>
            </w:r>
            <w:r w:rsidR="00EB3F81">
              <w:rPr>
                <w:webHidden/>
              </w:rPr>
              <w:fldChar w:fldCharType="end"/>
            </w:r>
          </w:hyperlink>
        </w:p>
        <w:p w14:paraId="54225263" w14:textId="05F652D0"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28" w:history="1">
            <w:r w:rsidR="00EB3F81" w:rsidRPr="00ED734C">
              <w:rPr>
                <w:rStyle w:val="Hyperlink"/>
                <w:rFonts w:cs="Arial"/>
                <w:noProof/>
              </w:rPr>
              <w:t>OMB Compliance Requirements</w:t>
            </w:r>
            <w:r w:rsidR="00EB3F81">
              <w:rPr>
                <w:noProof/>
                <w:webHidden/>
              </w:rPr>
              <w:tab/>
            </w:r>
            <w:r w:rsidR="00EB3F81">
              <w:rPr>
                <w:noProof/>
                <w:webHidden/>
              </w:rPr>
              <w:fldChar w:fldCharType="begin"/>
            </w:r>
            <w:r w:rsidR="00EB3F81">
              <w:rPr>
                <w:noProof/>
                <w:webHidden/>
              </w:rPr>
              <w:instrText xml:space="preserve"> PAGEREF _Toc143078628 \h </w:instrText>
            </w:r>
            <w:r w:rsidR="00EB3F81">
              <w:rPr>
                <w:noProof/>
                <w:webHidden/>
              </w:rPr>
            </w:r>
            <w:r w:rsidR="00EB3F81">
              <w:rPr>
                <w:noProof/>
                <w:webHidden/>
              </w:rPr>
              <w:fldChar w:fldCharType="separate"/>
            </w:r>
            <w:r w:rsidR="00EB3F81">
              <w:rPr>
                <w:noProof/>
                <w:webHidden/>
              </w:rPr>
              <w:t>59</w:t>
            </w:r>
            <w:r w:rsidR="00EB3F81">
              <w:rPr>
                <w:noProof/>
                <w:webHidden/>
              </w:rPr>
              <w:fldChar w:fldCharType="end"/>
            </w:r>
          </w:hyperlink>
        </w:p>
        <w:p w14:paraId="43BF7FE0" w14:textId="23A25AE4"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29" w:history="1">
            <w:r w:rsidR="00EB3F81" w:rsidRPr="00ED734C">
              <w:rPr>
                <w:rStyle w:val="Hyperlink"/>
                <w:rFonts w:cs="Arial"/>
                <w:noProof/>
              </w:rPr>
              <w:t>Additional Program Specific Information</w:t>
            </w:r>
            <w:r w:rsidR="00EB3F81">
              <w:rPr>
                <w:noProof/>
                <w:webHidden/>
              </w:rPr>
              <w:tab/>
            </w:r>
            <w:r w:rsidR="00EB3F81">
              <w:rPr>
                <w:noProof/>
                <w:webHidden/>
              </w:rPr>
              <w:fldChar w:fldCharType="begin"/>
            </w:r>
            <w:r w:rsidR="00EB3F81">
              <w:rPr>
                <w:noProof/>
                <w:webHidden/>
              </w:rPr>
              <w:instrText xml:space="preserve"> PAGEREF _Toc143078629 \h </w:instrText>
            </w:r>
            <w:r w:rsidR="00EB3F81">
              <w:rPr>
                <w:noProof/>
                <w:webHidden/>
              </w:rPr>
            </w:r>
            <w:r w:rsidR="00EB3F81">
              <w:rPr>
                <w:noProof/>
                <w:webHidden/>
              </w:rPr>
              <w:fldChar w:fldCharType="separate"/>
            </w:r>
            <w:r w:rsidR="00EB3F81">
              <w:rPr>
                <w:noProof/>
                <w:webHidden/>
              </w:rPr>
              <w:t>62</w:t>
            </w:r>
            <w:r w:rsidR="00EB3F81">
              <w:rPr>
                <w:noProof/>
                <w:webHidden/>
              </w:rPr>
              <w:fldChar w:fldCharType="end"/>
            </w:r>
          </w:hyperlink>
        </w:p>
        <w:p w14:paraId="24997B09" w14:textId="3EC30ADB"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30" w:history="1">
            <w:r w:rsidR="00EB3F81" w:rsidRPr="00ED734C">
              <w:rPr>
                <w:rStyle w:val="Hyperlink"/>
                <w:rFonts w:cs="Arial"/>
                <w:noProof/>
              </w:rPr>
              <w:t>Audit Objectives and Control Testing</w:t>
            </w:r>
            <w:r w:rsidR="00EB3F81">
              <w:rPr>
                <w:noProof/>
                <w:webHidden/>
              </w:rPr>
              <w:tab/>
            </w:r>
            <w:r w:rsidR="00EB3F81">
              <w:rPr>
                <w:noProof/>
                <w:webHidden/>
              </w:rPr>
              <w:fldChar w:fldCharType="begin"/>
            </w:r>
            <w:r w:rsidR="00EB3F81">
              <w:rPr>
                <w:noProof/>
                <w:webHidden/>
              </w:rPr>
              <w:instrText xml:space="preserve"> PAGEREF _Toc143078630 \h </w:instrText>
            </w:r>
            <w:r w:rsidR="00EB3F81">
              <w:rPr>
                <w:noProof/>
                <w:webHidden/>
              </w:rPr>
            </w:r>
            <w:r w:rsidR="00EB3F81">
              <w:rPr>
                <w:noProof/>
                <w:webHidden/>
              </w:rPr>
              <w:fldChar w:fldCharType="separate"/>
            </w:r>
            <w:r w:rsidR="00EB3F81">
              <w:rPr>
                <w:noProof/>
                <w:webHidden/>
              </w:rPr>
              <w:t>68</w:t>
            </w:r>
            <w:r w:rsidR="00EB3F81">
              <w:rPr>
                <w:noProof/>
                <w:webHidden/>
              </w:rPr>
              <w:fldChar w:fldCharType="end"/>
            </w:r>
          </w:hyperlink>
        </w:p>
        <w:p w14:paraId="2F11C6C3" w14:textId="2124C095"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31" w:history="1">
            <w:r w:rsidR="00EB3F81" w:rsidRPr="00ED734C">
              <w:rPr>
                <w:rStyle w:val="Hyperlink"/>
                <w:rFonts w:cs="Arial"/>
                <w:noProof/>
              </w:rPr>
              <w:t>Suggested Substantive Audit Procedures – Compliance</w:t>
            </w:r>
            <w:r w:rsidR="00EB3F81">
              <w:rPr>
                <w:noProof/>
                <w:webHidden/>
              </w:rPr>
              <w:tab/>
            </w:r>
            <w:r w:rsidR="00EB3F81">
              <w:rPr>
                <w:noProof/>
                <w:webHidden/>
              </w:rPr>
              <w:fldChar w:fldCharType="begin"/>
            </w:r>
            <w:r w:rsidR="00EB3F81">
              <w:rPr>
                <w:noProof/>
                <w:webHidden/>
              </w:rPr>
              <w:instrText xml:space="preserve"> PAGEREF _Toc143078631 \h </w:instrText>
            </w:r>
            <w:r w:rsidR="00EB3F81">
              <w:rPr>
                <w:noProof/>
                <w:webHidden/>
              </w:rPr>
            </w:r>
            <w:r w:rsidR="00EB3F81">
              <w:rPr>
                <w:noProof/>
                <w:webHidden/>
              </w:rPr>
              <w:fldChar w:fldCharType="separate"/>
            </w:r>
            <w:r w:rsidR="00EB3F81">
              <w:rPr>
                <w:noProof/>
                <w:webHidden/>
              </w:rPr>
              <w:t>69</w:t>
            </w:r>
            <w:r w:rsidR="00EB3F81">
              <w:rPr>
                <w:noProof/>
                <w:webHidden/>
              </w:rPr>
              <w:fldChar w:fldCharType="end"/>
            </w:r>
          </w:hyperlink>
        </w:p>
        <w:p w14:paraId="5802ED0C" w14:textId="3291348C"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32" w:history="1">
            <w:r w:rsidR="00EB3F81" w:rsidRPr="00ED734C">
              <w:rPr>
                <w:rStyle w:val="Hyperlink"/>
                <w:rFonts w:cs="Arial"/>
                <w:noProof/>
              </w:rPr>
              <w:t>Audit Implications Summary</w:t>
            </w:r>
            <w:r w:rsidR="00EB3F81">
              <w:rPr>
                <w:noProof/>
                <w:webHidden/>
              </w:rPr>
              <w:tab/>
            </w:r>
            <w:r w:rsidR="00EB3F81">
              <w:rPr>
                <w:noProof/>
                <w:webHidden/>
              </w:rPr>
              <w:fldChar w:fldCharType="begin"/>
            </w:r>
            <w:r w:rsidR="00EB3F81">
              <w:rPr>
                <w:noProof/>
                <w:webHidden/>
              </w:rPr>
              <w:instrText xml:space="preserve"> PAGEREF _Toc143078632 \h </w:instrText>
            </w:r>
            <w:r w:rsidR="00EB3F81">
              <w:rPr>
                <w:noProof/>
                <w:webHidden/>
              </w:rPr>
            </w:r>
            <w:r w:rsidR="00EB3F81">
              <w:rPr>
                <w:noProof/>
                <w:webHidden/>
              </w:rPr>
              <w:fldChar w:fldCharType="separate"/>
            </w:r>
            <w:r w:rsidR="00EB3F81">
              <w:rPr>
                <w:noProof/>
                <w:webHidden/>
              </w:rPr>
              <w:t>76</w:t>
            </w:r>
            <w:r w:rsidR="00EB3F81">
              <w:rPr>
                <w:noProof/>
                <w:webHidden/>
              </w:rPr>
              <w:fldChar w:fldCharType="end"/>
            </w:r>
          </w:hyperlink>
        </w:p>
        <w:p w14:paraId="034CC6C5" w14:textId="31415336" w:rsidR="00EB3F81" w:rsidRDefault="00A90CDC">
          <w:pPr>
            <w:pStyle w:val="TOC2"/>
            <w:rPr>
              <w:rFonts w:asciiTheme="minorHAnsi" w:eastAsiaTheme="minorEastAsia" w:hAnsiTheme="minorHAnsi" w:cstheme="minorBidi"/>
              <w:bCs w:val="0"/>
              <w:kern w:val="2"/>
              <w:sz w:val="22"/>
              <w:szCs w:val="22"/>
              <w14:ligatures w14:val="standardContextual"/>
            </w:rPr>
          </w:pPr>
          <w:hyperlink w:anchor="_Toc143078633" w:history="1">
            <w:r w:rsidR="00EB3F81" w:rsidRPr="00ED734C">
              <w:rPr>
                <w:rStyle w:val="Hyperlink"/>
              </w:rPr>
              <w:t>H.  PERIOD OF PERFORMANCE</w:t>
            </w:r>
            <w:r w:rsidR="00EB3F81">
              <w:rPr>
                <w:webHidden/>
              </w:rPr>
              <w:tab/>
            </w:r>
            <w:r w:rsidR="00EB3F81">
              <w:rPr>
                <w:webHidden/>
              </w:rPr>
              <w:fldChar w:fldCharType="begin"/>
            </w:r>
            <w:r w:rsidR="00EB3F81">
              <w:rPr>
                <w:webHidden/>
              </w:rPr>
              <w:instrText xml:space="preserve"> PAGEREF _Toc143078633 \h </w:instrText>
            </w:r>
            <w:r w:rsidR="00EB3F81">
              <w:rPr>
                <w:webHidden/>
              </w:rPr>
            </w:r>
            <w:r w:rsidR="00EB3F81">
              <w:rPr>
                <w:webHidden/>
              </w:rPr>
              <w:fldChar w:fldCharType="separate"/>
            </w:r>
            <w:r w:rsidR="00EB3F81">
              <w:rPr>
                <w:webHidden/>
              </w:rPr>
              <w:t>78</w:t>
            </w:r>
            <w:r w:rsidR="00EB3F81">
              <w:rPr>
                <w:webHidden/>
              </w:rPr>
              <w:fldChar w:fldCharType="end"/>
            </w:r>
          </w:hyperlink>
        </w:p>
        <w:p w14:paraId="33722C23" w14:textId="303CD2AB"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34" w:history="1">
            <w:r w:rsidR="00EB3F81" w:rsidRPr="00ED734C">
              <w:rPr>
                <w:rStyle w:val="Hyperlink"/>
                <w:rFonts w:cs="Arial"/>
                <w:noProof/>
              </w:rPr>
              <w:t>OMB Compliance Requirements</w:t>
            </w:r>
            <w:r w:rsidR="00EB3F81">
              <w:rPr>
                <w:noProof/>
                <w:webHidden/>
              </w:rPr>
              <w:tab/>
            </w:r>
            <w:r w:rsidR="00EB3F81">
              <w:rPr>
                <w:noProof/>
                <w:webHidden/>
              </w:rPr>
              <w:fldChar w:fldCharType="begin"/>
            </w:r>
            <w:r w:rsidR="00EB3F81">
              <w:rPr>
                <w:noProof/>
                <w:webHidden/>
              </w:rPr>
              <w:instrText xml:space="preserve"> PAGEREF _Toc143078634 \h </w:instrText>
            </w:r>
            <w:r w:rsidR="00EB3F81">
              <w:rPr>
                <w:noProof/>
                <w:webHidden/>
              </w:rPr>
            </w:r>
            <w:r w:rsidR="00EB3F81">
              <w:rPr>
                <w:noProof/>
                <w:webHidden/>
              </w:rPr>
              <w:fldChar w:fldCharType="separate"/>
            </w:r>
            <w:r w:rsidR="00EB3F81">
              <w:rPr>
                <w:noProof/>
                <w:webHidden/>
              </w:rPr>
              <w:t>78</w:t>
            </w:r>
            <w:r w:rsidR="00EB3F81">
              <w:rPr>
                <w:noProof/>
                <w:webHidden/>
              </w:rPr>
              <w:fldChar w:fldCharType="end"/>
            </w:r>
          </w:hyperlink>
        </w:p>
        <w:p w14:paraId="3E1419E0" w14:textId="2A54EEA7"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35" w:history="1">
            <w:r w:rsidR="00EB3F81" w:rsidRPr="00ED734C">
              <w:rPr>
                <w:rStyle w:val="Hyperlink"/>
                <w:rFonts w:cs="Arial"/>
                <w:noProof/>
              </w:rPr>
              <w:t>Additional Program Specific Information</w:t>
            </w:r>
            <w:r w:rsidR="00EB3F81">
              <w:rPr>
                <w:noProof/>
                <w:webHidden/>
              </w:rPr>
              <w:tab/>
            </w:r>
            <w:r w:rsidR="00EB3F81">
              <w:rPr>
                <w:noProof/>
                <w:webHidden/>
              </w:rPr>
              <w:fldChar w:fldCharType="begin"/>
            </w:r>
            <w:r w:rsidR="00EB3F81">
              <w:rPr>
                <w:noProof/>
                <w:webHidden/>
              </w:rPr>
              <w:instrText xml:space="preserve"> PAGEREF _Toc143078635 \h </w:instrText>
            </w:r>
            <w:r w:rsidR="00EB3F81">
              <w:rPr>
                <w:noProof/>
                <w:webHidden/>
              </w:rPr>
            </w:r>
            <w:r w:rsidR="00EB3F81">
              <w:rPr>
                <w:noProof/>
                <w:webHidden/>
              </w:rPr>
              <w:fldChar w:fldCharType="separate"/>
            </w:r>
            <w:r w:rsidR="00EB3F81">
              <w:rPr>
                <w:noProof/>
                <w:webHidden/>
              </w:rPr>
              <w:t>79</w:t>
            </w:r>
            <w:r w:rsidR="00EB3F81">
              <w:rPr>
                <w:noProof/>
                <w:webHidden/>
              </w:rPr>
              <w:fldChar w:fldCharType="end"/>
            </w:r>
          </w:hyperlink>
        </w:p>
        <w:p w14:paraId="24318B15" w14:textId="330F341A"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36" w:history="1">
            <w:r w:rsidR="00EB3F81" w:rsidRPr="00ED734C">
              <w:rPr>
                <w:rStyle w:val="Hyperlink"/>
                <w:rFonts w:cs="Arial"/>
                <w:noProof/>
              </w:rPr>
              <w:t>Audit Objectives and Control Testing</w:t>
            </w:r>
            <w:r w:rsidR="00EB3F81">
              <w:rPr>
                <w:noProof/>
                <w:webHidden/>
              </w:rPr>
              <w:tab/>
            </w:r>
            <w:r w:rsidR="00EB3F81">
              <w:rPr>
                <w:noProof/>
                <w:webHidden/>
              </w:rPr>
              <w:fldChar w:fldCharType="begin"/>
            </w:r>
            <w:r w:rsidR="00EB3F81">
              <w:rPr>
                <w:noProof/>
                <w:webHidden/>
              </w:rPr>
              <w:instrText xml:space="preserve"> PAGEREF _Toc143078636 \h </w:instrText>
            </w:r>
            <w:r w:rsidR="00EB3F81">
              <w:rPr>
                <w:noProof/>
                <w:webHidden/>
              </w:rPr>
            </w:r>
            <w:r w:rsidR="00EB3F81">
              <w:rPr>
                <w:noProof/>
                <w:webHidden/>
              </w:rPr>
              <w:fldChar w:fldCharType="separate"/>
            </w:r>
            <w:r w:rsidR="00EB3F81">
              <w:rPr>
                <w:noProof/>
                <w:webHidden/>
              </w:rPr>
              <w:t>80</w:t>
            </w:r>
            <w:r w:rsidR="00EB3F81">
              <w:rPr>
                <w:noProof/>
                <w:webHidden/>
              </w:rPr>
              <w:fldChar w:fldCharType="end"/>
            </w:r>
          </w:hyperlink>
        </w:p>
        <w:p w14:paraId="1BB15CE7" w14:textId="0EB64EED"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37" w:history="1">
            <w:r w:rsidR="00EB3F81" w:rsidRPr="00ED734C">
              <w:rPr>
                <w:rStyle w:val="Hyperlink"/>
                <w:rFonts w:cs="Arial"/>
                <w:noProof/>
              </w:rPr>
              <w:t>Suggested Substantive Audit Procedures – Compliance</w:t>
            </w:r>
            <w:r w:rsidR="00EB3F81">
              <w:rPr>
                <w:noProof/>
                <w:webHidden/>
              </w:rPr>
              <w:tab/>
            </w:r>
            <w:r w:rsidR="00EB3F81">
              <w:rPr>
                <w:noProof/>
                <w:webHidden/>
              </w:rPr>
              <w:fldChar w:fldCharType="begin"/>
            </w:r>
            <w:r w:rsidR="00EB3F81">
              <w:rPr>
                <w:noProof/>
                <w:webHidden/>
              </w:rPr>
              <w:instrText xml:space="preserve"> PAGEREF _Toc143078637 \h </w:instrText>
            </w:r>
            <w:r w:rsidR="00EB3F81">
              <w:rPr>
                <w:noProof/>
                <w:webHidden/>
              </w:rPr>
            </w:r>
            <w:r w:rsidR="00EB3F81">
              <w:rPr>
                <w:noProof/>
                <w:webHidden/>
              </w:rPr>
              <w:fldChar w:fldCharType="separate"/>
            </w:r>
            <w:r w:rsidR="00EB3F81">
              <w:rPr>
                <w:noProof/>
                <w:webHidden/>
              </w:rPr>
              <w:t>81</w:t>
            </w:r>
            <w:r w:rsidR="00EB3F81">
              <w:rPr>
                <w:noProof/>
                <w:webHidden/>
              </w:rPr>
              <w:fldChar w:fldCharType="end"/>
            </w:r>
          </w:hyperlink>
        </w:p>
        <w:p w14:paraId="7E45CD33" w14:textId="0DB432EE"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38" w:history="1">
            <w:r w:rsidR="00EB3F81" w:rsidRPr="00ED734C">
              <w:rPr>
                <w:rStyle w:val="Hyperlink"/>
                <w:rFonts w:cs="Arial"/>
                <w:noProof/>
              </w:rPr>
              <w:t>Audit Implications Summary</w:t>
            </w:r>
            <w:r w:rsidR="00EB3F81">
              <w:rPr>
                <w:noProof/>
                <w:webHidden/>
              </w:rPr>
              <w:tab/>
            </w:r>
            <w:r w:rsidR="00EB3F81">
              <w:rPr>
                <w:noProof/>
                <w:webHidden/>
              </w:rPr>
              <w:fldChar w:fldCharType="begin"/>
            </w:r>
            <w:r w:rsidR="00EB3F81">
              <w:rPr>
                <w:noProof/>
                <w:webHidden/>
              </w:rPr>
              <w:instrText xml:space="preserve"> PAGEREF _Toc143078638 \h </w:instrText>
            </w:r>
            <w:r w:rsidR="00EB3F81">
              <w:rPr>
                <w:noProof/>
                <w:webHidden/>
              </w:rPr>
            </w:r>
            <w:r w:rsidR="00EB3F81">
              <w:rPr>
                <w:noProof/>
                <w:webHidden/>
              </w:rPr>
              <w:fldChar w:fldCharType="separate"/>
            </w:r>
            <w:r w:rsidR="00EB3F81">
              <w:rPr>
                <w:noProof/>
                <w:webHidden/>
              </w:rPr>
              <w:t>82</w:t>
            </w:r>
            <w:r w:rsidR="00EB3F81">
              <w:rPr>
                <w:noProof/>
                <w:webHidden/>
              </w:rPr>
              <w:fldChar w:fldCharType="end"/>
            </w:r>
          </w:hyperlink>
        </w:p>
        <w:p w14:paraId="56DE2213" w14:textId="7B0498D2" w:rsidR="00EB3F81" w:rsidRDefault="00A90CDC">
          <w:pPr>
            <w:pStyle w:val="TOC2"/>
            <w:rPr>
              <w:rFonts w:asciiTheme="minorHAnsi" w:eastAsiaTheme="minorEastAsia" w:hAnsiTheme="minorHAnsi" w:cstheme="minorBidi"/>
              <w:bCs w:val="0"/>
              <w:kern w:val="2"/>
              <w:sz w:val="22"/>
              <w:szCs w:val="22"/>
              <w14:ligatures w14:val="standardContextual"/>
            </w:rPr>
          </w:pPr>
          <w:hyperlink w:anchor="_Toc143078639" w:history="1">
            <w:r w:rsidR="00EB3F81" w:rsidRPr="00ED734C">
              <w:rPr>
                <w:rStyle w:val="Hyperlink"/>
              </w:rPr>
              <w:t>I.  PROCUREMENT AND SUSPENSION AND DEBARMENT</w:t>
            </w:r>
            <w:r w:rsidR="00EB3F81">
              <w:rPr>
                <w:webHidden/>
              </w:rPr>
              <w:tab/>
            </w:r>
            <w:r w:rsidR="00EB3F81">
              <w:rPr>
                <w:webHidden/>
              </w:rPr>
              <w:fldChar w:fldCharType="begin"/>
            </w:r>
            <w:r w:rsidR="00EB3F81">
              <w:rPr>
                <w:webHidden/>
              </w:rPr>
              <w:instrText xml:space="preserve"> PAGEREF _Toc143078639 \h </w:instrText>
            </w:r>
            <w:r w:rsidR="00EB3F81">
              <w:rPr>
                <w:webHidden/>
              </w:rPr>
            </w:r>
            <w:r w:rsidR="00EB3F81">
              <w:rPr>
                <w:webHidden/>
              </w:rPr>
              <w:fldChar w:fldCharType="separate"/>
            </w:r>
            <w:r w:rsidR="00EB3F81">
              <w:rPr>
                <w:webHidden/>
              </w:rPr>
              <w:t>83</w:t>
            </w:r>
            <w:r w:rsidR="00EB3F81">
              <w:rPr>
                <w:webHidden/>
              </w:rPr>
              <w:fldChar w:fldCharType="end"/>
            </w:r>
          </w:hyperlink>
        </w:p>
        <w:p w14:paraId="22CE192E" w14:textId="03835353"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40" w:history="1">
            <w:r w:rsidR="00EB3F81" w:rsidRPr="00ED734C">
              <w:rPr>
                <w:rStyle w:val="Hyperlink"/>
                <w:rFonts w:cs="Arial"/>
                <w:noProof/>
              </w:rPr>
              <w:t>OMB Compliance Requirements – Procurement</w:t>
            </w:r>
            <w:r w:rsidR="00EB3F81">
              <w:rPr>
                <w:noProof/>
                <w:webHidden/>
              </w:rPr>
              <w:tab/>
            </w:r>
            <w:r w:rsidR="00EB3F81">
              <w:rPr>
                <w:noProof/>
                <w:webHidden/>
              </w:rPr>
              <w:fldChar w:fldCharType="begin"/>
            </w:r>
            <w:r w:rsidR="00EB3F81">
              <w:rPr>
                <w:noProof/>
                <w:webHidden/>
              </w:rPr>
              <w:instrText xml:space="preserve"> PAGEREF _Toc143078640 \h </w:instrText>
            </w:r>
            <w:r w:rsidR="00EB3F81">
              <w:rPr>
                <w:noProof/>
                <w:webHidden/>
              </w:rPr>
            </w:r>
            <w:r w:rsidR="00EB3F81">
              <w:rPr>
                <w:noProof/>
                <w:webHidden/>
              </w:rPr>
              <w:fldChar w:fldCharType="separate"/>
            </w:r>
            <w:r w:rsidR="00EB3F81">
              <w:rPr>
                <w:noProof/>
                <w:webHidden/>
              </w:rPr>
              <w:t>83</w:t>
            </w:r>
            <w:r w:rsidR="00EB3F81">
              <w:rPr>
                <w:noProof/>
                <w:webHidden/>
              </w:rPr>
              <w:fldChar w:fldCharType="end"/>
            </w:r>
          </w:hyperlink>
        </w:p>
        <w:p w14:paraId="57A8D13A" w14:textId="3DEA023B"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41" w:history="1">
            <w:r w:rsidR="00EB3F81" w:rsidRPr="00ED734C">
              <w:rPr>
                <w:rStyle w:val="Hyperlink"/>
                <w:rFonts w:cs="Arial"/>
                <w:noProof/>
              </w:rPr>
              <w:t>OMB Compliance Requirements – Suspension and Debarment</w:t>
            </w:r>
            <w:r w:rsidR="00EB3F81">
              <w:rPr>
                <w:noProof/>
                <w:webHidden/>
              </w:rPr>
              <w:tab/>
            </w:r>
            <w:r w:rsidR="00EB3F81">
              <w:rPr>
                <w:noProof/>
                <w:webHidden/>
              </w:rPr>
              <w:fldChar w:fldCharType="begin"/>
            </w:r>
            <w:r w:rsidR="00EB3F81">
              <w:rPr>
                <w:noProof/>
                <w:webHidden/>
              </w:rPr>
              <w:instrText xml:space="preserve"> PAGEREF _Toc143078641 \h </w:instrText>
            </w:r>
            <w:r w:rsidR="00EB3F81">
              <w:rPr>
                <w:noProof/>
                <w:webHidden/>
              </w:rPr>
            </w:r>
            <w:r w:rsidR="00EB3F81">
              <w:rPr>
                <w:noProof/>
                <w:webHidden/>
              </w:rPr>
              <w:fldChar w:fldCharType="separate"/>
            </w:r>
            <w:r w:rsidR="00EB3F81">
              <w:rPr>
                <w:noProof/>
                <w:webHidden/>
              </w:rPr>
              <w:t>84</w:t>
            </w:r>
            <w:r w:rsidR="00EB3F81">
              <w:rPr>
                <w:noProof/>
                <w:webHidden/>
              </w:rPr>
              <w:fldChar w:fldCharType="end"/>
            </w:r>
          </w:hyperlink>
        </w:p>
        <w:p w14:paraId="026F7DE8" w14:textId="645EC778"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42" w:history="1">
            <w:r w:rsidR="00EB3F81" w:rsidRPr="00ED734C">
              <w:rPr>
                <w:rStyle w:val="Hyperlink"/>
                <w:rFonts w:cs="Arial"/>
                <w:noProof/>
              </w:rPr>
              <w:t>Additional Program Specific Information</w:t>
            </w:r>
            <w:r w:rsidR="00EB3F81">
              <w:rPr>
                <w:noProof/>
                <w:webHidden/>
              </w:rPr>
              <w:tab/>
            </w:r>
            <w:r w:rsidR="00EB3F81">
              <w:rPr>
                <w:noProof/>
                <w:webHidden/>
              </w:rPr>
              <w:fldChar w:fldCharType="begin"/>
            </w:r>
            <w:r w:rsidR="00EB3F81">
              <w:rPr>
                <w:noProof/>
                <w:webHidden/>
              </w:rPr>
              <w:instrText xml:space="preserve"> PAGEREF _Toc143078642 \h </w:instrText>
            </w:r>
            <w:r w:rsidR="00EB3F81">
              <w:rPr>
                <w:noProof/>
                <w:webHidden/>
              </w:rPr>
            </w:r>
            <w:r w:rsidR="00EB3F81">
              <w:rPr>
                <w:noProof/>
                <w:webHidden/>
              </w:rPr>
              <w:fldChar w:fldCharType="separate"/>
            </w:r>
            <w:r w:rsidR="00EB3F81">
              <w:rPr>
                <w:noProof/>
                <w:webHidden/>
              </w:rPr>
              <w:t>86</w:t>
            </w:r>
            <w:r w:rsidR="00EB3F81">
              <w:rPr>
                <w:noProof/>
                <w:webHidden/>
              </w:rPr>
              <w:fldChar w:fldCharType="end"/>
            </w:r>
          </w:hyperlink>
        </w:p>
        <w:p w14:paraId="0A3DECF9" w14:textId="02200734"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43" w:history="1">
            <w:r w:rsidR="00EB3F81" w:rsidRPr="00ED734C">
              <w:rPr>
                <w:rStyle w:val="Hyperlink"/>
                <w:rFonts w:cs="Arial"/>
                <w:noProof/>
              </w:rPr>
              <w:t>Audit Objectives and Control Testing</w:t>
            </w:r>
            <w:r w:rsidR="00EB3F81">
              <w:rPr>
                <w:noProof/>
                <w:webHidden/>
              </w:rPr>
              <w:tab/>
            </w:r>
            <w:r w:rsidR="00EB3F81">
              <w:rPr>
                <w:noProof/>
                <w:webHidden/>
              </w:rPr>
              <w:fldChar w:fldCharType="begin"/>
            </w:r>
            <w:r w:rsidR="00EB3F81">
              <w:rPr>
                <w:noProof/>
                <w:webHidden/>
              </w:rPr>
              <w:instrText xml:space="preserve"> PAGEREF _Toc143078643 \h </w:instrText>
            </w:r>
            <w:r w:rsidR="00EB3F81">
              <w:rPr>
                <w:noProof/>
                <w:webHidden/>
              </w:rPr>
            </w:r>
            <w:r w:rsidR="00EB3F81">
              <w:rPr>
                <w:noProof/>
                <w:webHidden/>
              </w:rPr>
              <w:fldChar w:fldCharType="separate"/>
            </w:r>
            <w:r w:rsidR="00EB3F81">
              <w:rPr>
                <w:noProof/>
                <w:webHidden/>
              </w:rPr>
              <w:t>86</w:t>
            </w:r>
            <w:r w:rsidR="00EB3F81">
              <w:rPr>
                <w:noProof/>
                <w:webHidden/>
              </w:rPr>
              <w:fldChar w:fldCharType="end"/>
            </w:r>
          </w:hyperlink>
        </w:p>
        <w:p w14:paraId="04B8CF13" w14:textId="1D60786D"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44" w:history="1">
            <w:r w:rsidR="00EB3F81" w:rsidRPr="00ED734C">
              <w:rPr>
                <w:rStyle w:val="Hyperlink"/>
                <w:rFonts w:cs="Arial"/>
                <w:noProof/>
              </w:rPr>
              <w:t>Suggested Substantive Audit Procedures – Compliance</w:t>
            </w:r>
            <w:r w:rsidR="00EB3F81">
              <w:rPr>
                <w:noProof/>
                <w:webHidden/>
              </w:rPr>
              <w:tab/>
            </w:r>
            <w:r w:rsidR="00EB3F81">
              <w:rPr>
                <w:noProof/>
                <w:webHidden/>
              </w:rPr>
              <w:fldChar w:fldCharType="begin"/>
            </w:r>
            <w:r w:rsidR="00EB3F81">
              <w:rPr>
                <w:noProof/>
                <w:webHidden/>
              </w:rPr>
              <w:instrText xml:space="preserve"> PAGEREF _Toc143078644 \h </w:instrText>
            </w:r>
            <w:r w:rsidR="00EB3F81">
              <w:rPr>
                <w:noProof/>
                <w:webHidden/>
              </w:rPr>
            </w:r>
            <w:r w:rsidR="00EB3F81">
              <w:rPr>
                <w:noProof/>
                <w:webHidden/>
              </w:rPr>
              <w:fldChar w:fldCharType="separate"/>
            </w:r>
            <w:r w:rsidR="00EB3F81">
              <w:rPr>
                <w:noProof/>
                <w:webHidden/>
              </w:rPr>
              <w:t>88</w:t>
            </w:r>
            <w:r w:rsidR="00EB3F81">
              <w:rPr>
                <w:noProof/>
                <w:webHidden/>
              </w:rPr>
              <w:fldChar w:fldCharType="end"/>
            </w:r>
          </w:hyperlink>
        </w:p>
        <w:p w14:paraId="40ECC25E" w14:textId="4B107CA7"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45" w:history="1">
            <w:r w:rsidR="00EB3F81" w:rsidRPr="00ED734C">
              <w:rPr>
                <w:rStyle w:val="Hyperlink"/>
                <w:rFonts w:cs="Arial"/>
                <w:noProof/>
              </w:rPr>
              <w:t>Audit Implications Summary</w:t>
            </w:r>
            <w:r w:rsidR="00EB3F81">
              <w:rPr>
                <w:noProof/>
                <w:webHidden/>
              </w:rPr>
              <w:tab/>
            </w:r>
            <w:r w:rsidR="00EB3F81">
              <w:rPr>
                <w:noProof/>
                <w:webHidden/>
              </w:rPr>
              <w:fldChar w:fldCharType="begin"/>
            </w:r>
            <w:r w:rsidR="00EB3F81">
              <w:rPr>
                <w:noProof/>
                <w:webHidden/>
              </w:rPr>
              <w:instrText xml:space="preserve"> PAGEREF _Toc143078645 \h </w:instrText>
            </w:r>
            <w:r w:rsidR="00EB3F81">
              <w:rPr>
                <w:noProof/>
                <w:webHidden/>
              </w:rPr>
            </w:r>
            <w:r w:rsidR="00EB3F81">
              <w:rPr>
                <w:noProof/>
                <w:webHidden/>
              </w:rPr>
              <w:fldChar w:fldCharType="separate"/>
            </w:r>
            <w:r w:rsidR="00EB3F81">
              <w:rPr>
                <w:noProof/>
                <w:webHidden/>
              </w:rPr>
              <w:t>90</w:t>
            </w:r>
            <w:r w:rsidR="00EB3F81">
              <w:rPr>
                <w:noProof/>
                <w:webHidden/>
              </w:rPr>
              <w:fldChar w:fldCharType="end"/>
            </w:r>
          </w:hyperlink>
        </w:p>
        <w:p w14:paraId="55E95CC1" w14:textId="2A835033" w:rsidR="00EB3F81" w:rsidRDefault="00A90CDC">
          <w:pPr>
            <w:pStyle w:val="TOC2"/>
            <w:rPr>
              <w:rFonts w:asciiTheme="minorHAnsi" w:eastAsiaTheme="minorEastAsia" w:hAnsiTheme="minorHAnsi" w:cstheme="minorBidi"/>
              <w:bCs w:val="0"/>
              <w:kern w:val="2"/>
              <w:sz w:val="22"/>
              <w:szCs w:val="22"/>
              <w14:ligatures w14:val="standardContextual"/>
            </w:rPr>
          </w:pPr>
          <w:hyperlink w:anchor="_Toc143078646" w:history="1">
            <w:r w:rsidR="00EB3F81" w:rsidRPr="00ED734C">
              <w:rPr>
                <w:rStyle w:val="Hyperlink"/>
              </w:rPr>
              <w:t>J.  PROGRAM INCOME</w:t>
            </w:r>
            <w:r w:rsidR="00EB3F81">
              <w:rPr>
                <w:webHidden/>
              </w:rPr>
              <w:tab/>
            </w:r>
            <w:r w:rsidR="00EB3F81">
              <w:rPr>
                <w:webHidden/>
              </w:rPr>
              <w:fldChar w:fldCharType="begin"/>
            </w:r>
            <w:r w:rsidR="00EB3F81">
              <w:rPr>
                <w:webHidden/>
              </w:rPr>
              <w:instrText xml:space="preserve"> PAGEREF _Toc143078646 \h </w:instrText>
            </w:r>
            <w:r w:rsidR="00EB3F81">
              <w:rPr>
                <w:webHidden/>
              </w:rPr>
            </w:r>
            <w:r w:rsidR="00EB3F81">
              <w:rPr>
                <w:webHidden/>
              </w:rPr>
              <w:fldChar w:fldCharType="separate"/>
            </w:r>
            <w:r w:rsidR="00EB3F81">
              <w:rPr>
                <w:webHidden/>
              </w:rPr>
              <w:t>91</w:t>
            </w:r>
            <w:r w:rsidR="00EB3F81">
              <w:rPr>
                <w:webHidden/>
              </w:rPr>
              <w:fldChar w:fldCharType="end"/>
            </w:r>
          </w:hyperlink>
        </w:p>
        <w:p w14:paraId="74982B6E" w14:textId="2FF949DF"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47" w:history="1">
            <w:r w:rsidR="00EB3F81" w:rsidRPr="00ED734C">
              <w:rPr>
                <w:rStyle w:val="Hyperlink"/>
                <w:rFonts w:cs="Arial"/>
                <w:noProof/>
              </w:rPr>
              <w:t>OMB Compliance Requirements</w:t>
            </w:r>
            <w:r w:rsidR="00EB3F81">
              <w:rPr>
                <w:noProof/>
                <w:webHidden/>
              </w:rPr>
              <w:tab/>
            </w:r>
            <w:r w:rsidR="00EB3F81">
              <w:rPr>
                <w:noProof/>
                <w:webHidden/>
              </w:rPr>
              <w:fldChar w:fldCharType="begin"/>
            </w:r>
            <w:r w:rsidR="00EB3F81">
              <w:rPr>
                <w:noProof/>
                <w:webHidden/>
              </w:rPr>
              <w:instrText xml:space="preserve"> PAGEREF _Toc143078647 \h </w:instrText>
            </w:r>
            <w:r w:rsidR="00EB3F81">
              <w:rPr>
                <w:noProof/>
                <w:webHidden/>
              </w:rPr>
            </w:r>
            <w:r w:rsidR="00EB3F81">
              <w:rPr>
                <w:noProof/>
                <w:webHidden/>
              </w:rPr>
              <w:fldChar w:fldCharType="separate"/>
            </w:r>
            <w:r w:rsidR="00EB3F81">
              <w:rPr>
                <w:noProof/>
                <w:webHidden/>
              </w:rPr>
              <w:t>91</w:t>
            </w:r>
            <w:r w:rsidR="00EB3F81">
              <w:rPr>
                <w:noProof/>
                <w:webHidden/>
              </w:rPr>
              <w:fldChar w:fldCharType="end"/>
            </w:r>
          </w:hyperlink>
        </w:p>
        <w:p w14:paraId="0CC71A91" w14:textId="7FBDD5C9"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48" w:history="1">
            <w:r w:rsidR="00EB3F81" w:rsidRPr="00ED734C">
              <w:rPr>
                <w:rStyle w:val="Hyperlink"/>
                <w:rFonts w:cs="Arial"/>
                <w:noProof/>
              </w:rPr>
              <w:t>Additional Program Specific Information</w:t>
            </w:r>
            <w:r w:rsidR="00EB3F81">
              <w:rPr>
                <w:noProof/>
                <w:webHidden/>
              </w:rPr>
              <w:tab/>
            </w:r>
            <w:r w:rsidR="00EB3F81">
              <w:rPr>
                <w:noProof/>
                <w:webHidden/>
              </w:rPr>
              <w:fldChar w:fldCharType="begin"/>
            </w:r>
            <w:r w:rsidR="00EB3F81">
              <w:rPr>
                <w:noProof/>
                <w:webHidden/>
              </w:rPr>
              <w:instrText xml:space="preserve"> PAGEREF _Toc143078648 \h </w:instrText>
            </w:r>
            <w:r w:rsidR="00EB3F81">
              <w:rPr>
                <w:noProof/>
                <w:webHidden/>
              </w:rPr>
            </w:r>
            <w:r w:rsidR="00EB3F81">
              <w:rPr>
                <w:noProof/>
                <w:webHidden/>
              </w:rPr>
              <w:fldChar w:fldCharType="separate"/>
            </w:r>
            <w:r w:rsidR="00EB3F81">
              <w:rPr>
                <w:noProof/>
                <w:webHidden/>
              </w:rPr>
              <w:t>92</w:t>
            </w:r>
            <w:r w:rsidR="00EB3F81">
              <w:rPr>
                <w:noProof/>
                <w:webHidden/>
              </w:rPr>
              <w:fldChar w:fldCharType="end"/>
            </w:r>
          </w:hyperlink>
        </w:p>
        <w:p w14:paraId="4D52ED0A" w14:textId="62C27755"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49" w:history="1">
            <w:r w:rsidR="00EB3F81" w:rsidRPr="00ED734C">
              <w:rPr>
                <w:rStyle w:val="Hyperlink"/>
                <w:rFonts w:cs="Arial"/>
                <w:noProof/>
              </w:rPr>
              <w:t>Audit Objectives and Control Testing</w:t>
            </w:r>
            <w:r w:rsidR="00EB3F81">
              <w:rPr>
                <w:noProof/>
                <w:webHidden/>
              </w:rPr>
              <w:tab/>
            </w:r>
            <w:r w:rsidR="00EB3F81">
              <w:rPr>
                <w:noProof/>
                <w:webHidden/>
              </w:rPr>
              <w:fldChar w:fldCharType="begin"/>
            </w:r>
            <w:r w:rsidR="00EB3F81">
              <w:rPr>
                <w:noProof/>
                <w:webHidden/>
              </w:rPr>
              <w:instrText xml:space="preserve"> PAGEREF _Toc143078649 \h </w:instrText>
            </w:r>
            <w:r w:rsidR="00EB3F81">
              <w:rPr>
                <w:noProof/>
                <w:webHidden/>
              </w:rPr>
            </w:r>
            <w:r w:rsidR="00EB3F81">
              <w:rPr>
                <w:noProof/>
                <w:webHidden/>
              </w:rPr>
              <w:fldChar w:fldCharType="separate"/>
            </w:r>
            <w:r w:rsidR="00EB3F81">
              <w:rPr>
                <w:noProof/>
                <w:webHidden/>
              </w:rPr>
              <w:t>92</w:t>
            </w:r>
            <w:r w:rsidR="00EB3F81">
              <w:rPr>
                <w:noProof/>
                <w:webHidden/>
              </w:rPr>
              <w:fldChar w:fldCharType="end"/>
            </w:r>
          </w:hyperlink>
        </w:p>
        <w:p w14:paraId="015C739A" w14:textId="4A81BCD2"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50" w:history="1">
            <w:r w:rsidR="00EB3F81" w:rsidRPr="00ED734C">
              <w:rPr>
                <w:rStyle w:val="Hyperlink"/>
                <w:rFonts w:cs="Arial"/>
                <w:noProof/>
              </w:rPr>
              <w:t>Suggested Substantive Audit Procedures – Compliance</w:t>
            </w:r>
            <w:r w:rsidR="00EB3F81">
              <w:rPr>
                <w:noProof/>
                <w:webHidden/>
              </w:rPr>
              <w:tab/>
            </w:r>
            <w:r w:rsidR="00EB3F81">
              <w:rPr>
                <w:noProof/>
                <w:webHidden/>
              </w:rPr>
              <w:fldChar w:fldCharType="begin"/>
            </w:r>
            <w:r w:rsidR="00EB3F81">
              <w:rPr>
                <w:noProof/>
                <w:webHidden/>
              </w:rPr>
              <w:instrText xml:space="preserve"> PAGEREF _Toc143078650 \h </w:instrText>
            </w:r>
            <w:r w:rsidR="00EB3F81">
              <w:rPr>
                <w:noProof/>
                <w:webHidden/>
              </w:rPr>
            </w:r>
            <w:r w:rsidR="00EB3F81">
              <w:rPr>
                <w:noProof/>
                <w:webHidden/>
              </w:rPr>
              <w:fldChar w:fldCharType="separate"/>
            </w:r>
            <w:r w:rsidR="00EB3F81">
              <w:rPr>
                <w:noProof/>
                <w:webHidden/>
              </w:rPr>
              <w:t>93</w:t>
            </w:r>
            <w:r w:rsidR="00EB3F81">
              <w:rPr>
                <w:noProof/>
                <w:webHidden/>
              </w:rPr>
              <w:fldChar w:fldCharType="end"/>
            </w:r>
          </w:hyperlink>
        </w:p>
        <w:p w14:paraId="52CB7BB0" w14:textId="3C53CD2A"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51" w:history="1">
            <w:r w:rsidR="00EB3F81" w:rsidRPr="00ED734C">
              <w:rPr>
                <w:rStyle w:val="Hyperlink"/>
                <w:rFonts w:cs="Arial"/>
                <w:noProof/>
              </w:rPr>
              <w:t>Audit Implications Summary</w:t>
            </w:r>
            <w:r w:rsidR="00EB3F81">
              <w:rPr>
                <w:noProof/>
                <w:webHidden/>
              </w:rPr>
              <w:tab/>
            </w:r>
            <w:r w:rsidR="00EB3F81">
              <w:rPr>
                <w:noProof/>
                <w:webHidden/>
              </w:rPr>
              <w:fldChar w:fldCharType="begin"/>
            </w:r>
            <w:r w:rsidR="00EB3F81">
              <w:rPr>
                <w:noProof/>
                <w:webHidden/>
              </w:rPr>
              <w:instrText xml:space="preserve"> PAGEREF _Toc143078651 \h </w:instrText>
            </w:r>
            <w:r w:rsidR="00EB3F81">
              <w:rPr>
                <w:noProof/>
                <w:webHidden/>
              </w:rPr>
            </w:r>
            <w:r w:rsidR="00EB3F81">
              <w:rPr>
                <w:noProof/>
                <w:webHidden/>
              </w:rPr>
              <w:fldChar w:fldCharType="separate"/>
            </w:r>
            <w:r w:rsidR="00EB3F81">
              <w:rPr>
                <w:noProof/>
                <w:webHidden/>
              </w:rPr>
              <w:t>94</w:t>
            </w:r>
            <w:r w:rsidR="00EB3F81">
              <w:rPr>
                <w:noProof/>
                <w:webHidden/>
              </w:rPr>
              <w:fldChar w:fldCharType="end"/>
            </w:r>
          </w:hyperlink>
        </w:p>
        <w:p w14:paraId="6354F73D" w14:textId="002896D7" w:rsidR="00EB3F81" w:rsidRDefault="00A90CDC">
          <w:pPr>
            <w:pStyle w:val="TOC2"/>
            <w:rPr>
              <w:rFonts w:asciiTheme="minorHAnsi" w:eastAsiaTheme="minorEastAsia" w:hAnsiTheme="minorHAnsi" w:cstheme="minorBidi"/>
              <w:bCs w:val="0"/>
              <w:kern w:val="2"/>
              <w:sz w:val="22"/>
              <w:szCs w:val="22"/>
              <w14:ligatures w14:val="standardContextual"/>
            </w:rPr>
          </w:pPr>
          <w:hyperlink w:anchor="_Toc143078652" w:history="1">
            <w:r w:rsidR="00EB3F81" w:rsidRPr="00ED734C">
              <w:rPr>
                <w:rStyle w:val="Hyperlink"/>
              </w:rPr>
              <w:t>L.  REPORTING</w:t>
            </w:r>
            <w:r w:rsidR="00EB3F81">
              <w:rPr>
                <w:webHidden/>
              </w:rPr>
              <w:tab/>
            </w:r>
            <w:r w:rsidR="00EB3F81">
              <w:rPr>
                <w:webHidden/>
              </w:rPr>
              <w:fldChar w:fldCharType="begin"/>
            </w:r>
            <w:r w:rsidR="00EB3F81">
              <w:rPr>
                <w:webHidden/>
              </w:rPr>
              <w:instrText xml:space="preserve"> PAGEREF _Toc143078652 \h </w:instrText>
            </w:r>
            <w:r w:rsidR="00EB3F81">
              <w:rPr>
                <w:webHidden/>
              </w:rPr>
            </w:r>
            <w:r w:rsidR="00EB3F81">
              <w:rPr>
                <w:webHidden/>
              </w:rPr>
              <w:fldChar w:fldCharType="separate"/>
            </w:r>
            <w:r w:rsidR="00EB3F81">
              <w:rPr>
                <w:webHidden/>
              </w:rPr>
              <w:t>95</w:t>
            </w:r>
            <w:r w:rsidR="00EB3F81">
              <w:rPr>
                <w:webHidden/>
              </w:rPr>
              <w:fldChar w:fldCharType="end"/>
            </w:r>
          </w:hyperlink>
        </w:p>
        <w:p w14:paraId="4D9DBE78" w14:textId="265D173E"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53" w:history="1">
            <w:r w:rsidR="00EB3F81" w:rsidRPr="00ED734C">
              <w:rPr>
                <w:rStyle w:val="Hyperlink"/>
                <w:rFonts w:cs="Arial"/>
                <w:noProof/>
              </w:rPr>
              <w:t>OMB Compliance Requirements</w:t>
            </w:r>
            <w:r w:rsidR="00EB3F81">
              <w:rPr>
                <w:noProof/>
                <w:webHidden/>
              </w:rPr>
              <w:tab/>
            </w:r>
            <w:r w:rsidR="00EB3F81">
              <w:rPr>
                <w:noProof/>
                <w:webHidden/>
              </w:rPr>
              <w:fldChar w:fldCharType="begin"/>
            </w:r>
            <w:r w:rsidR="00EB3F81">
              <w:rPr>
                <w:noProof/>
                <w:webHidden/>
              </w:rPr>
              <w:instrText xml:space="preserve"> PAGEREF _Toc143078653 \h </w:instrText>
            </w:r>
            <w:r w:rsidR="00EB3F81">
              <w:rPr>
                <w:noProof/>
                <w:webHidden/>
              </w:rPr>
            </w:r>
            <w:r w:rsidR="00EB3F81">
              <w:rPr>
                <w:noProof/>
                <w:webHidden/>
              </w:rPr>
              <w:fldChar w:fldCharType="separate"/>
            </w:r>
            <w:r w:rsidR="00EB3F81">
              <w:rPr>
                <w:noProof/>
                <w:webHidden/>
              </w:rPr>
              <w:t>95</w:t>
            </w:r>
            <w:r w:rsidR="00EB3F81">
              <w:rPr>
                <w:noProof/>
                <w:webHidden/>
              </w:rPr>
              <w:fldChar w:fldCharType="end"/>
            </w:r>
          </w:hyperlink>
        </w:p>
        <w:p w14:paraId="37A0DD3B" w14:textId="0F9A18D8"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54" w:history="1">
            <w:r w:rsidR="00EB3F81" w:rsidRPr="00ED734C">
              <w:rPr>
                <w:rStyle w:val="Hyperlink"/>
                <w:rFonts w:cs="Arial"/>
                <w:noProof/>
              </w:rPr>
              <w:t>Additional Program Specific Information</w:t>
            </w:r>
            <w:r w:rsidR="00EB3F81">
              <w:rPr>
                <w:noProof/>
                <w:webHidden/>
              </w:rPr>
              <w:tab/>
            </w:r>
            <w:r w:rsidR="00EB3F81">
              <w:rPr>
                <w:noProof/>
                <w:webHidden/>
              </w:rPr>
              <w:fldChar w:fldCharType="begin"/>
            </w:r>
            <w:r w:rsidR="00EB3F81">
              <w:rPr>
                <w:noProof/>
                <w:webHidden/>
              </w:rPr>
              <w:instrText xml:space="preserve"> PAGEREF _Toc143078654 \h </w:instrText>
            </w:r>
            <w:r w:rsidR="00EB3F81">
              <w:rPr>
                <w:noProof/>
                <w:webHidden/>
              </w:rPr>
            </w:r>
            <w:r w:rsidR="00EB3F81">
              <w:rPr>
                <w:noProof/>
                <w:webHidden/>
              </w:rPr>
              <w:fldChar w:fldCharType="separate"/>
            </w:r>
            <w:r w:rsidR="00EB3F81">
              <w:rPr>
                <w:noProof/>
                <w:webHidden/>
              </w:rPr>
              <w:t>97</w:t>
            </w:r>
            <w:r w:rsidR="00EB3F81">
              <w:rPr>
                <w:noProof/>
                <w:webHidden/>
              </w:rPr>
              <w:fldChar w:fldCharType="end"/>
            </w:r>
          </w:hyperlink>
        </w:p>
        <w:p w14:paraId="3153FFE5" w14:textId="06A2A79C"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55" w:history="1">
            <w:r w:rsidR="00EB3F81" w:rsidRPr="00ED734C">
              <w:rPr>
                <w:rStyle w:val="Hyperlink"/>
                <w:rFonts w:cs="Arial"/>
                <w:noProof/>
              </w:rPr>
              <w:t>Audit Objectives and Control Testing</w:t>
            </w:r>
            <w:r w:rsidR="00EB3F81">
              <w:rPr>
                <w:noProof/>
                <w:webHidden/>
              </w:rPr>
              <w:tab/>
            </w:r>
            <w:r w:rsidR="00EB3F81">
              <w:rPr>
                <w:noProof/>
                <w:webHidden/>
              </w:rPr>
              <w:fldChar w:fldCharType="begin"/>
            </w:r>
            <w:r w:rsidR="00EB3F81">
              <w:rPr>
                <w:noProof/>
                <w:webHidden/>
              </w:rPr>
              <w:instrText xml:space="preserve"> PAGEREF _Toc143078655 \h </w:instrText>
            </w:r>
            <w:r w:rsidR="00EB3F81">
              <w:rPr>
                <w:noProof/>
                <w:webHidden/>
              </w:rPr>
            </w:r>
            <w:r w:rsidR="00EB3F81">
              <w:rPr>
                <w:noProof/>
                <w:webHidden/>
              </w:rPr>
              <w:fldChar w:fldCharType="separate"/>
            </w:r>
            <w:r w:rsidR="00EB3F81">
              <w:rPr>
                <w:noProof/>
                <w:webHidden/>
              </w:rPr>
              <w:t>98</w:t>
            </w:r>
            <w:r w:rsidR="00EB3F81">
              <w:rPr>
                <w:noProof/>
                <w:webHidden/>
              </w:rPr>
              <w:fldChar w:fldCharType="end"/>
            </w:r>
          </w:hyperlink>
        </w:p>
        <w:p w14:paraId="7E8CB766" w14:textId="0AD83341"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56" w:history="1">
            <w:r w:rsidR="00EB3F81" w:rsidRPr="00ED734C">
              <w:rPr>
                <w:rStyle w:val="Hyperlink"/>
                <w:rFonts w:cs="Arial"/>
                <w:noProof/>
              </w:rPr>
              <w:t>Suggested Substantive Audit Procedures – Compliance</w:t>
            </w:r>
            <w:r w:rsidR="00EB3F81">
              <w:rPr>
                <w:noProof/>
                <w:webHidden/>
              </w:rPr>
              <w:tab/>
            </w:r>
            <w:r w:rsidR="00EB3F81">
              <w:rPr>
                <w:noProof/>
                <w:webHidden/>
              </w:rPr>
              <w:fldChar w:fldCharType="begin"/>
            </w:r>
            <w:r w:rsidR="00EB3F81">
              <w:rPr>
                <w:noProof/>
                <w:webHidden/>
              </w:rPr>
              <w:instrText xml:space="preserve"> PAGEREF _Toc143078656 \h </w:instrText>
            </w:r>
            <w:r w:rsidR="00EB3F81">
              <w:rPr>
                <w:noProof/>
                <w:webHidden/>
              </w:rPr>
            </w:r>
            <w:r w:rsidR="00EB3F81">
              <w:rPr>
                <w:noProof/>
                <w:webHidden/>
              </w:rPr>
              <w:fldChar w:fldCharType="separate"/>
            </w:r>
            <w:r w:rsidR="00EB3F81">
              <w:rPr>
                <w:noProof/>
                <w:webHidden/>
              </w:rPr>
              <w:t>98</w:t>
            </w:r>
            <w:r w:rsidR="00EB3F81">
              <w:rPr>
                <w:noProof/>
                <w:webHidden/>
              </w:rPr>
              <w:fldChar w:fldCharType="end"/>
            </w:r>
          </w:hyperlink>
        </w:p>
        <w:p w14:paraId="7764C1A2" w14:textId="2E43569E"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57" w:history="1">
            <w:r w:rsidR="00EB3F81" w:rsidRPr="00ED734C">
              <w:rPr>
                <w:rStyle w:val="Hyperlink"/>
                <w:rFonts w:cs="Arial"/>
                <w:noProof/>
              </w:rPr>
              <w:t>Audit Implications Summary</w:t>
            </w:r>
            <w:r w:rsidR="00EB3F81">
              <w:rPr>
                <w:noProof/>
                <w:webHidden/>
              </w:rPr>
              <w:tab/>
            </w:r>
            <w:r w:rsidR="00EB3F81">
              <w:rPr>
                <w:noProof/>
                <w:webHidden/>
              </w:rPr>
              <w:fldChar w:fldCharType="begin"/>
            </w:r>
            <w:r w:rsidR="00EB3F81">
              <w:rPr>
                <w:noProof/>
                <w:webHidden/>
              </w:rPr>
              <w:instrText xml:space="preserve"> PAGEREF _Toc143078657 \h </w:instrText>
            </w:r>
            <w:r w:rsidR="00EB3F81">
              <w:rPr>
                <w:noProof/>
                <w:webHidden/>
              </w:rPr>
            </w:r>
            <w:r w:rsidR="00EB3F81">
              <w:rPr>
                <w:noProof/>
                <w:webHidden/>
              </w:rPr>
              <w:fldChar w:fldCharType="separate"/>
            </w:r>
            <w:r w:rsidR="00EB3F81">
              <w:rPr>
                <w:noProof/>
                <w:webHidden/>
              </w:rPr>
              <w:t>100</w:t>
            </w:r>
            <w:r w:rsidR="00EB3F81">
              <w:rPr>
                <w:noProof/>
                <w:webHidden/>
              </w:rPr>
              <w:fldChar w:fldCharType="end"/>
            </w:r>
          </w:hyperlink>
        </w:p>
        <w:p w14:paraId="6F654E2C" w14:textId="784E9F0A" w:rsidR="00EB3F81" w:rsidRDefault="00A90CDC">
          <w:pPr>
            <w:pStyle w:val="TOC2"/>
            <w:rPr>
              <w:rFonts w:asciiTheme="minorHAnsi" w:eastAsiaTheme="minorEastAsia" w:hAnsiTheme="minorHAnsi" w:cstheme="minorBidi"/>
              <w:bCs w:val="0"/>
              <w:kern w:val="2"/>
              <w:sz w:val="22"/>
              <w:szCs w:val="22"/>
              <w14:ligatures w14:val="standardContextual"/>
            </w:rPr>
          </w:pPr>
          <w:hyperlink w:anchor="_Toc143078658" w:history="1">
            <w:r w:rsidR="00EB3F81" w:rsidRPr="00ED734C">
              <w:rPr>
                <w:rStyle w:val="Hyperlink"/>
              </w:rPr>
              <w:t>M.  SUBRECIPIENT MONITORING</w:t>
            </w:r>
            <w:r w:rsidR="00EB3F81">
              <w:rPr>
                <w:webHidden/>
              </w:rPr>
              <w:tab/>
            </w:r>
            <w:r w:rsidR="00EB3F81">
              <w:rPr>
                <w:webHidden/>
              </w:rPr>
              <w:fldChar w:fldCharType="begin"/>
            </w:r>
            <w:r w:rsidR="00EB3F81">
              <w:rPr>
                <w:webHidden/>
              </w:rPr>
              <w:instrText xml:space="preserve"> PAGEREF _Toc143078658 \h </w:instrText>
            </w:r>
            <w:r w:rsidR="00EB3F81">
              <w:rPr>
                <w:webHidden/>
              </w:rPr>
            </w:r>
            <w:r w:rsidR="00EB3F81">
              <w:rPr>
                <w:webHidden/>
              </w:rPr>
              <w:fldChar w:fldCharType="separate"/>
            </w:r>
            <w:r w:rsidR="00EB3F81">
              <w:rPr>
                <w:webHidden/>
              </w:rPr>
              <w:t>102</w:t>
            </w:r>
            <w:r w:rsidR="00EB3F81">
              <w:rPr>
                <w:webHidden/>
              </w:rPr>
              <w:fldChar w:fldCharType="end"/>
            </w:r>
          </w:hyperlink>
        </w:p>
        <w:p w14:paraId="1C74E499" w14:textId="59BF1510"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59" w:history="1">
            <w:r w:rsidR="00EB3F81" w:rsidRPr="00ED734C">
              <w:rPr>
                <w:rStyle w:val="Hyperlink"/>
                <w:rFonts w:cs="Arial"/>
                <w:noProof/>
              </w:rPr>
              <w:t>OMB Compliance Requirements</w:t>
            </w:r>
            <w:r w:rsidR="00EB3F81">
              <w:rPr>
                <w:noProof/>
                <w:webHidden/>
              </w:rPr>
              <w:tab/>
            </w:r>
            <w:r w:rsidR="00EB3F81">
              <w:rPr>
                <w:noProof/>
                <w:webHidden/>
              </w:rPr>
              <w:fldChar w:fldCharType="begin"/>
            </w:r>
            <w:r w:rsidR="00EB3F81">
              <w:rPr>
                <w:noProof/>
                <w:webHidden/>
              </w:rPr>
              <w:instrText xml:space="preserve"> PAGEREF _Toc143078659 \h </w:instrText>
            </w:r>
            <w:r w:rsidR="00EB3F81">
              <w:rPr>
                <w:noProof/>
                <w:webHidden/>
              </w:rPr>
            </w:r>
            <w:r w:rsidR="00EB3F81">
              <w:rPr>
                <w:noProof/>
                <w:webHidden/>
              </w:rPr>
              <w:fldChar w:fldCharType="separate"/>
            </w:r>
            <w:r w:rsidR="00EB3F81">
              <w:rPr>
                <w:noProof/>
                <w:webHidden/>
              </w:rPr>
              <w:t>102</w:t>
            </w:r>
            <w:r w:rsidR="00EB3F81">
              <w:rPr>
                <w:noProof/>
                <w:webHidden/>
              </w:rPr>
              <w:fldChar w:fldCharType="end"/>
            </w:r>
          </w:hyperlink>
        </w:p>
        <w:p w14:paraId="4B7289BD" w14:textId="6D43FF9C"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60" w:history="1">
            <w:r w:rsidR="00EB3F81" w:rsidRPr="00ED734C">
              <w:rPr>
                <w:rStyle w:val="Hyperlink"/>
                <w:rFonts w:cs="Arial"/>
                <w:noProof/>
              </w:rPr>
              <w:t>Additional Program Specific Information</w:t>
            </w:r>
            <w:r w:rsidR="00EB3F81">
              <w:rPr>
                <w:noProof/>
                <w:webHidden/>
              </w:rPr>
              <w:tab/>
            </w:r>
            <w:r w:rsidR="00EB3F81">
              <w:rPr>
                <w:noProof/>
                <w:webHidden/>
              </w:rPr>
              <w:fldChar w:fldCharType="begin"/>
            </w:r>
            <w:r w:rsidR="00EB3F81">
              <w:rPr>
                <w:noProof/>
                <w:webHidden/>
              </w:rPr>
              <w:instrText xml:space="preserve"> PAGEREF _Toc143078660 \h </w:instrText>
            </w:r>
            <w:r w:rsidR="00EB3F81">
              <w:rPr>
                <w:noProof/>
                <w:webHidden/>
              </w:rPr>
            </w:r>
            <w:r w:rsidR="00EB3F81">
              <w:rPr>
                <w:noProof/>
                <w:webHidden/>
              </w:rPr>
              <w:fldChar w:fldCharType="separate"/>
            </w:r>
            <w:r w:rsidR="00EB3F81">
              <w:rPr>
                <w:noProof/>
                <w:webHidden/>
              </w:rPr>
              <w:t>103</w:t>
            </w:r>
            <w:r w:rsidR="00EB3F81">
              <w:rPr>
                <w:noProof/>
                <w:webHidden/>
              </w:rPr>
              <w:fldChar w:fldCharType="end"/>
            </w:r>
          </w:hyperlink>
        </w:p>
        <w:p w14:paraId="041AEE6E" w14:textId="2CFA019B"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61" w:history="1">
            <w:r w:rsidR="00EB3F81" w:rsidRPr="00ED734C">
              <w:rPr>
                <w:rStyle w:val="Hyperlink"/>
                <w:rFonts w:cs="Arial"/>
                <w:noProof/>
              </w:rPr>
              <w:t>Audit Objectives and Control Testing</w:t>
            </w:r>
            <w:r w:rsidR="00EB3F81">
              <w:rPr>
                <w:noProof/>
                <w:webHidden/>
              </w:rPr>
              <w:tab/>
            </w:r>
            <w:r w:rsidR="00EB3F81">
              <w:rPr>
                <w:noProof/>
                <w:webHidden/>
              </w:rPr>
              <w:fldChar w:fldCharType="begin"/>
            </w:r>
            <w:r w:rsidR="00EB3F81">
              <w:rPr>
                <w:noProof/>
                <w:webHidden/>
              </w:rPr>
              <w:instrText xml:space="preserve"> PAGEREF _Toc143078661 \h </w:instrText>
            </w:r>
            <w:r w:rsidR="00EB3F81">
              <w:rPr>
                <w:noProof/>
                <w:webHidden/>
              </w:rPr>
            </w:r>
            <w:r w:rsidR="00EB3F81">
              <w:rPr>
                <w:noProof/>
                <w:webHidden/>
              </w:rPr>
              <w:fldChar w:fldCharType="separate"/>
            </w:r>
            <w:r w:rsidR="00EB3F81">
              <w:rPr>
                <w:noProof/>
                <w:webHidden/>
              </w:rPr>
              <w:t>103</w:t>
            </w:r>
            <w:r w:rsidR="00EB3F81">
              <w:rPr>
                <w:noProof/>
                <w:webHidden/>
              </w:rPr>
              <w:fldChar w:fldCharType="end"/>
            </w:r>
          </w:hyperlink>
        </w:p>
        <w:p w14:paraId="1839B27A" w14:textId="407E86AD"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62" w:history="1">
            <w:r w:rsidR="00EB3F81" w:rsidRPr="00ED734C">
              <w:rPr>
                <w:rStyle w:val="Hyperlink"/>
                <w:rFonts w:cs="Arial"/>
                <w:noProof/>
              </w:rPr>
              <w:t>Suggested Substantive Audit Procedures – Compliance</w:t>
            </w:r>
            <w:r w:rsidR="00EB3F81">
              <w:rPr>
                <w:noProof/>
                <w:webHidden/>
              </w:rPr>
              <w:tab/>
            </w:r>
            <w:r w:rsidR="00EB3F81">
              <w:rPr>
                <w:noProof/>
                <w:webHidden/>
              </w:rPr>
              <w:fldChar w:fldCharType="begin"/>
            </w:r>
            <w:r w:rsidR="00EB3F81">
              <w:rPr>
                <w:noProof/>
                <w:webHidden/>
              </w:rPr>
              <w:instrText xml:space="preserve"> PAGEREF _Toc143078662 \h </w:instrText>
            </w:r>
            <w:r w:rsidR="00EB3F81">
              <w:rPr>
                <w:noProof/>
                <w:webHidden/>
              </w:rPr>
            </w:r>
            <w:r w:rsidR="00EB3F81">
              <w:rPr>
                <w:noProof/>
                <w:webHidden/>
              </w:rPr>
              <w:fldChar w:fldCharType="separate"/>
            </w:r>
            <w:r w:rsidR="00EB3F81">
              <w:rPr>
                <w:noProof/>
                <w:webHidden/>
              </w:rPr>
              <w:t>104</w:t>
            </w:r>
            <w:r w:rsidR="00EB3F81">
              <w:rPr>
                <w:noProof/>
                <w:webHidden/>
              </w:rPr>
              <w:fldChar w:fldCharType="end"/>
            </w:r>
          </w:hyperlink>
        </w:p>
        <w:p w14:paraId="7880B4DA" w14:textId="1C2198C0"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63" w:history="1">
            <w:r w:rsidR="00EB3F81" w:rsidRPr="00ED734C">
              <w:rPr>
                <w:rStyle w:val="Hyperlink"/>
                <w:rFonts w:cs="Arial"/>
                <w:noProof/>
              </w:rPr>
              <w:t>Audit Implications Summary</w:t>
            </w:r>
            <w:r w:rsidR="00EB3F81">
              <w:rPr>
                <w:noProof/>
                <w:webHidden/>
              </w:rPr>
              <w:tab/>
            </w:r>
            <w:r w:rsidR="00EB3F81">
              <w:rPr>
                <w:noProof/>
                <w:webHidden/>
              </w:rPr>
              <w:fldChar w:fldCharType="begin"/>
            </w:r>
            <w:r w:rsidR="00EB3F81">
              <w:rPr>
                <w:noProof/>
                <w:webHidden/>
              </w:rPr>
              <w:instrText xml:space="preserve"> PAGEREF _Toc143078663 \h </w:instrText>
            </w:r>
            <w:r w:rsidR="00EB3F81">
              <w:rPr>
                <w:noProof/>
                <w:webHidden/>
              </w:rPr>
            </w:r>
            <w:r w:rsidR="00EB3F81">
              <w:rPr>
                <w:noProof/>
                <w:webHidden/>
              </w:rPr>
              <w:fldChar w:fldCharType="separate"/>
            </w:r>
            <w:r w:rsidR="00EB3F81">
              <w:rPr>
                <w:noProof/>
                <w:webHidden/>
              </w:rPr>
              <w:t>105</w:t>
            </w:r>
            <w:r w:rsidR="00EB3F81">
              <w:rPr>
                <w:noProof/>
                <w:webHidden/>
              </w:rPr>
              <w:fldChar w:fldCharType="end"/>
            </w:r>
          </w:hyperlink>
        </w:p>
        <w:p w14:paraId="7CA71AC9" w14:textId="3840A4CF" w:rsidR="00EB3F81" w:rsidRDefault="00A90CDC">
          <w:pPr>
            <w:pStyle w:val="TOC2"/>
            <w:rPr>
              <w:rFonts w:asciiTheme="minorHAnsi" w:eastAsiaTheme="minorEastAsia" w:hAnsiTheme="minorHAnsi" w:cstheme="minorBidi"/>
              <w:bCs w:val="0"/>
              <w:kern w:val="2"/>
              <w:sz w:val="22"/>
              <w:szCs w:val="22"/>
              <w14:ligatures w14:val="standardContextual"/>
            </w:rPr>
          </w:pPr>
          <w:hyperlink w:anchor="_Toc143078664" w:history="1">
            <w:r w:rsidR="00EB3F81" w:rsidRPr="00ED734C">
              <w:rPr>
                <w:rStyle w:val="Hyperlink"/>
              </w:rPr>
              <w:t>N.  SPECIAL TESTS AND PROVISIONS – Participation of Private School Children</w:t>
            </w:r>
            <w:r w:rsidR="00EB3F81">
              <w:rPr>
                <w:webHidden/>
              </w:rPr>
              <w:tab/>
            </w:r>
            <w:r w:rsidR="00EB3F81">
              <w:rPr>
                <w:webHidden/>
              </w:rPr>
              <w:fldChar w:fldCharType="begin"/>
            </w:r>
            <w:r w:rsidR="00EB3F81">
              <w:rPr>
                <w:webHidden/>
              </w:rPr>
              <w:instrText xml:space="preserve"> PAGEREF _Toc143078664 \h </w:instrText>
            </w:r>
            <w:r w:rsidR="00EB3F81">
              <w:rPr>
                <w:webHidden/>
              </w:rPr>
            </w:r>
            <w:r w:rsidR="00EB3F81">
              <w:rPr>
                <w:webHidden/>
              </w:rPr>
              <w:fldChar w:fldCharType="separate"/>
            </w:r>
            <w:r w:rsidR="00EB3F81">
              <w:rPr>
                <w:webHidden/>
              </w:rPr>
              <w:t>106</w:t>
            </w:r>
            <w:r w:rsidR="00EB3F81">
              <w:rPr>
                <w:webHidden/>
              </w:rPr>
              <w:fldChar w:fldCharType="end"/>
            </w:r>
          </w:hyperlink>
        </w:p>
        <w:p w14:paraId="31BB7A25" w14:textId="6547CD67"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65" w:history="1">
            <w:r w:rsidR="00EB3F81" w:rsidRPr="00ED734C">
              <w:rPr>
                <w:rStyle w:val="Hyperlink"/>
                <w:rFonts w:cs="Arial"/>
                <w:noProof/>
              </w:rPr>
              <w:t>OMB Compliance Requirements</w:t>
            </w:r>
            <w:r w:rsidR="00EB3F81">
              <w:rPr>
                <w:noProof/>
                <w:webHidden/>
              </w:rPr>
              <w:tab/>
            </w:r>
            <w:r w:rsidR="00EB3F81">
              <w:rPr>
                <w:noProof/>
                <w:webHidden/>
              </w:rPr>
              <w:fldChar w:fldCharType="begin"/>
            </w:r>
            <w:r w:rsidR="00EB3F81">
              <w:rPr>
                <w:noProof/>
                <w:webHidden/>
              </w:rPr>
              <w:instrText xml:space="preserve"> PAGEREF _Toc143078665 \h </w:instrText>
            </w:r>
            <w:r w:rsidR="00EB3F81">
              <w:rPr>
                <w:noProof/>
                <w:webHidden/>
              </w:rPr>
            </w:r>
            <w:r w:rsidR="00EB3F81">
              <w:rPr>
                <w:noProof/>
                <w:webHidden/>
              </w:rPr>
              <w:fldChar w:fldCharType="separate"/>
            </w:r>
            <w:r w:rsidR="00EB3F81">
              <w:rPr>
                <w:noProof/>
                <w:webHidden/>
              </w:rPr>
              <w:t>106</w:t>
            </w:r>
            <w:r w:rsidR="00EB3F81">
              <w:rPr>
                <w:noProof/>
                <w:webHidden/>
              </w:rPr>
              <w:fldChar w:fldCharType="end"/>
            </w:r>
          </w:hyperlink>
        </w:p>
        <w:p w14:paraId="0049B14A" w14:textId="2F39C21B"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66" w:history="1">
            <w:r w:rsidR="00EB3F81" w:rsidRPr="00ED734C">
              <w:rPr>
                <w:rStyle w:val="Hyperlink"/>
                <w:rFonts w:cs="Arial"/>
                <w:noProof/>
              </w:rPr>
              <w:t>Additional Program Specific Information</w:t>
            </w:r>
            <w:r w:rsidR="00EB3F81">
              <w:rPr>
                <w:noProof/>
                <w:webHidden/>
              </w:rPr>
              <w:tab/>
            </w:r>
            <w:r w:rsidR="00EB3F81">
              <w:rPr>
                <w:noProof/>
                <w:webHidden/>
              </w:rPr>
              <w:fldChar w:fldCharType="begin"/>
            </w:r>
            <w:r w:rsidR="00EB3F81">
              <w:rPr>
                <w:noProof/>
                <w:webHidden/>
              </w:rPr>
              <w:instrText xml:space="preserve"> PAGEREF _Toc143078666 \h </w:instrText>
            </w:r>
            <w:r w:rsidR="00EB3F81">
              <w:rPr>
                <w:noProof/>
                <w:webHidden/>
              </w:rPr>
            </w:r>
            <w:r w:rsidR="00EB3F81">
              <w:rPr>
                <w:noProof/>
                <w:webHidden/>
              </w:rPr>
              <w:fldChar w:fldCharType="separate"/>
            </w:r>
            <w:r w:rsidR="00EB3F81">
              <w:rPr>
                <w:noProof/>
                <w:webHidden/>
              </w:rPr>
              <w:t>108</w:t>
            </w:r>
            <w:r w:rsidR="00EB3F81">
              <w:rPr>
                <w:noProof/>
                <w:webHidden/>
              </w:rPr>
              <w:fldChar w:fldCharType="end"/>
            </w:r>
          </w:hyperlink>
        </w:p>
        <w:p w14:paraId="2623212D" w14:textId="0CEAFA1C"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67" w:history="1">
            <w:r w:rsidR="00EB3F81" w:rsidRPr="00ED734C">
              <w:rPr>
                <w:rStyle w:val="Hyperlink"/>
                <w:rFonts w:cs="Arial"/>
                <w:noProof/>
              </w:rPr>
              <w:t>Audit Objectives and Control Testing</w:t>
            </w:r>
            <w:r w:rsidR="00EB3F81">
              <w:rPr>
                <w:noProof/>
                <w:webHidden/>
              </w:rPr>
              <w:tab/>
            </w:r>
            <w:r w:rsidR="00EB3F81">
              <w:rPr>
                <w:noProof/>
                <w:webHidden/>
              </w:rPr>
              <w:fldChar w:fldCharType="begin"/>
            </w:r>
            <w:r w:rsidR="00EB3F81">
              <w:rPr>
                <w:noProof/>
                <w:webHidden/>
              </w:rPr>
              <w:instrText xml:space="preserve"> PAGEREF _Toc143078667 \h </w:instrText>
            </w:r>
            <w:r w:rsidR="00EB3F81">
              <w:rPr>
                <w:noProof/>
                <w:webHidden/>
              </w:rPr>
            </w:r>
            <w:r w:rsidR="00EB3F81">
              <w:rPr>
                <w:noProof/>
                <w:webHidden/>
              </w:rPr>
              <w:fldChar w:fldCharType="separate"/>
            </w:r>
            <w:r w:rsidR="00EB3F81">
              <w:rPr>
                <w:noProof/>
                <w:webHidden/>
              </w:rPr>
              <w:t>108</w:t>
            </w:r>
            <w:r w:rsidR="00EB3F81">
              <w:rPr>
                <w:noProof/>
                <w:webHidden/>
              </w:rPr>
              <w:fldChar w:fldCharType="end"/>
            </w:r>
          </w:hyperlink>
        </w:p>
        <w:p w14:paraId="2CBC8528" w14:textId="39E964B0"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68" w:history="1">
            <w:r w:rsidR="00EB3F81" w:rsidRPr="00ED734C">
              <w:rPr>
                <w:rStyle w:val="Hyperlink"/>
                <w:rFonts w:cs="Arial"/>
                <w:noProof/>
              </w:rPr>
              <w:t>Suggested Substantive Audit Procedures – Compliance</w:t>
            </w:r>
            <w:r w:rsidR="00EB3F81">
              <w:rPr>
                <w:noProof/>
                <w:webHidden/>
              </w:rPr>
              <w:tab/>
            </w:r>
            <w:r w:rsidR="00EB3F81">
              <w:rPr>
                <w:noProof/>
                <w:webHidden/>
              </w:rPr>
              <w:fldChar w:fldCharType="begin"/>
            </w:r>
            <w:r w:rsidR="00EB3F81">
              <w:rPr>
                <w:noProof/>
                <w:webHidden/>
              </w:rPr>
              <w:instrText xml:space="preserve"> PAGEREF _Toc143078668 \h </w:instrText>
            </w:r>
            <w:r w:rsidR="00EB3F81">
              <w:rPr>
                <w:noProof/>
                <w:webHidden/>
              </w:rPr>
            </w:r>
            <w:r w:rsidR="00EB3F81">
              <w:rPr>
                <w:noProof/>
                <w:webHidden/>
              </w:rPr>
              <w:fldChar w:fldCharType="separate"/>
            </w:r>
            <w:r w:rsidR="00EB3F81">
              <w:rPr>
                <w:noProof/>
                <w:webHidden/>
              </w:rPr>
              <w:t>109</w:t>
            </w:r>
            <w:r w:rsidR="00EB3F81">
              <w:rPr>
                <w:noProof/>
                <w:webHidden/>
              </w:rPr>
              <w:fldChar w:fldCharType="end"/>
            </w:r>
          </w:hyperlink>
        </w:p>
        <w:p w14:paraId="574D0E2C" w14:textId="560AB67F"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69" w:history="1">
            <w:r w:rsidR="00EB3F81" w:rsidRPr="00ED734C">
              <w:rPr>
                <w:rStyle w:val="Hyperlink"/>
                <w:rFonts w:cs="Arial"/>
                <w:noProof/>
              </w:rPr>
              <w:t>Audit Implications Summary</w:t>
            </w:r>
            <w:r w:rsidR="00EB3F81">
              <w:rPr>
                <w:noProof/>
                <w:webHidden/>
              </w:rPr>
              <w:tab/>
            </w:r>
            <w:r w:rsidR="00EB3F81">
              <w:rPr>
                <w:noProof/>
                <w:webHidden/>
              </w:rPr>
              <w:fldChar w:fldCharType="begin"/>
            </w:r>
            <w:r w:rsidR="00EB3F81">
              <w:rPr>
                <w:noProof/>
                <w:webHidden/>
              </w:rPr>
              <w:instrText xml:space="preserve"> PAGEREF _Toc143078669 \h </w:instrText>
            </w:r>
            <w:r w:rsidR="00EB3F81">
              <w:rPr>
                <w:noProof/>
                <w:webHidden/>
              </w:rPr>
            </w:r>
            <w:r w:rsidR="00EB3F81">
              <w:rPr>
                <w:noProof/>
                <w:webHidden/>
              </w:rPr>
              <w:fldChar w:fldCharType="separate"/>
            </w:r>
            <w:r w:rsidR="00EB3F81">
              <w:rPr>
                <w:noProof/>
                <w:webHidden/>
              </w:rPr>
              <w:t>110</w:t>
            </w:r>
            <w:r w:rsidR="00EB3F81">
              <w:rPr>
                <w:noProof/>
                <w:webHidden/>
              </w:rPr>
              <w:fldChar w:fldCharType="end"/>
            </w:r>
          </w:hyperlink>
        </w:p>
        <w:p w14:paraId="42258221" w14:textId="21FDA011" w:rsidR="00EB3F81" w:rsidRDefault="00A90CDC">
          <w:pPr>
            <w:pStyle w:val="TOC2"/>
            <w:rPr>
              <w:rFonts w:asciiTheme="minorHAnsi" w:eastAsiaTheme="minorEastAsia" w:hAnsiTheme="minorHAnsi" w:cstheme="minorBidi"/>
              <w:bCs w:val="0"/>
              <w:kern w:val="2"/>
              <w:sz w:val="22"/>
              <w:szCs w:val="22"/>
              <w14:ligatures w14:val="standardContextual"/>
            </w:rPr>
          </w:pPr>
          <w:hyperlink w:anchor="_Toc143078670" w:history="1">
            <w:r w:rsidR="00EB3F81" w:rsidRPr="00ED734C">
              <w:rPr>
                <w:rStyle w:val="Hyperlink"/>
              </w:rPr>
              <w:t>N.  SPECIAL TESTS AND PROVISIONS</w:t>
            </w:r>
            <w:r w:rsidR="00EB3F81">
              <w:rPr>
                <w:webHidden/>
              </w:rPr>
              <w:tab/>
            </w:r>
            <w:r w:rsidR="00EB3F81">
              <w:rPr>
                <w:webHidden/>
              </w:rPr>
              <w:fldChar w:fldCharType="begin"/>
            </w:r>
            <w:r w:rsidR="00EB3F81">
              <w:rPr>
                <w:webHidden/>
              </w:rPr>
              <w:instrText xml:space="preserve"> PAGEREF _Toc143078670 \h </w:instrText>
            </w:r>
            <w:r w:rsidR="00EB3F81">
              <w:rPr>
                <w:webHidden/>
              </w:rPr>
            </w:r>
            <w:r w:rsidR="00EB3F81">
              <w:rPr>
                <w:webHidden/>
              </w:rPr>
              <w:fldChar w:fldCharType="separate"/>
            </w:r>
            <w:r w:rsidR="00EB3F81">
              <w:rPr>
                <w:webHidden/>
              </w:rPr>
              <w:t>111</w:t>
            </w:r>
            <w:r w:rsidR="00EB3F81">
              <w:rPr>
                <w:webHidden/>
              </w:rPr>
              <w:fldChar w:fldCharType="end"/>
            </w:r>
          </w:hyperlink>
        </w:p>
        <w:p w14:paraId="33FE0527" w14:textId="2A431BD2"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71" w:history="1">
            <w:r w:rsidR="00EB3F81" w:rsidRPr="00ED734C">
              <w:rPr>
                <w:rStyle w:val="Hyperlink"/>
                <w:rFonts w:cs="Arial"/>
                <w:noProof/>
              </w:rPr>
              <w:t>OMB Compliance Requirements</w:t>
            </w:r>
            <w:r w:rsidR="00EB3F81">
              <w:rPr>
                <w:noProof/>
                <w:webHidden/>
              </w:rPr>
              <w:tab/>
            </w:r>
            <w:r w:rsidR="00EB3F81">
              <w:rPr>
                <w:noProof/>
                <w:webHidden/>
              </w:rPr>
              <w:fldChar w:fldCharType="begin"/>
            </w:r>
            <w:r w:rsidR="00EB3F81">
              <w:rPr>
                <w:noProof/>
                <w:webHidden/>
              </w:rPr>
              <w:instrText xml:space="preserve"> PAGEREF _Toc143078671 \h </w:instrText>
            </w:r>
            <w:r w:rsidR="00EB3F81">
              <w:rPr>
                <w:noProof/>
                <w:webHidden/>
              </w:rPr>
            </w:r>
            <w:r w:rsidR="00EB3F81">
              <w:rPr>
                <w:noProof/>
                <w:webHidden/>
              </w:rPr>
              <w:fldChar w:fldCharType="separate"/>
            </w:r>
            <w:r w:rsidR="00EB3F81">
              <w:rPr>
                <w:noProof/>
                <w:webHidden/>
              </w:rPr>
              <w:t>111</w:t>
            </w:r>
            <w:r w:rsidR="00EB3F81">
              <w:rPr>
                <w:noProof/>
                <w:webHidden/>
              </w:rPr>
              <w:fldChar w:fldCharType="end"/>
            </w:r>
          </w:hyperlink>
        </w:p>
        <w:p w14:paraId="331888DA" w14:textId="59BF48DD"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72" w:history="1">
            <w:r w:rsidR="00EB3F81" w:rsidRPr="00ED734C">
              <w:rPr>
                <w:rStyle w:val="Hyperlink"/>
                <w:rFonts w:cs="Arial"/>
                <w:noProof/>
              </w:rPr>
              <w:t>Additional Program Specific Information</w:t>
            </w:r>
            <w:r w:rsidR="00EB3F81">
              <w:rPr>
                <w:noProof/>
                <w:webHidden/>
              </w:rPr>
              <w:tab/>
            </w:r>
            <w:r w:rsidR="00EB3F81">
              <w:rPr>
                <w:noProof/>
                <w:webHidden/>
              </w:rPr>
              <w:fldChar w:fldCharType="begin"/>
            </w:r>
            <w:r w:rsidR="00EB3F81">
              <w:rPr>
                <w:noProof/>
                <w:webHidden/>
              </w:rPr>
              <w:instrText xml:space="preserve"> PAGEREF _Toc143078672 \h </w:instrText>
            </w:r>
            <w:r w:rsidR="00EB3F81">
              <w:rPr>
                <w:noProof/>
                <w:webHidden/>
              </w:rPr>
            </w:r>
            <w:r w:rsidR="00EB3F81">
              <w:rPr>
                <w:noProof/>
                <w:webHidden/>
              </w:rPr>
              <w:fldChar w:fldCharType="separate"/>
            </w:r>
            <w:r w:rsidR="00EB3F81">
              <w:rPr>
                <w:noProof/>
                <w:webHidden/>
              </w:rPr>
              <w:t>111</w:t>
            </w:r>
            <w:r w:rsidR="00EB3F81">
              <w:rPr>
                <w:noProof/>
                <w:webHidden/>
              </w:rPr>
              <w:fldChar w:fldCharType="end"/>
            </w:r>
          </w:hyperlink>
        </w:p>
        <w:p w14:paraId="4F46EB4F" w14:textId="01B0E4DC"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73" w:history="1">
            <w:r w:rsidR="00EB3F81" w:rsidRPr="00ED734C">
              <w:rPr>
                <w:rStyle w:val="Hyperlink"/>
                <w:rFonts w:cs="Arial"/>
                <w:noProof/>
              </w:rPr>
              <w:t>Audit Objectives and Control Testing</w:t>
            </w:r>
            <w:r w:rsidR="00EB3F81">
              <w:rPr>
                <w:noProof/>
                <w:webHidden/>
              </w:rPr>
              <w:tab/>
            </w:r>
            <w:r w:rsidR="00EB3F81">
              <w:rPr>
                <w:noProof/>
                <w:webHidden/>
              </w:rPr>
              <w:fldChar w:fldCharType="begin"/>
            </w:r>
            <w:r w:rsidR="00EB3F81">
              <w:rPr>
                <w:noProof/>
                <w:webHidden/>
              </w:rPr>
              <w:instrText xml:space="preserve"> PAGEREF _Toc143078673 \h </w:instrText>
            </w:r>
            <w:r w:rsidR="00EB3F81">
              <w:rPr>
                <w:noProof/>
                <w:webHidden/>
              </w:rPr>
            </w:r>
            <w:r w:rsidR="00EB3F81">
              <w:rPr>
                <w:noProof/>
                <w:webHidden/>
              </w:rPr>
              <w:fldChar w:fldCharType="separate"/>
            </w:r>
            <w:r w:rsidR="00EB3F81">
              <w:rPr>
                <w:noProof/>
                <w:webHidden/>
              </w:rPr>
              <w:t>111</w:t>
            </w:r>
            <w:r w:rsidR="00EB3F81">
              <w:rPr>
                <w:noProof/>
                <w:webHidden/>
              </w:rPr>
              <w:fldChar w:fldCharType="end"/>
            </w:r>
          </w:hyperlink>
        </w:p>
        <w:p w14:paraId="6EBE26EA" w14:textId="3CB51E49"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74" w:history="1">
            <w:r w:rsidR="00EB3F81" w:rsidRPr="00ED734C">
              <w:rPr>
                <w:rStyle w:val="Hyperlink"/>
                <w:rFonts w:cs="Arial"/>
                <w:noProof/>
              </w:rPr>
              <w:t>Suggested Substantive Audit Procedures – Compliance</w:t>
            </w:r>
            <w:r w:rsidR="00EB3F81">
              <w:rPr>
                <w:noProof/>
                <w:webHidden/>
              </w:rPr>
              <w:tab/>
            </w:r>
            <w:r w:rsidR="00EB3F81">
              <w:rPr>
                <w:noProof/>
                <w:webHidden/>
              </w:rPr>
              <w:fldChar w:fldCharType="begin"/>
            </w:r>
            <w:r w:rsidR="00EB3F81">
              <w:rPr>
                <w:noProof/>
                <w:webHidden/>
              </w:rPr>
              <w:instrText xml:space="preserve"> PAGEREF _Toc143078674 \h </w:instrText>
            </w:r>
            <w:r w:rsidR="00EB3F81">
              <w:rPr>
                <w:noProof/>
                <w:webHidden/>
              </w:rPr>
            </w:r>
            <w:r w:rsidR="00EB3F81">
              <w:rPr>
                <w:noProof/>
                <w:webHidden/>
              </w:rPr>
              <w:fldChar w:fldCharType="separate"/>
            </w:r>
            <w:r w:rsidR="00EB3F81">
              <w:rPr>
                <w:noProof/>
                <w:webHidden/>
              </w:rPr>
              <w:t>112</w:t>
            </w:r>
            <w:r w:rsidR="00EB3F81">
              <w:rPr>
                <w:noProof/>
                <w:webHidden/>
              </w:rPr>
              <w:fldChar w:fldCharType="end"/>
            </w:r>
          </w:hyperlink>
        </w:p>
        <w:p w14:paraId="0FE7CA75" w14:textId="3200C161" w:rsidR="00EB3F81" w:rsidRDefault="00A90CDC">
          <w:pPr>
            <w:pStyle w:val="TOC3"/>
            <w:rPr>
              <w:rFonts w:asciiTheme="minorHAnsi" w:eastAsiaTheme="minorEastAsia" w:hAnsiTheme="minorHAnsi" w:cstheme="minorBidi"/>
              <w:b w:val="0"/>
              <w:noProof/>
              <w:kern w:val="2"/>
              <w:sz w:val="22"/>
              <w:szCs w:val="22"/>
              <w14:ligatures w14:val="standardContextual"/>
            </w:rPr>
          </w:pPr>
          <w:hyperlink w:anchor="_Toc143078675" w:history="1">
            <w:r w:rsidR="00EB3F81" w:rsidRPr="00ED734C">
              <w:rPr>
                <w:rStyle w:val="Hyperlink"/>
                <w:rFonts w:cs="Arial"/>
                <w:noProof/>
              </w:rPr>
              <w:t>Audit Implications Summary</w:t>
            </w:r>
            <w:r w:rsidR="00EB3F81">
              <w:rPr>
                <w:noProof/>
                <w:webHidden/>
              </w:rPr>
              <w:tab/>
            </w:r>
            <w:r w:rsidR="00EB3F81">
              <w:rPr>
                <w:noProof/>
                <w:webHidden/>
              </w:rPr>
              <w:fldChar w:fldCharType="begin"/>
            </w:r>
            <w:r w:rsidR="00EB3F81">
              <w:rPr>
                <w:noProof/>
                <w:webHidden/>
              </w:rPr>
              <w:instrText xml:space="preserve"> PAGEREF _Toc143078675 \h </w:instrText>
            </w:r>
            <w:r w:rsidR="00EB3F81">
              <w:rPr>
                <w:noProof/>
                <w:webHidden/>
              </w:rPr>
            </w:r>
            <w:r w:rsidR="00EB3F81">
              <w:rPr>
                <w:noProof/>
                <w:webHidden/>
              </w:rPr>
              <w:fldChar w:fldCharType="separate"/>
            </w:r>
            <w:r w:rsidR="00EB3F81">
              <w:rPr>
                <w:noProof/>
                <w:webHidden/>
              </w:rPr>
              <w:t>112</w:t>
            </w:r>
            <w:r w:rsidR="00EB3F81">
              <w:rPr>
                <w:noProof/>
                <w:webHidden/>
              </w:rPr>
              <w:fldChar w:fldCharType="end"/>
            </w:r>
          </w:hyperlink>
        </w:p>
        <w:p w14:paraId="4A4EB043" w14:textId="29230CDA" w:rsidR="00EB3F81" w:rsidRDefault="00A90CDC">
          <w:pPr>
            <w:pStyle w:val="TOC2"/>
            <w:rPr>
              <w:rFonts w:asciiTheme="minorHAnsi" w:eastAsiaTheme="minorEastAsia" w:hAnsiTheme="minorHAnsi" w:cstheme="minorBidi"/>
              <w:bCs w:val="0"/>
              <w:kern w:val="2"/>
              <w:sz w:val="22"/>
              <w:szCs w:val="22"/>
              <w14:ligatures w14:val="standardContextual"/>
            </w:rPr>
          </w:pPr>
          <w:hyperlink w:anchor="_Toc143078676" w:history="1">
            <w:r w:rsidR="00EB3F81" w:rsidRPr="00ED734C">
              <w:rPr>
                <w:rStyle w:val="Hyperlink"/>
              </w:rPr>
              <w:t>Program Testing Conclusion</w:t>
            </w:r>
            <w:r w:rsidR="00EB3F81">
              <w:rPr>
                <w:webHidden/>
              </w:rPr>
              <w:tab/>
            </w:r>
            <w:r w:rsidR="00EB3F81">
              <w:rPr>
                <w:webHidden/>
              </w:rPr>
              <w:fldChar w:fldCharType="begin"/>
            </w:r>
            <w:r w:rsidR="00EB3F81">
              <w:rPr>
                <w:webHidden/>
              </w:rPr>
              <w:instrText xml:space="preserve"> PAGEREF _Toc143078676 \h </w:instrText>
            </w:r>
            <w:r w:rsidR="00EB3F81">
              <w:rPr>
                <w:webHidden/>
              </w:rPr>
            </w:r>
            <w:r w:rsidR="00EB3F81">
              <w:rPr>
                <w:webHidden/>
              </w:rPr>
              <w:fldChar w:fldCharType="separate"/>
            </w:r>
            <w:r w:rsidR="00EB3F81">
              <w:rPr>
                <w:webHidden/>
              </w:rPr>
              <w:t>114</w:t>
            </w:r>
            <w:r w:rsidR="00EB3F81">
              <w:rPr>
                <w:webHidden/>
              </w:rPr>
              <w:fldChar w:fldCharType="end"/>
            </w:r>
          </w:hyperlink>
        </w:p>
        <w:p w14:paraId="03C2BB18" w14:textId="47CCD84D"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3078586"/>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EA00A7">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EA00A7">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w:t>
            </w:r>
            <w:proofErr w:type="gramStart"/>
            <w:r w:rsidRPr="007E52B5">
              <w:rPr>
                <w:rFonts w:ascii="Arial" w:hAnsi="Arial" w:cs="Arial"/>
                <w:b/>
                <w:bCs/>
                <w:sz w:val="18"/>
                <w:szCs w:val="18"/>
              </w:rPr>
              <w:t>fr</w:t>
            </w:r>
            <w:r>
              <w:rPr>
                <w:rFonts w:ascii="Arial" w:hAnsi="Arial" w:cs="Arial"/>
                <w:b/>
                <w:bCs/>
                <w:sz w:val="18"/>
                <w:szCs w:val="18"/>
              </w:rPr>
              <w:t>om</w:t>
            </w:r>
            <w:proofErr w:type="gramEnd"/>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Overall Audit 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w:t>
            </w:r>
            <w:proofErr w:type="gramStart"/>
            <w:r w:rsidRPr="00830A76">
              <w:rPr>
                <w:rFonts w:ascii="Arial" w:hAnsi="Arial" w:cs="Arial"/>
                <w:i/>
                <w:iCs/>
                <w:sz w:val="18"/>
                <w:szCs w:val="18"/>
              </w:rPr>
              <w:t>usually</w:t>
            </w:r>
            <w:proofErr w:type="gramEnd"/>
            <w:r w:rsidRPr="00830A76">
              <w:rPr>
                <w:rFonts w:ascii="Arial" w:hAnsi="Arial" w:cs="Arial"/>
                <w:i/>
                <w:iCs/>
                <w:sz w:val="18"/>
                <w:szCs w:val="18"/>
              </w:rPr>
              <w:t xml:space="preserve"> 5%)</w:t>
            </w:r>
          </w:p>
        </w:tc>
      </w:tr>
      <w:tr w:rsidR="00A3491E" w:rsidRPr="00F00D94" w14:paraId="617D39C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77777777" w:rsidR="00A3491E" w:rsidRPr="00F00D94" w:rsidRDefault="00A3491E" w:rsidP="006672EA">
            <w:pPr>
              <w:jc w:val="center"/>
              <w:rPr>
                <w:rFonts w:ascii="Arial" w:hAnsi="Arial" w:cs="Arial"/>
              </w:rPr>
            </w:pP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5C778CFB" w:rsidR="00A3491E" w:rsidRPr="007C0A04" w:rsidRDefault="00A3491E" w:rsidP="006672EA">
            <w:pPr>
              <w:jc w:val="center"/>
              <w:rPr>
                <w:rFonts w:ascii="Arial" w:hAnsi="Arial" w:cs="Arial"/>
              </w:rPr>
            </w:pPr>
            <w:r w:rsidRPr="00A90CDC">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 xml:space="preserve">Equipment &amp; Real Property </w:t>
            </w:r>
            <w:proofErr w:type="spellStart"/>
            <w:r w:rsidRPr="00F00D94">
              <w:rPr>
                <w:rFonts w:ascii="Arial" w:hAnsi="Arial" w:cs="Arial"/>
                <w:b/>
                <w:bCs/>
              </w:rPr>
              <w:t>Mgmt</w:t>
            </w:r>
            <w:proofErr w:type="spellEnd"/>
          </w:p>
        </w:tc>
        <w:tc>
          <w:tcPr>
            <w:tcW w:w="410" w:type="pct"/>
            <w:tcBorders>
              <w:top w:val="nil"/>
              <w:left w:val="nil"/>
              <w:bottom w:val="single" w:sz="4" w:space="0" w:color="auto"/>
              <w:right w:val="single" w:sz="4" w:space="0" w:color="auto"/>
            </w:tcBorders>
          </w:tcPr>
          <w:p w14:paraId="239454AA"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A3596C0" w14:textId="1DFD8A5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7E9D2CF7" w14:textId="4547BB3F"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43A8818F"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BEFC506" w14:textId="62ABD923"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4EBF7EB" w14:textId="108EC527"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24D1355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EA00A7">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126F3270" w:rsidR="00A3491E" w:rsidRPr="00F00D94" w:rsidRDefault="00A3491E" w:rsidP="00EA00A7">
            <w:pPr>
              <w:jc w:val="both"/>
              <w:rPr>
                <w:rFonts w:ascii="Arial" w:hAnsi="Arial" w:cs="Arial"/>
                <w:b/>
                <w:bCs/>
              </w:rPr>
            </w:pPr>
            <w:r w:rsidRPr="00F00D94">
              <w:rPr>
                <w:rFonts w:ascii="Arial" w:hAnsi="Arial" w:cs="Arial"/>
                <w:b/>
                <w:bCs/>
              </w:rPr>
              <w:t xml:space="preserve">Special Tests &amp; Provisions </w:t>
            </w:r>
            <w:r w:rsidR="00EA00A7">
              <w:rPr>
                <w:rFonts w:ascii="Arial" w:hAnsi="Arial" w:cs="Arial"/>
                <w:b/>
                <w:bCs/>
              </w:rPr>
              <w:t xml:space="preserve">– Participation of Private School Children </w:t>
            </w:r>
          </w:p>
        </w:tc>
        <w:tc>
          <w:tcPr>
            <w:tcW w:w="410" w:type="pct"/>
            <w:tcBorders>
              <w:top w:val="nil"/>
              <w:left w:val="nil"/>
              <w:bottom w:val="single" w:sz="4" w:space="0" w:color="auto"/>
              <w:right w:val="single" w:sz="4" w:space="0" w:color="auto"/>
            </w:tcBorders>
          </w:tcPr>
          <w:p w14:paraId="24CFD221"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760BBBC2" w:rsidR="00A3491E" w:rsidRPr="007C0A04" w:rsidRDefault="00A90CDC" w:rsidP="006672EA">
            <w:pPr>
              <w:jc w:val="center"/>
              <w:rPr>
                <w:rFonts w:ascii="Arial" w:hAnsi="Arial" w:cs="Arial"/>
              </w:rPr>
            </w:pPr>
            <w:r w:rsidRPr="00A90CDC">
              <w:rPr>
                <w:rFonts w:ascii="Arial" w:hAnsi="Arial" w:cs="Arial"/>
                <w:highlight w:val="yellow"/>
              </w:rPr>
              <w:t>M/</w:t>
            </w:r>
            <w:r w:rsidR="00A3491E" w:rsidRPr="00A90CDC">
              <w:rPr>
                <w:rFonts w:ascii="Arial" w:hAnsi="Arial" w:cs="Arial"/>
                <w:highlight w:val="yellow"/>
              </w:rPr>
              <w:t>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r w:rsidR="00EA00A7" w:rsidRPr="00F00D94" w14:paraId="0834BE51" w14:textId="77777777" w:rsidTr="00EA00A7">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0342C388" w14:textId="77777777" w:rsidR="00EA00A7" w:rsidRPr="00F00D94" w:rsidRDefault="00EA00A7" w:rsidP="002A37B2">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3353DB40" w14:textId="77777777" w:rsidR="00EA00A7" w:rsidRPr="00F00D94" w:rsidRDefault="00EA00A7" w:rsidP="002A37B2">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330EEB7D" w14:textId="77777777" w:rsidR="00EA00A7" w:rsidRDefault="00EA00A7" w:rsidP="002A37B2">
            <w:pPr>
              <w:jc w:val="both"/>
              <w:rPr>
                <w:rFonts w:ascii="Arial" w:hAnsi="Arial" w:cs="Arial"/>
                <w:b/>
                <w:bCs/>
              </w:rPr>
            </w:pPr>
            <w:r w:rsidRPr="00F00D94">
              <w:rPr>
                <w:rFonts w:ascii="Arial" w:hAnsi="Arial" w:cs="Arial"/>
                <w:b/>
                <w:bCs/>
              </w:rPr>
              <w:t xml:space="preserve">Special Tests &amp; Provisions </w:t>
            </w:r>
          </w:p>
          <w:p w14:paraId="5E6CDE98" w14:textId="77777777" w:rsidR="00EA00A7" w:rsidRPr="00F00D94" w:rsidRDefault="00EA00A7" w:rsidP="002A37B2">
            <w:pPr>
              <w:jc w:val="both"/>
              <w:rPr>
                <w:rFonts w:ascii="Arial" w:hAnsi="Arial" w:cs="Arial"/>
                <w:b/>
                <w:bCs/>
              </w:rPr>
            </w:pPr>
            <w:r w:rsidRPr="00F00D94">
              <w:rPr>
                <w:rFonts w:ascii="Arial" w:hAnsi="Arial" w:cs="Arial"/>
                <w:b/>
                <w:bCs/>
              </w:rPr>
              <w:t>(Provide an assessment for each)</w:t>
            </w:r>
          </w:p>
        </w:tc>
        <w:tc>
          <w:tcPr>
            <w:tcW w:w="410" w:type="pct"/>
            <w:tcBorders>
              <w:top w:val="nil"/>
              <w:left w:val="nil"/>
              <w:bottom w:val="single" w:sz="4" w:space="0" w:color="auto"/>
              <w:right w:val="single" w:sz="4" w:space="0" w:color="auto"/>
            </w:tcBorders>
          </w:tcPr>
          <w:p w14:paraId="11A4524D" w14:textId="77777777" w:rsidR="00EA00A7" w:rsidRPr="00F00D94" w:rsidRDefault="00EA00A7" w:rsidP="002A37B2">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67F608B8" w14:textId="77777777" w:rsidR="00EA00A7" w:rsidRPr="00F00D94" w:rsidRDefault="00EA00A7" w:rsidP="002A37B2">
            <w:pPr>
              <w:jc w:val="center"/>
              <w:rPr>
                <w:rFonts w:ascii="Arial" w:hAnsi="Arial" w:cs="Arial"/>
              </w:rPr>
            </w:pPr>
          </w:p>
        </w:tc>
        <w:tc>
          <w:tcPr>
            <w:tcW w:w="434" w:type="pct"/>
            <w:tcBorders>
              <w:top w:val="nil"/>
              <w:left w:val="nil"/>
              <w:bottom w:val="single" w:sz="4" w:space="0" w:color="auto"/>
              <w:right w:val="single" w:sz="4" w:space="0" w:color="auto"/>
            </w:tcBorders>
          </w:tcPr>
          <w:p w14:paraId="64B97640" w14:textId="16ADB2F5" w:rsidR="00EA00A7" w:rsidRPr="007C0A04" w:rsidRDefault="00A90CDC" w:rsidP="002A37B2">
            <w:pPr>
              <w:jc w:val="center"/>
              <w:rPr>
                <w:rFonts w:ascii="Arial" w:hAnsi="Arial" w:cs="Arial"/>
              </w:rPr>
            </w:pPr>
            <w:r w:rsidRPr="00A90CDC">
              <w:rPr>
                <w:rFonts w:ascii="Arial" w:hAnsi="Arial" w:cs="Arial"/>
                <w:highlight w:val="yellow"/>
              </w:rPr>
              <w:t>M/</w:t>
            </w:r>
            <w:r w:rsidR="00EA00A7" w:rsidRPr="00A90CDC">
              <w:rPr>
                <w:rFonts w:ascii="Arial" w:hAnsi="Arial" w:cs="Arial"/>
                <w:highlight w:val="yellow"/>
              </w:rPr>
              <w:t>N</w:t>
            </w:r>
          </w:p>
        </w:tc>
        <w:tc>
          <w:tcPr>
            <w:tcW w:w="435" w:type="pct"/>
            <w:tcBorders>
              <w:top w:val="nil"/>
              <w:left w:val="single" w:sz="4" w:space="0" w:color="auto"/>
              <w:bottom w:val="single" w:sz="4" w:space="0" w:color="auto"/>
              <w:right w:val="single" w:sz="4" w:space="0" w:color="auto"/>
            </w:tcBorders>
            <w:shd w:val="clear" w:color="000000" w:fill="808080"/>
          </w:tcPr>
          <w:p w14:paraId="39FA554F" w14:textId="77777777" w:rsidR="00EA00A7" w:rsidRPr="00F00D94" w:rsidRDefault="00EA00A7" w:rsidP="002A37B2">
            <w:pPr>
              <w:jc w:val="center"/>
              <w:rPr>
                <w:rFonts w:ascii="Arial" w:hAnsi="Arial" w:cs="Arial"/>
              </w:rPr>
            </w:pPr>
          </w:p>
        </w:tc>
        <w:tc>
          <w:tcPr>
            <w:tcW w:w="371" w:type="pct"/>
            <w:tcBorders>
              <w:top w:val="nil"/>
              <w:left w:val="nil"/>
              <w:bottom w:val="single" w:sz="4" w:space="0" w:color="auto"/>
              <w:right w:val="single" w:sz="4" w:space="0" w:color="auto"/>
            </w:tcBorders>
          </w:tcPr>
          <w:p w14:paraId="53A78C4B" w14:textId="77777777" w:rsidR="00EA00A7" w:rsidRPr="00F00D94" w:rsidRDefault="00EA00A7" w:rsidP="002A37B2">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DBDF5DB" w14:textId="77777777" w:rsidR="00EA00A7" w:rsidRPr="00F00D94" w:rsidRDefault="00EA00A7" w:rsidP="002A37B2">
            <w:pPr>
              <w:jc w:val="center"/>
              <w:rPr>
                <w:rFonts w:ascii="Arial" w:hAnsi="Arial" w:cs="Arial"/>
              </w:rPr>
            </w:pPr>
          </w:p>
        </w:tc>
        <w:tc>
          <w:tcPr>
            <w:tcW w:w="367" w:type="pct"/>
            <w:tcBorders>
              <w:top w:val="nil"/>
              <w:left w:val="nil"/>
              <w:bottom w:val="single" w:sz="4" w:space="0" w:color="auto"/>
              <w:right w:val="single" w:sz="4" w:space="0" w:color="auto"/>
            </w:tcBorders>
          </w:tcPr>
          <w:p w14:paraId="5B8DBFE1" w14:textId="77777777" w:rsidR="00EA00A7" w:rsidRPr="00F00D94" w:rsidRDefault="00EA00A7" w:rsidP="002A37B2">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806F51A" w14:textId="77777777" w:rsidR="00EA00A7" w:rsidRPr="00F00D94" w:rsidRDefault="00EA00A7" w:rsidP="002A37B2">
            <w:pPr>
              <w:jc w:val="center"/>
              <w:rPr>
                <w:rFonts w:ascii="Arial" w:hAnsi="Arial" w:cs="Arial"/>
              </w:rPr>
            </w:pPr>
          </w:p>
        </w:tc>
        <w:tc>
          <w:tcPr>
            <w:tcW w:w="497" w:type="pct"/>
            <w:tcBorders>
              <w:top w:val="nil"/>
              <w:left w:val="nil"/>
              <w:bottom w:val="single" w:sz="4" w:space="0" w:color="auto"/>
              <w:right w:val="single" w:sz="4" w:space="0" w:color="auto"/>
            </w:tcBorders>
          </w:tcPr>
          <w:p w14:paraId="6DF5C288" w14:textId="77777777" w:rsidR="00EA00A7" w:rsidRPr="00EA00A7" w:rsidRDefault="00EA00A7" w:rsidP="002A37B2">
            <w:pPr>
              <w:jc w:val="center"/>
              <w:rPr>
                <w:rFonts w:ascii="Arial" w:hAnsi="Arial" w:cs="Arial"/>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872AFC2" w14:textId="616B2543"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 xml:space="preserve">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w:t>
      </w:r>
      <w:r w:rsidRPr="004717CE">
        <w:rPr>
          <w:rFonts w:ascii="Arial" w:hAnsi="Arial" w:cs="Arial"/>
          <w:i/>
          <w:iCs/>
          <w:color w:val="002060"/>
        </w:rPr>
        <w:lastRenderedPageBreak/>
        <w:t>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2EACF569" w:rsidR="005E45F3" w:rsidRPr="005E45F3" w:rsidRDefault="00A90CDC"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668177DE" w:rsidR="000104D2" w:rsidRPr="00F00D94" w:rsidRDefault="00A90CDC"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49D28218" w14:textId="77777777" w:rsidR="002C66DE" w:rsidRDefault="002C66DE" w:rsidP="002C66DE">
      <w:pPr>
        <w:rPr>
          <w:rFonts w:ascii="Arial" w:hAnsi="Arial" w:cs="Arial"/>
          <w:b/>
          <w:bCs/>
        </w:rPr>
      </w:pPr>
    </w:p>
    <w:p w14:paraId="3BAF675A" w14:textId="29D0C997" w:rsidR="002C66DE" w:rsidRPr="002C66DE" w:rsidRDefault="002C66DE" w:rsidP="002C66DE">
      <w:pPr>
        <w:rPr>
          <w:rFonts w:ascii="Arial" w:hAnsi="Arial" w:cs="Arial"/>
        </w:rPr>
        <w:sectPr w:rsidR="002C66DE" w:rsidRPr="002C66DE"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3078587"/>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0E1A5A66" w14:textId="62D5DF18" w:rsidR="009656BB" w:rsidRDefault="00DF5F91" w:rsidP="001A2761">
      <w:pPr>
        <w:spacing w:after="240"/>
        <w:jc w:val="both"/>
        <w:rPr>
          <w:rFonts w:ascii="Arial" w:hAnsi="Arial" w:cs="Arial"/>
          <w:b/>
          <w:bCs/>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30" w:history="1">
        <w:r w:rsidRPr="000E3F49">
          <w:rPr>
            <w:rStyle w:val="Hyperlink"/>
            <w:rFonts w:cs="Arial"/>
            <w:b/>
            <w:highlight w:val="yellow"/>
          </w:rPr>
          <w:t>FACCR Writing Instructions</w:t>
        </w:r>
      </w:hyperlink>
      <w:r w:rsidRPr="00F00D94">
        <w:rPr>
          <w:rFonts w:ascii="Arial" w:hAnsi="Arial" w:cs="Arial"/>
          <w:b/>
          <w:highlight w:val="yellow"/>
        </w:rPr>
        <w:t>.</w:t>
      </w:r>
      <w:r>
        <w:rPr>
          <w:rFonts w:ascii="Arial" w:hAnsi="Arial" w:cs="Arial"/>
          <w:b/>
          <w:highlight w:val="yellow"/>
        </w:rPr>
        <w:t xml:space="preserve">  </w:t>
      </w:r>
      <w:r w:rsidR="009656BB" w:rsidRPr="00DF10CF">
        <w:rPr>
          <w:rFonts w:ascii="Arial" w:hAnsi="Arial" w:cs="Arial"/>
          <w:b/>
          <w:bCs/>
          <w:highlight w:val="yellow"/>
        </w:rPr>
        <w:t>Make sure to indicate the source for the information under each heading</w:t>
      </w:r>
      <w:r w:rsidR="0019565C">
        <w:rPr>
          <w:rFonts w:ascii="Arial" w:hAnsi="Arial" w:cs="Arial"/>
          <w:b/>
          <w:bCs/>
          <w:highlight w:val="yellow"/>
        </w:rPr>
        <w:t>.</w:t>
      </w:r>
      <w:r w:rsidR="009C1FCD" w:rsidRPr="00DF10CF">
        <w:rPr>
          <w:rFonts w:ascii="Arial" w:hAnsi="Arial" w:cs="Arial"/>
          <w:b/>
          <w:bCs/>
          <w:highlight w:val="yellow"/>
        </w:rPr>
        <w:t xml:space="preserve"> ED </w:t>
      </w:r>
      <w:r w:rsidR="00B551F1">
        <w:rPr>
          <w:rFonts w:ascii="Arial" w:hAnsi="Arial" w:cs="Arial"/>
          <w:b/>
          <w:bCs/>
          <w:highlight w:val="yellow"/>
        </w:rPr>
        <w:t>has</w:t>
      </w:r>
      <w:r w:rsidR="00B551F1" w:rsidRPr="00DF10CF">
        <w:rPr>
          <w:rFonts w:ascii="Arial" w:hAnsi="Arial" w:cs="Arial"/>
          <w:b/>
          <w:bCs/>
          <w:highlight w:val="yellow"/>
        </w:rPr>
        <w:t xml:space="preserve"> </w:t>
      </w:r>
      <w:r w:rsidR="00347B0B">
        <w:rPr>
          <w:rFonts w:ascii="Arial" w:hAnsi="Arial" w:cs="Arial"/>
          <w:b/>
          <w:bCs/>
          <w:highlight w:val="yellow"/>
        </w:rPr>
        <w:t>c</w:t>
      </w:r>
      <w:r w:rsidR="006C0E96" w:rsidRPr="00DF10CF">
        <w:rPr>
          <w:rFonts w:ascii="Arial" w:hAnsi="Arial" w:cs="Arial"/>
          <w:b/>
          <w:bCs/>
          <w:highlight w:val="yellow"/>
        </w:rPr>
        <w:t>rosscutting</w:t>
      </w:r>
      <w:r w:rsidR="009C1FCD" w:rsidRPr="00DF10CF">
        <w:rPr>
          <w:rFonts w:ascii="Arial" w:hAnsi="Arial" w:cs="Arial"/>
          <w:b/>
          <w:bCs/>
          <w:highlight w:val="yellow"/>
        </w:rPr>
        <w:t xml:space="preserve"> requirements that </w:t>
      </w:r>
      <w:r w:rsidR="00B551F1">
        <w:rPr>
          <w:rFonts w:ascii="Arial" w:hAnsi="Arial" w:cs="Arial"/>
          <w:b/>
          <w:bCs/>
          <w:highlight w:val="yellow"/>
        </w:rPr>
        <w:t>are</w:t>
      </w:r>
      <w:r w:rsidR="009C1FCD" w:rsidRPr="00DF10CF">
        <w:rPr>
          <w:rFonts w:ascii="Arial" w:hAnsi="Arial" w:cs="Arial"/>
          <w:b/>
          <w:bCs/>
          <w:highlight w:val="yellow"/>
        </w:rPr>
        <w:t xml:space="preserve"> included here </w:t>
      </w:r>
      <w:proofErr w:type="gramStart"/>
      <w:r w:rsidR="009C1FCD" w:rsidRPr="00DF10CF">
        <w:rPr>
          <w:rFonts w:ascii="Arial" w:hAnsi="Arial" w:cs="Arial"/>
          <w:b/>
          <w:bCs/>
          <w:highlight w:val="yellow"/>
        </w:rPr>
        <w:t>and in each OMB</w:t>
      </w:r>
      <w:proofErr w:type="gramEnd"/>
      <w:r w:rsidR="009C1FCD" w:rsidRPr="00DF10CF">
        <w:rPr>
          <w:rFonts w:ascii="Arial" w:hAnsi="Arial" w:cs="Arial"/>
          <w:b/>
          <w:bCs/>
          <w:highlight w:val="yellow"/>
        </w:rPr>
        <w:t xml:space="preserve"> specific compliance section</w:t>
      </w:r>
      <w:r w:rsidR="00D832F5" w:rsidRPr="00DF10CF">
        <w:rPr>
          <w:rFonts w:ascii="Arial" w:hAnsi="Arial" w:cs="Arial"/>
          <w:b/>
          <w:bCs/>
          <w:highlight w:val="yellow"/>
        </w:rPr>
        <w:t>,</w:t>
      </w:r>
      <w:r w:rsidR="009C1FCD" w:rsidRPr="00DF10CF">
        <w:rPr>
          <w:rFonts w:ascii="Arial" w:hAnsi="Arial" w:cs="Arial"/>
          <w:b/>
          <w:bCs/>
          <w:highlight w:val="yellow"/>
        </w:rPr>
        <w:t xml:space="preserve"> as applicable</w:t>
      </w:r>
      <w:r w:rsidR="009656BB" w:rsidRPr="00DF10CF">
        <w:rPr>
          <w:rFonts w:ascii="Arial" w:hAnsi="Arial" w:cs="Arial"/>
          <w:b/>
          <w:bCs/>
          <w:highlight w:val="yellow"/>
        </w:rPr>
        <w:t>.</w:t>
      </w:r>
    </w:p>
    <w:p w14:paraId="744ECB41" w14:textId="77777777" w:rsidR="00EA00A7" w:rsidRPr="000D63AB" w:rsidRDefault="00EA00A7" w:rsidP="00EA00A7">
      <w:pPr>
        <w:spacing w:after="240"/>
        <w:jc w:val="both"/>
        <w:rPr>
          <w:rFonts w:ascii="Arial" w:hAnsi="Arial" w:cs="Arial"/>
          <w:b/>
          <w:i/>
        </w:rPr>
      </w:pPr>
      <w:r w:rsidRPr="000D63AB">
        <w:rPr>
          <w:rFonts w:ascii="Arial" w:hAnsi="Arial" w:cs="Arial"/>
          <w:b/>
          <w:i/>
        </w:rPr>
        <w:t xml:space="preserve">US Department of Education Crosscutting Information </w:t>
      </w:r>
    </w:p>
    <w:p w14:paraId="0DD87387" w14:textId="77777777" w:rsidR="00EA00A7" w:rsidRPr="000D63AB" w:rsidRDefault="00EA00A7" w:rsidP="00EA00A7">
      <w:pPr>
        <w:spacing w:after="240"/>
        <w:jc w:val="both"/>
        <w:rPr>
          <w:rFonts w:ascii="Arial" w:hAnsi="Arial" w:cs="Arial"/>
          <w:b/>
        </w:rPr>
      </w:pPr>
      <w:r w:rsidRPr="000D63AB">
        <w:rPr>
          <w:rFonts w:ascii="Arial" w:hAnsi="Arial" w:cs="Arial"/>
          <w:b/>
        </w:rPr>
        <w:t xml:space="preserve">References to the ESEA are to the ESEA, as amended by </w:t>
      </w:r>
      <w:proofErr w:type="gramStart"/>
      <w:r w:rsidRPr="000D63AB">
        <w:rPr>
          <w:rFonts w:ascii="Arial" w:hAnsi="Arial" w:cs="Arial"/>
          <w:b/>
        </w:rPr>
        <w:t>the Every</w:t>
      </w:r>
      <w:proofErr w:type="gramEnd"/>
      <w:r w:rsidRPr="000D63AB">
        <w:rPr>
          <w:rFonts w:ascii="Arial" w:hAnsi="Arial" w:cs="Arial"/>
          <w:b/>
        </w:rPr>
        <w:t xml:space="preserve"> Student Succeeds Act (ESSA).</w:t>
      </w:r>
    </w:p>
    <w:p w14:paraId="43D4BFB6" w14:textId="77777777" w:rsidR="00EA00A7" w:rsidRPr="000D63AB" w:rsidRDefault="00EA00A7" w:rsidP="00EA00A7">
      <w:pPr>
        <w:spacing w:after="240"/>
        <w:jc w:val="both"/>
        <w:rPr>
          <w:rFonts w:ascii="Arial" w:hAnsi="Arial" w:cs="Arial"/>
        </w:rPr>
      </w:pPr>
      <w:r w:rsidRPr="000D63AB">
        <w:rPr>
          <w:rFonts w:ascii="Arial" w:hAnsi="Arial" w:cs="Arial"/>
        </w:rPr>
        <w:t>The ESEA was amended December 10, 2015, by the ESSA (Pub. L. No. 114-95).</w:t>
      </w:r>
    </w:p>
    <w:p w14:paraId="53CB6F66" w14:textId="77777777" w:rsidR="00EA00A7" w:rsidRPr="000D63AB" w:rsidRDefault="00EA00A7" w:rsidP="00EA00A7">
      <w:pPr>
        <w:spacing w:after="240"/>
        <w:jc w:val="both"/>
        <w:rPr>
          <w:rFonts w:ascii="Arial" w:hAnsi="Arial" w:cs="Arial"/>
          <w:b/>
        </w:rPr>
      </w:pPr>
      <w:r w:rsidRPr="000D63AB">
        <w:rPr>
          <w:rFonts w:ascii="Arial" w:hAnsi="Arial" w:cs="Arial"/>
          <w:b/>
        </w:rPr>
        <w:t>Education Stabilization Fund (ESF) Programs</w:t>
      </w:r>
    </w:p>
    <w:p w14:paraId="3E7D846E" w14:textId="07750CFA" w:rsidR="00EA00A7" w:rsidRPr="000D63AB" w:rsidRDefault="00200BB5" w:rsidP="00200BB5">
      <w:pPr>
        <w:spacing w:after="240"/>
        <w:jc w:val="both"/>
        <w:rPr>
          <w:rFonts w:ascii="Arial" w:hAnsi="Arial" w:cs="Arial"/>
        </w:rPr>
      </w:pPr>
      <w:r w:rsidRPr="00200BB5">
        <w:rPr>
          <w:rFonts w:ascii="Arial" w:hAnsi="Arial" w:cs="Arial"/>
        </w:rPr>
        <w:t>To prevent, prepare for, and respond to the Coronavirus Disease 2019 (COVID-19), Congress enacted three laws. In March 2020, it passed the Coronavirus Aid, Relief, and Economic Security (CARES) Act, Pub. L. No. 748-284, which includes the ESF. Four CARES Act ESF programs are included in this Supplement: the Governor’s Emergency Education Relief (GEER I) Fund (Assistance Listing 84.425C); the Elementary and Secondary School Emergency Relief (ESSER</w:t>
      </w:r>
      <w:r>
        <w:rPr>
          <w:rFonts w:ascii="Arial" w:hAnsi="Arial" w:cs="Arial"/>
        </w:rPr>
        <w:t xml:space="preserve"> </w:t>
      </w:r>
      <w:r w:rsidRPr="00200BB5">
        <w:rPr>
          <w:rFonts w:ascii="Arial" w:hAnsi="Arial" w:cs="Arial"/>
        </w:rPr>
        <w:t>I) Fund (Assistance Listing 84.425D); the Education Stabilization Fund–Governors (Outlying Areas) (ESF-Governors I) (Assistance Listing 84.425H); and the Education Stabilization Fund– State Educational Agency (Outlying Areas) (ESF-SEA I) (Assistance Listing 84.425A).</w:t>
      </w:r>
    </w:p>
    <w:p w14:paraId="704E4AC5" w14:textId="4EF117D0" w:rsidR="00EA00A7" w:rsidRPr="000D63AB" w:rsidRDefault="00200BB5" w:rsidP="00EA00A7">
      <w:pPr>
        <w:spacing w:after="240"/>
        <w:jc w:val="both"/>
        <w:rPr>
          <w:rFonts w:ascii="Arial" w:hAnsi="Arial" w:cs="Arial"/>
        </w:rPr>
      </w:pPr>
      <w:r w:rsidRPr="00200BB5">
        <w:rPr>
          <w:rFonts w:ascii="Arial" w:hAnsi="Arial" w:cs="Arial"/>
        </w:rPr>
        <w:t>In December 2020, Congress passed the Coronavirus Response and Relief Supplemental Appropriations (CRRSA) Act, 2021, Pub. L. No. 116-260, which provided additional funds to</w:t>
      </w:r>
      <w:r w:rsidR="00EA00A7" w:rsidRPr="000D63AB">
        <w:rPr>
          <w:rFonts w:ascii="Arial" w:hAnsi="Arial" w:cs="Arial"/>
        </w:rPr>
        <w:t xml:space="preserve"> </w:t>
      </w:r>
      <w:r w:rsidRPr="00200BB5">
        <w:rPr>
          <w:rFonts w:ascii="Arial" w:hAnsi="Arial" w:cs="Arial"/>
        </w:rPr>
        <w:t>the ESF. Five CRRSA ESF programs are included in this Supplement: the Governor’s Emergency Education Relief (GEER II) Fund (Assistance Listing 84.425C); the Elementary and Secondary School Emergency Relief (ESSER II) Fund (Assistance Listing 84.425D); the Education Stabilization Fund–Governors (Outlying Areas) (ESF-Governors II) (Assistance Listing 84.425H); the Education Stabilization Fund–State Educational Agency (Outlying Areas) (ESF-SEA II) (Assistance Listing 84.425A); and the Emergency Assistance to Non-Public Schools (EANS) program (Assistance Listing 84.425.R).</w:t>
      </w:r>
    </w:p>
    <w:p w14:paraId="06976D78" w14:textId="11E40164" w:rsidR="00EA00A7" w:rsidRPr="000D63AB" w:rsidRDefault="00200BB5" w:rsidP="00200BB5">
      <w:pPr>
        <w:spacing w:after="240"/>
        <w:jc w:val="both"/>
        <w:rPr>
          <w:rFonts w:ascii="Arial" w:hAnsi="Arial" w:cs="Arial"/>
        </w:rPr>
      </w:pPr>
      <w:r w:rsidRPr="00200BB5">
        <w:rPr>
          <w:rFonts w:ascii="Arial" w:hAnsi="Arial" w:cs="Arial"/>
        </w:rPr>
        <w:t xml:space="preserve">In March 2021, Congress passed the American Rescue Plan Act of 2021 (ARP), Pub. L. No. 117-2, which provided additional funds to the ESF. Three ARP programs are included in this Supplement: </w:t>
      </w:r>
      <w:proofErr w:type="gramStart"/>
      <w:r w:rsidRPr="00200BB5">
        <w:rPr>
          <w:rFonts w:ascii="Arial" w:hAnsi="Arial" w:cs="Arial"/>
        </w:rPr>
        <w:t>the</w:t>
      </w:r>
      <w:proofErr w:type="gramEnd"/>
      <w:r w:rsidRPr="00200BB5">
        <w:rPr>
          <w:rFonts w:ascii="Arial" w:hAnsi="Arial" w:cs="Arial"/>
        </w:rPr>
        <w:t xml:space="preserve"> American Rescue Plan Elementary and Secondary School Emergency Relief (ARP ESSER) Fund (Assistance Listing 84.425U); the American Rescue Plan Emergency</w:t>
      </w:r>
      <w:r>
        <w:rPr>
          <w:rFonts w:ascii="Arial" w:hAnsi="Arial" w:cs="Arial"/>
        </w:rPr>
        <w:t xml:space="preserve"> </w:t>
      </w:r>
      <w:r w:rsidRPr="00200BB5">
        <w:rPr>
          <w:rFonts w:ascii="Arial" w:hAnsi="Arial" w:cs="Arial"/>
        </w:rPr>
        <w:t>Assistance to Non-Public Schools (ARP EANS) (Assistance Listing 84.425V); and the American Rescue Plan-Outlying Areas State Educational Agency (ARP-OA SEA) Fund (Assistance Listing 84.425X).</w:t>
      </w:r>
    </w:p>
    <w:p w14:paraId="7A4F387B" w14:textId="77777777" w:rsidR="00EA00A7" w:rsidRPr="000D63AB" w:rsidRDefault="00EA00A7" w:rsidP="00EA00A7">
      <w:pPr>
        <w:spacing w:after="240"/>
        <w:jc w:val="both"/>
        <w:rPr>
          <w:rFonts w:ascii="Arial" w:hAnsi="Arial" w:cs="Arial"/>
          <w:b/>
        </w:rPr>
      </w:pPr>
      <w:r w:rsidRPr="000D63AB">
        <w:rPr>
          <w:rFonts w:ascii="Arial" w:hAnsi="Arial" w:cs="Arial"/>
          <w:b/>
        </w:rPr>
        <w:t>Waivers and Expanded Flexibility</w:t>
      </w:r>
    </w:p>
    <w:p w14:paraId="4C36C71C" w14:textId="41DC9A46" w:rsidR="00EA00A7" w:rsidRPr="000D63AB" w:rsidRDefault="00200BB5" w:rsidP="00EA00A7">
      <w:pPr>
        <w:spacing w:after="240"/>
        <w:jc w:val="both"/>
        <w:rPr>
          <w:rFonts w:ascii="Arial" w:hAnsi="Arial" w:cs="Arial"/>
        </w:rPr>
      </w:pPr>
      <w:r w:rsidRPr="00200BB5">
        <w:rPr>
          <w:rFonts w:ascii="Arial" w:hAnsi="Arial" w:cs="Arial"/>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31" w:history="1">
        <w:r w:rsidRPr="00CD3D30">
          <w:rPr>
            <w:rStyle w:val="Hyperlink"/>
            <w:rFonts w:cs="Arial"/>
          </w:rPr>
          <w:t>https://oese.ed.gov/offices/office-state-grantee-relations-evidence-based-practices/ed- flex/awards/</w:t>
        </w:r>
      </w:hyperlink>
      <w:r>
        <w:rPr>
          <w:rFonts w:ascii="Arial" w:hAnsi="Arial" w:cs="Arial"/>
        </w:rPr>
        <w:t xml:space="preserve">. </w:t>
      </w:r>
    </w:p>
    <w:p w14:paraId="6C8163E5" w14:textId="7987D71A" w:rsidR="00EA00A7" w:rsidRPr="000D63AB" w:rsidRDefault="00200BB5" w:rsidP="00EA00A7">
      <w:pPr>
        <w:spacing w:after="240"/>
        <w:jc w:val="both"/>
        <w:rPr>
          <w:rFonts w:ascii="Arial" w:hAnsi="Arial" w:cs="Arial"/>
        </w:rPr>
      </w:pPr>
      <w:r w:rsidRPr="00200BB5">
        <w:rPr>
          <w:rFonts w:ascii="Arial" w:hAnsi="Arial" w:cs="Arial"/>
        </w:rPr>
        <w:t>Due to the COVID-19 pandemic, ED invited SEAs to apply for certain fiscal waivers. A list of the invited waivers is available at:</w:t>
      </w:r>
    </w:p>
    <w:p w14:paraId="3AE24985" w14:textId="47174140"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ESEA: </w:t>
      </w:r>
      <w:hyperlink r:id="rId32" w:history="1">
        <w:r w:rsidRPr="00B551F1">
          <w:rPr>
            <w:rStyle w:val="Hyperlink"/>
            <w:rFonts w:cs="Arial"/>
          </w:rPr>
          <w:t>Guidance - Office of Elementary and Secondary Education</w:t>
        </w:r>
      </w:hyperlink>
    </w:p>
    <w:p w14:paraId="162B3A93" w14:textId="622F1B93"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lastRenderedPageBreak/>
        <w:t xml:space="preserve">Adult Ed and Perkins: </w:t>
      </w:r>
      <w:hyperlink r:id="rId33" w:history="1">
        <w:r w:rsidRPr="00B12960">
          <w:rPr>
            <w:rStyle w:val="Hyperlink"/>
            <w:rFonts w:cs="Arial"/>
          </w:rPr>
          <w:t>https://www2.ed.gov/about/offices/list/ovae/pi/AdultEd/tydings-covid-waiver-letter-aefla.pdf</w:t>
        </w:r>
      </w:hyperlink>
      <w:r>
        <w:rPr>
          <w:rFonts w:ascii="Arial" w:hAnsi="Arial" w:cs="Arial"/>
        </w:rPr>
        <w:t xml:space="preserve"> </w:t>
      </w:r>
    </w:p>
    <w:p w14:paraId="1372E947" w14:textId="4441C2C0" w:rsidR="00EA00A7" w:rsidRPr="000D63AB"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IDEA: </w:t>
      </w:r>
      <w:hyperlink r:id="rId34" w:history="1">
        <w:r w:rsidRPr="00B12960">
          <w:rPr>
            <w:rStyle w:val="Hyperlink"/>
            <w:rFonts w:cs="Arial"/>
          </w:rPr>
          <w:t>https://www2.ed.gov/policy/speced/guid/idea/monitor/cssos-mfs-2018-waiver-authority-06-05-2020.pdf</w:t>
        </w:r>
      </w:hyperlink>
      <w:r>
        <w:rPr>
          <w:rFonts w:ascii="Arial" w:hAnsi="Arial" w:cs="Arial"/>
        </w:rPr>
        <w:t xml:space="preserve"> </w:t>
      </w:r>
    </w:p>
    <w:p w14:paraId="3A6C1465" w14:textId="6DE34658" w:rsidR="00EA00A7" w:rsidRPr="000D63AB" w:rsidRDefault="00200BB5" w:rsidP="00EA00A7">
      <w:pPr>
        <w:spacing w:after="240"/>
        <w:jc w:val="both"/>
        <w:rPr>
          <w:rFonts w:ascii="Arial" w:hAnsi="Arial" w:cs="Arial"/>
        </w:rPr>
      </w:pPr>
      <w:r w:rsidRPr="00200BB5">
        <w:rPr>
          <w:rFonts w:ascii="Arial" w:hAnsi="Arial" w:cs="Arial"/>
        </w:rPr>
        <w:t xml:space="preserve">For certain programs, lists of waivers granted under the CARES Act waiver authority are listed in the </w:t>
      </w:r>
      <w:r w:rsidRPr="00200BB5">
        <w:rPr>
          <w:rFonts w:ascii="Arial" w:hAnsi="Arial" w:cs="Arial"/>
          <w:i/>
          <w:iCs/>
        </w:rPr>
        <w:t>Federal</w:t>
      </w:r>
      <w:r w:rsidRPr="00200BB5">
        <w:rPr>
          <w:rFonts w:ascii="Arial" w:hAnsi="Arial" w:cs="Arial"/>
        </w:rPr>
        <w:t xml:space="preserve"> </w:t>
      </w:r>
      <w:r w:rsidRPr="00200BB5">
        <w:rPr>
          <w:rFonts w:ascii="Arial" w:hAnsi="Arial" w:cs="Arial"/>
          <w:i/>
          <w:iCs/>
        </w:rPr>
        <w:t>Register</w:t>
      </w:r>
      <w:r w:rsidRPr="00200BB5">
        <w:rPr>
          <w:rFonts w:ascii="Arial" w:hAnsi="Arial" w:cs="Arial"/>
        </w:rPr>
        <w:t>:</w:t>
      </w:r>
    </w:p>
    <w:p w14:paraId="5F574B18" w14:textId="06B7DE8D" w:rsidR="00EA00A7"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Adult-Ed and Perkins: </w:t>
      </w:r>
      <w:hyperlink r:id="rId35" w:history="1">
        <w:r w:rsidRPr="00B12960">
          <w:rPr>
            <w:rStyle w:val="Hyperlink"/>
            <w:rFonts w:cs="Arial"/>
          </w:rPr>
          <w:t>https://www.federalregister.gov/documents/2020/11/05/2020-24537/notice-of-waiver-granted-under-the-coronavirus-aid-relief-and-economic-security-cares-act</w:t>
        </w:r>
      </w:hyperlink>
      <w:r>
        <w:rPr>
          <w:rFonts w:ascii="Arial" w:hAnsi="Arial" w:cs="Arial"/>
        </w:rPr>
        <w:t xml:space="preserve"> </w:t>
      </w:r>
    </w:p>
    <w:p w14:paraId="32E8C0D8" w14:textId="23CDEF75" w:rsidR="00EA00A7" w:rsidRPr="000D63AB"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ESEA: </w:t>
      </w:r>
      <w:hyperlink r:id="rId36" w:history="1">
        <w:r w:rsidRPr="00B12960">
          <w:rPr>
            <w:rStyle w:val="Hyperlink"/>
            <w:rFonts w:cs="Arial"/>
          </w:rPr>
          <w:t>https://www.federalregister.gov/documents/2020/05/18/2020-10563/notice-of-waivers-granted-under-section-3511-of-the-coronavirus-aid-relief-and-economic-security</w:t>
        </w:r>
      </w:hyperlink>
      <w:r>
        <w:rPr>
          <w:rFonts w:ascii="Arial" w:hAnsi="Arial" w:cs="Arial"/>
        </w:rPr>
        <w:t xml:space="preserve"> </w:t>
      </w:r>
    </w:p>
    <w:p w14:paraId="263AF23E" w14:textId="77777777" w:rsidR="00EA00A7" w:rsidRPr="000D63AB" w:rsidRDefault="00EA00A7" w:rsidP="00EA00A7">
      <w:pPr>
        <w:spacing w:after="240"/>
        <w:jc w:val="both"/>
        <w:rPr>
          <w:rFonts w:ascii="Arial" w:hAnsi="Arial" w:cs="Arial"/>
          <w:b/>
        </w:rPr>
      </w:pPr>
      <w:r w:rsidRPr="000D63AB">
        <w:rPr>
          <w:rFonts w:ascii="Arial" w:hAnsi="Arial" w:cs="Arial"/>
          <w:b/>
        </w:rPr>
        <w:t>Cross-Cutting Requirements</w:t>
      </w:r>
    </w:p>
    <w:p w14:paraId="3E6BEAD9" w14:textId="52CEA0B4" w:rsidR="00EA00A7" w:rsidRPr="000D63AB" w:rsidRDefault="00105021" w:rsidP="00EA00A7">
      <w:pPr>
        <w:spacing w:after="240"/>
        <w:jc w:val="both"/>
        <w:rPr>
          <w:rFonts w:ascii="Arial" w:hAnsi="Arial" w:cs="Arial"/>
        </w:rPr>
      </w:pPr>
      <w:r w:rsidRPr="00105021">
        <w:rPr>
          <w:rFonts w:ascii="Arial" w:hAnsi="Arial" w:cs="Arial"/>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 (except for certain ESF programs see program specific level of effort- maintenance of effort requirement);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14:paraId="4D1D54C2" w14:textId="409CA472" w:rsidR="00EA00A7" w:rsidRPr="000D63AB" w:rsidRDefault="00105021" w:rsidP="00EA00A7">
      <w:pPr>
        <w:spacing w:after="240"/>
        <w:jc w:val="both"/>
        <w:rPr>
          <w:rFonts w:ascii="Arial" w:hAnsi="Arial" w:cs="Arial"/>
        </w:rPr>
      </w:pPr>
      <w:r w:rsidRPr="00105021">
        <w:rPr>
          <w:rFonts w:ascii="Arial" w:hAnsi="Arial" w:cs="Arial"/>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79496CB7" w14:textId="79751F56" w:rsidR="00EA00A7" w:rsidRPr="00F00D94" w:rsidRDefault="00105021" w:rsidP="00EA00A7">
      <w:pPr>
        <w:spacing w:after="240"/>
        <w:jc w:val="both"/>
        <w:rPr>
          <w:rFonts w:ascii="Arial" w:hAnsi="Arial" w:cs="Arial"/>
          <w:bCs/>
        </w:rPr>
      </w:pPr>
      <w:r w:rsidRPr="00105021">
        <w:rPr>
          <w:rFonts w:ascii="Arial" w:hAnsi="Arial" w:cs="Arial"/>
        </w:rPr>
        <w:t>Program procedures for non-ESEA programs covered by this cross-cutting section and additional information on program procedures for the ESEA programs are set forth in the individual program sections of this Supplement.</w:t>
      </w:r>
    </w:p>
    <w:p w14:paraId="5E03F6F8" w14:textId="10DCAB4F" w:rsidR="00EA00A7" w:rsidRPr="00DF5F91" w:rsidRDefault="00EA00A7" w:rsidP="00EA00A7">
      <w:pPr>
        <w:spacing w:after="240"/>
        <w:jc w:val="both"/>
        <w:rPr>
          <w:rFonts w:ascii="Arial" w:hAnsi="Arial" w:cs="Arial"/>
          <w:b/>
          <w:highlight w:val="yellow"/>
        </w:rPr>
      </w:pPr>
      <w:r>
        <w:rPr>
          <w:rFonts w:ascii="Arial" w:hAnsi="Arial" w:cs="Arial"/>
          <w:bCs/>
          <w:i/>
        </w:rPr>
        <w:t>(Source: 2023 OMB Compliance Supplement Department of Education Crosscutting Procedures)</w:t>
      </w:r>
    </w:p>
    <w:p w14:paraId="240AA8D7" w14:textId="77777777" w:rsidR="009656BB" w:rsidRPr="00A0464C" w:rsidRDefault="009656BB" w:rsidP="006672EA">
      <w:pPr>
        <w:pStyle w:val="Heading3"/>
        <w:jc w:val="both"/>
        <w:rPr>
          <w:rFonts w:cs="Arial"/>
          <w:sz w:val="24"/>
          <w:szCs w:val="24"/>
        </w:rPr>
      </w:pPr>
      <w:bookmarkStart w:id="16" w:name="_Toc143078588"/>
      <w:r w:rsidRPr="00A0464C">
        <w:rPr>
          <w:rFonts w:cs="Arial"/>
          <w:sz w:val="24"/>
          <w:szCs w:val="24"/>
        </w:rPr>
        <w:t>I. Program Objectives</w:t>
      </w:r>
      <w:bookmarkEnd w:id="16"/>
    </w:p>
    <w:p w14:paraId="5A2182AE" w14:textId="77777777" w:rsidR="00EA00A7" w:rsidRDefault="00EA00A7" w:rsidP="00EA00A7">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47FBF2E8" w14:textId="7FDFE8DE" w:rsidR="009656BB" w:rsidRPr="00F00D94" w:rsidRDefault="00105021" w:rsidP="00EA00A7">
      <w:pPr>
        <w:spacing w:after="240"/>
        <w:jc w:val="both"/>
        <w:rPr>
          <w:rFonts w:ascii="Arial" w:hAnsi="Arial" w:cs="Arial"/>
          <w:bCs/>
        </w:rPr>
      </w:pPr>
      <w:r w:rsidRPr="00105021">
        <w:rPr>
          <w:rFonts w:ascii="Arial" w:hAnsi="Arial" w:cs="Arial"/>
          <w:bCs/>
        </w:rPr>
        <w:t>Program objectives for programs covered by this cross-cutting section are set forth in the individual program sections of this Supplement.</w:t>
      </w:r>
    </w:p>
    <w:p w14:paraId="27A28DF7" w14:textId="3B229A4C" w:rsidR="009656BB" w:rsidRPr="00F00D94" w:rsidRDefault="00EA00A7" w:rsidP="006672EA">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222D14D9" w14:textId="77777777" w:rsidR="009656BB" w:rsidRPr="00A0464C" w:rsidRDefault="009656BB" w:rsidP="006672EA">
      <w:pPr>
        <w:pStyle w:val="Heading3"/>
        <w:jc w:val="both"/>
        <w:rPr>
          <w:rFonts w:cs="Arial"/>
          <w:sz w:val="24"/>
          <w:szCs w:val="24"/>
        </w:rPr>
      </w:pPr>
      <w:bookmarkStart w:id="17" w:name="_Toc143078589"/>
      <w:r w:rsidRPr="00A0464C">
        <w:rPr>
          <w:rFonts w:cs="Arial"/>
          <w:sz w:val="24"/>
          <w:szCs w:val="24"/>
        </w:rPr>
        <w:t>II. Program Procedures</w:t>
      </w:r>
      <w:bookmarkEnd w:id="17"/>
    </w:p>
    <w:p w14:paraId="17A8A6FD" w14:textId="77777777"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3C1AFE7E" w14:textId="77777777"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Overview</w:t>
      </w:r>
    </w:p>
    <w:p w14:paraId="72A205A8" w14:textId="77777777" w:rsidR="00EA00A7" w:rsidRPr="000D63AB" w:rsidRDefault="00EA00A7" w:rsidP="00EA00A7">
      <w:pPr>
        <w:pStyle w:val="ListParagraph"/>
        <w:numPr>
          <w:ilvl w:val="0"/>
          <w:numId w:val="63"/>
        </w:numPr>
        <w:spacing w:after="240"/>
        <w:ind w:left="1080"/>
        <w:jc w:val="both"/>
        <w:rPr>
          <w:rFonts w:ascii="Arial" w:hAnsi="Arial" w:cs="Arial"/>
          <w:b/>
          <w:bCs/>
          <w:i/>
        </w:rPr>
      </w:pPr>
      <w:r w:rsidRPr="000D63AB">
        <w:rPr>
          <w:rFonts w:ascii="Arial" w:hAnsi="Arial" w:cs="Arial"/>
          <w:bCs/>
          <w:i/>
        </w:rPr>
        <w:lastRenderedPageBreak/>
        <w:t>ESEA Programs</w:t>
      </w:r>
    </w:p>
    <w:p w14:paraId="4CBFEEB9" w14:textId="0EFE705D" w:rsidR="00EA00A7" w:rsidRDefault="00105021" w:rsidP="00105021">
      <w:pPr>
        <w:spacing w:after="240"/>
        <w:ind w:left="1080"/>
        <w:jc w:val="both"/>
        <w:rPr>
          <w:rFonts w:ascii="Arial" w:hAnsi="Arial" w:cs="Arial"/>
          <w:bCs/>
        </w:rPr>
      </w:pPr>
      <w:r w:rsidRPr="00105021">
        <w:rPr>
          <w:rFonts w:ascii="Arial" w:hAnsi="Arial" w:cs="Arial"/>
          <w:bCs/>
        </w:rPr>
        <w:t>The ESEA requires an SEA to either develop and submit separate, program-specific individual State plans to ED for approval as provided in individual program requirements outlined in the ESEA or submit, in accordance with Section 8302 of the ESEA, a consolidated plan to ED for approval. Each SEA submitted a consolidated State plan.</w:t>
      </w:r>
      <w:r>
        <w:rPr>
          <w:rFonts w:ascii="Arial" w:hAnsi="Arial" w:cs="Arial"/>
          <w:bCs/>
        </w:rPr>
        <w:t xml:space="preserve"> </w:t>
      </w:r>
      <w:r w:rsidRPr="00105021">
        <w:rPr>
          <w:rFonts w:ascii="Arial" w:hAnsi="Arial" w:cs="Arial"/>
          <w:bCs/>
        </w:rPr>
        <w:t>SEAs with approved consolidated State plans may require LEAs to submit consolidated plans or allow an LEA to submit a consolidated plan or individual program plans.</w:t>
      </w:r>
    </w:p>
    <w:p w14:paraId="7A36103C" w14:textId="77777777"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Subprograms/Program Elements</w:t>
      </w:r>
    </w:p>
    <w:p w14:paraId="0719D69F" w14:textId="0193AE46" w:rsidR="00EA00A7" w:rsidRPr="000D63AB" w:rsidRDefault="00105021" w:rsidP="00EA00A7">
      <w:pPr>
        <w:spacing w:after="240"/>
        <w:ind w:left="720"/>
        <w:jc w:val="both"/>
        <w:rPr>
          <w:rFonts w:ascii="Arial" w:hAnsi="Arial" w:cs="Arial"/>
          <w:bCs/>
        </w:rPr>
      </w:pPr>
      <w:r w:rsidRPr="00105021">
        <w:rPr>
          <w:rFonts w:ascii="Arial" w:hAnsi="Arial" w:cs="Arial"/>
          <w:bCs/>
        </w:rPr>
        <w:t>Unique Features of ESEA Programs That May Affect the Conduct of the Audit Subprograms/Program Elements</w:t>
      </w:r>
    </w:p>
    <w:p w14:paraId="054B38F4" w14:textId="77777777" w:rsidR="00EA00A7" w:rsidRPr="000D63AB" w:rsidRDefault="00EA00A7" w:rsidP="00EA00A7">
      <w:pPr>
        <w:spacing w:after="240"/>
        <w:ind w:left="720"/>
        <w:jc w:val="both"/>
        <w:rPr>
          <w:rFonts w:ascii="Arial" w:hAnsi="Arial" w:cs="Arial"/>
          <w:bCs/>
        </w:rPr>
      </w:pPr>
      <w:r w:rsidRPr="000D63AB">
        <w:rPr>
          <w:rFonts w:ascii="Arial" w:hAnsi="Arial" w:cs="Arial"/>
          <w:bCs/>
        </w:rPr>
        <w:t>The following unique features may affect the conduct of an audit:</w:t>
      </w:r>
    </w:p>
    <w:p w14:paraId="31D49C0B" w14:textId="77777777" w:rsidR="00EA00A7" w:rsidRPr="000D63AB" w:rsidRDefault="00EA00A7" w:rsidP="00EA00A7">
      <w:pPr>
        <w:pStyle w:val="ListParagraph"/>
        <w:numPr>
          <w:ilvl w:val="0"/>
          <w:numId w:val="64"/>
        </w:numPr>
        <w:tabs>
          <w:tab w:val="left" w:pos="1080"/>
        </w:tabs>
        <w:spacing w:after="240"/>
        <w:ind w:left="1080"/>
        <w:jc w:val="both"/>
        <w:rPr>
          <w:rFonts w:ascii="Arial" w:hAnsi="Arial" w:cs="Arial"/>
          <w:bCs/>
          <w:i/>
        </w:rPr>
      </w:pPr>
      <w:r w:rsidRPr="000D63AB">
        <w:rPr>
          <w:rFonts w:ascii="Arial" w:hAnsi="Arial" w:cs="Arial"/>
          <w:bCs/>
          <w:i/>
        </w:rPr>
        <w:t>Consolidation of Administrative Funds</w:t>
      </w:r>
    </w:p>
    <w:p w14:paraId="44731CB3" w14:textId="2FABF92E" w:rsidR="00EA00A7" w:rsidRPr="000D63AB" w:rsidRDefault="00105021" w:rsidP="00EA00A7">
      <w:pPr>
        <w:spacing w:after="240"/>
        <w:ind w:left="1080"/>
        <w:jc w:val="both"/>
        <w:rPr>
          <w:rFonts w:ascii="Arial" w:hAnsi="Arial" w:cs="Arial"/>
          <w:bCs/>
        </w:rPr>
      </w:pPr>
      <w:r w:rsidRPr="00105021">
        <w:rPr>
          <w:rFonts w:ascii="Arial" w:hAnsi="Arial" w:cs="Arial"/>
          <w:bCs/>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0F20DC8B" w14:textId="77777777" w:rsidR="00EA00A7" w:rsidRPr="000D63AB" w:rsidRDefault="00EA00A7" w:rsidP="00EA00A7">
      <w:pPr>
        <w:pStyle w:val="ListParagraph"/>
        <w:numPr>
          <w:ilvl w:val="0"/>
          <w:numId w:val="64"/>
        </w:numPr>
        <w:spacing w:after="240"/>
        <w:ind w:left="1080"/>
        <w:jc w:val="both"/>
        <w:rPr>
          <w:rFonts w:ascii="Arial" w:hAnsi="Arial" w:cs="Arial"/>
          <w:bCs/>
          <w:i/>
        </w:rPr>
      </w:pPr>
      <w:r w:rsidRPr="000D63AB">
        <w:rPr>
          <w:rFonts w:ascii="Arial" w:hAnsi="Arial" w:cs="Arial"/>
          <w:bCs/>
          <w:i/>
        </w:rPr>
        <w:t>Schoolwide Programs</w:t>
      </w:r>
    </w:p>
    <w:p w14:paraId="7AB967FB" w14:textId="1B66BEAF" w:rsidR="00EA00A7" w:rsidRPr="000D63AB" w:rsidRDefault="00105021" w:rsidP="00EA00A7">
      <w:pPr>
        <w:spacing w:after="240"/>
        <w:ind w:left="1080"/>
        <w:jc w:val="both"/>
        <w:rPr>
          <w:rFonts w:ascii="Arial" w:hAnsi="Arial" w:cs="Arial"/>
          <w:bCs/>
        </w:rPr>
      </w:pPr>
      <w:r w:rsidRPr="00105021">
        <w:rPr>
          <w:rFonts w:ascii="Arial" w:hAnsi="Arial" w:cs="Arial"/>
          <w:bCs/>
        </w:rP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35D6FDD2" w14:textId="77777777" w:rsidR="00EA00A7" w:rsidRPr="000D63AB" w:rsidRDefault="00EA00A7" w:rsidP="00EA00A7">
      <w:pPr>
        <w:pStyle w:val="ListParagraph"/>
        <w:numPr>
          <w:ilvl w:val="0"/>
          <w:numId w:val="64"/>
        </w:numPr>
        <w:spacing w:after="240"/>
        <w:ind w:left="1080"/>
        <w:jc w:val="both"/>
        <w:rPr>
          <w:rFonts w:ascii="Arial" w:hAnsi="Arial" w:cs="Arial"/>
          <w:bCs/>
        </w:rPr>
      </w:pPr>
      <w:r w:rsidRPr="000D63AB">
        <w:rPr>
          <w:rFonts w:ascii="Arial" w:hAnsi="Arial" w:cs="Arial"/>
          <w:bCs/>
          <w:i/>
        </w:rPr>
        <w:t>Transferability</w:t>
      </w:r>
    </w:p>
    <w:p w14:paraId="13D44206" w14:textId="32DCE96F" w:rsidR="00EA00A7" w:rsidRPr="000D63AB" w:rsidRDefault="00105021" w:rsidP="00EA00A7">
      <w:pPr>
        <w:spacing w:after="240"/>
        <w:ind w:left="1080"/>
        <w:jc w:val="both"/>
        <w:rPr>
          <w:rFonts w:ascii="Arial" w:hAnsi="Arial" w:cs="Arial"/>
          <w:bCs/>
        </w:rPr>
      </w:pPr>
      <w:r w:rsidRPr="00105021">
        <w:rPr>
          <w:rFonts w:ascii="Arial" w:hAnsi="Arial" w:cs="Arial"/>
          <w:bCs/>
        </w:rPr>
        <w:t>SEAs and LEAs (with some limitations) may transfer up to 100 percent of their allotment from one or more applicable programs (Title II, Part A and Title IV, Part A for SEAs and LEAs; 21st CCLC for SEAs)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50F5A6C3" w14:textId="77777777" w:rsidR="00EA00A7" w:rsidRPr="000D63AB" w:rsidRDefault="00EA00A7" w:rsidP="00EA00A7">
      <w:pPr>
        <w:pStyle w:val="ListParagraph"/>
        <w:numPr>
          <w:ilvl w:val="0"/>
          <w:numId w:val="64"/>
        </w:numPr>
        <w:spacing w:after="240"/>
        <w:ind w:left="1080"/>
        <w:jc w:val="both"/>
        <w:rPr>
          <w:rFonts w:ascii="Arial" w:hAnsi="Arial" w:cs="Arial"/>
          <w:bCs/>
          <w:i/>
        </w:rPr>
      </w:pPr>
      <w:r w:rsidRPr="000D63AB">
        <w:rPr>
          <w:rFonts w:ascii="Arial" w:hAnsi="Arial" w:cs="Arial"/>
          <w:bCs/>
          <w:i/>
        </w:rPr>
        <w:t>Small Rural Schools Achievement Alternative Use of Funds</w:t>
      </w:r>
    </w:p>
    <w:p w14:paraId="368593B0" w14:textId="0C325665" w:rsidR="001A2761" w:rsidRPr="00F00D94" w:rsidRDefault="00105021" w:rsidP="00EA00A7">
      <w:pPr>
        <w:spacing w:after="240"/>
        <w:ind w:left="1080"/>
        <w:jc w:val="both"/>
        <w:rPr>
          <w:rFonts w:ascii="Arial" w:hAnsi="Arial" w:cs="Arial"/>
          <w:bCs/>
        </w:rPr>
      </w:pPr>
      <w:r w:rsidRPr="00105021">
        <w:rPr>
          <w:rFonts w:ascii="Arial" w:hAnsi="Arial" w:cs="Arial"/>
          <w:bCs/>
        </w:rPr>
        <w:t>Eligible LEAs may, after notifying the SEA, spend all or part of the formula funds they receive under two applicable programs (Title II, Part A and Title IV, Part A) for local activities authorized under one or more of five applicable programs (Title I, Part A; Title II, Part A; Title III; Title IV, Part A; and 21st CCLC).</w:t>
      </w:r>
    </w:p>
    <w:p w14:paraId="3D7F8C06" w14:textId="3A860742" w:rsidR="009656BB" w:rsidRPr="00F00D94" w:rsidRDefault="00EA00A7" w:rsidP="00740C6F">
      <w:pPr>
        <w:spacing w:after="240"/>
        <w:jc w:val="both"/>
        <w:rPr>
          <w:rFonts w:ascii="Arial" w:hAnsi="Arial" w:cs="Arial"/>
          <w:bCs/>
        </w:rPr>
      </w:pPr>
      <w:r>
        <w:rPr>
          <w:rFonts w:ascii="Arial" w:hAnsi="Arial" w:cs="Arial"/>
          <w:bCs/>
          <w:i/>
        </w:rPr>
        <w:lastRenderedPageBreak/>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612B87C9" w14:textId="77777777" w:rsidR="009656BB" w:rsidRPr="00A0464C" w:rsidRDefault="009656BB" w:rsidP="006672EA">
      <w:pPr>
        <w:pStyle w:val="Heading3"/>
        <w:jc w:val="both"/>
        <w:rPr>
          <w:rFonts w:cs="Arial"/>
          <w:sz w:val="24"/>
          <w:szCs w:val="24"/>
        </w:rPr>
      </w:pPr>
      <w:bookmarkStart w:id="18" w:name="_Toc143078590"/>
      <w:r w:rsidRPr="00A0464C">
        <w:rPr>
          <w:rFonts w:cs="Arial"/>
          <w:sz w:val="24"/>
          <w:szCs w:val="24"/>
        </w:rPr>
        <w:t>III. Source of Governing Requirements</w:t>
      </w:r>
      <w:bookmarkEnd w:id="18"/>
    </w:p>
    <w:p w14:paraId="1E41F13E" w14:textId="77777777"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62D09CC1" w14:textId="77777777" w:rsidR="00EA00A7" w:rsidRPr="000D63AB" w:rsidRDefault="00EA00A7" w:rsidP="00EA00A7">
      <w:pPr>
        <w:spacing w:after="240"/>
        <w:jc w:val="both"/>
        <w:rPr>
          <w:rFonts w:ascii="Arial" w:hAnsi="Arial" w:cs="Arial"/>
          <w:b/>
          <w:bCs/>
        </w:rPr>
      </w:pPr>
      <w:r w:rsidRPr="000D63AB">
        <w:rPr>
          <w:rFonts w:ascii="Arial" w:hAnsi="Arial" w:cs="Arial"/>
          <w:b/>
          <w:bCs/>
        </w:rPr>
        <w:t>Availability of Other Program Information</w:t>
      </w:r>
    </w:p>
    <w:p w14:paraId="781A9205" w14:textId="2E68344C" w:rsidR="00EA00A7" w:rsidRPr="00105021" w:rsidRDefault="00105021" w:rsidP="00105021">
      <w:pPr>
        <w:spacing w:after="240"/>
        <w:jc w:val="both"/>
        <w:rPr>
          <w:rFonts w:ascii="Arial" w:hAnsi="Arial" w:cs="Arial"/>
          <w:bCs/>
        </w:rPr>
      </w:pPr>
      <w:r w:rsidRPr="00105021">
        <w:rPr>
          <w:rFonts w:ascii="Arial" w:hAnsi="Arial" w:cs="Arial"/>
        </w:rPr>
        <w:t xml:space="preserve">The ESEA, as reauthorized by the ESSA, is available with a hypertext index at </w:t>
      </w:r>
      <w:hyperlink r:id="rId37">
        <w:r w:rsidRPr="00105021">
          <w:rPr>
            <w:rFonts w:ascii="Arial" w:hAnsi="Arial" w:cs="Arial"/>
            <w:color w:val="2D74B5"/>
            <w:u w:val="single" w:color="2D74B5"/>
          </w:rPr>
          <w:t>https://www.congress.gov/114/plaws/publ95/PLAW-114publ95.pdf</w:t>
        </w:r>
        <w:r w:rsidRPr="00105021">
          <w:rPr>
            <w:rFonts w:ascii="Arial" w:hAnsi="Arial" w:cs="Arial"/>
          </w:rPr>
          <w:t>.</w:t>
        </w:r>
      </w:hyperlink>
    </w:p>
    <w:p w14:paraId="2E60B7F6" w14:textId="6EAB0473" w:rsidR="00EA00A7" w:rsidRPr="00105021" w:rsidRDefault="00105021" w:rsidP="00105021">
      <w:pPr>
        <w:spacing w:after="240"/>
        <w:jc w:val="both"/>
        <w:rPr>
          <w:rFonts w:ascii="Arial" w:hAnsi="Arial" w:cs="Arial"/>
          <w:bCs/>
        </w:rPr>
      </w:pPr>
      <w:r w:rsidRPr="00105021">
        <w:rPr>
          <w:rFonts w:ascii="Arial" w:hAnsi="Arial" w:cs="Arial"/>
        </w:rPr>
        <w:t xml:space="preserve">An ED </w:t>
      </w:r>
      <w:r w:rsidRPr="00105021">
        <w:rPr>
          <w:rFonts w:ascii="Arial" w:hAnsi="Arial" w:cs="Arial"/>
          <w:i/>
        </w:rPr>
        <w:t xml:space="preserve">Federal Register </w:t>
      </w:r>
      <w:r w:rsidRPr="00105021">
        <w:rPr>
          <w:rFonts w:ascii="Arial" w:hAnsi="Arial" w:cs="Arial"/>
        </w:rPr>
        <w:t xml:space="preserve">notice, dated July 2, 2004 (69 FR 40360-40365), indicating which Federal programs may be consolidated in a schoolwide program, is available at </w:t>
      </w:r>
      <w:hyperlink r:id="rId38">
        <w:r w:rsidRPr="00105021">
          <w:rPr>
            <w:rFonts w:ascii="Arial" w:hAnsi="Arial" w:cs="Arial"/>
            <w:color w:val="2D74B5"/>
            <w:u w:val="single" w:color="2D74B5"/>
          </w:rPr>
          <w:t>http://www.gpo.gov/fdsys/pkg/FR-2004-07-02/pdf/04-15121.pdf</w:t>
        </w:r>
      </w:hyperlink>
      <w:r w:rsidRPr="00105021">
        <w:rPr>
          <w:rFonts w:ascii="Arial" w:hAnsi="Arial" w:cs="Arial"/>
        </w:rPr>
        <w:t>.</w:t>
      </w:r>
    </w:p>
    <w:p w14:paraId="4F7E32CE" w14:textId="32B3EF06" w:rsidR="00EA00A7" w:rsidRPr="00105021" w:rsidRDefault="00105021" w:rsidP="00105021">
      <w:pPr>
        <w:spacing w:after="240"/>
        <w:jc w:val="both"/>
        <w:rPr>
          <w:rFonts w:ascii="Arial" w:hAnsi="Arial" w:cs="Arial"/>
          <w:bCs/>
        </w:rPr>
      </w:pPr>
      <w:r w:rsidRPr="00105021">
        <w:rPr>
          <w:rFonts w:ascii="Arial" w:hAnsi="Arial" w:cs="Arial"/>
          <w:bCs/>
        </w:rPr>
        <w:t>A number of documents contain guidance applicable to the cross-cutting requirements in this section. Documents numbered 10-11 below, which were issued before enactment of the ESSA, are applicable in general. They include:</w:t>
      </w:r>
    </w:p>
    <w:p w14:paraId="5949B76F" w14:textId="113EA38F"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ESSA Fiscal Changes &amp; Equitable Services (which includes guidance on Transferability Authority) (November 21, 2016)</w:t>
      </w:r>
      <w:r w:rsidRPr="00105021">
        <w:rPr>
          <w:rFonts w:ascii="Arial" w:hAnsi="Arial" w:cs="Arial"/>
          <w:color w:val="2D74B5"/>
        </w:rPr>
        <w:t xml:space="preserve"> </w:t>
      </w:r>
      <w:hyperlink r:id="rId39">
        <w:r w:rsidRPr="00105021">
          <w:rPr>
            <w:rFonts w:ascii="Arial" w:hAnsi="Arial" w:cs="Arial"/>
            <w:color w:val="2D74B5"/>
            <w:u w:val="single" w:color="2D74B5"/>
          </w:rPr>
          <w:t>ESSA Non Regulatory Guidance Fiscal and Equitable</w:t>
        </w:r>
      </w:hyperlink>
      <w:hyperlink r:id="rId40">
        <w:r w:rsidRPr="00105021">
          <w:rPr>
            <w:rFonts w:ascii="Arial" w:hAnsi="Arial" w:cs="Arial"/>
            <w:color w:val="2D74B5"/>
            <w:u w:val="single" w:color="2D74B5"/>
          </w:rPr>
          <w:t xml:space="preserve"> Service 11-21-2016 (PDF)</w:t>
        </w:r>
        <w:r w:rsidRPr="00105021">
          <w:rPr>
            <w:rFonts w:ascii="Arial" w:hAnsi="Arial" w:cs="Arial"/>
            <w:color w:val="2D74B5"/>
            <w:spacing w:val="-3"/>
            <w:u w:val="single" w:color="2D74B5"/>
          </w:rPr>
          <w:t xml:space="preserve"> </w:t>
        </w:r>
        <w:r w:rsidRPr="00105021">
          <w:rPr>
            <w:rFonts w:ascii="Arial" w:hAnsi="Arial" w:cs="Arial"/>
            <w:color w:val="2D74B5"/>
            <w:u w:val="single" w:color="2D74B5"/>
          </w:rPr>
          <w:t>(ed.gov)</w:t>
        </w:r>
      </w:hyperlink>
    </w:p>
    <w:p w14:paraId="647D7FD1" w14:textId="6323D3CD" w:rsidR="00105021" w:rsidRPr="00105021" w:rsidRDefault="00105021" w:rsidP="00105021">
      <w:pPr>
        <w:pStyle w:val="BodyText"/>
        <w:ind w:left="720"/>
        <w:jc w:val="both"/>
        <w:rPr>
          <w:rFonts w:ascii="Arial" w:hAnsi="Arial" w:cs="Arial"/>
          <w:szCs w:val="20"/>
        </w:rPr>
      </w:pPr>
      <w:r w:rsidRPr="00105021">
        <w:rPr>
          <w:rFonts w:ascii="Arial" w:hAnsi="Arial" w:cs="Arial"/>
          <w:szCs w:val="20"/>
        </w:rPr>
        <w:t>Note: The information on Title I, Part A equitable services in this document is superseded by the nonregulatory guidance ED issued in October 2019. See below.</w:t>
      </w:r>
    </w:p>
    <w:p w14:paraId="5A02A2EC" w14:textId="2B155C3F"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ESSA Schoolwide Guidance (September 29, 2016)</w:t>
      </w:r>
      <w:r w:rsidRPr="00105021">
        <w:rPr>
          <w:rFonts w:ascii="Arial" w:hAnsi="Arial" w:cs="Arial"/>
          <w:color w:val="2D74B5"/>
          <w:u w:val="single" w:color="2D74B5"/>
        </w:rPr>
        <w:t xml:space="preserve"> </w:t>
      </w:r>
      <w:hyperlink r:id="rId41">
        <w:r w:rsidRPr="00105021">
          <w:rPr>
            <w:rFonts w:ascii="Arial" w:hAnsi="Arial" w:cs="Arial"/>
            <w:color w:val="2D74B5"/>
            <w:spacing w:val="-1"/>
            <w:u w:val="single" w:color="2D74B5"/>
          </w:rPr>
          <w:t>https://oese.ed.gov/files/2020/07/essaswpguidance9192016.pdf</w:t>
        </w:r>
      </w:hyperlink>
    </w:p>
    <w:p w14:paraId="2033FDCD" w14:textId="6D80B8AC" w:rsidR="00105021" w:rsidRPr="00105021" w:rsidRDefault="00105021" w:rsidP="00105021">
      <w:pPr>
        <w:pStyle w:val="ListParagraph"/>
        <w:widowControl w:val="0"/>
        <w:numPr>
          <w:ilvl w:val="0"/>
          <w:numId w:val="65"/>
        </w:numPr>
        <w:tabs>
          <w:tab w:val="left" w:pos="879"/>
          <w:tab w:val="left" w:pos="880"/>
        </w:tabs>
        <w:suppressAutoHyphens w:val="0"/>
        <w:adjustRightInd/>
        <w:spacing w:before="1" w:after="240"/>
        <w:jc w:val="both"/>
        <w:rPr>
          <w:rFonts w:ascii="Arial" w:hAnsi="Arial" w:cs="Arial"/>
        </w:rPr>
      </w:pPr>
      <w:r w:rsidRPr="00105021">
        <w:rPr>
          <w:rFonts w:ascii="Arial" w:hAnsi="Arial" w:cs="Arial"/>
        </w:rPr>
        <w:t>Title I, Part A of the ESEA: Providing Equitable Services to Eligible Private</w:t>
      </w:r>
      <w:r w:rsidRPr="00105021">
        <w:rPr>
          <w:rFonts w:ascii="Arial" w:hAnsi="Arial" w:cs="Arial"/>
          <w:spacing w:val="-25"/>
        </w:rPr>
        <w:t xml:space="preserve"> </w:t>
      </w:r>
      <w:r w:rsidRPr="00105021">
        <w:rPr>
          <w:rFonts w:ascii="Arial" w:hAnsi="Arial" w:cs="Arial"/>
        </w:rPr>
        <w:t>School Children, Teachers, and Families (October 7, 2019)</w:t>
      </w:r>
      <w:r w:rsidRPr="00105021">
        <w:rPr>
          <w:rFonts w:ascii="Arial" w:hAnsi="Arial" w:cs="Arial"/>
          <w:color w:val="2D74B5"/>
          <w:u w:val="single" w:color="2D74B5"/>
        </w:rPr>
        <w:t xml:space="preserve"> </w:t>
      </w:r>
      <w:hyperlink r:id="rId42">
        <w:r w:rsidRPr="00105021">
          <w:rPr>
            <w:rFonts w:ascii="Arial" w:hAnsi="Arial" w:cs="Arial"/>
            <w:color w:val="2D74B5"/>
            <w:u w:val="single" w:color="2D74B5"/>
          </w:rPr>
          <w:t>https://oese.ed.gov/files/2020/07/equitable-services-guidance-100419.pdf</w:t>
        </w:r>
      </w:hyperlink>
    </w:p>
    <w:p w14:paraId="5A1A7872" w14:textId="00B81813" w:rsidR="00105021" w:rsidRPr="00105021" w:rsidRDefault="00105021" w:rsidP="00105021">
      <w:pPr>
        <w:pStyle w:val="ListParagraph"/>
        <w:widowControl w:val="0"/>
        <w:numPr>
          <w:ilvl w:val="0"/>
          <w:numId w:val="65"/>
        </w:numPr>
        <w:tabs>
          <w:tab w:val="left" w:pos="879"/>
          <w:tab w:val="left" w:pos="880"/>
        </w:tabs>
        <w:suppressAutoHyphens w:val="0"/>
        <w:adjustRightInd/>
        <w:spacing w:before="1" w:after="240"/>
        <w:jc w:val="both"/>
        <w:rPr>
          <w:rFonts w:ascii="Arial" w:hAnsi="Arial" w:cs="Arial"/>
        </w:rPr>
      </w:pPr>
      <w:r w:rsidRPr="00105021">
        <w:rPr>
          <w:rFonts w:ascii="Arial" w:hAnsi="Arial" w:cs="Arial"/>
        </w:rPr>
        <w:t>Informational Document on the Rural Education Achievement Program (REAP)</w:t>
      </w:r>
      <w:r w:rsidRPr="00105021">
        <w:rPr>
          <w:rFonts w:ascii="Arial" w:hAnsi="Arial" w:cs="Arial"/>
          <w:spacing w:val="-25"/>
        </w:rPr>
        <w:t xml:space="preserve"> </w:t>
      </w:r>
      <w:r w:rsidRPr="00105021">
        <w:rPr>
          <w:rFonts w:ascii="Arial" w:hAnsi="Arial" w:cs="Arial"/>
        </w:rPr>
        <w:t>(January 19, 2021)</w:t>
      </w:r>
      <w:r w:rsidRPr="00105021">
        <w:rPr>
          <w:rFonts w:ascii="Arial" w:hAnsi="Arial" w:cs="Arial"/>
          <w:color w:val="2D74B5"/>
        </w:rPr>
        <w:t xml:space="preserve"> </w:t>
      </w:r>
      <w:hyperlink r:id="rId43">
        <w:r w:rsidRPr="00105021">
          <w:rPr>
            <w:rFonts w:ascii="Arial" w:hAnsi="Arial" w:cs="Arial"/>
            <w:color w:val="2D74B5"/>
            <w:u w:val="single" w:color="2D74B5"/>
          </w:rPr>
          <w:t>https://oese.ed.gov/files/2021/01/19-0043-REAP-Informational-Document-</w:t>
        </w:r>
      </w:hyperlink>
      <w:hyperlink r:id="rId44">
        <w:r w:rsidRPr="00105021">
          <w:rPr>
            <w:rFonts w:ascii="Arial" w:hAnsi="Arial" w:cs="Arial"/>
            <w:color w:val="2D74B5"/>
            <w:u w:val="single" w:color="2D74B5"/>
          </w:rPr>
          <w:t xml:space="preserve"> final-OS-Approved-1.pdf</w:t>
        </w:r>
      </w:hyperlink>
    </w:p>
    <w:p w14:paraId="3C2BE81B" w14:textId="31804295"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 xml:space="preserve">Non-Regulatory Guidance: Early Learning in </w:t>
      </w:r>
      <w:proofErr w:type="gramStart"/>
      <w:r w:rsidRPr="00105021">
        <w:rPr>
          <w:rFonts w:ascii="Arial" w:hAnsi="Arial" w:cs="Arial"/>
        </w:rPr>
        <w:t>the Every</w:t>
      </w:r>
      <w:proofErr w:type="gramEnd"/>
      <w:r w:rsidRPr="00105021">
        <w:rPr>
          <w:rFonts w:ascii="Arial" w:hAnsi="Arial" w:cs="Arial"/>
        </w:rPr>
        <w:t xml:space="preserve"> Student Succeeds Act (November 2016)</w:t>
      </w:r>
      <w:r w:rsidRPr="00105021">
        <w:rPr>
          <w:rFonts w:ascii="Arial" w:hAnsi="Arial" w:cs="Arial"/>
          <w:color w:val="2D74B5"/>
          <w:spacing w:val="-9"/>
        </w:rPr>
        <w:t xml:space="preserve"> </w:t>
      </w:r>
      <w:hyperlink r:id="rId45">
        <w:r w:rsidRPr="00105021">
          <w:rPr>
            <w:rFonts w:ascii="Arial" w:hAnsi="Arial" w:cs="Arial"/>
            <w:color w:val="2D74B5"/>
            <w:u w:val="single" w:color="2D74B5"/>
          </w:rPr>
          <w:t>https://oese.ed.gov/files/2020/07/essaelguidance10202016.pdf</w:t>
        </w:r>
      </w:hyperlink>
    </w:p>
    <w:p w14:paraId="660F4CEF" w14:textId="20871204"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Within-District Allocations Under Title I, Part A of the Elementary and</w:t>
      </w:r>
      <w:r w:rsidRPr="00105021">
        <w:rPr>
          <w:rFonts w:ascii="Arial" w:hAnsi="Arial" w:cs="Arial"/>
          <w:spacing w:val="-24"/>
        </w:rPr>
        <w:t xml:space="preserve"> </w:t>
      </w:r>
      <w:r w:rsidRPr="00105021">
        <w:rPr>
          <w:rFonts w:ascii="Arial" w:hAnsi="Arial" w:cs="Arial"/>
        </w:rPr>
        <w:t>Secondary Education Act of 1965</w:t>
      </w:r>
      <w:r w:rsidRPr="00105021">
        <w:rPr>
          <w:rFonts w:ascii="Arial" w:hAnsi="Arial" w:cs="Arial"/>
          <w:spacing w:val="-2"/>
        </w:rPr>
        <w:t xml:space="preserve"> </w:t>
      </w:r>
      <w:r w:rsidRPr="00105021">
        <w:rPr>
          <w:rFonts w:ascii="Arial" w:hAnsi="Arial" w:cs="Arial"/>
        </w:rPr>
        <w:t xml:space="preserve">(Draft) </w:t>
      </w:r>
      <w:hyperlink r:id="rId46">
        <w:r w:rsidRPr="00105021">
          <w:rPr>
            <w:rFonts w:ascii="Arial" w:hAnsi="Arial" w:cs="Arial"/>
            <w:color w:val="2D74B5"/>
            <w:u w:val="single" w:color="2D74B5"/>
          </w:rPr>
          <w:t>https://oese.ed.gov/files/2022/02/Within-district-allocations-FINAL.pdf</w:t>
        </w:r>
      </w:hyperlink>
    </w:p>
    <w:p w14:paraId="57904985" w14:textId="6EEDC01C"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Providing Equitable Services to Students and Teachers in Non-Public Schools under</w:t>
      </w:r>
      <w:r w:rsidRPr="00105021">
        <w:rPr>
          <w:rFonts w:ascii="Arial" w:hAnsi="Arial" w:cs="Arial"/>
          <w:spacing w:val="-18"/>
        </w:rPr>
        <w:t xml:space="preserve"> </w:t>
      </w:r>
      <w:r w:rsidRPr="00105021">
        <w:rPr>
          <w:rFonts w:ascii="Arial" w:hAnsi="Arial" w:cs="Arial"/>
        </w:rPr>
        <w:t>the CARES Act Programs (Oct. 9, 2020)</w:t>
      </w:r>
      <w:r w:rsidRPr="00105021">
        <w:rPr>
          <w:rFonts w:ascii="Arial" w:hAnsi="Arial" w:cs="Arial"/>
          <w:color w:val="2D74B5"/>
        </w:rPr>
        <w:t xml:space="preserve"> </w:t>
      </w:r>
      <w:hyperlink r:id="rId47">
        <w:r w:rsidRPr="00105021">
          <w:rPr>
            <w:rFonts w:ascii="Arial" w:hAnsi="Arial" w:cs="Arial"/>
            <w:color w:val="2D74B5"/>
            <w:u w:val="single" w:color="2D74B5"/>
          </w:rPr>
          <w:t>https://oese.ed.gov/files/2020/10/Providing-</w:t>
        </w:r>
      </w:hyperlink>
      <w:hyperlink r:id="rId48">
        <w:r w:rsidRPr="00105021">
          <w:rPr>
            <w:rFonts w:ascii="Arial" w:hAnsi="Arial" w:cs="Arial"/>
            <w:color w:val="2D74B5"/>
            <w:u w:val="single" w:color="2D74B5"/>
          </w:rPr>
          <w:t xml:space="preserve"> Equitable-Services-under-the-CARES-Act-Programs-Update-10-9-2020.pdf</w:t>
        </w:r>
      </w:hyperlink>
    </w:p>
    <w:p w14:paraId="657EFB5D" w14:textId="31EFDA19"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color w:val="221F1F"/>
        </w:rPr>
        <w:t>Fact Sheet: State-Administered Programs under the ESEA and the Nationwide Waiver from the U.S. Department of Agriculture to Allow Meal Pattern Flexibility in the Summer Food Service Program and the National School Lunch Program Seamless Summer Option through</w:t>
      </w:r>
      <w:r w:rsidRPr="00105021">
        <w:rPr>
          <w:rFonts w:ascii="Arial" w:hAnsi="Arial" w:cs="Arial"/>
          <w:color w:val="221F1F"/>
          <w:spacing w:val="-14"/>
        </w:rPr>
        <w:t xml:space="preserve"> </w:t>
      </w:r>
      <w:r w:rsidRPr="00105021">
        <w:rPr>
          <w:rFonts w:ascii="Arial" w:hAnsi="Arial" w:cs="Arial"/>
          <w:color w:val="221F1F"/>
        </w:rPr>
        <w:t>June 2021 (January</w:t>
      </w:r>
      <w:r w:rsidRPr="00105021">
        <w:rPr>
          <w:rFonts w:ascii="Arial" w:hAnsi="Arial" w:cs="Arial"/>
          <w:color w:val="221F1F"/>
          <w:spacing w:val="-1"/>
        </w:rPr>
        <w:t xml:space="preserve"> </w:t>
      </w:r>
      <w:r w:rsidRPr="00105021">
        <w:rPr>
          <w:rFonts w:ascii="Arial" w:hAnsi="Arial" w:cs="Arial"/>
          <w:color w:val="221F1F"/>
        </w:rPr>
        <w:t xml:space="preserve">2021) </w:t>
      </w:r>
      <w:hyperlink r:id="rId49">
        <w:r w:rsidRPr="00105021">
          <w:rPr>
            <w:rFonts w:ascii="Arial" w:hAnsi="Arial" w:cs="Arial"/>
            <w:color w:val="2D74B5"/>
            <w:u w:val="single" w:color="2D74B5"/>
          </w:rPr>
          <w:t>https://oese.ed.gov/files/2021/05/Fact-sheet-on-USDA-meals-waivers-Jan-2021.pdf</w:t>
        </w:r>
      </w:hyperlink>
    </w:p>
    <w:p w14:paraId="63959896" w14:textId="4C08DFAB"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DRAFT Title VIII, Part F of the Elementary and Secondary Education Act of 1965,</w:t>
      </w:r>
      <w:r w:rsidRPr="00105021">
        <w:rPr>
          <w:rFonts w:ascii="Arial" w:hAnsi="Arial" w:cs="Arial"/>
          <w:spacing w:val="-22"/>
        </w:rPr>
        <w:t xml:space="preserve"> </w:t>
      </w:r>
      <w:r w:rsidRPr="00105021">
        <w:rPr>
          <w:rFonts w:ascii="Arial" w:hAnsi="Arial" w:cs="Arial"/>
        </w:rPr>
        <w:t>as Amended by the Every Student Succeeds Act: Equitable Services for Eligible</w:t>
      </w:r>
      <w:r w:rsidRPr="00105021">
        <w:rPr>
          <w:rFonts w:ascii="Arial" w:hAnsi="Arial" w:cs="Arial"/>
          <w:spacing w:val="-19"/>
        </w:rPr>
        <w:t xml:space="preserve"> </w:t>
      </w:r>
      <w:r w:rsidRPr="00105021">
        <w:rPr>
          <w:rFonts w:ascii="Arial" w:hAnsi="Arial" w:cs="Arial"/>
        </w:rPr>
        <w:t xml:space="preserve">Private School Children, Teachers, </w:t>
      </w:r>
      <w:r w:rsidRPr="00105021">
        <w:rPr>
          <w:rFonts w:ascii="Arial" w:hAnsi="Arial" w:cs="Arial"/>
        </w:rPr>
        <w:lastRenderedPageBreak/>
        <w:t xml:space="preserve">and Other Educational Personnel </w:t>
      </w:r>
      <w:hyperlink r:id="rId50">
        <w:r w:rsidRPr="00105021">
          <w:rPr>
            <w:rFonts w:ascii="Arial" w:hAnsi="Arial" w:cs="Arial"/>
            <w:color w:val="2D74B5"/>
            <w:u w:val="single" w:color="2D74B5"/>
          </w:rPr>
          <w:t>Draft-Title-VIII-Equitable-</w:t>
        </w:r>
      </w:hyperlink>
      <w:r w:rsidRPr="00105021">
        <w:rPr>
          <w:rFonts w:ascii="Arial" w:hAnsi="Arial" w:cs="Arial"/>
          <w:color w:val="2D74B5"/>
        </w:rPr>
        <w:t xml:space="preserve"> </w:t>
      </w:r>
      <w:hyperlink r:id="rId51">
        <w:r w:rsidRPr="00105021">
          <w:rPr>
            <w:rFonts w:ascii="Arial" w:hAnsi="Arial" w:cs="Arial"/>
            <w:color w:val="2D74B5"/>
            <w:u w:val="single" w:color="2D74B5"/>
          </w:rPr>
          <w:t>Services-Guidance.pdf (ed.gov)</w:t>
        </w:r>
      </w:hyperlink>
    </w:p>
    <w:p w14:paraId="6DA66A61" w14:textId="0B798BB9"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How Does a State or Local Educational Agency Allocate Funds to Charter Schools that are Opening for the First Time or Significantly Expanding Their Enrollment?</w:t>
      </w:r>
      <w:r w:rsidRPr="00105021">
        <w:rPr>
          <w:rFonts w:ascii="Arial" w:hAnsi="Arial" w:cs="Arial"/>
          <w:spacing w:val="-22"/>
        </w:rPr>
        <w:t xml:space="preserve"> </w:t>
      </w:r>
      <w:r w:rsidRPr="00105021">
        <w:rPr>
          <w:rFonts w:ascii="Arial" w:hAnsi="Arial" w:cs="Arial"/>
        </w:rPr>
        <w:t>(December 2000)</w:t>
      </w:r>
      <w:r w:rsidRPr="00105021">
        <w:rPr>
          <w:rFonts w:ascii="Arial" w:hAnsi="Arial" w:cs="Arial"/>
          <w:color w:val="2D74B5"/>
          <w:spacing w:val="-2"/>
        </w:rPr>
        <w:t xml:space="preserve"> </w:t>
      </w:r>
      <w:hyperlink r:id="rId52">
        <w:r w:rsidRPr="00105021">
          <w:rPr>
            <w:rFonts w:ascii="Arial" w:hAnsi="Arial" w:cs="Arial"/>
            <w:color w:val="2D74B5"/>
            <w:u w:val="single" w:color="2D74B5"/>
          </w:rPr>
          <w:t>https://oese.ed.gov/files/2020/07/cguidedec2000.pdf</w:t>
        </w:r>
      </w:hyperlink>
    </w:p>
    <w:p w14:paraId="0BDF9B4E" w14:textId="50F20190"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 xml:space="preserve">Title I Fiscal Issues: Maintenance of Effort; Comparability; Supplement, not Supplant; Carryover; Consolidating Funds in Schoolwide Programs; and </w:t>
      </w:r>
      <w:proofErr w:type="spellStart"/>
      <w:r w:rsidRPr="00105021">
        <w:rPr>
          <w:rFonts w:ascii="Arial" w:hAnsi="Arial" w:cs="Arial"/>
        </w:rPr>
        <w:t>Grantback</w:t>
      </w:r>
      <w:proofErr w:type="spellEnd"/>
      <w:r w:rsidRPr="00105021">
        <w:rPr>
          <w:rFonts w:ascii="Arial" w:hAnsi="Arial" w:cs="Arial"/>
          <w:spacing w:val="-20"/>
        </w:rPr>
        <w:t xml:space="preserve"> </w:t>
      </w:r>
      <w:r w:rsidRPr="00105021">
        <w:rPr>
          <w:rFonts w:ascii="Arial" w:hAnsi="Arial" w:cs="Arial"/>
        </w:rPr>
        <w:t>Requirements (February 2008)</w:t>
      </w:r>
      <w:r w:rsidRPr="00105021">
        <w:rPr>
          <w:rFonts w:ascii="Arial" w:hAnsi="Arial" w:cs="Arial"/>
          <w:color w:val="2D74B5"/>
          <w:spacing w:val="-2"/>
        </w:rPr>
        <w:t xml:space="preserve"> </w:t>
      </w:r>
      <w:hyperlink r:id="rId53">
        <w:r w:rsidRPr="00105021">
          <w:rPr>
            <w:rFonts w:ascii="Arial" w:hAnsi="Arial" w:cs="Arial"/>
            <w:color w:val="2D74B5"/>
            <w:u w:val="single" w:color="2D74B5"/>
          </w:rPr>
          <w:t>https://oese.ed.gov/files/2020/07/fiscalguid.pdf</w:t>
        </w:r>
      </w:hyperlink>
    </w:p>
    <w:p w14:paraId="0C04CFD9" w14:textId="6F32C47B"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Letter to Chief State School Officers on Granting Administrative Flexibility for Better Measures of Success (September 7, 2012)</w:t>
      </w:r>
      <w:hyperlink r:id="rId54">
        <w:r w:rsidRPr="00105021">
          <w:rPr>
            <w:rFonts w:ascii="Arial" w:hAnsi="Arial" w:cs="Arial"/>
            <w:color w:val="2D74B5"/>
            <w:u w:val="single" w:color="2D74B5"/>
          </w:rPr>
          <w:t xml:space="preserve"> http://www2.ed.gov/policy/fund/guid/gposbul/time-and-effort-reporting.html?exp=3</w:t>
        </w:r>
      </w:hyperlink>
    </w:p>
    <w:p w14:paraId="01524DC4" w14:textId="5081A930"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A BABAA FAQ document, U.S. Department of Education Frequently Asked</w:t>
      </w:r>
      <w:r w:rsidRPr="00105021">
        <w:rPr>
          <w:rFonts w:ascii="Arial" w:hAnsi="Arial" w:cs="Arial"/>
          <w:spacing w:val="-19"/>
        </w:rPr>
        <w:t xml:space="preserve"> </w:t>
      </w:r>
      <w:r w:rsidRPr="00105021">
        <w:rPr>
          <w:rFonts w:ascii="Arial" w:hAnsi="Arial" w:cs="Arial"/>
        </w:rPr>
        <w:t>Questions about the Build America Buy America Act, addressing questions related to ED’s implementation of BABAA is available at</w:t>
      </w:r>
      <w:r w:rsidRPr="00105021">
        <w:rPr>
          <w:rFonts w:ascii="Arial" w:hAnsi="Arial" w:cs="Arial"/>
          <w:color w:val="2D74B5"/>
        </w:rPr>
        <w:t xml:space="preserve"> </w:t>
      </w:r>
      <w:hyperlink r:id="rId55">
        <w:r w:rsidRPr="00105021">
          <w:rPr>
            <w:rFonts w:ascii="Arial" w:hAnsi="Arial" w:cs="Arial"/>
            <w:color w:val="2D74B5"/>
            <w:u w:val="single" w:color="2D74B5"/>
          </w:rPr>
          <w:t>https://www2.ed.gov/policy/fund/guid/buy-</w:t>
        </w:r>
      </w:hyperlink>
      <w:hyperlink r:id="rId56">
        <w:r w:rsidRPr="00105021">
          <w:rPr>
            <w:rFonts w:ascii="Arial" w:hAnsi="Arial" w:cs="Arial"/>
            <w:color w:val="2D74B5"/>
            <w:u w:val="single" w:color="2D74B5"/>
          </w:rPr>
          <w:t xml:space="preserve"> america/faqs.pdf</w:t>
        </w:r>
        <w:r w:rsidRPr="00105021">
          <w:rPr>
            <w:rFonts w:ascii="Arial" w:hAnsi="Arial" w:cs="Arial"/>
            <w:color w:val="2D74B5"/>
          </w:rPr>
          <w:t xml:space="preserve"> </w:t>
        </w:r>
      </w:hyperlink>
      <w:r w:rsidRPr="00105021">
        <w:rPr>
          <w:rFonts w:ascii="Arial" w:hAnsi="Arial" w:cs="Arial"/>
        </w:rPr>
        <w:t>and additional information can be found at</w:t>
      </w:r>
      <w:hyperlink r:id="rId57">
        <w:r w:rsidRPr="00105021">
          <w:rPr>
            <w:rFonts w:ascii="Arial" w:hAnsi="Arial" w:cs="Arial"/>
            <w:color w:val="2D74B5"/>
            <w:u w:val="single" w:color="2D74B5"/>
          </w:rPr>
          <w:t xml:space="preserve"> https://www2.ed.gov/policy/fund/guid/buy-america/index.html</w:t>
        </w:r>
        <w:r w:rsidRPr="00105021">
          <w:rPr>
            <w:rFonts w:ascii="Arial" w:hAnsi="Arial" w:cs="Arial"/>
          </w:rPr>
          <w:t>.</w:t>
        </w:r>
      </w:hyperlink>
    </w:p>
    <w:p w14:paraId="05B90F53" w14:textId="5425A595" w:rsidR="006F570B" w:rsidRPr="00F00D94" w:rsidRDefault="00EA00A7" w:rsidP="00105021">
      <w:pPr>
        <w:pStyle w:val="ListParagraph"/>
        <w:spacing w:after="240"/>
        <w:ind w:left="0"/>
        <w:jc w:val="both"/>
        <w:rPr>
          <w:rFonts w:ascii="Arial" w:hAnsi="Arial" w:cs="Arial"/>
          <w:bCs/>
        </w:rPr>
      </w:pPr>
      <w:r w:rsidRPr="00105021">
        <w:rPr>
          <w:rFonts w:ascii="Arial" w:hAnsi="Arial" w:cs="Arial"/>
          <w:bCs/>
          <w:i/>
        </w:rPr>
        <w:t>(Source: 20</w:t>
      </w:r>
      <w:r>
        <w:rPr>
          <w:rFonts w:ascii="Arial" w:hAnsi="Arial" w:cs="Arial"/>
          <w:bCs/>
          <w:i/>
        </w:rPr>
        <w:t>2</w:t>
      </w:r>
      <w:r w:rsidR="00105021">
        <w:rPr>
          <w:rFonts w:ascii="Arial" w:hAnsi="Arial" w:cs="Arial"/>
          <w:bCs/>
          <w:i/>
        </w:rPr>
        <w:t>3</w:t>
      </w:r>
      <w:r>
        <w:rPr>
          <w:rFonts w:ascii="Arial" w:hAnsi="Arial" w:cs="Arial"/>
          <w:bCs/>
          <w:i/>
        </w:rPr>
        <w:t xml:space="preserve"> OMB Compliance Supplement Department of Education Crosscutting Procedures)</w:t>
      </w:r>
    </w:p>
    <w:p w14:paraId="278D98F4" w14:textId="77777777" w:rsidR="006F570B" w:rsidRPr="00A0464C" w:rsidRDefault="00386445" w:rsidP="006672EA">
      <w:pPr>
        <w:pStyle w:val="Heading3"/>
        <w:jc w:val="both"/>
        <w:rPr>
          <w:rFonts w:cs="Arial"/>
          <w:sz w:val="24"/>
          <w:szCs w:val="24"/>
        </w:rPr>
      </w:pPr>
      <w:bookmarkStart w:id="19" w:name="_Toc143078591"/>
      <w:r w:rsidRPr="00A0464C">
        <w:rPr>
          <w:rFonts w:cs="Arial"/>
          <w:sz w:val="24"/>
          <w:szCs w:val="24"/>
        </w:rPr>
        <w:t xml:space="preserve">IV. </w:t>
      </w:r>
      <w:r w:rsidR="009C1FCD" w:rsidRPr="00A0464C">
        <w:rPr>
          <w:rFonts w:cs="Arial"/>
          <w:sz w:val="24"/>
          <w:szCs w:val="24"/>
        </w:rPr>
        <w:t>Other Information</w:t>
      </w:r>
      <w:bookmarkEnd w:id="19"/>
    </w:p>
    <w:p w14:paraId="7EA5A7F0" w14:textId="77777777"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34289A00"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Consolidation of Administrative Funds (SEAs and LEAs)</w:t>
      </w:r>
    </w:p>
    <w:p w14:paraId="14A8B690" w14:textId="304FD91F"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 Part A (84.010); MEP (84.011); CSP (84.282); 21st CCLC (84.287); Title III, Part A (84.365); Title II, Part A (84.367); and Title IV, Part A (84.424).</w:t>
      </w:r>
    </w:p>
    <w:p w14:paraId="27706D82" w14:textId="006D1D2A" w:rsidR="00EA00A7" w:rsidRPr="000D16D2" w:rsidRDefault="00105021" w:rsidP="00EA00A7">
      <w:pPr>
        <w:spacing w:after="240"/>
        <w:ind w:left="720"/>
        <w:jc w:val="both"/>
        <w:rPr>
          <w:rFonts w:ascii="Arial" w:hAnsi="Arial" w:cs="Arial"/>
          <w:bCs/>
          <w:i/>
        </w:rPr>
      </w:pPr>
      <w:r w:rsidRPr="00105021">
        <w:rPr>
          <w:rFonts w:ascii="Arial" w:hAnsi="Arial" w:cs="Arial"/>
          <w:bCs/>
          <w:i/>
        </w:rPr>
        <w:t>This section also applies to ESSER, GEER, and EANS (84.425C, D, R, U, and V).</w:t>
      </w:r>
    </w:p>
    <w:p w14:paraId="1F25DABD" w14:textId="451C72E7" w:rsidR="00EA00A7" w:rsidRPr="000D16D2" w:rsidRDefault="00105021" w:rsidP="00EA00A7">
      <w:pPr>
        <w:spacing w:after="240"/>
        <w:ind w:left="720"/>
        <w:jc w:val="both"/>
        <w:rPr>
          <w:rFonts w:ascii="Arial" w:hAnsi="Arial" w:cs="Arial"/>
          <w:bCs/>
          <w:i/>
        </w:rPr>
      </w:pPr>
      <w:r w:rsidRPr="00105021">
        <w:rPr>
          <w:rFonts w:ascii="Arial" w:hAnsi="Arial" w:cs="Arial"/>
          <w:bCs/>
        </w:rPr>
        <w:t>State and local administrative funds that are consolidated (as described in III.A.1, “Activities Allowed or Unallowed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0A453538"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Schoolwide Programs (LEAs)</w:t>
      </w:r>
    </w:p>
    <w:p w14:paraId="1C174D6F" w14:textId="7666291D"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 Part A (84.010); MEP (84.011); Title III, Part A (84.365); Title II, Part A (84.367); and Title IV, Part A (84.424).</w:t>
      </w:r>
    </w:p>
    <w:p w14:paraId="4502559E" w14:textId="2A57163D" w:rsidR="00EA00A7" w:rsidRPr="000D16D2" w:rsidRDefault="00105021" w:rsidP="00EA00A7">
      <w:pPr>
        <w:spacing w:after="240"/>
        <w:ind w:left="720"/>
        <w:jc w:val="both"/>
        <w:rPr>
          <w:rFonts w:ascii="Arial" w:hAnsi="Arial" w:cs="Arial"/>
          <w:bCs/>
          <w:i/>
        </w:rPr>
      </w:pPr>
      <w:r w:rsidRPr="00105021">
        <w:rPr>
          <w:rFonts w:ascii="Arial" w:hAnsi="Arial" w:cs="Arial"/>
          <w:bCs/>
          <w:i/>
        </w:rPr>
        <w:t>This section also applies to IDEA (84.027 and 84.173) and CTE (84.048).</w:t>
      </w:r>
    </w:p>
    <w:p w14:paraId="059B7461" w14:textId="2D8536FF" w:rsidR="00EA00A7" w:rsidRPr="000D16D2" w:rsidRDefault="00105021" w:rsidP="00EA00A7">
      <w:pPr>
        <w:spacing w:after="240"/>
        <w:ind w:left="720"/>
        <w:jc w:val="both"/>
        <w:rPr>
          <w:rFonts w:ascii="Arial" w:hAnsi="Arial" w:cs="Arial"/>
          <w:bCs/>
        </w:rPr>
      </w:pPr>
      <w:r w:rsidRPr="00105021">
        <w:rPr>
          <w:rFonts w:ascii="Arial" w:hAnsi="Arial" w:cs="Arial"/>
          <w:bCs/>
        </w:rPr>
        <w:t>Since schoolwide programs are not separate Federal programs, as defined in 2 CFR section 200.42, expenditures of Federal funds consolidated in schoolwide programs should be included in the audit universe and the total expenditures of the programs from which they originated for purposes of (1) determining Type A programs and (2) completing the SEFA. A footnote showing, by program, amounts consolidated in schoolwide programs is encouraged.</w:t>
      </w:r>
    </w:p>
    <w:p w14:paraId="37CC68E2"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Transferability (SEAs and LEAs)</w:t>
      </w:r>
    </w:p>
    <w:p w14:paraId="37E0700E" w14:textId="43E8BE16"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II, Part A (84.367) and Title IV, Part A (84.424).</w:t>
      </w:r>
    </w:p>
    <w:p w14:paraId="3837ADA4" w14:textId="76FECB70" w:rsidR="00EA00A7" w:rsidRPr="000D16D2" w:rsidRDefault="00105021" w:rsidP="00EA00A7">
      <w:pPr>
        <w:spacing w:after="240"/>
        <w:ind w:left="720"/>
        <w:jc w:val="both"/>
        <w:rPr>
          <w:rFonts w:ascii="Arial" w:hAnsi="Arial" w:cs="Arial"/>
          <w:bCs/>
        </w:rPr>
      </w:pPr>
      <w:r w:rsidRPr="00105021">
        <w:rPr>
          <w:rFonts w:ascii="Arial" w:hAnsi="Arial" w:cs="Arial"/>
          <w:bCs/>
        </w:rPr>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4B0D3D47"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Prima Facie Case Requirement for Audit Findings</w:t>
      </w:r>
    </w:p>
    <w:p w14:paraId="55F49852" w14:textId="0114F040" w:rsidR="00EA00A7" w:rsidRPr="000D16D2" w:rsidRDefault="00105021" w:rsidP="00EA00A7">
      <w:pPr>
        <w:spacing w:after="240"/>
        <w:ind w:left="720"/>
        <w:jc w:val="both"/>
        <w:rPr>
          <w:rFonts w:ascii="Arial" w:hAnsi="Arial" w:cs="Arial"/>
          <w:bCs/>
        </w:rPr>
      </w:pPr>
      <w:r w:rsidRPr="00105021">
        <w:rPr>
          <w:rFonts w:ascii="Arial" w:hAnsi="Arial" w:cs="Arial"/>
          <w:bCs/>
        </w:rPr>
        <w:t>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7E318C26" w14:textId="4887722C" w:rsidR="008148E3" w:rsidRDefault="00105021" w:rsidP="00EA00A7">
      <w:pPr>
        <w:spacing w:after="240"/>
        <w:jc w:val="both"/>
        <w:rPr>
          <w:rFonts w:ascii="Arial" w:hAnsi="Arial" w:cs="Arial"/>
          <w:bCs/>
        </w:rPr>
      </w:pPr>
      <w:r w:rsidRPr="00105021">
        <w:rPr>
          <w:rFonts w:ascii="Arial" w:hAnsi="Arial" w:cs="Arial"/>
          <w:bCs/>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4B75C6B3" w14:textId="6207C3CE" w:rsidR="00EA00A7" w:rsidRPr="00F00D94" w:rsidRDefault="00EA00A7" w:rsidP="00EA00A7">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58"/>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3078592"/>
      <w:r w:rsidRPr="00A0464C">
        <w:rPr>
          <w:rFonts w:cs="Arial"/>
          <w:sz w:val="24"/>
        </w:rPr>
        <w:t>Part II</w:t>
      </w:r>
      <w:bookmarkEnd w:id="20"/>
      <w:r w:rsidR="003644ED" w:rsidRPr="00A0464C">
        <w:rPr>
          <w:rFonts w:cs="Arial"/>
          <w:sz w:val="24"/>
        </w:rPr>
        <w:t xml:space="preserve"> – Pass through Agency and Grant Specific Information</w:t>
      </w:r>
      <w:bookmarkEnd w:id="21"/>
    </w:p>
    <w:p w14:paraId="7CDEBE27" w14:textId="13B06385"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2" w:name="_Toc143078593"/>
      <w:r w:rsidRPr="00A0464C">
        <w:rPr>
          <w:rFonts w:cs="Arial"/>
          <w:sz w:val="24"/>
          <w:szCs w:val="24"/>
        </w:rPr>
        <w:t>Program Overview</w:t>
      </w:r>
      <w:bookmarkEnd w:id="22"/>
    </w:p>
    <w:p w14:paraId="2C53C734" w14:textId="77777777" w:rsidR="00152294" w:rsidRPr="00A26488" w:rsidRDefault="00152294" w:rsidP="00152294">
      <w:pPr>
        <w:spacing w:after="240"/>
        <w:jc w:val="both"/>
        <w:rPr>
          <w:rFonts w:ascii="Arial" w:hAnsi="Arial" w:cs="Arial"/>
          <w:b/>
          <w:bCs/>
        </w:rPr>
      </w:pPr>
      <w:r w:rsidRPr="00A26488">
        <w:rPr>
          <w:rFonts w:ascii="Arial" w:hAnsi="Arial" w:cs="Arial"/>
          <w:b/>
          <w:bCs/>
        </w:rPr>
        <w:t>Application Access</w:t>
      </w:r>
    </w:p>
    <w:p w14:paraId="250DE41E" w14:textId="31095ADF" w:rsidR="00152294" w:rsidRPr="00A26488" w:rsidRDefault="00152294" w:rsidP="00152294">
      <w:pPr>
        <w:spacing w:after="240"/>
        <w:jc w:val="both"/>
        <w:rPr>
          <w:rFonts w:ascii="Arial" w:hAnsi="Arial" w:cs="Arial"/>
        </w:rPr>
      </w:pPr>
      <w:r w:rsidRPr="00A26488">
        <w:rPr>
          <w:rFonts w:ascii="Arial" w:hAnsi="Arial" w:cs="Arial"/>
        </w:rPr>
        <w:t xml:space="preserve">The Ohio Department of Education (ODE) uses an online Funding Application (FA), known as the </w:t>
      </w:r>
      <w:hyperlink r:id="rId59" w:history="1">
        <w:r w:rsidRPr="00A26488">
          <w:rPr>
            <w:rStyle w:val="Hyperlink"/>
            <w:rFonts w:cs="Arial"/>
          </w:rPr>
          <w:t>Comprehensive Continuous Improvement Plan (CCIP)</w:t>
        </w:r>
      </w:hyperlink>
      <w:r w:rsidRPr="00A26488">
        <w:rPr>
          <w:rFonts w:ascii="Arial" w:hAnsi="Arial" w:cs="Arial"/>
        </w:rPr>
        <w:t xml:space="preserve"> to administer a number of federal programs (not all) under which subawards are made to Local Educational Agencies (LEAs).  The consolidated application (CA) is completed by the LEA and constitutes the LEA’s application for various federal programs.</w:t>
      </w:r>
    </w:p>
    <w:p w14:paraId="7A72082C" w14:textId="01935054" w:rsidR="003644ED" w:rsidRPr="00A26488" w:rsidRDefault="00152294" w:rsidP="00152294">
      <w:pPr>
        <w:spacing w:after="240"/>
        <w:jc w:val="both"/>
        <w:rPr>
          <w:rFonts w:ascii="Arial" w:hAnsi="Arial" w:cs="Arial"/>
        </w:rPr>
      </w:pPr>
      <w:r w:rsidRPr="00A26488">
        <w:rPr>
          <w:rFonts w:ascii="Arial" w:hAnsi="Arial" w:cs="Arial"/>
        </w:rPr>
        <w:t xml:space="preserve">Also, see </w:t>
      </w:r>
      <w:hyperlink r:id="rId60">
        <w:r w:rsidRPr="00A26488">
          <w:rPr>
            <w:rStyle w:val="Hyperlink"/>
            <w:rFonts w:cs="Arial"/>
          </w:rPr>
          <w:t>Additional Grants Management Guidance and Forms</w:t>
        </w:r>
      </w:hyperlink>
      <w:r w:rsidRPr="00A26488">
        <w:rPr>
          <w:rFonts w:ascii="Arial" w:hAnsi="Arial" w:cs="Arial"/>
        </w:rPr>
        <w:t xml:space="preserve"> and </w:t>
      </w:r>
      <w:hyperlink r:id="rId61" w:history="1">
        <w:r w:rsidRPr="00A26488">
          <w:rPr>
            <w:rStyle w:val="Hyperlink"/>
            <w:rFonts w:cs="Arial"/>
          </w:rPr>
          <w:t>ODE Grants Manual</w:t>
        </w:r>
      </w:hyperlink>
      <w:r w:rsidRPr="00A26488">
        <w:rPr>
          <w:rFonts w:ascii="Arial" w:hAnsi="Arial" w:cs="Arial"/>
        </w:rPr>
        <w:t>.</w:t>
      </w:r>
    </w:p>
    <w:p w14:paraId="03B0752D" w14:textId="1CB85DBB" w:rsidR="003644ED" w:rsidRPr="00A26488" w:rsidRDefault="00152294" w:rsidP="006672EA">
      <w:pPr>
        <w:spacing w:after="240"/>
        <w:jc w:val="both"/>
        <w:rPr>
          <w:rFonts w:ascii="Arial" w:hAnsi="Arial" w:cs="Arial"/>
        </w:rPr>
      </w:pPr>
      <w:r w:rsidRPr="00A26488">
        <w:rPr>
          <w:rFonts w:ascii="Arial" w:hAnsi="Arial" w:cs="Arial"/>
          <w:i/>
        </w:rPr>
        <w:t>(Source:  Ohio Department of Education Office of Federal and State Grants Management)</w:t>
      </w:r>
    </w:p>
    <w:p w14:paraId="238BF61F" w14:textId="77777777" w:rsidR="003644ED" w:rsidRPr="00A0464C" w:rsidRDefault="003644ED" w:rsidP="006672EA">
      <w:pPr>
        <w:pStyle w:val="Heading3"/>
        <w:jc w:val="both"/>
        <w:rPr>
          <w:rFonts w:cs="Arial"/>
          <w:sz w:val="24"/>
          <w:szCs w:val="24"/>
        </w:rPr>
      </w:pPr>
      <w:bookmarkStart w:id="23" w:name="_Toc143078594"/>
      <w:r w:rsidRPr="00A0464C">
        <w:rPr>
          <w:rFonts w:cs="Arial"/>
          <w:sz w:val="24"/>
          <w:szCs w:val="24"/>
        </w:rPr>
        <w:t>Testing Considerations</w:t>
      </w:r>
      <w:bookmarkEnd w:id="23"/>
    </w:p>
    <w:p w14:paraId="1A49271E" w14:textId="77777777" w:rsidR="00152294" w:rsidRPr="00A26488" w:rsidRDefault="00152294" w:rsidP="00152294">
      <w:pPr>
        <w:spacing w:after="240"/>
        <w:jc w:val="both"/>
        <w:rPr>
          <w:rFonts w:ascii="Arial" w:hAnsi="Arial" w:cs="Arial"/>
          <w:b/>
          <w:u w:val="single"/>
        </w:rPr>
      </w:pPr>
      <w:r w:rsidRPr="00A26488">
        <w:rPr>
          <w:rFonts w:ascii="Arial" w:hAnsi="Arial" w:cs="Arial"/>
          <w:b/>
          <w:u w:val="single"/>
        </w:rPr>
        <w:t>Consolidation of Administrative Funds and Coordination Services Projects</w:t>
      </w:r>
    </w:p>
    <w:p w14:paraId="4B6DD4A2" w14:textId="036E7398" w:rsidR="003644ED" w:rsidRPr="00A26488" w:rsidRDefault="00152294" w:rsidP="00152294">
      <w:pPr>
        <w:spacing w:after="240"/>
        <w:jc w:val="both"/>
        <w:rPr>
          <w:rFonts w:ascii="Arial" w:hAnsi="Arial" w:cs="Arial"/>
        </w:rPr>
      </w:pPr>
      <w:r w:rsidRPr="00A26488">
        <w:rPr>
          <w:rFonts w:ascii="Arial" w:hAnsi="Arial" w:cs="Arial"/>
        </w:rPr>
        <w:t xml:space="preserve">The Ohio Department of Education has not implemented and the CCIP is not setup for the consolidation of administrative funds or the coordination services projects for its ESEA programs. However, consolidation is permitted by ODE. </w:t>
      </w:r>
    </w:p>
    <w:p w14:paraId="4F832EBB" w14:textId="288B0435" w:rsidR="003644ED" w:rsidRPr="00A26488" w:rsidRDefault="00152294" w:rsidP="006672EA">
      <w:pPr>
        <w:spacing w:after="240"/>
        <w:jc w:val="both"/>
        <w:rPr>
          <w:rFonts w:ascii="Arial" w:hAnsi="Arial" w:cs="Arial"/>
        </w:rPr>
      </w:pPr>
      <w:r w:rsidRPr="00A26488">
        <w:rPr>
          <w:rFonts w:ascii="Arial" w:hAnsi="Arial" w:cs="Arial"/>
          <w:i/>
        </w:rPr>
        <w:t>(Source: Ohio Department of Education Office of Federal Programs)</w:t>
      </w:r>
    </w:p>
    <w:p w14:paraId="76A49AA4" w14:textId="77777777" w:rsidR="003644ED" w:rsidRPr="00A0464C" w:rsidRDefault="003644ED" w:rsidP="006672EA">
      <w:pPr>
        <w:pStyle w:val="Heading3"/>
        <w:jc w:val="both"/>
        <w:rPr>
          <w:rFonts w:cs="Arial"/>
          <w:sz w:val="24"/>
          <w:szCs w:val="24"/>
        </w:rPr>
      </w:pPr>
      <w:bookmarkStart w:id="24" w:name="_Toc143078595"/>
      <w:r w:rsidRPr="00A0464C">
        <w:rPr>
          <w:rFonts w:cs="Arial"/>
          <w:sz w:val="24"/>
          <w:szCs w:val="24"/>
        </w:rPr>
        <w:t>Reporting</w:t>
      </w:r>
      <w:bookmarkEnd w:id="24"/>
    </w:p>
    <w:p w14:paraId="0ABC854B" w14:textId="19446497" w:rsidR="002A4184" w:rsidRDefault="0047409E" w:rsidP="006672EA">
      <w:pPr>
        <w:spacing w:after="240"/>
        <w:jc w:val="both"/>
        <w:rPr>
          <w:rFonts w:ascii="Arial" w:hAnsi="Arial" w:cs="Arial"/>
          <w:i/>
          <w:iCs/>
          <w:color w:val="002060"/>
        </w:r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62" w:history="1">
        <w:r w:rsidR="000C192B" w:rsidRPr="007E1821">
          <w:rPr>
            <w:rStyle w:val="Hyperlink"/>
            <w:rFonts w:cs="Arial"/>
            <w:i/>
            <w:iCs/>
          </w:rPr>
          <w:t>IPA Resource Internet Page</w:t>
        </w:r>
      </w:hyperlink>
      <w:r w:rsidRPr="007E1821">
        <w:rPr>
          <w:rFonts w:ascii="Arial" w:hAnsi="Arial" w:cs="Arial"/>
          <w:i/>
          <w:iCs/>
          <w:color w:val="002060"/>
        </w:rPr>
        <w:t>.</w:t>
      </w:r>
    </w:p>
    <w:p w14:paraId="6B466EE4" w14:textId="428C83BA" w:rsidR="00152294" w:rsidRPr="00A26488" w:rsidRDefault="00152294" w:rsidP="00152294">
      <w:pPr>
        <w:autoSpaceDE w:val="0"/>
        <w:autoSpaceDN w:val="0"/>
        <w:adjustRightInd w:val="0"/>
        <w:spacing w:after="240"/>
        <w:jc w:val="both"/>
        <w:rPr>
          <w:rFonts w:ascii="Arial" w:hAnsi="Arial" w:cs="Arial"/>
          <w:color w:val="000000"/>
        </w:rPr>
      </w:pPr>
      <w:r w:rsidRPr="00A26488">
        <w:rPr>
          <w:rFonts w:ascii="Arial" w:hAnsi="Arial" w:cs="Arial"/>
          <w:color w:val="000000"/>
        </w:rPr>
        <w:t xml:space="preserve">Given the extraordinary challenges created by the COVID-19 pandemic, the US Department of Education (USED) is offering State educational agencies (SEAs) the opportunity to request waivers for fiscal flexibility for certain funds received under the Elementary and Secondary Education Act. Click </w:t>
      </w:r>
      <w:hyperlink r:id="rId63" w:history="1">
        <w:r w:rsidRPr="00A26488">
          <w:rPr>
            <w:rStyle w:val="Hyperlink"/>
            <w:rFonts w:cs="Arial"/>
          </w:rPr>
          <w:t>here</w:t>
        </w:r>
      </w:hyperlink>
      <w:r w:rsidRPr="00A26488">
        <w:rPr>
          <w:rFonts w:ascii="Arial" w:hAnsi="Arial" w:cs="Arial"/>
          <w:color w:val="000000"/>
        </w:rPr>
        <w:t xml:space="preserve"> for the notice of the waiver and click </w:t>
      </w:r>
      <w:hyperlink r:id="rId64" w:history="1">
        <w:r w:rsidRPr="00A26488">
          <w:rPr>
            <w:rStyle w:val="Hyperlink"/>
            <w:rFonts w:cs="Arial"/>
          </w:rPr>
          <w:t>here</w:t>
        </w:r>
      </w:hyperlink>
      <w:r w:rsidRPr="00A26488">
        <w:rPr>
          <w:rFonts w:ascii="Arial" w:hAnsi="Arial" w:cs="Arial"/>
          <w:color w:val="000000"/>
        </w:rPr>
        <w:t xml:space="preserve"> for the waiver template for states. Specifically, the USED is accepting waivers on the following:</w:t>
      </w:r>
    </w:p>
    <w:p w14:paraId="08191CB0" w14:textId="77777777" w:rsidR="00152294" w:rsidRPr="00A26488" w:rsidRDefault="00152294" w:rsidP="00152294">
      <w:pPr>
        <w:autoSpaceDE w:val="0"/>
        <w:autoSpaceDN w:val="0"/>
        <w:adjustRightInd w:val="0"/>
        <w:spacing w:after="240"/>
        <w:ind w:left="720" w:hanging="360"/>
        <w:jc w:val="both"/>
        <w:rPr>
          <w:rFonts w:ascii="Arial" w:hAnsi="Arial" w:cs="Arial"/>
          <w:color w:val="4D4D4D"/>
        </w:rPr>
      </w:pPr>
      <w:r w:rsidRPr="00A26488">
        <w:rPr>
          <w:rFonts w:ascii="Arial" w:hAnsi="Arial" w:cs="Arial"/>
          <w:color w:val="000000" w:themeColor="text1"/>
        </w:rPr>
        <w:t xml:space="preserve">1. </w:t>
      </w:r>
      <w:r w:rsidRPr="00A26488">
        <w:rPr>
          <w:rFonts w:ascii="Arial" w:hAnsi="Arial" w:cs="Arial"/>
        </w:rPr>
        <w:tab/>
        <w:t xml:space="preserve">Expired January 2022: </w:t>
      </w:r>
      <w:r w:rsidRPr="00A26488">
        <w:rPr>
          <w:rFonts w:ascii="Arial" w:hAnsi="Arial" w:cs="Arial"/>
          <w:color w:val="000000" w:themeColor="text1"/>
        </w:rPr>
        <w:t>15 percent carryover limitation for Fiscal Year (FY) 2021 Title I, Part A funds. This waiver would allow SEA to waiver more than once every three years, if necessary, the 15 percent carryover limitation in ESEA section 1127 for local educational agencies (LEAs)</w:t>
      </w:r>
      <w:r w:rsidRPr="00A26488">
        <w:rPr>
          <w:rFonts w:ascii="Arial" w:hAnsi="Arial" w:cs="Arial"/>
          <w:color w:val="4D4D4D"/>
        </w:rPr>
        <w:t xml:space="preserve"> </w:t>
      </w:r>
    </w:p>
    <w:p w14:paraId="466E4927" w14:textId="77777777" w:rsidR="00152294" w:rsidRPr="00A26488" w:rsidRDefault="00152294" w:rsidP="00152294">
      <w:pPr>
        <w:autoSpaceDE w:val="0"/>
        <w:autoSpaceDN w:val="0"/>
        <w:adjustRightInd w:val="0"/>
        <w:spacing w:after="240"/>
        <w:ind w:left="720" w:hanging="360"/>
        <w:jc w:val="both"/>
        <w:rPr>
          <w:rFonts w:ascii="Arial" w:hAnsi="Arial" w:cs="Arial"/>
          <w:color w:val="000000"/>
        </w:rPr>
      </w:pPr>
      <w:r w:rsidRPr="00A26488">
        <w:rPr>
          <w:rFonts w:ascii="Arial" w:hAnsi="Arial" w:cs="Arial"/>
          <w:color w:val="000000" w:themeColor="text1"/>
        </w:rPr>
        <w:t xml:space="preserve">2. </w:t>
      </w:r>
      <w:r w:rsidRPr="00A26488">
        <w:rPr>
          <w:rFonts w:ascii="Arial" w:hAnsi="Arial" w:cs="Arial"/>
        </w:rPr>
        <w:tab/>
        <w:t xml:space="preserve">Expired September 2022: </w:t>
      </w:r>
      <w:r w:rsidRPr="00A26488">
        <w:rPr>
          <w:rFonts w:ascii="Arial" w:hAnsi="Arial" w:cs="Arial"/>
          <w:color w:val="000000" w:themeColor="text1"/>
        </w:rPr>
        <w:t xml:space="preserve">Extend period of availability of certain FY 2020 funds until September 30, 2022. The funds available for this extension are those under the SEA’s consolidated State plan, including: </w:t>
      </w:r>
    </w:p>
    <w:p w14:paraId="0FF9465F"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A of the ESEA (Improving Basic Programs Operated by LEAs), including the portions of the SEA’s Title I, Part A award used to carry out section1003 school improvement, section 1003A direct student services, if applicable, and Title I, Part D, Subpart 2</w:t>
      </w:r>
    </w:p>
    <w:p w14:paraId="690D5EE2"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B of the ESEA (State Assessment Formula Grants)</w:t>
      </w:r>
    </w:p>
    <w:p w14:paraId="40FE0308"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C of the ESEA (Education of Migratory Children)</w:t>
      </w:r>
    </w:p>
    <w:p w14:paraId="6BC71834"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D, Subpart 1 of the ESEA (Prevention and Intervention Programs for Children and Youth Who Are Neglected, Delinquent, or At Risk)</w:t>
      </w:r>
    </w:p>
    <w:p w14:paraId="4FF87BF9"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II, Part A of the ESEA (Supporting Effective Instruction)</w:t>
      </w:r>
    </w:p>
    <w:p w14:paraId="0AB8EDAE"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III, Part A of the ESEA (English Language Acquisition, Language Enhancement, and Academic Achievement)</w:t>
      </w:r>
    </w:p>
    <w:p w14:paraId="7382E71A"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IV, Part A of the ESEA (Student Support and Academic Enrichment Grants)</w:t>
      </w:r>
    </w:p>
    <w:p w14:paraId="7FE8C7CD"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IV, Part B of the ESEA (21st Century Community Learning Centers)</w:t>
      </w:r>
    </w:p>
    <w:p w14:paraId="20461150"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V, Part B, Subpart 2 of the ESEA (Rural and Low-Income School Program)</w:t>
      </w:r>
    </w:p>
    <w:p w14:paraId="3B12FE0F"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McKinney-Vento Education for Homeless Children and Youth Program</w:t>
      </w:r>
    </w:p>
    <w:p w14:paraId="687EC040" w14:textId="6D197A32" w:rsidR="00152294" w:rsidRPr="00A26488" w:rsidRDefault="00152294" w:rsidP="00152294">
      <w:pPr>
        <w:spacing w:after="240"/>
        <w:jc w:val="both"/>
        <w:rPr>
          <w:rFonts w:ascii="Arial" w:hAnsi="Arial" w:cs="Arial"/>
          <w:i/>
          <w:iCs/>
          <w:color w:val="002060"/>
        </w:rPr>
      </w:pPr>
      <w:r w:rsidRPr="00A26488">
        <w:rPr>
          <w:rFonts w:ascii="Arial" w:hAnsi="Arial" w:cs="Arial"/>
          <w:i/>
          <w:iCs/>
          <w:color w:val="000000"/>
        </w:rPr>
        <w:t xml:space="preserve">(Source: </w:t>
      </w:r>
      <w:hyperlink r:id="rId65" w:history="1">
        <w:r w:rsidRPr="00A26488">
          <w:rPr>
            <w:rStyle w:val="Hyperlink"/>
            <w:rFonts w:cs="Arial"/>
            <w:i/>
            <w:iCs/>
          </w:rPr>
          <w:t>ODE CCIP Note #478</w:t>
        </w:r>
      </w:hyperlink>
      <w:r w:rsidRPr="00A26488">
        <w:rPr>
          <w:rFonts w:ascii="Arial" w:hAnsi="Arial" w:cs="Arial"/>
          <w:i/>
          <w:iCs/>
          <w:color w:val="000000"/>
        </w:rPr>
        <w:t>)</w:t>
      </w:r>
    </w:p>
    <w:p w14:paraId="098F526F" w14:textId="1C1DD0ED" w:rsidR="00152294" w:rsidRPr="00A26488" w:rsidRDefault="00152294" w:rsidP="006672EA">
      <w:pPr>
        <w:spacing w:after="240"/>
        <w:jc w:val="both"/>
        <w:rPr>
          <w:rFonts w:ascii="Arial" w:hAnsi="Arial" w:cs="Arial"/>
          <w:b/>
        </w:rPr>
        <w:sectPr w:rsidR="00152294" w:rsidRPr="00A26488" w:rsidSect="00FE4777">
          <w:headerReference w:type="default" r:id="rId66"/>
          <w:pgSz w:w="12240" w:h="15840" w:code="1"/>
          <w:pgMar w:top="1440" w:right="1440" w:bottom="1440" w:left="1440" w:header="720" w:footer="720" w:gutter="0"/>
          <w:cols w:space="720"/>
          <w:noEndnote/>
        </w:sectPr>
      </w:pPr>
    </w:p>
    <w:p w14:paraId="5A5A29FD" w14:textId="1617DA34" w:rsidR="00FE4777" w:rsidRPr="00A0464C" w:rsidRDefault="00EB2539" w:rsidP="006672EA">
      <w:pPr>
        <w:pStyle w:val="Heading1"/>
        <w:jc w:val="both"/>
        <w:rPr>
          <w:rFonts w:cs="Arial"/>
          <w:sz w:val="24"/>
        </w:rPr>
      </w:pPr>
      <w:bookmarkStart w:id="25" w:name="_Toc442267685"/>
      <w:bookmarkStart w:id="26" w:name="_Toc143078596"/>
      <w:r w:rsidRPr="00A0464C">
        <w:rPr>
          <w:rFonts w:cs="Arial"/>
          <w:sz w:val="24"/>
        </w:rPr>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3078597"/>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3078598"/>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59DCE6D7" w14:textId="6FD3B9A3" w:rsidR="00225F9C" w:rsidDel="00B551F1" w:rsidRDefault="003644ED" w:rsidP="006672EA">
      <w:pPr>
        <w:spacing w:after="240"/>
        <w:jc w:val="both"/>
        <w:rPr>
          <w:rFonts w:ascii="Arial" w:hAnsi="Arial" w:cs="Arial"/>
          <w:b/>
          <w:highlight w:val="yellow"/>
        </w:rPr>
      </w:pPr>
      <w:r w:rsidRPr="00F00D94" w:rsidDel="00B551F1">
        <w:rPr>
          <w:rFonts w:ascii="Arial" w:hAnsi="Arial" w:cs="Arial"/>
          <w:b/>
          <w:highlight w:val="yellow"/>
        </w:rPr>
        <w:t>A</w:t>
      </w:r>
      <w:r w:rsidR="00225F9C" w:rsidRPr="00F00D94" w:rsidDel="00B551F1">
        <w:rPr>
          <w:rFonts w:ascii="Arial" w:hAnsi="Arial" w:cs="Arial"/>
          <w:b/>
          <w:highlight w:val="yellow"/>
        </w:rPr>
        <w:t xml:space="preserve">dd program specific requirements from Part 4 </w:t>
      </w:r>
      <w:r w:rsidR="004A0AB6" w:rsidDel="00B551F1">
        <w:rPr>
          <w:rFonts w:ascii="Arial" w:hAnsi="Arial" w:cs="Arial"/>
          <w:b/>
          <w:highlight w:val="yellow"/>
        </w:rPr>
        <w:t>of</w:t>
      </w:r>
      <w:r w:rsidR="002E6F9D" w:rsidRPr="00F00D94" w:rsidDel="00B551F1">
        <w:rPr>
          <w:rFonts w:ascii="Arial" w:hAnsi="Arial" w:cs="Arial"/>
          <w:b/>
          <w:highlight w:val="yellow"/>
        </w:rPr>
        <w:t xml:space="preserve"> the </w:t>
      </w:r>
      <w:r w:rsidR="00886F89" w:rsidRPr="00F00D94" w:rsidDel="00B551F1">
        <w:rPr>
          <w:rFonts w:ascii="Arial" w:hAnsi="Arial" w:cs="Arial"/>
          <w:b/>
          <w:highlight w:val="yellow"/>
        </w:rPr>
        <w:t>202</w:t>
      </w:r>
      <w:r w:rsidR="002B2C6F" w:rsidDel="00B551F1">
        <w:rPr>
          <w:rFonts w:ascii="Arial" w:hAnsi="Arial" w:cs="Arial"/>
          <w:b/>
          <w:highlight w:val="yellow"/>
        </w:rPr>
        <w:t>3</w:t>
      </w:r>
      <w:r w:rsidR="00886F89" w:rsidRPr="00F00D94" w:rsidDel="00B551F1">
        <w:rPr>
          <w:rFonts w:ascii="Arial" w:hAnsi="Arial" w:cs="Arial"/>
          <w:b/>
          <w:highlight w:val="yellow"/>
        </w:rPr>
        <w:t xml:space="preserve"> </w:t>
      </w:r>
      <w:r w:rsidR="002E6F9D" w:rsidRPr="00F00D94" w:rsidDel="00B551F1">
        <w:rPr>
          <w:rFonts w:ascii="Arial" w:hAnsi="Arial" w:cs="Arial"/>
          <w:b/>
          <w:highlight w:val="yellow"/>
        </w:rPr>
        <w:t>OMB Compliance Supplement</w:t>
      </w:r>
      <w:r w:rsidR="004A0AB6" w:rsidDel="00B551F1">
        <w:rPr>
          <w:rFonts w:ascii="Arial" w:hAnsi="Arial" w:cs="Arial"/>
          <w:b/>
          <w:highlight w:val="yellow"/>
        </w:rPr>
        <w:t xml:space="preserve">, if applicable. </w:t>
      </w:r>
      <w:r w:rsidR="00470A97" w:rsidRPr="00F00D94" w:rsidDel="00B551F1">
        <w:rPr>
          <w:rFonts w:ascii="Arial" w:hAnsi="Arial" w:cs="Arial"/>
          <w:b/>
          <w:highlight w:val="yellow"/>
        </w:rPr>
        <w:t xml:space="preserve">If </w:t>
      </w:r>
      <w:r w:rsidR="00470A97" w:rsidDel="00B551F1">
        <w:rPr>
          <w:rFonts w:ascii="Arial" w:hAnsi="Arial" w:cs="Arial"/>
          <w:b/>
          <w:highlight w:val="yellow"/>
        </w:rPr>
        <w:t>no additional guidance is included for this requirement or your program is not included in the compliance supplement</w:t>
      </w:r>
      <w:r w:rsidR="00470A97" w:rsidRPr="00F00D94" w:rsidDel="00B551F1">
        <w:rPr>
          <w:rFonts w:ascii="Arial" w:hAnsi="Arial" w:cs="Arial"/>
          <w:b/>
          <w:highlight w:val="yellow"/>
        </w:rPr>
        <w:t>, indicate as such.</w:t>
      </w:r>
      <w:r w:rsidR="00470A97" w:rsidDel="00B551F1">
        <w:rPr>
          <w:rFonts w:ascii="Arial" w:hAnsi="Arial" w:cs="Arial"/>
          <w:b/>
          <w:highlight w:val="yellow"/>
        </w:rPr>
        <w:t xml:space="preserve"> </w:t>
      </w:r>
      <w:r w:rsidR="004A0AB6" w:rsidDel="00B551F1">
        <w:rPr>
          <w:rFonts w:ascii="Arial" w:hAnsi="Arial" w:cs="Arial"/>
          <w:b/>
          <w:highlight w:val="yellow"/>
        </w:rPr>
        <w:t xml:space="preserve">AOS Auditors: See </w:t>
      </w:r>
      <w:hyperlink r:id="rId67" w:history="1">
        <w:r w:rsidR="004A0AB6" w:rsidRPr="000E3F49" w:rsidDel="00B551F1">
          <w:rPr>
            <w:rStyle w:val="Hyperlink"/>
            <w:rFonts w:cs="Arial"/>
            <w:b/>
            <w:highlight w:val="yellow"/>
          </w:rPr>
          <w:t>FACCR Writing Instructions</w:t>
        </w:r>
      </w:hyperlink>
      <w:r w:rsidR="009E5B7D" w:rsidRPr="00F00D94" w:rsidDel="00B551F1">
        <w:rPr>
          <w:rFonts w:ascii="Arial" w:hAnsi="Arial" w:cs="Arial"/>
          <w:b/>
          <w:highlight w:val="yellow"/>
        </w:rPr>
        <w:t xml:space="preserve">. </w:t>
      </w:r>
    </w:p>
    <w:p w14:paraId="64819D83" w14:textId="77777777" w:rsidR="00B0692A" w:rsidRDefault="00B0692A" w:rsidP="00B0692A">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080CA84A" w14:textId="07A08BDB" w:rsidR="00B0692A" w:rsidRPr="00152F80" w:rsidRDefault="00B0692A" w:rsidP="00B0692A">
      <w:pPr>
        <w:spacing w:after="240"/>
        <w:ind w:left="720" w:hanging="720"/>
        <w:jc w:val="both"/>
        <w:rPr>
          <w:rFonts w:ascii="Arial" w:hAnsi="Arial" w:cs="Arial"/>
          <w:bCs/>
          <w:i/>
        </w:rPr>
      </w:pPr>
      <w:r w:rsidRPr="00B0692A">
        <w:rPr>
          <w:rFonts w:ascii="Arial" w:hAnsi="Arial" w:cs="Arial"/>
          <w:bCs/>
          <w:i/>
        </w:rPr>
        <w:t>a.</w:t>
      </w:r>
      <w:r w:rsidRPr="00B0692A">
        <w:rPr>
          <w:rFonts w:ascii="Arial" w:hAnsi="Arial" w:cs="Arial"/>
          <w:bCs/>
          <w:i/>
        </w:rPr>
        <w:tab/>
        <w:t>Consolidation of Administrative Funds (SEAs/LEAs)- ESEA programs in this Supplement to which this section applies are Title I, Part A (84.010); MEP (84.011); CSP (84.282); 21st CCLC (84.287); Title III, Part A (84.365); Title II, Part A (84.367); Title IV, Part A (84.424). This section also applies to ESSER, GEER, EANS, and the ESF Outlying Areas program (84.425A, C, D, H R, U, V, and X).</w:t>
      </w:r>
    </w:p>
    <w:p w14:paraId="68A0CFCF" w14:textId="5B24D8B4" w:rsidR="00B0692A" w:rsidRPr="00152F80" w:rsidRDefault="00B0692A" w:rsidP="00B0692A">
      <w:pPr>
        <w:spacing w:after="240"/>
        <w:ind w:left="720"/>
        <w:jc w:val="both"/>
        <w:rPr>
          <w:rFonts w:ascii="Arial" w:hAnsi="Arial" w:cs="Arial"/>
          <w:bCs/>
        </w:rPr>
      </w:pPr>
      <w:r w:rsidRPr="00B0692A">
        <w:rPr>
          <w:rFonts w:ascii="Arial" w:hAnsi="Arial" w:cs="Arial"/>
          <w:bCs/>
        </w:rPr>
        <w:t>An SEA may consolidate the amounts specifically made available to it for State administration under one or more ESEA programs (and such other programs as the ED secretary may designate) if the SEA can demonstrate that the majority of its resources are derived from non-Federal sources. An SEA must use consolidated administrative funds for authorized administrative activities of one or more of the consolidated programs. It may also use such funds for administrative activities designed to enhance the effective and coordinated use of funds under one or more of the programs included in the consolidation, such as coordination of ESEA</w:t>
      </w:r>
      <w:r>
        <w:rPr>
          <w:rFonts w:ascii="Arial" w:hAnsi="Arial" w:cs="Arial"/>
          <w:bCs/>
        </w:rPr>
        <w:t xml:space="preserve"> </w:t>
      </w:r>
      <w:r w:rsidRPr="00B0692A">
        <w:rPr>
          <w:rFonts w:ascii="Arial" w:hAnsi="Arial" w:cs="Arial"/>
          <w:bCs/>
        </w:rPr>
        <w:t>programs with other Federal and non-Federal programs; the establishment and operation of peer review mechanisms; the dissemination of information regarding model programs and practices; and technical assistance (Section 8201 of ESEA (20 USC 7821)).</w:t>
      </w:r>
    </w:p>
    <w:p w14:paraId="7C51297D" w14:textId="5BB895DA" w:rsidR="00B0692A" w:rsidRPr="00152F80" w:rsidRDefault="00B0692A" w:rsidP="00B0692A">
      <w:pPr>
        <w:spacing w:after="240"/>
        <w:ind w:left="720"/>
        <w:jc w:val="both"/>
        <w:rPr>
          <w:rFonts w:ascii="Arial" w:hAnsi="Arial" w:cs="Arial"/>
          <w:bCs/>
        </w:rPr>
      </w:pPr>
      <w:r w:rsidRPr="00B0692A">
        <w:rPr>
          <w:rFonts w:ascii="Arial" w:hAnsi="Arial" w:cs="Arial"/>
          <w:bCs/>
        </w:rPr>
        <w:t>An LEA may, with the approval of its SEA, consolidate and use for the administration of one or more ESEA programs not more than the percentage, established in each program, of the total available under those programs. An LEA may use consolidated funds for the administration of the consolidated programs and for uses at the school district and school levels comparable to those authorized for the SEA. An LEA that consolidates administrative funds may not use any other funds under the programs included in the consolidation for administration (Section 8203 of ESEA (20 USC 7823)).</w:t>
      </w:r>
    </w:p>
    <w:p w14:paraId="50B192D3" w14:textId="065A9640" w:rsidR="00B0692A" w:rsidRPr="00152F80" w:rsidRDefault="00B0692A" w:rsidP="00B0692A">
      <w:pPr>
        <w:spacing w:after="240"/>
        <w:ind w:left="720"/>
        <w:jc w:val="both"/>
        <w:rPr>
          <w:rFonts w:ascii="Arial" w:hAnsi="Arial" w:cs="Arial"/>
          <w:bCs/>
        </w:rPr>
      </w:pPr>
      <w:r w:rsidRPr="00B0692A">
        <w:rPr>
          <w:rFonts w:ascii="Arial" w:hAnsi="Arial" w:cs="Arial"/>
          <w:bCs/>
        </w:rPr>
        <w:t>An SEA or LEA that consolidates administrative funds is not required to keep separate records of administrative costs for each individual program.</w:t>
      </w:r>
    </w:p>
    <w:p w14:paraId="475A9094" w14:textId="4FF6C5AE" w:rsidR="00B0692A" w:rsidRPr="00152F80" w:rsidRDefault="00B0692A" w:rsidP="00B0692A">
      <w:pPr>
        <w:spacing w:after="240"/>
        <w:ind w:left="720"/>
        <w:jc w:val="both"/>
        <w:rPr>
          <w:rFonts w:ascii="Arial" w:hAnsi="Arial" w:cs="Arial"/>
          <w:bCs/>
        </w:rPr>
      </w:pPr>
      <w:r w:rsidRPr="00B0692A">
        <w:rPr>
          <w:rFonts w:ascii="Arial" w:hAnsi="Arial" w:cs="Arial"/>
          <w:bCs/>
        </w:rPr>
        <w:t>Expenditures of consolidated administrative funds are allowable if they are for administrative costs that are allowable under any of the contributing programs (sections 8201(c) and 8203(e) of ESEA (20 USC 7821(c) and 7823(e))).</w:t>
      </w:r>
    </w:p>
    <w:p w14:paraId="78695521" w14:textId="40E29F7A"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consolidated administrative funds for purposes of Type A program determination and presentation in the Schedule of Expenditures of Federal Awards (SEFA).</w:t>
      </w:r>
    </w:p>
    <w:p w14:paraId="52C91E41" w14:textId="6DA41C27" w:rsidR="00B0692A" w:rsidRPr="00152F80" w:rsidRDefault="00B0692A" w:rsidP="00B0692A">
      <w:pPr>
        <w:spacing w:after="240"/>
        <w:ind w:left="720" w:hanging="720"/>
        <w:jc w:val="both"/>
        <w:rPr>
          <w:rFonts w:ascii="Arial" w:hAnsi="Arial" w:cs="Arial"/>
          <w:bCs/>
          <w:i/>
        </w:rPr>
      </w:pPr>
      <w:r w:rsidRPr="00B0692A">
        <w:rPr>
          <w:rFonts w:ascii="Arial" w:hAnsi="Arial" w:cs="Arial"/>
          <w:bCs/>
          <w:i/>
        </w:rPr>
        <w:t>b.</w:t>
      </w:r>
      <w:r w:rsidRPr="00B0692A">
        <w:rPr>
          <w:rFonts w:ascii="Arial" w:hAnsi="Arial" w:cs="Arial"/>
          <w:bCs/>
          <w:i/>
        </w:rPr>
        <w:tab/>
        <w:t>Schoolwide Programs (LEAs)- ESEA programs in this Supplement to which this section applies are Title I, Part A (84.010); MEP (84.011); 21st CCLC (84.287); Title III, Part A (84.365); Title II, Part A (84.367); and Title IV, Part A (84.424). This section also applies to ESSER &amp; GEER (</w:t>
      </w:r>
      <w:proofErr w:type="gramStart"/>
      <w:r w:rsidRPr="00B0692A">
        <w:rPr>
          <w:rFonts w:ascii="Arial" w:hAnsi="Arial" w:cs="Arial"/>
          <w:bCs/>
          <w:i/>
        </w:rPr>
        <w:t>84.425C,D</w:t>
      </w:r>
      <w:proofErr w:type="gramEnd"/>
      <w:r w:rsidRPr="00B0692A">
        <w:rPr>
          <w:rFonts w:ascii="Arial" w:hAnsi="Arial" w:cs="Arial"/>
          <w:bCs/>
          <w:i/>
        </w:rPr>
        <w:t>, and U), IDEA (84.027 and 84.173), and CTE (84.048).</w:t>
      </w:r>
    </w:p>
    <w:p w14:paraId="089A92E3" w14:textId="2545D6EF" w:rsidR="00B0692A" w:rsidRPr="00152F80" w:rsidRDefault="00B0692A" w:rsidP="00B0692A">
      <w:pPr>
        <w:spacing w:after="240"/>
        <w:ind w:left="720"/>
        <w:jc w:val="both"/>
        <w:rPr>
          <w:rFonts w:ascii="Arial" w:hAnsi="Arial" w:cs="Arial"/>
          <w:bCs/>
        </w:rPr>
      </w:pPr>
      <w:r w:rsidRPr="00B0692A">
        <w:rPr>
          <w:rFonts w:ascii="Arial" w:hAnsi="Arial" w:cs="Arial"/>
          <w:bCs/>
        </w:rPr>
        <w:t>An eligible school participating under Title I, Part A may, in consultation with its LEA, use its Title I, Part A funds, along with funds provided from the above-identified programs, to upgrade the school’s entire educational program in a schoolwide program.</w:t>
      </w:r>
    </w:p>
    <w:p w14:paraId="2D01B7D4" w14:textId="0ED9DE17"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consolidated schoolwide funds for purposes of Type A program determination and presentation in the SEFA.</w:t>
      </w:r>
    </w:p>
    <w:p w14:paraId="3911E8DC" w14:textId="579CB2A4" w:rsidR="00B0692A" w:rsidRPr="00152F80" w:rsidRDefault="00B0692A" w:rsidP="00B0692A">
      <w:pPr>
        <w:spacing w:after="240"/>
        <w:ind w:left="720" w:hanging="720"/>
        <w:jc w:val="both"/>
        <w:rPr>
          <w:rFonts w:ascii="Arial" w:hAnsi="Arial" w:cs="Arial"/>
          <w:bCs/>
          <w:i/>
        </w:rPr>
      </w:pPr>
      <w:r w:rsidRPr="00B0692A">
        <w:rPr>
          <w:rFonts w:ascii="Arial" w:hAnsi="Arial" w:cs="Arial"/>
          <w:bCs/>
          <w:i/>
        </w:rPr>
        <w:t>c.</w:t>
      </w:r>
      <w:r w:rsidRPr="00B0692A">
        <w:rPr>
          <w:rFonts w:ascii="Arial" w:hAnsi="Arial" w:cs="Arial"/>
          <w:bCs/>
          <w:i/>
        </w:rPr>
        <w:tab/>
        <w:t>Transferability (SEAs and LEAs)- ESEA programs in this Supplement to which this section applies are: 21st CCLC (84.287) (for SEAs only), Title II, Part A (84.367), and Title IV, Part A (84.424).</w:t>
      </w:r>
    </w:p>
    <w:p w14:paraId="7F1F01EE" w14:textId="69BDC943" w:rsidR="00B0692A" w:rsidRPr="00152F80" w:rsidRDefault="00B0692A" w:rsidP="00B0692A">
      <w:pPr>
        <w:spacing w:after="240"/>
        <w:ind w:left="720"/>
        <w:jc w:val="both"/>
        <w:rPr>
          <w:rFonts w:ascii="Arial" w:hAnsi="Arial" w:cs="Arial"/>
          <w:bCs/>
        </w:rPr>
      </w:pPr>
      <w:r w:rsidRPr="00B0692A">
        <w:rPr>
          <w:rFonts w:ascii="Arial" w:hAnsi="Arial" w:cs="Arial"/>
          <w:bCs/>
        </w:rPr>
        <w:t>SEAs may transfer up to 100 percent of the non-administrative funds allocated for State-level activities from applicable programs to one or more of the other listed applicable programs, or to Title I, Part A (Assistance Listing 84.010); Title I, Part C (Assistance Listing 84.011); Title I, Part D (Assistance Listing 84.013); Title III, Part A (Assistance Listing 84.365A); and Title V, Part B (84.358). LEAs may transfer up to 100 percent of their allotments from an applicable program to the other listed applicable program, or to Title I, Part A (Assistance Listing 84.010); Title I, Part C (Assistance Listing 84.011); Title I, Part D (Assistance Listing 84.013); Title III, Part A (Assistance Listing 84.365A); and Title V, Part B (84.358).</w:t>
      </w:r>
    </w:p>
    <w:p w14:paraId="639A08A3" w14:textId="638895E0" w:rsidR="00B0692A" w:rsidRPr="00152F80" w:rsidRDefault="00B0692A" w:rsidP="00B0692A">
      <w:pPr>
        <w:spacing w:after="240"/>
        <w:ind w:left="720"/>
        <w:jc w:val="both"/>
        <w:rPr>
          <w:rFonts w:ascii="Arial" w:hAnsi="Arial" w:cs="Arial"/>
          <w:bCs/>
        </w:rPr>
      </w:pPr>
      <w:r w:rsidRPr="00B0692A">
        <w:rPr>
          <w:rFonts w:ascii="Arial" w:hAnsi="Arial" w:cs="Arial"/>
          <w:bCs/>
        </w:rPr>
        <w:t>See III.G.3.b, “Matching, Level of Effort, Earmarking – Earmarking,” in this cross-cutting section, for additional testing related to transferability.</w:t>
      </w:r>
    </w:p>
    <w:p w14:paraId="274A34C0" w14:textId="565B5B29"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funds transferred under this provision for purposes of Type A program determination and presentation in the SEFA.</w:t>
      </w:r>
    </w:p>
    <w:p w14:paraId="122A448F" w14:textId="30B056A8" w:rsidR="00B0692A" w:rsidRPr="00152F80" w:rsidRDefault="00B0692A" w:rsidP="00B0692A">
      <w:pPr>
        <w:spacing w:after="240"/>
        <w:ind w:left="720" w:hanging="720"/>
        <w:jc w:val="both"/>
        <w:rPr>
          <w:rFonts w:ascii="Arial" w:hAnsi="Arial" w:cs="Arial"/>
          <w:bCs/>
          <w:i/>
        </w:rPr>
      </w:pPr>
      <w:r w:rsidRPr="00B0692A">
        <w:rPr>
          <w:rFonts w:ascii="Arial" w:hAnsi="Arial" w:cs="Arial"/>
          <w:bCs/>
          <w:i/>
        </w:rPr>
        <w:t>d.</w:t>
      </w:r>
      <w:r w:rsidRPr="00B0692A">
        <w:rPr>
          <w:rFonts w:ascii="Arial" w:hAnsi="Arial" w:cs="Arial"/>
          <w:bCs/>
          <w:i/>
        </w:rPr>
        <w:tab/>
        <w:t>Small Rural Schools Achievement (SRSA) Alternative Uses of Funds Program- ESEA programs in this Supplement to which this section applies are Title II, Part A (84.367) and Title IV, Part A (84.424).</w:t>
      </w:r>
    </w:p>
    <w:p w14:paraId="7A94E648" w14:textId="614F6573" w:rsidR="00B0692A" w:rsidRPr="00152F80" w:rsidRDefault="00B0692A" w:rsidP="00B0692A">
      <w:pPr>
        <w:spacing w:after="240"/>
        <w:ind w:left="720"/>
        <w:jc w:val="both"/>
        <w:rPr>
          <w:rFonts w:ascii="Arial" w:hAnsi="Arial" w:cs="Arial"/>
          <w:bCs/>
        </w:rPr>
      </w:pPr>
      <w:r w:rsidRPr="00B0692A">
        <w:rPr>
          <w:rFonts w:ascii="Arial" w:hAnsi="Arial" w:cs="Arial"/>
          <w:bCs/>
        </w:rPr>
        <w:t>LEAs that (a) have a total average daily attendance of fewer than 600 students, or serve only schools that are located in counties with a population density of fewer than ten persons per square mile; and (b) serve only schools that are designated rural (locale code of 41, 42, or 43) by the National Center for Education Statistics (NCES), or (with the concurrence of the SEA) are located in an area defined as rural by a governmental agency of the State may, after notifying the SEA, spend all or part of the funds received under the above programs for local activities authorized under one or more of the following five programs:</w:t>
      </w:r>
    </w:p>
    <w:p w14:paraId="104C4DA8" w14:textId="21166D26" w:rsidR="00B0692A" w:rsidRPr="00B0692A" w:rsidRDefault="00B0692A" w:rsidP="00D60D3B">
      <w:pPr>
        <w:pStyle w:val="ListParagraph"/>
        <w:widowControl w:val="0"/>
        <w:numPr>
          <w:ilvl w:val="3"/>
          <w:numId w:val="67"/>
        </w:numPr>
        <w:suppressAutoHyphens w:val="0"/>
        <w:adjustRightInd/>
        <w:spacing w:after="240"/>
        <w:ind w:left="1080" w:right="346"/>
        <w:jc w:val="both"/>
        <w:rPr>
          <w:rFonts w:ascii="Arial" w:hAnsi="Arial" w:cs="Arial"/>
        </w:rPr>
      </w:pPr>
      <w:r w:rsidRPr="00B0692A">
        <w:rPr>
          <w:rFonts w:ascii="Arial" w:hAnsi="Arial" w:cs="Arial"/>
        </w:rPr>
        <w:t>Assistance Listing 84.010 Improving Basic Programs Operated</w:t>
      </w:r>
      <w:r w:rsidRPr="00B0692A">
        <w:rPr>
          <w:rFonts w:ascii="Arial" w:hAnsi="Arial" w:cs="Arial"/>
          <w:spacing w:val="-14"/>
        </w:rPr>
        <w:t xml:space="preserve"> </w:t>
      </w:r>
      <w:r w:rsidRPr="00B0692A">
        <w:rPr>
          <w:rFonts w:ascii="Arial" w:hAnsi="Arial" w:cs="Arial"/>
        </w:rPr>
        <w:t>by Local Educational Agencies (Title I, Part</w:t>
      </w:r>
      <w:r w:rsidRPr="00B0692A">
        <w:rPr>
          <w:rFonts w:ascii="Arial" w:hAnsi="Arial" w:cs="Arial"/>
          <w:spacing w:val="-2"/>
        </w:rPr>
        <w:t xml:space="preserve"> </w:t>
      </w:r>
      <w:r w:rsidRPr="00B0692A">
        <w:rPr>
          <w:rFonts w:ascii="Arial" w:hAnsi="Arial" w:cs="Arial"/>
        </w:rPr>
        <w:t>A)</w:t>
      </w:r>
    </w:p>
    <w:p w14:paraId="2D9EA279" w14:textId="3A1E642D" w:rsidR="00B0692A" w:rsidRPr="00B0692A" w:rsidRDefault="00B0692A" w:rsidP="00D60D3B">
      <w:pPr>
        <w:pStyle w:val="ListParagraph"/>
        <w:widowControl w:val="0"/>
        <w:numPr>
          <w:ilvl w:val="3"/>
          <w:numId w:val="67"/>
        </w:numPr>
        <w:suppressAutoHyphens w:val="0"/>
        <w:adjustRightInd/>
        <w:spacing w:after="240"/>
        <w:ind w:left="1080" w:right="876"/>
        <w:jc w:val="both"/>
        <w:rPr>
          <w:rFonts w:ascii="Arial" w:hAnsi="Arial" w:cs="Arial"/>
        </w:rPr>
      </w:pPr>
      <w:r w:rsidRPr="00B0692A">
        <w:rPr>
          <w:rFonts w:ascii="Arial" w:hAnsi="Arial" w:cs="Arial"/>
        </w:rPr>
        <w:t>Assistance Listing 84.287 Twenty-First Century Community Learning Centers (Title IV, Part</w:t>
      </w:r>
      <w:r w:rsidRPr="00B0692A">
        <w:rPr>
          <w:rFonts w:ascii="Arial" w:hAnsi="Arial" w:cs="Arial"/>
          <w:spacing w:val="-1"/>
        </w:rPr>
        <w:t xml:space="preserve"> </w:t>
      </w:r>
      <w:r w:rsidRPr="00B0692A">
        <w:rPr>
          <w:rFonts w:ascii="Arial" w:hAnsi="Arial" w:cs="Arial"/>
        </w:rPr>
        <w:t>B)</w:t>
      </w:r>
    </w:p>
    <w:p w14:paraId="099B5ED6" w14:textId="77777777" w:rsid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rPr>
        <w:t>Assistance Listing 84.365 Language Instruction for English Learners and Immigrant Students (Title</w:t>
      </w:r>
      <w:r w:rsidRPr="00B0692A">
        <w:rPr>
          <w:rFonts w:ascii="Arial" w:hAnsi="Arial" w:cs="Arial"/>
          <w:spacing w:val="-2"/>
        </w:rPr>
        <w:t xml:space="preserve"> </w:t>
      </w:r>
      <w:r w:rsidRPr="00B0692A">
        <w:rPr>
          <w:rFonts w:ascii="Arial" w:hAnsi="Arial" w:cs="Arial"/>
        </w:rPr>
        <w:t>III)</w:t>
      </w:r>
    </w:p>
    <w:p w14:paraId="03B40207" w14:textId="77777777" w:rsid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rPr>
        <w:t>Assistance Listing 84.367 Supporting Effective Instruction (Title II, Part</w:t>
      </w:r>
      <w:r w:rsidRPr="00B0692A">
        <w:rPr>
          <w:rFonts w:ascii="Arial" w:hAnsi="Arial" w:cs="Arial"/>
          <w:spacing w:val="-1"/>
        </w:rPr>
        <w:t xml:space="preserve"> </w:t>
      </w:r>
      <w:r w:rsidRPr="00B0692A">
        <w:rPr>
          <w:rFonts w:ascii="Arial" w:hAnsi="Arial" w:cs="Arial"/>
        </w:rPr>
        <w:t>A)</w:t>
      </w:r>
    </w:p>
    <w:p w14:paraId="0824B525" w14:textId="1E66E816" w:rsidR="00B0692A" w:rsidRP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bCs/>
        </w:rPr>
        <w:t>Assistance Listing 84.424 Student Support and Academic Enrichment (Title IV, Part A) (Section 5211(a)-(c) of ESEA (20 USC 7345(a)-(c))).</w:t>
      </w:r>
    </w:p>
    <w:p w14:paraId="034609F6" w14:textId="62A2BF02" w:rsidR="00B0692A" w:rsidRPr="000D63AB"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funds transferred under this provision for purposes of Type A program determination and presentation in the SEFA.</w:t>
      </w:r>
    </w:p>
    <w:p w14:paraId="3DABAE2C" w14:textId="74A010D3" w:rsidR="00B551F1" w:rsidRPr="001F0FD9" w:rsidRDefault="00B0692A" w:rsidP="00B0692A">
      <w:pPr>
        <w:spacing w:after="240"/>
        <w:jc w:val="both"/>
        <w:rPr>
          <w:rFonts w:ascii="Arial" w:hAnsi="Arial" w:cs="Arial"/>
          <w:bCs/>
          <w:i/>
        </w:rPr>
      </w:pPr>
      <w:r>
        <w:rPr>
          <w:rFonts w:ascii="Arial" w:hAnsi="Arial" w:cs="Arial"/>
          <w:bCs/>
          <w:i/>
        </w:rPr>
        <w:t>(Source: 2023 OMB Compliance Supplement Department of Education Crosscutting Procedures)</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3078599"/>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30D4C9C4"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724C8156" w:rsidR="00AA5B05" w:rsidRPr="00AA5B05" w:rsidRDefault="00AA5B05"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339DD5F4" w14:textId="77777777" w:rsidR="00152294" w:rsidRPr="00152294" w:rsidRDefault="00152294" w:rsidP="00152294">
      <w:pPr>
        <w:spacing w:after="240"/>
        <w:jc w:val="both"/>
        <w:rPr>
          <w:rFonts w:ascii="Arial" w:hAnsi="Arial" w:cs="Arial"/>
        </w:rPr>
      </w:pPr>
      <w:r w:rsidRPr="00152294">
        <w:rPr>
          <w:rFonts w:ascii="Arial" w:hAnsi="Arial" w:cs="Arial"/>
        </w:rPr>
        <w:t>Program funds may be used for Consolidation of Administrative Funds, Coordinated Services Projects, and/or Schoolwide Programs under Title I. Unneeded Program Funds may be transferred to certain other federal programs as detailed in Sections G and N of this FACCR.</w:t>
      </w:r>
    </w:p>
    <w:p w14:paraId="4925B3E1" w14:textId="2F24BD50" w:rsidR="00152294" w:rsidRPr="00152294" w:rsidRDefault="00152294" w:rsidP="00152294">
      <w:pPr>
        <w:spacing w:after="240"/>
        <w:jc w:val="both"/>
        <w:rPr>
          <w:rFonts w:ascii="Arial" w:hAnsi="Arial" w:cs="Arial"/>
        </w:rPr>
      </w:pPr>
      <w:r w:rsidRPr="00152294">
        <w:rPr>
          <w:rFonts w:ascii="Arial" w:hAnsi="Arial" w:cs="Arial"/>
        </w:rPr>
        <w:t xml:space="preserve">For additional ODE guidance related to implementation of the UG and written policy requirements, see </w:t>
      </w:r>
      <w:hyperlink r:id="rId68">
        <w:r w:rsidRPr="00152294">
          <w:rPr>
            <w:rStyle w:val="Hyperlink"/>
            <w:rFonts w:cs="Arial"/>
          </w:rPr>
          <w:t>Grants Management Guidance</w:t>
        </w:r>
      </w:hyperlink>
      <w:r w:rsidRPr="00152294">
        <w:rPr>
          <w:rFonts w:ascii="Arial" w:hAnsi="Arial" w:cs="Arial"/>
        </w:rPr>
        <w:t xml:space="preserve"> and ODE </w:t>
      </w:r>
      <w:hyperlink r:id="rId69" w:history="1">
        <w:r w:rsidRPr="00152294">
          <w:rPr>
            <w:rStyle w:val="Hyperlink"/>
            <w:rFonts w:cs="Arial"/>
          </w:rPr>
          <w:t>Grants Manual.</w:t>
        </w:r>
      </w:hyperlink>
    </w:p>
    <w:p w14:paraId="46728818" w14:textId="77777777" w:rsidR="00152294" w:rsidRPr="00152294" w:rsidRDefault="00152294" w:rsidP="00152294">
      <w:pPr>
        <w:spacing w:after="240"/>
        <w:jc w:val="both"/>
        <w:rPr>
          <w:rFonts w:ascii="Arial" w:hAnsi="Arial" w:cs="Arial"/>
          <w:i/>
        </w:rPr>
      </w:pPr>
      <w:r w:rsidRPr="00152294">
        <w:rPr>
          <w:rFonts w:ascii="Arial" w:hAnsi="Arial" w:cs="Arial"/>
          <w:i/>
        </w:rPr>
        <w:t>(Source:  Ohio Department of Education Office of Federal and State Grants Management)</w:t>
      </w:r>
    </w:p>
    <w:p w14:paraId="32DBD3E4" w14:textId="77777777" w:rsidR="00152294" w:rsidRPr="00152294" w:rsidRDefault="00152294" w:rsidP="00152294">
      <w:pPr>
        <w:spacing w:after="240"/>
        <w:jc w:val="both"/>
        <w:rPr>
          <w:rFonts w:ascii="Arial" w:hAnsi="Arial" w:cs="Arial"/>
          <w:b/>
        </w:rPr>
      </w:pPr>
      <w:r w:rsidRPr="00152294">
        <w:rPr>
          <w:rFonts w:ascii="Arial" w:hAnsi="Arial" w:cs="Arial"/>
          <w:b/>
        </w:rPr>
        <w:t>Unallowable Activities:</w:t>
      </w:r>
    </w:p>
    <w:p w14:paraId="365C9D22" w14:textId="77777777" w:rsidR="00152294" w:rsidRPr="00152294" w:rsidRDefault="00152294" w:rsidP="00152294">
      <w:pPr>
        <w:spacing w:after="240"/>
        <w:jc w:val="both"/>
        <w:rPr>
          <w:rFonts w:ascii="Arial" w:hAnsi="Arial" w:cs="Arial"/>
        </w:rPr>
      </w:pPr>
      <w:r w:rsidRPr="00152294">
        <w:rPr>
          <w:rFonts w:ascii="Arial" w:hAnsi="Arial" w:cs="Arial"/>
        </w:rPr>
        <w:t>No Federal funding may be used for the acquisition of real property unless specifically permitted by the authorizing statute or implementing regulations for the program (2 CFR 200.311).</w:t>
      </w:r>
    </w:p>
    <w:p w14:paraId="1A04E9E3" w14:textId="283F056F" w:rsidR="00152294" w:rsidRPr="00152294" w:rsidRDefault="00152294" w:rsidP="00152294">
      <w:pPr>
        <w:spacing w:after="240"/>
        <w:jc w:val="both"/>
        <w:rPr>
          <w:rFonts w:ascii="Arial" w:hAnsi="Arial" w:cs="Arial"/>
          <w:i/>
        </w:rPr>
      </w:pPr>
      <w:r w:rsidRPr="00152294">
        <w:rPr>
          <w:rFonts w:ascii="Arial" w:hAnsi="Arial" w:cs="Arial"/>
          <w:i/>
        </w:rPr>
        <w:t xml:space="preserve">(Source:  Ohio Department of Education Office of Federal and State </w:t>
      </w:r>
      <w:hyperlink r:id="rId70" w:history="1">
        <w:r w:rsidRPr="00152294">
          <w:rPr>
            <w:rStyle w:val="Hyperlink"/>
            <w:rFonts w:cs="Arial"/>
            <w:i/>
          </w:rPr>
          <w:t>Grants Management Assurances</w:t>
        </w:r>
      </w:hyperlink>
      <w:r w:rsidRPr="00152294">
        <w:rPr>
          <w:rFonts w:ascii="Arial" w:hAnsi="Arial" w:cs="Arial"/>
          <w:i/>
        </w:rPr>
        <w:t xml:space="preserve"> #18)</w:t>
      </w:r>
    </w:p>
    <w:p w14:paraId="498D5659" w14:textId="77777777" w:rsidR="00152294" w:rsidRPr="00152294" w:rsidRDefault="00152294" w:rsidP="00152294">
      <w:pPr>
        <w:spacing w:after="240"/>
        <w:jc w:val="both"/>
        <w:rPr>
          <w:rFonts w:ascii="Arial" w:hAnsi="Arial" w:cs="Arial"/>
        </w:rPr>
      </w:pPr>
      <w:r w:rsidRPr="00152294">
        <w:rPr>
          <w:rFonts w:ascii="Arial" w:hAnsi="Arial" w:cs="Arial"/>
        </w:rPr>
        <w:t xml:space="preserve">Ohio Revised Code 3313.24 states, in part: The board of education of each local, exempted village or city school district shall fix the compensation of its treasurer which shall be paid from the general fund of the district. ODE considers all chief financial officers of educational entities, including but not limited to, non-profit corporations, community schools, </w:t>
      </w:r>
      <w:proofErr w:type="gramStart"/>
      <w:r w:rsidRPr="00152294">
        <w:rPr>
          <w:rFonts w:ascii="Arial" w:hAnsi="Arial" w:cs="Arial"/>
        </w:rPr>
        <w:t>colleges</w:t>
      </w:r>
      <w:proofErr w:type="gramEnd"/>
      <w:r w:rsidRPr="00152294">
        <w:rPr>
          <w:rFonts w:ascii="Arial" w:hAnsi="Arial" w:cs="Arial"/>
        </w:rPr>
        <w:t xml:space="preserve"> and universities to be similarly situated to treasurers of school districts. </w:t>
      </w:r>
    </w:p>
    <w:p w14:paraId="4E36669A" w14:textId="77777777" w:rsidR="00152294" w:rsidRPr="00152294" w:rsidRDefault="00152294" w:rsidP="00152294">
      <w:pPr>
        <w:spacing w:after="240"/>
        <w:jc w:val="both"/>
        <w:rPr>
          <w:rFonts w:ascii="Arial" w:hAnsi="Arial" w:cs="Arial"/>
        </w:rPr>
      </w:pPr>
      <w:r w:rsidRPr="00152294">
        <w:rPr>
          <w:rFonts w:ascii="Arial" w:hAnsi="Arial" w:cs="Arial"/>
        </w:rPr>
        <w:t xml:space="preserve">Regardless of any additional duties in managing Federal or State funds, Federal and state law prohibits treasurers from receiving a supplemental contract for managing Federal or State funds. </w:t>
      </w:r>
    </w:p>
    <w:p w14:paraId="0B991BF6" w14:textId="158DEBA6" w:rsidR="00152294" w:rsidRDefault="00152294" w:rsidP="00152294">
      <w:pPr>
        <w:spacing w:after="240"/>
        <w:jc w:val="both"/>
        <w:rPr>
          <w:rFonts w:ascii="Arial" w:hAnsi="Arial" w:cs="Arial"/>
          <w:i/>
        </w:rPr>
      </w:pPr>
      <w:r w:rsidRPr="00152294">
        <w:rPr>
          <w:rFonts w:ascii="Arial" w:hAnsi="Arial" w:cs="Arial"/>
          <w:i/>
        </w:rPr>
        <w:t>(Source:</w:t>
      </w:r>
      <w:r w:rsidRPr="00152294">
        <w:rPr>
          <w:rFonts w:ascii="Arial" w:hAnsi="Arial" w:cs="Arial"/>
        </w:rPr>
        <w:t xml:space="preserve"> </w:t>
      </w:r>
      <w:hyperlink r:id="rId71" w:history="1">
        <w:r w:rsidRPr="00152294">
          <w:rPr>
            <w:rStyle w:val="Hyperlink"/>
            <w:rFonts w:cs="Arial"/>
            <w:i/>
          </w:rPr>
          <w:t>ODE Treasurer Supplemental Contracts</w:t>
        </w:r>
      </w:hyperlink>
      <w:r w:rsidRPr="00152294">
        <w:rPr>
          <w:rFonts w:ascii="Arial" w:hAnsi="Arial" w:cs="Arial"/>
          <w:i/>
        </w:rPr>
        <w:t>)</w:t>
      </w:r>
    </w:p>
    <w:p w14:paraId="72409C9E" w14:textId="77777777" w:rsidR="00117CC9" w:rsidRDefault="00117CC9" w:rsidP="00152294">
      <w:pPr>
        <w:spacing w:after="240"/>
        <w:jc w:val="both"/>
        <w:rPr>
          <w:rFonts w:ascii="Arial" w:hAnsi="Arial" w:cs="Arial"/>
          <w:b/>
          <w:i/>
          <w:iCs/>
          <w:color w:val="002060"/>
        </w:rPr>
      </w:pPr>
      <w:r>
        <w:rPr>
          <w:rFonts w:ascii="Arial" w:hAnsi="Arial" w:cs="Arial"/>
          <w:b/>
          <w:i/>
          <w:iCs/>
          <w:color w:val="002060"/>
        </w:rPr>
        <w:t>Transferability</w:t>
      </w:r>
    </w:p>
    <w:p w14:paraId="335FF9F7" w14:textId="24F8A78D" w:rsidR="00117CC9" w:rsidRPr="00117CC9" w:rsidRDefault="00117CC9" w:rsidP="00152294">
      <w:pPr>
        <w:spacing w:after="240"/>
        <w:jc w:val="both"/>
        <w:rPr>
          <w:rFonts w:ascii="Arial" w:hAnsi="Arial" w:cs="Arial"/>
          <w:bCs/>
          <w:i/>
          <w:iCs/>
          <w:color w:val="002060"/>
        </w:rPr>
      </w:pPr>
      <w:r w:rsidRPr="00117CC9">
        <w:rPr>
          <w:rFonts w:ascii="Arial" w:hAnsi="Arial" w:cs="Arial"/>
          <w:bCs/>
          <w:i/>
          <w:iCs/>
          <w:color w:val="002060"/>
        </w:rPr>
        <w:t>Transfers between federal program funds that are covered by ESEA flexibility for federal purposes are allowable. Federal law takes precedence over State Laws and no Ohio Revised Code citations should be issued.</w:t>
      </w:r>
    </w:p>
    <w:p w14:paraId="57EFB075" w14:textId="77777777" w:rsidR="00E41AA1" w:rsidRPr="00A0464C" w:rsidRDefault="00072C5E" w:rsidP="00F00D94">
      <w:pPr>
        <w:pStyle w:val="Heading3"/>
        <w:rPr>
          <w:sz w:val="24"/>
          <w:szCs w:val="24"/>
        </w:rPr>
      </w:pPr>
      <w:bookmarkStart w:id="33" w:name="_Toc143078600"/>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w:t>
            </w:r>
            <w:proofErr w:type="gramStart"/>
            <w:r w:rsidRPr="0021268E">
              <w:rPr>
                <w:rFonts w:ascii="Arial" w:hAnsi="Arial" w:cs="Arial"/>
                <w:i/>
                <w:iCs/>
                <w:color w:val="002060"/>
                <w:sz w:val="20"/>
              </w:rPr>
              <w:t>i.e.</w:t>
            </w:r>
            <w:proofErr w:type="gramEnd"/>
            <w:r w:rsidRPr="0021268E">
              <w:rPr>
                <w:rFonts w:ascii="Arial" w:hAnsi="Arial" w:cs="Arial"/>
                <w:i/>
                <w:iCs/>
                <w:color w:val="002060"/>
                <w:sz w:val="20"/>
              </w:rPr>
              <w:t xml:space="preserv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3078601"/>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3078602"/>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14C02BF9"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73"/>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3078603"/>
      <w:r w:rsidRPr="00A0464C">
        <w:rPr>
          <w:rFonts w:cs="Arial"/>
          <w:sz w:val="24"/>
        </w:rPr>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56C6C398"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74"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75"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43078604"/>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24A8386"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76"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w:t>
      </w:r>
      <w:proofErr w:type="gramStart"/>
      <w:r w:rsidRPr="00F00D94">
        <w:rPr>
          <w:rFonts w:ascii="Arial" w:hAnsi="Arial" w:cs="Arial"/>
        </w:rPr>
        <w:t>awards;</w:t>
      </w:r>
      <w:proofErr w:type="gramEnd"/>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1FA47556" w:rsidR="00545700" w:rsidRPr="00F00D94" w:rsidRDefault="00A90CDC" w:rsidP="006672EA">
      <w:pPr>
        <w:spacing w:after="240"/>
        <w:jc w:val="both"/>
        <w:rPr>
          <w:rFonts w:ascii="Arial" w:hAnsi="Arial" w:cs="Arial"/>
        </w:rPr>
      </w:pPr>
      <w:hyperlink r:id="rId77"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0BE068BF" w14:textId="03362CED" w:rsidR="00EC0BBA" w:rsidRPr="004A0AB6" w:rsidRDefault="005C6C7A" w:rsidP="005C6C7A">
      <w:pPr>
        <w:spacing w:after="240"/>
        <w:jc w:val="both"/>
        <w:rPr>
          <w:rFonts w:ascii="Arial" w:hAnsi="Arial" w:cs="Arial"/>
          <w:b/>
          <w:highlight w:val="yellow"/>
        </w:rPr>
      </w:pPr>
      <w:r w:rsidRPr="00F00D94" w:rsidDel="004A1FA1">
        <w:rPr>
          <w:rFonts w:ascii="Arial" w:hAnsi="Arial" w:cs="Arial"/>
          <w:b/>
          <w:highlight w:val="yellow"/>
        </w:rPr>
        <w:t xml:space="preserve">Add program specific requirements from Part 4 </w:t>
      </w:r>
      <w:r w:rsidDel="004A1FA1">
        <w:rPr>
          <w:rFonts w:ascii="Arial" w:hAnsi="Arial" w:cs="Arial"/>
          <w:b/>
          <w:highlight w:val="yellow"/>
        </w:rPr>
        <w:t>of</w:t>
      </w:r>
      <w:r w:rsidRPr="00F00D94" w:rsidDel="004A1FA1">
        <w:rPr>
          <w:rFonts w:ascii="Arial" w:hAnsi="Arial" w:cs="Arial"/>
          <w:b/>
          <w:highlight w:val="yellow"/>
        </w:rPr>
        <w:t xml:space="preserve"> the 202</w:t>
      </w:r>
      <w:r w:rsidDel="004A1FA1">
        <w:rPr>
          <w:rFonts w:ascii="Arial" w:hAnsi="Arial" w:cs="Arial"/>
          <w:b/>
          <w:highlight w:val="yellow"/>
        </w:rPr>
        <w:t>3</w:t>
      </w:r>
      <w:r w:rsidRPr="00F00D94" w:rsidDel="004A1FA1">
        <w:rPr>
          <w:rFonts w:ascii="Arial" w:hAnsi="Arial" w:cs="Arial"/>
          <w:b/>
          <w:highlight w:val="yellow"/>
        </w:rPr>
        <w:t xml:space="preserve"> OMB Compliance Supplement</w:t>
      </w:r>
      <w:r w:rsidDel="004A1FA1">
        <w:rPr>
          <w:rFonts w:ascii="Arial" w:hAnsi="Arial" w:cs="Arial"/>
          <w:b/>
          <w:highlight w:val="yellow"/>
        </w:rPr>
        <w:t xml:space="preserve">, if applicable. </w:t>
      </w:r>
      <w:r w:rsidRPr="00F00D94" w:rsidDel="004A1FA1">
        <w:rPr>
          <w:rFonts w:ascii="Arial" w:hAnsi="Arial" w:cs="Arial"/>
          <w:b/>
          <w:highlight w:val="yellow"/>
        </w:rPr>
        <w:t xml:space="preserve">If </w:t>
      </w:r>
      <w:r w:rsidDel="004A1FA1">
        <w:rPr>
          <w:rFonts w:ascii="Arial" w:hAnsi="Arial" w:cs="Arial"/>
          <w:b/>
          <w:highlight w:val="yellow"/>
        </w:rPr>
        <w:t>no additional guidance is included for this requirement or your program is not included in the compliance supplement</w:t>
      </w:r>
      <w:r w:rsidRPr="00F00D94" w:rsidDel="004A1FA1">
        <w:rPr>
          <w:rFonts w:ascii="Arial" w:hAnsi="Arial" w:cs="Arial"/>
          <w:b/>
          <w:highlight w:val="yellow"/>
        </w:rPr>
        <w:t>, indicate as such.</w:t>
      </w:r>
      <w:r w:rsidDel="004A1FA1">
        <w:rPr>
          <w:rFonts w:ascii="Arial" w:hAnsi="Arial" w:cs="Arial"/>
          <w:b/>
          <w:highlight w:val="yellow"/>
        </w:rPr>
        <w:t xml:space="preserve"> AOS Auditors: See </w:t>
      </w:r>
      <w:hyperlink r:id="rId78" w:history="1">
        <w:r w:rsidRPr="000E3F49" w:rsidDel="004A1FA1">
          <w:rPr>
            <w:rStyle w:val="Hyperlink"/>
            <w:rFonts w:cs="Arial"/>
            <w:b/>
            <w:highlight w:val="yellow"/>
          </w:rPr>
          <w:t>FACCR Writing Instructions</w:t>
        </w:r>
      </w:hyperlink>
      <w:r w:rsidRPr="00F00D94" w:rsidDel="004A1FA1">
        <w:rPr>
          <w:rFonts w:ascii="Arial" w:hAnsi="Arial" w:cs="Arial"/>
          <w:b/>
          <w:highlight w:val="yellow"/>
        </w:rPr>
        <w:t xml:space="preserve">. </w:t>
      </w:r>
    </w:p>
    <w:p w14:paraId="1C8BD858" w14:textId="77777777" w:rsidR="004A6695" w:rsidRDefault="004A6695" w:rsidP="004A669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3BF76B7B" w14:textId="77777777" w:rsidR="004A6695" w:rsidRPr="002E2718" w:rsidRDefault="004A6695" w:rsidP="00D60D3B">
      <w:pPr>
        <w:pStyle w:val="ListParagraph"/>
        <w:numPr>
          <w:ilvl w:val="0"/>
          <w:numId w:val="68"/>
        </w:numPr>
        <w:spacing w:after="240"/>
        <w:jc w:val="both"/>
        <w:rPr>
          <w:rFonts w:ascii="Arial" w:hAnsi="Arial" w:cs="Arial"/>
          <w:bCs/>
          <w:i/>
        </w:rPr>
      </w:pPr>
      <w:r w:rsidRPr="002E2718">
        <w:rPr>
          <w:rFonts w:ascii="Arial" w:hAnsi="Arial" w:cs="Arial"/>
          <w:bCs/>
          <w:i/>
        </w:rPr>
        <w:t>Documentation of Employee Time and Effort (Consolidated Administrative Funds and Schoolwide Programs)</w:t>
      </w:r>
    </w:p>
    <w:p w14:paraId="1DE31A6A" w14:textId="1E9C6ED3" w:rsidR="004A6695" w:rsidRPr="002E2718" w:rsidRDefault="004A6695" w:rsidP="004A6695">
      <w:pPr>
        <w:spacing w:after="240"/>
        <w:ind w:left="720"/>
        <w:jc w:val="both"/>
        <w:rPr>
          <w:rFonts w:ascii="Arial" w:hAnsi="Arial" w:cs="Arial"/>
          <w:bCs/>
          <w:i/>
        </w:rPr>
      </w:pPr>
      <w:r w:rsidRPr="004A6695">
        <w:rPr>
          <w:rFonts w:ascii="Arial" w:hAnsi="Arial" w:cs="Arial"/>
          <w:bCs/>
          <w:i/>
        </w:rPr>
        <w:t>ESEA programs in this Supplement to which this section applies are Title I, Part A (84.010); MEP (84.011); CSP (84.282); 21st CCLC (84.287); Title III, Part A</w:t>
      </w:r>
      <w:r>
        <w:rPr>
          <w:rFonts w:ascii="Arial" w:hAnsi="Arial" w:cs="Arial"/>
          <w:bCs/>
          <w:i/>
        </w:rPr>
        <w:t xml:space="preserve"> </w:t>
      </w:r>
      <w:r w:rsidRPr="004A6695">
        <w:rPr>
          <w:rFonts w:ascii="Arial" w:hAnsi="Arial" w:cs="Arial"/>
          <w:bCs/>
          <w:i/>
        </w:rPr>
        <w:t>(84.365); Title II, Part A (84.367); and Title IV, Part A (84.424). This section also applies to IDEA (84.027 and 84.173) (schoolwide programs only), CTE (84.048) (schoolwide programs only), and ESSER, GEER, and EANS (84.425C, D, R, U, and V) (consolidated administrative funds and schoolwide programs).</w:t>
      </w:r>
    </w:p>
    <w:p w14:paraId="2C7907FC" w14:textId="50DB0521" w:rsidR="004A6695" w:rsidRDefault="004A6695" w:rsidP="00D60D3B">
      <w:pPr>
        <w:pStyle w:val="ListParagraph"/>
        <w:numPr>
          <w:ilvl w:val="0"/>
          <w:numId w:val="69"/>
        </w:numPr>
        <w:spacing w:after="240"/>
        <w:jc w:val="both"/>
        <w:rPr>
          <w:rFonts w:ascii="Arial" w:hAnsi="Arial" w:cs="Arial"/>
          <w:bCs/>
        </w:rPr>
      </w:pPr>
      <w:r w:rsidRPr="0000029A">
        <w:rPr>
          <w:rFonts w:ascii="Arial" w:hAnsi="Arial" w:cs="Arial"/>
          <w:bCs/>
          <w:i/>
        </w:rPr>
        <w:t>Consolidated Administrative Funds</w:t>
      </w:r>
      <w:r w:rsidRPr="002E2718">
        <w:rPr>
          <w:rFonts w:ascii="Arial" w:hAnsi="Arial" w:cs="Arial"/>
          <w:bCs/>
        </w:rPr>
        <w:t xml:space="preserve">: </w:t>
      </w:r>
      <w:r w:rsidRPr="004A6695">
        <w:rPr>
          <w:rFonts w:ascii="Arial" w:hAnsi="Arial" w:cs="Arial"/>
          <w:bCs/>
        </w:rPr>
        <w:t>An SEA or LEA that consolidates Federal administrative funds is not required to keep separate records by individual program (Sections 8201(c) or 8203(e) of ESEA (20 USC 7821(c) or 7823(e))). The SEA or LEA may treat the consolidated administrative funds as a consolidated administrative cost objective.</w:t>
      </w:r>
    </w:p>
    <w:p w14:paraId="3A342038" w14:textId="7442BC79" w:rsidR="004A6695" w:rsidRDefault="004A6695" w:rsidP="004A6695">
      <w:pPr>
        <w:pStyle w:val="ListParagraph"/>
        <w:spacing w:after="240"/>
        <w:ind w:left="1080"/>
        <w:jc w:val="both"/>
        <w:rPr>
          <w:rFonts w:ascii="Arial" w:hAnsi="Arial" w:cs="Arial"/>
          <w:bCs/>
        </w:rPr>
      </w:pPr>
      <w:r w:rsidRPr="004A6695">
        <w:rPr>
          <w:rFonts w:ascii="Arial" w:hAnsi="Arial" w:cs="Arial"/>
          <w:bCs/>
        </w:rPr>
        <w:t>Time-and-effort requirements with respect to consolidated administrative funds vary under different circumstances.</w:t>
      </w:r>
    </w:p>
    <w:p w14:paraId="7CC4DDBB" w14:textId="7FA4E5E2" w:rsidR="004A6695" w:rsidRDefault="004A6695" w:rsidP="00D60D3B">
      <w:pPr>
        <w:pStyle w:val="ListParagraph"/>
        <w:numPr>
          <w:ilvl w:val="0"/>
          <w:numId w:val="70"/>
        </w:numPr>
        <w:spacing w:after="240"/>
        <w:ind w:left="1440"/>
        <w:jc w:val="both"/>
        <w:rPr>
          <w:rFonts w:ascii="Arial" w:hAnsi="Arial" w:cs="Arial"/>
          <w:bCs/>
        </w:rPr>
      </w:pPr>
      <w:r w:rsidRPr="004A6695">
        <w:rPr>
          <w:rFonts w:ascii="Arial" w:hAnsi="Arial" w:cs="Arial"/>
          <w:bCs/>
        </w:rPr>
        <w:t>For an employee who works solely on the consolidated administrative cost objective, an SEA or LEA is not required to maintain records reflecting the distribution of the employee’s salary and wages among the programs included in the consolidation.</w:t>
      </w:r>
    </w:p>
    <w:p w14:paraId="277B4386" w14:textId="61E24FD0" w:rsidR="004A6695" w:rsidRDefault="004A6695" w:rsidP="00D60D3B">
      <w:pPr>
        <w:pStyle w:val="ListParagraph"/>
        <w:numPr>
          <w:ilvl w:val="0"/>
          <w:numId w:val="70"/>
        </w:numPr>
        <w:spacing w:after="240"/>
        <w:ind w:left="1440"/>
        <w:jc w:val="both"/>
        <w:rPr>
          <w:rFonts w:ascii="Arial" w:hAnsi="Arial" w:cs="Arial"/>
          <w:bCs/>
        </w:rPr>
      </w:pPr>
      <w:r w:rsidRPr="004A6695">
        <w:rPr>
          <w:rFonts w:ascii="Arial" w:hAnsi="Arial" w:cs="Arial"/>
          <w:bCs/>
        </w:rPr>
        <w:t>For an employee who works in part on the consolidated administrative cost objective and in part on a Federal program whose administrative funds have not been consolidated or on activities funded from other revenue sources, an SEA or LEA must maintain time and effort distribution records in accordance with 2 CFR section 200.430(i)(1)(vii) that support the portion of time and effort dedicated to:</w:t>
      </w:r>
    </w:p>
    <w:p w14:paraId="3EDA376F" w14:textId="77777777" w:rsidR="004A6695" w:rsidRDefault="004A6695" w:rsidP="00D60D3B">
      <w:pPr>
        <w:pStyle w:val="ListParagraph"/>
        <w:numPr>
          <w:ilvl w:val="1"/>
          <w:numId w:val="70"/>
        </w:numPr>
        <w:spacing w:after="240"/>
        <w:jc w:val="both"/>
        <w:rPr>
          <w:rFonts w:ascii="Arial" w:hAnsi="Arial" w:cs="Arial"/>
          <w:bCs/>
        </w:rPr>
      </w:pPr>
      <w:r w:rsidRPr="0000029A">
        <w:rPr>
          <w:rFonts w:ascii="Arial" w:hAnsi="Arial" w:cs="Arial"/>
          <w:bCs/>
        </w:rPr>
        <w:t>The consolidated cost objective, and</w:t>
      </w:r>
    </w:p>
    <w:p w14:paraId="548D694D" w14:textId="77777777" w:rsidR="004A6695" w:rsidRDefault="004A6695" w:rsidP="00D60D3B">
      <w:pPr>
        <w:pStyle w:val="ListParagraph"/>
        <w:numPr>
          <w:ilvl w:val="1"/>
          <w:numId w:val="70"/>
        </w:numPr>
        <w:spacing w:after="240"/>
        <w:jc w:val="both"/>
        <w:rPr>
          <w:rFonts w:ascii="Arial" w:hAnsi="Arial" w:cs="Arial"/>
          <w:bCs/>
        </w:rPr>
      </w:pPr>
      <w:r w:rsidRPr="0000029A">
        <w:rPr>
          <w:rFonts w:ascii="Arial" w:hAnsi="Arial" w:cs="Arial"/>
          <w:bCs/>
        </w:rPr>
        <w:t>Each program or other cost objective supported by non- consolidated federal funds or other revenue sources.</w:t>
      </w:r>
    </w:p>
    <w:p w14:paraId="500D8FDB" w14:textId="7CEF1366" w:rsidR="004A6695" w:rsidRDefault="004A6695" w:rsidP="00D60D3B">
      <w:pPr>
        <w:pStyle w:val="ListParagraph"/>
        <w:numPr>
          <w:ilvl w:val="0"/>
          <w:numId w:val="69"/>
        </w:numPr>
        <w:spacing w:after="240"/>
        <w:jc w:val="both"/>
        <w:rPr>
          <w:rFonts w:ascii="Arial" w:hAnsi="Arial" w:cs="Arial"/>
          <w:bCs/>
        </w:rPr>
      </w:pPr>
      <w:r w:rsidRPr="0000029A">
        <w:rPr>
          <w:rFonts w:ascii="Arial" w:hAnsi="Arial" w:cs="Arial"/>
          <w:bCs/>
          <w:i/>
        </w:rPr>
        <w:t>Schoolwide Programs</w:t>
      </w:r>
      <w:r w:rsidRPr="0000029A">
        <w:rPr>
          <w:rFonts w:ascii="Arial" w:hAnsi="Arial" w:cs="Arial"/>
          <w:bCs/>
        </w:rPr>
        <w:t xml:space="preserve"> – A schoolwide program school is permitted to consolidate federal funds with state and local funds to upgrade the entire educational program of the school. A school that consolidates federal funds with state and local funds in a consolidated schoolwide pool is not required to maintain separate records by program (Section 1114(a)(3)(C) of ESEA (20 USC 6314(a)(3)(C), 34 CFR section 200.29(d). If a schoolwide program school does not consolidate federal funds in a consolidated schoolwide pool, the school must keep separate records by program. (Guidance is contained in the publication entitled Title I Fiscal Issues: Maintenance of Effort; Comparability; Supplement, not Supplant; Carryover; Consolidating Funds in Schoolwide Programs; and </w:t>
      </w:r>
      <w:proofErr w:type="spellStart"/>
      <w:r w:rsidRPr="0000029A">
        <w:rPr>
          <w:rFonts w:ascii="Arial" w:hAnsi="Arial" w:cs="Arial"/>
          <w:bCs/>
        </w:rPr>
        <w:t>Grantback</w:t>
      </w:r>
      <w:proofErr w:type="spellEnd"/>
      <w:r w:rsidRPr="0000029A">
        <w:rPr>
          <w:rFonts w:ascii="Arial" w:hAnsi="Arial" w:cs="Arial"/>
          <w:bCs/>
        </w:rPr>
        <w:t xml:space="preserve"> Requirements (February 2008). This guidance is available at </w:t>
      </w:r>
      <w:hyperlink r:id="rId79" w:history="1">
        <w:r w:rsidRPr="00B12960">
          <w:rPr>
            <w:rStyle w:val="Hyperlink"/>
            <w:rFonts w:cs="Arial"/>
            <w:bCs/>
          </w:rPr>
          <w:t>https://oese.ed.gov/files/2020/07/fiscalguid.pdf</w:t>
        </w:r>
      </w:hyperlink>
      <w:r w:rsidRPr="0000029A">
        <w:rPr>
          <w:rFonts w:ascii="Arial" w:hAnsi="Arial" w:cs="Arial"/>
          <w:bCs/>
        </w:rPr>
        <w:t>.</w:t>
      </w:r>
      <w:r>
        <w:rPr>
          <w:rFonts w:ascii="Arial" w:hAnsi="Arial" w:cs="Arial"/>
          <w:bCs/>
        </w:rPr>
        <w:t xml:space="preserve"> </w:t>
      </w:r>
    </w:p>
    <w:p w14:paraId="33549914" w14:textId="77777777" w:rsidR="004A6695" w:rsidRDefault="004A6695" w:rsidP="004A6695">
      <w:pPr>
        <w:pStyle w:val="ListParagraph"/>
        <w:spacing w:after="240"/>
        <w:ind w:left="1080"/>
        <w:jc w:val="both"/>
        <w:rPr>
          <w:rFonts w:ascii="Arial" w:hAnsi="Arial" w:cs="Arial"/>
          <w:bCs/>
        </w:rPr>
      </w:pPr>
      <w:r w:rsidRPr="0000029A">
        <w:rPr>
          <w:rFonts w:ascii="Arial" w:hAnsi="Arial" w:cs="Arial"/>
          <w:bCs/>
        </w:rPr>
        <w:t>Time-and-effort requirements in schoolwide program schools vary under different circumstances.</w:t>
      </w:r>
    </w:p>
    <w:p w14:paraId="4F8169E8" w14:textId="77777777" w:rsidR="004A6695" w:rsidRDefault="004A6695" w:rsidP="00D60D3B">
      <w:pPr>
        <w:pStyle w:val="ListParagraph"/>
        <w:numPr>
          <w:ilvl w:val="0"/>
          <w:numId w:val="71"/>
        </w:numPr>
        <w:spacing w:after="240"/>
        <w:jc w:val="both"/>
        <w:rPr>
          <w:rFonts w:ascii="Arial" w:hAnsi="Arial" w:cs="Arial"/>
          <w:bCs/>
        </w:rPr>
      </w:pPr>
      <w:r w:rsidRPr="0000029A">
        <w:rPr>
          <w:rFonts w:ascii="Arial" w:hAnsi="Arial" w:cs="Arial"/>
          <w:bCs/>
        </w:rPr>
        <w:t>If a school operating a schoolwide program consolidates federal, state, and local funds in a consolidated schoolwide pool, there is no distinction between staff paid with federal funds and staff paid with state or local funds. Under these circumstances, payment from the single consolidated schoolwide pool is sufficient to demonstrate that an employee works only on activities of the schoolwide program, and no other documentation is required.</w:t>
      </w:r>
    </w:p>
    <w:p w14:paraId="32C8DAB9" w14:textId="77777777" w:rsidR="004A6695" w:rsidRDefault="004A6695" w:rsidP="00D60D3B">
      <w:pPr>
        <w:pStyle w:val="ListParagraph"/>
        <w:numPr>
          <w:ilvl w:val="0"/>
          <w:numId w:val="71"/>
        </w:numPr>
        <w:spacing w:after="240"/>
        <w:jc w:val="both"/>
        <w:rPr>
          <w:rFonts w:ascii="Arial" w:hAnsi="Arial" w:cs="Arial"/>
          <w:bCs/>
        </w:rPr>
      </w:pPr>
      <w:r w:rsidRPr="0000029A">
        <w:rPr>
          <w:rFonts w:ascii="Arial" w:hAnsi="Arial" w:cs="Arial"/>
          <w:bCs/>
        </w:rPr>
        <w:t>If a school operating a schoolwide program does not consolidate federal funds with state and local funds in a consolidated schoolwide pool, an employee who works, in whole or in part, on a federal program or cost objective must document time and effort as follows:</w:t>
      </w:r>
    </w:p>
    <w:p w14:paraId="5E7BC532" w14:textId="77777777" w:rsidR="004A6695" w:rsidRDefault="004A6695" w:rsidP="00D60D3B">
      <w:pPr>
        <w:pStyle w:val="ListParagraph"/>
        <w:numPr>
          <w:ilvl w:val="1"/>
          <w:numId w:val="71"/>
        </w:numPr>
        <w:spacing w:after="240"/>
        <w:jc w:val="both"/>
        <w:rPr>
          <w:rFonts w:ascii="Arial" w:hAnsi="Arial" w:cs="Arial"/>
          <w:bCs/>
        </w:rPr>
      </w:pPr>
      <w:r w:rsidRPr="0000029A">
        <w:rPr>
          <w:rFonts w:ascii="Arial" w:hAnsi="Arial" w:cs="Arial"/>
          <w:bCs/>
        </w:rPr>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4D48EEC6" w14:textId="77777777" w:rsidR="004A6695" w:rsidRDefault="004A6695" w:rsidP="00D60D3B">
      <w:pPr>
        <w:pStyle w:val="ListParagraph"/>
        <w:numPr>
          <w:ilvl w:val="1"/>
          <w:numId w:val="71"/>
        </w:numPr>
        <w:spacing w:after="240"/>
        <w:jc w:val="both"/>
        <w:rPr>
          <w:rFonts w:ascii="Arial" w:hAnsi="Arial" w:cs="Arial"/>
          <w:bCs/>
        </w:rPr>
      </w:pPr>
      <w:r w:rsidRPr="0000029A">
        <w:rPr>
          <w:rFonts w:ascii="Arial" w:hAnsi="Arial" w:cs="Arial"/>
          <w:bCs/>
        </w:rPr>
        <w:t>For an employee who works on multiple activities or cost objectives (e.g., in part on a federal program whose funds have not been consolidated in a consolidated schoolwide pool and in part on federal programs supported with funds consolidated in a schoolwide pool or on activities that are not part of the same cost objective), an LEA must maintain time and effort distribution records in accordance with 2 CFR section 200.430(i)(1)(vii) that support the portion of time and effort dedicated to:</w:t>
      </w:r>
    </w:p>
    <w:p w14:paraId="01FCF315" w14:textId="77777777" w:rsidR="004A6695" w:rsidRDefault="004A6695" w:rsidP="00D60D3B">
      <w:pPr>
        <w:pStyle w:val="ListParagraph"/>
        <w:numPr>
          <w:ilvl w:val="2"/>
          <w:numId w:val="71"/>
        </w:numPr>
        <w:spacing w:after="240"/>
        <w:jc w:val="both"/>
        <w:rPr>
          <w:rFonts w:ascii="Arial" w:hAnsi="Arial" w:cs="Arial"/>
          <w:bCs/>
        </w:rPr>
      </w:pPr>
      <w:r w:rsidRPr="0000029A">
        <w:rPr>
          <w:rFonts w:ascii="Arial" w:hAnsi="Arial" w:cs="Arial"/>
          <w:bCs/>
        </w:rPr>
        <w:t>The federal program or cost objective; and</w:t>
      </w:r>
    </w:p>
    <w:p w14:paraId="6006153D" w14:textId="77777777" w:rsidR="004A6695" w:rsidRDefault="004A6695" w:rsidP="00D60D3B">
      <w:pPr>
        <w:pStyle w:val="ListParagraph"/>
        <w:numPr>
          <w:ilvl w:val="2"/>
          <w:numId w:val="71"/>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6469B03C" w14:textId="7AC83294" w:rsidR="004A6695" w:rsidRPr="0000029A" w:rsidRDefault="004A6695" w:rsidP="00D60D3B">
      <w:pPr>
        <w:pStyle w:val="ListParagraph"/>
        <w:numPr>
          <w:ilvl w:val="1"/>
          <w:numId w:val="71"/>
        </w:numPr>
        <w:spacing w:after="240"/>
        <w:ind w:left="1080"/>
        <w:jc w:val="both"/>
        <w:rPr>
          <w:rFonts w:ascii="Arial" w:hAnsi="Arial" w:cs="Arial"/>
          <w:bCs/>
        </w:rPr>
      </w:pPr>
      <w:r w:rsidRPr="0000029A">
        <w:rPr>
          <w:rFonts w:ascii="Arial" w:hAnsi="Arial" w:cs="Arial"/>
          <w:bCs/>
        </w:rPr>
        <w:t>In a September 7, 2012, letter to Chief State School Officers, ED authorized SEAs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Success (Sept. 7, 2012) (</w:t>
      </w:r>
      <w:hyperlink r:id="rId80" w:history="1">
        <w:r w:rsidRPr="00B12960">
          <w:rPr>
            <w:rStyle w:val="Hyperlink"/>
            <w:rFonts w:cs="Arial"/>
            <w:bCs/>
          </w:rPr>
          <w:t>https://www2.ed.gov/policy/fund/guid/gposbul/time-and-effort-reporting.html</w:t>
        </w:r>
      </w:hyperlink>
      <w:r w:rsidRPr="0000029A">
        <w:rPr>
          <w:rFonts w:ascii="Arial" w:hAnsi="Arial" w:cs="Arial"/>
          <w:bCs/>
        </w:rPr>
        <w:t>).</w:t>
      </w:r>
      <w:r>
        <w:rPr>
          <w:rFonts w:ascii="Arial" w:hAnsi="Arial" w:cs="Arial"/>
          <w:bCs/>
        </w:rPr>
        <w:t xml:space="preserve"> </w:t>
      </w:r>
    </w:p>
    <w:p w14:paraId="459ACDEE" w14:textId="77777777" w:rsidR="004A6695" w:rsidRPr="0000029A" w:rsidRDefault="004A6695" w:rsidP="004A6695">
      <w:pPr>
        <w:spacing w:after="240"/>
        <w:ind w:left="720" w:hanging="360"/>
        <w:jc w:val="both"/>
        <w:rPr>
          <w:rFonts w:ascii="Arial" w:hAnsi="Arial" w:cs="Arial"/>
          <w:bCs/>
          <w:i/>
        </w:rPr>
      </w:pPr>
      <w:r w:rsidRPr="0000029A">
        <w:rPr>
          <w:rFonts w:ascii="Arial" w:hAnsi="Arial" w:cs="Arial"/>
          <w:bCs/>
          <w:i/>
        </w:rPr>
        <w:t xml:space="preserve">2. </w:t>
      </w:r>
      <w:r>
        <w:rPr>
          <w:rFonts w:ascii="Arial" w:hAnsi="Arial" w:cs="Arial"/>
          <w:bCs/>
          <w:i/>
        </w:rPr>
        <w:tab/>
      </w:r>
      <w:r w:rsidRPr="0000029A">
        <w:rPr>
          <w:rFonts w:ascii="Arial" w:hAnsi="Arial" w:cs="Arial"/>
          <w:bCs/>
          <w:i/>
        </w:rPr>
        <w:t>Indirect Costs</w:t>
      </w:r>
    </w:p>
    <w:p w14:paraId="5EDAFF06"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ESEA programs in this Supplement to which a restricted indirect cost rate applies are Title I, Part A (84.010); MEP (84.011); 21st CCLC (84.287); Title III, Part A (84.365); Title II, Part A (84.367); and Title IV, Part A (84.424).</w:t>
      </w:r>
    </w:p>
    <w:p w14:paraId="127661AC"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This section also applies to Adult Education (84.002); IDEA (84.027 and 84.173); CTE (84.048); and IDEA, Part C (84.181).</w:t>
      </w:r>
    </w:p>
    <w:p w14:paraId="628DCAD0"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A “restricted” indirect cost rate (RICR) must be used for programs administered by state and local governments and their governmental subgrantees that have a statutory requirement prohibiting the use of federal funds to supplant nonfederal funds. The programs listed above in this section have a non-supplanting requirement and therefore must have a restricted indirect cost rate.</w:t>
      </w:r>
    </w:p>
    <w:p w14:paraId="74AA8AC4"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Nongovernmental grantees or subgrantees administering such programs have the option of using the RICR, or an indirect cost rate of 8 percent, unless ED determines that the RICR would be lower.</w:t>
      </w:r>
    </w:p>
    <w:p w14:paraId="4D9A6F0C"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The formula for a restricted indirect cost rate is:</w:t>
      </w:r>
    </w:p>
    <w:p w14:paraId="38A3044A" w14:textId="77777777" w:rsidR="004A6695" w:rsidRDefault="004A6695" w:rsidP="004A6695">
      <w:pPr>
        <w:tabs>
          <w:tab w:val="left" w:pos="540"/>
        </w:tabs>
        <w:spacing w:after="240"/>
        <w:ind w:left="720"/>
        <w:jc w:val="both"/>
        <w:rPr>
          <w:rFonts w:ascii="Arial" w:hAnsi="Arial" w:cs="Arial"/>
          <w:bCs/>
        </w:rPr>
      </w:pPr>
      <w:r w:rsidRPr="00AA3943">
        <w:rPr>
          <w:rFonts w:ascii="Arial" w:hAnsi="Arial" w:cs="Arial"/>
          <w:bCs/>
        </w:rPr>
        <w:t>RICR = (General management costs + Fixed costs) / (Other expenditures). General management costs are costs of activities that are for the direction and control of the grantee’s (or subgrantee’s) affairs that are organization wide, such as central accounting services, payroll preparation and personnel management. For state and local governments, the general management indirect costs consist of</w:t>
      </w:r>
      <w:r>
        <w:rPr>
          <w:rFonts w:ascii="Arial" w:hAnsi="Arial" w:cs="Arial"/>
          <w:bCs/>
        </w:rPr>
        <w:t xml:space="preserve"> </w:t>
      </w:r>
      <w:r w:rsidRPr="00AA3943">
        <w:rPr>
          <w:rFonts w:ascii="Arial" w:hAnsi="Arial" w:cs="Arial"/>
          <w:bCs/>
        </w:rPr>
        <w:t>(1)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14:paraId="60E8580F" w14:textId="77777777" w:rsidR="004A6695" w:rsidRPr="0000029A"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 xml:space="preserve">Divisional administration that is limited to one component of the </w:t>
      </w:r>
      <w:proofErr w:type="gramStart"/>
      <w:r w:rsidRPr="0000029A">
        <w:rPr>
          <w:rFonts w:ascii="Arial" w:hAnsi="Arial" w:cs="Arial"/>
          <w:bCs/>
        </w:rPr>
        <w:t>grantee;</w:t>
      </w:r>
      <w:proofErr w:type="gramEnd"/>
    </w:p>
    <w:p w14:paraId="4C8714BC"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 xml:space="preserve">The governing body of the </w:t>
      </w:r>
      <w:proofErr w:type="gramStart"/>
      <w:r w:rsidRPr="0000029A">
        <w:rPr>
          <w:rFonts w:ascii="Arial" w:hAnsi="Arial" w:cs="Arial"/>
          <w:bCs/>
        </w:rPr>
        <w:t>grantee;</w:t>
      </w:r>
      <w:proofErr w:type="gramEnd"/>
    </w:p>
    <w:p w14:paraId="75334F9A"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 xml:space="preserve">Compensation of the chief executive officer of the </w:t>
      </w:r>
      <w:proofErr w:type="gramStart"/>
      <w:r w:rsidRPr="0000029A">
        <w:rPr>
          <w:rFonts w:ascii="Arial" w:hAnsi="Arial" w:cs="Arial"/>
          <w:bCs/>
        </w:rPr>
        <w:t>grantee;</w:t>
      </w:r>
      <w:proofErr w:type="gramEnd"/>
    </w:p>
    <w:p w14:paraId="4C81C8F2"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2A06CB73" w14:textId="77777777" w:rsidR="004A6695" w:rsidRPr="0000029A"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Operation of the immediate offices of these officers.</w:t>
      </w:r>
    </w:p>
    <w:p w14:paraId="61B7C4F4" w14:textId="77777777" w:rsidR="004A6695" w:rsidRPr="00AA3943" w:rsidRDefault="004A6695" w:rsidP="004A6695">
      <w:pPr>
        <w:spacing w:after="240"/>
        <w:ind w:left="720"/>
        <w:jc w:val="both"/>
        <w:rPr>
          <w:rFonts w:ascii="Arial" w:hAnsi="Arial" w:cs="Arial"/>
          <w:bCs/>
        </w:rPr>
      </w:pPr>
      <w:r w:rsidRPr="00AA3943">
        <w:rPr>
          <w:rFonts w:ascii="Arial" w:hAnsi="Arial" w:cs="Arial"/>
          <w:bCs/>
        </w:rP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620BBE19" w14:textId="77777777" w:rsidR="004A6695" w:rsidRPr="00AA3943" w:rsidRDefault="004A6695" w:rsidP="004A6695">
      <w:pPr>
        <w:spacing w:after="240"/>
        <w:ind w:left="720"/>
        <w:jc w:val="both"/>
        <w:rPr>
          <w:rFonts w:ascii="Arial" w:hAnsi="Arial" w:cs="Arial"/>
          <w:bCs/>
        </w:rPr>
      </w:pPr>
      <w:r w:rsidRPr="00AA3943">
        <w:rPr>
          <w:rFonts w:ascii="Arial" w:hAnsi="Arial" w:cs="Arial"/>
          <w:bCs/>
        </w:rPr>
        <w:t>Fixed costs are contributions to fringe benefits and similar costs associated with salaries and wages that are charged as indirect costs, including retirement, social security, pension, unemployment compensation, and insurance costs.</w:t>
      </w:r>
    </w:p>
    <w:p w14:paraId="7788AFC7" w14:textId="77777777" w:rsidR="004A6695" w:rsidRPr="00AA3943" w:rsidRDefault="004A6695" w:rsidP="004A6695">
      <w:pPr>
        <w:spacing w:after="240"/>
        <w:ind w:left="720"/>
        <w:jc w:val="both"/>
        <w:rPr>
          <w:rFonts w:ascii="Arial" w:hAnsi="Arial" w:cs="Arial"/>
          <w:bCs/>
        </w:rPr>
      </w:pPr>
      <w:r w:rsidRPr="00AA3943">
        <w:rPr>
          <w:rFonts w:ascii="Arial" w:hAnsi="Arial" w:cs="Arial"/>
          <w:bCs/>
        </w:rPr>
        <w:t>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subgrants, capital outlays, debt service, fines and penalties, contingencies, and election expenses (except for elections required by federal statute).</w:t>
      </w:r>
    </w:p>
    <w:p w14:paraId="51CC584F" w14:textId="77777777" w:rsidR="004A6695" w:rsidRPr="00AA3943" w:rsidRDefault="004A6695" w:rsidP="004A6695">
      <w:pPr>
        <w:spacing w:after="240"/>
        <w:ind w:left="720"/>
        <w:jc w:val="both"/>
        <w:rPr>
          <w:rFonts w:ascii="Arial" w:hAnsi="Arial" w:cs="Arial"/>
          <w:bCs/>
        </w:rPr>
      </w:pPr>
      <w:r w:rsidRPr="00AA3943">
        <w:rPr>
          <w:rFonts w:ascii="Arial" w:hAnsi="Arial" w:cs="Arial"/>
          <w:bCs/>
        </w:rPr>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2764A1A6" w14:textId="77777777" w:rsidR="004A6695" w:rsidRPr="00AA3943" w:rsidRDefault="004A6695" w:rsidP="004A6695">
      <w:pPr>
        <w:spacing w:after="240"/>
        <w:ind w:left="720"/>
        <w:jc w:val="both"/>
        <w:rPr>
          <w:rFonts w:ascii="Arial" w:hAnsi="Arial" w:cs="Arial"/>
          <w:bCs/>
        </w:rPr>
      </w:pPr>
      <w:r w:rsidRPr="00AA3943">
        <w:rPr>
          <w:rFonts w:ascii="Arial" w:hAnsi="Arial" w:cs="Arial"/>
          <w:bCs/>
        </w:rPr>
        <w:t>Indirect costs charged to a grant are determined by applying the RICR to total direct costs of the grant minus capital outlays, subgrants, and other distorting or unallowable items as specified in the grantee’s indirect cost rate agreement.</w:t>
      </w:r>
    </w:p>
    <w:p w14:paraId="5A9A13B4" w14:textId="77777777" w:rsidR="004A6695" w:rsidRPr="00AA3943" w:rsidRDefault="004A6695" w:rsidP="004A6695">
      <w:pPr>
        <w:spacing w:after="240"/>
        <w:ind w:left="720"/>
        <w:jc w:val="both"/>
        <w:rPr>
          <w:rFonts w:ascii="Arial" w:hAnsi="Arial" w:cs="Arial"/>
          <w:bCs/>
        </w:rPr>
      </w:pPr>
      <w:r w:rsidRPr="00AA3943">
        <w:rPr>
          <w:rFonts w:ascii="Arial" w:hAnsi="Arial" w:cs="Arial"/>
          <w:bCs/>
        </w:rPr>
        <w:t>The other ED programs (those not having a statutory non-supplant requirement) that allow indirect costs do not require a restricted rate and should follow the cost principles in 2 CFR Part 200, Subpart E (34 CFR sections 76.560 and 76.563-76.569).</w:t>
      </w:r>
    </w:p>
    <w:p w14:paraId="63F2B548" w14:textId="77777777" w:rsidR="004A6695" w:rsidRPr="0000029A" w:rsidRDefault="004A6695" w:rsidP="00D60D3B">
      <w:pPr>
        <w:pStyle w:val="ListParagraph"/>
        <w:numPr>
          <w:ilvl w:val="0"/>
          <w:numId w:val="71"/>
        </w:numPr>
        <w:spacing w:after="240"/>
        <w:ind w:left="720"/>
        <w:jc w:val="both"/>
        <w:rPr>
          <w:rFonts w:ascii="Arial" w:hAnsi="Arial" w:cs="Arial"/>
          <w:bCs/>
          <w:i/>
        </w:rPr>
      </w:pPr>
      <w:r w:rsidRPr="0000029A">
        <w:rPr>
          <w:rFonts w:ascii="Arial" w:hAnsi="Arial" w:cs="Arial"/>
          <w:bCs/>
          <w:i/>
        </w:rPr>
        <w:t>Unallowable Direct Costs to Programs</w:t>
      </w:r>
    </w:p>
    <w:p w14:paraId="712183A3" w14:textId="77777777" w:rsidR="004A6695" w:rsidRDefault="004A6695" w:rsidP="004A6695">
      <w:pPr>
        <w:spacing w:after="240"/>
        <w:ind w:left="720"/>
        <w:jc w:val="both"/>
        <w:rPr>
          <w:rFonts w:ascii="Arial" w:hAnsi="Arial" w:cs="Arial"/>
          <w:bCs/>
        </w:rPr>
      </w:pPr>
      <w:r w:rsidRPr="00AA3943">
        <w:rPr>
          <w:rFonts w:ascii="Arial" w:hAnsi="Arial" w:cs="Arial"/>
          <w:bCs/>
        </w:rPr>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rPr>
        <w:t xml:space="preserve"> </w:t>
      </w:r>
      <w:r w:rsidRPr="00AA3943">
        <w:rPr>
          <w:rFonts w:ascii="Arial" w:hAnsi="Arial" w:cs="Arial"/>
          <w:bCs/>
        </w:rPr>
        <w:t>charges must be consistent with provisions of 2 CFR Part 200, Subpart E or as applicable.</w:t>
      </w:r>
    </w:p>
    <w:p w14:paraId="2DC4076A" w14:textId="77777777" w:rsidR="004A6695" w:rsidRPr="0000029A"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 xml:space="preserve">Separation </w:t>
      </w:r>
      <w:proofErr w:type="gramStart"/>
      <w:r w:rsidRPr="0000029A">
        <w:rPr>
          <w:rFonts w:ascii="Arial" w:hAnsi="Arial" w:cs="Arial"/>
          <w:bCs/>
        </w:rPr>
        <w:t>leave</w:t>
      </w:r>
      <w:proofErr w:type="gramEnd"/>
      <w:r w:rsidRPr="0000029A">
        <w:rPr>
          <w:rFonts w:ascii="Arial" w:hAnsi="Arial" w:cs="Arial"/>
          <w:bCs/>
        </w:rPr>
        <w:t xml:space="preserve"> costs (2 CFR section 200.431(b)).</w:t>
      </w:r>
    </w:p>
    <w:p w14:paraId="545D4972" w14:textId="77777777" w:rsidR="004A6695"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19D76F63" w14:textId="77777777" w:rsidR="004A6695" w:rsidRPr="0000029A"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Post-retirement health benefit (PRHB) costs (2 CFR section 200.431(h)).</w:t>
      </w:r>
    </w:p>
    <w:p w14:paraId="78D8DBB0" w14:textId="77777777" w:rsidR="004A6695" w:rsidRPr="0000029A" w:rsidRDefault="004A6695" w:rsidP="00D60D3B">
      <w:pPr>
        <w:pStyle w:val="ListParagraph"/>
        <w:numPr>
          <w:ilvl w:val="0"/>
          <w:numId w:val="71"/>
        </w:numPr>
        <w:spacing w:after="240"/>
        <w:ind w:left="720"/>
        <w:jc w:val="both"/>
        <w:rPr>
          <w:rFonts w:ascii="Arial" w:hAnsi="Arial" w:cs="Arial"/>
          <w:bCs/>
          <w:i/>
        </w:rPr>
      </w:pPr>
      <w:r w:rsidRPr="0000029A">
        <w:rPr>
          <w:rFonts w:ascii="Arial" w:hAnsi="Arial" w:cs="Arial"/>
          <w:bCs/>
          <w:i/>
        </w:rPr>
        <w:t>Unallowable Costs to Programs (Direct or Indirect)</w:t>
      </w:r>
    </w:p>
    <w:p w14:paraId="3270EE04" w14:textId="77777777" w:rsidR="004A6695" w:rsidRPr="00AA3943" w:rsidRDefault="004A6695" w:rsidP="004A6695">
      <w:pPr>
        <w:spacing w:after="240"/>
        <w:ind w:left="720"/>
        <w:jc w:val="both"/>
        <w:rPr>
          <w:rFonts w:ascii="Arial" w:hAnsi="Arial" w:cs="Arial"/>
          <w:bCs/>
        </w:rPr>
      </w:pPr>
      <w:r w:rsidRPr="00AA3943">
        <w:rPr>
          <w:rFonts w:ascii="Arial" w:hAnsi="Arial" w:cs="Arial"/>
          <w:bCs/>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2CF137CB" w14:textId="45FEAD36" w:rsidR="004A1FA1" w:rsidRPr="00EC0BBA" w:rsidRDefault="004A6695" w:rsidP="004A6695">
      <w:pPr>
        <w:spacing w:after="240"/>
        <w:jc w:val="both"/>
        <w:rPr>
          <w:rFonts w:ascii="Arial" w:hAnsi="Arial" w:cs="Arial"/>
          <w:bCs/>
          <w:i/>
        </w:rPr>
      </w:pPr>
      <w:r>
        <w:rPr>
          <w:rFonts w:ascii="Arial" w:hAnsi="Arial" w:cs="Arial"/>
          <w:bCs/>
          <w:i/>
        </w:rPr>
        <w:t>(Source: 202</w:t>
      </w:r>
      <w:r w:rsidR="001840D9">
        <w:rPr>
          <w:rFonts w:ascii="Arial" w:hAnsi="Arial" w:cs="Arial"/>
          <w:bCs/>
          <w:i/>
        </w:rPr>
        <w:t>3</w:t>
      </w:r>
      <w:r>
        <w:rPr>
          <w:rFonts w:ascii="Arial" w:hAnsi="Arial" w:cs="Arial"/>
          <w:bCs/>
          <w:i/>
        </w:rPr>
        <w:t xml:space="preserve"> OMB Compliance Supplement Department of Education Crosscutting Procedures)</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43078605"/>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53EFF35" w14:textId="4684082F" w:rsidR="00023274" w:rsidRPr="00152294" w:rsidRDefault="00023274" w:rsidP="00023274">
      <w:pPr>
        <w:spacing w:after="240"/>
        <w:jc w:val="both"/>
        <w:rPr>
          <w:rFonts w:ascii="Arial" w:hAnsi="Arial" w:cs="Arial"/>
          <w:b/>
        </w:rPr>
      </w:pPr>
      <w:r w:rsidRPr="00023274">
        <w:rPr>
          <w:rFonts w:ascii="Arial" w:hAnsi="Arial" w:cs="Arial"/>
          <w:b/>
          <w:highlight w:val="yellow"/>
        </w:rPr>
        <w:t xml:space="preserve">Be sure to indicate the source of your information. If no additional requirements are noted, indicate as such. </w:t>
      </w:r>
    </w:p>
    <w:p w14:paraId="241B6A09" w14:textId="1949EACE" w:rsidR="00152294" w:rsidRPr="00A26488" w:rsidRDefault="00152294" w:rsidP="00152294">
      <w:pPr>
        <w:spacing w:after="240"/>
        <w:jc w:val="both"/>
        <w:rPr>
          <w:rFonts w:ascii="Arial" w:hAnsi="Arial" w:cs="Arial"/>
        </w:rPr>
      </w:pPr>
      <w:r w:rsidRPr="00A26488">
        <w:rPr>
          <w:rFonts w:ascii="Arial" w:hAnsi="Arial" w:cs="Arial"/>
        </w:rPr>
        <w:t xml:space="preserve">ODE uses a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 function indirect cost, without an approved indirect cost rate, or if the budgeted indirect costs exceed the approved rate. </w:t>
      </w:r>
      <w:r w:rsidR="00A26488" w:rsidRPr="00A26488">
        <w:rPr>
          <w:rFonts w:ascii="Arial" w:hAnsi="Arial" w:cs="Arial"/>
        </w:rPr>
        <w:t xml:space="preserve"> </w:t>
      </w:r>
      <w:r w:rsidRPr="00A26488">
        <w:rPr>
          <w:rFonts w:ascii="Arial" w:hAnsi="Arial" w:cs="Arial"/>
        </w:rPr>
        <w:t xml:space="preserve">Due to timing, the previous years approved indirect cost rate may be loaded as a placeholder to allow grantees to budget at the beginning of the fiscal year.  Once the current years indirect cost rate is approved, an update is made in the system to load the current years approved rate and grantees adjust the budgeted amount when they submit their next budget revision.  </w:t>
      </w:r>
    </w:p>
    <w:p w14:paraId="4ABF9BB5" w14:textId="45944B1D" w:rsidR="00152294" w:rsidRPr="00A26488" w:rsidRDefault="00152294" w:rsidP="00152294">
      <w:pPr>
        <w:spacing w:after="240"/>
        <w:rPr>
          <w:rFonts w:ascii="Arial" w:hAnsi="Arial" w:cs="Arial"/>
          <w:i/>
        </w:rPr>
      </w:pPr>
      <w:r w:rsidRPr="00A26488">
        <w:rPr>
          <w:rFonts w:ascii="Arial" w:hAnsi="Arial" w:cs="Arial"/>
          <w:i/>
        </w:rPr>
        <w:t xml:space="preserve">(Source: ODE CCIP Note #331 - </w:t>
      </w:r>
      <w:hyperlink r:id="rId81" w:history="1">
        <w:r w:rsidRPr="00A26488">
          <w:rPr>
            <w:rStyle w:val="Hyperlink"/>
            <w:rFonts w:cs="Arial"/>
          </w:rPr>
          <w:t>https://ccip.ode.state.oh.us/documentlibrary/ViewDocument.aspx?DocumentKey=79206</w:t>
        </w:r>
      </w:hyperlink>
      <w:r w:rsidRPr="00A26488">
        <w:rPr>
          <w:rFonts w:ascii="Arial" w:hAnsi="Arial" w:cs="Arial"/>
          <w:i/>
        </w:rPr>
        <w:t xml:space="preserve">) </w:t>
      </w:r>
    </w:p>
    <w:p w14:paraId="33C550B0" w14:textId="77777777" w:rsidR="00152294" w:rsidRPr="00A26488" w:rsidRDefault="00152294" w:rsidP="00152294">
      <w:pPr>
        <w:spacing w:after="240"/>
        <w:jc w:val="both"/>
        <w:rPr>
          <w:rFonts w:ascii="Arial" w:hAnsi="Arial" w:cs="Arial"/>
          <w:b/>
          <w:u w:val="single"/>
        </w:rPr>
      </w:pPr>
      <w:r w:rsidRPr="00A26488">
        <w:rPr>
          <w:rFonts w:ascii="Arial" w:hAnsi="Arial" w:cs="Arial"/>
          <w:b/>
          <w:u w:val="single"/>
        </w:rPr>
        <w:t>Time and Effort</w:t>
      </w:r>
    </w:p>
    <w:p w14:paraId="33B532ED" w14:textId="77777777" w:rsidR="00152294" w:rsidRPr="00A26488" w:rsidRDefault="00152294" w:rsidP="00152294">
      <w:pPr>
        <w:spacing w:after="240"/>
        <w:jc w:val="both"/>
        <w:rPr>
          <w:rFonts w:ascii="Arial" w:hAnsi="Arial" w:cs="Arial"/>
        </w:rPr>
      </w:pPr>
      <w:r w:rsidRPr="00A26488">
        <w:rPr>
          <w:rFonts w:ascii="Arial" w:hAnsi="Arial" w:cs="Arial"/>
        </w:rPr>
        <w:t xml:space="preserve">Federal regulation requires that all employees who are paid with federal funds, in full or in part, retain specific documentation to demonstrate the amount of time personnel spent on grant activities (Time and Effort records). </w:t>
      </w:r>
    </w:p>
    <w:p w14:paraId="280D990D" w14:textId="6D4941C9" w:rsidR="00E371DE" w:rsidRDefault="00152294" w:rsidP="00152294">
      <w:pPr>
        <w:spacing w:after="240"/>
        <w:jc w:val="both"/>
        <w:rPr>
          <w:rFonts w:ascii="Arial" w:hAnsi="Arial" w:cs="Arial"/>
          <w:i/>
          <w:iCs/>
        </w:rPr>
      </w:pPr>
      <w:r w:rsidRPr="00A26488">
        <w:rPr>
          <w:rFonts w:ascii="Arial" w:hAnsi="Arial" w:cs="Arial"/>
          <w:i/>
          <w:iCs/>
        </w:rPr>
        <w:t xml:space="preserve">(Source: </w:t>
      </w:r>
      <w:hyperlink r:id="rId82">
        <w:r w:rsidRPr="00A26488">
          <w:rPr>
            <w:rStyle w:val="Hyperlink"/>
            <w:rFonts w:cs="Arial"/>
            <w:i/>
            <w:iCs/>
          </w:rPr>
          <w:t>ODE Grants Manual</w:t>
        </w:r>
      </w:hyperlink>
      <w:r w:rsidRPr="00A26488">
        <w:rPr>
          <w:rFonts w:ascii="Arial" w:hAnsi="Arial" w:cs="Arial"/>
          <w:i/>
          <w:iCs/>
        </w:rPr>
        <w:t xml:space="preserve">, Page </w:t>
      </w:r>
      <w:r w:rsidR="00E371DE">
        <w:rPr>
          <w:rFonts w:ascii="Arial" w:hAnsi="Arial" w:cs="Arial"/>
          <w:i/>
          <w:iCs/>
        </w:rPr>
        <w:t>10</w:t>
      </w:r>
      <w:r w:rsidRPr="00A26488">
        <w:rPr>
          <w:rFonts w:ascii="Arial" w:hAnsi="Arial" w:cs="Arial"/>
          <w:i/>
          <w:iCs/>
        </w:rPr>
        <w:t>)</w:t>
      </w:r>
    </w:p>
    <w:p w14:paraId="53383C78" w14:textId="04CA4131" w:rsidR="00152294" w:rsidRPr="00A26488" w:rsidRDefault="00152294" w:rsidP="00152294">
      <w:pPr>
        <w:tabs>
          <w:tab w:val="left" w:pos="0"/>
        </w:tabs>
        <w:spacing w:after="240"/>
        <w:jc w:val="both"/>
        <w:rPr>
          <w:rFonts w:ascii="Arial" w:hAnsi="Arial" w:cs="Arial"/>
        </w:rPr>
      </w:pPr>
      <w:r w:rsidRPr="00A26488">
        <w:rPr>
          <w:rFonts w:ascii="Arial" w:hAnsi="Arial" w:cs="Arial"/>
        </w:rPr>
        <w:t xml:space="preserve">Under </w:t>
      </w:r>
      <w:r w:rsidR="00E371DE" w:rsidRPr="00E371DE">
        <w:rPr>
          <w:rFonts w:ascii="Arial" w:hAnsi="Arial" w:cs="Arial"/>
        </w:rPr>
        <w:t>2 CFR 200.430</w:t>
      </w:r>
      <w:r w:rsidRPr="00A26488">
        <w:rPr>
          <w:rFonts w:ascii="Arial" w:hAnsi="Arial" w:cs="Arial"/>
        </w:rPr>
        <w:t xml:space="preserve"> Time and Effort is principles based and requires written policies establishing Time and Effort documentation and procedures. ODE approved a substitute system of time-and-effort reporting in their memo dated 3/17/2014:  </w:t>
      </w:r>
      <w:hyperlink r:id="rId83" w:history="1">
        <w:r w:rsidRPr="00A26488">
          <w:rPr>
            <w:rStyle w:val="Hyperlink"/>
            <w:rFonts w:cs="Arial"/>
          </w:rPr>
          <w:t>2014-002-ODE-Time-and-Effort-Guidance-03-17-14</w:t>
        </w:r>
      </w:hyperlink>
      <w:r w:rsidRPr="00A26488">
        <w:rPr>
          <w:rFonts w:ascii="Arial" w:hAnsi="Arial" w:cs="Arial"/>
        </w:rPr>
        <w:t>. This policy was revised in June 2016.</w:t>
      </w:r>
    </w:p>
    <w:p w14:paraId="72793DD0" w14:textId="5F5A5C8E" w:rsidR="00A26488" w:rsidRPr="00A26488" w:rsidRDefault="00A26488" w:rsidP="00152294">
      <w:pPr>
        <w:tabs>
          <w:tab w:val="left" w:pos="0"/>
        </w:tabs>
        <w:spacing w:after="240"/>
        <w:jc w:val="both"/>
        <w:rPr>
          <w:rFonts w:ascii="Arial" w:hAnsi="Arial" w:cs="Arial"/>
        </w:rPr>
      </w:pPr>
      <w:r w:rsidRPr="00A26488">
        <w:rPr>
          <w:rStyle w:val="cf01"/>
          <w:rFonts w:ascii="Arial" w:hAnsi="Arial" w:cs="Arial"/>
          <w:sz w:val="20"/>
          <w:szCs w:val="20"/>
        </w:rPr>
        <w:t xml:space="preserve">For the most updated grants guidance, please visit the Grants Administration webpage. </w:t>
      </w:r>
      <w:hyperlink r:id="rId84" w:history="1">
        <w:r w:rsidRPr="00A26488">
          <w:rPr>
            <w:rStyle w:val="cf01"/>
            <w:rFonts w:ascii="Arial" w:hAnsi="Arial" w:cs="Arial"/>
            <w:color w:val="0000FF"/>
            <w:sz w:val="20"/>
            <w:szCs w:val="20"/>
            <w:u w:val="single"/>
          </w:rPr>
          <w:t>Grants Administration | Ohio Department of Education</w:t>
        </w:r>
      </w:hyperlink>
    </w:p>
    <w:p w14:paraId="35C83BD3" w14:textId="42570C05" w:rsidR="00152294" w:rsidRDefault="00152294" w:rsidP="00152294">
      <w:pPr>
        <w:spacing w:after="240"/>
        <w:jc w:val="both"/>
        <w:rPr>
          <w:rFonts w:ascii="Arial" w:hAnsi="Arial" w:cs="Arial"/>
        </w:rPr>
      </w:pPr>
      <w:r w:rsidRPr="00A26488">
        <w:rPr>
          <w:rFonts w:ascii="Arial" w:hAnsi="Arial" w:cs="Arial"/>
          <w:i/>
          <w:iCs/>
        </w:rPr>
        <w:t xml:space="preserve">(Source: </w:t>
      </w:r>
      <w:hyperlink r:id="rId85" w:history="1">
        <w:r w:rsidRPr="00A26488">
          <w:rPr>
            <w:rStyle w:val="Hyperlink"/>
            <w:rFonts w:cs="Arial"/>
            <w:i/>
            <w:iCs/>
          </w:rPr>
          <w:t>ODE Grants Manual</w:t>
        </w:r>
      </w:hyperlink>
      <w:r w:rsidRPr="00A26488">
        <w:rPr>
          <w:rFonts w:ascii="Arial" w:hAnsi="Arial" w:cs="Arial"/>
          <w:i/>
          <w:iCs/>
        </w:rPr>
        <w:t>, Page 2</w:t>
      </w:r>
      <w:r w:rsidR="00E371DE">
        <w:rPr>
          <w:rFonts w:ascii="Arial" w:hAnsi="Arial" w:cs="Arial"/>
          <w:i/>
          <w:iCs/>
        </w:rPr>
        <w:t>1-22</w:t>
      </w:r>
      <w:r w:rsidRPr="00A26488">
        <w:rPr>
          <w:rFonts w:ascii="Arial" w:hAnsi="Arial" w:cs="Arial"/>
        </w:rPr>
        <w:t>)</w:t>
      </w:r>
    </w:p>
    <w:p w14:paraId="265160D9" w14:textId="77777777" w:rsidR="00041501" w:rsidRDefault="00041501" w:rsidP="00041501">
      <w:pPr>
        <w:spacing w:after="240"/>
        <w:jc w:val="both"/>
        <w:rPr>
          <w:rFonts w:ascii="Arial" w:hAnsi="Arial" w:cs="Arial"/>
          <w:b/>
          <w:i/>
          <w:iCs/>
          <w:color w:val="002060"/>
        </w:rPr>
      </w:pPr>
      <w:r>
        <w:rPr>
          <w:rFonts w:ascii="Arial" w:hAnsi="Arial" w:cs="Arial"/>
          <w:b/>
          <w:i/>
          <w:iCs/>
          <w:color w:val="002060"/>
        </w:rPr>
        <w:t>Transferability</w:t>
      </w:r>
    </w:p>
    <w:p w14:paraId="1108BB59" w14:textId="4C0BBB6A" w:rsidR="00041501" w:rsidRPr="00041501" w:rsidRDefault="00041501" w:rsidP="00152294">
      <w:pPr>
        <w:spacing w:after="240"/>
        <w:jc w:val="both"/>
        <w:rPr>
          <w:rFonts w:ascii="Arial" w:hAnsi="Arial" w:cs="Arial"/>
          <w:bCs/>
          <w:i/>
          <w:iCs/>
          <w:color w:val="002060"/>
        </w:rPr>
      </w:pPr>
      <w:r w:rsidRPr="00117CC9">
        <w:rPr>
          <w:rFonts w:ascii="Arial" w:hAnsi="Arial" w:cs="Arial"/>
          <w:bCs/>
          <w:i/>
          <w:iCs/>
          <w:color w:val="002060"/>
        </w:rPr>
        <w:t>Transfers between federal program funds that are covered by ESEA flexibility for federal purposes are allowable. Federal law takes precedence over State Laws and no Ohio Revised Code citations should be issued.</w:t>
      </w:r>
    </w:p>
    <w:p w14:paraId="2148D788" w14:textId="070F5306" w:rsidR="000723D6" w:rsidRPr="00FA4759" w:rsidRDefault="000723D6" w:rsidP="006672EA">
      <w:pPr>
        <w:pStyle w:val="Heading3"/>
        <w:jc w:val="both"/>
        <w:rPr>
          <w:rFonts w:cs="Arial"/>
          <w:sz w:val="24"/>
          <w:szCs w:val="24"/>
        </w:rPr>
      </w:pPr>
      <w:bookmarkStart w:id="41" w:name="_Toc143078606"/>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43078607"/>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w:t>
      </w:r>
      <w:proofErr w:type="gramStart"/>
      <w:r w:rsidRPr="00AA6A4A">
        <w:rPr>
          <w:rFonts w:ascii="Arial" w:hAnsi="Arial" w:cs="Arial"/>
        </w:rPr>
        <w:t>consists</w:t>
      </w:r>
      <w:proofErr w:type="gramEnd"/>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w:t>
            </w:r>
            <w:proofErr w:type="gramStart"/>
            <w:r w:rsidRPr="00B5691F">
              <w:rPr>
                <w:rFonts w:ascii="Arial" w:hAnsi="Arial" w:cs="Arial"/>
                <w:i/>
                <w:iCs/>
                <w:color w:val="002060"/>
                <w:sz w:val="20"/>
              </w:rPr>
              <w:t>1 ,</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proofErr w:type="gramStart"/>
            <w:r w:rsidR="004F1320" w:rsidRPr="00B5691F">
              <w:rPr>
                <w:rFonts w:ascii="Arial" w:hAnsi="Arial" w:cs="Arial"/>
                <w:i/>
                <w:iCs/>
                <w:color w:val="002060"/>
                <w:sz w:val="20"/>
              </w:rPr>
              <w:t xml:space="preserve">1 </w:t>
            </w:r>
            <w:r w:rsidRPr="00B5691F">
              <w:rPr>
                <w:rFonts w:ascii="Arial" w:hAnsi="Arial" w:cs="Arial"/>
                <w:i/>
                <w:iCs/>
                <w:color w:val="002060"/>
                <w:sz w:val="20"/>
              </w:rPr>
              <w:t>,</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074FEA6"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86"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43078608"/>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4359F02F"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8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88"/>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7" w:name="B__LIST_OF_SELECTED_ITEMS"/>
      <w:bookmarkStart w:id="48" w:name="C___CASH_MANAGEMENT"/>
      <w:bookmarkStart w:id="49" w:name="_Toc442267690"/>
      <w:bookmarkStart w:id="50" w:name="_Toc143078609"/>
      <w:bookmarkEnd w:id="47"/>
      <w:bookmarkEnd w:id="48"/>
      <w:r w:rsidRPr="00C95501">
        <w:rPr>
          <w:rFonts w:cs="Arial"/>
          <w:sz w:val="24"/>
        </w:rPr>
        <w:t xml:space="preserve">C. </w:t>
      </w:r>
      <w:r w:rsidR="00341FBE" w:rsidRPr="00C95501">
        <w:rPr>
          <w:rFonts w:cs="Arial"/>
          <w:sz w:val="24"/>
        </w:rPr>
        <w:t>CASH MANAGEMENT</w:t>
      </w:r>
      <w:bookmarkEnd w:id="49"/>
      <w:bookmarkEnd w:id="50"/>
    </w:p>
    <w:p w14:paraId="2DD0D478" w14:textId="77777777" w:rsidR="00341FBE" w:rsidRPr="00C95501" w:rsidRDefault="006A15E5" w:rsidP="006672EA">
      <w:pPr>
        <w:pStyle w:val="Heading3"/>
        <w:jc w:val="both"/>
        <w:rPr>
          <w:rFonts w:cs="Arial"/>
          <w:sz w:val="24"/>
          <w:szCs w:val="24"/>
        </w:rPr>
      </w:pPr>
      <w:bookmarkStart w:id="51" w:name="_Toc442267691"/>
      <w:bookmarkStart w:id="52" w:name="_Toc143078610"/>
      <w:r w:rsidRPr="00C95501">
        <w:rPr>
          <w:rFonts w:cs="Arial"/>
          <w:sz w:val="24"/>
          <w:szCs w:val="24"/>
        </w:rPr>
        <w:t xml:space="preserve">OMB </w:t>
      </w:r>
      <w:r w:rsidR="00341FBE" w:rsidRPr="00C95501">
        <w:rPr>
          <w:rFonts w:cs="Arial"/>
          <w:sz w:val="24"/>
          <w:szCs w:val="24"/>
        </w:rPr>
        <w:t>Compliance Requirements</w:t>
      </w:r>
      <w:bookmarkEnd w:id="51"/>
      <w:bookmarkEnd w:id="52"/>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6516C2">
      <w:pPr>
        <w:pStyle w:val="ListParagraph"/>
        <w:widowControl w:val="0"/>
        <w:numPr>
          <w:ilvl w:val="0"/>
          <w:numId w:val="50"/>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6516C2">
      <w:pPr>
        <w:pStyle w:val="ListParagraph"/>
        <w:widowControl w:val="0"/>
        <w:numPr>
          <w:ilvl w:val="0"/>
          <w:numId w:val="50"/>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130C692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89" w:history="1">
        <w:r w:rsidR="003C0E2D" w:rsidRPr="00F00D94">
          <w:rPr>
            <w:rStyle w:val="Hyperlink"/>
            <w:rFonts w:cs="Arial"/>
          </w:rPr>
          <w:t>31 CFR Part 205</w:t>
        </w:r>
      </w:hyperlink>
      <w:r w:rsidRPr="00F00D94">
        <w:rPr>
          <w:rFonts w:ascii="Arial" w:hAnsi="Arial" w:cs="Arial"/>
        </w:rPr>
        <w:t xml:space="preserve">, </w:t>
      </w:r>
      <w:hyperlink r:id="rId90" w:history="1">
        <w:r w:rsidR="00203D3E" w:rsidRPr="00F00D94">
          <w:rPr>
            <w:rStyle w:val="Hyperlink"/>
            <w:rFonts w:cs="Arial"/>
          </w:rPr>
          <w:t>48 CFR 52.216-7(b)</w:t>
        </w:r>
      </w:hyperlink>
      <w:r w:rsidRPr="00F00D94">
        <w:rPr>
          <w:rFonts w:ascii="Arial" w:hAnsi="Arial" w:cs="Arial"/>
        </w:rPr>
        <w:t xml:space="preserve"> and </w:t>
      </w:r>
      <w:hyperlink r:id="rId91"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31D2BAD2"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92"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93"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94"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731E8F6A" w14:textId="059C3D7C" w:rsidR="00D74E6A" w:rsidDel="000814BF" w:rsidRDefault="00D74E6A" w:rsidP="00D74E6A">
      <w:pPr>
        <w:spacing w:after="240"/>
        <w:jc w:val="both"/>
        <w:rPr>
          <w:rFonts w:ascii="Arial" w:hAnsi="Arial" w:cs="Arial"/>
          <w:b/>
          <w:highlight w:val="yellow"/>
        </w:rPr>
      </w:pPr>
      <w:r w:rsidRPr="00F00D94" w:rsidDel="000814BF">
        <w:rPr>
          <w:rFonts w:ascii="Arial" w:hAnsi="Arial" w:cs="Arial"/>
          <w:b/>
          <w:highlight w:val="yellow"/>
        </w:rPr>
        <w:t xml:space="preserve">Add program specific requirements from Part 4 </w:t>
      </w:r>
      <w:r w:rsidDel="000814BF">
        <w:rPr>
          <w:rFonts w:ascii="Arial" w:hAnsi="Arial" w:cs="Arial"/>
          <w:b/>
          <w:highlight w:val="yellow"/>
        </w:rPr>
        <w:t>of</w:t>
      </w:r>
      <w:r w:rsidRPr="00F00D94" w:rsidDel="000814BF">
        <w:rPr>
          <w:rFonts w:ascii="Arial" w:hAnsi="Arial" w:cs="Arial"/>
          <w:b/>
          <w:highlight w:val="yellow"/>
        </w:rPr>
        <w:t xml:space="preserve"> the 202</w:t>
      </w:r>
      <w:r w:rsidDel="000814BF">
        <w:rPr>
          <w:rFonts w:ascii="Arial" w:hAnsi="Arial" w:cs="Arial"/>
          <w:b/>
          <w:highlight w:val="yellow"/>
        </w:rPr>
        <w:t>3</w:t>
      </w:r>
      <w:r w:rsidRPr="00F00D94" w:rsidDel="000814BF">
        <w:rPr>
          <w:rFonts w:ascii="Arial" w:hAnsi="Arial" w:cs="Arial"/>
          <w:b/>
          <w:highlight w:val="yellow"/>
        </w:rPr>
        <w:t xml:space="preserve"> OMB Compliance Supplement</w:t>
      </w:r>
      <w:r w:rsidDel="000814BF">
        <w:rPr>
          <w:rFonts w:ascii="Arial" w:hAnsi="Arial" w:cs="Arial"/>
          <w:b/>
          <w:highlight w:val="yellow"/>
        </w:rPr>
        <w:t xml:space="preserve">, if applicable. </w:t>
      </w:r>
      <w:r w:rsidRPr="00F00D94" w:rsidDel="000814BF">
        <w:rPr>
          <w:rFonts w:ascii="Arial" w:hAnsi="Arial" w:cs="Arial"/>
          <w:b/>
          <w:highlight w:val="yellow"/>
        </w:rPr>
        <w:t xml:space="preserve">If </w:t>
      </w:r>
      <w:r w:rsidDel="000814BF">
        <w:rPr>
          <w:rFonts w:ascii="Arial" w:hAnsi="Arial" w:cs="Arial"/>
          <w:b/>
          <w:highlight w:val="yellow"/>
        </w:rPr>
        <w:t>no additional guidance is included for this requirement or your program is not included in the compliance supplement</w:t>
      </w:r>
      <w:r w:rsidRPr="00F00D94" w:rsidDel="000814BF">
        <w:rPr>
          <w:rFonts w:ascii="Arial" w:hAnsi="Arial" w:cs="Arial"/>
          <w:b/>
          <w:highlight w:val="yellow"/>
        </w:rPr>
        <w:t>, indicate as such.</w:t>
      </w:r>
      <w:r w:rsidDel="000814BF">
        <w:rPr>
          <w:rFonts w:ascii="Arial" w:hAnsi="Arial" w:cs="Arial"/>
          <w:b/>
          <w:highlight w:val="yellow"/>
        </w:rPr>
        <w:t xml:space="preserve"> AOS Auditors: See </w:t>
      </w:r>
      <w:hyperlink r:id="rId95" w:history="1">
        <w:r w:rsidRPr="000E3F49" w:rsidDel="000814BF">
          <w:rPr>
            <w:rStyle w:val="Hyperlink"/>
            <w:rFonts w:cs="Arial"/>
            <w:b/>
            <w:highlight w:val="yellow"/>
          </w:rPr>
          <w:t>FACCR Writing Instructions</w:t>
        </w:r>
      </w:hyperlink>
      <w:r w:rsidRPr="00F00D94" w:rsidDel="000814BF">
        <w:rPr>
          <w:rFonts w:ascii="Arial" w:hAnsi="Arial" w:cs="Arial"/>
          <w:b/>
          <w:highlight w:val="yellow"/>
        </w:rPr>
        <w:t xml:space="preserve">. </w:t>
      </w:r>
    </w:p>
    <w:p w14:paraId="10F4A974" w14:textId="77777777" w:rsidR="001840D9" w:rsidRDefault="001840D9" w:rsidP="001840D9">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15157599" w14:textId="77777777" w:rsidR="001840D9" w:rsidRPr="006F0221" w:rsidRDefault="001840D9" w:rsidP="001840D9">
      <w:pPr>
        <w:spacing w:after="240"/>
        <w:jc w:val="both"/>
        <w:rPr>
          <w:rFonts w:ascii="Arial" w:hAnsi="Arial" w:cs="Arial"/>
          <w:bCs/>
          <w:i/>
        </w:rPr>
      </w:pPr>
      <w:r w:rsidRPr="006F0221">
        <w:rPr>
          <w:rFonts w:ascii="Arial" w:hAnsi="Arial" w:cs="Arial"/>
          <w:bCs/>
          <w:i/>
        </w:rPr>
        <w:t>ESEA programs in this Supplement to which this section applies are: CSP (84.282); 21st CCLC (84.287); and Title IV, Part A (84.424).</w:t>
      </w:r>
    </w:p>
    <w:p w14:paraId="734D39BB" w14:textId="7ED48A35" w:rsidR="001840D9" w:rsidRPr="006F0221" w:rsidRDefault="001840D9" w:rsidP="001840D9">
      <w:pPr>
        <w:spacing w:after="240"/>
        <w:jc w:val="both"/>
        <w:rPr>
          <w:rFonts w:ascii="Arial" w:hAnsi="Arial" w:cs="Arial"/>
          <w:bCs/>
          <w:i/>
        </w:rPr>
      </w:pPr>
      <w:r w:rsidRPr="006F0221">
        <w:rPr>
          <w:rFonts w:ascii="Arial" w:hAnsi="Arial" w:cs="Arial"/>
          <w:bCs/>
          <w:i/>
        </w:rPr>
        <w:t xml:space="preserve">This section also applies to Adult Education (84.002); TRIO Cluster (84.042, 84.044, 84.047, 84.066, and 84.217); CTE (84.048); Vocational Rehabilitation (84.126); </w:t>
      </w:r>
      <w:r>
        <w:rPr>
          <w:rFonts w:ascii="Arial" w:hAnsi="Arial" w:cs="Arial"/>
          <w:bCs/>
          <w:i/>
        </w:rPr>
        <w:t xml:space="preserve">and </w:t>
      </w:r>
      <w:r w:rsidRPr="006F0221">
        <w:rPr>
          <w:rFonts w:ascii="Arial" w:hAnsi="Arial" w:cs="Arial"/>
          <w:bCs/>
          <w:i/>
        </w:rPr>
        <w:t>IDEA, Part C (84.181)</w:t>
      </w:r>
      <w:r>
        <w:rPr>
          <w:rFonts w:ascii="Arial" w:hAnsi="Arial" w:cs="Arial"/>
          <w:bCs/>
          <w:i/>
        </w:rPr>
        <w:t>.</w:t>
      </w:r>
    </w:p>
    <w:p w14:paraId="74ACC240" w14:textId="77777777" w:rsidR="001840D9" w:rsidRPr="006F0221" w:rsidRDefault="001840D9" w:rsidP="001840D9">
      <w:pPr>
        <w:spacing w:after="240"/>
        <w:jc w:val="both"/>
        <w:rPr>
          <w:rFonts w:ascii="Arial" w:hAnsi="Arial" w:cs="Arial"/>
          <w:bCs/>
        </w:rPr>
      </w:pPr>
      <w:r w:rsidRPr="006F0221">
        <w:rPr>
          <w:rFonts w:ascii="Arial" w:hAnsi="Arial" w:cs="Arial"/>
          <w:bCs/>
        </w:rPr>
        <w:t>Note: This section applies only to ED programs in which the entity being audited is a grantee (i.e., the entity receives grant funds directly from ED). Auditors should refer to Part 3, Section C, “Cash Management,” for any ED program in which the entity is being audited is a subrecipient (i.e., federal funds are received through a pass-through grant from a grantee).</w:t>
      </w:r>
    </w:p>
    <w:p w14:paraId="22A51341" w14:textId="77777777" w:rsidR="001840D9" w:rsidRPr="006F0221" w:rsidRDefault="001840D9" w:rsidP="001840D9">
      <w:pPr>
        <w:spacing w:after="240"/>
        <w:jc w:val="both"/>
        <w:rPr>
          <w:rFonts w:ascii="Arial" w:hAnsi="Arial" w:cs="Arial"/>
          <w:bCs/>
        </w:rPr>
      </w:pPr>
      <w:r w:rsidRPr="006F0221">
        <w:rPr>
          <w:rFonts w:ascii="Arial" w:hAnsi="Arial" w:cs="Arial"/>
          <w:bCs/>
        </w:rPr>
        <w:t>Grantees draw funds via the G5 System. Grantees request funds by (1) creating a payment request using the G5 System through the Internet; (2) calling the Payee Hotline; or (3) if the grantee is placed on the reimbursement or cash monitoring payment method, submitting a Form 270, Request for Title IV Reimbursement or Heightened Cash Monitoring 2 (</w:t>
      </w:r>
      <w:r w:rsidRPr="006F0221">
        <w:rPr>
          <w:rFonts w:ascii="Arial" w:hAnsi="Arial" w:cs="Arial"/>
          <w:bCs/>
          <w:i/>
        </w:rPr>
        <w:t>HCM2</w:t>
      </w:r>
      <w:r w:rsidRPr="006F0221">
        <w:rPr>
          <w:rFonts w:ascii="Arial" w:hAnsi="Arial" w:cs="Arial"/>
          <w:bCs/>
        </w:rPr>
        <w:t>), (</w:t>
      </w:r>
      <w:r w:rsidRPr="006F0221">
        <w:rPr>
          <w:rFonts w:ascii="Arial" w:hAnsi="Arial" w:cs="Arial"/>
          <w:bCs/>
          <w:i/>
        </w:rPr>
        <w:t>OMB No. 1845-0089</w:t>
      </w:r>
      <w:r w:rsidRPr="006F0221">
        <w:rPr>
          <w:rFonts w:ascii="Arial" w:hAnsi="Arial" w:cs="Arial"/>
          <w:bCs/>
        </w:rPr>
        <w:t>), to an ED program or regional office.</w:t>
      </w:r>
    </w:p>
    <w:p w14:paraId="31E05DC9" w14:textId="77777777" w:rsidR="001840D9" w:rsidRPr="006F0221" w:rsidRDefault="001840D9" w:rsidP="001840D9">
      <w:pPr>
        <w:spacing w:after="240"/>
        <w:jc w:val="both"/>
        <w:rPr>
          <w:rFonts w:ascii="Arial" w:hAnsi="Arial" w:cs="Arial"/>
          <w:bCs/>
        </w:rPr>
      </w:pPr>
      <w:r w:rsidRPr="006F0221">
        <w:rPr>
          <w:rFonts w:ascii="Arial" w:hAnsi="Arial" w:cs="Arial"/>
          <w:bCs/>
        </w:rPr>
        <w:t xml:space="preserve">When creating a payment request in G5, the grantee enters the drawdown amounts, by award, directly into G5. Grantees can redistribute drawn amounts between grant awards by </w:t>
      </w:r>
      <w:proofErr w:type="gramStart"/>
      <w:r w:rsidRPr="006F0221">
        <w:rPr>
          <w:rFonts w:ascii="Arial" w:hAnsi="Arial" w:cs="Arial"/>
          <w:bCs/>
        </w:rPr>
        <w:t>making adjustments</w:t>
      </w:r>
      <w:proofErr w:type="gramEnd"/>
      <w:r w:rsidRPr="006F0221">
        <w:rPr>
          <w:rFonts w:ascii="Arial" w:hAnsi="Arial" w:cs="Arial"/>
          <w:bCs/>
        </w:rPr>
        <w:t xml:space="preserve"> in G5 to reflect actual disbursements for each award, as long as the net amount of the adjustments is zero. When requesting funds using the other two methods, grantees provide drawdown information to the hotline operator or on the Form 270, as applicable.</w:t>
      </w:r>
    </w:p>
    <w:p w14:paraId="077AB234" w14:textId="55EF6AC7" w:rsidR="001840D9" w:rsidRPr="006F0221" w:rsidRDefault="001840D9" w:rsidP="001840D9">
      <w:pPr>
        <w:spacing w:after="240"/>
        <w:jc w:val="both"/>
        <w:rPr>
          <w:rFonts w:ascii="Arial" w:hAnsi="Arial" w:cs="Arial"/>
          <w:bCs/>
        </w:rPr>
      </w:pPr>
      <w:r w:rsidRPr="006F0221">
        <w:rPr>
          <w:rFonts w:ascii="Arial" w:hAnsi="Arial" w:cs="Arial"/>
          <w:bCs/>
        </w:rPr>
        <w:t>To assist grantees in reconciling their internal accounting records with the G5 System, using their DUNS (Data Universal Numbering System) number, grantees can obtain a G5</w:t>
      </w:r>
      <w:r>
        <w:rPr>
          <w:rFonts w:ascii="Arial" w:hAnsi="Arial" w:cs="Arial"/>
          <w:bCs/>
        </w:rPr>
        <w:t xml:space="preserve"> </w:t>
      </w:r>
      <w:r w:rsidRPr="006F0221">
        <w:rPr>
          <w:rFonts w:ascii="Arial" w:hAnsi="Arial" w:cs="Arial"/>
          <w:bCs/>
        </w:rPr>
        <w:t>External Award Activity Report (</w:t>
      </w:r>
      <w:hyperlink r:id="rId96" w:history="1">
        <w:r w:rsidRPr="00B12960">
          <w:rPr>
            <w:rStyle w:val="Hyperlink"/>
            <w:rFonts w:cs="Arial"/>
            <w:bCs/>
          </w:rPr>
          <w:t>https://www.g5.gov/</w:t>
        </w:r>
      </w:hyperlink>
      <w:r w:rsidRPr="006F0221">
        <w:rPr>
          <w:rFonts w:ascii="Arial" w:hAnsi="Arial" w:cs="Arial"/>
          <w:bCs/>
        </w:rPr>
        <w:t>)</w:t>
      </w:r>
      <w:r>
        <w:rPr>
          <w:rFonts w:ascii="Arial" w:hAnsi="Arial" w:cs="Arial"/>
          <w:bCs/>
        </w:rPr>
        <w:t xml:space="preserve"> </w:t>
      </w:r>
      <w:r w:rsidRPr="006F0221">
        <w:rPr>
          <w:rFonts w:ascii="Arial" w:hAnsi="Arial" w:cs="Arial"/>
          <w:bCs/>
        </w:rPr>
        <w:t>showing cumulative and detail information for each award. The External Award Activity Report can be created with date parameters (Start and End Dates) and viewed on-line. To view each draw per award, the G5 user may click on the award number to view a display of individual draws for that award.</w:t>
      </w:r>
    </w:p>
    <w:p w14:paraId="7DCCA5BF" w14:textId="328FBA09" w:rsidR="000814BF" w:rsidRPr="00EC0BBA" w:rsidRDefault="001840D9" w:rsidP="00D74E6A">
      <w:pPr>
        <w:spacing w:after="240"/>
        <w:jc w:val="both"/>
        <w:rPr>
          <w:rFonts w:ascii="Arial" w:hAnsi="Arial" w:cs="Arial"/>
          <w:bCs/>
          <w:i/>
        </w:rPr>
      </w:pPr>
      <w:r>
        <w:rPr>
          <w:rFonts w:ascii="Arial" w:hAnsi="Arial" w:cs="Arial"/>
          <w:bCs/>
          <w:i/>
        </w:rPr>
        <w:t>(Source: 2023 OMB Compliance Supplement Department of Education Crosscutting Procedures)</w:t>
      </w:r>
    </w:p>
    <w:p w14:paraId="36D01102" w14:textId="77777777" w:rsidR="00E039F3" w:rsidRPr="00C95501" w:rsidRDefault="00E039F3" w:rsidP="006672EA">
      <w:pPr>
        <w:pStyle w:val="Heading3"/>
        <w:jc w:val="both"/>
        <w:rPr>
          <w:rFonts w:cs="Arial"/>
          <w:sz w:val="24"/>
          <w:szCs w:val="24"/>
        </w:rPr>
      </w:pPr>
      <w:bookmarkStart w:id="53" w:name="_Toc143078611"/>
      <w:r w:rsidRPr="00C95501">
        <w:rPr>
          <w:rFonts w:cs="Arial"/>
          <w:sz w:val="24"/>
          <w:szCs w:val="24"/>
        </w:rPr>
        <w:t>Additional Program Specific Information</w:t>
      </w:r>
      <w:bookmarkEnd w:id="53"/>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3CD49B1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34EFF99"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3219E73F" w14:textId="04717C8C"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8480AB0" w14:textId="77777777" w:rsidR="00152DEB" w:rsidRPr="00A26488" w:rsidRDefault="00152DEB" w:rsidP="00152DEB">
      <w:pPr>
        <w:spacing w:after="240"/>
        <w:jc w:val="both"/>
        <w:rPr>
          <w:rFonts w:ascii="Arial" w:hAnsi="Arial" w:cs="Arial"/>
          <w:b/>
          <w:u w:val="single"/>
        </w:rPr>
      </w:pPr>
      <w:r w:rsidRPr="00A26488">
        <w:rPr>
          <w:rFonts w:ascii="Arial" w:hAnsi="Arial" w:cs="Arial"/>
          <w:b/>
          <w:u w:val="single"/>
        </w:rPr>
        <w:t xml:space="preserve">State of Ohio </w:t>
      </w:r>
    </w:p>
    <w:p w14:paraId="0ECED0FD" w14:textId="77777777" w:rsidR="00152DEB" w:rsidRPr="00A26488" w:rsidRDefault="00152DEB" w:rsidP="00152DEB">
      <w:pPr>
        <w:tabs>
          <w:tab w:val="left" w:pos="0"/>
        </w:tabs>
        <w:spacing w:after="240"/>
        <w:jc w:val="both"/>
        <w:rPr>
          <w:rFonts w:ascii="Arial" w:hAnsi="Arial" w:cs="Arial"/>
        </w:rPr>
      </w:pPr>
      <w:r w:rsidRPr="00A26488">
        <w:rPr>
          <w:rFonts w:ascii="Arial" w:hAnsi="Arial" w:cs="Arial"/>
        </w:rPr>
        <w:t xml:space="preserve">Advances should only be requested to cover expenses that are ready to be paid. Advances can be requested to cover payroll expenses and invoices that have been received and will be paid within five business days of receiving grant funds. Advances should not be requested for encumbrances in which services and invoices have not been received unless you are certain that you will receive and pay the invoice within these established guidelines. </w:t>
      </w:r>
    </w:p>
    <w:p w14:paraId="035E76DE" w14:textId="3F4ACC4D" w:rsidR="00152DEB" w:rsidRPr="00A26488" w:rsidRDefault="00152DEB" w:rsidP="00152DEB">
      <w:pPr>
        <w:spacing w:after="240"/>
        <w:jc w:val="both"/>
        <w:rPr>
          <w:rFonts w:ascii="Arial" w:hAnsi="Arial" w:cs="Arial"/>
        </w:rPr>
      </w:pPr>
      <w:r w:rsidRPr="00A26488">
        <w:rPr>
          <w:rFonts w:ascii="Arial" w:hAnsi="Arial" w:cs="Arial"/>
        </w:rPr>
        <w:t xml:space="preserve">As disclosed in ODE’s </w:t>
      </w:r>
      <w:hyperlink r:id="rId97" w:history="1">
        <w:r w:rsidRPr="00A26488">
          <w:rPr>
            <w:rStyle w:val="Hyperlink"/>
            <w:rFonts w:cs="Arial"/>
          </w:rPr>
          <w:t>May 2023 Newsletter</w:t>
        </w:r>
      </w:hyperlink>
      <w:r w:rsidRPr="00A26488">
        <w:rPr>
          <w:rFonts w:ascii="Arial" w:hAnsi="Arial" w:cs="Arial"/>
        </w:rPr>
        <w:t xml:space="preserve">, due to ODE year-end closing procedures, PCRs submitted after June 13, 2023 at 5pm were not processed until the system was back online, July 1st. Prior to shut down, ODE allowed Districts to draw down funds to cover allowable expenses already incurred as well as advance funds to cover expenses to be paid June 1 through July 14, 2023. All requested funds to cover obligations during the shutdown were required to be spent as indicated on the PCR and the 5-day liquidation period was waived. </w:t>
      </w:r>
    </w:p>
    <w:p w14:paraId="5A02E14A" w14:textId="5E1CD455" w:rsidR="00152DEB" w:rsidRPr="00A26488" w:rsidRDefault="00A90CDC" w:rsidP="00152DEB">
      <w:pPr>
        <w:spacing w:after="240"/>
        <w:jc w:val="both"/>
        <w:rPr>
          <w:rFonts w:ascii="Arial" w:eastAsia="Arial" w:hAnsi="Arial" w:cs="Arial"/>
        </w:rPr>
      </w:pPr>
      <w:hyperlink r:id="rId98" w:history="1">
        <w:r w:rsidR="00152DEB" w:rsidRPr="00A26488">
          <w:rPr>
            <w:rStyle w:val="Hyperlink"/>
            <w:rFonts w:eastAsia="Arial" w:cs="Arial"/>
          </w:rPr>
          <w:t>Treasurer's Newsletters | Ohio Department of Education</w:t>
        </w:r>
      </w:hyperlink>
    </w:p>
    <w:p w14:paraId="3B89A807" w14:textId="77777777" w:rsidR="00152DEB" w:rsidRPr="00A26488" w:rsidRDefault="00152DEB" w:rsidP="00152DEB">
      <w:pPr>
        <w:spacing w:after="240"/>
        <w:jc w:val="both"/>
        <w:rPr>
          <w:rFonts w:ascii="Arial" w:hAnsi="Arial" w:cs="Arial"/>
        </w:rPr>
      </w:pPr>
      <w:r w:rsidRPr="00A26488">
        <w:rPr>
          <w:rFonts w:ascii="Arial" w:hAnsi="Arial" w:cs="Arial"/>
          <w:i/>
        </w:rPr>
        <w:t>(Source: ODE Office of Grants Management)</w:t>
      </w:r>
    </w:p>
    <w:p w14:paraId="2AFFEDB6" w14:textId="77777777" w:rsidR="00152DEB" w:rsidRPr="00A26488" w:rsidRDefault="00152DEB" w:rsidP="00152DEB">
      <w:pPr>
        <w:spacing w:after="240"/>
        <w:jc w:val="both"/>
        <w:rPr>
          <w:rFonts w:ascii="Arial" w:hAnsi="Arial" w:cs="Arial"/>
          <w:b/>
        </w:rPr>
      </w:pPr>
      <w:r w:rsidRPr="00A26488">
        <w:rPr>
          <w:rFonts w:ascii="Arial" w:hAnsi="Arial" w:cs="Arial"/>
          <w:b/>
        </w:rPr>
        <w:t xml:space="preserve">Project Cash Request Assurances </w:t>
      </w:r>
    </w:p>
    <w:p w14:paraId="70AE525A" w14:textId="3D59E0B1" w:rsidR="00A17FCF" w:rsidRDefault="00A17FCF" w:rsidP="00A17FCF">
      <w:pPr>
        <w:spacing w:after="240"/>
        <w:jc w:val="both"/>
        <w:rPr>
          <w:rFonts w:ascii="Arial" w:hAnsi="Arial" w:cs="Arial"/>
        </w:rPr>
      </w:pPr>
      <w:r w:rsidRPr="00A17FCF">
        <w:rPr>
          <w:rFonts w:ascii="Arial" w:hAnsi="Arial" w:cs="Arial"/>
        </w:rPr>
        <w:t>Cash management requirements are a part of every cash request. The treasurer/fiscal representative</w:t>
      </w:r>
      <w:r>
        <w:rPr>
          <w:rFonts w:ascii="Arial" w:hAnsi="Arial" w:cs="Arial"/>
        </w:rPr>
        <w:t xml:space="preserve"> </w:t>
      </w:r>
      <w:r w:rsidRPr="00A17FCF">
        <w:rPr>
          <w:rFonts w:ascii="Arial" w:hAnsi="Arial" w:cs="Arial"/>
        </w:rPr>
        <w:t>attests to the following assurances (sample below) each time a project cash request is submitted in the</w:t>
      </w:r>
      <w:r>
        <w:rPr>
          <w:rFonts w:ascii="Arial" w:hAnsi="Arial" w:cs="Arial"/>
        </w:rPr>
        <w:t xml:space="preserve"> </w:t>
      </w:r>
      <w:r w:rsidRPr="00A17FCF">
        <w:rPr>
          <w:rFonts w:ascii="Arial" w:hAnsi="Arial" w:cs="Arial"/>
        </w:rPr>
        <w:t>CCIP. You can find a link to the assurance on each PCR sections page.</w:t>
      </w:r>
    </w:p>
    <w:p w14:paraId="136D12D5" w14:textId="26C9B350"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 xml:space="preserve">As required by the Cash Management Improvement Act (codified as 31 CFR part 205 and 2 CFR 200), cash advances are limited to the immediate cash needs of the requesting entity. By submitting this cash request, the entity certifies that this request </w:t>
      </w:r>
      <w:proofErr w:type="gramStart"/>
      <w:r w:rsidRPr="00A17FCF">
        <w:rPr>
          <w:rFonts w:ascii="Arial" w:hAnsi="Arial" w:cs="Arial"/>
        </w:rPr>
        <w:t>is in compliance with</w:t>
      </w:r>
      <w:proofErr w:type="gramEnd"/>
      <w:r w:rsidRPr="00A17FCF">
        <w:rPr>
          <w:rFonts w:ascii="Arial" w:hAnsi="Arial" w:cs="Arial"/>
        </w:rPr>
        <w:t xml:space="preserve"> the Cash Management Improvement Act and 2 CFR 200 and advance funds will be disbursed within five business days of</w:t>
      </w:r>
      <w:r>
        <w:rPr>
          <w:rFonts w:ascii="Arial" w:hAnsi="Arial" w:cs="Arial"/>
        </w:rPr>
        <w:t xml:space="preserve"> </w:t>
      </w:r>
      <w:r w:rsidRPr="00A17FCF">
        <w:rPr>
          <w:rFonts w:ascii="Arial" w:hAnsi="Arial" w:cs="Arial"/>
        </w:rPr>
        <w:t>receipt.</w:t>
      </w:r>
    </w:p>
    <w:p w14:paraId="3B410B2E" w14:textId="0E00DB74"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For cash requests submitted in July, August or September from a previous year grant, the entity certifies that the underlying obligations were made prior to June</w:t>
      </w:r>
      <w:r>
        <w:rPr>
          <w:rFonts w:ascii="Arial" w:hAnsi="Arial" w:cs="Arial"/>
        </w:rPr>
        <w:t xml:space="preserve"> </w:t>
      </w:r>
      <w:r w:rsidRPr="00A17FCF">
        <w:rPr>
          <w:rFonts w:ascii="Arial" w:hAnsi="Arial" w:cs="Arial"/>
        </w:rPr>
        <w:t>30.</w:t>
      </w:r>
    </w:p>
    <w:p w14:paraId="60E1CD55" w14:textId="430D55F3"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By submitting this cash request, the entity certifies that the obligations incurred under this project, for which funds are requested, were made within the period of</w:t>
      </w:r>
      <w:r>
        <w:rPr>
          <w:rFonts w:ascii="Arial" w:hAnsi="Arial" w:cs="Arial"/>
        </w:rPr>
        <w:t xml:space="preserve"> </w:t>
      </w:r>
      <w:r w:rsidRPr="00A17FCF">
        <w:rPr>
          <w:rFonts w:ascii="Arial" w:hAnsi="Arial" w:cs="Arial"/>
        </w:rPr>
        <w:t>availability outlined in the grant agreement.</w:t>
      </w:r>
    </w:p>
    <w:p w14:paraId="45704210" w14:textId="15DD1A34"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Multiple advance requests may be submitted as long as the funds received are disbursed within five business days of receipt. Organization can request advance</w:t>
      </w:r>
      <w:r>
        <w:rPr>
          <w:rFonts w:ascii="Arial" w:hAnsi="Arial" w:cs="Arial"/>
        </w:rPr>
        <w:t xml:space="preserve"> </w:t>
      </w:r>
      <w:r w:rsidRPr="00A17FCF">
        <w:rPr>
          <w:rFonts w:ascii="Arial" w:hAnsi="Arial" w:cs="Arial"/>
        </w:rPr>
        <w:t>plus any applicable negative balance.</w:t>
      </w:r>
    </w:p>
    <w:p w14:paraId="3BBD4F63" w14:textId="13FB90AB"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Advance payments must be as close as is administratively feasible to the actual disbursements. Advances must be pro-rated to meet immediate cash needs and</w:t>
      </w:r>
      <w:r>
        <w:rPr>
          <w:rFonts w:ascii="Arial" w:hAnsi="Arial" w:cs="Arial"/>
        </w:rPr>
        <w:t xml:space="preserve"> </w:t>
      </w:r>
      <w:r w:rsidRPr="00A17FCF">
        <w:rPr>
          <w:rFonts w:ascii="Arial" w:hAnsi="Arial" w:cs="Arial"/>
        </w:rPr>
        <w:t>advance funds must be disbursed within five business days of receipt.</w:t>
      </w:r>
    </w:p>
    <w:p w14:paraId="23B8BC93" w14:textId="18B5C128"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By submitting this cash request, the LEA acknowledges and agrees to the terms</w:t>
      </w:r>
      <w:r>
        <w:rPr>
          <w:rFonts w:ascii="Arial" w:hAnsi="Arial" w:cs="Arial"/>
        </w:rPr>
        <w:t xml:space="preserve"> </w:t>
      </w:r>
      <w:r w:rsidRPr="00A17FCF">
        <w:rPr>
          <w:rFonts w:ascii="Arial" w:hAnsi="Arial" w:cs="Arial"/>
        </w:rPr>
        <w:t>and conditions set forth in the grant assurances.</w:t>
      </w:r>
    </w:p>
    <w:p w14:paraId="5394031E" w14:textId="3E718A33" w:rsidR="00152DEB" w:rsidRPr="00A26488" w:rsidRDefault="00152DEB" w:rsidP="00152DEB">
      <w:pPr>
        <w:spacing w:after="240"/>
        <w:jc w:val="both"/>
        <w:rPr>
          <w:rFonts w:ascii="Arial" w:eastAsia="Arial" w:hAnsi="Arial" w:cs="Arial"/>
        </w:rPr>
      </w:pPr>
      <w:r w:rsidRPr="00A26488">
        <w:rPr>
          <w:rFonts w:ascii="Arial" w:hAnsi="Arial" w:cs="Arial"/>
          <w:i/>
          <w:iCs/>
        </w:rPr>
        <w:t xml:space="preserve">(Source: </w:t>
      </w:r>
      <w:hyperlink r:id="rId99" w:history="1">
        <w:r w:rsidRPr="00A26488">
          <w:rPr>
            <w:rFonts w:ascii="Arial" w:hAnsi="Arial" w:cs="Arial"/>
            <w:i/>
            <w:iCs/>
          </w:rPr>
          <w:t>ODE Grants Manual</w:t>
        </w:r>
      </w:hyperlink>
      <w:r w:rsidRPr="00A26488">
        <w:rPr>
          <w:rFonts w:ascii="Arial" w:hAnsi="Arial" w:cs="Arial"/>
          <w:i/>
          <w:iCs/>
        </w:rPr>
        <w:t xml:space="preserve">, Page </w:t>
      </w:r>
      <w:r w:rsidR="00A17FCF">
        <w:rPr>
          <w:rFonts w:ascii="Arial" w:hAnsi="Arial" w:cs="Arial"/>
          <w:i/>
          <w:iCs/>
        </w:rPr>
        <w:t>18</w:t>
      </w:r>
      <w:r w:rsidRPr="00A26488">
        <w:rPr>
          <w:rFonts w:ascii="Arial" w:hAnsi="Arial" w:cs="Arial"/>
          <w:i/>
          <w:iCs/>
        </w:rPr>
        <w:t xml:space="preserve">)  </w:t>
      </w:r>
    </w:p>
    <w:p w14:paraId="0CB134A6" w14:textId="7D212A5F" w:rsidR="00152294" w:rsidRPr="00A26488" w:rsidRDefault="00152DEB" w:rsidP="00152DEB">
      <w:pPr>
        <w:spacing w:after="240"/>
        <w:jc w:val="both"/>
        <w:rPr>
          <w:rFonts w:ascii="Arial" w:hAnsi="Arial" w:cs="Arial"/>
          <w:b/>
        </w:rPr>
      </w:pPr>
      <w:r w:rsidRPr="00A26488">
        <w:rPr>
          <w:rFonts w:ascii="Arial" w:hAnsi="Arial" w:cs="Arial"/>
        </w:rPr>
        <w:t xml:space="preserve">See the Grants Administration </w:t>
      </w:r>
      <w:hyperlink r:id="rId100" w:history="1">
        <w:r w:rsidRPr="00A26488">
          <w:rPr>
            <w:rStyle w:val="Hyperlink"/>
            <w:rFonts w:eastAsia="Arial" w:cs="Arial"/>
          </w:rPr>
          <w:t>webpage</w:t>
        </w:r>
      </w:hyperlink>
      <w:r w:rsidRPr="00A26488">
        <w:rPr>
          <w:rFonts w:ascii="Arial" w:hAnsi="Arial" w:cs="Arial"/>
          <w:b/>
          <w:bCs/>
        </w:rPr>
        <w:t xml:space="preserve"> </w:t>
      </w:r>
      <w:r w:rsidRPr="00A26488">
        <w:rPr>
          <w:rFonts w:ascii="Arial" w:hAnsi="Arial" w:cs="Arial"/>
        </w:rPr>
        <w:t>for additional guidance on PCR’s transferred funds and cash management.</w:t>
      </w:r>
    </w:p>
    <w:p w14:paraId="5D5DB5A1" w14:textId="77777777" w:rsidR="00341FBE" w:rsidRPr="00C95501" w:rsidRDefault="00341FBE" w:rsidP="006672EA">
      <w:pPr>
        <w:pStyle w:val="Heading3"/>
        <w:jc w:val="both"/>
        <w:rPr>
          <w:rFonts w:cs="Arial"/>
          <w:sz w:val="24"/>
          <w:szCs w:val="24"/>
        </w:rPr>
      </w:pPr>
      <w:bookmarkStart w:id="54" w:name="_Toc442267692"/>
      <w:bookmarkStart w:id="55" w:name="_Toc143078612"/>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4"/>
      <w:bookmarkEnd w:id="55"/>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24CF8AB7"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101"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6516C2">
      <w:pPr>
        <w:pStyle w:val="ListParagraph"/>
        <w:numPr>
          <w:ilvl w:val="0"/>
          <w:numId w:val="43"/>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w:t>
      </w:r>
      <w:proofErr w:type="gramStart"/>
      <w:r w:rsidRPr="00BF0246">
        <w:rPr>
          <w:rStyle w:val="Hyperlink"/>
          <w:rFonts w:cs="Arial"/>
          <w:i/>
          <w:iCs/>
          <w:color w:val="002060"/>
          <w:u w:val="none"/>
        </w:rPr>
        <w:t>Payments</w:t>
      </w:r>
      <w:proofErr w:type="gramEnd"/>
    </w:p>
    <w:p w14:paraId="2DBC54BB"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 xml:space="preserve">It is auditor judgment how to report instances where the entity either lacks having a written </w:t>
      </w:r>
      <w:proofErr w:type="gramStart"/>
      <w:r w:rsidRPr="00BF0246">
        <w:rPr>
          <w:rFonts w:cs="Arial"/>
          <w:i/>
          <w:iCs/>
          <w:color w:val="002060"/>
          <w:szCs w:val="20"/>
        </w:rPr>
        <w:t>policy</w:t>
      </w:r>
      <w:proofErr w:type="gramEnd"/>
      <w:r w:rsidRPr="00BF0246">
        <w:rPr>
          <w:rFonts w:cs="Arial"/>
          <w:i/>
          <w:iCs/>
          <w:color w:val="002060"/>
          <w:szCs w:val="20"/>
        </w:rPr>
        <w:t xml:space="preserve"> or their written policy is insufficient to meet the requirements of 2 CFR 200.302(b)(6).</w:t>
      </w:r>
    </w:p>
    <w:p w14:paraId="26EFFC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6" w:name="_Toc442267693"/>
      <w:bookmarkStart w:id="57" w:name="_Toc143078613"/>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6"/>
      <w:r w:rsidR="00CC4452">
        <w:rPr>
          <w:rFonts w:cs="Arial"/>
          <w:sz w:val="24"/>
          <w:szCs w:val="24"/>
        </w:rPr>
        <w:t xml:space="preserve"> – Compliance</w:t>
      </w:r>
      <w:bookmarkEnd w:id="57"/>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48A6E46F" w14:textId="77777777" w:rsidR="00B725D7" w:rsidRPr="00B725D7" w:rsidRDefault="006516C2" w:rsidP="00A26488">
            <w:pPr>
              <w:pBdr>
                <w:top w:val="single" w:sz="6" w:space="0" w:color="FFFFFF"/>
                <w:left w:val="single" w:sz="6" w:space="0" w:color="FFFFFF"/>
                <w:bottom w:val="single" w:sz="6" w:space="0" w:color="FFFFFF"/>
                <w:right w:val="single" w:sz="6" w:space="0" w:color="FFFFFF"/>
              </w:pBdr>
              <w:spacing w:after="240"/>
              <w:ind w:left="695" w:hanging="720"/>
              <w:jc w:val="both"/>
              <w:rPr>
                <w:rFonts w:ascii="Arial" w:hAnsi="Arial" w:cs="Arial"/>
                <w:sz w:val="20"/>
                <w:szCs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w:t>
            </w:r>
            <w:r w:rsidR="00D96E56" w:rsidRPr="00A26488">
              <w:rPr>
                <w:rFonts w:ascii="Arial" w:hAnsi="Arial" w:cs="Arial"/>
                <w:sz w:val="20"/>
                <w:szCs w:val="20"/>
              </w:rPr>
              <w:t xml:space="preserve">. </w:t>
            </w:r>
          </w:p>
          <w:p w14:paraId="31F8D012" w14:textId="4688EBCD" w:rsidR="00D96E56" w:rsidRPr="00B725D7" w:rsidRDefault="00B725D7" w:rsidP="00B725D7">
            <w:pPr>
              <w:pBdr>
                <w:top w:val="single" w:sz="6" w:space="0" w:color="FFFFFF"/>
                <w:left w:val="single" w:sz="6" w:space="0" w:color="FFFFFF"/>
                <w:bottom w:val="single" w:sz="6" w:space="0" w:color="FFFFFF"/>
                <w:right w:val="single" w:sz="6" w:space="0" w:color="FFFFFF"/>
              </w:pBdr>
              <w:spacing w:after="240"/>
              <w:ind w:left="695" w:hanging="2"/>
              <w:jc w:val="both"/>
              <w:rPr>
                <w:rFonts w:ascii="Arial" w:hAnsi="Arial" w:cs="Arial"/>
                <w:i/>
                <w:iCs/>
                <w:color w:val="002060"/>
                <w:sz w:val="20"/>
                <w:szCs w:val="20"/>
              </w:rPr>
            </w:pPr>
            <w:r w:rsidRPr="00B725D7">
              <w:rPr>
                <w:rFonts w:ascii="Arial" w:hAnsi="Arial" w:cs="Arial"/>
                <w:b/>
                <w:bCs/>
                <w:sz w:val="20"/>
                <w:szCs w:val="20"/>
              </w:rPr>
              <w:t>Additional ODE Pass-Through Step</w:t>
            </w:r>
            <w:r w:rsidRPr="00B725D7">
              <w:rPr>
                <w:rFonts w:ascii="Arial" w:hAnsi="Arial" w:cs="Arial"/>
                <w:sz w:val="20"/>
                <w:szCs w:val="20"/>
              </w:rPr>
              <w:t xml:space="preserve">: </w:t>
            </w:r>
            <w:r w:rsidR="00A26488" w:rsidRPr="00B725D7">
              <w:rPr>
                <w:rFonts w:ascii="Arial" w:hAnsi="Arial" w:cs="Arial"/>
                <w:sz w:val="20"/>
                <w:szCs w:val="20"/>
              </w:rPr>
              <w:t>If necessary, budget revisions (by object level codes) were approved by ODE prior to incurring costs in excess of originally approved budget amounts</w:t>
            </w:r>
            <w:r w:rsidRPr="00B725D7">
              <w:rPr>
                <w:rFonts w:ascii="Arial" w:hAnsi="Arial" w:cs="Arial"/>
                <w:sz w:val="20"/>
                <w:szCs w:val="20"/>
              </w:rPr>
              <w:t xml:space="preserve"> (</w:t>
            </w:r>
            <w:hyperlink r:id="rId102" w:history="1">
              <w:r>
                <w:rPr>
                  <w:rStyle w:val="Hyperlink"/>
                  <w:rFonts w:cs="Arial"/>
                  <w:sz w:val="20"/>
                  <w:szCs w:val="20"/>
                </w:rPr>
                <w:t>2015-005-Budget-Revision-Requirement-Guidance</w:t>
              </w:r>
            </w:hyperlink>
            <w:r w:rsidRPr="00B725D7">
              <w:rPr>
                <w:rFonts w:ascii="Arial" w:hAnsi="Arial" w:cs="Arial"/>
                <w:sz w:val="20"/>
                <w:szCs w:val="20"/>
              </w:rPr>
              <w:t>)</w:t>
            </w:r>
            <w:r w:rsidR="00A26488" w:rsidRPr="00B725D7">
              <w:rPr>
                <w:rFonts w:ascii="Arial" w:hAnsi="Arial" w:cs="Arial"/>
                <w:sz w:val="20"/>
                <w:szCs w:val="20"/>
              </w:rPr>
              <w:t>.</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w:t>
            </w:r>
            <w:proofErr w:type="gramStart"/>
            <w:r w:rsidR="00D96E56" w:rsidRPr="00F00D94">
              <w:rPr>
                <w:rFonts w:ascii="Arial" w:hAnsi="Arial" w:cs="Arial"/>
                <w:sz w:val="20"/>
              </w:rPr>
              <w:t>non-Federal</w:t>
            </w:r>
            <w:proofErr w:type="gramEnd"/>
            <w:r w:rsidR="00D96E56" w:rsidRPr="00F00D94">
              <w:rPr>
                <w:rFonts w:ascii="Arial" w:hAnsi="Arial" w:cs="Arial"/>
                <w:sz w:val="20"/>
              </w:rPr>
              <w:t xml:space="preserve">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0DCAEC12" w:rsidR="000628BC" w:rsidRPr="006516C2" w:rsidRDefault="00D96E56" w:rsidP="006516C2">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03"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8" w:name="_Toc438816465"/>
      <w:bookmarkStart w:id="59" w:name="_Toc442267694"/>
    </w:p>
    <w:p w14:paraId="5F477BA8" w14:textId="40F9D9C2" w:rsidR="00FF7307" w:rsidRPr="00220BD0" w:rsidRDefault="002A3BB7" w:rsidP="006672EA">
      <w:pPr>
        <w:pStyle w:val="Heading3"/>
        <w:jc w:val="both"/>
        <w:rPr>
          <w:rFonts w:cs="Arial"/>
          <w:b w:val="0"/>
          <w:sz w:val="24"/>
          <w:szCs w:val="24"/>
        </w:rPr>
      </w:pPr>
      <w:bookmarkStart w:id="60" w:name="_Toc143078614"/>
      <w:r w:rsidRPr="00220BD0">
        <w:rPr>
          <w:rFonts w:cs="Arial"/>
          <w:sz w:val="24"/>
          <w:szCs w:val="24"/>
        </w:rPr>
        <w:t>Audit Implications Summary</w:t>
      </w:r>
      <w:bookmarkEnd w:id="58"/>
      <w:bookmarkEnd w:id="59"/>
      <w:bookmarkEnd w:id="60"/>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3CCF24CA"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6516C2">
            <w:pPr>
              <w:pStyle w:val="ListParagraph"/>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6516C2">
            <w:pPr>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05"/>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61" w:name="_Toc143078615"/>
      <w:r w:rsidRPr="00220BD0">
        <w:rPr>
          <w:rFonts w:cs="Arial"/>
          <w:sz w:val="24"/>
        </w:rPr>
        <w:t xml:space="preserve">E.  </w:t>
      </w:r>
      <w:bookmarkStart w:id="62" w:name="_Toc442267695"/>
      <w:r w:rsidRPr="00220BD0">
        <w:rPr>
          <w:rFonts w:cs="Arial"/>
          <w:sz w:val="24"/>
        </w:rPr>
        <w:t>ELIGIBILITY</w:t>
      </w:r>
      <w:bookmarkEnd w:id="62"/>
      <w:bookmarkEnd w:id="61"/>
    </w:p>
    <w:p w14:paraId="5DAB0DE7" w14:textId="77777777" w:rsidR="007E5B12" w:rsidRPr="00220BD0" w:rsidRDefault="004655E0" w:rsidP="006672EA">
      <w:pPr>
        <w:pStyle w:val="Heading3"/>
        <w:jc w:val="both"/>
        <w:rPr>
          <w:rFonts w:cs="Arial"/>
          <w:sz w:val="24"/>
          <w:szCs w:val="24"/>
        </w:rPr>
      </w:pPr>
      <w:bookmarkStart w:id="63" w:name="_Toc143078616"/>
      <w:r w:rsidRPr="00220BD0">
        <w:rPr>
          <w:rFonts w:cs="Arial"/>
          <w:sz w:val="24"/>
          <w:szCs w:val="24"/>
        </w:rPr>
        <w:t xml:space="preserve">OMB </w:t>
      </w:r>
      <w:r w:rsidR="007E5B12" w:rsidRPr="00220BD0">
        <w:rPr>
          <w:rFonts w:cs="Arial"/>
          <w:sz w:val="24"/>
          <w:szCs w:val="24"/>
        </w:rPr>
        <w:t>Compliance Requirements</w:t>
      </w:r>
      <w:bookmarkEnd w:id="63"/>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206E20D6" w14:textId="65BC83F8"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106"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0BC66884" w14:textId="77777777" w:rsidR="00E039F3" w:rsidRPr="00220BD0" w:rsidRDefault="00E039F3" w:rsidP="006672EA">
      <w:pPr>
        <w:pStyle w:val="Heading3"/>
        <w:jc w:val="both"/>
        <w:rPr>
          <w:rFonts w:cs="Arial"/>
          <w:sz w:val="24"/>
          <w:szCs w:val="24"/>
        </w:rPr>
      </w:pPr>
      <w:bookmarkStart w:id="64" w:name="_Toc143078617"/>
      <w:r w:rsidRPr="00220BD0">
        <w:rPr>
          <w:rFonts w:cs="Arial"/>
          <w:sz w:val="24"/>
          <w:szCs w:val="24"/>
        </w:rPr>
        <w:t>Additional Program Specific Information</w:t>
      </w:r>
      <w:bookmarkEnd w:id="64"/>
    </w:p>
    <w:p w14:paraId="74AAD40A"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895893B"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BBE712D"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BAD7EED" w14:textId="622D6DA6"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A7977D9" w14:textId="77777777" w:rsidR="000A19FC" w:rsidRPr="00220BD0" w:rsidRDefault="00DD3AF7" w:rsidP="006672EA">
      <w:pPr>
        <w:pStyle w:val="Heading3"/>
        <w:jc w:val="both"/>
        <w:rPr>
          <w:rFonts w:cs="Arial"/>
          <w:sz w:val="24"/>
          <w:szCs w:val="24"/>
        </w:rPr>
      </w:pPr>
      <w:bookmarkStart w:id="65" w:name="_Toc143078618"/>
      <w:r w:rsidRPr="00220BD0">
        <w:rPr>
          <w:rFonts w:cs="Arial"/>
          <w:sz w:val="24"/>
          <w:szCs w:val="24"/>
        </w:rPr>
        <w:t xml:space="preserve">Audit Objectives </w:t>
      </w:r>
      <w:r w:rsidR="001F23FF" w:rsidRPr="00220BD0">
        <w:rPr>
          <w:rFonts w:cs="Arial"/>
          <w:sz w:val="24"/>
          <w:szCs w:val="24"/>
        </w:rPr>
        <w:t>and Control Testing</w:t>
      </w:r>
      <w:bookmarkEnd w:id="65"/>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68F9790B"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spacing w:val="1"/>
        </w:rPr>
        <w:t>ba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spacing w:val="1"/>
        </w:rPr>
        <w:t>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to</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ub</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ci</w:t>
      </w:r>
      <w:r w:rsidRPr="00F00D94">
        <w:rPr>
          <w:rFonts w:ascii="Arial" w:eastAsia="Arial" w:hAnsi="Arial" w:cs="Arial"/>
          <w:spacing w:val="1"/>
        </w:rPr>
        <w:t>p</w:t>
      </w:r>
      <w:r w:rsidRPr="00F00D94">
        <w:rPr>
          <w:rFonts w:ascii="Arial" w:eastAsia="Arial" w:hAnsi="Arial" w:cs="Arial"/>
          <w:spacing w:val="-3"/>
        </w:rPr>
        <w:t>i</w:t>
      </w:r>
      <w:r w:rsidRPr="00F00D94">
        <w:rPr>
          <w:rFonts w:ascii="Arial" w:eastAsia="Arial" w:hAnsi="Arial" w:cs="Arial"/>
          <w:spacing w:val="1"/>
        </w:rPr>
        <w:t>en</w:t>
      </w:r>
      <w:r w:rsidRPr="00F00D94">
        <w:rPr>
          <w:rFonts w:ascii="Arial" w:eastAsia="Arial" w:hAnsi="Arial" w:cs="Arial"/>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spacing w:val="1"/>
        </w:rPr>
        <w:t>oun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rPr>
        <w:t>o</w:t>
      </w:r>
      <w:r w:rsidRPr="00F00D94">
        <w:rPr>
          <w:rFonts w:ascii="Arial" w:eastAsia="Arial" w:hAnsi="Arial" w:cs="Arial"/>
          <w:spacing w:val="1"/>
        </w:rPr>
        <w:t xml:space="preserve"> 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be</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spacing w:val="-3"/>
        </w:rPr>
        <w:t>l</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w:t>
      </w:r>
      <w:r w:rsidRPr="00F00D94">
        <w:rPr>
          <w:rFonts w:ascii="Arial" w:eastAsia="Arial" w:hAnsi="Arial" w:cs="Arial"/>
          <w:spacing w:val="-2"/>
        </w:rPr>
        <w:t>c</w:t>
      </w:r>
      <w:r w:rsidRPr="00F00D94">
        <w:rPr>
          <w:rFonts w:ascii="Arial" w:eastAsia="Arial" w:hAnsi="Arial" w:cs="Arial"/>
        </w:rPr>
        <w:t>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 xml:space="preserve">or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c</w:t>
      </w:r>
      <w:r w:rsidRPr="00F00D94">
        <w:rPr>
          <w:rFonts w:ascii="Arial" w:eastAsia="Arial" w:hAnsi="Arial" w:cs="Arial"/>
          <w:spacing w:val="1"/>
        </w:rPr>
        <w:t>a</w:t>
      </w:r>
      <w:r w:rsidRPr="00F00D94">
        <w:rPr>
          <w:rFonts w:ascii="Arial" w:eastAsia="Arial" w:hAnsi="Arial" w:cs="Arial"/>
        </w:rPr>
        <w:t>lc</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2"/>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rPr>
        <w:t xml:space="preserve">m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2"/>
        </w:rPr>
        <w:t>s</w:t>
      </w:r>
      <w:r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66" w:name="_Toc143078619"/>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6"/>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w:t>
            </w:r>
            <w:proofErr w:type="gramStart"/>
            <w:r w:rsidRPr="00F00D94">
              <w:rPr>
                <w:rFonts w:ascii="Arial" w:hAnsi="Arial" w:cs="Arial"/>
                <w:sz w:val="20"/>
              </w:rPr>
              <w:t>non-Federal</w:t>
            </w:r>
            <w:proofErr w:type="gramEnd"/>
            <w:r w:rsidRPr="00F00D94">
              <w:rPr>
                <w:rFonts w:ascii="Arial" w:hAnsi="Arial" w:cs="Arial"/>
                <w:sz w:val="20"/>
              </w:rPr>
              <w:t xml:space="preserve">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w:t>
            </w:r>
            <w:proofErr w:type="gramStart"/>
            <w:r w:rsidRPr="00F00D94">
              <w:rPr>
                <w:rFonts w:ascii="Arial" w:hAnsi="Arial" w:cs="Arial"/>
                <w:sz w:val="20"/>
              </w:rPr>
              <w:t>requirements</w:t>
            </w:r>
            <w:proofErr w:type="gramEnd"/>
            <w:r w:rsidRPr="00F00D94">
              <w:rPr>
                <w:rFonts w:ascii="Arial" w:hAnsi="Arial" w:cs="Arial"/>
                <w:sz w:val="20"/>
              </w:rPr>
              <w:t xml:space="preserve">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p>
          <w:p w14:paraId="01AF5CE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F00D94">
              <w:rPr>
                <w:rFonts w:ascii="Arial" w:hAnsi="Arial" w:cs="Arial"/>
                <w:sz w:val="20"/>
              </w:rPr>
              <w:t>b.</w:t>
            </w:r>
            <w:r w:rsidRPr="00F00D94">
              <w:rPr>
                <w:rFonts w:ascii="Arial" w:hAnsi="Arial" w:cs="Arial"/>
                <w:sz w:val="20"/>
              </w:rPr>
              <w:tab/>
              <w:t>Perform tests to ascertain if:</w:t>
            </w:r>
          </w:p>
          <w:p w14:paraId="1DF9BF7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F00D94">
              <w:rPr>
                <w:rFonts w:ascii="Arial" w:hAnsi="Arial" w:cs="Arial"/>
                <w:sz w:val="20"/>
              </w:rPr>
              <w:t>(1)</w:t>
            </w:r>
            <w:r w:rsidRPr="00F00D94">
              <w:rPr>
                <w:rFonts w:ascii="Arial" w:hAnsi="Arial" w:cs="Arial"/>
                <w:sz w:val="20"/>
              </w:rPr>
              <w:tab/>
              <w:t>The population or area served was eligible.</w:t>
            </w:r>
          </w:p>
          <w:p w14:paraId="11340B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The benefits paid to or on behalf of the individuals or area of service delivery were calculated correctly.</w:t>
            </w:r>
          </w:p>
          <w:p w14:paraId="14990077" w14:textId="6469D4CE" w:rsidR="0063267C"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B15E24A" w14:textId="30C6B08D" w:rsidR="00246CA9" w:rsidRPr="00246CA9" w:rsidRDefault="00246CA9" w:rsidP="00246CA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color w:val="002060"/>
                <w:sz w:val="20"/>
              </w:rPr>
            </w:pPr>
            <w:r w:rsidRPr="00246CA9">
              <w:rPr>
                <w:rFonts w:ascii="Arial" w:hAnsi="Arial" w:cs="Arial"/>
                <w:i/>
                <w:color w:val="002060"/>
                <w:sz w:val="20"/>
              </w:rPr>
              <w:t xml:space="preserve">This step is </w:t>
            </w:r>
            <w:r>
              <w:rPr>
                <w:rFonts w:ascii="Arial" w:hAnsi="Arial" w:cs="Arial"/>
                <w:i/>
                <w:color w:val="002060"/>
                <w:sz w:val="20"/>
              </w:rPr>
              <w:t>designed to test eligibility of</w:t>
            </w:r>
            <w:r w:rsidRPr="00246CA9">
              <w:rPr>
                <w:rFonts w:ascii="Arial" w:hAnsi="Arial" w:cs="Arial"/>
                <w:i/>
                <w:color w:val="002060"/>
                <w:sz w:val="20"/>
              </w:rPr>
              <w:t xml:space="preserve"> the </w:t>
            </w:r>
            <w:r w:rsidRPr="00246CA9">
              <w:rPr>
                <w:rFonts w:ascii="Arial" w:hAnsi="Arial" w:cs="Arial"/>
                <w:i/>
                <w:color w:val="002060"/>
                <w:sz w:val="20"/>
                <w:u w:val="single"/>
              </w:rPr>
              <w:t>auditee’s</w:t>
            </w:r>
            <w:r w:rsidRPr="00246CA9">
              <w:rPr>
                <w:rFonts w:ascii="Arial" w:hAnsi="Arial" w:cs="Arial"/>
                <w:i/>
                <w:color w:val="002060"/>
                <w:sz w:val="20"/>
              </w:rPr>
              <w:t xml:space="preserve">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If the determination of eligibility is based upon an approved application or plan, obtain a copy of this </w:t>
            </w:r>
            <w:proofErr w:type="gramStart"/>
            <w:r w:rsidRPr="00F00D94">
              <w:rPr>
                <w:rFonts w:ascii="Arial" w:hAnsi="Arial" w:cs="Arial"/>
                <w:sz w:val="20"/>
              </w:rPr>
              <w:t>document</w:t>
            </w:r>
            <w:proofErr w:type="gramEnd"/>
            <w:r w:rsidRPr="00F00D94">
              <w:rPr>
                <w:rFonts w:ascii="Arial" w:hAnsi="Arial" w:cs="Arial"/>
                <w:sz w:val="20"/>
              </w:rPr>
              <w:t xml:space="preserve">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67" w:name="_Toc143078620"/>
      <w:r w:rsidRPr="00220BD0">
        <w:rPr>
          <w:rFonts w:cs="Arial"/>
          <w:sz w:val="24"/>
          <w:szCs w:val="24"/>
        </w:rPr>
        <w:t>Audit Implications Summary</w:t>
      </w:r>
      <w:bookmarkEnd w:id="67"/>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0C1F9D5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A3EF3C" w14:textId="681CD4B7" w:rsidR="005578EC" w:rsidRPr="006E46AD" w:rsidRDefault="005578EC" w:rsidP="006516C2">
            <w:pPr>
              <w:pStyle w:val="ListParagraph"/>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6516C2">
            <w:pPr>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08"/>
          <w:pgSz w:w="12240" w:h="15840" w:code="1"/>
          <w:pgMar w:top="1440" w:right="1440" w:bottom="1440" w:left="1440" w:header="720" w:footer="720" w:gutter="0"/>
          <w:cols w:space="720"/>
          <w:noEndnote/>
        </w:sectPr>
      </w:pPr>
    </w:p>
    <w:p w14:paraId="4713754F" w14:textId="77777777" w:rsidR="007E5B12" w:rsidRPr="00220BD0" w:rsidRDefault="007E5B12" w:rsidP="006672EA">
      <w:pPr>
        <w:pStyle w:val="Heading2"/>
        <w:jc w:val="both"/>
        <w:rPr>
          <w:rFonts w:cs="Arial"/>
          <w:sz w:val="24"/>
        </w:rPr>
      </w:pPr>
      <w:bookmarkStart w:id="68" w:name="_Toc143078621"/>
      <w:r w:rsidRPr="00220BD0">
        <w:rPr>
          <w:rFonts w:cs="Arial"/>
          <w:sz w:val="24"/>
        </w:rPr>
        <w:t xml:space="preserve">F.  </w:t>
      </w:r>
      <w:bookmarkStart w:id="69" w:name="_Toc442267696"/>
      <w:r w:rsidRPr="00220BD0">
        <w:rPr>
          <w:rFonts w:cs="Arial"/>
          <w:sz w:val="24"/>
        </w:rPr>
        <w:t>EQUIPMENT AND REAL PROPERTY MANAGEMENT</w:t>
      </w:r>
      <w:bookmarkEnd w:id="69"/>
      <w:bookmarkEnd w:id="68"/>
    </w:p>
    <w:p w14:paraId="66F17772" w14:textId="43DF490F" w:rsidR="001B3EF7" w:rsidRPr="009F226F" w:rsidRDefault="001B3EF7" w:rsidP="001B3EF7">
      <w:pPr>
        <w:rPr>
          <w:rFonts w:ascii="Arial" w:hAnsi="Arial" w:cs="Arial"/>
        </w:rPr>
      </w:pPr>
      <w:r w:rsidRPr="009F226F">
        <w:rPr>
          <w:rFonts w:ascii="Arial" w:hAnsi="Arial" w:cs="Arial"/>
          <w:i/>
          <w:iCs/>
          <w:color w:val="002060"/>
        </w:rPr>
        <w:t>Additional guidance regarding applicability determinations is included in the Suggested Audit Procedures.</w:t>
      </w:r>
    </w:p>
    <w:p w14:paraId="1D4A7B8E" w14:textId="77777777" w:rsidR="00925AAE" w:rsidRPr="00925AAE" w:rsidRDefault="00925AAE" w:rsidP="00925AAE"/>
    <w:p w14:paraId="29BE9635" w14:textId="4D5DBB99" w:rsidR="00925AAE" w:rsidRPr="00925AAE" w:rsidRDefault="00925AAE" w:rsidP="00925AAE">
      <w:pPr>
        <w:pStyle w:val="Heading3"/>
        <w:rPr>
          <w:sz w:val="24"/>
          <w:szCs w:val="24"/>
        </w:rPr>
      </w:pPr>
      <w:bookmarkStart w:id="70" w:name="_Toc143078622"/>
      <w:r w:rsidRPr="00925AAE">
        <w:rPr>
          <w:sz w:val="24"/>
          <w:szCs w:val="24"/>
        </w:rPr>
        <w:t>OMB Compliance Requirements</w:t>
      </w:r>
      <w:bookmarkEnd w:id="70"/>
    </w:p>
    <w:p w14:paraId="5DCA94AE" w14:textId="77777777" w:rsidR="00925AAE" w:rsidRPr="00925AAE" w:rsidRDefault="00925AAE" w:rsidP="00925AAE">
      <w:pPr>
        <w:spacing w:after="240"/>
        <w:rPr>
          <w:rFonts w:ascii="Arial" w:hAnsi="Arial" w:cs="Arial"/>
          <w:b/>
          <w:bCs/>
          <w:i/>
          <w:iCs/>
        </w:rPr>
      </w:pPr>
      <w:r w:rsidRPr="00925AAE">
        <w:rPr>
          <w:rFonts w:ascii="Arial" w:hAnsi="Arial" w:cs="Arial"/>
          <w:b/>
          <w:bCs/>
          <w:i/>
          <w:iCs/>
        </w:rPr>
        <w:t>Equipment Management – Grants and Cooperative Agreements</w:t>
      </w:r>
    </w:p>
    <w:p w14:paraId="545956BE" w14:textId="151F5AF5"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rPr>
        <w:t xml:space="preserve"> (</w:t>
      </w:r>
      <w:r w:rsidR="008B299D" w:rsidRPr="00F00D94">
        <w:rPr>
          <w:rFonts w:ascii="Arial" w:hAnsi="Arial" w:cs="Arial"/>
        </w:rPr>
        <w:t>2 CFR 200.1_Equipment</w:t>
      </w:r>
      <w:r w:rsidR="001F776F" w:rsidRPr="00F00D94">
        <w:rPr>
          <w:rFonts w:ascii="Arial" w:hAnsi="Arial" w:cs="Arial"/>
        </w:rPr>
        <w:t>)</w:t>
      </w:r>
      <w:r w:rsidRPr="00F00D94">
        <w:rPr>
          <w:rFonts w:ascii="Arial" w:hAnsi="Arial" w:cs="Arial"/>
        </w:rPr>
        <w:t xml:space="preserve">. </w:t>
      </w:r>
      <w:r w:rsidR="00B720F6" w:rsidRPr="00F00D94">
        <w:rPr>
          <w:rFonts w:ascii="Arial" w:hAnsi="Arial" w:cs="Arial"/>
        </w:rPr>
        <w:t xml:space="preserve">Title to equipment acquired by a non-Federal entity under grants and cooperative agreements vests in the non-Federal entity </w:t>
      </w:r>
      <w:r w:rsidRPr="00F00D94">
        <w:rPr>
          <w:rFonts w:ascii="Arial" w:hAnsi="Arial" w:cs="Arial"/>
        </w:rPr>
        <w:t xml:space="preserve">subject to certain obligations and conditions </w:t>
      </w:r>
      <w:r w:rsidR="00B720F6" w:rsidRPr="00F00D94">
        <w:rPr>
          <w:rFonts w:ascii="Arial" w:hAnsi="Arial" w:cs="Arial"/>
        </w:rPr>
        <w:t xml:space="preserve">(2 CFR 200.313(a)).  </w:t>
      </w:r>
    </w:p>
    <w:p w14:paraId="026193A4" w14:textId="65067FD6" w:rsidR="000B1E1B" w:rsidRPr="00306A2A"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06A2A">
        <w:rPr>
          <w:rFonts w:ascii="Arial" w:hAnsi="Arial" w:cs="Arial"/>
          <w:i/>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w:t>
      </w:r>
      <w:r w:rsidR="00B720F6" w:rsidRPr="00F00D94">
        <w:rPr>
          <w:rFonts w:ascii="Arial" w:hAnsi="Arial" w:cs="Arial"/>
        </w:rPr>
        <w:t xml:space="preserve">on-Federal entities </w:t>
      </w:r>
      <w:r w:rsidRPr="00F00D94">
        <w:rPr>
          <w:rFonts w:ascii="Arial" w:hAnsi="Arial" w:cs="Arial"/>
        </w:rPr>
        <w:t xml:space="preserve">other than States </w:t>
      </w:r>
      <w:r w:rsidR="00B720F6" w:rsidRPr="00F00D94">
        <w:rPr>
          <w:rFonts w:ascii="Arial" w:hAnsi="Arial" w:cs="Arial"/>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7A1BAF66"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w:t>
      </w:r>
      <w:r w:rsidR="00923DFE" w:rsidRPr="00923DFE">
        <w:rPr>
          <w:rFonts w:ascii="Arial" w:hAnsi="Arial" w:cs="Arial"/>
        </w:rPr>
        <w:t>2 CFR 200.313(d)(1)</w:t>
      </w:r>
      <w:r w:rsidR="00783DE3" w:rsidRPr="00F00D94">
        <w:rPr>
          <w:rFonts w:ascii="Arial" w:hAnsi="Arial" w:cs="Arial"/>
        </w:rPr>
        <w:t>)</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physical inventory of the property must be </w:t>
      </w:r>
      <w:proofErr w:type="gramStart"/>
      <w:r w:rsidRPr="00F00D94">
        <w:rPr>
          <w:rFonts w:ascii="Arial" w:hAnsi="Arial" w:cs="Arial"/>
        </w:rPr>
        <w:t>taken</w:t>
      </w:r>
      <w:proofErr w:type="gramEnd"/>
      <w:r w:rsidRPr="00F00D94">
        <w:rPr>
          <w:rFonts w:ascii="Arial" w:hAnsi="Arial" w:cs="Arial"/>
        </w:rPr>
        <w:t xml:space="preserve">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7.</w:t>
      </w:r>
      <w:r w:rsidRPr="00F00D94">
        <w:rPr>
          <w:rFonts w:ascii="Arial" w:hAnsi="Arial" w:cs="Arial"/>
        </w:rPr>
        <w:tab/>
      </w:r>
      <w:r w:rsidR="00B720F6" w:rsidRPr="00F00D94">
        <w:rPr>
          <w:rFonts w:ascii="Arial" w:hAnsi="Arial" w:cs="Arial"/>
        </w:rPr>
        <w:t xml:space="preserve">When </w:t>
      </w:r>
      <w:r w:rsidR="00FA1758" w:rsidRPr="00F00D94">
        <w:rPr>
          <w:rFonts w:ascii="Arial" w:hAnsi="Arial" w:cs="Arial"/>
        </w:rPr>
        <w:t xml:space="preserve">original or replacement </w:t>
      </w:r>
      <w:r w:rsidR="00B720F6" w:rsidRPr="00F00D94">
        <w:rPr>
          <w:rFonts w:ascii="Arial" w:hAnsi="Arial" w:cs="Arial"/>
        </w:rPr>
        <w:t xml:space="preserve">equipment </w:t>
      </w:r>
      <w:r w:rsidR="00FA1758" w:rsidRPr="00F00D94">
        <w:rPr>
          <w:rFonts w:ascii="Arial" w:hAnsi="Arial" w:cs="Arial"/>
        </w:rPr>
        <w:t xml:space="preserve">acquired under a </w:t>
      </w:r>
      <w:proofErr w:type="gramStart"/>
      <w:r w:rsidR="00FA1758" w:rsidRPr="00F00D94">
        <w:rPr>
          <w:rFonts w:ascii="Arial" w:hAnsi="Arial" w:cs="Arial"/>
        </w:rPr>
        <w:t>Federal</w:t>
      </w:r>
      <w:proofErr w:type="gramEnd"/>
      <w:r w:rsidR="00FA1758" w:rsidRPr="00F00D94">
        <w:rPr>
          <w:rFonts w:ascii="Arial" w:hAnsi="Arial" w:cs="Arial"/>
        </w:rPr>
        <w:t xml:space="preserve"> award </w:t>
      </w:r>
      <w:r w:rsidR="00B720F6" w:rsidRPr="00F00D94">
        <w:rPr>
          <w:rFonts w:ascii="Arial" w:hAnsi="Arial" w:cs="Arial"/>
        </w:rPr>
        <w:t>is no longer needed for a Federal program</w:t>
      </w:r>
      <w:r w:rsidR="00FA1758" w:rsidRPr="00F00D94">
        <w:rPr>
          <w:rFonts w:ascii="Arial" w:hAnsi="Arial" w:cs="Arial"/>
        </w:rPr>
        <w:t xml:space="preserve"> (whether the original project or program or other activities currently or previously supported by the Federal government)</w:t>
      </w:r>
      <w:r w:rsidR="00B720F6" w:rsidRPr="00F00D94">
        <w:rPr>
          <w:rFonts w:ascii="Arial" w:hAnsi="Arial" w:cs="Arial"/>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rPr>
        <w:t xml:space="preserve">awarding </w:t>
      </w:r>
      <w:r w:rsidR="00B720F6" w:rsidRPr="00F00D94">
        <w:rPr>
          <w:rFonts w:ascii="Arial" w:hAnsi="Arial" w:cs="Arial"/>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rPr>
        <w:t>2 CFR 200.313</w:t>
      </w:r>
      <w:r w:rsidR="00B720F6" w:rsidRPr="00F00D94">
        <w:rPr>
          <w:rFonts w:ascii="Arial" w:hAnsi="Arial" w:cs="Arial"/>
        </w:rPr>
        <w:t>(e).</w:t>
      </w:r>
    </w:p>
    <w:p w14:paraId="0B447111" w14:textId="58582DD1" w:rsidR="00BE5E56" w:rsidRPr="00F00D94" w:rsidRDefault="008E71C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rPr>
        <w:t xml:space="preserve">OMB </w:t>
      </w:r>
      <w:r w:rsidR="00BE5E56" w:rsidRPr="008E71C9">
        <w:rPr>
          <w:rFonts w:ascii="Arial" w:hAnsi="Arial" w:cs="Arial"/>
          <w:bCs/>
        </w:rPr>
        <w:t>Note:</w:t>
      </w:r>
      <w:r w:rsidR="00BE5E56" w:rsidRPr="00F00D94">
        <w:rPr>
          <w:rFonts w:ascii="Arial" w:hAnsi="Arial" w:cs="Arial"/>
        </w:rPr>
        <w:t xml:space="preserve">  Intangible property that is acquired under a </w:t>
      </w:r>
      <w:proofErr w:type="gramStart"/>
      <w:r w:rsidR="00BE5E56" w:rsidRPr="00F00D94">
        <w:rPr>
          <w:rFonts w:ascii="Arial" w:hAnsi="Arial" w:cs="Arial"/>
        </w:rPr>
        <w:t>Federal</w:t>
      </w:r>
      <w:proofErr w:type="gramEnd"/>
      <w:r w:rsidR="00BE5E56" w:rsidRPr="00F00D94">
        <w:rPr>
          <w:rFonts w:ascii="Arial" w:hAnsi="Arial" w:cs="Arial"/>
        </w:rPr>
        <w:t xml:space="preserve"> award, rather than developed or produced under the award, is subject the requirements of </w:t>
      </w:r>
      <w:r w:rsidR="008B299D" w:rsidRPr="00F00D94">
        <w:rPr>
          <w:rFonts w:ascii="Arial" w:hAnsi="Arial" w:cs="Arial"/>
        </w:rPr>
        <w:t>2 CFR 200.313(e)</w:t>
      </w:r>
      <w:r w:rsidR="00BE5E56" w:rsidRPr="00F00D94">
        <w:rPr>
          <w:rFonts w:ascii="Arial" w:hAnsi="Arial" w:cs="Arial"/>
        </w:rPr>
        <w:t xml:space="preserve"> regarding disposition (</w:t>
      </w:r>
      <w:r w:rsidR="008B299D" w:rsidRPr="00F00D94">
        <w:rPr>
          <w:rFonts w:ascii="Arial" w:hAnsi="Arial" w:cs="Arial"/>
        </w:rPr>
        <w:t>2 CFR 200.315(a)</w:t>
      </w:r>
      <w:r w:rsidR="00BE5E56" w:rsidRPr="00F00D94">
        <w:rPr>
          <w:rFonts w:ascii="Arial" w:hAnsi="Arial" w:cs="Arial"/>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i/>
          <w:iCs/>
        </w:rPr>
        <w:t>Real Property Management -</w:t>
      </w:r>
      <w:r w:rsidR="00934348" w:rsidRPr="00F00D94">
        <w:rPr>
          <w:rFonts w:ascii="Arial" w:hAnsi="Arial" w:cs="Arial"/>
          <w:b/>
          <w:i/>
          <w:iCs/>
        </w:rPr>
        <w:t>-</w:t>
      </w:r>
      <w:r w:rsidRPr="00F00D94">
        <w:rPr>
          <w:rFonts w:ascii="Arial" w:hAnsi="Arial" w:cs="Arial"/>
          <w:b/>
          <w:i/>
          <w:iCs/>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Title to real property acquired or improved by non-Federal entities under grants and cooperative agreements vests in the non-Federal entity</w:t>
      </w:r>
      <w:r w:rsidR="009B1553" w:rsidRPr="00F00D94">
        <w:rPr>
          <w:rFonts w:ascii="Arial" w:hAnsi="Arial" w:cs="Arial"/>
        </w:rPr>
        <w:t xml:space="preserve"> subject to </w:t>
      </w:r>
      <w:r w:rsidR="00D04F54" w:rsidRPr="00F00D94">
        <w:rPr>
          <w:rFonts w:ascii="Arial" w:hAnsi="Arial" w:cs="Arial"/>
        </w:rPr>
        <w:t xml:space="preserve">the </w:t>
      </w:r>
      <w:r w:rsidR="009B1553" w:rsidRPr="00F00D94">
        <w:rPr>
          <w:rFonts w:ascii="Arial" w:hAnsi="Arial" w:cs="Arial"/>
        </w:rPr>
        <w:t xml:space="preserve">obligations and conditions </w:t>
      </w:r>
      <w:r w:rsidR="00DB0990" w:rsidRPr="00F00D94">
        <w:rPr>
          <w:rFonts w:ascii="Arial" w:hAnsi="Arial" w:cs="Arial"/>
        </w:rPr>
        <w:t>speci</w:t>
      </w:r>
      <w:r w:rsidR="00C814F1" w:rsidRPr="00F00D94">
        <w:rPr>
          <w:rFonts w:ascii="Arial" w:hAnsi="Arial" w:cs="Arial"/>
        </w:rPr>
        <w:t>fi</w:t>
      </w:r>
      <w:r w:rsidR="00DB0990" w:rsidRPr="00F00D94">
        <w:rPr>
          <w:rFonts w:ascii="Arial" w:hAnsi="Arial" w:cs="Arial"/>
        </w:rPr>
        <w:t xml:space="preserve">ed in </w:t>
      </w:r>
      <w:r w:rsidR="008B299D" w:rsidRPr="00F00D94">
        <w:rPr>
          <w:rFonts w:ascii="Arial" w:hAnsi="Arial" w:cs="Arial"/>
        </w:rPr>
        <w:t>2 CFR 200.311</w:t>
      </w:r>
      <w:r w:rsidR="00DB0990" w:rsidRPr="00F00D94">
        <w:rPr>
          <w:rFonts w:ascii="Arial" w:hAnsi="Arial" w:cs="Arial"/>
        </w:rPr>
        <w:t xml:space="preserve"> </w:t>
      </w:r>
      <w:r w:rsidR="009B1553" w:rsidRPr="00F00D94">
        <w:rPr>
          <w:rFonts w:ascii="Arial" w:hAnsi="Arial" w:cs="Arial"/>
        </w:rPr>
        <w:t>(2 CFR 200.311</w:t>
      </w:r>
      <w:r w:rsidR="00DB0990" w:rsidRPr="00F00D94">
        <w:rPr>
          <w:rFonts w:ascii="Arial" w:hAnsi="Arial" w:cs="Arial"/>
        </w:rPr>
        <w:t>(a)</w:t>
      </w:r>
      <w:r w:rsidR="009B1553" w:rsidRPr="00F00D94">
        <w:rPr>
          <w:rFonts w:ascii="Arial" w:hAnsi="Arial" w:cs="Arial"/>
        </w:rPr>
        <w:t>)</w:t>
      </w:r>
      <w:r w:rsidRPr="00F00D94">
        <w:rPr>
          <w:rFonts w:ascii="Arial" w:hAnsi="Arial" w:cs="Arial"/>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rPr>
        <w:t xml:space="preserve">or other interests in the </w:t>
      </w:r>
      <w:r w:rsidRPr="00F00D94">
        <w:rPr>
          <w:rFonts w:ascii="Arial" w:hAnsi="Arial" w:cs="Arial"/>
        </w:rPr>
        <w:t>real property</w:t>
      </w:r>
      <w:r w:rsidR="00DB0990" w:rsidRPr="00F00D94">
        <w:rPr>
          <w:rFonts w:ascii="Arial" w:hAnsi="Arial" w:cs="Arial"/>
        </w:rPr>
        <w:t xml:space="preserve"> (2 CFR 200.311(b))</w:t>
      </w:r>
      <w:r w:rsidRPr="00F00D94">
        <w:rPr>
          <w:rFonts w:ascii="Arial" w:hAnsi="Arial" w:cs="Arial"/>
        </w:rPr>
        <w:t>.</w:t>
      </w:r>
    </w:p>
    <w:p w14:paraId="142ADF69" w14:textId="7117CDD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F00D94">
        <w:rPr>
          <w:rFonts w:ascii="Arial" w:hAnsi="Arial" w:cs="Arial"/>
        </w:rPr>
        <w:t xml:space="preserve">When real property is no longer needed for the originally authorized purpose, the non-Federal entity must </w:t>
      </w:r>
      <w:r w:rsidR="00DB0990" w:rsidRPr="00F00D94">
        <w:rPr>
          <w:rFonts w:ascii="Arial" w:hAnsi="Arial" w:cs="Arial"/>
        </w:rPr>
        <w:t>obtain</w:t>
      </w:r>
      <w:r w:rsidRPr="00F00D94">
        <w:rPr>
          <w:rFonts w:ascii="Arial" w:hAnsi="Arial" w:cs="Arial"/>
        </w:rPr>
        <w:t xml:space="preserve"> disposition instructions from the Federal awarding agency or the pass-through entity, as applicable.  When real property is sold, sales procedures must </w:t>
      </w:r>
      <w:r w:rsidR="00F44DB4" w:rsidRPr="00F00D94">
        <w:rPr>
          <w:rFonts w:ascii="Arial" w:hAnsi="Arial" w:cs="Arial"/>
        </w:rPr>
        <w:t xml:space="preserve">be followed that </w:t>
      </w:r>
      <w:r w:rsidRPr="00F00D94">
        <w:rPr>
          <w:rFonts w:ascii="Arial" w:hAnsi="Arial" w:cs="Arial"/>
        </w:rPr>
        <w:t xml:space="preserve">provide for competition to the extent practicable and result in the highest possible return. If sold, non-Federal entities must compensate the </w:t>
      </w:r>
      <w:r w:rsidR="00DB0990" w:rsidRPr="00F00D94">
        <w:rPr>
          <w:rFonts w:ascii="Arial" w:hAnsi="Arial" w:cs="Arial"/>
        </w:rPr>
        <w:t xml:space="preserve">Federal </w:t>
      </w:r>
      <w:r w:rsidRPr="00F00D94">
        <w:rPr>
          <w:rFonts w:ascii="Arial" w:hAnsi="Arial" w:cs="Arial"/>
        </w:rPr>
        <w:t>awarding agency for the portion of the net sales proceeds that represents the Federal agency’s interest in the real property</w:t>
      </w:r>
      <w:r w:rsidR="00D76DF5" w:rsidRPr="00F00D94">
        <w:rPr>
          <w:rFonts w:ascii="Arial" w:hAnsi="Arial" w:cs="Arial"/>
        </w:rPr>
        <w:t>, which is the amount calculated by multiplying the current market value or sale proceeds by the Federal agency’s participation in total project costs</w:t>
      </w:r>
      <w:r w:rsidRPr="00F00D94">
        <w:rPr>
          <w:rFonts w:ascii="Arial" w:hAnsi="Arial" w:cs="Arial"/>
        </w:rPr>
        <w:t xml:space="preserve">. If the property is retained, the non-Federal entity must compensate the </w:t>
      </w:r>
      <w:r w:rsidR="00093C1A" w:rsidRPr="00F00D94">
        <w:rPr>
          <w:rFonts w:ascii="Arial" w:hAnsi="Arial" w:cs="Arial"/>
        </w:rPr>
        <w:t xml:space="preserve">Federal </w:t>
      </w:r>
      <w:r w:rsidRPr="00F00D94">
        <w:rPr>
          <w:rFonts w:ascii="Arial" w:hAnsi="Arial" w:cs="Arial"/>
        </w:rPr>
        <w:t xml:space="preserve">awarding agency for the Federal portion of the current fair market value of the property. Disposition instructions may also provide for transfer of title </w:t>
      </w:r>
      <w:r w:rsidR="00D76DF5" w:rsidRPr="00F00D94">
        <w:rPr>
          <w:rFonts w:ascii="Arial" w:hAnsi="Arial" w:cs="Arial"/>
        </w:rPr>
        <w:t>to the Federal awarding agency or a designated third party</w:t>
      </w:r>
      <w:r w:rsidR="0071325C" w:rsidRPr="00F00D94">
        <w:rPr>
          <w:rFonts w:ascii="Arial" w:hAnsi="Arial" w:cs="Arial"/>
        </w:rPr>
        <w:t>,</w:t>
      </w:r>
      <w:r w:rsidR="00D76DF5" w:rsidRPr="00F00D94">
        <w:rPr>
          <w:rFonts w:ascii="Arial" w:hAnsi="Arial" w:cs="Arial"/>
        </w:rPr>
        <w:t xml:space="preserve"> </w:t>
      </w:r>
      <w:r w:rsidR="0071325C" w:rsidRPr="00F00D94">
        <w:rPr>
          <w:rFonts w:ascii="Arial" w:hAnsi="Arial" w:cs="Arial"/>
        </w:rPr>
        <w:t>in which case</w:t>
      </w:r>
      <w:r w:rsidRPr="00F00D94">
        <w:rPr>
          <w:rFonts w:ascii="Arial" w:hAnsi="Arial" w:cs="Arial"/>
        </w:rPr>
        <w:t xml:space="preserve"> the non-Federal entity is entitled to the non-Federal interest in the property</w:t>
      </w:r>
      <w:r w:rsidR="00D76DF5" w:rsidRPr="00F00D94">
        <w:rPr>
          <w:rFonts w:ascii="Arial" w:hAnsi="Arial" w:cs="Arial"/>
        </w:rPr>
        <w:t xml:space="preserve">, which is calculated by multiplying the current market value or sale proceeds by the non-Federal entity’s </w:t>
      </w:r>
      <w:r w:rsidR="00BA58BD" w:rsidRPr="00F00D94">
        <w:rPr>
          <w:rFonts w:ascii="Arial" w:hAnsi="Arial" w:cs="Arial"/>
        </w:rPr>
        <w:t xml:space="preserve">share </w:t>
      </w:r>
      <w:r w:rsidR="00D76DF5" w:rsidRPr="00F00D94">
        <w:rPr>
          <w:rFonts w:ascii="Arial" w:hAnsi="Arial" w:cs="Arial"/>
        </w:rPr>
        <w:t>in total project costs</w:t>
      </w:r>
      <w:r w:rsidRPr="00F00D94">
        <w:rPr>
          <w:rFonts w:ascii="Arial" w:hAnsi="Arial" w:cs="Arial"/>
        </w:rPr>
        <w:t xml:space="preserve"> (2 CFR 200.311</w:t>
      </w:r>
      <w:r w:rsidR="00D76DF5" w:rsidRPr="00F00D94">
        <w:rPr>
          <w:rFonts w:ascii="Arial" w:hAnsi="Arial" w:cs="Arial"/>
        </w:rPr>
        <w:t>(c)(3)</w:t>
      </w:r>
      <w:r w:rsidRPr="00F00D94">
        <w:rPr>
          <w:rFonts w:ascii="Arial" w:hAnsi="Arial" w:cs="Arial"/>
        </w:rPr>
        <w:t>).</w:t>
      </w:r>
      <w:r w:rsidRPr="00F00D94">
        <w:rPr>
          <w:rFonts w:ascii="Arial" w:hAnsi="Arial" w:cs="Arial"/>
          <w:i/>
          <w:iCs/>
        </w:rPr>
        <w:t xml:space="preserve"> </w:t>
      </w:r>
    </w:p>
    <w:p w14:paraId="4BC9685B" w14:textId="77777777" w:rsidR="00B720F6" w:rsidRPr="00F00D94" w:rsidRDefault="00B720F6" w:rsidP="006672EA">
      <w:pPr>
        <w:spacing w:after="240"/>
        <w:jc w:val="both"/>
        <w:rPr>
          <w:rFonts w:ascii="Arial" w:hAnsi="Arial" w:cs="Arial"/>
          <w:b/>
          <w:i/>
        </w:rPr>
      </w:pPr>
      <w:r w:rsidRPr="00F00D94">
        <w:rPr>
          <w:rFonts w:ascii="Arial" w:hAnsi="Arial" w:cs="Arial"/>
          <w:b/>
          <w:i/>
        </w:rPr>
        <w:t xml:space="preserve">Equipment and Real Property Management </w:t>
      </w:r>
      <w:r w:rsidR="006C0F2A" w:rsidRPr="00F00D94">
        <w:rPr>
          <w:rFonts w:ascii="Arial" w:hAnsi="Arial" w:cs="Arial"/>
          <w:b/>
          <w:i/>
        </w:rPr>
        <w:t>–</w:t>
      </w:r>
      <w:r w:rsidRPr="00F00D94">
        <w:rPr>
          <w:rFonts w:ascii="Arial" w:hAnsi="Arial" w:cs="Arial"/>
          <w:b/>
          <w:i/>
        </w:rPr>
        <w:t xml:space="preserve"> Cost-Reimbursement Contracts Under the Federal Acquisition Regulation (FAR)</w:t>
      </w:r>
    </w:p>
    <w:p w14:paraId="08B54128" w14:textId="3C25E207" w:rsidR="00B720F6" w:rsidRPr="00F00D94" w:rsidRDefault="00B720F6" w:rsidP="006672EA">
      <w:pPr>
        <w:spacing w:after="240"/>
        <w:jc w:val="both"/>
        <w:rPr>
          <w:rFonts w:ascii="Arial" w:hAnsi="Arial" w:cs="Arial"/>
        </w:rPr>
      </w:pPr>
      <w:r w:rsidRPr="00F00D94">
        <w:rPr>
          <w:rFonts w:ascii="Arial" w:hAnsi="Arial" w:cs="Arial"/>
        </w:rPr>
        <w:t xml:space="preserve">Equipment and real property management requirements for cost-reimbursement contracts are </w:t>
      </w:r>
      <w:r w:rsidR="00F44DB4" w:rsidRPr="00F00D94">
        <w:rPr>
          <w:rFonts w:ascii="Arial" w:hAnsi="Arial" w:cs="Arial"/>
        </w:rPr>
        <w:t xml:space="preserve">specified </w:t>
      </w:r>
      <w:r w:rsidRPr="00F00D94">
        <w:rPr>
          <w:rFonts w:ascii="Arial" w:hAnsi="Arial" w:cs="Arial"/>
        </w:rPr>
        <w:t xml:space="preserve">in </w:t>
      </w:r>
      <w:r w:rsidR="00C952BD" w:rsidRPr="00F00D94">
        <w:rPr>
          <w:rFonts w:ascii="Arial" w:hAnsi="Arial" w:cs="Arial"/>
        </w:rPr>
        <w:t xml:space="preserve">the FAR clause at </w:t>
      </w:r>
      <w:hyperlink r:id="rId109" w:history="1">
        <w:r w:rsidR="008B299D" w:rsidRPr="00F00D94">
          <w:rPr>
            <w:rStyle w:val="Hyperlink"/>
            <w:rFonts w:cs="Arial"/>
          </w:rPr>
          <w:t>48 CFR 52.245-1</w:t>
        </w:r>
      </w:hyperlink>
      <w:r w:rsidRPr="00F00D94">
        <w:rPr>
          <w:rFonts w:ascii="Arial" w:hAnsi="Arial" w:cs="Arial"/>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rPr>
        <w:t>Th</w:t>
      </w:r>
      <w:r w:rsidR="00BE5E56" w:rsidRPr="00F00D94">
        <w:rPr>
          <w:rFonts w:ascii="Arial" w:hAnsi="Arial" w:cs="Arial"/>
        </w:rPr>
        <w:t xml:space="preserve">e </w:t>
      </w:r>
      <w:r w:rsidRPr="00F00D94">
        <w:rPr>
          <w:rFonts w:ascii="Arial" w:hAnsi="Arial" w:cs="Arial"/>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w:t>
      </w:r>
    </w:p>
    <w:p w14:paraId="2102081F" w14:textId="145D00C2"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equipment and real property are contained in </w:t>
      </w:r>
      <w:r w:rsidR="008B299D" w:rsidRPr="00F00D94">
        <w:rPr>
          <w:rFonts w:ascii="Arial" w:hAnsi="Arial" w:cs="Arial"/>
        </w:rPr>
        <w:t>2 CFR 200.313</w:t>
      </w:r>
      <w:r w:rsidRPr="00F00D94">
        <w:rPr>
          <w:rFonts w:ascii="Arial" w:hAnsi="Arial" w:cs="Arial"/>
        </w:rPr>
        <w:t xml:space="preserve"> (equipment), </w:t>
      </w:r>
      <w:r w:rsidR="008B299D" w:rsidRPr="00F00D94">
        <w:rPr>
          <w:rFonts w:ascii="Arial" w:hAnsi="Arial" w:cs="Arial"/>
        </w:rPr>
        <w:t>2 CFR 200.311</w:t>
      </w:r>
      <w:r w:rsidRPr="00F00D94">
        <w:rPr>
          <w:rFonts w:ascii="Arial" w:hAnsi="Arial" w:cs="Arial"/>
        </w:rPr>
        <w:t xml:space="preserve"> (real property), </w:t>
      </w:r>
      <w:hyperlink r:id="rId110" w:history="1">
        <w:r w:rsidR="008B299D" w:rsidRPr="00F00D94">
          <w:rPr>
            <w:rStyle w:val="Hyperlink"/>
            <w:rFonts w:cs="Arial"/>
          </w:rPr>
          <w:t>48 CFR 52.245-1</w:t>
        </w:r>
      </w:hyperlink>
      <w:r w:rsidRPr="00F00D94">
        <w:rPr>
          <w:rFonts w:ascii="Arial" w:hAnsi="Arial" w:cs="Arial"/>
        </w:rPr>
        <w:t xml:space="preserve"> (</w:t>
      </w:r>
      <w:r w:rsidR="00BE5E56" w:rsidRPr="00F00D94">
        <w:rPr>
          <w:rFonts w:ascii="Arial" w:hAnsi="Arial" w:cs="Arial"/>
        </w:rPr>
        <w:t>equipment and real property</w:t>
      </w:r>
      <w:r w:rsidRPr="00F00D94">
        <w:rPr>
          <w:rFonts w:ascii="Arial" w:hAnsi="Arial" w:cs="Arial"/>
        </w:rPr>
        <w:t xml:space="preserve">), </w:t>
      </w:r>
      <w:r w:rsidR="00783DE3" w:rsidRPr="00F00D94">
        <w:rPr>
          <w:rFonts w:ascii="Arial" w:hAnsi="Arial" w:cs="Arial"/>
        </w:rPr>
        <w:t>program</w:t>
      </w:r>
      <w:r w:rsidR="00BE5E56" w:rsidRPr="00F00D94">
        <w:rPr>
          <w:rFonts w:ascii="Arial" w:hAnsi="Arial" w:cs="Arial"/>
        </w:rPr>
        <w:t xml:space="preserve"> legislation, Federal </w:t>
      </w:r>
      <w:r w:rsidRPr="00F00D94">
        <w:rPr>
          <w:rFonts w:ascii="Arial" w:hAnsi="Arial" w:cs="Arial"/>
        </w:rPr>
        <w:t xml:space="preserve">awarding agency regulations, and the terms and conditions of the </w:t>
      </w:r>
      <w:r w:rsidR="00783DE3" w:rsidRPr="00F00D94">
        <w:rPr>
          <w:rFonts w:ascii="Arial" w:hAnsi="Arial" w:cs="Arial"/>
        </w:rPr>
        <w:t xml:space="preserve">Federal </w:t>
      </w:r>
      <w:r w:rsidRPr="00F00D94">
        <w:rPr>
          <w:rFonts w:ascii="Arial" w:hAnsi="Arial" w:cs="Arial"/>
        </w:rPr>
        <w:t>award.</w:t>
      </w:r>
    </w:p>
    <w:p w14:paraId="65FE472E" w14:textId="4A169E52"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191B8DBC" w14:textId="246CA08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C03C7A9" w14:textId="56A04545"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111"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4D6A77FC" w14:textId="77777777" w:rsidR="00E039F3" w:rsidRPr="00220BD0" w:rsidRDefault="00E039F3" w:rsidP="006672EA">
      <w:pPr>
        <w:pStyle w:val="Heading3"/>
        <w:jc w:val="both"/>
        <w:rPr>
          <w:rFonts w:cs="Arial"/>
          <w:sz w:val="24"/>
          <w:szCs w:val="24"/>
        </w:rPr>
      </w:pPr>
      <w:bookmarkStart w:id="71" w:name="_Toc143078623"/>
      <w:r w:rsidRPr="00220BD0">
        <w:rPr>
          <w:rFonts w:cs="Arial"/>
          <w:sz w:val="24"/>
          <w:szCs w:val="24"/>
        </w:rPr>
        <w:t>Additional Program Specific Information</w:t>
      </w:r>
      <w:bookmarkEnd w:id="71"/>
    </w:p>
    <w:p w14:paraId="5C2E64CB"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ADDB754"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6CF0DD3"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7A3ACD70" w14:textId="3753378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187BABE7"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A13EBE9" w14:textId="5D8E5E87" w:rsidR="00A26488" w:rsidRPr="00501B95" w:rsidRDefault="00A26488" w:rsidP="00A26488">
      <w:pPr>
        <w:spacing w:after="240"/>
        <w:jc w:val="both"/>
        <w:rPr>
          <w:rFonts w:ascii="Arial" w:hAnsi="Arial" w:cs="Arial"/>
        </w:rPr>
      </w:pPr>
      <w:r w:rsidRPr="00501B95">
        <w:rPr>
          <w:rFonts w:ascii="Arial" w:hAnsi="Arial" w:cs="Arial"/>
        </w:rPr>
        <w:t>No Federal funding may be used for the acquisition of real property unless specifically permitted by the authorizing statute or implementing regulations for the program (</w:t>
      </w:r>
      <w:r w:rsidR="00963CC0" w:rsidRPr="00963CC0">
        <w:rPr>
          <w:rFonts w:ascii="Arial" w:hAnsi="Arial" w:cs="Arial"/>
        </w:rPr>
        <w:t>2 CFR 200.311</w:t>
      </w:r>
      <w:r w:rsidRPr="00501B95">
        <w:rPr>
          <w:rFonts w:ascii="Arial" w:hAnsi="Arial" w:cs="Arial"/>
        </w:rPr>
        <w:t>).</w:t>
      </w:r>
    </w:p>
    <w:p w14:paraId="794E352A" w14:textId="39CD418D"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i/>
          <w:iCs/>
        </w:rPr>
        <w:t xml:space="preserve">(Source:  Ohio Department of Education Office of Federal and State </w:t>
      </w:r>
      <w:hyperlink r:id="rId112" w:history="1">
        <w:r w:rsidRPr="00501B95">
          <w:rPr>
            <w:rFonts w:ascii="Arial" w:hAnsi="Arial" w:cs="Arial"/>
            <w:i/>
            <w:iCs/>
            <w:color w:val="17365D" w:themeColor="text2" w:themeShade="BF"/>
            <w:u w:val="single"/>
          </w:rPr>
          <w:t>Grants Management Assurances</w:t>
        </w:r>
      </w:hyperlink>
      <w:r w:rsidRPr="00501B95">
        <w:rPr>
          <w:rFonts w:ascii="Arial" w:hAnsi="Arial" w:cs="Arial"/>
          <w:i/>
          <w:iCs/>
          <w:color w:val="17365D" w:themeColor="text2" w:themeShade="BF"/>
          <w:u w:val="single"/>
        </w:rPr>
        <w:t xml:space="preserve"> </w:t>
      </w:r>
      <w:r w:rsidRPr="00501B95">
        <w:rPr>
          <w:rFonts w:ascii="Arial" w:hAnsi="Arial" w:cs="Arial"/>
          <w:i/>
          <w:iCs/>
        </w:rPr>
        <w:t>#18)</w:t>
      </w:r>
    </w:p>
    <w:p w14:paraId="485A7F33"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Per Federal guidelines, Computing devices under $5,000 are considered Instructional Supplies; however, ODE still recommends adding them to District inventory listings.  Districts may have more stringent policies.</w:t>
      </w:r>
    </w:p>
    <w:p w14:paraId="37E0D3B8" w14:textId="1380E30A"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01B95">
        <w:rPr>
          <w:rFonts w:ascii="Arial" w:hAnsi="Arial" w:cs="Arial"/>
          <w:i/>
        </w:rPr>
        <w:t>(Source: Ohio Department of Education Office of Grant Management)</w:t>
      </w:r>
    </w:p>
    <w:p w14:paraId="6869D9D8" w14:textId="77777777" w:rsidR="008B3524" w:rsidRPr="00220BD0" w:rsidRDefault="00205793" w:rsidP="006672EA">
      <w:pPr>
        <w:pStyle w:val="Heading3"/>
        <w:jc w:val="both"/>
        <w:rPr>
          <w:rFonts w:cs="Arial"/>
          <w:bCs/>
          <w:sz w:val="24"/>
          <w:szCs w:val="24"/>
        </w:rPr>
      </w:pPr>
      <w:bookmarkStart w:id="72" w:name="_Toc143078624"/>
      <w:r w:rsidRPr="00220BD0">
        <w:rPr>
          <w:rFonts w:cs="Arial"/>
          <w:sz w:val="24"/>
          <w:szCs w:val="24"/>
        </w:rPr>
        <w:t xml:space="preserve">Audit Objectives </w:t>
      </w:r>
      <w:r w:rsidR="008B3524" w:rsidRPr="00220BD0">
        <w:rPr>
          <w:rFonts w:cs="Arial"/>
          <w:sz w:val="24"/>
          <w:szCs w:val="24"/>
        </w:rPr>
        <w:t>and Control Testing</w:t>
      </w:r>
      <w:bookmarkEnd w:id="72"/>
    </w:p>
    <w:p w14:paraId="4E17433E"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D7B883F"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642B600" w14:textId="38C34535"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en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or 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d</w:t>
      </w:r>
      <w:r w:rsidRPr="00F00D94">
        <w:rPr>
          <w:rFonts w:ascii="Arial" w:eastAsia="Arial" w:hAnsi="Arial" w:cs="Arial"/>
        </w:rPr>
        <w:t>is</w:t>
      </w:r>
      <w:r w:rsidRPr="00F00D94">
        <w:rPr>
          <w:rFonts w:ascii="Arial" w:eastAsia="Arial" w:hAnsi="Arial" w:cs="Arial"/>
          <w:spacing w:val="1"/>
        </w:rPr>
        <w:t>po</w:t>
      </w:r>
      <w:r w:rsidRPr="00F00D94">
        <w:rPr>
          <w:rFonts w:ascii="Arial" w:eastAsia="Arial" w:hAnsi="Arial" w:cs="Arial"/>
        </w:rPr>
        <w:t>siti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b</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r</w:t>
      </w:r>
      <w:r w:rsidRPr="00F00D94">
        <w:rPr>
          <w:rFonts w:ascii="Arial" w:eastAsia="Arial" w:hAnsi="Arial" w:cs="Arial"/>
          <w:spacing w:val="1"/>
        </w:rPr>
        <w:t>ea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 xml:space="preserve">ty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i</w:t>
      </w:r>
      <w:r w:rsidRPr="00F00D94">
        <w:rPr>
          <w:rFonts w:ascii="Arial" w:eastAsia="Arial" w:hAnsi="Arial" w:cs="Arial"/>
          <w:spacing w:val="-1"/>
        </w:rPr>
        <w:t>m</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u</w:t>
      </w:r>
      <w:r w:rsidRPr="00F00D94">
        <w:rPr>
          <w:rFonts w:ascii="Arial" w:eastAsia="Arial" w:hAnsi="Arial" w:cs="Arial"/>
          <w:spacing w:val="1"/>
        </w:rPr>
        <w:t>nde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 is in</w:t>
      </w:r>
      <w:r w:rsidRPr="00F00D94">
        <w:rPr>
          <w:rFonts w:ascii="Arial" w:eastAsia="Arial" w:hAnsi="Arial" w:cs="Arial"/>
          <w:spacing w:val="1"/>
        </w:rPr>
        <w:t xml:space="preserve"> a</w:t>
      </w:r>
      <w:r w:rsidRPr="00F00D94">
        <w:rPr>
          <w:rFonts w:ascii="Arial" w:eastAsia="Arial" w:hAnsi="Arial" w:cs="Arial"/>
        </w:rPr>
        <w:t>cc</w:t>
      </w:r>
      <w:r w:rsidRPr="00F00D94">
        <w:rPr>
          <w:rFonts w:ascii="Arial" w:eastAsia="Arial" w:hAnsi="Arial" w:cs="Arial"/>
          <w:spacing w:val="1"/>
        </w:rPr>
        <w:t>o</w:t>
      </w:r>
      <w:r w:rsidRPr="00F00D94">
        <w:rPr>
          <w:rFonts w:ascii="Arial" w:eastAsia="Arial" w:hAnsi="Arial" w:cs="Arial"/>
          <w:spacing w:val="-1"/>
        </w:rPr>
        <w:t>rd</w:t>
      </w:r>
      <w:r w:rsidRPr="00F00D94">
        <w:rPr>
          <w:rFonts w:ascii="Arial" w:eastAsia="Arial" w:hAnsi="Arial" w:cs="Arial"/>
          <w:spacing w:val="1"/>
        </w:rPr>
        <w:t>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 xml:space="preserve">al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en</w:t>
      </w:r>
      <w:r w:rsidRPr="00F00D94">
        <w:rPr>
          <w:rFonts w:ascii="Arial" w:eastAsia="Arial" w:hAnsi="Arial" w:cs="Arial"/>
        </w:rPr>
        <w:t xml:space="preserve">cy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spacing w:val="-2"/>
        </w:rPr>
        <w:t>t</w:t>
      </w:r>
      <w:r w:rsidRPr="00F00D94">
        <w:rPr>
          <w:rFonts w:ascii="Arial" w:eastAsia="Arial" w:hAnsi="Arial" w:cs="Arial"/>
          <w:spacing w:val="1"/>
        </w:rPr>
        <w:t xml:space="preserve">ed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its </w:t>
      </w:r>
      <w:r w:rsidRPr="00F00D94">
        <w:rPr>
          <w:rFonts w:ascii="Arial" w:eastAsia="Arial" w:hAnsi="Arial" w:cs="Arial"/>
          <w:spacing w:val="1"/>
        </w:rPr>
        <w:t>po</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ty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o</w:t>
      </w:r>
      <w:r w:rsidRPr="00F00D94">
        <w:rPr>
          <w:rFonts w:ascii="Arial" w:eastAsia="Arial" w:hAnsi="Arial" w:cs="Arial"/>
        </w:rPr>
        <w:t>ld</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2"/>
        </w:rPr>
        <w:t>c</w:t>
      </w:r>
      <w:r w:rsidRPr="00F00D94">
        <w:rPr>
          <w:rFonts w:ascii="Arial" w:eastAsia="Arial" w:hAnsi="Arial" w:cs="Arial"/>
          <w:spacing w:val="1"/>
        </w:rPr>
        <w:t>on</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e.</w:t>
      </w:r>
    </w:p>
    <w:p w14:paraId="3FD725E2" w14:textId="3B6CB3FC" w:rsidR="00EF3063"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1E033945" w14:textId="0922198F"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3E542497" w14:textId="77777777" w:rsidTr="00E0350C">
        <w:tc>
          <w:tcPr>
            <w:tcW w:w="5000" w:type="pct"/>
          </w:tcPr>
          <w:p w14:paraId="08CD1D8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FF35F0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6922B5E" w14:textId="77777777" w:rsidR="00634FA3" w:rsidRPr="00F00D94" w:rsidRDefault="00634FA3" w:rsidP="00634FA3">
            <w:pPr>
              <w:pStyle w:val="AuditProcedureHeading"/>
              <w:spacing w:after="240"/>
              <w:jc w:val="both"/>
              <w:rPr>
                <w:rFonts w:cs="Arial"/>
                <w:b/>
                <w:bCs/>
                <w:szCs w:val="20"/>
                <w:u w:val="single"/>
              </w:rPr>
            </w:pPr>
          </w:p>
          <w:p w14:paraId="6096B77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1088BD3" w14:textId="77777777" w:rsidR="00634FA3" w:rsidRPr="00F00D94" w:rsidRDefault="00634FA3" w:rsidP="00634FA3">
            <w:pPr>
              <w:pStyle w:val="AuditProcedureHeading"/>
              <w:spacing w:after="240"/>
              <w:jc w:val="both"/>
              <w:rPr>
                <w:rFonts w:cs="Arial"/>
                <w:b/>
                <w:bCs/>
                <w:szCs w:val="20"/>
                <w:u w:val="single"/>
              </w:rPr>
            </w:pPr>
          </w:p>
          <w:p w14:paraId="0FE8D75A"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29A45EC" w14:textId="77777777" w:rsidR="00634FA3" w:rsidRPr="00F00D94" w:rsidRDefault="00634FA3" w:rsidP="00634FA3">
            <w:pPr>
              <w:spacing w:after="240"/>
              <w:jc w:val="both"/>
              <w:rPr>
                <w:rFonts w:ascii="Arial" w:hAnsi="Arial" w:cs="Arial"/>
                <w:b/>
                <w:sz w:val="20"/>
                <w:u w:val="single"/>
              </w:rPr>
            </w:pPr>
          </w:p>
          <w:p w14:paraId="237971B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54419E9E" w:rsidR="00B720F6" w:rsidRPr="00220BD0" w:rsidRDefault="00B720F6" w:rsidP="006672EA">
      <w:pPr>
        <w:pStyle w:val="Heading3"/>
        <w:jc w:val="both"/>
        <w:rPr>
          <w:rFonts w:cs="Arial"/>
          <w:sz w:val="24"/>
          <w:szCs w:val="24"/>
        </w:rPr>
      </w:pPr>
      <w:bookmarkStart w:id="73" w:name="_Toc143078625"/>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3"/>
    </w:p>
    <w:tbl>
      <w:tblPr>
        <w:tblStyle w:val="TableGrid"/>
        <w:tblW w:w="5000" w:type="pct"/>
        <w:tblLook w:val="04A0" w:firstRow="1" w:lastRow="0" w:firstColumn="1" w:lastColumn="0" w:noHBand="0" w:noVBand="1"/>
      </w:tblPr>
      <w:tblGrid>
        <w:gridCol w:w="9350"/>
      </w:tblGrid>
      <w:tr w:rsidR="00E45178" w:rsidRPr="00F00D94" w14:paraId="1D769888" w14:textId="77777777" w:rsidTr="00E0350C">
        <w:tc>
          <w:tcPr>
            <w:tcW w:w="5000" w:type="pct"/>
          </w:tcPr>
          <w:p w14:paraId="4FACDB42"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56442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6AE66" w14:textId="682AF77C" w:rsidR="00246CA9" w:rsidRDefault="00246CA9" w:rsidP="00246CA9">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sidR="00875D08">
              <w:rPr>
                <w:rFonts w:ascii="Arial" w:hAnsi="Arial" w:cs="Arial"/>
                <w:bCs/>
                <w:i/>
                <w:iCs/>
                <w:color w:val="002060"/>
                <w:sz w:val="20"/>
                <w:szCs w:val="20"/>
              </w:rPr>
              <w:t>Equipment</w:t>
            </w:r>
            <w:r w:rsidRPr="002B1229">
              <w:rPr>
                <w:rFonts w:ascii="Arial" w:hAnsi="Arial" w:cs="Arial"/>
                <w:bCs/>
                <w:i/>
                <w:iCs/>
                <w:color w:val="002060"/>
                <w:sz w:val="20"/>
                <w:szCs w:val="20"/>
              </w:rPr>
              <w:t xml:space="preserve"> Federal Testing Template available on the Intranet.</w:t>
            </w:r>
          </w:p>
          <w:p w14:paraId="7A01B0EF" w14:textId="2A04C1E1" w:rsidR="00923DFE" w:rsidRPr="002B1229" w:rsidRDefault="00923DFE" w:rsidP="00246CA9">
            <w:pPr>
              <w:spacing w:after="240"/>
              <w:jc w:val="both"/>
              <w:rPr>
                <w:rFonts w:ascii="Arial" w:hAnsi="Arial" w:cs="Arial"/>
                <w:bCs/>
                <w:i/>
                <w:iCs/>
                <w:color w:val="002060"/>
                <w:sz w:val="20"/>
                <w:szCs w:val="20"/>
              </w:rPr>
            </w:pPr>
            <w:r>
              <w:rPr>
                <w:rFonts w:ascii="Arial" w:hAnsi="Arial" w:cs="Arial"/>
                <w:bCs/>
                <w:i/>
                <w:iCs/>
                <w:color w:val="002060"/>
                <w:sz w:val="20"/>
                <w:szCs w:val="20"/>
              </w:rPr>
              <w:t xml:space="preserve">Step 1 is omitted as </w:t>
            </w:r>
            <w:r w:rsidR="00D60D46">
              <w:rPr>
                <w:rFonts w:ascii="Arial" w:hAnsi="Arial" w:cs="Arial"/>
                <w:bCs/>
                <w:i/>
                <w:iCs/>
                <w:color w:val="002060"/>
                <w:sz w:val="20"/>
                <w:szCs w:val="20"/>
              </w:rPr>
              <w:t>it is only applicable to</w:t>
            </w:r>
            <w:r>
              <w:rPr>
                <w:rFonts w:ascii="Arial" w:hAnsi="Arial" w:cs="Arial"/>
                <w:bCs/>
                <w:i/>
                <w:iCs/>
                <w:color w:val="002060"/>
                <w:sz w:val="20"/>
                <w:szCs w:val="20"/>
              </w:rPr>
              <w:t xml:space="preserve"> States.</w:t>
            </w:r>
          </w:p>
          <w:p w14:paraId="09383BA1" w14:textId="1967191E"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2</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sz w:val="20"/>
                <w:u w:val="single"/>
              </w:rPr>
              <w:t xml:space="preserve">Inventory </w:t>
            </w:r>
            <w:r w:rsidR="00E45178" w:rsidRPr="00F00D94">
              <w:rPr>
                <w:rFonts w:ascii="Arial" w:hAnsi="Arial" w:cs="Arial"/>
                <w:iCs/>
                <w:sz w:val="20"/>
                <w:u w:val="single"/>
              </w:rPr>
              <w:t>Management of Equipment Acquired Under Federal Awards</w:t>
            </w:r>
          </w:p>
          <w:p w14:paraId="58A66021" w14:textId="1E28C41A" w:rsidR="003D2AAE" w:rsidRPr="003D2AAE" w:rsidRDefault="003D2AAE" w:rsidP="001B3EF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color w:val="002060"/>
                <w:sz w:val="20"/>
              </w:rPr>
            </w:pPr>
            <w:r>
              <w:rPr>
                <w:rFonts w:ascii="Arial" w:hAnsi="Arial" w:cs="Arial"/>
                <w:i/>
                <w:iCs/>
                <w:color w:val="002060"/>
                <w:sz w:val="20"/>
              </w:rPr>
              <w:t xml:space="preserve">Question </w:t>
            </w:r>
            <w:r w:rsidR="00923DFE">
              <w:rPr>
                <w:rFonts w:ascii="Arial" w:hAnsi="Arial" w:cs="Arial"/>
                <w:i/>
                <w:iCs/>
                <w:color w:val="002060"/>
                <w:sz w:val="20"/>
              </w:rPr>
              <w:t>2</w:t>
            </w:r>
            <w:r>
              <w:rPr>
                <w:rFonts w:ascii="Arial" w:hAnsi="Arial" w:cs="Arial"/>
                <w:i/>
                <w:iCs/>
                <w:color w:val="002060"/>
                <w:sz w:val="20"/>
              </w:rPr>
              <w:t>a is asking about purchases made during the year with federal funds – are the purchases properly recorded</w:t>
            </w:r>
            <w:r w:rsidR="00047EF7">
              <w:rPr>
                <w:rFonts w:ascii="Arial" w:hAnsi="Arial" w:cs="Arial"/>
                <w:i/>
                <w:iCs/>
                <w:color w:val="002060"/>
                <w:sz w:val="20"/>
              </w:rPr>
              <w:t xml:space="preserve"> and do the records include the required information?</w:t>
            </w:r>
            <w:r>
              <w:rPr>
                <w:rFonts w:ascii="Arial" w:hAnsi="Arial" w:cs="Arial"/>
                <w:i/>
                <w:iCs/>
                <w:color w:val="002060"/>
                <w:sz w:val="20"/>
              </w:rPr>
              <w:t xml:space="preserve"> Questions </w:t>
            </w:r>
            <w:r w:rsidR="00923DFE">
              <w:rPr>
                <w:rFonts w:ascii="Arial" w:hAnsi="Arial" w:cs="Arial"/>
                <w:i/>
                <w:iCs/>
                <w:color w:val="002060"/>
                <w:sz w:val="20"/>
              </w:rPr>
              <w:t>2</w:t>
            </w:r>
            <w:r>
              <w:rPr>
                <w:rFonts w:ascii="Arial" w:hAnsi="Arial" w:cs="Arial"/>
                <w:i/>
                <w:iCs/>
                <w:color w:val="002060"/>
                <w:sz w:val="20"/>
              </w:rPr>
              <w:t xml:space="preserve">b and </w:t>
            </w:r>
            <w:r w:rsidR="00923DFE">
              <w:rPr>
                <w:rFonts w:ascii="Arial" w:hAnsi="Arial" w:cs="Arial"/>
                <w:i/>
                <w:iCs/>
                <w:color w:val="002060"/>
                <w:sz w:val="20"/>
              </w:rPr>
              <w:t>2</w:t>
            </w:r>
            <w:r>
              <w:rPr>
                <w:rFonts w:ascii="Arial" w:hAnsi="Arial" w:cs="Arial"/>
                <w:i/>
                <w:iCs/>
                <w:color w:val="002060"/>
                <w:sz w:val="20"/>
              </w:rPr>
              <w:t>c are asking about existing inventory</w:t>
            </w:r>
            <w:r w:rsidR="00047EF7">
              <w:rPr>
                <w:rFonts w:ascii="Arial" w:hAnsi="Arial" w:cs="Arial"/>
                <w:i/>
                <w:iCs/>
                <w:color w:val="002060"/>
                <w:sz w:val="20"/>
              </w:rPr>
              <w:t xml:space="preserve">; </w:t>
            </w:r>
            <w:r w:rsidR="00047EF7" w:rsidRPr="00047EF7">
              <w:rPr>
                <w:rFonts w:ascii="Arial" w:hAnsi="Arial" w:cs="Arial"/>
                <w:i/>
                <w:iCs/>
                <w:color w:val="002060"/>
                <w:sz w:val="20"/>
              </w:rPr>
              <w:t>even if the entity had no purchases during the current year, it’s common to have existing inventory purchased in a prior year from federal funds</w:t>
            </w:r>
            <w:r w:rsidR="00047EF7">
              <w:rPr>
                <w:rFonts w:ascii="Arial" w:hAnsi="Arial" w:cs="Arial"/>
                <w:i/>
                <w:iCs/>
                <w:color w:val="002060"/>
                <w:sz w:val="20"/>
              </w:rPr>
              <w:t>.</w:t>
            </w:r>
          </w:p>
          <w:p w14:paraId="4D5448CF" w14:textId="475D2B43"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504AC3AD"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c.</w:t>
            </w:r>
            <w:r w:rsidR="00E45178"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1CF7CEF2" w:rsidR="00E45178" w:rsidRPr="00F00D94" w:rsidRDefault="00923DFE"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3</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Equipment Acquired Under Federal Awards</w:t>
            </w:r>
          </w:p>
          <w:p w14:paraId="3071FA22" w14:textId="1C1FB0D7" w:rsidR="00E45178" w:rsidRPr="00F00D94" w:rsidRDefault="00875D0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69CAE7EA"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4</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220BD0" w:rsidRDefault="005578EC" w:rsidP="006672EA">
      <w:pPr>
        <w:pStyle w:val="Heading3"/>
        <w:jc w:val="both"/>
        <w:rPr>
          <w:rFonts w:cs="Arial"/>
          <w:b w:val="0"/>
          <w:sz w:val="24"/>
          <w:szCs w:val="24"/>
        </w:rPr>
      </w:pPr>
      <w:bookmarkStart w:id="74" w:name="_Toc143078626"/>
      <w:r w:rsidRPr="00220BD0">
        <w:rPr>
          <w:rFonts w:cs="Arial"/>
          <w:sz w:val="24"/>
          <w:szCs w:val="24"/>
        </w:rPr>
        <w:t>Audit Implications Summary</w:t>
      </w:r>
      <w:bookmarkEnd w:id="74"/>
    </w:p>
    <w:tbl>
      <w:tblPr>
        <w:tblStyle w:val="TableGrid"/>
        <w:tblW w:w="5000" w:type="pct"/>
        <w:tblLook w:val="04A0" w:firstRow="1" w:lastRow="0" w:firstColumn="1" w:lastColumn="0" w:noHBand="0" w:noVBand="1"/>
      </w:tblPr>
      <w:tblGrid>
        <w:gridCol w:w="9350"/>
      </w:tblGrid>
      <w:tr w:rsidR="005578EC" w:rsidRPr="00F00D94" w14:paraId="79F33AAA" w14:textId="77777777" w:rsidTr="00E0350C">
        <w:tc>
          <w:tcPr>
            <w:tcW w:w="5000" w:type="pct"/>
          </w:tcPr>
          <w:p w14:paraId="3E88DE74" w14:textId="509088DB"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7D54C84" w14:textId="1258964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7443FF4" w14:textId="12BC35CC" w:rsidR="005578EC" w:rsidRPr="006E46AD" w:rsidRDefault="005578EC" w:rsidP="006516C2">
            <w:pPr>
              <w:pStyle w:val="ListParagraph"/>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60562684" w14:textId="77777777" w:rsidR="005578EC" w:rsidRPr="006E46AD" w:rsidRDefault="005578EC" w:rsidP="006672EA">
            <w:pPr>
              <w:widowControl w:val="0"/>
              <w:spacing w:after="240"/>
              <w:ind w:left="720"/>
              <w:jc w:val="both"/>
              <w:rPr>
                <w:rFonts w:ascii="Arial" w:hAnsi="Arial" w:cs="Arial"/>
                <w:b/>
                <w:sz w:val="20"/>
                <w:szCs w:val="20"/>
              </w:rPr>
            </w:pPr>
          </w:p>
          <w:p w14:paraId="64107C9A" w14:textId="77777777" w:rsidR="005578EC" w:rsidRPr="006E46AD" w:rsidRDefault="005578EC" w:rsidP="006516C2">
            <w:pPr>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4"/>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75" w:name="_Toc143078627"/>
      <w:r w:rsidRPr="00220BD0">
        <w:rPr>
          <w:rFonts w:cs="Arial"/>
          <w:sz w:val="24"/>
        </w:rPr>
        <w:t xml:space="preserve">G.  </w:t>
      </w:r>
      <w:bookmarkStart w:id="76" w:name="_Toc442267697"/>
      <w:r w:rsidRPr="00220BD0">
        <w:rPr>
          <w:rFonts w:cs="Arial"/>
          <w:sz w:val="24"/>
        </w:rPr>
        <w:t>MATCHING, LEVEL OF EFFORT, EARMARKING</w:t>
      </w:r>
      <w:bookmarkEnd w:id="76"/>
      <w:bookmarkEnd w:id="75"/>
    </w:p>
    <w:p w14:paraId="59C904A6" w14:textId="707FA18F" w:rsidR="00223898" w:rsidRPr="00220BD0" w:rsidRDefault="004655E0" w:rsidP="006672EA">
      <w:pPr>
        <w:pStyle w:val="Heading3"/>
        <w:jc w:val="both"/>
        <w:rPr>
          <w:rFonts w:cs="Arial"/>
          <w:sz w:val="24"/>
          <w:szCs w:val="24"/>
        </w:rPr>
      </w:pPr>
      <w:bookmarkStart w:id="77" w:name="_Toc143078628"/>
      <w:r w:rsidRPr="00220BD0">
        <w:rPr>
          <w:rFonts w:cs="Arial"/>
          <w:sz w:val="24"/>
          <w:szCs w:val="24"/>
        </w:rPr>
        <w:t xml:space="preserve">OMB </w:t>
      </w:r>
      <w:r w:rsidR="00223898" w:rsidRPr="00220BD0">
        <w:rPr>
          <w:rFonts w:cs="Arial"/>
          <w:sz w:val="24"/>
          <w:szCs w:val="24"/>
        </w:rPr>
        <w:t>Compliance Requirements</w:t>
      </w:r>
      <w:bookmarkEnd w:id="77"/>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verifiable from the non-Federal entity’s </w:t>
      </w:r>
      <w:proofErr w:type="gramStart"/>
      <w:r w:rsidRPr="00F00D94">
        <w:rPr>
          <w:rFonts w:ascii="Arial" w:hAnsi="Arial" w:cs="Arial"/>
        </w:rPr>
        <w:t>records;</w:t>
      </w:r>
      <w:proofErr w:type="gramEnd"/>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 xml:space="preserve">ederal </w:t>
      </w:r>
      <w:proofErr w:type="gramStart"/>
      <w:r w:rsidRPr="00F00D94">
        <w:rPr>
          <w:rFonts w:ascii="Arial" w:hAnsi="Arial" w:cs="Arial"/>
        </w:rPr>
        <w:t>award;</w:t>
      </w:r>
      <w:proofErr w:type="gramEnd"/>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w:t>
      </w:r>
      <w:proofErr w:type="gramStart"/>
      <w:r w:rsidRPr="00F00D94">
        <w:rPr>
          <w:rFonts w:ascii="Arial" w:hAnsi="Arial" w:cs="Arial"/>
        </w:rPr>
        <w:t>objectives;</w:t>
      </w:r>
      <w:proofErr w:type="gramEnd"/>
      <w:r w:rsidRPr="00F00D94">
        <w:rPr>
          <w:rFonts w:ascii="Arial" w:hAnsi="Arial" w:cs="Arial"/>
        </w:rPr>
        <w:t xml:space="preserve">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proofErr w:type="gramStart"/>
      <w:r w:rsidR="005431EE" w:rsidRPr="00F00D94">
        <w:rPr>
          <w:rFonts w:ascii="Arial" w:hAnsi="Arial" w:cs="Arial"/>
        </w:rPr>
        <w:t>)</w:t>
      </w:r>
      <w:r w:rsidRPr="00F00D94">
        <w:rPr>
          <w:rFonts w:ascii="Arial" w:hAnsi="Arial" w:cs="Arial"/>
        </w:rPr>
        <w:t>;</w:t>
      </w:r>
      <w:proofErr w:type="gramEnd"/>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 xml:space="preserve">overnment under another award, except where the Federal statute authorizing a program specifically provides that Federal funds made available for such program can be applied to matching or cost sharing requirements of other Federal </w:t>
      </w:r>
      <w:proofErr w:type="gramStart"/>
      <w:r w:rsidRPr="00F00D94">
        <w:rPr>
          <w:rFonts w:ascii="Arial" w:hAnsi="Arial" w:cs="Arial"/>
        </w:rPr>
        <w:t>programs;</w:t>
      </w:r>
      <w:proofErr w:type="gramEnd"/>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58C808F" w14:textId="12FDD410" w:rsidR="00EC0BBA" w:rsidRDefault="00D74E6A" w:rsidP="00D74E6A">
      <w:pPr>
        <w:spacing w:after="240"/>
        <w:jc w:val="both"/>
        <w:rPr>
          <w:rFonts w:ascii="Arial" w:hAnsi="Arial" w:cs="Arial"/>
          <w:b/>
          <w:highlight w:val="yellow"/>
        </w:rPr>
      </w:pPr>
      <w:r w:rsidRPr="00F00D94" w:rsidDel="000814BF">
        <w:rPr>
          <w:rFonts w:ascii="Arial" w:hAnsi="Arial" w:cs="Arial"/>
          <w:b/>
          <w:highlight w:val="yellow"/>
        </w:rPr>
        <w:t xml:space="preserve">Add program specific requirements from Part 4 </w:t>
      </w:r>
      <w:r w:rsidDel="000814BF">
        <w:rPr>
          <w:rFonts w:ascii="Arial" w:hAnsi="Arial" w:cs="Arial"/>
          <w:b/>
          <w:highlight w:val="yellow"/>
        </w:rPr>
        <w:t>of</w:t>
      </w:r>
      <w:r w:rsidRPr="00F00D94" w:rsidDel="000814BF">
        <w:rPr>
          <w:rFonts w:ascii="Arial" w:hAnsi="Arial" w:cs="Arial"/>
          <w:b/>
          <w:highlight w:val="yellow"/>
        </w:rPr>
        <w:t xml:space="preserve"> the 202</w:t>
      </w:r>
      <w:r w:rsidDel="000814BF">
        <w:rPr>
          <w:rFonts w:ascii="Arial" w:hAnsi="Arial" w:cs="Arial"/>
          <w:b/>
          <w:highlight w:val="yellow"/>
        </w:rPr>
        <w:t>3</w:t>
      </w:r>
      <w:r w:rsidRPr="00F00D94" w:rsidDel="000814BF">
        <w:rPr>
          <w:rFonts w:ascii="Arial" w:hAnsi="Arial" w:cs="Arial"/>
          <w:b/>
          <w:highlight w:val="yellow"/>
        </w:rPr>
        <w:t xml:space="preserve"> OMB Compliance Supplement</w:t>
      </w:r>
      <w:r w:rsidDel="000814BF">
        <w:rPr>
          <w:rFonts w:ascii="Arial" w:hAnsi="Arial" w:cs="Arial"/>
          <w:b/>
          <w:highlight w:val="yellow"/>
        </w:rPr>
        <w:t xml:space="preserve">, if applicable. </w:t>
      </w:r>
      <w:r w:rsidRPr="00F00D94" w:rsidDel="000814BF">
        <w:rPr>
          <w:rFonts w:ascii="Arial" w:hAnsi="Arial" w:cs="Arial"/>
          <w:b/>
          <w:highlight w:val="yellow"/>
        </w:rPr>
        <w:t xml:space="preserve">If </w:t>
      </w:r>
      <w:r w:rsidDel="000814BF">
        <w:rPr>
          <w:rFonts w:ascii="Arial" w:hAnsi="Arial" w:cs="Arial"/>
          <w:b/>
          <w:highlight w:val="yellow"/>
        </w:rPr>
        <w:t>no additional guidance is included for this requirement or your program is not included in the compliance supplement</w:t>
      </w:r>
      <w:r w:rsidRPr="00F00D94" w:rsidDel="000814BF">
        <w:rPr>
          <w:rFonts w:ascii="Arial" w:hAnsi="Arial" w:cs="Arial"/>
          <w:b/>
          <w:highlight w:val="yellow"/>
        </w:rPr>
        <w:t>, indicate as such.</w:t>
      </w:r>
      <w:r w:rsidDel="000814BF">
        <w:rPr>
          <w:rFonts w:ascii="Arial" w:hAnsi="Arial" w:cs="Arial"/>
          <w:b/>
          <w:highlight w:val="yellow"/>
        </w:rPr>
        <w:t xml:space="preserve"> AOS Auditors: See </w:t>
      </w:r>
      <w:hyperlink r:id="rId115" w:history="1">
        <w:r w:rsidRPr="000E3F49" w:rsidDel="000814BF">
          <w:rPr>
            <w:rStyle w:val="Hyperlink"/>
            <w:rFonts w:cs="Arial"/>
            <w:b/>
            <w:highlight w:val="yellow"/>
          </w:rPr>
          <w:t>FACCR Writing Instructions</w:t>
        </w:r>
      </w:hyperlink>
      <w:r w:rsidRPr="00F00D94" w:rsidDel="000814BF">
        <w:rPr>
          <w:rFonts w:ascii="Arial" w:hAnsi="Arial" w:cs="Arial"/>
          <w:b/>
          <w:highlight w:val="yellow"/>
        </w:rPr>
        <w:t xml:space="preserve">. </w:t>
      </w:r>
    </w:p>
    <w:p w14:paraId="4F63CC50" w14:textId="77777777" w:rsidR="001840D9" w:rsidRDefault="001840D9" w:rsidP="001840D9">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42A20B1B" w14:textId="77777777" w:rsidR="001840D9" w:rsidRPr="00D84B1B" w:rsidRDefault="001840D9" w:rsidP="001840D9">
      <w:pPr>
        <w:spacing w:after="240"/>
        <w:jc w:val="both"/>
        <w:rPr>
          <w:rFonts w:ascii="Arial" w:hAnsi="Arial" w:cs="Arial"/>
          <w:b/>
          <w:bCs/>
        </w:rPr>
      </w:pPr>
      <w:r w:rsidRPr="00D84B1B">
        <w:rPr>
          <w:rFonts w:ascii="Arial" w:hAnsi="Arial" w:cs="Arial"/>
          <w:b/>
          <w:bCs/>
        </w:rPr>
        <w:t>1.</w:t>
      </w:r>
      <w:r w:rsidRPr="00D84B1B">
        <w:rPr>
          <w:rFonts w:ascii="Arial" w:hAnsi="Arial" w:cs="Arial"/>
          <w:b/>
          <w:bCs/>
        </w:rPr>
        <w:tab/>
        <w:t>Matching</w:t>
      </w:r>
    </w:p>
    <w:p w14:paraId="5D90CFD1" w14:textId="77777777" w:rsidR="001840D9" w:rsidRPr="006F0221" w:rsidRDefault="001840D9" w:rsidP="001840D9">
      <w:pPr>
        <w:tabs>
          <w:tab w:val="left" w:pos="720"/>
        </w:tabs>
        <w:spacing w:after="240"/>
        <w:ind w:left="720"/>
        <w:jc w:val="both"/>
        <w:rPr>
          <w:rFonts w:ascii="Arial" w:hAnsi="Arial" w:cs="Arial"/>
          <w:bCs/>
        </w:rPr>
      </w:pPr>
      <w:r w:rsidRPr="006F0221">
        <w:rPr>
          <w:rFonts w:ascii="Arial" w:hAnsi="Arial" w:cs="Arial"/>
          <w:bCs/>
        </w:rPr>
        <w:t>See individual program supplements for any matching requirements.</w:t>
      </w:r>
    </w:p>
    <w:p w14:paraId="178169EF" w14:textId="77777777" w:rsidR="001840D9" w:rsidRPr="00D84B1B" w:rsidRDefault="001840D9" w:rsidP="001840D9">
      <w:pPr>
        <w:spacing w:after="240"/>
        <w:jc w:val="both"/>
        <w:rPr>
          <w:rFonts w:ascii="Arial" w:hAnsi="Arial" w:cs="Arial"/>
          <w:b/>
          <w:bCs/>
        </w:rPr>
      </w:pPr>
      <w:r w:rsidRPr="00D84B1B">
        <w:rPr>
          <w:rFonts w:ascii="Arial" w:hAnsi="Arial" w:cs="Arial"/>
          <w:b/>
          <w:bCs/>
        </w:rPr>
        <w:t>2.</w:t>
      </w:r>
      <w:r w:rsidRPr="00D84B1B">
        <w:rPr>
          <w:rFonts w:ascii="Arial" w:hAnsi="Arial" w:cs="Arial"/>
          <w:b/>
          <w:bCs/>
        </w:rPr>
        <w:tab/>
        <w:t>Level of Effort</w:t>
      </w:r>
    </w:p>
    <w:p w14:paraId="5AC9A39B" w14:textId="77777777" w:rsidR="001840D9" w:rsidRPr="00D84B1B" w:rsidRDefault="001840D9" w:rsidP="001840D9">
      <w:pPr>
        <w:spacing w:after="240"/>
        <w:ind w:left="720"/>
        <w:jc w:val="both"/>
        <w:rPr>
          <w:rFonts w:ascii="Arial" w:hAnsi="Arial" w:cs="Arial"/>
          <w:b/>
          <w:bCs/>
          <w:i/>
        </w:rPr>
      </w:pPr>
      <w:r w:rsidRPr="00D84B1B">
        <w:rPr>
          <w:rFonts w:ascii="Arial" w:hAnsi="Arial" w:cs="Arial"/>
          <w:b/>
          <w:bCs/>
          <w:i/>
        </w:rPr>
        <w:t>2.1</w:t>
      </w:r>
      <w:r w:rsidRPr="00D84B1B">
        <w:rPr>
          <w:rFonts w:ascii="Arial" w:hAnsi="Arial" w:cs="Arial"/>
          <w:b/>
          <w:bCs/>
          <w:i/>
        </w:rPr>
        <w:tab/>
        <w:t xml:space="preserve">Level of Effort </w:t>
      </w:r>
      <w:r w:rsidRPr="00D84B1B">
        <w:rPr>
          <w:rFonts w:ascii="Arial" w:hAnsi="Arial" w:cs="Arial"/>
          <w:bCs/>
          <w:i/>
        </w:rPr>
        <w:t>– Maintenance of Effort (SEAs/LEAs)</w:t>
      </w:r>
    </w:p>
    <w:p w14:paraId="04964A7A" w14:textId="4EF6058C" w:rsidR="001840D9" w:rsidRPr="006F0221" w:rsidRDefault="001840D9" w:rsidP="001840D9">
      <w:pPr>
        <w:spacing w:after="240"/>
        <w:ind w:left="1440"/>
        <w:jc w:val="both"/>
        <w:rPr>
          <w:rFonts w:ascii="Arial" w:hAnsi="Arial" w:cs="Arial"/>
          <w:bCs/>
        </w:rPr>
      </w:pPr>
      <w:r w:rsidRPr="000814BF">
        <w:rPr>
          <w:rFonts w:ascii="Arial" w:hAnsi="Arial" w:cs="Arial"/>
          <w:bCs/>
          <w:i/>
          <w:iCs/>
        </w:rPr>
        <w:t xml:space="preserve">ESEA programs in this Supplement to which this section applies are Title I, Part A (84.010); Title III, Part A (84.365); </w:t>
      </w:r>
      <w:r w:rsidR="00F80965" w:rsidRPr="000814BF">
        <w:rPr>
          <w:rFonts w:ascii="Arial" w:hAnsi="Arial" w:cs="Arial"/>
          <w:bCs/>
          <w:i/>
          <w:iCs/>
        </w:rPr>
        <w:t xml:space="preserve">and </w:t>
      </w:r>
      <w:r w:rsidRPr="000814BF">
        <w:rPr>
          <w:rFonts w:ascii="Arial" w:hAnsi="Arial" w:cs="Arial"/>
          <w:bCs/>
          <w:i/>
          <w:iCs/>
        </w:rPr>
        <w:t>Title II, Part A (84.367);</w:t>
      </w:r>
      <w:r w:rsidRPr="006F0221">
        <w:rPr>
          <w:rFonts w:ascii="Arial" w:hAnsi="Arial" w:cs="Arial"/>
          <w:bCs/>
        </w:rPr>
        <w:t xml:space="preserve"> as described in </w:t>
      </w:r>
      <w:r w:rsidR="00F80965">
        <w:rPr>
          <w:rFonts w:ascii="Arial" w:hAnsi="Arial" w:cs="Arial"/>
          <w:bCs/>
        </w:rPr>
        <w:t xml:space="preserve">the Introduction, </w:t>
      </w:r>
      <w:proofErr w:type="gramStart"/>
      <w:r w:rsidR="00F80965">
        <w:rPr>
          <w:rFonts w:ascii="Arial" w:hAnsi="Arial" w:cs="Arial"/>
          <w:bCs/>
        </w:rPr>
        <w:t>“</w:t>
      </w:r>
      <w:r w:rsidRPr="006F0221">
        <w:rPr>
          <w:rFonts w:ascii="Arial" w:hAnsi="Arial" w:cs="Arial"/>
          <w:bCs/>
        </w:rPr>
        <w:t xml:space="preserve"> Cross</w:t>
      </w:r>
      <w:proofErr w:type="gramEnd"/>
      <w:r w:rsidRPr="006F0221">
        <w:rPr>
          <w:rFonts w:ascii="Arial" w:hAnsi="Arial" w:cs="Arial"/>
          <w:bCs/>
        </w:rPr>
        <w:t xml:space="preserve">-Cutting Requirements,” this requirement is a general cross-cutting requirement that need only be tested once to cover all major programs to which it applies. </w:t>
      </w:r>
    </w:p>
    <w:p w14:paraId="14B3E3A5" w14:textId="77777777" w:rsidR="001840D9" w:rsidRPr="006F0221" w:rsidRDefault="001840D9" w:rsidP="001840D9">
      <w:pPr>
        <w:spacing w:after="240"/>
        <w:ind w:left="1440"/>
        <w:jc w:val="both"/>
        <w:rPr>
          <w:rFonts w:ascii="Arial" w:hAnsi="Arial" w:cs="Arial"/>
          <w:bCs/>
        </w:rPr>
      </w:pPr>
      <w:r w:rsidRPr="006F0221">
        <w:rPr>
          <w:rFonts w:ascii="Arial" w:hAnsi="Arial" w:cs="Arial"/>
          <w:bCs/>
        </w:rPr>
        <w:t>An LEA may receive funds under an applicable program only if the SEA finds that the combined fiscal effort per student or the aggregate expenditures of the LEA from state and local funds for free public education for the preceding year was not less than 90 percent of the combined fiscal effort or aggregate expenditures for the second preceding year, unless specifically waived by ED.</w:t>
      </w:r>
    </w:p>
    <w:p w14:paraId="5430E2B1" w14:textId="77777777" w:rsidR="001840D9" w:rsidRPr="006F0221" w:rsidRDefault="001840D9" w:rsidP="001840D9">
      <w:pPr>
        <w:spacing w:after="240"/>
        <w:ind w:left="1440"/>
        <w:jc w:val="both"/>
        <w:rPr>
          <w:rFonts w:ascii="Arial" w:hAnsi="Arial" w:cs="Arial"/>
          <w:bCs/>
        </w:rPr>
      </w:pPr>
      <w:r w:rsidRPr="006F0221">
        <w:rPr>
          <w:rFonts w:ascii="Arial" w:hAnsi="Arial" w:cs="Arial"/>
          <w:bCs/>
        </w:rPr>
        <w:t>An LEA’s expenditures from state and local funds for free public education include expenditures for administration, instruction, attendance and health services, pupil transportation services, operation and maintenance of plant, fixed charges, and net expenditures to cover deficits for food services and student body activities. They do not include the following expenditures: (a) any expenditures for community services, capital outlay, debt service and supplementary expenses as a result of a presidentially declared disaster and (b) any expenditures made from funds provided by the federal government.</w:t>
      </w:r>
    </w:p>
    <w:p w14:paraId="72759184" w14:textId="77777777" w:rsidR="001840D9" w:rsidRPr="006F0221" w:rsidRDefault="001840D9" w:rsidP="001840D9">
      <w:pPr>
        <w:spacing w:after="240"/>
        <w:ind w:left="1440"/>
        <w:jc w:val="both"/>
        <w:rPr>
          <w:rFonts w:ascii="Arial" w:hAnsi="Arial" w:cs="Arial"/>
          <w:bCs/>
        </w:rPr>
      </w:pPr>
      <w:r w:rsidRPr="006F0221">
        <w:rPr>
          <w:rFonts w:ascii="Arial" w:hAnsi="Arial" w:cs="Arial"/>
          <w:bCs/>
        </w:rPr>
        <w:t>If an LEA fails to maintain fiscal effort, an SEA must reduce an LEA’s allocation under a covered program if the LEA also failed to maintain effort in one or more of the five immediately preceding fiscal years in the exact proportion by which the LEA fails to maintain effort by falling below 90 percent of both the combined fiscal effort per student and</w:t>
      </w:r>
      <w:r>
        <w:rPr>
          <w:rFonts w:ascii="Arial" w:hAnsi="Arial" w:cs="Arial"/>
          <w:bCs/>
        </w:rPr>
        <w:t xml:space="preserve"> </w:t>
      </w:r>
      <w:r w:rsidRPr="006F0221">
        <w:rPr>
          <w:rFonts w:ascii="Arial" w:hAnsi="Arial" w:cs="Arial"/>
          <w:bCs/>
        </w:rPr>
        <w:t>aggregate expenditures (using the measure most favorable to the LEA) (Section 8521 of ESEA (20 USC 7901); 34 CFR section 299.5).</w:t>
      </w:r>
    </w:p>
    <w:p w14:paraId="235C6067" w14:textId="77777777" w:rsidR="001840D9" w:rsidRPr="006F0221" w:rsidRDefault="001840D9" w:rsidP="001840D9">
      <w:pPr>
        <w:spacing w:after="240"/>
        <w:ind w:left="1440"/>
        <w:jc w:val="both"/>
        <w:rPr>
          <w:rFonts w:ascii="Arial" w:hAnsi="Arial" w:cs="Arial"/>
          <w:bCs/>
        </w:rPr>
      </w:pPr>
      <w:r w:rsidRPr="006F0221">
        <w:rPr>
          <w:rFonts w:ascii="Arial" w:hAnsi="Arial" w:cs="Arial"/>
          <w:bCs/>
        </w:rPr>
        <w:t>In some states, the SEA prepares the calculation from information provided by the LEA. In other states, the LEAs prepare their own calculation. The suggested audit procedures for compliance contained in Part 3G for “Level of Effort – Maintenance of Effort” should be adapted to fit the circumstances. For example, if auditing the LEA and the LEA does the calculations, the auditor should perform steps a., b., and c. If auditing the LEA and the SEA does the calculation, the auditor should perform step c for the amounts reported to the SEA. If auditing the SEA and the SEA performs the calculation, the auditor should perform steps a. and b. and amend step c to trace amounts to the LEA reports. If auditing the SEA and the LEA performs the calculation, the auditor should perform step a. and, if the requirement was not met, determine if the funding was reduced appropriately.</w:t>
      </w:r>
    </w:p>
    <w:p w14:paraId="29EB152E" w14:textId="77777777" w:rsidR="001840D9" w:rsidRPr="00D84B1B" w:rsidRDefault="001840D9" w:rsidP="001840D9">
      <w:pPr>
        <w:spacing w:after="240"/>
        <w:ind w:left="720"/>
        <w:jc w:val="both"/>
        <w:rPr>
          <w:rFonts w:ascii="Arial" w:hAnsi="Arial" w:cs="Arial"/>
          <w:b/>
          <w:bCs/>
          <w:i/>
        </w:rPr>
      </w:pPr>
      <w:r w:rsidRPr="00D84B1B">
        <w:rPr>
          <w:rFonts w:ascii="Arial" w:hAnsi="Arial" w:cs="Arial"/>
          <w:b/>
          <w:bCs/>
          <w:i/>
        </w:rPr>
        <w:t>2.2</w:t>
      </w:r>
      <w:r w:rsidRPr="00D84B1B">
        <w:rPr>
          <w:rFonts w:ascii="Arial" w:hAnsi="Arial" w:cs="Arial"/>
          <w:b/>
          <w:bCs/>
          <w:i/>
        </w:rPr>
        <w:tab/>
        <w:t xml:space="preserve">Level of Effort – </w:t>
      </w:r>
      <w:r w:rsidRPr="00D84B1B">
        <w:rPr>
          <w:rFonts w:ascii="Arial" w:hAnsi="Arial" w:cs="Arial"/>
          <w:bCs/>
          <w:i/>
        </w:rPr>
        <w:t>Supplement Not Supplant</w:t>
      </w:r>
    </w:p>
    <w:p w14:paraId="3A983D4F" w14:textId="1B7B9D7B" w:rsidR="001840D9" w:rsidRPr="00D84B1B" w:rsidRDefault="001840D9" w:rsidP="001840D9">
      <w:pPr>
        <w:spacing w:after="240"/>
        <w:ind w:left="1440"/>
        <w:jc w:val="both"/>
        <w:rPr>
          <w:rFonts w:ascii="Arial" w:hAnsi="Arial" w:cs="Arial"/>
          <w:bCs/>
          <w:i/>
        </w:rPr>
      </w:pPr>
      <w:r w:rsidRPr="00D84B1B">
        <w:rPr>
          <w:rFonts w:ascii="Arial" w:hAnsi="Arial" w:cs="Arial"/>
          <w:bCs/>
          <w:i/>
        </w:rPr>
        <w:t xml:space="preserve">MEP (84.011); </w:t>
      </w:r>
      <w:r w:rsidR="00F80965">
        <w:rPr>
          <w:rFonts w:ascii="Arial" w:hAnsi="Arial" w:cs="Arial"/>
          <w:bCs/>
          <w:i/>
        </w:rPr>
        <w:t xml:space="preserve">CTE (84.048); </w:t>
      </w:r>
      <w:r w:rsidRPr="00D84B1B">
        <w:rPr>
          <w:rFonts w:ascii="Arial" w:hAnsi="Arial" w:cs="Arial"/>
          <w:bCs/>
          <w:i/>
        </w:rPr>
        <w:t xml:space="preserve">Title III, Part A (84.365); Title II, Part A (84.367); and Title IV, Part A (84.424). </w:t>
      </w:r>
    </w:p>
    <w:p w14:paraId="7D74D0FE" w14:textId="77777777" w:rsidR="001840D9" w:rsidRPr="006F0221" w:rsidRDefault="001840D9" w:rsidP="001840D9">
      <w:pPr>
        <w:spacing w:after="240"/>
        <w:ind w:left="1440"/>
        <w:jc w:val="both"/>
        <w:rPr>
          <w:rFonts w:ascii="Arial" w:hAnsi="Arial" w:cs="Arial"/>
          <w:bCs/>
        </w:rPr>
      </w:pPr>
      <w:r w:rsidRPr="000814BF">
        <w:rPr>
          <w:rFonts w:ascii="Arial" w:hAnsi="Arial" w:cs="Arial"/>
          <w:bCs/>
          <w:i/>
          <w:iCs/>
        </w:rPr>
        <w:t>General</w:t>
      </w:r>
      <w:r w:rsidRPr="006F0221">
        <w:rPr>
          <w:rFonts w:ascii="Arial" w:hAnsi="Arial" w:cs="Arial"/>
          <w:bCs/>
        </w:rPr>
        <w:t xml:space="preserve"> – An SEA and LEA may use program funds only to supplement and, to the extent practical, increase the level of funds that would, in the absence of the federal funds, be made available from nonfederal sources for the education of participating students. In no case may an LEA use federal program funds to supplant funds from nonfederal sources (MEP, Section 1304(c)(2) of ESEA (20 USC 6394(c)(2)); Title III, Part A, Section 3115(g) (20 USC 6825(g)) (see additional information below); Title II, Part A, Section 2301 of ESEA (20 USC 6691)); and Title IV, Part A, Section 4110 (20 USC 7120)).</w:t>
      </w:r>
    </w:p>
    <w:p w14:paraId="0582A38D" w14:textId="77777777" w:rsidR="001840D9" w:rsidRPr="006F0221" w:rsidRDefault="001840D9" w:rsidP="001840D9">
      <w:pPr>
        <w:spacing w:after="240"/>
        <w:ind w:left="1440"/>
        <w:jc w:val="both"/>
        <w:rPr>
          <w:rFonts w:ascii="Arial" w:hAnsi="Arial" w:cs="Arial"/>
          <w:bCs/>
        </w:rPr>
      </w:pPr>
      <w:r w:rsidRPr="006F0221">
        <w:rPr>
          <w:rFonts w:ascii="Arial" w:hAnsi="Arial" w:cs="Arial"/>
          <w:bCs/>
        </w:rPr>
        <w:t>In the following instances, it is presumed that supplanting has occurred:</w:t>
      </w:r>
    </w:p>
    <w:p w14:paraId="7FC914B0" w14:textId="77777777" w:rsidR="001840D9" w:rsidRPr="00D84B1B"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federal funds to provide services that the SEA or LEA was required to make available under other federal, state, or local laws.</w:t>
      </w:r>
    </w:p>
    <w:p w14:paraId="602B942E" w14:textId="77777777" w:rsidR="001840D9"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federal funds to provide services that the SEA or LEA provided with nonfederal funds (or for Title III, Part A, other federal funds, as noted below) in the prior year.</w:t>
      </w:r>
    </w:p>
    <w:p w14:paraId="02E08673" w14:textId="77777777" w:rsidR="001840D9" w:rsidRPr="00D84B1B"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MEP funds to provide services for participating children that the SEA or LEA provided with nonfederal funds for nonparticipating children.</w:t>
      </w:r>
    </w:p>
    <w:p w14:paraId="7A92A62B" w14:textId="77777777" w:rsidR="001840D9" w:rsidRPr="006F0221" w:rsidRDefault="001840D9" w:rsidP="001840D9">
      <w:pPr>
        <w:spacing w:after="240"/>
        <w:ind w:left="1440"/>
        <w:jc w:val="both"/>
        <w:rPr>
          <w:rFonts w:ascii="Arial" w:hAnsi="Arial" w:cs="Arial"/>
          <w:bCs/>
        </w:rPr>
      </w:pPr>
      <w:r w:rsidRPr="006F0221">
        <w:rPr>
          <w:rFonts w:ascii="Arial" w:hAnsi="Arial" w:cs="Arial"/>
          <w:bCs/>
        </w:rPr>
        <w:t>These presumptions are rebuttable if the SEA or LEA can demonstrate that it would not have provided the services in question with nonfederal funds had the federal funds not been available.</w:t>
      </w:r>
    </w:p>
    <w:p w14:paraId="66FDA8E5" w14:textId="77777777" w:rsidR="001840D9" w:rsidRPr="006F0221" w:rsidRDefault="001840D9" w:rsidP="001840D9">
      <w:pPr>
        <w:spacing w:after="240"/>
        <w:ind w:left="1440"/>
        <w:jc w:val="both"/>
        <w:rPr>
          <w:rFonts w:ascii="Arial" w:hAnsi="Arial" w:cs="Arial"/>
          <w:bCs/>
        </w:rPr>
      </w:pPr>
      <w:r w:rsidRPr="00D84B1B">
        <w:rPr>
          <w:rFonts w:ascii="Arial" w:hAnsi="Arial" w:cs="Arial"/>
          <w:bCs/>
          <w:i/>
        </w:rPr>
        <w:t>MEP</w:t>
      </w:r>
      <w:r w:rsidRPr="006F0221">
        <w:rPr>
          <w:rFonts w:ascii="Arial" w:hAnsi="Arial" w:cs="Arial"/>
          <w:bCs/>
        </w:rPr>
        <w:t xml:space="preserve"> – An SEA and LEA may exclude from determinations of compliance with the supplement </w:t>
      </w:r>
      <w:proofErr w:type="gramStart"/>
      <w:r w:rsidRPr="006F0221">
        <w:rPr>
          <w:rFonts w:ascii="Arial" w:hAnsi="Arial" w:cs="Arial"/>
          <w:bCs/>
        </w:rPr>
        <w:t>not supplant</w:t>
      </w:r>
      <w:proofErr w:type="gramEnd"/>
      <w:r w:rsidRPr="006F0221">
        <w:rPr>
          <w:rFonts w:ascii="Arial" w:hAnsi="Arial" w:cs="Arial"/>
          <w:bCs/>
        </w:rPr>
        <w:t xml:space="preserve"> requirement supplemental state or local funds spent in any school attendance area or school for programs that meet the intent and purposes of the MEP, as identified in Title I of ESEA (sections 1118(d) and 1304(c)(2) of ESEA (20 USC 6321(d) and 6394(c)(2)); 34 CFR section 200.88).</w:t>
      </w:r>
    </w:p>
    <w:p w14:paraId="2C4551E7" w14:textId="77777777" w:rsidR="001840D9" w:rsidRPr="006F0221" w:rsidRDefault="001840D9" w:rsidP="001840D9">
      <w:pPr>
        <w:spacing w:after="240"/>
        <w:ind w:left="1440"/>
        <w:jc w:val="both"/>
        <w:rPr>
          <w:rFonts w:ascii="Arial" w:hAnsi="Arial" w:cs="Arial"/>
          <w:bCs/>
        </w:rPr>
      </w:pPr>
      <w:r w:rsidRPr="006F0221">
        <w:rPr>
          <w:rFonts w:ascii="Arial" w:hAnsi="Arial" w:cs="Arial"/>
          <w:bCs/>
        </w:rPr>
        <w:t xml:space="preserve">Title I, Part C funds may only be used to address the needs of migratory children that are not addressed by services available from other </w:t>
      </w:r>
      <w:r w:rsidRPr="00D84B1B">
        <w:rPr>
          <w:rFonts w:ascii="Arial" w:hAnsi="Arial" w:cs="Arial"/>
          <w:b/>
          <w:bCs/>
        </w:rPr>
        <w:t>federal or nonfederal programs</w:t>
      </w:r>
      <w:r w:rsidRPr="006F0221">
        <w:rPr>
          <w:rFonts w:ascii="Arial" w:hAnsi="Arial" w:cs="Arial"/>
          <w:bCs/>
        </w:rPr>
        <w:t xml:space="preserve"> (Section 1306(b)(2) of ESEA). Title III, Part A – An SEA or LEA may only use funds under Title III, Part A to supplement the level of federal, </w:t>
      </w:r>
      <w:proofErr w:type="gramStart"/>
      <w:r w:rsidRPr="006F0221">
        <w:rPr>
          <w:rFonts w:ascii="Arial" w:hAnsi="Arial" w:cs="Arial"/>
          <w:bCs/>
        </w:rPr>
        <w:t>state</w:t>
      </w:r>
      <w:proofErr w:type="gramEnd"/>
      <w:r w:rsidRPr="006F0221">
        <w:rPr>
          <w:rFonts w:ascii="Arial" w:hAnsi="Arial" w:cs="Arial"/>
          <w:bCs/>
        </w:rPr>
        <w:t xml:space="preserve"> and local public funds that, in the absence of the Title III funds, would have been provided for programs for English learners and immigrant children and youth (Section 3115(g) of ESEA (20 USC 6825(g))).</w:t>
      </w:r>
    </w:p>
    <w:p w14:paraId="7A63D64B" w14:textId="77777777" w:rsidR="001840D9" w:rsidRDefault="001840D9" w:rsidP="001840D9">
      <w:pPr>
        <w:spacing w:after="240"/>
        <w:ind w:left="720" w:hanging="720"/>
        <w:jc w:val="both"/>
        <w:rPr>
          <w:rFonts w:ascii="Arial" w:hAnsi="Arial" w:cs="Arial"/>
          <w:b/>
          <w:bCs/>
        </w:rPr>
      </w:pPr>
      <w:r w:rsidRPr="00D84B1B">
        <w:rPr>
          <w:rFonts w:ascii="Arial" w:hAnsi="Arial" w:cs="Arial"/>
          <w:b/>
          <w:bCs/>
        </w:rPr>
        <w:t xml:space="preserve">3. </w:t>
      </w:r>
      <w:r>
        <w:rPr>
          <w:rFonts w:ascii="Arial" w:hAnsi="Arial" w:cs="Arial"/>
          <w:b/>
          <w:bCs/>
        </w:rPr>
        <w:tab/>
      </w:r>
      <w:r w:rsidRPr="00D84B1B">
        <w:rPr>
          <w:rFonts w:ascii="Arial" w:hAnsi="Arial" w:cs="Arial"/>
          <w:b/>
          <w:bCs/>
        </w:rPr>
        <w:t>Earmarking</w:t>
      </w:r>
    </w:p>
    <w:p w14:paraId="6320F11B" w14:textId="77777777" w:rsidR="001840D9" w:rsidRPr="00D84B1B" w:rsidRDefault="001840D9" w:rsidP="00D60D3B">
      <w:pPr>
        <w:pStyle w:val="ListParagraph"/>
        <w:numPr>
          <w:ilvl w:val="0"/>
          <w:numId w:val="73"/>
        </w:numPr>
        <w:spacing w:after="240"/>
        <w:ind w:left="1440" w:hanging="720"/>
        <w:jc w:val="both"/>
        <w:rPr>
          <w:rFonts w:ascii="Arial" w:hAnsi="Arial" w:cs="Arial"/>
          <w:b/>
          <w:bCs/>
        </w:rPr>
      </w:pPr>
      <w:r w:rsidRPr="00D84B1B">
        <w:rPr>
          <w:rFonts w:ascii="Arial" w:hAnsi="Arial" w:cs="Arial"/>
          <w:bCs/>
        </w:rPr>
        <w:t>Administration</w:t>
      </w:r>
    </w:p>
    <w:p w14:paraId="01CE8E60" w14:textId="77777777" w:rsidR="001840D9" w:rsidRPr="00D84B1B" w:rsidRDefault="001840D9" w:rsidP="001840D9">
      <w:pPr>
        <w:spacing w:after="240"/>
        <w:ind w:left="1440"/>
        <w:jc w:val="both"/>
        <w:rPr>
          <w:rFonts w:ascii="Arial" w:hAnsi="Arial" w:cs="Arial"/>
          <w:bCs/>
          <w:i/>
        </w:rPr>
      </w:pPr>
      <w:r w:rsidRPr="00D84B1B">
        <w:rPr>
          <w:rFonts w:ascii="Arial" w:hAnsi="Arial" w:cs="Arial"/>
          <w:bCs/>
          <w:i/>
        </w:rPr>
        <w:t>Title I, Part A (84.010) and MEP (84.011)</w:t>
      </w:r>
    </w:p>
    <w:p w14:paraId="6C38AC20" w14:textId="77777777" w:rsidR="001840D9" w:rsidRPr="006F0221" w:rsidRDefault="001840D9" w:rsidP="001840D9">
      <w:pPr>
        <w:spacing w:after="240"/>
        <w:ind w:left="1440"/>
        <w:jc w:val="both"/>
        <w:rPr>
          <w:rFonts w:ascii="Arial" w:hAnsi="Arial" w:cs="Arial"/>
          <w:bCs/>
        </w:rPr>
      </w:pPr>
      <w:r w:rsidRPr="006F0221">
        <w:rPr>
          <w:rFonts w:ascii="Arial" w:hAnsi="Arial" w:cs="Arial"/>
          <w:bCs/>
        </w:rPr>
        <w:t>An SEA may reserve for the administration of Title I programs up to one percent from each of the amounts allocated to the state under Title I, parts A, C (MEP), and D (Subpart 1) or $400,000, whichever is greater.</w:t>
      </w:r>
    </w:p>
    <w:p w14:paraId="55302AC2" w14:textId="2AC592C7" w:rsidR="001840D9" w:rsidRPr="006F0221" w:rsidRDefault="001840D9" w:rsidP="001840D9">
      <w:pPr>
        <w:spacing w:after="240"/>
        <w:ind w:left="1440"/>
        <w:jc w:val="both"/>
        <w:rPr>
          <w:rFonts w:ascii="Arial" w:hAnsi="Arial" w:cs="Arial"/>
          <w:bCs/>
        </w:rPr>
      </w:pPr>
      <w:r w:rsidRPr="006F0221">
        <w:rPr>
          <w:rFonts w:ascii="Arial" w:hAnsi="Arial" w:cs="Arial"/>
          <w:bCs/>
        </w:rPr>
        <w:t>However, if the sum of the amounts appropriated for parts A, C, and D is equal to or greater than $14 billion, as is the case for fiscal year (FY) 2019, the amount an SEA may reserve for administration may not exceed one percent of the amount the state would receive if the Title I allocation were $14,000,000,000 (20 USC 6304(b)). ED has provided a table to the state showing the amount that it could reserve for administration of Title I programs from FY 2021 funds if $14 billion were appropriated for FY 2020. An SEA may reserve less than one percent from each of parts A, C, and D. Moreover, an SEA does not need to reserve the same percentage from each part, although the SEA may not reserve more from parts C and D than it would have reserved if it had reserved proportionate amounts from parts A, C, and D. An SEA reserving $400,000 must reserve proportionate amounts from each of the amounts allocated to the state under Part A but is not required to reserve funds proportionately from each of parts A, C, and D and may, for example, take the reservation entirely out of Part A funds. However, in reserving $400,000, an SEA may not reserve more funds for state administration from Part C or Part D than it</w:t>
      </w:r>
      <w:r>
        <w:rPr>
          <w:rFonts w:ascii="Arial" w:hAnsi="Arial" w:cs="Arial"/>
          <w:bCs/>
        </w:rPr>
        <w:t xml:space="preserve"> </w:t>
      </w:r>
      <w:r w:rsidRPr="006F0221">
        <w:rPr>
          <w:rFonts w:ascii="Arial" w:hAnsi="Arial" w:cs="Arial"/>
          <w:bCs/>
        </w:rPr>
        <w:t>would have if it had reserved proportionate funds from parts A, C, and D. (Section 1004 of ESEA (20 USC 6304); see also 34 CFR section 200.100(b)). For more detail, see page 33 of the guidance entitled State Educational Agency Procedures for Adjusting Basic, Concentration, Targeted, and Education Finance Incentive Grant Allocations Determined by the U.S. Department of Education (May 23, 2003) (</w:t>
      </w:r>
      <w:hyperlink r:id="rId116" w:history="1">
        <w:r w:rsidRPr="00B12960">
          <w:rPr>
            <w:rStyle w:val="Hyperlink"/>
            <w:rFonts w:cs="Arial"/>
            <w:bCs/>
          </w:rPr>
          <w:t>https://oese.ed.gov/files/2020/07/seaguidanceforadjustingallocations.doc</w:t>
        </w:r>
      </w:hyperlink>
      <w:r w:rsidRPr="006F0221">
        <w:rPr>
          <w:rFonts w:ascii="Arial" w:hAnsi="Arial" w:cs="Arial"/>
          <w:bCs/>
        </w:rPr>
        <w:t>)</w:t>
      </w:r>
      <w:r>
        <w:rPr>
          <w:rFonts w:ascii="Arial" w:hAnsi="Arial" w:cs="Arial"/>
          <w:bCs/>
        </w:rPr>
        <w:t xml:space="preserve"> </w:t>
      </w:r>
      <w:r w:rsidRPr="006F0221">
        <w:rPr>
          <w:rFonts w:ascii="Arial" w:hAnsi="Arial" w:cs="Arial"/>
          <w:bCs/>
        </w:rPr>
        <w:t>and page 9 of the ESSA Fiscal Changes &amp; Equitable Services guidance (</w:t>
      </w:r>
      <w:r w:rsidRPr="006A11F3">
        <w:rPr>
          <w:rFonts w:ascii="Arial" w:hAnsi="Arial" w:cs="Arial"/>
          <w:bCs/>
        </w:rPr>
        <w:t>November 2016) (</w:t>
      </w:r>
      <w:hyperlink r:id="rId117" w:history="1">
        <w:r w:rsidRPr="006A11F3">
          <w:rPr>
            <w:rStyle w:val="Hyperlink"/>
            <w:rFonts w:cs="Arial"/>
            <w:bCs/>
          </w:rPr>
          <w:t>https://oese.ed.gov/files/2020/07/essaguidance160477.pdf</w:t>
        </w:r>
      </w:hyperlink>
      <w:r w:rsidRPr="006A11F3">
        <w:rPr>
          <w:rFonts w:ascii="Arial" w:hAnsi="Arial" w:cs="Arial"/>
          <w:bCs/>
        </w:rPr>
        <w:t>).</w:t>
      </w:r>
    </w:p>
    <w:p w14:paraId="33E52ADF" w14:textId="77777777" w:rsidR="001840D9" w:rsidRPr="006F0221" w:rsidRDefault="001840D9" w:rsidP="001840D9">
      <w:pPr>
        <w:spacing w:after="240"/>
        <w:ind w:left="1440"/>
        <w:jc w:val="both"/>
        <w:rPr>
          <w:rFonts w:ascii="Arial" w:hAnsi="Arial" w:cs="Arial"/>
          <w:bCs/>
        </w:rPr>
      </w:pPr>
      <w:r w:rsidRPr="006F0221">
        <w:rPr>
          <w:rFonts w:ascii="Arial" w:hAnsi="Arial" w:cs="Arial"/>
          <w:bCs/>
        </w:rPr>
        <w:t>As explained in III.A.1, “Activities Allowed or Unallowed – Consolidation of Administrative Funds,” the amounts reserved above may be consolidated with state administrative funds available under other applicable programs (Section 8201(a) of ESEA (20 USC 7821(a)).</w:t>
      </w:r>
    </w:p>
    <w:p w14:paraId="79AA710B" w14:textId="77777777" w:rsidR="001840D9" w:rsidRPr="00D84B1B" w:rsidRDefault="001840D9" w:rsidP="00D60D3B">
      <w:pPr>
        <w:pStyle w:val="ListParagraph"/>
        <w:numPr>
          <w:ilvl w:val="0"/>
          <w:numId w:val="73"/>
        </w:numPr>
        <w:spacing w:after="240"/>
        <w:ind w:left="1440" w:hanging="720"/>
        <w:jc w:val="both"/>
        <w:rPr>
          <w:rFonts w:ascii="Arial" w:hAnsi="Arial" w:cs="Arial"/>
          <w:bCs/>
        </w:rPr>
      </w:pPr>
      <w:r w:rsidRPr="00D84B1B">
        <w:rPr>
          <w:rFonts w:ascii="Arial" w:hAnsi="Arial" w:cs="Arial"/>
          <w:bCs/>
        </w:rPr>
        <w:t>Transferability</w:t>
      </w:r>
    </w:p>
    <w:p w14:paraId="1ABFB081" w14:textId="77777777" w:rsidR="001840D9" w:rsidRPr="00D84B1B" w:rsidRDefault="001840D9" w:rsidP="001840D9">
      <w:pPr>
        <w:spacing w:after="240"/>
        <w:ind w:left="1440"/>
        <w:jc w:val="both"/>
        <w:rPr>
          <w:rFonts w:ascii="Arial" w:hAnsi="Arial" w:cs="Arial"/>
          <w:bCs/>
          <w:i/>
        </w:rPr>
      </w:pPr>
      <w:r w:rsidRPr="00D84B1B">
        <w:rPr>
          <w:rFonts w:ascii="Arial" w:hAnsi="Arial" w:cs="Arial"/>
          <w:bCs/>
          <w:i/>
        </w:rPr>
        <w:t>Title II, Part A (84.367); and Title IV, Part A (84.424).</w:t>
      </w:r>
    </w:p>
    <w:p w14:paraId="46E301EE" w14:textId="77777777" w:rsidR="001840D9" w:rsidRPr="006F0221" w:rsidRDefault="001840D9" w:rsidP="001840D9">
      <w:pPr>
        <w:spacing w:after="240"/>
        <w:ind w:left="1440"/>
        <w:jc w:val="both"/>
        <w:rPr>
          <w:rFonts w:ascii="Arial" w:hAnsi="Arial" w:cs="Arial"/>
          <w:bCs/>
        </w:rPr>
      </w:pPr>
      <w:r w:rsidRPr="006F0221">
        <w:rPr>
          <w:rFonts w:ascii="Arial" w:hAnsi="Arial" w:cs="Arial"/>
          <w:bCs/>
        </w:rPr>
        <w:t>SEAs may transfer up to 100 percent of the non-administrative funds allocated for state-level activities from one or more of the programs listed above (as well as 21st CCLC) to one or more of those programs, or to Title I, Part A (84.010); MEP (84.011); Title I, Part D, Subpart 1 (84.013); Title III, Part A (84.365A); or Title V, Part B (84.358). LEAs may transfer up to 100 percent of their allotments from one or more of the programs listed above to one or more of those programs, or to Title I, Part A (84.010); MEP (84.011); Title I, Part D, Subpart 2 (84.013); Title III, Part A (84.365A); or Title V, Part B (84.358).</w:t>
      </w:r>
    </w:p>
    <w:p w14:paraId="0DCDE2BA" w14:textId="77777777" w:rsidR="001840D9" w:rsidRPr="006F0221" w:rsidRDefault="001840D9" w:rsidP="001840D9">
      <w:pPr>
        <w:spacing w:after="240"/>
        <w:ind w:left="1440"/>
        <w:jc w:val="both"/>
        <w:rPr>
          <w:rFonts w:ascii="Arial" w:hAnsi="Arial" w:cs="Arial"/>
          <w:bCs/>
        </w:rPr>
      </w:pPr>
      <w:r w:rsidRPr="006F0221">
        <w:rPr>
          <w:rFonts w:ascii="Arial" w:hAnsi="Arial" w:cs="Arial"/>
          <w:bCs/>
        </w:rPr>
        <w:t>The allocation base for a program for a fiscal year equals that fiscal year’s original funding plus funds transferred into the program for that fiscal year. Funds may be transferred during a fiscal year’s carryover period.</w:t>
      </w:r>
    </w:p>
    <w:p w14:paraId="2E7FB630" w14:textId="77777777" w:rsidR="001840D9" w:rsidRPr="006F0221" w:rsidRDefault="001840D9" w:rsidP="001840D9">
      <w:pPr>
        <w:spacing w:after="240"/>
        <w:ind w:left="1440"/>
        <w:jc w:val="both"/>
        <w:rPr>
          <w:rFonts w:ascii="Arial" w:hAnsi="Arial" w:cs="Arial"/>
          <w:bCs/>
        </w:rPr>
      </w:pPr>
      <w:r w:rsidRPr="006F0221">
        <w:rPr>
          <w:rFonts w:ascii="Arial" w:hAnsi="Arial" w:cs="Arial"/>
          <w:bCs/>
        </w:rPr>
        <w:t>Funds must be transferred to the receiving program’s allocation for the same fiscal year that the funds were allocated to the transferring program (Sections 5103(a) and (b) of ESEA (20 USC 7305b(a) and (b))).</w:t>
      </w:r>
    </w:p>
    <w:p w14:paraId="5DEF19E4" w14:textId="0EA6E7F0" w:rsidR="000814BF" w:rsidRPr="00EC0BBA" w:rsidRDefault="001840D9" w:rsidP="001840D9">
      <w:pPr>
        <w:spacing w:after="240"/>
        <w:jc w:val="both"/>
        <w:rPr>
          <w:rFonts w:ascii="Arial" w:hAnsi="Arial" w:cs="Arial"/>
          <w:bCs/>
          <w:i/>
        </w:rPr>
      </w:pPr>
      <w:r>
        <w:rPr>
          <w:rFonts w:ascii="Arial" w:hAnsi="Arial" w:cs="Arial"/>
          <w:bCs/>
          <w:i/>
        </w:rPr>
        <w:t>(Source: 202</w:t>
      </w:r>
      <w:r w:rsidR="00F80965">
        <w:rPr>
          <w:rFonts w:ascii="Arial" w:hAnsi="Arial" w:cs="Arial"/>
          <w:bCs/>
          <w:i/>
        </w:rPr>
        <w:t>3</w:t>
      </w:r>
      <w:r>
        <w:rPr>
          <w:rFonts w:ascii="Arial" w:hAnsi="Arial" w:cs="Arial"/>
          <w:bCs/>
          <w:i/>
        </w:rPr>
        <w:t xml:space="preserve"> OMB Compliance Supplement Department of Education Crosscutting Procedures)</w:t>
      </w:r>
    </w:p>
    <w:p w14:paraId="30831737" w14:textId="77777777" w:rsidR="00FC7102" w:rsidRPr="00220BD0" w:rsidRDefault="00FC7102" w:rsidP="006672EA">
      <w:pPr>
        <w:pStyle w:val="Heading3"/>
        <w:jc w:val="both"/>
        <w:rPr>
          <w:rFonts w:cs="Arial"/>
          <w:sz w:val="24"/>
          <w:szCs w:val="24"/>
        </w:rPr>
      </w:pPr>
      <w:bookmarkStart w:id="78" w:name="_Toc143078629"/>
      <w:r w:rsidRPr="00220BD0">
        <w:rPr>
          <w:rFonts w:cs="Arial"/>
          <w:sz w:val="24"/>
          <w:szCs w:val="24"/>
        </w:rPr>
        <w:t>Additional Program Specific Information</w:t>
      </w:r>
      <w:bookmarkEnd w:id="78"/>
    </w:p>
    <w:p w14:paraId="495CA320" w14:textId="77777777" w:rsidR="00F80965" w:rsidRPr="00FD64FB" w:rsidRDefault="00F80965"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b/>
          <w:i/>
          <w:color w:val="002060"/>
        </w:rPr>
      </w:pPr>
      <w:r w:rsidRPr="00FD64FB">
        <w:rPr>
          <w:rFonts w:ascii="Arial" w:hAnsi="Arial" w:cs="Arial"/>
          <w:b/>
          <w:i/>
          <w:color w:val="002060"/>
        </w:rPr>
        <w:t xml:space="preserve">Framework for Testing Supplement, Not Supplant, for School Treasurers </w:t>
      </w:r>
    </w:p>
    <w:p w14:paraId="01EACDB5" w14:textId="77777777" w:rsidR="00F80965" w:rsidRPr="00FD64FB" w:rsidRDefault="00F80965"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i/>
          <w:color w:val="002060"/>
        </w:rPr>
      </w:pPr>
      <w:r w:rsidRPr="00FD64FB">
        <w:rPr>
          <w:rFonts w:ascii="Arial" w:hAnsi="Arial" w:cs="Arial"/>
          <w:i/>
          <w:color w:val="002060"/>
        </w:rPr>
        <w:t xml:space="preserve">If Federal funds are used to pay a School Treasurer, refer to the Suggested Audit Procedures below for a framework for testing supplement, not supplant, requirements for Treasurer pay. </w:t>
      </w:r>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075688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68DA7EB"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bookmarkStart w:id="79" w:name="_Hlk139277538"/>
      <w:r w:rsidRPr="00501B95">
        <w:rPr>
          <w:rFonts w:ascii="Arial" w:hAnsi="Arial" w:cs="Arial"/>
        </w:rPr>
        <w:t>Maintenance of Effort is an Elementary and Secondary Education Act (ESEA) fiscal requirement under Section 9521 that requires districts to demonstrate that the level of state and local funding remains relatively constant from year to year, so that districts receive their full ESEA grant allocations. A district’s education expenditures from the general fund must be at least 90 percent of the immediately preceding year’s amounts. It is the state’s responsibility to make an annual determination as to whether a district has maintained fiscal effort.</w:t>
      </w:r>
    </w:p>
    <w:p w14:paraId="536F9BFD" w14:textId="39AF2681"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USDOE guidance on Maintenance of Effort is available </w:t>
      </w:r>
      <w:hyperlink r:id="rId118" w:history="1">
        <w:r w:rsidRPr="00501B95">
          <w:rPr>
            <w:rStyle w:val="Hyperlink"/>
            <w:rFonts w:cs="Arial"/>
          </w:rPr>
          <w:t>here</w:t>
        </w:r>
      </w:hyperlink>
      <w:r w:rsidRPr="00501B95">
        <w:rPr>
          <w:rFonts w:ascii="Arial" w:hAnsi="Arial" w:cs="Arial"/>
        </w:rPr>
        <w:t>.</w:t>
      </w:r>
    </w:p>
    <w:p w14:paraId="7BC02CE5" w14:textId="2BB12E4E" w:rsidR="00A26488" w:rsidRPr="00501B95" w:rsidRDefault="00A26488" w:rsidP="00A26488">
      <w:pPr>
        <w:tabs>
          <w:tab w:val="left" w:pos="0"/>
        </w:tabs>
        <w:spacing w:after="240"/>
        <w:jc w:val="both"/>
        <w:rPr>
          <w:rFonts w:ascii="Arial" w:hAnsi="Arial" w:cs="Arial"/>
          <w:i/>
        </w:rPr>
      </w:pPr>
      <w:r w:rsidRPr="00501B95">
        <w:rPr>
          <w:rFonts w:ascii="Arial" w:hAnsi="Arial" w:cs="Arial"/>
          <w:i/>
        </w:rPr>
        <w:t xml:space="preserve">(Source: </w:t>
      </w:r>
      <w:hyperlink r:id="rId119" w:history="1">
        <w:r w:rsidRPr="00501B95">
          <w:rPr>
            <w:rStyle w:val="Hyperlink"/>
            <w:rFonts w:cs="Arial"/>
            <w:i/>
          </w:rPr>
          <w:t>ODE Grants Manual</w:t>
        </w:r>
      </w:hyperlink>
      <w:r w:rsidRPr="00501B95">
        <w:rPr>
          <w:rFonts w:ascii="Arial" w:hAnsi="Arial" w:cs="Arial"/>
          <w:i/>
        </w:rPr>
        <w:t xml:space="preserve">, Page </w:t>
      </w:r>
      <w:r w:rsidR="00963CC0">
        <w:rPr>
          <w:rFonts w:ascii="Arial" w:hAnsi="Arial" w:cs="Arial"/>
          <w:i/>
        </w:rPr>
        <w:t>9-10</w:t>
      </w:r>
      <w:r w:rsidRPr="00501B95">
        <w:rPr>
          <w:rFonts w:ascii="Arial" w:hAnsi="Arial" w:cs="Arial"/>
          <w:i/>
        </w:rPr>
        <w:t>)</w:t>
      </w:r>
    </w:p>
    <w:p w14:paraId="1687544A"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01B95">
        <w:rPr>
          <w:rFonts w:ascii="Arial" w:hAnsi="Arial" w:cs="Arial"/>
        </w:rPr>
        <w:t xml:space="preserve">Federal funds shall be used to supplement, and not supplant, non-federal funds that would otherwise be used for authorized activities under certain ESEA programs including, but not limited to, Title I-A, Title I-C, Title II-A, Title III, Title VI-B Rural and IDEA-B. These funds shall be used to supplement, and not supplant, any other federal, </w:t>
      </w:r>
      <w:proofErr w:type="gramStart"/>
      <w:r w:rsidRPr="00501B95">
        <w:rPr>
          <w:rFonts w:ascii="Arial" w:hAnsi="Arial" w:cs="Arial"/>
        </w:rPr>
        <w:t>state</w:t>
      </w:r>
      <w:proofErr w:type="gramEnd"/>
      <w:r w:rsidRPr="00501B95">
        <w:rPr>
          <w:rFonts w:ascii="Arial" w:hAnsi="Arial" w:cs="Arial"/>
        </w:rPr>
        <w:t xml:space="preserv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60B9618A" w14:textId="7AE184DD"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USDOE guidance on Supplement, Not Supplant is available </w:t>
      </w:r>
      <w:hyperlink r:id="rId120" w:history="1">
        <w:r w:rsidRPr="00501B95">
          <w:rPr>
            <w:rStyle w:val="Hyperlink"/>
            <w:rFonts w:cs="Arial"/>
          </w:rPr>
          <w:t>here</w:t>
        </w:r>
      </w:hyperlink>
      <w:r w:rsidRPr="00501B95">
        <w:rPr>
          <w:rFonts w:ascii="Arial" w:hAnsi="Arial" w:cs="Arial"/>
        </w:rPr>
        <w:t>.</w:t>
      </w:r>
    </w:p>
    <w:p w14:paraId="42DFCFFD" w14:textId="474A3815"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501B95">
        <w:rPr>
          <w:rFonts w:ascii="Arial" w:hAnsi="Arial" w:cs="Arial"/>
          <w:i/>
        </w:rPr>
        <w:t xml:space="preserve">(Source: </w:t>
      </w:r>
      <w:hyperlink r:id="rId121" w:history="1">
        <w:r w:rsidRPr="00501B95">
          <w:rPr>
            <w:rStyle w:val="Hyperlink"/>
            <w:rFonts w:cs="Arial"/>
            <w:i/>
          </w:rPr>
          <w:t>ODE Grants Manual</w:t>
        </w:r>
      </w:hyperlink>
      <w:r w:rsidRPr="00501B95">
        <w:rPr>
          <w:rFonts w:ascii="Arial" w:hAnsi="Arial" w:cs="Arial"/>
          <w:i/>
        </w:rPr>
        <w:t xml:space="preserve">, Page </w:t>
      </w:r>
      <w:r w:rsidR="00963CC0">
        <w:rPr>
          <w:rFonts w:ascii="Arial" w:hAnsi="Arial" w:cs="Arial"/>
          <w:i/>
        </w:rPr>
        <w:t>10</w:t>
      </w:r>
      <w:r w:rsidRPr="00501B95">
        <w:rPr>
          <w:rFonts w:ascii="Arial" w:hAnsi="Arial" w:cs="Arial"/>
          <w:i/>
        </w:rPr>
        <w:t>)</w:t>
      </w:r>
    </w:p>
    <w:bookmarkEnd w:id="79"/>
    <w:p w14:paraId="1F3AE31F" w14:textId="77777777" w:rsidR="00A26488" w:rsidRPr="00501B95" w:rsidRDefault="00A26488" w:rsidP="00B725D7">
      <w:pPr>
        <w:pStyle w:val="ListParagraph"/>
        <w:numPr>
          <w:ilvl w:val="0"/>
          <w:numId w:val="79"/>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501B95">
        <w:rPr>
          <w:rFonts w:ascii="Arial" w:hAnsi="Arial" w:cs="Arial"/>
          <w:b/>
        </w:rPr>
        <w:t>Maintenance of Effort – Overview of ODE MOE Procedures:</w:t>
      </w:r>
    </w:p>
    <w:p w14:paraId="3127D74E"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bookmarkStart w:id="80" w:name="_Hlk139277850"/>
      <w:r w:rsidRPr="00501B95">
        <w:rPr>
          <w:rFonts w:ascii="Arial" w:hAnsi="Arial" w:cs="Arial"/>
        </w:rPr>
        <w:t>In Ohio, the SEA prepares the calculation from information provided by the LEA through EMIS.  Auditors do not need to request copies of ODE’s maintenance of effort calculations for local school districts.  LEA auditors only need to perform limited tests over LEA maintenance of effort reports submitted to ODE.</w:t>
      </w:r>
    </w:p>
    <w:bookmarkEnd w:id="80"/>
    <w:p w14:paraId="607BAA45"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A Local Educational Agency (LEA) may receive its full allocation of Title I, Part A, 21st Century Community Learning Centers, and Improving Teacher Quality State Grants funds for any fiscal year only if the State educational agency (SEA) determines that the LEA has maintained its fiscal effort in accordance with section 8521 of the Elementary and Secondary Education Act.  The full list of grants (both active and inactive) for which this narrative applies includes the following:</w:t>
      </w:r>
    </w:p>
    <w:p w14:paraId="033FF83B"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 xml:space="preserve">Title I, Part A </w:t>
      </w:r>
    </w:p>
    <w:p w14:paraId="482296C5"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 xml:space="preserve">Title I, Part D, Prevention and Intervention Programs for Children and Youth who are Neglected, Delinquent, or </w:t>
      </w:r>
      <w:proofErr w:type="gramStart"/>
      <w:r w:rsidRPr="00501B95">
        <w:rPr>
          <w:rFonts w:ascii="Arial" w:hAnsi="Arial" w:cs="Arial"/>
        </w:rPr>
        <w:t>At-Risk;</w:t>
      </w:r>
      <w:proofErr w:type="gramEnd"/>
    </w:p>
    <w:p w14:paraId="71FEEB44"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Title II, Part A, Supporting Effective Instruction</w:t>
      </w:r>
    </w:p>
    <w:p w14:paraId="5B948F88"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 xml:space="preserve">Title III, Part A; Language Instruction for English Learner and Immigrant Students </w:t>
      </w:r>
    </w:p>
    <w:p w14:paraId="6D5329BF"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Title IV, Part A, Student Support and Academic Enrichment</w:t>
      </w:r>
    </w:p>
    <w:p w14:paraId="2A758052"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Title IV, Part B, 21st Century Learning Centers; and</w:t>
      </w:r>
    </w:p>
    <w:p w14:paraId="78C88E0C"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Title V, Part B, Subpart 2, Rural and Low-Income School Program</w:t>
      </w:r>
    </w:p>
    <w:p w14:paraId="40FE4E68" w14:textId="77777777" w:rsidR="00A26488" w:rsidRPr="00501B95" w:rsidRDefault="00A26488" w:rsidP="00B725D7">
      <w:pPr>
        <w:pStyle w:val="ListParagraph"/>
        <w:numPr>
          <w:ilvl w:val="0"/>
          <w:numId w:val="84"/>
        </w:numPr>
        <w:suppressAutoHyphens w:val="0"/>
        <w:autoSpaceDE/>
        <w:autoSpaceDN/>
        <w:adjustRightInd/>
        <w:spacing w:after="240"/>
        <w:ind w:left="1080"/>
        <w:jc w:val="both"/>
        <w:rPr>
          <w:rFonts w:ascii="Arial" w:hAnsi="Arial" w:cs="Arial"/>
        </w:rPr>
      </w:pPr>
      <w:r w:rsidRPr="00501B95">
        <w:rPr>
          <w:rFonts w:ascii="Arial" w:hAnsi="Arial" w:cs="Arial"/>
        </w:rPr>
        <w:t>McKinney-Vento Homeless Assistance Act, Subtitle VII-B</w:t>
      </w:r>
    </w:p>
    <w:p w14:paraId="7712C2EB"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Section 8521 provides that an LEA may receive funds under Title I, Part A and 21st Century for any fiscal year only if the SEA finds that either the combined fiscal effort per student or the aggregate expenditures of the LEA and the State with respect to the provision of free public education by the LEA for the preceding fiscal year was not less than 90 percent of the combined fiscal effort or aggregate expenditures for the second preceding fiscal year.  The new flexibility in ESSA states that for an LEA to fail MOE, they must fall below 90 percent of both the combined fiscal effort per student and aggregate expenditures and have failed MOE in 1 or more of the 5 immediately preceding fiscal years.  LEAs that do not meet the 90 percent of both the combined fiscal effort per student and aggregate expenditures but have not failed MOE in the immediately preceding fiscal years, are granted an exemption to the MOE penalty of reduction of allocation.</w:t>
      </w:r>
    </w:p>
    <w:p w14:paraId="25CCBB1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The Office of Federal Programs (OFP) uses the final EMIS Student Reporting Period S (student FTE data) and EMIS Period H (fiscal) data reported by LEAs for the MOE determination.  </w:t>
      </w:r>
    </w:p>
    <w:p w14:paraId="3A3235CD"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The OFP has an application to determine which LEAs did not meet MOE. Included in aggregate expenditures are state and local funds for free public education (administration, instruction, attendance and health services, pupil transportation services, operation and maintenance of plant, fixed charges, and net expenditures to cover deficits for food services and student body activities). Expenditures for community services, capital outlay, debt service, or supplemental expenses made as a result of a presidentially declared disaster are not included in the determination. In addition, any expenditure made from funds provided by the Federal government is excluded from the determination.</w:t>
      </w:r>
    </w:p>
    <w:p w14:paraId="3346C826"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Aggregate expenditures consist of expenditures reported by LEAs under funds 001, 016, and 467 into EMIS aggregated into the expenditure per pupil categories.  </w:t>
      </w:r>
    </w:p>
    <w:p w14:paraId="3D792901"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
        </w:rPr>
      </w:pPr>
      <w:bookmarkStart w:id="81" w:name="_Hlk139278057"/>
      <w:r w:rsidRPr="00501B95">
        <w:rPr>
          <w:rFonts w:ascii="Arial" w:hAnsi="Arial" w:cs="Arial"/>
          <w:b/>
        </w:rPr>
        <w:t>Maintenance of Effort – Specific Procedures:</w:t>
      </w:r>
    </w:p>
    <w:bookmarkEnd w:id="81"/>
    <w:p w14:paraId="6C26E4FA"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The OFP monitors whether LEAs meet MOE requirements.  For LEAs that do not meet MOE requirements and have failed MOE in 1 or more of the 5 immediately preceding fiscal years and do not receive a waiver from the U.S. Department of Education, their allocations will be reduced in the next state fiscal year.</w:t>
      </w:r>
    </w:p>
    <w:p w14:paraId="2B2B2DF4"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After the EMIS Reporting Period closes, the year-end reporting is finalized.  EMIS data submitted by LEAs is pulled into the Maintenance of Effort (MOE) module (web-based system), which calculates MOE and is available to all LEAs under the Comprehensive Continuous Improvement Plan (CCIP). The system calculates MOE using two methods – per pupil expenditures and aggregate expenditures.  The system also analyzes if the LEA has failed MOE within the immediately preceding five years.  Additionally, in determining maintenance of effort for the fiscal year immediately following the fiscal year in which an LEA failed to maintain effort, ODE considered an LEA's expenditures in the year the failure occurred to be no less than 90 percent of the 90 percent of the expenditures for the third preceding year.  The OFP has an MOE team that reviews all LEA’s missing data elements used in determining Maintenance of Effort that were not reported to ODE.  </w:t>
      </w:r>
    </w:p>
    <w:p w14:paraId="328EA91B"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 xml:space="preserve">LEA closed in the current fiscal year – calculation is performed, but no action is taken if LEA failed MOE or has missing data elements. </w:t>
      </w:r>
    </w:p>
    <w:p w14:paraId="25FA44E1"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LEA uses SW pool – LEAs are asked to enter the percentage of state and local funds share in the fund 598.</w:t>
      </w:r>
    </w:p>
    <w:p w14:paraId="0D313DF0"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LEA has erroneous, missing or incorrectly reported FTE – The LEA investigates the reasons for the data issues. The LEA is allowed to appeal the data during an appeal window.  If the appeal is approved and new data is submitted showing the LEA has met MOE, no further action is required.</w:t>
      </w:r>
    </w:p>
    <w:p w14:paraId="3521DDA1"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LEA has erroneous, missing, or incorrectly reported financial data and did not submit an appeal during the appeal window – LEA is contacted and given an opportunity to use Agreed Upon Procedures to submit the financial data that will be used for the MOE calculations. After the report is submitted, it is reviewed by a designee (school finance area coordinator) and opinion is issued if the report complied with the procedures. When this confirmation is received – it is documented by entering the note in the MOE system and the financial data for a year in question is entered into the MOE system. The new calculation is performed.</w:t>
      </w:r>
    </w:p>
    <w:p w14:paraId="6F40413A"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Entities that do not report their data into EMIS and do not have a consolidated application are not subject to MOE requirements and not monitored by the Office of Federal Programs.  This includes closed LEAs, LEAs that are not recipients of the specific grants monitored, and Community Based Organizations (CBOs).  (Note: Entities that can receive 21st Century Community Learning Center funds include Local Educational Agencies (LEA) and CBOs.  CBOs are considered non-LEA entities and not subject to Maintenance of Effort requirements.)</w:t>
      </w:r>
    </w:p>
    <w:p w14:paraId="0F1342D0"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After the initial MOE determination is made, the LEAs that did not meet the current MOE requirement are notified by the OFP, as evidenced by an e-mail sent from the MOE system. (E-mails are sent to the LEA’s Superintendent, Treasurer, and CCIP contact). Information provided includes directions on how to request a waiver and where to direct the request.</w:t>
      </w:r>
    </w:p>
    <w:p w14:paraId="70F6D909"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LEAs may request </w:t>
      </w:r>
      <w:proofErr w:type="gramStart"/>
      <w:r w:rsidRPr="00501B95">
        <w:rPr>
          <w:rFonts w:ascii="Arial" w:hAnsi="Arial" w:cs="Arial"/>
        </w:rPr>
        <w:t>a</w:t>
      </w:r>
      <w:proofErr w:type="gramEnd"/>
      <w:r w:rsidRPr="00501B95">
        <w:rPr>
          <w:rFonts w:ascii="Arial" w:hAnsi="Arial" w:cs="Arial"/>
        </w:rPr>
        <w:t xml:space="preserve"> MOE waiver every year that they do not meet the maintenance of effort requirement.  The LEAs can submit information and request a waiver directly in the MOE application, and then ODE requests the waiver from </w:t>
      </w:r>
      <w:proofErr w:type="spellStart"/>
      <w:r w:rsidRPr="00501B95">
        <w:rPr>
          <w:rFonts w:ascii="Arial" w:hAnsi="Arial" w:cs="Arial"/>
        </w:rPr>
        <w:t>USDoE</w:t>
      </w:r>
      <w:proofErr w:type="spellEnd"/>
      <w:r w:rsidRPr="00501B95">
        <w:rPr>
          <w:rFonts w:ascii="Arial" w:hAnsi="Arial" w:cs="Arial"/>
        </w:rPr>
        <w:t xml:space="preserve"> on the LEA’s behalf.  </w:t>
      </w:r>
    </w:p>
    <w:p w14:paraId="48F1264E"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The </w:t>
      </w:r>
      <w:proofErr w:type="spellStart"/>
      <w:r w:rsidRPr="00501B95">
        <w:rPr>
          <w:rFonts w:ascii="Arial" w:hAnsi="Arial" w:cs="Arial"/>
        </w:rPr>
        <w:t>USDoE</w:t>
      </w:r>
      <w:proofErr w:type="spellEnd"/>
      <w:r w:rsidRPr="00501B95">
        <w:rPr>
          <w:rFonts w:ascii="Arial" w:hAnsi="Arial" w:cs="Arial"/>
        </w:rPr>
        <w:t xml:space="preserve"> provides ODE with an Excel spreadsheet to complete for the LEAs not meeting MOE requirements.  For any LEAs requesting a waiver, the OFP provides each LEA’s expenditures, </w:t>
      </w:r>
      <w:proofErr w:type="gramStart"/>
      <w:r w:rsidRPr="00501B95">
        <w:rPr>
          <w:rFonts w:ascii="Arial" w:hAnsi="Arial" w:cs="Arial"/>
        </w:rPr>
        <w:t>revenue</w:t>
      </w:r>
      <w:proofErr w:type="gramEnd"/>
      <w:r w:rsidRPr="00501B95">
        <w:rPr>
          <w:rFonts w:ascii="Arial" w:hAnsi="Arial" w:cs="Arial"/>
        </w:rPr>
        <w:t xml:space="preserve"> and the LEA explanations in the spreadsheet.  Once completed, the spreadsheet is sent to the </w:t>
      </w:r>
      <w:proofErr w:type="spellStart"/>
      <w:r w:rsidRPr="00501B95">
        <w:rPr>
          <w:rFonts w:ascii="Arial" w:hAnsi="Arial" w:cs="Arial"/>
        </w:rPr>
        <w:t>USDoE</w:t>
      </w:r>
      <w:proofErr w:type="spellEnd"/>
      <w:r w:rsidRPr="00501B95">
        <w:rPr>
          <w:rFonts w:ascii="Arial" w:hAnsi="Arial" w:cs="Arial"/>
        </w:rPr>
        <w:t>.</w:t>
      </w:r>
    </w:p>
    <w:p w14:paraId="665757E0"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The Secretary may waive the MOE requirement if it is determined that such a waiver would be equitable due to—</w:t>
      </w:r>
    </w:p>
    <w:p w14:paraId="3FD3088A"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 xml:space="preserve">Exceptional or uncontrollable circumstances such as a natural disaster, or a change in the organizational structure of the LEA; or </w:t>
      </w:r>
    </w:p>
    <w:p w14:paraId="1DFB59A5"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A precipitous decline in the financial resources of the LEA.  [Section 8521(c)(1)(2)]</w:t>
      </w:r>
    </w:p>
    <w:p w14:paraId="4EAADBAB"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If additional information is needed </w:t>
      </w:r>
      <w:proofErr w:type="spellStart"/>
      <w:r w:rsidRPr="00501B95">
        <w:rPr>
          <w:rFonts w:ascii="Arial" w:hAnsi="Arial" w:cs="Arial"/>
        </w:rPr>
        <w:t>USDoE</w:t>
      </w:r>
      <w:proofErr w:type="spellEnd"/>
      <w:r w:rsidRPr="00501B95">
        <w:rPr>
          <w:rFonts w:ascii="Arial" w:hAnsi="Arial" w:cs="Arial"/>
        </w:rPr>
        <w:t xml:space="preserve"> requests the ODE, OFP MOE designee to clarify, verify or obtain additional information from LEA.</w:t>
      </w:r>
    </w:p>
    <w:p w14:paraId="0BBA08F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After the OFP receives </w:t>
      </w:r>
      <w:proofErr w:type="spellStart"/>
      <w:r w:rsidRPr="00501B95">
        <w:rPr>
          <w:rFonts w:ascii="Arial" w:hAnsi="Arial" w:cs="Arial"/>
        </w:rPr>
        <w:t>USDoE</w:t>
      </w:r>
      <w:proofErr w:type="spellEnd"/>
      <w:r w:rsidRPr="00501B95">
        <w:rPr>
          <w:rFonts w:ascii="Arial" w:hAnsi="Arial" w:cs="Arial"/>
        </w:rPr>
        <w:t xml:space="preserve"> response regarding the waivers, a copy of the letter to all LEAs that have received an approval of their request is enter in the documents tab of the MOE application.  For LEAs that did not receive a waiver or did not request one from </w:t>
      </w:r>
      <w:proofErr w:type="spellStart"/>
      <w:r w:rsidRPr="00501B95">
        <w:rPr>
          <w:rFonts w:ascii="Arial" w:hAnsi="Arial" w:cs="Arial"/>
        </w:rPr>
        <w:t>USDoE</w:t>
      </w:r>
      <w:proofErr w:type="spellEnd"/>
      <w:r w:rsidRPr="00501B95">
        <w:rPr>
          <w:rFonts w:ascii="Arial" w:hAnsi="Arial" w:cs="Arial"/>
        </w:rPr>
        <w:t>, a note is entered in the appropriate state fiscal year CCIP application History Log to notify them that their allocations are to be reduced (by the method most favorable for LEA) percentage by which LEA did not meet MOE. LEAs allocations are reduced by the percentage most favorable to the LEAs in the appropriate year of the CCIP consolidated application for grants covered by this requirement.</w:t>
      </w:r>
    </w:p>
    <w:p w14:paraId="7AF69709"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Note:  Clarification on MOE calculation and tests:</w:t>
      </w:r>
    </w:p>
    <w:p w14:paraId="610D3405"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FY 2023 allocations are affected by the MOE calculation performed in FY 2022</w:t>
      </w:r>
    </w:p>
    <w:p w14:paraId="5291987B"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FY 2022 MOE calculations compare FY 2022 to FY 2021</w:t>
      </w:r>
    </w:p>
    <w:p w14:paraId="36937968"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 xml:space="preserve">Therefore, for FY2023, we will test FY 2022 and FY 2021 information when performing the applicable steps </w:t>
      </w:r>
      <w:r w:rsidRPr="00501B95">
        <w:rPr>
          <w:rFonts w:ascii="Arial" w:hAnsi="Arial" w:cs="Arial"/>
          <w:i/>
          <w:iCs/>
        </w:rPr>
        <w:t>(if auditors tested FY2021 data in the prior audit, that testing can be leveraged rather than reperforming the same testing)</w:t>
      </w:r>
      <w:r w:rsidRPr="00501B95">
        <w:rPr>
          <w:rFonts w:ascii="Arial" w:hAnsi="Arial" w:cs="Arial"/>
        </w:rPr>
        <w:t>.</w:t>
      </w:r>
    </w:p>
    <w:p w14:paraId="52A552A3"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In the event that a reduction is required, OFP will reduce the next succeeding allocation. If necessary, allocations will be adjusted during the reallocation process. Maintenance of Effort (MOE) under </w:t>
      </w:r>
      <w:proofErr w:type="gramStart"/>
      <w:r w:rsidRPr="00501B95">
        <w:rPr>
          <w:rFonts w:ascii="Arial" w:hAnsi="Arial" w:cs="Arial"/>
        </w:rPr>
        <w:t>the Every</w:t>
      </w:r>
      <w:proofErr w:type="gramEnd"/>
      <w:r w:rsidRPr="00501B95">
        <w:rPr>
          <w:rFonts w:ascii="Arial" w:hAnsi="Arial" w:cs="Arial"/>
        </w:rPr>
        <w:t xml:space="preserve"> Student Succeeds Act (ESSA) included additional flexibility provision in effect for the current period MOE determinations. </w:t>
      </w:r>
    </w:p>
    <w:p w14:paraId="2B601879"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501B95">
        <w:rPr>
          <w:rFonts w:ascii="Arial" w:hAnsi="Arial" w:cs="Arial"/>
          <w:i/>
        </w:rPr>
        <w:t>(Sources:</w:t>
      </w:r>
    </w:p>
    <w:p w14:paraId="2097AAF5"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 xml:space="preserve">Office of Federal Programs </w:t>
      </w:r>
    </w:p>
    <w:p w14:paraId="75863A0A"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ODE ITO Data Quality and Governance (EMIS)</w:t>
      </w:r>
    </w:p>
    <w:p w14:paraId="396D84F3" w14:textId="77777777"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AOS State Single Audit, ODE, Project No. 31A36FRAN,</w:t>
      </w:r>
    </w:p>
    <w:p w14:paraId="399226BC" w14:textId="59715BDE"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 xml:space="preserve">Regulatory:  ODE EMIS Manual, Sections 1, 2, and 6 (available at: </w:t>
      </w:r>
      <w:hyperlink r:id="rId122" w:history="1">
        <w:r w:rsidRPr="00501B95">
          <w:rPr>
            <w:rStyle w:val="Hyperlink"/>
            <w:rFonts w:cs="Arial"/>
            <w:i/>
          </w:rPr>
          <w:t>http://education.ohio.gov/Topics/Data/EMIS/EMIS-Documentation/Current-EMIS-Manual</w:t>
        </w:r>
      </w:hyperlink>
      <w:r w:rsidRPr="00501B95">
        <w:rPr>
          <w:rFonts w:ascii="Arial" w:hAnsi="Arial" w:cs="Arial"/>
          <w:i/>
        </w:rPr>
        <w:t xml:space="preserve"> ). </w:t>
      </w:r>
    </w:p>
    <w:p w14:paraId="36E4C693" w14:textId="373CCDDA"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 xml:space="preserve">Regulatory:  ODE CCIP Maintenance of Effort guidance, Revised as of May 15, 2020 (available at: </w:t>
      </w:r>
      <w:hyperlink r:id="rId123" w:history="1">
        <w:r w:rsidRPr="00501B95">
          <w:rPr>
            <w:rStyle w:val="Hyperlink"/>
            <w:rFonts w:cs="Arial"/>
            <w:i/>
          </w:rPr>
          <w:t>https://ccip.ode.state.oh.us/DocumentLibrary/ViewDocument.aspx?DocumentKey=1040</w:t>
        </w:r>
      </w:hyperlink>
      <w:r w:rsidRPr="00501B95">
        <w:rPr>
          <w:rFonts w:ascii="Arial" w:hAnsi="Arial" w:cs="Arial"/>
          <w:i/>
        </w:rPr>
        <w:t xml:space="preserve"> ) )</w:t>
      </w:r>
    </w:p>
    <w:p w14:paraId="01A2CBCC" w14:textId="3315083C" w:rsidR="00A26488" w:rsidRPr="00501B95" w:rsidRDefault="00A26488" w:rsidP="00B725D7">
      <w:pPr>
        <w:pStyle w:val="ListParagraph"/>
        <w:numPr>
          <w:ilvl w:val="4"/>
          <w:numId w:val="83"/>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rPr>
      </w:pPr>
      <w:r w:rsidRPr="00501B95">
        <w:rPr>
          <w:rFonts w:ascii="Arial" w:hAnsi="Arial" w:cs="Arial"/>
          <w:i/>
        </w:rPr>
        <w:t xml:space="preserve">USDOE Non-Regulatory Guidance, Fiscal Changes and Equitable Services Requirements Under ESEA as amended by ESSA November 21, 2016 available at </w:t>
      </w:r>
      <w:hyperlink r:id="rId124" w:history="1">
        <w:r w:rsidRPr="00501B95">
          <w:rPr>
            <w:rStyle w:val="Hyperlink"/>
            <w:rFonts w:cs="Arial"/>
            <w:i/>
          </w:rPr>
          <w:t>https://ccip.ode.state.oh.us/DocumentLibrary/ViewDocument.aspx?DocumentKey=80127</w:t>
        </w:r>
      </w:hyperlink>
      <w:r w:rsidRPr="00501B95">
        <w:rPr>
          <w:rFonts w:ascii="Arial" w:hAnsi="Arial" w:cs="Arial"/>
          <w:i/>
        </w:rPr>
        <w:t xml:space="preserve"> )</w:t>
      </w:r>
    </w:p>
    <w:p w14:paraId="5D711525" w14:textId="77777777" w:rsidR="00A26488" w:rsidRPr="00501B95" w:rsidRDefault="00A26488" w:rsidP="00B725D7">
      <w:pPr>
        <w:pStyle w:val="ListParagraph"/>
        <w:numPr>
          <w:ilvl w:val="0"/>
          <w:numId w:val="79"/>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501B95">
        <w:rPr>
          <w:rFonts w:ascii="Arial" w:hAnsi="Arial" w:cs="Arial"/>
          <w:b/>
        </w:rPr>
        <w:t>Schoolwide Resource Consolidation</w:t>
      </w:r>
    </w:p>
    <w:p w14:paraId="56450395"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The CCIP application submitted to ODE is different than a school-wide plan.  The CCIP is a district level budgeting, planning and approval process.  Therefore, </w:t>
      </w:r>
      <w:proofErr w:type="gramStart"/>
      <w:r w:rsidRPr="00501B95">
        <w:rPr>
          <w:rFonts w:ascii="Arial" w:hAnsi="Arial" w:cs="Arial"/>
        </w:rPr>
        <w:t>LEA’s</w:t>
      </w:r>
      <w:proofErr w:type="gramEnd"/>
      <w:r w:rsidRPr="00501B95">
        <w:rPr>
          <w:rFonts w:ascii="Arial" w:hAnsi="Arial" w:cs="Arial"/>
        </w:rPr>
        <w:t xml:space="preserve"> are aggregating the uses of the various federal programs in the buildings up to the district level.  The ODE approves all activities to be conducted by the LEA via the CCIP.  In many cases, the budgeted expenditures reflected on the CCIP are at the district-wide-level; however, most of the expenditures should be at the individual buildings.  </w:t>
      </w:r>
    </w:p>
    <w:p w14:paraId="30A759F3"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The challenge of accounting for school-wide programs lies at the district-level accounting.  At the building level, there is only one budget and one revenue code needed. At the district level, accounting can be challenging especially if there is a combination of school-wide programs, targeted assistance buildings and non-title I buildings (which also participate in all the other titles and in IDEA).  Consolidating of state, </w:t>
      </w:r>
      <w:proofErr w:type="gramStart"/>
      <w:r w:rsidRPr="00501B95">
        <w:rPr>
          <w:rFonts w:ascii="Arial" w:hAnsi="Arial" w:cs="Arial"/>
        </w:rPr>
        <w:t>federal</w:t>
      </w:r>
      <w:proofErr w:type="gramEnd"/>
      <w:r w:rsidRPr="00501B95">
        <w:rPr>
          <w:rFonts w:ascii="Arial" w:hAnsi="Arial" w:cs="Arial"/>
        </w:rPr>
        <w:t xml:space="preserve"> and local funds is permitted at the school-wide building level as long as the building/LEA can demonstrate that they have met the intent and purpose of all contributing federal programs.</w:t>
      </w:r>
    </w:p>
    <w:p w14:paraId="1F328B8F"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An LEA can budget for many grants tracked as one fund at the building level.  However, the LEA would also need to create a pool of funds at the district level that would combine the participating program funds.  Reasonably, there would need to be a pool for each building.  The LEA can make decisions about how much of each Title program is to be distributed and available for each of the buildings.  </w:t>
      </w:r>
    </w:p>
    <w:p w14:paraId="71209CFA"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The “business rule” was created by ODE as a means of providing the flexibility described in the law under transfer of funds.  The rule also allows the same degree of flexibility in a school-wide program while providing a rational basis for determining and reporting carryover and the expenditure of funds.  The business rule essentially states that all expenditures are in the exact proportion as the revenue.  If a program contributes 41% to the pool, then that program pays 41% of each expenditure from the pool.  This is different from taking money for the first quarter from a title I program and then switching to another program in the 2nd quarter.  For personnel, this eliminates the requirement for time and effort logs, as this is a single cost objective under OMB Circular A-87 (codified in 2 CFR Part 225) (2 CFR part 225).  It meets the requirement of the law which allows LEA’s to not track individual program expenditures but allows them to make a definite and precise determination of how many of each program's funds have been expended.  However, any school-wide program would need to have the appropriate documentation that they have conducted the approved activity.  </w:t>
      </w:r>
    </w:p>
    <w:p w14:paraId="0B330D39"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 xml:space="preserve">Since each program is approved separately, but expended as one program, there is no change in the FER.  There is a difference, however, in how you request funds via the PCR and how you determine the prorated expenditure.  The FER already accounts for two or more funds.  Based on the funds transferred, the FER already follows the business rule for transferred funds.  It unbundles the reported expenditures and calculates the prorated amounts.  Therefore, the ability to file an accurate FER can be done by using the same set of business rules used for transferred funds.  Expenditures are equally distributed across all contributing programs in the same proportion as the program contribution. All expenses are paid from the pool and the determination of what fund is used is a simple proration calculation. For the FER and PCR, all expenditures should be prorated and then </w:t>
      </w:r>
      <w:proofErr w:type="gramStart"/>
      <w:r w:rsidRPr="00501B95">
        <w:rPr>
          <w:rFonts w:ascii="Arial" w:hAnsi="Arial" w:cs="Arial"/>
        </w:rPr>
        <w:t>request</w:t>
      </w:r>
      <w:proofErr w:type="gramEnd"/>
      <w:r w:rsidRPr="00501B95">
        <w:rPr>
          <w:rFonts w:ascii="Arial" w:hAnsi="Arial" w:cs="Arial"/>
        </w:rPr>
        <w:t xml:space="preserve"> or report funds based on that prorated amount.  Therefore, if title I constitutes 29% and special ed. constitutes 22% of the building revenue, they are automatically 29% and 22% respectively of the expenditures. </w:t>
      </w:r>
    </w:p>
    <w:p w14:paraId="408EF47C" w14:textId="77777777" w:rsidR="00A26488" w:rsidRPr="00501B95" w:rsidRDefault="00A26488" w:rsidP="00B725D7">
      <w:pPr>
        <w:pStyle w:val="ListParagraph"/>
        <w:numPr>
          <w:ilvl w:val="0"/>
          <w:numId w:val="79"/>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501B95">
        <w:rPr>
          <w:rFonts w:ascii="Arial" w:hAnsi="Arial" w:cs="Arial"/>
          <w:b/>
        </w:rPr>
        <w:t>Supplement, Not Supplant (SNS)</w:t>
      </w:r>
    </w:p>
    <w:p w14:paraId="47461C6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b/>
        </w:rPr>
        <w:t>Titles Other than Title I, Part A Requiring SNS</w:t>
      </w:r>
      <w:r w:rsidRPr="00501B95">
        <w:rPr>
          <w:rFonts w:ascii="Arial" w:hAnsi="Arial" w:cs="Arial"/>
        </w:rPr>
        <w:t>:  For all other titles that require SNS, the compliance test is the same as before ESSA.  In other words, when determining if supplanting has or has not occurred, it will depend on the individual facts and circumstances of each situation.  Generally, the compliance test relies on three presumptions of supplanting:</w:t>
      </w:r>
    </w:p>
    <w:p w14:paraId="67BC6FB6" w14:textId="77777777" w:rsidR="00A26488" w:rsidRPr="00501B95" w:rsidRDefault="00A26488" w:rsidP="00B725D7">
      <w:pPr>
        <w:pStyle w:val="ListParagraph"/>
        <w:numPr>
          <w:ilvl w:val="0"/>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 xml:space="preserve">Were the federal funds used to provide services required under other federal, </w:t>
      </w:r>
      <w:proofErr w:type="gramStart"/>
      <w:r w:rsidRPr="00501B95">
        <w:rPr>
          <w:rFonts w:ascii="Arial" w:hAnsi="Arial" w:cs="Arial"/>
        </w:rPr>
        <w:t>state</w:t>
      </w:r>
      <w:proofErr w:type="gramEnd"/>
      <w:r w:rsidRPr="00501B95">
        <w:rPr>
          <w:rFonts w:ascii="Arial" w:hAnsi="Arial" w:cs="Arial"/>
        </w:rPr>
        <w:t xml:space="preserve"> or local laws?</w:t>
      </w:r>
    </w:p>
    <w:p w14:paraId="43168038" w14:textId="77777777" w:rsidR="00A26488" w:rsidRPr="00501B95" w:rsidRDefault="00A26488" w:rsidP="00B725D7">
      <w:pPr>
        <w:pStyle w:val="ListParagraph"/>
        <w:numPr>
          <w:ilvl w:val="0"/>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Were the federal funds used to provide services provided with nonfederal funds in the prior year?</w:t>
      </w:r>
    </w:p>
    <w:p w14:paraId="5141BBC9" w14:textId="77777777" w:rsidR="00A26488" w:rsidRPr="00501B95" w:rsidRDefault="00A26488" w:rsidP="00B725D7">
      <w:pPr>
        <w:pStyle w:val="ListParagraph"/>
        <w:numPr>
          <w:ilvl w:val="0"/>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Were the federal funds used to provide services to eligible students while those same services were provided to non-eligible students with nonfederal funds?</w:t>
      </w:r>
    </w:p>
    <w:p w14:paraId="61CDE6E2"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This assessment, in turn, will depend upon a review of the available State agency or district records.  There is no precise formula for determining what kinds of records will overcome a presumption of supplanting, or otherwise demonstrate that Federal funds were used in a supplemental manner.  However, there are some procedures which can be performed to help determine whether supplanting may have occurred.</w:t>
      </w:r>
    </w:p>
    <w:p w14:paraId="331F564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501B95">
        <w:rPr>
          <w:rFonts w:ascii="Arial" w:hAnsi="Arial" w:cs="Arial"/>
        </w:rPr>
        <w:t>In particular, a school district that believes it could not maintain services previously paid with State or local funds had Federal program funds not been available should:</w:t>
      </w:r>
    </w:p>
    <w:p w14:paraId="543DA407"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1.</w:t>
      </w:r>
      <w:r w:rsidRPr="00501B95">
        <w:rPr>
          <w:rFonts w:ascii="Arial" w:hAnsi="Arial" w:cs="Arial"/>
        </w:rPr>
        <w:tab/>
        <w:t xml:space="preserve">Be able to demonstrate a decrease of State and local funds from the prior year and the maintenance or increase in standard operating costs (e.g., salaries, benefits, supplies, etc.) from the prior </w:t>
      </w:r>
      <w:proofErr w:type="gramStart"/>
      <w:r w:rsidRPr="00501B95">
        <w:rPr>
          <w:rFonts w:ascii="Arial" w:hAnsi="Arial" w:cs="Arial"/>
        </w:rPr>
        <w:t>year;</w:t>
      </w:r>
      <w:proofErr w:type="gramEnd"/>
      <w:r w:rsidRPr="00501B95">
        <w:rPr>
          <w:rFonts w:ascii="Arial" w:hAnsi="Arial" w:cs="Arial"/>
        </w:rPr>
        <w:t xml:space="preserve"> </w:t>
      </w:r>
    </w:p>
    <w:p w14:paraId="5BCA9042"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OR</w:t>
      </w:r>
    </w:p>
    <w:p w14:paraId="050D2D84"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01B95">
        <w:rPr>
          <w:rFonts w:ascii="Arial" w:hAnsi="Arial" w:cs="Arial"/>
        </w:rPr>
        <w:t>2.</w:t>
      </w:r>
      <w:r w:rsidRPr="00501B95">
        <w:rPr>
          <w:rFonts w:ascii="Arial" w:hAnsi="Arial" w:cs="Arial"/>
        </w:rPr>
        <w:tab/>
        <w:t xml:space="preserve">Be able to demonstrate that – </w:t>
      </w:r>
    </w:p>
    <w:p w14:paraId="6597C5E4" w14:textId="77777777" w:rsidR="00A26488" w:rsidRPr="00501B95" w:rsidRDefault="00A26488" w:rsidP="00B725D7">
      <w:pPr>
        <w:pStyle w:val="ListParagraph"/>
        <w:numPr>
          <w:ilvl w:val="0"/>
          <w:numId w:val="81"/>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 xml:space="preserve">Any increase in State and local funds is less than increases on the standard operating costs; AND </w:t>
      </w:r>
    </w:p>
    <w:p w14:paraId="0A8FAABA" w14:textId="77777777" w:rsidR="00A26488" w:rsidRPr="00501B95" w:rsidRDefault="00A26488" w:rsidP="00B725D7">
      <w:pPr>
        <w:pStyle w:val="ListParagraph"/>
        <w:numPr>
          <w:ilvl w:val="0"/>
          <w:numId w:val="81"/>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State and local funds have not been redirected to a new activity.</w:t>
      </w:r>
    </w:p>
    <w:p w14:paraId="44954E74"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ab/>
        <w:t xml:space="preserve">AND be able to document that – </w:t>
      </w:r>
    </w:p>
    <w:p w14:paraId="2EEF8A6A" w14:textId="77777777" w:rsidR="00A26488" w:rsidRPr="00501B95" w:rsidRDefault="00A26488" w:rsidP="00B725D7">
      <w:pPr>
        <w:pStyle w:val="ListParagraph"/>
        <w:numPr>
          <w:ilvl w:val="0"/>
          <w:numId w:val="80"/>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 xml:space="preserve">The Board of Education is on record as deciding to eliminate the activity under question unless a new source of funds is made available from non-State and non-local funds (in the absence of State and local funds); AND </w:t>
      </w:r>
    </w:p>
    <w:p w14:paraId="369DC8EB" w14:textId="77777777" w:rsidR="00A26488" w:rsidRPr="00501B95" w:rsidRDefault="00A26488" w:rsidP="00B725D7">
      <w:pPr>
        <w:pStyle w:val="ListParagraph"/>
        <w:numPr>
          <w:ilvl w:val="0"/>
          <w:numId w:val="80"/>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501B95">
        <w:rPr>
          <w:rFonts w:ascii="Arial" w:hAnsi="Arial" w:cs="Arial"/>
        </w:rPr>
        <w:t>The activities to be funded under a particular Federal program are clearly consistent with the purposes of that program.</w:t>
      </w:r>
    </w:p>
    <w:p w14:paraId="5E31B2FD" w14:textId="6BFE8D46"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501B95">
        <w:rPr>
          <w:rFonts w:ascii="Arial" w:hAnsi="Arial" w:cs="Arial"/>
          <w:i/>
        </w:rPr>
        <w:t xml:space="preserve">(Sources: Ohio Department of Education Office of Federal and State Grants Management, </w:t>
      </w:r>
      <w:hyperlink r:id="rId125" w:history="1">
        <w:r w:rsidRPr="00501B95">
          <w:rPr>
            <w:rStyle w:val="Hyperlink"/>
            <w:rFonts w:cs="Arial"/>
            <w:i/>
          </w:rPr>
          <w:t>https://ccip.ode.state.oh.us/DocumentLibrary/ViewDocument.aspx?DocumentKey=1043</w:t>
        </w:r>
      </w:hyperlink>
      <w:r w:rsidRPr="00501B95">
        <w:rPr>
          <w:rFonts w:ascii="Arial" w:hAnsi="Arial" w:cs="Arial"/>
          <w:i/>
        </w:rPr>
        <w:t>)</w:t>
      </w:r>
    </w:p>
    <w:p w14:paraId="33AC8906" w14:textId="77777777" w:rsidR="00A26488" w:rsidRPr="00501B95" w:rsidRDefault="00A26488" w:rsidP="00A26488">
      <w:pPr>
        <w:spacing w:after="240"/>
        <w:ind w:left="720"/>
        <w:jc w:val="both"/>
        <w:rPr>
          <w:rFonts w:ascii="Arial" w:hAnsi="Arial" w:cs="Arial"/>
        </w:rPr>
      </w:pPr>
      <w:r w:rsidRPr="00501B95">
        <w:rPr>
          <w:rFonts w:ascii="Arial" w:hAnsi="Arial" w:cs="Arial"/>
          <w:b/>
          <w:u w:val="single"/>
        </w:rPr>
        <w:t>Title I, Part A</w:t>
      </w:r>
      <w:r w:rsidRPr="00501B95">
        <w:rPr>
          <w:rFonts w:ascii="Arial" w:hAnsi="Arial" w:cs="Arial"/>
        </w:rPr>
        <w:t xml:space="preserve">:  The compliance test for Supplement, Not Supplant for Title I, Part A was amended by </w:t>
      </w:r>
      <w:proofErr w:type="gramStart"/>
      <w:r w:rsidRPr="00501B95">
        <w:rPr>
          <w:rFonts w:ascii="Arial" w:hAnsi="Arial" w:cs="Arial"/>
        </w:rPr>
        <w:t>the Every</w:t>
      </w:r>
      <w:proofErr w:type="gramEnd"/>
      <w:r w:rsidRPr="00501B95">
        <w:rPr>
          <w:rFonts w:ascii="Arial" w:hAnsi="Arial" w:cs="Arial"/>
        </w:rPr>
        <w:t xml:space="preserve"> Student Succeeds Act (ESSA).  Under Section 1118 (b), no local educational agency (LEA) shall be required to identify that an individual cost or service supported under Title I, Part A is supplemental.  Furthermore, no LEA shall be required to provide services under Title I, Part A through a particular instructional method or in a particular instructional setting in order to demonstrate compliance with SNS.  Instead, to satisfy compliance with Title I, Part A SNS, a LEA shall demonstrate that the methodology used to allocate state and local funds to each school receiving assistance under Title I, Part A ensure that such school receives all the state and local funds it would otherwise receive if it were not receiving assistance under Title I, Part A.</w:t>
      </w:r>
    </w:p>
    <w:p w14:paraId="7D118158" w14:textId="77777777" w:rsidR="00A26488" w:rsidRPr="00501B95" w:rsidRDefault="00A26488" w:rsidP="00A26488">
      <w:pPr>
        <w:spacing w:after="240"/>
        <w:ind w:left="720"/>
        <w:jc w:val="both"/>
        <w:rPr>
          <w:rFonts w:ascii="Arial" w:hAnsi="Arial" w:cs="Arial"/>
        </w:rPr>
      </w:pPr>
      <w:r w:rsidRPr="00501B95">
        <w:rPr>
          <w:rFonts w:ascii="Arial" w:hAnsi="Arial" w:cs="Arial"/>
        </w:rPr>
        <w:t xml:space="preserve">In Ohio, for a LEA to satisfy compliance with Title I, Part A SNS, a LEA must select from one of two methodologies for distributing their non-federal funds among its schools.  The ODE has guidance in the CCIP Doc Library to assist districts with selecting a methodology.  </w:t>
      </w:r>
    </w:p>
    <w:p w14:paraId="239C08D4" w14:textId="14C8608F" w:rsidR="00A26488" w:rsidRPr="00501B95" w:rsidRDefault="00A26488" w:rsidP="00A26488">
      <w:pPr>
        <w:spacing w:after="240"/>
        <w:jc w:val="both"/>
        <w:rPr>
          <w:rFonts w:ascii="Arial" w:hAnsi="Arial" w:cs="Arial"/>
          <w:i/>
        </w:rPr>
      </w:pPr>
      <w:r w:rsidRPr="00501B95">
        <w:rPr>
          <w:rFonts w:ascii="Arial" w:hAnsi="Arial" w:cs="Arial"/>
          <w:i/>
        </w:rPr>
        <w:t xml:space="preserve">(Source: </w:t>
      </w:r>
      <w:hyperlink r:id="rId126" w:history="1">
        <w:r w:rsidRPr="00501B95">
          <w:rPr>
            <w:rStyle w:val="Hyperlink"/>
            <w:rFonts w:cs="Arial"/>
            <w:i/>
          </w:rPr>
          <w:t>https://ccip.ode.state.oh.us/DocumentLibrary/ViewDocument.aspx?DocumentKey=83011</w:t>
        </w:r>
      </w:hyperlink>
      <w:r w:rsidRPr="00501B95">
        <w:rPr>
          <w:rFonts w:ascii="Arial" w:hAnsi="Arial" w:cs="Arial"/>
          <w:i/>
        </w:rPr>
        <w:t xml:space="preserve"> and Ohio Department of Education Office of Federal and State Grants Management)</w:t>
      </w:r>
    </w:p>
    <w:p w14:paraId="340B6A3C"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A presumption of supplanting exists in situations where a treasurer is awarded a supplemental contract to manage Federal and state funds within a school district.  Additionally, this same prohibition is present for direct charges to a </w:t>
      </w:r>
      <w:proofErr w:type="gramStart"/>
      <w:r w:rsidRPr="00501B95">
        <w:rPr>
          <w:rFonts w:ascii="Arial" w:hAnsi="Arial" w:cs="Arial"/>
        </w:rPr>
        <w:t>Federal</w:t>
      </w:r>
      <w:proofErr w:type="gramEnd"/>
      <w:r w:rsidRPr="00501B95">
        <w:rPr>
          <w:rFonts w:ascii="Arial" w:hAnsi="Arial" w:cs="Arial"/>
        </w:rPr>
        <w:t xml:space="preserve"> grant for a portion of the treasurer’s salary.  </w:t>
      </w:r>
    </w:p>
    <w:p w14:paraId="26620ED0" w14:textId="1549FAD8"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501B95">
        <w:rPr>
          <w:rFonts w:ascii="Arial" w:hAnsi="Arial" w:cs="Arial"/>
          <w:i/>
        </w:rPr>
        <w:t>(Source:</w:t>
      </w:r>
      <w:hyperlink r:id="rId127" w:history="1">
        <w:r w:rsidRPr="00501B95">
          <w:rPr>
            <w:rStyle w:val="Hyperlink"/>
            <w:rFonts w:cs="Arial"/>
            <w:i/>
          </w:rPr>
          <w:t>https://ccip.ode.state.oh.us/documentlibrary/ViewDocument.aspx?DocumentKey=1039</w:t>
        </w:r>
      </w:hyperlink>
      <w:r w:rsidRPr="00501B95">
        <w:rPr>
          <w:rFonts w:ascii="Arial" w:hAnsi="Arial" w:cs="Arial"/>
          <w:i/>
        </w:rPr>
        <w:t xml:space="preserve"> )</w:t>
      </w:r>
    </w:p>
    <w:p w14:paraId="7577CBCE" w14:textId="77777777" w:rsidR="0038712E" w:rsidRPr="00220BD0" w:rsidRDefault="00205793" w:rsidP="006672EA">
      <w:pPr>
        <w:pStyle w:val="Heading3"/>
        <w:jc w:val="both"/>
        <w:rPr>
          <w:rFonts w:cs="Arial"/>
          <w:bCs/>
          <w:sz w:val="24"/>
          <w:szCs w:val="24"/>
        </w:rPr>
      </w:pPr>
      <w:bookmarkStart w:id="82" w:name="_Toc143078630"/>
      <w:r w:rsidRPr="00220BD0">
        <w:rPr>
          <w:rFonts w:cs="Arial"/>
          <w:sz w:val="24"/>
          <w:szCs w:val="24"/>
        </w:rPr>
        <w:t xml:space="preserve">Audit Objectives </w:t>
      </w:r>
      <w:r w:rsidR="0038712E" w:rsidRPr="00220BD0">
        <w:rPr>
          <w:rFonts w:cs="Arial"/>
          <w:sz w:val="24"/>
          <w:szCs w:val="24"/>
        </w:rPr>
        <w:t>and Control Testing</w:t>
      </w:r>
      <w:bookmarkEnd w:id="82"/>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t>
            </w:r>
            <w:r w:rsidRPr="00FD64FB">
              <w:rPr>
                <w:rStyle w:val="Hyperlink"/>
                <w:bCs/>
                <w:i/>
                <w:iCs/>
                <w:color w:val="002060"/>
                <w:sz w:val="20"/>
                <w:szCs w:val="20"/>
                <w:u w:val="none"/>
              </w:rPr>
              <w:t xml:space="preserve">where </w:t>
            </w:r>
            <w:r w:rsidRPr="006F5FFA">
              <w:rPr>
                <w:rStyle w:val="Hyperlink"/>
                <w:bCs/>
                <w:i/>
                <w:iCs/>
                <w:color w:val="002060"/>
                <w:sz w:val="20"/>
                <w:szCs w:val="20"/>
                <w:u w:val="none"/>
              </w:rPr>
              <w:t>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83" w:name="_Toc143078631"/>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83"/>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D52AFAB" w14:textId="4C8E86FD" w:rsidR="00F80965" w:rsidRPr="00F80965" w:rsidRDefault="00F80965" w:rsidP="00AC7B25">
            <w:pPr>
              <w:spacing w:after="240"/>
              <w:jc w:val="both"/>
              <w:rPr>
                <w:rFonts w:ascii="Arial" w:hAnsi="Arial" w:cs="Arial"/>
                <w:bCs/>
                <w:i/>
                <w:iCs/>
                <w:color w:val="002060"/>
                <w:sz w:val="20"/>
                <w:szCs w:val="20"/>
              </w:rPr>
            </w:pPr>
            <w:r w:rsidRPr="00F80965">
              <w:rPr>
                <w:rFonts w:ascii="Arial" w:hAnsi="Arial" w:cs="Arial"/>
                <w:bCs/>
                <w:i/>
                <w:iCs/>
                <w:color w:val="002060"/>
                <w:sz w:val="20"/>
              </w:rPr>
              <w:t>Steps Added by AOS CFAE</w:t>
            </w:r>
          </w:p>
          <w:p w14:paraId="3367E3F8" w14:textId="20545548"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4D6B9CB2"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E125707" w14:textId="0BC75298" w:rsidR="008B15EA" w:rsidRPr="008B15EA" w:rsidRDefault="008B15EA" w:rsidP="00A26488">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szCs w:val="20"/>
              </w:rPr>
              <w:t>s</w:t>
            </w:r>
            <w:r w:rsidRPr="008B15EA">
              <w:rPr>
                <w:rFonts w:ascii="Arial" w:hAnsi="Arial" w:cs="Arial"/>
                <w:b/>
                <w:bCs/>
                <w:sz w:val="20"/>
              </w:rPr>
              <w:t xml:space="preserve">: </w:t>
            </w:r>
          </w:p>
          <w:p w14:paraId="02C8D531" w14:textId="4FD43679" w:rsidR="00A26488" w:rsidRPr="008B15EA" w:rsidRDefault="00A26488" w:rsidP="00501B95">
            <w:pPr>
              <w:pBdr>
                <w:top w:val="single" w:sz="6" w:space="0" w:color="FFFFFF"/>
                <w:left w:val="single" w:sz="6" w:space="0" w:color="FFFFFF"/>
                <w:bottom w:val="single" w:sz="6" w:space="0" w:color="FFFFFF"/>
                <w:right w:val="single" w:sz="6" w:space="0" w:color="FFFFFF"/>
              </w:pBdr>
              <w:tabs>
                <w:tab w:val="left" w:pos="-1440"/>
              </w:tabs>
              <w:spacing w:after="240"/>
              <w:ind w:left="695"/>
              <w:jc w:val="both"/>
              <w:rPr>
                <w:rFonts w:ascii="Arial" w:hAnsi="Arial" w:cs="Arial"/>
                <w:sz w:val="20"/>
              </w:rPr>
            </w:pPr>
            <w:r w:rsidRPr="008B15EA">
              <w:rPr>
                <w:rFonts w:ascii="Arial" w:hAnsi="Arial" w:cs="Arial"/>
                <w:sz w:val="20"/>
              </w:rPr>
              <w:t xml:space="preserve">The Ohio Department of Education performs the maintenance of effort calculation for all LEA’s.  Auditors do not need to request copies of maintenance of effort computations for local school districts from ODE.  LEA auditors need only test step c below to gain assurances over the amounts reported to ODE. Steps a, b, and d from the 2023 requirements in the OMB Compliance Supplement have been omitted from this FACCR.    </w:t>
            </w:r>
          </w:p>
          <w:p w14:paraId="6DA762AF"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8B15EA">
              <w:rPr>
                <w:rFonts w:ascii="Arial" w:hAnsi="Arial" w:cs="Arial"/>
                <w:sz w:val="20"/>
              </w:rPr>
              <w:t>Note:  Clarification on MOE calculation and tests:</w:t>
            </w:r>
          </w:p>
          <w:p w14:paraId="4981C205"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8B15EA">
              <w:rPr>
                <w:rFonts w:ascii="Arial" w:hAnsi="Arial" w:cs="Arial"/>
                <w:sz w:val="20"/>
              </w:rPr>
              <w:t>•</w:t>
            </w:r>
            <w:r w:rsidRPr="008B15EA">
              <w:rPr>
                <w:rFonts w:ascii="Arial" w:hAnsi="Arial" w:cs="Arial"/>
                <w:sz w:val="20"/>
              </w:rPr>
              <w:tab/>
              <w:t>FY 2023 allocations are affected by the MOE calculation performed in FY 2022</w:t>
            </w:r>
          </w:p>
          <w:p w14:paraId="11FD20B2"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8B15EA">
              <w:rPr>
                <w:rFonts w:ascii="Arial" w:hAnsi="Arial" w:cs="Arial"/>
                <w:sz w:val="20"/>
              </w:rPr>
              <w:t>•</w:t>
            </w:r>
            <w:r w:rsidRPr="008B15EA">
              <w:rPr>
                <w:rFonts w:ascii="Arial" w:hAnsi="Arial" w:cs="Arial"/>
                <w:sz w:val="20"/>
              </w:rPr>
              <w:tab/>
              <w:t>FY 2022 MOE calculations compare FY 2022 to FY 2021</w:t>
            </w:r>
          </w:p>
          <w:p w14:paraId="5088D27C" w14:textId="6298CAE0"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B15EA">
              <w:rPr>
                <w:rFonts w:ascii="Arial" w:hAnsi="Arial" w:cs="Arial"/>
                <w:sz w:val="20"/>
              </w:rPr>
              <w:t>•</w:t>
            </w:r>
            <w:r w:rsidRPr="008B15EA">
              <w:rPr>
                <w:rFonts w:ascii="Arial" w:hAnsi="Arial" w:cs="Arial"/>
                <w:sz w:val="20"/>
              </w:rPr>
              <w:tab/>
            </w:r>
            <w:r w:rsidR="00501B95" w:rsidRPr="008B15EA">
              <w:rPr>
                <w:rFonts w:ascii="Arial" w:hAnsi="Arial" w:cs="Arial"/>
                <w:sz w:val="20"/>
              </w:rPr>
              <w:t>Therefore,</w:t>
            </w:r>
            <w:r w:rsidRPr="008B15EA">
              <w:rPr>
                <w:rFonts w:ascii="Arial" w:hAnsi="Arial" w:cs="Arial"/>
                <w:sz w:val="20"/>
              </w:rPr>
              <w:t xml:space="preserve"> for FY 2023, we will test FY 2022 </w:t>
            </w:r>
            <w:r w:rsidRPr="008B15EA">
              <w:rPr>
                <w:rFonts w:ascii="Arial" w:hAnsi="Arial" w:cs="Arial"/>
                <w:b/>
                <w:bCs/>
                <w:sz w:val="20"/>
              </w:rPr>
              <w:t>and</w:t>
            </w:r>
            <w:r w:rsidRPr="008B15EA">
              <w:rPr>
                <w:rFonts w:ascii="Arial" w:hAnsi="Arial" w:cs="Arial"/>
                <w:sz w:val="20"/>
              </w:rPr>
              <w:t xml:space="preserve"> FY 2021 information when performing the applicable steps (</w:t>
            </w:r>
            <w:r w:rsidRPr="008B15EA">
              <w:rPr>
                <w:rFonts w:ascii="Arial" w:hAnsi="Arial" w:cs="Arial"/>
                <w:i/>
                <w:iCs/>
                <w:sz w:val="20"/>
              </w:rPr>
              <w:t>if auditors tested FY2021 data in the prior audit, that testing can be leveraged rather than reperforming the same testing</w:t>
            </w:r>
            <w:r w:rsidRPr="008B15EA">
              <w:rPr>
                <w:rFonts w:ascii="Arial" w:hAnsi="Arial" w:cs="Arial"/>
                <w:sz w:val="20"/>
              </w:rPr>
              <w:t>).</w:t>
            </w:r>
          </w:p>
          <w:p w14:paraId="0AAF5CF1" w14:textId="1B3AAA48" w:rsidR="00A26488" w:rsidRPr="008B15EA" w:rsidRDefault="00E45178" w:rsidP="00501B95">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8B15EA">
              <w:rPr>
                <w:rFonts w:ascii="Arial" w:hAnsi="Arial" w:cs="Arial"/>
                <w:sz w:val="20"/>
              </w:rPr>
              <w:t>c.</w:t>
            </w:r>
            <w:r w:rsidRPr="008B15EA">
              <w:rPr>
                <w:rFonts w:ascii="Arial" w:hAnsi="Arial" w:cs="Arial"/>
                <w:sz w:val="20"/>
              </w:rPr>
              <w:tab/>
              <w:t>Perform procedures to verify that the amounts used in the computation were derived from the books and records from which the audited financial statements were prepared.</w:t>
            </w:r>
            <w:r w:rsidR="00501B95" w:rsidRPr="008B15EA">
              <w:rPr>
                <w:rFonts w:ascii="Arial" w:hAnsi="Arial" w:cs="Arial"/>
                <w:sz w:val="20"/>
              </w:rPr>
              <w:t xml:space="preserve"> </w:t>
            </w:r>
            <w:r w:rsidR="00A26488" w:rsidRPr="008B15EA">
              <w:rPr>
                <w:rFonts w:ascii="Arial" w:hAnsi="Arial" w:cs="Arial"/>
                <w:sz w:val="20"/>
                <w:szCs w:val="20"/>
              </w:rPr>
              <w:t>The procedures below have been designed to assist LEA auditors testing this step at the LEA level.  The information below explains how to test certain EMIS report submissions for accuracy and completeness to satisfy this substantive step.</w:t>
            </w:r>
          </w:p>
          <w:p w14:paraId="17264C47" w14:textId="0F525635"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8B15EA">
              <w:rPr>
                <w:rFonts w:ascii="Arial" w:hAnsi="Arial" w:cs="Arial"/>
                <w:b/>
                <w:sz w:val="20"/>
                <w:szCs w:val="20"/>
              </w:rPr>
              <w:t>Maintenance of Effort – LEA Annual ADM Substantive Testing Procedures:</w:t>
            </w:r>
          </w:p>
          <w:p w14:paraId="3348F9CA"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The Maintenance of Effort (MOE) module utilizes the final EMIS Student Reporting Period S (student FTE data) and EMIS Financial Period H (EXPD-002) data reported by LEAs to perform the MOE computation.  This computation is tested during the State’s annual single audit.  Auditors should not request this computation from ODE for LEA MOE testing.  Instead, LEA auditors need only verify the amounts LEAs submit through EMIS to ODE for the MOE computation are accurate and complete based on the underlying books and records.  LEA auditors should perform the steps that follow for Annual ADM and Financial Expenditure Reports.</w:t>
            </w:r>
          </w:p>
          <w:p w14:paraId="11A3847D"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 xml:space="preserve">The student FTE data used for MOE is the same as the data used by ODE to calculate funding for districts.  ODE calculates these FTEs once and uses them for multiple purposes.  This calculation is reviewed statewide as part of ODE’s annual audit.  Therefore, the critical check at the local level is related to the data reported by each LEA to ODE to ensure that it is accurate.  The FTE (ADM) audit procedures in the Ohio Compliance Supplement relating to Ohio Revised Code Sections 3317.01, 3317.02, 3317.03 €, 3321.04, 3313.48, 3313.981(F) and 3321.04 and OAC 3301-35-06 for traditional schools and ORC Sections 3313.64, 3314.03, and 3314.08 for community schools review this data and can be relied upon for the ADM portion of the MOE review. As explained above, MOE calculations are based upon information spanning several years and we will be relying on 2021 </w:t>
            </w:r>
            <w:r w:rsidRPr="003A3EDD">
              <w:rPr>
                <w:rFonts w:ascii="Arial" w:hAnsi="Arial" w:cs="Arial"/>
                <w:b/>
                <w:bCs/>
                <w:sz w:val="20"/>
                <w:szCs w:val="20"/>
              </w:rPr>
              <w:t>and</w:t>
            </w:r>
            <w:r w:rsidRPr="008B15EA">
              <w:rPr>
                <w:rFonts w:ascii="Arial" w:hAnsi="Arial" w:cs="Arial"/>
                <w:sz w:val="20"/>
                <w:szCs w:val="20"/>
              </w:rPr>
              <w:t xml:space="preserve"> 2022 information/testing for 2023 (</w:t>
            </w:r>
            <w:r w:rsidRPr="003A3EDD">
              <w:rPr>
                <w:rFonts w:ascii="Arial" w:hAnsi="Arial" w:cs="Arial"/>
                <w:i/>
                <w:iCs/>
                <w:sz w:val="20"/>
                <w:szCs w:val="20"/>
              </w:rPr>
              <w:t>if auditors tested FY2021 data in the prior audit, that testing can be leveraged rather than reperforming the same testing</w:t>
            </w:r>
            <w:r w:rsidRPr="008B15EA">
              <w:rPr>
                <w:rFonts w:ascii="Arial" w:hAnsi="Arial" w:cs="Arial"/>
                <w:sz w:val="20"/>
                <w:szCs w:val="20"/>
              </w:rPr>
              <w:t xml:space="preserve">).    </w:t>
            </w:r>
          </w:p>
          <w:p w14:paraId="6A3B076F" w14:textId="77777777" w:rsidR="00501B95" w:rsidRPr="008B15EA"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The enrollment ADM portion of testing is the same for ESEA (</w:t>
            </w:r>
            <w:proofErr w:type="gramStart"/>
            <w:r w:rsidRPr="008B15EA">
              <w:rPr>
                <w:rFonts w:ascii="Arial" w:hAnsi="Arial" w:cs="Arial"/>
                <w:sz w:val="20"/>
                <w:szCs w:val="20"/>
              </w:rPr>
              <w:t>i.e.</w:t>
            </w:r>
            <w:proofErr w:type="gramEnd"/>
            <w:r w:rsidRPr="008B15EA">
              <w:rPr>
                <w:rFonts w:ascii="Arial" w:hAnsi="Arial" w:cs="Arial"/>
                <w:sz w:val="20"/>
                <w:szCs w:val="20"/>
              </w:rPr>
              <w:t xml:space="preserve"> #84.010 Title I, #84.367 Supporting Effective Instruction, #84.287 Twenty-First Century Community Learning Centers, etc.) and the Special Education IDEA Part B Cluster, so auditors may test it for one major program and leverage the testing for the other major program(s).  However, the Aggregate General Expenditures / Expenditures Per Pupil testing is different for ESEA and Special Education Cluster, so auditors must test that portion separately.  </w:t>
            </w:r>
          </w:p>
          <w:p w14:paraId="150E88D1" w14:textId="75992881" w:rsidR="00501B95" w:rsidRPr="008B15EA"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If auditors are testing MOE procedures for one of the ESEA programs to which they apply (</w:t>
            </w:r>
            <w:proofErr w:type="gramStart"/>
            <w:r w:rsidRPr="008B15EA">
              <w:rPr>
                <w:rFonts w:ascii="Arial" w:hAnsi="Arial" w:cs="Arial"/>
                <w:sz w:val="20"/>
                <w:szCs w:val="20"/>
              </w:rPr>
              <w:t>i.e.</w:t>
            </w:r>
            <w:proofErr w:type="gramEnd"/>
            <w:r w:rsidRPr="008B15EA">
              <w:rPr>
                <w:rFonts w:ascii="Arial" w:hAnsi="Arial" w:cs="Arial"/>
                <w:sz w:val="20"/>
                <w:szCs w:val="20"/>
              </w:rPr>
              <w:t xml:space="preserve"> #84.010 Title I, #84.367 Supporting Effective Instruction, #84.287 Twenty-First Century Community Learning Centers, etc.), </w:t>
            </w:r>
            <w:r w:rsidRPr="008B15EA">
              <w:rPr>
                <w:rFonts w:ascii="Arial" w:hAnsi="Arial" w:cs="Arial"/>
                <w:b/>
                <w:bCs/>
                <w:sz w:val="20"/>
                <w:szCs w:val="20"/>
              </w:rPr>
              <w:t>both</w:t>
            </w:r>
            <w:r w:rsidRPr="008B15EA">
              <w:rPr>
                <w:rFonts w:ascii="Arial" w:hAnsi="Arial" w:cs="Arial"/>
                <w:sz w:val="20"/>
                <w:szCs w:val="20"/>
              </w:rPr>
              <w:t xml:space="preserve"> the enrollment ADM and Aggregate General Expenditures procedures are the same, so auditors may test it for one major program and leverage the testing for the other program(s).</w:t>
            </w:r>
          </w:p>
          <w:p w14:paraId="491E7B89"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8B15EA">
              <w:rPr>
                <w:rFonts w:ascii="Arial" w:hAnsi="Arial" w:cs="Arial"/>
                <w:b/>
                <w:sz w:val="20"/>
                <w:szCs w:val="20"/>
              </w:rPr>
              <w:t>Annual ADM Substantive Steps:</w:t>
            </w:r>
          </w:p>
          <w:p w14:paraId="31762597"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8B15EA">
              <w:rPr>
                <w:rFonts w:ascii="Arial" w:hAnsi="Arial" w:cs="Arial"/>
                <w:b/>
                <w:sz w:val="20"/>
                <w:szCs w:val="20"/>
              </w:rPr>
              <w:t>Ohio Compliance Supplement Testing</w:t>
            </w:r>
          </w:p>
          <w:p w14:paraId="1C8CDE23"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 xml:space="preserve">Review the 2022 and 2021 work papers (if accessible) for the Ohio Compliance Supplement testing referenced above along with the Schedule of Findings and Management Letter to determine if any there were any issues reported regarding the code sections noted above regarding FTE. </w:t>
            </w:r>
          </w:p>
          <w:p w14:paraId="633294BE"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b/>
                <w:sz w:val="20"/>
                <w:szCs w:val="20"/>
              </w:rPr>
              <w:t>Aggregate General Expenditures Substantive Steps</w:t>
            </w:r>
            <w:r w:rsidRPr="008B15EA">
              <w:rPr>
                <w:rFonts w:ascii="Arial" w:hAnsi="Arial" w:cs="Arial"/>
                <w:sz w:val="20"/>
                <w:szCs w:val="20"/>
              </w:rPr>
              <w:t>:</w:t>
            </w:r>
          </w:p>
          <w:p w14:paraId="2681276C" w14:textId="4F328931" w:rsidR="00A26488" w:rsidRPr="008B15EA" w:rsidRDefault="00A26488" w:rsidP="00A26488">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szCs w:val="20"/>
              </w:rPr>
            </w:pPr>
            <w:r w:rsidRPr="008B15EA">
              <w:rPr>
                <w:rFonts w:ascii="Arial" w:hAnsi="Arial" w:cs="Arial"/>
                <w:sz w:val="20"/>
                <w:szCs w:val="20"/>
              </w:rPr>
              <w:t xml:space="preserve">EMIS Financial EPP Period H data should include District- and Building- Level financial information for aggregate “general expenditures” using the Expenditure Per Pupil Categories (EPP) described in </w:t>
            </w:r>
            <w:r w:rsidRPr="003A3EDD">
              <w:rPr>
                <w:rFonts w:ascii="Arial" w:hAnsi="Arial" w:cs="Arial"/>
                <w:sz w:val="20"/>
                <w:szCs w:val="20"/>
              </w:rPr>
              <w:t xml:space="preserve">ODE’s Expenditure Reports at </w:t>
            </w:r>
            <w:hyperlink r:id="rId128" w:history="1">
              <w:r w:rsidR="003A3EDD" w:rsidRPr="003A3EDD">
                <w:rPr>
                  <w:rStyle w:val="Hyperlink"/>
                  <w:rFonts w:cs="Arial"/>
                  <w:sz w:val="20"/>
                  <w:szCs w:val="20"/>
                </w:rPr>
                <w:t>https://education.ohio.gov/Topics/Data/EMIS/EMIS-Documentation/FY16-EMIS-Validation-and-Report-Explanation-Docume</w:t>
              </w:r>
            </w:hyperlink>
            <w:r w:rsidR="003A3EDD">
              <w:rPr>
                <w:rFonts w:ascii="Arial" w:hAnsi="Arial" w:cs="Arial"/>
                <w:sz w:val="20"/>
                <w:szCs w:val="20"/>
              </w:rPr>
              <w:t xml:space="preserve"> </w:t>
            </w:r>
            <w:r w:rsidRPr="008B15EA">
              <w:rPr>
                <w:rFonts w:ascii="Arial" w:hAnsi="Arial" w:cs="Arial"/>
                <w:sz w:val="20"/>
                <w:szCs w:val="20"/>
              </w:rPr>
              <w:t xml:space="preserve">(EMIS Validation and Report Explanations).  “General expenditures” include expenditures from the General Fund (001), 016, Poverty Aid (494), and State Fiscal Stabilization Fund (532).  If the LEA operates a Schoolwide Pool, the LEA should also include the percentage of state and local funds included in its Schoolwide Fund (598) as “general expenditures” (i.e., this means the LEA will need to identify the percentage of state and local revenues receipted in Fund 598 in order to prorate the portion of state and local expenditures included in the Schoolwide Fund). </w:t>
            </w:r>
          </w:p>
          <w:p w14:paraId="43D23160"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 xml:space="preserve">LEA Treasurers extract the required data elements for the appropriate period from the USAS system that automatically is loaded into </w:t>
            </w:r>
            <w:proofErr w:type="gramStart"/>
            <w:r w:rsidRPr="008B15EA">
              <w:rPr>
                <w:rFonts w:ascii="Arial" w:hAnsi="Arial" w:cs="Arial"/>
                <w:sz w:val="20"/>
                <w:szCs w:val="20"/>
              </w:rPr>
              <w:t>EMIS</w:t>
            </w:r>
            <w:proofErr w:type="gramEnd"/>
            <w:r w:rsidRPr="008B15EA">
              <w:rPr>
                <w:rFonts w:ascii="Arial" w:hAnsi="Arial" w:cs="Arial"/>
                <w:sz w:val="20"/>
                <w:szCs w:val="20"/>
              </w:rPr>
              <w:t xml:space="preserve"> or they manually upload a file into the EMIS system to complete the Period H report.  All A-site consortiums, including NWOCA, receive a SOC audit.  These reports are available in the AOS Internet Audit Search function.  LEA auditors can use these reports to obtain assurances over the A-sites internal controls related to data files maintained in EMIS.  However, there is still some risk of incomplete or inaccurate reporting at the LEA level (e.g., the LEA did not extract expenditure data for the appropriate time period from the includable EPP funds, functions, and objects, etc.).</w:t>
            </w:r>
          </w:p>
          <w:p w14:paraId="71BD133A" w14:textId="77777777" w:rsidR="00A26488" w:rsidRPr="008B15EA" w:rsidRDefault="00A26488" w:rsidP="00B725D7">
            <w:pPr>
              <w:pStyle w:val="ListParagraph"/>
              <w:numPr>
                <w:ilvl w:val="1"/>
                <w:numId w:val="85"/>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 w:val="20"/>
                <w:szCs w:val="20"/>
              </w:rPr>
            </w:pPr>
            <w:r w:rsidRPr="008B15EA">
              <w:rPr>
                <w:rFonts w:ascii="Arial" w:hAnsi="Arial" w:cs="Arial"/>
                <w:sz w:val="20"/>
                <w:szCs w:val="20"/>
              </w:rPr>
              <w:t xml:space="preserve">Request the EMIS Coordinator or other District-designated official to run the following EMIS Period H, Financial Expenditure Per Pupil Categories (EPP) report for the fiscal years being tested (2022 and 2021):  </w:t>
            </w:r>
          </w:p>
          <w:p w14:paraId="7D9792B9" w14:textId="77777777" w:rsidR="00A26488" w:rsidRPr="008B15EA" w:rsidRDefault="00A26488" w:rsidP="00A26488">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414"/>
              <w:jc w:val="both"/>
              <w:rPr>
                <w:rFonts w:ascii="Arial" w:hAnsi="Arial" w:cs="Arial"/>
                <w:sz w:val="20"/>
                <w:szCs w:val="20"/>
              </w:rPr>
            </w:pPr>
            <w:r w:rsidRPr="008B15EA">
              <w:rPr>
                <w:rFonts w:ascii="Arial" w:hAnsi="Arial" w:cs="Arial"/>
                <w:sz w:val="20"/>
                <w:szCs w:val="20"/>
              </w:rPr>
              <w:t>EXPD-002 (Access: Data Collector/Archives/Collection Request&gt;FYXX-H-Financial (Choose FY you are working with)/List Archives/Level 2 Reports (from 20XXH0000)/(EXPD-002))</w:t>
            </w:r>
          </w:p>
          <w:p w14:paraId="3AE4D0BF" w14:textId="77777777" w:rsidR="00A26488" w:rsidRPr="008B15EA" w:rsidRDefault="00A26488" w:rsidP="00B725D7">
            <w:pPr>
              <w:pStyle w:val="ListParagraph"/>
              <w:numPr>
                <w:ilvl w:val="1"/>
                <w:numId w:val="85"/>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 w:val="20"/>
                <w:szCs w:val="20"/>
              </w:rPr>
            </w:pPr>
            <w:r w:rsidRPr="008B15EA">
              <w:rPr>
                <w:rFonts w:ascii="Arial" w:hAnsi="Arial" w:cs="Arial"/>
                <w:sz w:val="20"/>
                <w:szCs w:val="20"/>
              </w:rPr>
              <w:t xml:space="preserve">Select a few key totals, subtotals, and line-items and compare these amounts to the expenditures recorded in the underlying USAS accounting system.  </w:t>
            </w:r>
          </w:p>
          <w:p w14:paraId="77290DDE"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szCs w:val="20"/>
              </w:rPr>
            </w:pPr>
            <w:r w:rsidRPr="008B15EA">
              <w:rPr>
                <w:rFonts w:ascii="Arial" w:hAnsi="Arial" w:cs="Arial"/>
                <w:sz w:val="20"/>
                <w:szCs w:val="20"/>
              </w:rPr>
              <w:t>Scan EMIS Period H reports to ensure they include only the following types of expenditures, which are allowable under the Expenditure Per Pupil Categories (EPP) (i.e., expenditures related to the direct education of a student).</w:t>
            </w:r>
          </w:p>
          <w:p w14:paraId="7D05FFB8"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8B15EA">
              <w:rPr>
                <w:rFonts w:ascii="Arial" w:hAnsi="Arial" w:cs="Arial"/>
                <w:sz w:val="20"/>
                <w:szCs w:val="20"/>
              </w:rPr>
              <w:t>(a)</w:t>
            </w:r>
            <w:r w:rsidRPr="008B15EA">
              <w:rPr>
                <w:rFonts w:ascii="Arial" w:hAnsi="Arial" w:cs="Arial"/>
                <w:sz w:val="20"/>
                <w:szCs w:val="20"/>
              </w:rPr>
              <w:tab/>
              <w:t xml:space="preserve">Allowable maintenance of effort expenditures </w:t>
            </w:r>
            <w:proofErr w:type="gramStart"/>
            <w:r w:rsidRPr="008B15EA">
              <w:rPr>
                <w:rFonts w:ascii="Arial" w:hAnsi="Arial" w:cs="Arial"/>
                <w:sz w:val="20"/>
                <w:szCs w:val="20"/>
              </w:rPr>
              <w:t>include</w:t>
            </w:r>
            <w:proofErr w:type="gramEnd"/>
            <w:r w:rsidRPr="008B15EA">
              <w:rPr>
                <w:rFonts w:ascii="Arial" w:hAnsi="Arial" w:cs="Arial"/>
                <w:sz w:val="20"/>
                <w:szCs w:val="20"/>
              </w:rPr>
              <w:t xml:space="preserve"> state and local funds for free public education (administration, instruction, attendance and health services, pupil transportation services, operation and maintenance of plant, fixed charges, and net expenditures to cover deficits for food services and student body activities) made in accordance with the Per Pupil Categories (EPP).</w:t>
            </w:r>
          </w:p>
          <w:p w14:paraId="6A3042A2"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8B15EA">
              <w:rPr>
                <w:rFonts w:ascii="Arial" w:hAnsi="Arial" w:cs="Arial"/>
                <w:sz w:val="20"/>
                <w:szCs w:val="20"/>
              </w:rPr>
              <w:t>(b)</w:t>
            </w:r>
            <w:r w:rsidRPr="008B15EA">
              <w:rPr>
                <w:rFonts w:ascii="Arial" w:hAnsi="Arial" w:cs="Arial"/>
                <w:sz w:val="20"/>
                <w:szCs w:val="20"/>
              </w:rPr>
              <w:tab/>
              <w:t>LEAs should exclude expenditures for community services, capital outlay, debt service, expenditures made as a fiscal agent, rotary, or supplemental expenses made as a result of a presidentially declared disaster and any expenditure made from funds provided by the Federal government from the EMIS Period H Financial expenditure reports.</w:t>
            </w:r>
          </w:p>
          <w:p w14:paraId="58792661"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2134"/>
              <w:jc w:val="both"/>
              <w:rPr>
                <w:rFonts w:ascii="Arial" w:hAnsi="Arial" w:cs="Arial"/>
                <w:sz w:val="20"/>
                <w:szCs w:val="20"/>
              </w:rPr>
            </w:pPr>
            <w:r w:rsidRPr="008B15EA">
              <w:rPr>
                <w:rFonts w:ascii="Arial" w:hAnsi="Arial" w:cs="Arial"/>
                <w:sz w:val="20"/>
                <w:szCs w:val="20"/>
              </w:rPr>
              <w:t>Note: ODE confirmed that Debt Expenditures ARE to be EXCLUDED from the EMIS Period H financial expenditure reports.</w:t>
            </w:r>
          </w:p>
          <w:p w14:paraId="1F868995" w14:textId="60C6076C" w:rsidR="00E4517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695" w:firstLine="25"/>
              <w:jc w:val="both"/>
              <w:rPr>
                <w:rFonts w:ascii="Arial" w:hAnsi="Arial" w:cs="Arial"/>
                <w:sz w:val="20"/>
                <w:szCs w:val="20"/>
              </w:rPr>
            </w:pPr>
            <w:r w:rsidRPr="008B15EA">
              <w:rPr>
                <w:rFonts w:ascii="Arial" w:hAnsi="Arial" w:cs="Arial"/>
                <w:sz w:val="20"/>
                <w:szCs w:val="20"/>
              </w:rPr>
              <w:t>Note: Auditors may choose to coordinate their scanning procedures with testing of non-Federal non-payroll transactions to ensure transactions were properly coded in accordance with the EPP.  Our primary concern is whether unallowable transactions have been included, suggesting the LEA improperly reported expenditures from unallowable sources which could have been improperly included on ODE’s maintenance of effort computation.</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20C503EF" w14:textId="5641545A" w:rsidR="00501B95" w:rsidRPr="008B15EA" w:rsidRDefault="008B15EA" w:rsidP="00501B95">
            <w:pPr>
              <w:pBdr>
                <w:top w:val="single" w:sz="6" w:space="0" w:color="FFFFFF"/>
                <w:left w:val="single" w:sz="6" w:space="0" w:color="FFFFFF"/>
                <w:bottom w:val="single" w:sz="6" w:space="0" w:color="FFFFFF"/>
                <w:right w:val="single" w:sz="6" w:space="0" w:color="FFFFFF"/>
              </w:pBdr>
              <w:tabs>
                <w:tab w:val="left" w:pos="-1440"/>
              </w:tabs>
              <w:spacing w:after="240"/>
              <w:ind w:left="720" w:hanging="26"/>
              <w:jc w:val="both"/>
              <w:rPr>
                <w:rFonts w:ascii="Arial" w:hAnsi="Arial" w:cs="Arial"/>
                <w:sz w:val="20"/>
                <w:szCs w:val="20"/>
              </w:rPr>
            </w:pPr>
            <w:r w:rsidRPr="00B725D7">
              <w:rPr>
                <w:rFonts w:ascii="Arial" w:hAnsi="Arial" w:cs="Arial"/>
                <w:b/>
                <w:bCs/>
                <w:sz w:val="20"/>
                <w:szCs w:val="20"/>
              </w:rPr>
              <w:t>Additional ODE Pass-Through Step</w:t>
            </w:r>
            <w:r w:rsidR="003A3EDD">
              <w:rPr>
                <w:rFonts w:ascii="Arial" w:hAnsi="Arial" w:cs="Arial"/>
                <w:b/>
                <w:bCs/>
                <w:sz w:val="20"/>
                <w:szCs w:val="20"/>
              </w:rPr>
              <w:t xml:space="preserve">: </w:t>
            </w:r>
            <w:r w:rsidR="00501B95" w:rsidRPr="008B15EA">
              <w:rPr>
                <w:rFonts w:ascii="Arial" w:hAnsi="Arial" w:cs="Arial"/>
                <w:b/>
                <w:sz w:val="20"/>
                <w:szCs w:val="20"/>
              </w:rPr>
              <w:t>Title I, Part A</w:t>
            </w:r>
          </w:p>
          <w:p w14:paraId="0B2E3BD7" w14:textId="011ABA67" w:rsidR="00A26488" w:rsidRPr="008B15EA" w:rsidRDefault="00E45178" w:rsidP="00A26488">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8B15EA">
              <w:rPr>
                <w:rFonts w:ascii="Arial" w:hAnsi="Arial" w:cs="Arial"/>
                <w:sz w:val="20"/>
                <w:szCs w:val="20"/>
              </w:rPr>
              <w:t>a.</w:t>
            </w:r>
            <w:r w:rsidRPr="008B15EA">
              <w:rPr>
                <w:rFonts w:ascii="Arial" w:hAnsi="Arial" w:cs="Arial"/>
                <w:sz w:val="20"/>
                <w:szCs w:val="20"/>
              </w:rPr>
              <w:tab/>
            </w:r>
            <w:r w:rsidR="00A26488" w:rsidRPr="008B15EA">
              <w:rPr>
                <w:rFonts w:ascii="Arial" w:hAnsi="Arial" w:cs="Arial"/>
                <w:sz w:val="20"/>
                <w:szCs w:val="20"/>
              </w:rPr>
              <w:t xml:space="preserve">For Title I, Part A, ensure the LEA has selected one of two methodologies for allocating their non-federal resources to their school buildings. They should be able to produce a written methodology to show the state and local resources provided to each building (before the use of federal funds).  The state is not prescribing what should be written on that </w:t>
            </w:r>
            <w:proofErr w:type="gramStart"/>
            <w:r w:rsidR="00A26488" w:rsidRPr="008B15EA">
              <w:rPr>
                <w:rFonts w:ascii="Arial" w:hAnsi="Arial" w:cs="Arial"/>
                <w:sz w:val="20"/>
                <w:szCs w:val="20"/>
              </w:rPr>
              <w:t>methodology</w:t>
            </w:r>
            <w:proofErr w:type="gramEnd"/>
            <w:r w:rsidR="00A26488" w:rsidRPr="008B15EA">
              <w:rPr>
                <w:rFonts w:ascii="Arial" w:hAnsi="Arial" w:cs="Arial"/>
                <w:sz w:val="20"/>
                <w:szCs w:val="20"/>
              </w:rPr>
              <w:t xml:space="preserve"> but district officials should be able to explain the reasons for any discrepancies in the amounts of state and local resources provided to their buildings.  It is also important to note that there are exclusions from the required methodology including:</w:t>
            </w:r>
          </w:p>
          <w:p w14:paraId="07BA6F1E" w14:textId="77777777" w:rsidR="00A26488" w:rsidRPr="008B15EA" w:rsidRDefault="00A26488" w:rsidP="00B725D7">
            <w:pPr>
              <w:pStyle w:val="ListParagraph"/>
              <w:numPr>
                <w:ilvl w:val="0"/>
                <w:numId w:val="80"/>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sz w:val="20"/>
                <w:szCs w:val="20"/>
              </w:rPr>
            </w:pPr>
            <w:r w:rsidRPr="008B15EA">
              <w:rPr>
                <w:rFonts w:ascii="Arial" w:hAnsi="Arial" w:cs="Arial"/>
                <w:sz w:val="20"/>
                <w:szCs w:val="20"/>
              </w:rPr>
              <w:t>Districts that only have one building (</w:t>
            </w:r>
            <w:proofErr w:type="gramStart"/>
            <w:r w:rsidRPr="008B15EA">
              <w:rPr>
                <w:rFonts w:ascii="Arial" w:hAnsi="Arial" w:cs="Arial"/>
                <w:sz w:val="20"/>
                <w:szCs w:val="20"/>
              </w:rPr>
              <w:t>i.e.</w:t>
            </w:r>
            <w:proofErr w:type="gramEnd"/>
            <w:r w:rsidRPr="008B15EA">
              <w:rPr>
                <w:rFonts w:ascii="Arial" w:hAnsi="Arial" w:cs="Arial"/>
                <w:sz w:val="20"/>
                <w:szCs w:val="20"/>
              </w:rPr>
              <w:t xml:space="preserve"> charter schools)</w:t>
            </w:r>
          </w:p>
          <w:p w14:paraId="58AC3190" w14:textId="77777777" w:rsidR="00A26488" w:rsidRPr="008B15EA" w:rsidRDefault="00A26488" w:rsidP="00B725D7">
            <w:pPr>
              <w:pStyle w:val="ListParagraph"/>
              <w:numPr>
                <w:ilvl w:val="0"/>
                <w:numId w:val="80"/>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sz w:val="20"/>
                <w:szCs w:val="20"/>
              </w:rPr>
            </w:pPr>
            <w:r w:rsidRPr="008B15EA">
              <w:rPr>
                <w:rFonts w:ascii="Arial" w:hAnsi="Arial" w:cs="Arial"/>
                <w:sz w:val="20"/>
                <w:szCs w:val="20"/>
              </w:rPr>
              <w:t>Districts with only Title I schools</w:t>
            </w:r>
          </w:p>
          <w:p w14:paraId="649B8A49" w14:textId="62F7D4D1" w:rsidR="00A26488" w:rsidRPr="008B15EA" w:rsidRDefault="00A26488" w:rsidP="00B725D7">
            <w:pPr>
              <w:pStyle w:val="ListParagraph"/>
              <w:numPr>
                <w:ilvl w:val="0"/>
                <w:numId w:val="80"/>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rPr>
            </w:pPr>
            <w:r w:rsidRPr="008B15EA">
              <w:rPr>
                <w:rFonts w:ascii="Arial" w:hAnsi="Arial" w:cs="Arial"/>
                <w:sz w:val="20"/>
                <w:szCs w:val="20"/>
              </w:rPr>
              <w:t xml:space="preserve">Districts with a grade span that contains only a single school, non-Title I schools or all Title I </w:t>
            </w:r>
            <w:proofErr w:type="gramStart"/>
            <w:r w:rsidRPr="008B15EA">
              <w:rPr>
                <w:rFonts w:ascii="Arial" w:hAnsi="Arial" w:cs="Arial"/>
                <w:sz w:val="20"/>
                <w:szCs w:val="20"/>
              </w:rPr>
              <w:t>schools</w:t>
            </w:r>
            <w:proofErr w:type="gramEnd"/>
          </w:p>
          <w:p w14:paraId="6CFC3A0A" w14:textId="77777777" w:rsidR="00501B95" w:rsidRPr="00A905AD"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694"/>
              <w:jc w:val="both"/>
              <w:rPr>
                <w:rFonts w:ascii="Arial" w:hAnsi="Arial" w:cs="Arial"/>
                <w:b/>
              </w:rPr>
            </w:pPr>
            <w:r w:rsidRPr="00A905AD">
              <w:rPr>
                <w:rFonts w:ascii="Arial" w:hAnsi="Arial" w:cs="Arial"/>
                <w:b/>
                <w:sz w:val="20"/>
              </w:rPr>
              <w:t>Non-Title I Expenditures</w:t>
            </w:r>
          </w:p>
          <w:p w14:paraId="7699B1DD" w14:textId="2817A648" w:rsidR="00E45178" w:rsidRPr="00F00D94" w:rsidRDefault="00A2648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01B95">
              <w:rPr>
                <w:rFonts w:ascii="Arial" w:hAnsi="Arial" w:cs="Arial"/>
                <w:sz w:val="20"/>
              </w:rPr>
              <w:t>b</w:t>
            </w:r>
            <w:r>
              <w:rPr>
                <w:rFonts w:ascii="Arial" w:hAnsi="Arial" w:cs="Arial"/>
                <w:sz w:val="20"/>
              </w:rPr>
              <w:t xml:space="preserve">. </w:t>
            </w:r>
            <w:r w:rsidRPr="00F00D94">
              <w:rPr>
                <w:rFonts w:ascii="Arial" w:hAnsi="Arial" w:cs="Arial"/>
                <w:sz w:val="20"/>
              </w:rPr>
              <w:tab/>
            </w:r>
            <w:r w:rsidR="003A3EDD">
              <w:rPr>
                <w:rFonts w:ascii="Arial" w:hAnsi="Arial" w:cs="Arial"/>
                <w:sz w:val="20"/>
              </w:rPr>
              <w:t>A</w:t>
            </w:r>
            <w:r w:rsidR="00E45178" w:rsidRPr="00F00D94">
              <w:rPr>
                <w:rFonts w:ascii="Arial" w:hAnsi="Arial" w:cs="Arial"/>
                <w:sz w:val="20"/>
              </w:rPr>
              <w:t>scertain if the non-Federal entity used Federal funds to provide services which they were required to make available under Federal, State, or local law and were also made available by funds subject to a supplement not supplant requirement.</w:t>
            </w:r>
          </w:p>
          <w:p w14:paraId="01495CE1" w14:textId="2E52EF26" w:rsidR="00E45178" w:rsidRPr="00F00D94" w:rsidRDefault="00A2648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c</w:t>
            </w:r>
            <w:r w:rsidR="00E45178" w:rsidRPr="00F00D94">
              <w:rPr>
                <w:rFonts w:ascii="Arial" w:hAnsi="Arial" w:cs="Arial"/>
                <w:sz w:val="20"/>
              </w:rPr>
              <w:t>.</w:t>
            </w:r>
            <w:r w:rsidR="00E45178"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489C62DD" w14:textId="1A28709F" w:rsidR="003A3EDD" w:rsidRDefault="00E45178" w:rsidP="003A3EDD">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75779035" w14:textId="26146320" w:rsidR="003A3EDD" w:rsidRDefault="003A3EDD" w:rsidP="003A3EDD">
            <w:pPr>
              <w:pBdr>
                <w:top w:val="single" w:sz="6" w:space="0" w:color="FFFFFF"/>
                <w:left w:val="single" w:sz="6" w:space="0" w:color="FFFFFF"/>
                <w:bottom w:val="single" w:sz="6" w:space="0" w:color="FFFFFF"/>
                <w:right w:val="single" w:sz="6" w:space="0" w:color="FFFFFF"/>
              </w:pBdr>
              <w:tabs>
                <w:tab w:val="left" w:pos="-1440"/>
              </w:tabs>
              <w:spacing w:after="240"/>
              <w:ind w:left="693"/>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szCs w:val="20"/>
              </w:rPr>
              <w:t>: Non-Title I Expenditures</w:t>
            </w:r>
          </w:p>
          <w:p w14:paraId="137FD5FC" w14:textId="0E3006A9"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1415" w:hanging="720"/>
              <w:jc w:val="both"/>
              <w:rPr>
                <w:rFonts w:ascii="Arial" w:hAnsi="Arial" w:cs="Arial"/>
                <w:sz w:val="20"/>
              </w:rPr>
            </w:pPr>
            <w:r>
              <w:rPr>
                <w:rFonts w:ascii="Arial" w:hAnsi="Arial" w:cs="Arial"/>
                <w:sz w:val="20"/>
              </w:rPr>
              <w:t xml:space="preserve">d. </w:t>
            </w:r>
            <w:r w:rsidRPr="00F00D94">
              <w:rPr>
                <w:rFonts w:ascii="Arial" w:hAnsi="Arial" w:cs="Arial"/>
                <w:sz w:val="20"/>
              </w:rPr>
              <w:tab/>
            </w:r>
            <w:r w:rsidRPr="008B15EA">
              <w:rPr>
                <w:rFonts w:ascii="Arial" w:hAnsi="Arial" w:cs="Arial"/>
                <w:sz w:val="20"/>
              </w:rPr>
              <w:t>If there is a presumption of supplanting for a transaction, evaluate the supporting documentation for rebutting the presumption.</w:t>
            </w:r>
          </w:p>
          <w:p w14:paraId="0FA2DDE2" w14:textId="77777777" w:rsidR="00F80965" w:rsidRPr="00F80965" w:rsidRDefault="00F80965" w:rsidP="00F80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color w:val="002060"/>
                <w:sz w:val="20"/>
              </w:rPr>
            </w:pPr>
            <w:r w:rsidRPr="00F80965">
              <w:rPr>
                <w:rFonts w:ascii="Arial" w:hAnsi="Arial" w:cs="Arial"/>
                <w:i/>
                <w:color w:val="002060"/>
                <w:sz w:val="20"/>
              </w:rPr>
              <w:t xml:space="preserve">Framework for Testing Supplement, Not Supplant, for School Treasurers </w:t>
            </w:r>
          </w:p>
          <w:p w14:paraId="7626E763"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Determine the source of the funds for the payment &amp; any restrictions on the use of the funds (i.e., grant term states that monies must be used exclusively on school supplies or teaching staff).</w:t>
            </w:r>
          </w:p>
          <w:p w14:paraId="4D87BB52"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Was the source of the payment federal funds?</w:t>
            </w:r>
          </w:p>
          <w:p w14:paraId="6B2A2A74"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 xml:space="preserve">If no, no need to consider SNS compliance, proceed to 1.b. consideration of proper use of funds under state law or any other restrictions on the use of </w:t>
            </w:r>
            <w:proofErr w:type="gramStart"/>
            <w:r w:rsidRPr="001F0FD9">
              <w:rPr>
                <w:rFonts w:ascii="Arial" w:hAnsi="Arial" w:cs="Arial"/>
                <w:i/>
                <w:iCs/>
                <w:color w:val="002060"/>
                <w:sz w:val="20"/>
                <w:szCs w:val="20"/>
              </w:rPr>
              <w:t>funds</w:t>
            </w:r>
            <w:proofErr w:type="gramEnd"/>
          </w:p>
          <w:p w14:paraId="4BAB930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proceed to 1.c.</w:t>
            </w:r>
          </w:p>
          <w:p w14:paraId="10349385"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Is the expenditure permissible based on any state restrictions or any other restrictions on the use of funds (i.e., state monies must be used to provide instruction only and cannot be used for staff compensation)?</w:t>
            </w:r>
          </w:p>
          <w:p w14:paraId="4C0C013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follow normal AOS procedures for unallowable expenditures. There is no reason to consider federal supplanting or other state laws, stop testing here.</w:t>
            </w:r>
          </w:p>
          <w:p w14:paraId="0397D27C"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skip to Step 4.</w:t>
            </w:r>
          </w:p>
          <w:p w14:paraId="72728C4D"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Is the payment permissible based on any federal restrictions on the use of funds (i.e., grant term states that monies must be used exclusively on school supplies or teaching staff)?</w:t>
            </w:r>
          </w:p>
          <w:p w14:paraId="2F7D5B16"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follow normal AOS procedures for unallowable expenditures. There is no reason to consider federal supplanting or other state laws, stop testing here.</w:t>
            </w:r>
          </w:p>
          <w:p w14:paraId="771C313B"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move to Step 2.</w:t>
            </w:r>
          </w:p>
          <w:p w14:paraId="0F99A743"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Is this an Elementary and Secondary Education Act of 1965 program?</w:t>
            </w:r>
          </w:p>
          <w:p w14:paraId="14B26E83"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is the supplanting prohibition applicable? Note: Supplanting was not applicable to ESSER funds.</w:t>
            </w:r>
          </w:p>
          <w:p w14:paraId="1C4661C5"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the prohibition is explicitly applicable to the program. Move to Step 3.</w:t>
            </w:r>
          </w:p>
          <w:p w14:paraId="532195A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skip to Step 4.</w:t>
            </w:r>
          </w:p>
          <w:p w14:paraId="4A775F18"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is the source of the payment a Title I, Part A program?</w:t>
            </w:r>
          </w:p>
          <w:p w14:paraId="6087E85E"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move to Step 3.</w:t>
            </w:r>
          </w:p>
          <w:p w14:paraId="58EA5762"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does the district have any one of the following: (1) only one school building (OR) (2) only Title I schools (OR) (3) a grade span that contains only a single school, non-Title I schools, or Title I schools (no methodology required for this grade span) (OR) (4) a program that meets the intent and purpose of Title I, Part A (no methodology required for this program).</w:t>
            </w:r>
          </w:p>
          <w:p w14:paraId="31272065" w14:textId="77777777" w:rsidR="00F80965" w:rsidRPr="001F0FD9" w:rsidRDefault="00F80965" w:rsidP="00D60D3B">
            <w:pPr>
              <w:pStyle w:val="ListParagraph"/>
              <w:numPr>
                <w:ilvl w:val="3"/>
                <w:numId w:val="74"/>
              </w:numPr>
              <w:pBdr>
                <w:top w:val="single" w:sz="6" w:space="0" w:color="FFFFFF"/>
                <w:left w:val="single" w:sz="6" w:space="0" w:color="FFFFFF"/>
                <w:bottom w:val="single" w:sz="6" w:space="0" w:color="FFFFFF"/>
                <w:right w:val="single" w:sz="6" w:space="0" w:color="FFFFFF"/>
              </w:pBdr>
              <w:spacing w:after="240"/>
              <w:ind w:left="3240"/>
              <w:jc w:val="both"/>
              <w:rPr>
                <w:rFonts w:ascii="Arial" w:hAnsi="Arial" w:cs="Arial"/>
                <w:i/>
                <w:iCs/>
                <w:color w:val="002060"/>
                <w:sz w:val="20"/>
                <w:szCs w:val="20"/>
              </w:rPr>
            </w:pPr>
            <w:r w:rsidRPr="001F0FD9">
              <w:rPr>
                <w:rFonts w:ascii="Arial" w:hAnsi="Arial" w:cs="Arial"/>
                <w:i/>
                <w:iCs/>
                <w:color w:val="002060"/>
                <w:sz w:val="20"/>
                <w:szCs w:val="20"/>
              </w:rPr>
              <w:t>If yes, then no allocation methodology is required. Move to Step 4.</w:t>
            </w:r>
          </w:p>
          <w:p w14:paraId="45129BB5" w14:textId="77777777" w:rsidR="00F80965" w:rsidRPr="001F0FD9" w:rsidRDefault="00F80965" w:rsidP="00D60D3B">
            <w:pPr>
              <w:pStyle w:val="ListParagraph"/>
              <w:numPr>
                <w:ilvl w:val="3"/>
                <w:numId w:val="74"/>
              </w:numPr>
              <w:pBdr>
                <w:top w:val="single" w:sz="6" w:space="0" w:color="FFFFFF"/>
                <w:left w:val="single" w:sz="6" w:space="0" w:color="FFFFFF"/>
                <w:bottom w:val="single" w:sz="6" w:space="0" w:color="FFFFFF"/>
                <w:right w:val="single" w:sz="6" w:space="0" w:color="FFFFFF"/>
              </w:pBdr>
              <w:spacing w:after="240"/>
              <w:ind w:left="3240"/>
              <w:jc w:val="both"/>
              <w:rPr>
                <w:rFonts w:ascii="Arial" w:hAnsi="Arial" w:cs="Arial"/>
                <w:i/>
                <w:iCs/>
                <w:color w:val="002060"/>
                <w:sz w:val="20"/>
                <w:szCs w:val="20"/>
              </w:rPr>
            </w:pPr>
            <w:r w:rsidRPr="001F0FD9">
              <w:rPr>
                <w:rFonts w:ascii="Arial" w:hAnsi="Arial" w:cs="Arial"/>
                <w:i/>
                <w:iCs/>
                <w:color w:val="002060"/>
                <w:sz w:val="20"/>
                <w:szCs w:val="20"/>
              </w:rPr>
              <w:t>If no, is the LEA’s methodology for allocating non-federal resources Title I neutral? (i.e., based on estimated costs of staffing and supplies and NOT Title I status)</w:t>
            </w:r>
          </w:p>
          <w:p w14:paraId="75EC407F" w14:textId="77777777" w:rsidR="00F80965" w:rsidRPr="001F0FD9" w:rsidRDefault="00F80965" w:rsidP="00D60D3B">
            <w:pPr>
              <w:pStyle w:val="ListParagraph"/>
              <w:numPr>
                <w:ilvl w:val="4"/>
                <w:numId w:val="74"/>
              </w:numPr>
              <w:pBdr>
                <w:top w:val="single" w:sz="6" w:space="0" w:color="FFFFFF"/>
                <w:left w:val="single" w:sz="6" w:space="0" w:color="FFFFFF"/>
                <w:bottom w:val="single" w:sz="6" w:space="0" w:color="FFFFFF"/>
                <w:right w:val="single" w:sz="6" w:space="0" w:color="FFFFFF"/>
              </w:pBdr>
              <w:spacing w:after="240"/>
              <w:ind w:left="3960"/>
              <w:jc w:val="both"/>
              <w:rPr>
                <w:rFonts w:ascii="Arial" w:hAnsi="Arial" w:cs="Arial"/>
                <w:i/>
                <w:iCs/>
                <w:color w:val="002060"/>
                <w:sz w:val="20"/>
                <w:szCs w:val="20"/>
              </w:rPr>
            </w:pPr>
            <w:r w:rsidRPr="001F0FD9">
              <w:rPr>
                <w:rFonts w:ascii="Arial" w:hAnsi="Arial" w:cs="Arial"/>
                <w:i/>
                <w:iCs/>
                <w:color w:val="002060"/>
                <w:sz w:val="20"/>
                <w:szCs w:val="20"/>
              </w:rPr>
              <w:t>If no, there is a failure to comply with SNS Compliance. Report SNS Noncompliance. Stop testing here.</w:t>
            </w:r>
          </w:p>
          <w:p w14:paraId="03734EDD" w14:textId="77777777" w:rsidR="00F80965" w:rsidRPr="001F0FD9" w:rsidRDefault="00F80965" w:rsidP="00D60D3B">
            <w:pPr>
              <w:pStyle w:val="ListParagraph"/>
              <w:numPr>
                <w:ilvl w:val="4"/>
                <w:numId w:val="74"/>
              </w:numPr>
              <w:pBdr>
                <w:top w:val="single" w:sz="6" w:space="0" w:color="FFFFFF"/>
                <w:left w:val="single" w:sz="6" w:space="0" w:color="FFFFFF"/>
                <w:bottom w:val="single" w:sz="6" w:space="0" w:color="FFFFFF"/>
                <w:right w:val="single" w:sz="6" w:space="0" w:color="FFFFFF"/>
              </w:pBdr>
              <w:spacing w:after="240"/>
              <w:ind w:left="3960"/>
              <w:jc w:val="both"/>
              <w:rPr>
                <w:rFonts w:ascii="Arial" w:hAnsi="Arial" w:cs="Arial"/>
                <w:i/>
                <w:iCs/>
                <w:color w:val="002060"/>
                <w:sz w:val="20"/>
                <w:szCs w:val="20"/>
              </w:rPr>
            </w:pPr>
            <w:r w:rsidRPr="001F0FD9">
              <w:rPr>
                <w:rFonts w:ascii="Arial" w:hAnsi="Arial" w:cs="Arial"/>
                <w:i/>
                <w:iCs/>
                <w:color w:val="002060"/>
                <w:sz w:val="20"/>
                <w:szCs w:val="20"/>
              </w:rPr>
              <w:t>If yes, then satisfied SNS Compliance. Move to Step 4.</w:t>
            </w:r>
          </w:p>
          <w:p w14:paraId="79A5182C"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 xml:space="preserve">Does the LEA answer “yes,” to any of the following questions: (1) Was the activity supported with Title I, Part A funds required by State or local law?; (2) Was the activity supported with Title I, Part A funds supported in a prior year with State or local funds?; (3) Was the activity supported with Title I, Part A funds in a Title I school supported with State or local funds in a non-Title I school? </w:t>
            </w:r>
          </w:p>
          <w:p w14:paraId="4D9D5069" w14:textId="77777777" w:rsidR="00F80965" w:rsidRPr="001F0FD9" w:rsidRDefault="00F80965" w:rsidP="00F80965">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Note: The answer for School Treasurer compensation will be yes to Question 1, unless R.C. sections 3313.29 and 3313.31 change in the future.</w:t>
            </w:r>
          </w:p>
          <w:p w14:paraId="2722B2E0"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can the LEA demonstrate that it would not have been able to provide the services/activity in question with non-Federal funds had the Federal funds not been available?</w:t>
            </w:r>
          </w:p>
          <w:p w14:paraId="7934EFF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report SNS Noncompliance. Stop testing here.</w:t>
            </w:r>
          </w:p>
          <w:p w14:paraId="7EE710EC"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there has been SNS Compliance. Move to Step 4.</w:t>
            </w:r>
          </w:p>
          <w:p w14:paraId="01813C7A"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then move to Step 4.</w:t>
            </w:r>
          </w:p>
          <w:p w14:paraId="55F9C8D8"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Is the payment a part of the original contract(s) that was entered when the school district acted pursuant to R.C. 3313.24(A) (</w:t>
            </w:r>
            <w:proofErr w:type="spellStart"/>
            <w:r w:rsidRPr="001F0FD9">
              <w:rPr>
                <w:rFonts w:ascii="Arial" w:hAnsi="Arial" w:cs="Arial"/>
                <w:i/>
                <w:iCs/>
                <w:color w:val="002060"/>
                <w:sz w:val="20"/>
                <w:szCs w:val="20"/>
              </w:rPr>
              <w:t>i.e</w:t>
            </w:r>
            <w:proofErr w:type="spellEnd"/>
            <w:r w:rsidRPr="001F0FD9">
              <w:rPr>
                <w:rFonts w:ascii="Arial" w:hAnsi="Arial" w:cs="Arial"/>
                <w:i/>
                <w:iCs/>
                <w:color w:val="002060"/>
                <w:sz w:val="20"/>
                <w:szCs w:val="20"/>
              </w:rPr>
              <w:t>, when the district board set the compensation for the treasurer)?</w:t>
            </w:r>
          </w:p>
          <w:p w14:paraId="6A9AECF8"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was the payment made directly from the general fund or other fund(s)?</w:t>
            </w:r>
          </w:p>
          <w:p w14:paraId="5481DDFA"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General Fund, this is permissible. Testing stops here.</w:t>
            </w:r>
          </w:p>
          <w:p w14:paraId="152DB1A4"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Other Fund(s), consult with CFAE via FACCR Inbox (IPA) or Spiceworks (AOS Auditors) for further information regarding the method for reimbursing the general fund for any allowable portions.</w:t>
            </w:r>
          </w:p>
          <w:p w14:paraId="150490AF"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then the payment is an increase in the compensation under the original contract(s)/resolution setting the compensation amount and is permissible pursuant to 3313.24(B). Was the payment made directly from the general fund or other fund(s)?</w:t>
            </w:r>
          </w:p>
          <w:p w14:paraId="6B2F5493"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General Fund, this is permissible. Testing stops here.</w:t>
            </w:r>
          </w:p>
          <w:p w14:paraId="11CC84CA"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Other Fund(s), this is permissible so long as the moneys in the fund could be used for that purpose and it comports with accounting guidance from AOS. Testing stops here.</w:t>
            </w:r>
          </w:p>
          <w:p w14:paraId="12DAF9E2" w14:textId="00A68FB0" w:rsidR="00E45178" w:rsidRPr="00F00D94" w:rsidRDefault="00E45178" w:rsidP="00F80965">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7BDAFC42" w14:textId="77777777" w:rsidR="008B15EA" w:rsidRDefault="008B15EA" w:rsidP="00501B95">
            <w:pPr>
              <w:pBdr>
                <w:top w:val="single" w:sz="6" w:space="0" w:color="FFFFFF"/>
                <w:left w:val="single" w:sz="6" w:space="0" w:color="FFFFFF"/>
                <w:bottom w:val="single" w:sz="6" w:space="0" w:color="FFFFFF"/>
                <w:right w:val="single" w:sz="6" w:space="0" w:color="FFFFFF"/>
              </w:pBdr>
              <w:tabs>
                <w:tab w:val="left" w:pos="-1440"/>
              </w:tabs>
              <w:spacing w:after="240"/>
              <w:ind w:left="2135" w:hanging="720"/>
              <w:rPr>
                <w:rFonts w:ascii="Arial" w:hAnsi="Arial" w:cs="Arial"/>
                <w:b/>
                <w:bCs/>
                <w:sz w:val="20"/>
              </w:rPr>
            </w:pPr>
            <w:r w:rsidRPr="00B725D7">
              <w:rPr>
                <w:rFonts w:ascii="Arial" w:hAnsi="Arial" w:cs="Arial"/>
                <w:b/>
                <w:bCs/>
                <w:sz w:val="20"/>
                <w:szCs w:val="20"/>
              </w:rPr>
              <w:t>Additional ODE Pass-Through Step</w:t>
            </w:r>
            <w:r>
              <w:rPr>
                <w:rFonts w:ascii="Arial" w:hAnsi="Arial" w:cs="Arial"/>
                <w:b/>
                <w:bCs/>
                <w:sz w:val="20"/>
                <w:szCs w:val="20"/>
              </w:rPr>
              <w:t>s</w:t>
            </w:r>
            <w:r w:rsidRPr="008B15EA">
              <w:rPr>
                <w:rFonts w:ascii="Arial" w:hAnsi="Arial" w:cs="Arial"/>
                <w:b/>
                <w:bCs/>
                <w:sz w:val="20"/>
              </w:rPr>
              <w:t xml:space="preserve">: </w:t>
            </w:r>
          </w:p>
          <w:p w14:paraId="63A0CFE6" w14:textId="11CCE0DB" w:rsidR="00501B95" w:rsidRPr="008B15EA"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2135" w:hanging="720"/>
              <w:rPr>
                <w:rFonts w:ascii="Arial" w:hAnsi="Arial" w:cs="Arial"/>
                <w:sz w:val="20"/>
              </w:rPr>
            </w:pPr>
            <w:r w:rsidRPr="008B15EA">
              <w:rPr>
                <w:rFonts w:ascii="Arial" w:hAnsi="Arial" w:cs="Arial"/>
                <w:sz w:val="20"/>
              </w:rPr>
              <w:t>Transferability</w:t>
            </w:r>
          </w:p>
          <w:p w14:paraId="2B5488BE" w14:textId="77777777" w:rsidR="00501B95" w:rsidRPr="008B15EA"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2135" w:hanging="720"/>
              <w:rPr>
                <w:rFonts w:ascii="Arial" w:hAnsi="Arial" w:cs="Arial"/>
                <w:sz w:val="20"/>
              </w:rPr>
            </w:pPr>
            <w:r w:rsidRPr="008B15EA">
              <w:rPr>
                <w:rFonts w:ascii="Arial" w:hAnsi="Arial" w:cs="Arial"/>
                <w:sz w:val="20"/>
              </w:rPr>
              <w:t>(a)</w:t>
            </w:r>
            <w:r w:rsidRPr="008B15EA">
              <w:rPr>
                <w:rFonts w:ascii="Arial" w:hAnsi="Arial" w:cs="Arial"/>
                <w:sz w:val="20"/>
              </w:rPr>
              <w:tab/>
              <w:t xml:space="preserve">For funds transferred during a fiscal year’s carryover period, ensure the total amount transferred from the fiscal year’s allocation base does not exceed the maximum percentage.  </w:t>
            </w:r>
          </w:p>
          <w:p w14:paraId="65DE40FA" w14:textId="650EA0DC" w:rsidR="00501B95" w:rsidRPr="008B15EA"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2135" w:hanging="720"/>
              <w:jc w:val="both"/>
              <w:rPr>
                <w:rFonts w:ascii="Arial" w:hAnsi="Arial" w:cs="Arial"/>
                <w:sz w:val="20"/>
              </w:rPr>
            </w:pPr>
            <w:r w:rsidRPr="008B15EA">
              <w:rPr>
                <w:rFonts w:ascii="Arial" w:hAnsi="Arial" w:cs="Arial"/>
                <w:sz w:val="20"/>
              </w:rPr>
              <w:t>(b)</w:t>
            </w:r>
            <w:r w:rsidRPr="008B15EA">
              <w:rPr>
                <w:rFonts w:ascii="Arial" w:hAnsi="Arial" w:cs="Arial"/>
                <w:sz w:val="20"/>
              </w:rPr>
              <w:tab/>
              <w:t>Ensure funds are transferred to the receiving program’s allocation for the same fiscal year that the funds were allocated to the transferring program.</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394F82A7" w14:textId="77777777" w:rsidR="003A3EDD"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When earmarking requirements prescribe the maximum number or percentage of specified types of participants that can be served, select a sample of other </w:t>
            </w:r>
            <w:proofErr w:type="gramStart"/>
            <w:r w:rsidRPr="00F00D94">
              <w:rPr>
                <w:rFonts w:ascii="Arial" w:hAnsi="Arial" w:cs="Arial"/>
                <w:sz w:val="20"/>
              </w:rPr>
              <w:t>participants</w:t>
            </w:r>
            <w:proofErr w:type="gramEnd"/>
            <w:r w:rsidRPr="00F00D94">
              <w:rPr>
                <w:rFonts w:ascii="Arial" w:hAnsi="Arial" w:cs="Arial"/>
                <w:sz w:val="20"/>
              </w:rPr>
              <w:t xml:space="preserve"> and perform tests to verify that the</w:t>
            </w:r>
            <w:r w:rsidRPr="00501B95">
              <w:rPr>
                <w:rFonts w:ascii="Arial" w:hAnsi="Arial" w:cs="Arial"/>
                <w:sz w:val="20"/>
              </w:rPr>
              <w:t>y were not of the specified type.</w:t>
            </w:r>
            <w:r w:rsidR="00501B95" w:rsidRPr="00501B95">
              <w:rPr>
                <w:rFonts w:ascii="Arial" w:hAnsi="Arial" w:cs="Arial"/>
                <w:sz w:val="20"/>
              </w:rPr>
              <w:t xml:space="preserve"> </w:t>
            </w:r>
          </w:p>
          <w:p w14:paraId="0D514212" w14:textId="35E13D80" w:rsidR="00E45178" w:rsidRPr="00F00D94" w:rsidRDefault="003A3EDD" w:rsidP="003A3EDD">
            <w:pPr>
              <w:pBdr>
                <w:top w:val="single" w:sz="6" w:space="0" w:color="FFFFFF"/>
                <w:left w:val="single" w:sz="6" w:space="0" w:color="FFFFFF"/>
                <w:bottom w:val="single" w:sz="6" w:space="0" w:color="FFFFFF"/>
                <w:right w:val="single" w:sz="6" w:space="0" w:color="FFFFFF"/>
              </w:pBdr>
              <w:tabs>
                <w:tab w:val="left" w:pos="-1440"/>
              </w:tabs>
              <w:spacing w:after="240"/>
              <w:ind w:left="1440" w:hanging="27"/>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rPr>
              <w:t xml:space="preserve">: </w:t>
            </w:r>
            <w:r w:rsidR="00501B95" w:rsidRPr="003A3EDD">
              <w:rPr>
                <w:rFonts w:ascii="Arial" w:hAnsi="Arial" w:cs="Arial"/>
                <w:sz w:val="20"/>
              </w:rPr>
              <w:t>Trace student count data to underlying documentation.</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84" w:name="_Toc143078632"/>
      <w:r w:rsidRPr="00220BD0">
        <w:rPr>
          <w:rFonts w:cs="Arial"/>
          <w:sz w:val="24"/>
          <w:szCs w:val="24"/>
        </w:rPr>
        <w:t>Audit Implications Summary</w:t>
      </w:r>
      <w:bookmarkEnd w:id="84"/>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3EAD5A39"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30"/>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85" w:name="_Toc442267698"/>
      <w:bookmarkStart w:id="86" w:name="_Toc143078633"/>
      <w:r w:rsidRPr="00220BD0">
        <w:rPr>
          <w:rFonts w:cs="Arial"/>
          <w:sz w:val="24"/>
        </w:rPr>
        <w:t xml:space="preserve">H.  PERIOD </w:t>
      </w:r>
      <w:r w:rsidR="00F12052" w:rsidRPr="00220BD0">
        <w:rPr>
          <w:rFonts w:cs="Arial"/>
          <w:sz w:val="24"/>
        </w:rPr>
        <w:t>OF PERFORMANCE</w:t>
      </w:r>
      <w:bookmarkEnd w:id="85"/>
      <w:bookmarkEnd w:id="86"/>
    </w:p>
    <w:p w14:paraId="07D5A30C" w14:textId="635B47C0" w:rsidR="007E5B12" w:rsidRPr="00220BD0" w:rsidRDefault="004655E0" w:rsidP="006672EA">
      <w:pPr>
        <w:pStyle w:val="Heading3"/>
        <w:jc w:val="both"/>
        <w:rPr>
          <w:rFonts w:cs="Arial"/>
          <w:sz w:val="24"/>
          <w:szCs w:val="24"/>
        </w:rPr>
      </w:pPr>
      <w:bookmarkStart w:id="87" w:name="_Toc143078634"/>
      <w:r w:rsidRPr="00220BD0">
        <w:rPr>
          <w:rFonts w:cs="Arial"/>
          <w:sz w:val="24"/>
          <w:szCs w:val="24"/>
        </w:rPr>
        <w:t xml:space="preserve">OMB </w:t>
      </w:r>
      <w:r w:rsidR="007E5B12" w:rsidRPr="00220BD0">
        <w:rPr>
          <w:rFonts w:cs="Arial"/>
          <w:sz w:val="24"/>
          <w:szCs w:val="24"/>
        </w:rPr>
        <w:t>Compliance Requirements</w:t>
      </w:r>
      <w:bookmarkEnd w:id="87"/>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xml:space="preserve">).  When used in connection with a non-Federal entity’s utilization of funds under a </w:t>
      </w:r>
      <w:proofErr w:type="gramStart"/>
      <w:r w:rsidRPr="00F00D94">
        <w:rPr>
          <w:rFonts w:ascii="Arial" w:hAnsi="Arial" w:cs="Arial"/>
        </w:rPr>
        <w:t>Federal</w:t>
      </w:r>
      <w:proofErr w:type="gramEnd"/>
      <w:r w:rsidRPr="00F00D94">
        <w:rPr>
          <w:rFonts w:ascii="Arial" w:hAnsi="Arial" w:cs="Arial"/>
        </w:rPr>
        <w:t xml:space="preserve">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30F38E8" w14:textId="76B445DF" w:rsidR="00D74E6A" w:rsidDel="000814BF" w:rsidRDefault="00D74E6A" w:rsidP="00D74E6A">
      <w:pPr>
        <w:spacing w:after="240"/>
        <w:jc w:val="both"/>
        <w:rPr>
          <w:rFonts w:ascii="Arial" w:hAnsi="Arial" w:cs="Arial"/>
          <w:b/>
          <w:highlight w:val="yellow"/>
        </w:rPr>
      </w:pPr>
      <w:r w:rsidRPr="00F00D94" w:rsidDel="000814BF">
        <w:rPr>
          <w:rFonts w:ascii="Arial" w:hAnsi="Arial" w:cs="Arial"/>
          <w:b/>
          <w:highlight w:val="yellow"/>
        </w:rPr>
        <w:t xml:space="preserve">Add program specific requirements from Part 4 </w:t>
      </w:r>
      <w:r w:rsidDel="000814BF">
        <w:rPr>
          <w:rFonts w:ascii="Arial" w:hAnsi="Arial" w:cs="Arial"/>
          <w:b/>
          <w:highlight w:val="yellow"/>
        </w:rPr>
        <w:t>of</w:t>
      </w:r>
      <w:r w:rsidRPr="00F00D94" w:rsidDel="000814BF">
        <w:rPr>
          <w:rFonts w:ascii="Arial" w:hAnsi="Arial" w:cs="Arial"/>
          <w:b/>
          <w:highlight w:val="yellow"/>
        </w:rPr>
        <w:t xml:space="preserve"> the 202</w:t>
      </w:r>
      <w:r w:rsidDel="000814BF">
        <w:rPr>
          <w:rFonts w:ascii="Arial" w:hAnsi="Arial" w:cs="Arial"/>
          <w:b/>
          <w:highlight w:val="yellow"/>
        </w:rPr>
        <w:t>3</w:t>
      </w:r>
      <w:r w:rsidRPr="00F00D94" w:rsidDel="000814BF">
        <w:rPr>
          <w:rFonts w:ascii="Arial" w:hAnsi="Arial" w:cs="Arial"/>
          <w:b/>
          <w:highlight w:val="yellow"/>
        </w:rPr>
        <w:t xml:space="preserve"> OMB Compliance Supplement</w:t>
      </w:r>
      <w:r w:rsidDel="000814BF">
        <w:rPr>
          <w:rFonts w:ascii="Arial" w:hAnsi="Arial" w:cs="Arial"/>
          <w:b/>
          <w:highlight w:val="yellow"/>
        </w:rPr>
        <w:t xml:space="preserve">, if applicable. </w:t>
      </w:r>
      <w:r w:rsidRPr="00F00D94" w:rsidDel="000814BF">
        <w:rPr>
          <w:rFonts w:ascii="Arial" w:hAnsi="Arial" w:cs="Arial"/>
          <w:b/>
          <w:highlight w:val="yellow"/>
        </w:rPr>
        <w:t xml:space="preserve">If </w:t>
      </w:r>
      <w:r w:rsidDel="000814BF">
        <w:rPr>
          <w:rFonts w:ascii="Arial" w:hAnsi="Arial" w:cs="Arial"/>
          <w:b/>
          <w:highlight w:val="yellow"/>
        </w:rPr>
        <w:t>no additional guidance is included for this requirement or your program is not included in the compliance supplement</w:t>
      </w:r>
      <w:r w:rsidRPr="00F00D94" w:rsidDel="000814BF">
        <w:rPr>
          <w:rFonts w:ascii="Arial" w:hAnsi="Arial" w:cs="Arial"/>
          <w:b/>
          <w:highlight w:val="yellow"/>
        </w:rPr>
        <w:t>, indicate as such.</w:t>
      </w:r>
      <w:r w:rsidDel="000814BF">
        <w:rPr>
          <w:rFonts w:ascii="Arial" w:hAnsi="Arial" w:cs="Arial"/>
          <w:b/>
          <w:highlight w:val="yellow"/>
        </w:rPr>
        <w:t xml:space="preserve"> AOS Auditors: See </w:t>
      </w:r>
      <w:hyperlink r:id="rId131" w:history="1">
        <w:r w:rsidRPr="000E3F49" w:rsidDel="000814BF">
          <w:rPr>
            <w:rStyle w:val="Hyperlink"/>
            <w:rFonts w:cs="Arial"/>
            <w:b/>
            <w:highlight w:val="yellow"/>
          </w:rPr>
          <w:t>FACCR Writing Instructions</w:t>
        </w:r>
      </w:hyperlink>
      <w:r w:rsidRPr="00F00D94" w:rsidDel="000814BF">
        <w:rPr>
          <w:rFonts w:ascii="Arial" w:hAnsi="Arial" w:cs="Arial"/>
          <w:b/>
          <w:highlight w:val="yellow"/>
        </w:rPr>
        <w:t xml:space="preserve">. </w:t>
      </w:r>
    </w:p>
    <w:p w14:paraId="667FE4EB" w14:textId="77777777" w:rsidR="00F80965" w:rsidRDefault="00F80965" w:rsidP="00F8096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537DECDA" w14:textId="4AB80FDC" w:rsidR="00F80965" w:rsidRPr="00A86360" w:rsidRDefault="00F80965" w:rsidP="00F80965">
      <w:pPr>
        <w:spacing w:after="240"/>
        <w:jc w:val="both"/>
        <w:rPr>
          <w:rFonts w:ascii="Arial" w:hAnsi="Arial" w:cs="Arial"/>
          <w:bCs/>
          <w:i/>
        </w:rPr>
      </w:pPr>
      <w:r w:rsidRPr="00A86360">
        <w:rPr>
          <w:rFonts w:ascii="Arial" w:hAnsi="Arial" w:cs="Arial"/>
          <w:bCs/>
          <w:i/>
        </w:rPr>
        <w:t>ESEA program in the Supplement to which this section applies are MEP (84.011); Title III, Part A (84.365); and Title IV, Part A (84.424).</w:t>
      </w:r>
    </w:p>
    <w:p w14:paraId="20F44D1A" w14:textId="77777777" w:rsidR="00F80965" w:rsidRPr="00A86360" w:rsidRDefault="00F80965" w:rsidP="00F80965">
      <w:pPr>
        <w:spacing w:after="240"/>
        <w:jc w:val="both"/>
        <w:rPr>
          <w:rFonts w:ascii="Arial" w:hAnsi="Arial" w:cs="Arial"/>
          <w:bCs/>
          <w:i/>
        </w:rPr>
      </w:pPr>
      <w:r w:rsidRPr="00A86360">
        <w:rPr>
          <w:rFonts w:ascii="Arial" w:hAnsi="Arial" w:cs="Arial"/>
          <w:bCs/>
          <w:i/>
        </w:rPr>
        <w:t>This section also applies to Adult Education (84.002); IDEA (84.027and 84.173); CTE (84.048); and IDEA, Part C (84.181).</w:t>
      </w:r>
    </w:p>
    <w:p w14:paraId="573E931E" w14:textId="77777777" w:rsidR="00F80965" w:rsidRPr="008A433C" w:rsidRDefault="00F80965" w:rsidP="00F80965">
      <w:pPr>
        <w:spacing w:after="240"/>
        <w:jc w:val="both"/>
        <w:rPr>
          <w:rFonts w:ascii="Arial" w:hAnsi="Arial" w:cs="Arial"/>
          <w:bCs/>
        </w:rPr>
      </w:pPr>
      <w:r w:rsidRPr="00A86360">
        <w:rPr>
          <w:rFonts w:ascii="Arial" w:hAnsi="Arial" w:cs="Arial"/>
          <w:bCs/>
          <w:i/>
        </w:rPr>
        <w:t xml:space="preserve">All ESEA and other programs as identified in the program documents except subrecipients under Career Technical Education (CTE) </w:t>
      </w:r>
      <w:r w:rsidRPr="008A433C">
        <w:rPr>
          <w:rFonts w:ascii="Arial" w:hAnsi="Arial" w:cs="Arial"/>
          <w:bCs/>
        </w:rPr>
        <w:t>– LEAs and SEAs must obligate</w:t>
      </w:r>
      <w:r>
        <w:rPr>
          <w:rFonts w:ascii="Arial" w:hAnsi="Arial" w:cs="Arial"/>
          <w:bCs/>
        </w:rPr>
        <w:t xml:space="preserve"> </w:t>
      </w:r>
      <w:r w:rsidRPr="008A433C">
        <w:rPr>
          <w:rFonts w:ascii="Arial" w:hAnsi="Arial" w:cs="Arial"/>
          <w:bCs/>
        </w:rPr>
        <w:t>funds during the 27 months, extending from July 1 of the fiscal year for which the funds were appropriated through September 30 of the second following fiscal year. This maximum period includes a 15-month period of initial availability plus a 12-month period for carryover. For example, funds from the fiscal year 2019 appropriation initially became available on July 1, 2019; and may be obligated by the grantee and subgrantee through September 30, 2021 (Section 421(b) of GEPA (20 USC 1225(b)); 34 CFR sections 76.703 through 76.710). See note about invited waiver that pertains to this requirement under “Wai</w:t>
      </w:r>
      <w:r>
        <w:rPr>
          <w:rFonts w:ascii="Arial" w:hAnsi="Arial" w:cs="Arial"/>
          <w:bCs/>
        </w:rPr>
        <w:t>vers and Expanded Flexibility.”</w:t>
      </w:r>
    </w:p>
    <w:p w14:paraId="672AF96B" w14:textId="77777777" w:rsidR="00F80965" w:rsidRPr="008A433C" w:rsidRDefault="00F80965" w:rsidP="00F80965">
      <w:pPr>
        <w:spacing w:after="240"/>
        <w:jc w:val="both"/>
        <w:rPr>
          <w:rFonts w:ascii="Arial" w:hAnsi="Arial" w:cs="Arial"/>
          <w:bCs/>
        </w:rPr>
      </w:pPr>
      <w:r w:rsidRPr="00A86360">
        <w:rPr>
          <w:rFonts w:ascii="Arial" w:hAnsi="Arial" w:cs="Arial"/>
          <w:bCs/>
          <w:i/>
        </w:rPr>
        <w:t>CTE Program</w:t>
      </w:r>
      <w:r w:rsidRPr="008A433C">
        <w:rPr>
          <w:rFonts w:ascii="Arial" w:hAnsi="Arial" w:cs="Arial"/>
          <w:bCs/>
        </w:rPr>
        <w:t xml:space="preserve"> – In any academic year that a subrecipient does not obligate all of the amounts it is allocated under the Secondary and Postsecondary CTE programs for that year, it must return the unobligated amounts to the state to be reallocated under the Secondary and Postsecondary CTE programs, as applicable (Section 133(b) of the Carl</w:t>
      </w:r>
      <w:r>
        <w:rPr>
          <w:rFonts w:ascii="Arial" w:hAnsi="Arial" w:cs="Arial"/>
          <w:bCs/>
        </w:rPr>
        <w:t xml:space="preserve"> </w:t>
      </w:r>
      <w:r w:rsidRPr="008A433C">
        <w:rPr>
          <w:rFonts w:ascii="Arial" w:hAnsi="Arial" w:cs="Arial"/>
          <w:bCs/>
        </w:rPr>
        <w:t xml:space="preserve">D. Perkins Career and Technical Education Act of 2006 as amended by the Strengthening Career and Technical Education Act for the 21st Century Act (Perkins V) ((20 USC 2301 et seq., as amended by Pub. L. </w:t>
      </w:r>
      <w:r>
        <w:rPr>
          <w:rFonts w:ascii="Arial" w:hAnsi="Arial" w:cs="Arial"/>
          <w:bCs/>
        </w:rPr>
        <w:t>No. 115-224) (20 USC 2353(b))).</w:t>
      </w:r>
    </w:p>
    <w:p w14:paraId="76AF7873" w14:textId="77777777" w:rsidR="00F80965" w:rsidRPr="008A433C" w:rsidRDefault="00F80965" w:rsidP="00F80965">
      <w:pPr>
        <w:spacing w:after="240"/>
        <w:jc w:val="both"/>
        <w:rPr>
          <w:rFonts w:ascii="Arial" w:hAnsi="Arial" w:cs="Arial"/>
          <w:bCs/>
        </w:rPr>
      </w:pPr>
      <w:r w:rsidRPr="00A86360">
        <w:rPr>
          <w:rFonts w:ascii="Arial" w:hAnsi="Arial" w:cs="Arial"/>
          <w:bCs/>
          <w:i/>
        </w:rPr>
        <w:t xml:space="preserve">Consolidated Administrative Funds </w:t>
      </w:r>
      <w:r w:rsidRPr="008A433C">
        <w:rPr>
          <w:rFonts w:ascii="Arial" w:hAnsi="Arial" w:cs="Arial"/>
          <w:bCs/>
        </w:rPr>
        <w:t>– Under those ESEA programs that allow for the consolidation of administrative funds, such funds must be obligated within the period of availability of the program that the funds came from. Because expenditures in a consolidated administrative fund are not accounted for by specific federal programs, an SEA or LEA may use a first-in, first-out method for determining when funds were obligated, may attribute costs in proportion to the dollars provided, or may</w:t>
      </w:r>
      <w:r>
        <w:rPr>
          <w:rFonts w:ascii="Arial" w:hAnsi="Arial" w:cs="Arial"/>
          <w:bCs/>
        </w:rPr>
        <w:t xml:space="preserve"> use another reasonable method.</w:t>
      </w:r>
    </w:p>
    <w:p w14:paraId="44ACDA46" w14:textId="77777777" w:rsidR="00F80965" w:rsidRPr="008A433C" w:rsidRDefault="00F80965" w:rsidP="00F80965">
      <w:pPr>
        <w:spacing w:after="240"/>
        <w:jc w:val="both"/>
        <w:rPr>
          <w:rFonts w:ascii="Arial" w:hAnsi="Arial" w:cs="Arial"/>
          <w:bCs/>
        </w:rPr>
      </w:pPr>
      <w:r w:rsidRPr="00A86360">
        <w:rPr>
          <w:rFonts w:ascii="Arial" w:hAnsi="Arial" w:cs="Arial"/>
          <w:bCs/>
          <w:i/>
        </w:rPr>
        <w:t>Definition of Obligation</w:t>
      </w:r>
      <w:r w:rsidRPr="008A433C">
        <w:rPr>
          <w:rFonts w:ascii="Arial" w:hAnsi="Arial" w:cs="Arial"/>
          <w:bCs/>
        </w:rPr>
        <w:t xml:space="preserve"> – An obligation is not necessarily a liability in accordance with generally accepted accounting principles. When an obligation occurs (is made) depends on the type of property or services that the obligation is for (34 CFR section 76.707):</w:t>
      </w:r>
    </w:p>
    <w:tbl>
      <w:tblPr>
        <w:tblW w:w="8635" w:type="dxa"/>
        <w:tblInd w:w="8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71"/>
        <w:gridCol w:w="4764"/>
      </w:tblGrid>
      <w:tr w:rsidR="00F80965" w14:paraId="325B326D" w14:textId="77777777" w:rsidTr="002A37B2">
        <w:trPr>
          <w:trHeight w:val="254"/>
        </w:trPr>
        <w:tc>
          <w:tcPr>
            <w:tcW w:w="3871" w:type="dxa"/>
            <w:shd w:val="clear" w:color="auto" w:fill="DCDDDE"/>
          </w:tcPr>
          <w:p w14:paraId="363E8B11" w14:textId="77777777" w:rsidR="00F80965" w:rsidRPr="008A433C" w:rsidRDefault="00F80965" w:rsidP="002A37B2">
            <w:pPr>
              <w:pStyle w:val="TableParagraph"/>
              <w:spacing w:line="234" w:lineRule="exact"/>
              <w:ind w:left="107"/>
              <w:rPr>
                <w:rFonts w:ascii="Arial" w:hAnsi="Arial" w:cs="Arial"/>
                <w:b/>
                <w:sz w:val="20"/>
                <w:szCs w:val="20"/>
              </w:rPr>
            </w:pPr>
            <w:r w:rsidRPr="008A433C">
              <w:rPr>
                <w:rFonts w:ascii="Arial" w:hAnsi="Arial" w:cs="Arial"/>
                <w:b/>
                <w:color w:val="231F20"/>
                <w:sz w:val="20"/>
                <w:szCs w:val="20"/>
              </w:rPr>
              <w:t>IF AN OBLIGATION IS FOR –</w:t>
            </w:r>
          </w:p>
        </w:tc>
        <w:tc>
          <w:tcPr>
            <w:tcW w:w="4764" w:type="dxa"/>
            <w:shd w:val="clear" w:color="auto" w:fill="DCDDDE"/>
          </w:tcPr>
          <w:p w14:paraId="1869EAA3" w14:textId="77777777" w:rsidR="00F80965" w:rsidRPr="008A433C" w:rsidRDefault="00F80965" w:rsidP="002A37B2">
            <w:pPr>
              <w:pStyle w:val="TableParagraph"/>
              <w:spacing w:line="234" w:lineRule="exact"/>
              <w:ind w:left="106"/>
              <w:rPr>
                <w:rFonts w:ascii="Arial" w:hAnsi="Arial" w:cs="Arial"/>
                <w:b/>
                <w:sz w:val="20"/>
                <w:szCs w:val="20"/>
              </w:rPr>
            </w:pPr>
            <w:r w:rsidRPr="008A433C">
              <w:rPr>
                <w:rFonts w:ascii="Arial" w:hAnsi="Arial" w:cs="Arial"/>
                <w:b/>
                <w:color w:val="231F20"/>
                <w:sz w:val="20"/>
                <w:szCs w:val="20"/>
              </w:rPr>
              <w:t>THE OBLIGATION IS MADE –</w:t>
            </w:r>
          </w:p>
        </w:tc>
      </w:tr>
      <w:tr w:rsidR="00F80965" w14:paraId="1E4463A4" w14:textId="77777777" w:rsidTr="002A37B2">
        <w:trPr>
          <w:trHeight w:val="251"/>
        </w:trPr>
        <w:tc>
          <w:tcPr>
            <w:tcW w:w="3871" w:type="dxa"/>
          </w:tcPr>
          <w:p w14:paraId="6FAA56D0" w14:textId="77777777" w:rsidR="00F80965" w:rsidRPr="008A433C" w:rsidRDefault="00F80965" w:rsidP="002A37B2">
            <w:pPr>
              <w:pStyle w:val="TableParagraph"/>
              <w:tabs>
                <w:tab w:val="left" w:pos="72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(a)</w:t>
            </w:r>
            <w:r w:rsidRPr="008A433C">
              <w:rPr>
                <w:rFonts w:ascii="Arial" w:hAnsi="Arial" w:cs="Arial"/>
                <w:color w:val="231F20"/>
                <w:sz w:val="20"/>
                <w:szCs w:val="20"/>
              </w:rPr>
              <w:tab/>
              <w:t>Acquisition of real or personal property.</w:t>
            </w:r>
          </w:p>
        </w:tc>
        <w:tc>
          <w:tcPr>
            <w:tcW w:w="4764" w:type="dxa"/>
          </w:tcPr>
          <w:p w14:paraId="74D153E2" w14:textId="77777777" w:rsidR="00F80965" w:rsidRPr="008A433C" w:rsidRDefault="00F80965" w:rsidP="002A37B2">
            <w:pPr>
              <w:pStyle w:val="TableParagraph"/>
              <w:spacing w:line="251" w:lineRule="exact"/>
              <w:ind w:left="105"/>
              <w:rPr>
                <w:rFonts w:ascii="Arial" w:hAnsi="Arial" w:cs="Arial"/>
                <w:sz w:val="20"/>
                <w:szCs w:val="20"/>
              </w:rPr>
            </w:pPr>
            <w:r w:rsidRPr="008A433C">
              <w:rPr>
                <w:rFonts w:ascii="Arial" w:hAnsi="Arial" w:cs="Arial"/>
                <w:color w:val="231F20"/>
                <w:sz w:val="20"/>
                <w:szCs w:val="20"/>
              </w:rPr>
              <w:t>On the date on which the state or subgrantee makes</w:t>
            </w:r>
          </w:p>
          <w:p w14:paraId="1D8BFBB7"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a binding written commitment to acquire the property.</w:t>
            </w:r>
          </w:p>
        </w:tc>
      </w:tr>
      <w:tr w:rsidR="00F80965" w14:paraId="6967A659" w14:textId="77777777" w:rsidTr="002A37B2">
        <w:trPr>
          <w:trHeight w:val="251"/>
        </w:trPr>
        <w:tc>
          <w:tcPr>
            <w:tcW w:w="3871" w:type="dxa"/>
          </w:tcPr>
          <w:p w14:paraId="40AF3AFB" w14:textId="77777777" w:rsidR="00F80965" w:rsidRPr="008A433C" w:rsidRDefault="00F80965" w:rsidP="002A37B2">
            <w:pPr>
              <w:pStyle w:val="TableParagraph"/>
              <w:tabs>
                <w:tab w:val="left" w:pos="36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(b) Personal services by an employee of the state or subgrantee</w:t>
            </w:r>
          </w:p>
        </w:tc>
        <w:tc>
          <w:tcPr>
            <w:tcW w:w="4764" w:type="dxa"/>
          </w:tcPr>
          <w:p w14:paraId="1D769610"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When the services are performed.</w:t>
            </w:r>
          </w:p>
        </w:tc>
      </w:tr>
      <w:tr w:rsidR="00F80965" w14:paraId="0E4EB15C" w14:textId="77777777" w:rsidTr="002A37B2">
        <w:trPr>
          <w:trHeight w:val="251"/>
        </w:trPr>
        <w:tc>
          <w:tcPr>
            <w:tcW w:w="3871" w:type="dxa"/>
          </w:tcPr>
          <w:p w14:paraId="4865898F" w14:textId="77777777" w:rsidR="00F80965" w:rsidRPr="008A433C" w:rsidRDefault="00F80965" w:rsidP="002A37B2">
            <w:pPr>
              <w:pStyle w:val="TableParagraph"/>
              <w:tabs>
                <w:tab w:val="left" w:pos="363"/>
              </w:tabs>
              <w:ind w:left="363" w:right="187" w:hanging="270"/>
              <w:rPr>
                <w:rFonts w:ascii="Arial" w:hAnsi="Arial" w:cs="Arial"/>
                <w:sz w:val="20"/>
                <w:szCs w:val="20"/>
              </w:rPr>
            </w:pPr>
            <w:r w:rsidRPr="008A433C">
              <w:rPr>
                <w:rFonts w:ascii="Arial" w:hAnsi="Arial" w:cs="Arial"/>
                <w:color w:val="231F20"/>
                <w:sz w:val="20"/>
                <w:szCs w:val="20"/>
              </w:rPr>
              <w:t>(c)</w:t>
            </w:r>
            <w:r w:rsidRPr="008A433C">
              <w:rPr>
                <w:rFonts w:ascii="Arial" w:hAnsi="Arial" w:cs="Arial"/>
                <w:color w:val="231F20"/>
                <w:sz w:val="20"/>
                <w:szCs w:val="20"/>
              </w:rPr>
              <w:tab/>
              <w:t>Personal services by a contractor who is not an employee of the</w:t>
            </w:r>
            <w:r w:rsidRPr="008A433C">
              <w:rPr>
                <w:rFonts w:ascii="Arial" w:hAnsi="Arial" w:cs="Arial"/>
                <w:color w:val="231F20"/>
                <w:spacing w:val="-9"/>
                <w:sz w:val="20"/>
                <w:szCs w:val="20"/>
              </w:rPr>
              <w:t xml:space="preserve"> </w:t>
            </w:r>
            <w:r w:rsidRPr="008A433C">
              <w:rPr>
                <w:rFonts w:ascii="Arial" w:hAnsi="Arial" w:cs="Arial"/>
                <w:color w:val="231F20"/>
                <w:sz w:val="20"/>
                <w:szCs w:val="20"/>
              </w:rPr>
              <w:t>state</w:t>
            </w:r>
            <w:r>
              <w:rPr>
                <w:rFonts w:ascii="Arial" w:hAnsi="Arial" w:cs="Arial"/>
                <w:sz w:val="20"/>
                <w:szCs w:val="20"/>
              </w:rPr>
              <w:t xml:space="preserve"> </w:t>
            </w:r>
            <w:r w:rsidRPr="008A433C">
              <w:rPr>
                <w:rFonts w:ascii="Arial" w:hAnsi="Arial" w:cs="Arial"/>
                <w:color w:val="231F20"/>
                <w:sz w:val="20"/>
                <w:szCs w:val="20"/>
              </w:rPr>
              <w:t>or subgrantee.</w:t>
            </w:r>
          </w:p>
        </w:tc>
        <w:tc>
          <w:tcPr>
            <w:tcW w:w="4764" w:type="dxa"/>
          </w:tcPr>
          <w:p w14:paraId="7A5B1BFF" w14:textId="77777777" w:rsidR="00F80965" w:rsidRPr="008A433C" w:rsidRDefault="00F80965" w:rsidP="002A37B2">
            <w:pPr>
              <w:pStyle w:val="TableParagraph"/>
              <w:ind w:left="105" w:right="102"/>
              <w:rPr>
                <w:rFonts w:ascii="Arial" w:hAnsi="Arial" w:cs="Arial"/>
                <w:sz w:val="20"/>
                <w:szCs w:val="20"/>
              </w:rPr>
            </w:pPr>
            <w:r w:rsidRPr="008A433C">
              <w:rPr>
                <w:rFonts w:ascii="Arial" w:hAnsi="Arial" w:cs="Arial"/>
                <w:color w:val="231F20"/>
                <w:sz w:val="20"/>
                <w:szCs w:val="20"/>
              </w:rPr>
              <w:t>On the date on which the state or subgrantee makes a binding written commitment to obtain the</w:t>
            </w:r>
          </w:p>
          <w:p w14:paraId="144DF8CE"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services.</w:t>
            </w:r>
          </w:p>
        </w:tc>
      </w:tr>
      <w:tr w:rsidR="00F80965" w14:paraId="68BA824C" w14:textId="77777777" w:rsidTr="002A37B2">
        <w:trPr>
          <w:trHeight w:val="251"/>
        </w:trPr>
        <w:tc>
          <w:tcPr>
            <w:tcW w:w="3871" w:type="dxa"/>
          </w:tcPr>
          <w:p w14:paraId="7BF6C493" w14:textId="77777777" w:rsidR="00F80965" w:rsidRPr="008A433C" w:rsidRDefault="00F80965" w:rsidP="002A37B2">
            <w:pPr>
              <w:pStyle w:val="TableParagraph"/>
              <w:tabs>
                <w:tab w:val="left" w:pos="36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(d) Performance of work other than personal services.</w:t>
            </w:r>
          </w:p>
        </w:tc>
        <w:tc>
          <w:tcPr>
            <w:tcW w:w="4764" w:type="dxa"/>
          </w:tcPr>
          <w:p w14:paraId="44E03769"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On the date on which the state or subgrantee makes a binding written commitment to obtain the work.</w:t>
            </w:r>
          </w:p>
        </w:tc>
      </w:tr>
      <w:tr w:rsidR="00F80965" w14:paraId="6C5D88C7" w14:textId="77777777" w:rsidTr="002A37B2">
        <w:trPr>
          <w:trHeight w:val="251"/>
        </w:trPr>
        <w:tc>
          <w:tcPr>
            <w:tcW w:w="3871" w:type="dxa"/>
          </w:tcPr>
          <w:p w14:paraId="56257E91" w14:textId="77777777" w:rsidR="00F80965" w:rsidRPr="008A433C" w:rsidRDefault="00F80965" w:rsidP="002A37B2">
            <w:pPr>
              <w:pStyle w:val="TableParagraph"/>
              <w:tabs>
                <w:tab w:val="left" w:pos="363"/>
              </w:tabs>
              <w:spacing w:line="232" w:lineRule="exact"/>
              <w:ind w:left="363" w:hanging="270"/>
              <w:rPr>
                <w:rFonts w:ascii="Arial" w:hAnsi="Arial" w:cs="Arial"/>
                <w:sz w:val="20"/>
                <w:szCs w:val="20"/>
              </w:rPr>
            </w:pPr>
            <w:r w:rsidRPr="008A433C">
              <w:rPr>
                <w:rFonts w:ascii="Arial" w:hAnsi="Arial" w:cs="Arial"/>
                <w:color w:val="231F20"/>
                <w:sz w:val="20"/>
                <w:szCs w:val="20"/>
              </w:rPr>
              <w:t>(e)</w:t>
            </w:r>
            <w:r w:rsidRPr="008A433C">
              <w:rPr>
                <w:rFonts w:ascii="Arial" w:hAnsi="Arial" w:cs="Arial"/>
                <w:color w:val="231F20"/>
                <w:sz w:val="20"/>
                <w:szCs w:val="20"/>
              </w:rPr>
              <w:tab/>
              <w:t>Public utility</w:t>
            </w:r>
            <w:r w:rsidRPr="008A433C">
              <w:rPr>
                <w:rFonts w:ascii="Arial" w:hAnsi="Arial" w:cs="Arial"/>
                <w:color w:val="231F20"/>
                <w:spacing w:val="-1"/>
                <w:sz w:val="20"/>
                <w:szCs w:val="20"/>
              </w:rPr>
              <w:t xml:space="preserve"> </w:t>
            </w:r>
            <w:r w:rsidRPr="008A433C">
              <w:rPr>
                <w:rFonts w:ascii="Arial" w:hAnsi="Arial" w:cs="Arial"/>
                <w:color w:val="231F20"/>
                <w:sz w:val="20"/>
                <w:szCs w:val="20"/>
              </w:rPr>
              <w:t>services.</w:t>
            </w:r>
          </w:p>
        </w:tc>
        <w:tc>
          <w:tcPr>
            <w:tcW w:w="4764" w:type="dxa"/>
          </w:tcPr>
          <w:p w14:paraId="77755C29" w14:textId="77777777" w:rsidR="00F80965" w:rsidRPr="008A433C" w:rsidRDefault="00F80965" w:rsidP="002A37B2">
            <w:pPr>
              <w:pStyle w:val="TableParagraph"/>
              <w:spacing w:line="232" w:lineRule="exact"/>
              <w:ind w:left="106"/>
              <w:rPr>
                <w:rFonts w:ascii="Arial" w:hAnsi="Arial" w:cs="Arial"/>
                <w:sz w:val="20"/>
                <w:szCs w:val="20"/>
              </w:rPr>
            </w:pPr>
            <w:r w:rsidRPr="008A433C">
              <w:rPr>
                <w:rFonts w:ascii="Arial" w:hAnsi="Arial" w:cs="Arial"/>
                <w:color w:val="231F20"/>
                <w:sz w:val="20"/>
                <w:szCs w:val="20"/>
              </w:rPr>
              <w:t>When the state or subgrantee receives the services.</w:t>
            </w:r>
          </w:p>
        </w:tc>
      </w:tr>
      <w:tr w:rsidR="00F80965" w14:paraId="62E3B273" w14:textId="77777777" w:rsidTr="002A37B2">
        <w:trPr>
          <w:trHeight w:val="254"/>
        </w:trPr>
        <w:tc>
          <w:tcPr>
            <w:tcW w:w="3871" w:type="dxa"/>
          </w:tcPr>
          <w:p w14:paraId="5B552C1C" w14:textId="77777777" w:rsidR="00F80965" w:rsidRPr="008A433C" w:rsidRDefault="00F80965" w:rsidP="002A37B2">
            <w:pPr>
              <w:pStyle w:val="TableParagraph"/>
              <w:tabs>
                <w:tab w:val="left" w:pos="363"/>
              </w:tabs>
              <w:spacing w:line="234" w:lineRule="exact"/>
              <w:ind w:left="363" w:hanging="270"/>
              <w:rPr>
                <w:rFonts w:ascii="Arial" w:hAnsi="Arial" w:cs="Arial"/>
                <w:sz w:val="20"/>
                <w:szCs w:val="20"/>
              </w:rPr>
            </w:pPr>
            <w:r w:rsidRPr="008A433C">
              <w:rPr>
                <w:rFonts w:ascii="Arial" w:hAnsi="Arial" w:cs="Arial"/>
                <w:color w:val="231F20"/>
                <w:sz w:val="20"/>
                <w:szCs w:val="20"/>
              </w:rPr>
              <w:t>(f)</w:t>
            </w:r>
            <w:r w:rsidRPr="008A433C">
              <w:rPr>
                <w:rFonts w:ascii="Arial" w:hAnsi="Arial" w:cs="Arial"/>
                <w:color w:val="231F20"/>
                <w:sz w:val="20"/>
                <w:szCs w:val="20"/>
              </w:rPr>
              <w:tab/>
              <w:t>Travel.</w:t>
            </w:r>
          </w:p>
        </w:tc>
        <w:tc>
          <w:tcPr>
            <w:tcW w:w="4764" w:type="dxa"/>
          </w:tcPr>
          <w:p w14:paraId="6D8A04B6" w14:textId="77777777" w:rsidR="00F80965" w:rsidRPr="008A433C" w:rsidRDefault="00F80965" w:rsidP="002A37B2">
            <w:pPr>
              <w:pStyle w:val="TableParagraph"/>
              <w:spacing w:line="234" w:lineRule="exact"/>
              <w:ind w:left="104"/>
              <w:rPr>
                <w:rFonts w:ascii="Arial" w:hAnsi="Arial" w:cs="Arial"/>
                <w:sz w:val="20"/>
                <w:szCs w:val="20"/>
              </w:rPr>
            </w:pPr>
            <w:r w:rsidRPr="008A433C">
              <w:rPr>
                <w:rFonts w:ascii="Arial" w:hAnsi="Arial" w:cs="Arial"/>
                <w:color w:val="231F20"/>
                <w:sz w:val="20"/>
                <w:szCs w:val="20"/>
              </w:rPr>
              <w:t>When the travel is taken.</w:t>
            </w:r>
          </w:p>
        </w:tc>
      </w:tr>
      <w:tr w:rsidR="00F80965" w14:paraId="1A05DDB2" w14:textId="77777777" w:rsidTr="002A37B2">
        <w:trPr>
          <w:trHeight w:val="278"/>
        </w:trPr>
        <w:tc>
          <w:tcPr>
            <w:tcW w:w="3871" w:type="dxa"/>
          </w:tcPr>
          <w:p w14:paraId="5441DB30" w14:textId="77777777" w:rsidR="00F80965" w:rsidRPr="008A433C" w:rsidRDefault="00F80965" w:rsidP="002A37B2">
            <w:pPr>
              <w:pStyle w:val="TableParagraph"/>
              <w:tabs>
                <w:tab w:val="left" w:pos="363"/>
              </w:tabs>
              <w:spacing w:line="251" w:lineRule="exact"/>
              <w:ind w:left="363" w:hanging="270"/>
              <w:rPr>
                <w:rFonts w:ascii="Arial" w:hAnsi="Arial" w:cs="Arial"/>
                <w:sz w:val="20"/>
                <w:szCs w:val="20"/>
              </w:rPr>
            </w:pPr>
            <w:r w:rsidRPr="008A433C">
              <w:rPr>
                <w:rFonts w:ascii="Arial" w:hAnsi="Arial" w:cs="Arial"/>
                <w:color w:val="231F20"/>
                <w:sz w:val="20"/>
                <w:szCs w:val="20"/>
              </w:rPr>
              <w:t>(g) Rental of real or personal property.</w:t>
            </w:r>
          </w:p>
        </w:tc>
        <w:tc>
          <w:tcPr>
            <w:tcW w:w="4764" w:type="dxa"/>
          </w:tcPr>
          <w:p w14:paraId="7D82B27A" w14:textId="77777777" w:rsidR="00F80965" w:rsidRPr="008A433C" w:rsidRDefault="00F80965" w:rsidP="002A37B2">
            <w:pPr>
              <w:pStyle w:val="TableParagraph"/>
              <w:spacing w:line="251" w:lineRule="exact"/>
              <w:ind w:left="104"/>
              <w:rPr>
                <w:rFonts w:ascii="Arial" w:hAnsi="Arial" w:cs="Arial"/>
                <w:sz w:val="20"/>
                <w:szCs w:val="20"/>
              </w:rPr>
            </w:pPr>
            <w:r w:rsidRPr="008A433C">
              <w:rPr>
                <w:rFonts w:ascii="Arial" w:hAnsi="Arial" w:cs="Arial"/>
                <w:color w:val="231F20"/>
                <w:sz w:val="20"/>
                <w:szCs w:val="20"/>
              </w:rPr>
              <w:t>When the state or subgrantee uses the property.</w:t>
            </w:r>
          </w:p>
        </w:tc>
      </w:tr>
      <w:tr w:rsidR="00F80965" w14:paraId="039CF9BE" w14:textId="77777777" w:rsidTr="002A37B2">
        <w:trPr>
          <w:trHeight w:val="757"/>
        </w:trPr>
        <w:tc>
          <w:tcPr>
            <w:tcW w:w="3871" w:type="dxa"/>
          </w:tcPr>
          <w:p w14:paraId="6E16B460" w14:textId="77777777" w:rsidR="00F80965" w:rsidRPr="008A433C" w:rsidRDefault="00F80965" w:rsidP="002A37B2">
            <w:pPr>
              <w:pStyle w:val="TableParagraph"/>
              <w:ind w:left="363" w:right="115" w:hanging="256"/>
              <w:rPr>
                <w:rFonts w:ascii="Arial" w:hAnsi="Arial" w:cs="Arial"/>
                <w:sz w:val="20"/>
                <w:szCs w:val="20"/>
              </w:rPr>
            </w:pPr>
            <w:r w:rsidRPr="008A433C">
              <w:rPr>
                <w:rFonts w:ascii="Arial" w:hAnsi="Arial" w:cs="Arial"/>
                <w:color w:val="231F20"/>
                <w:sz w:val="20"/>
                <w:szCs w:val="20"/>
              </w:rPr>
              <w:t>(h) A pre-award cost that was properly approved by the state under the cost</w:t>
            </w:r>
            <w:r>
              <w:rPr>
                <w:rFonts w:ascii="Arial" w:hAnsi="Arial" w:cs="Arial"/>
                <w:sz w:val="20"/>
                <w:szCs w:val="20"/>
              </w:rPr>
              <w:t xml:space="preserve"> </w:t>
            </w:r>
            <w:r w:rsidRPr="008A433C">
              <w:rPr>
                <w:rFonts w:ascii="Arial" w:hAnsi="Arial" w:cs="Arial"/>
                <w:color w:val="231F20"/>
                <w:sz w:val="20"/>
                <w:szCs w:val="20"/>
              </w:rPr>
              <w:t>principles</w:t>
            </w:r>
          </w:p>
        </w:tc>
        <w:tc>
          <w:tcPr>
            <w:tcW w:w="4764" w:type="dxa"/>
          </w:tcPr>
          <w:p w14:paraId="7812C859" w14:textId="77777777" w:rsidR="00F80965" w:rsidRPr="008A433C" w:rsidRDefault="00F80965" w:rsidP="002A37B2">
            <w:pPr>
              <w:pStyle w:val="TableParagraph"/>
              <w:spacing w:line="251" w:lineRule="exact"/>
              <w:ind w:left="105"/>
              <w:rPr>
                <w:rFonts w:ascii="Arial" w:hAnsi="Arial" w:cs="Arial"/>
                <w:sz w:val="20"/>
                <w:szCs w:val="20"/>
              </w:rPr>
            </w:pPr>
            <w:r w:rsidRPr="008A433C">
              <w:rPr>
                <w:rFonts w:ascii="Arial" w:hAnsi="Arial" w:cs="Arial"/>
                <w:color w:val="231F20"/>
                <w:sz w:val="20"/>
                <w:szCs w:val="20"/>
              </w:rPr>
              <w:t>On the first day of the subgrant period.</w:t>
            </w:r>
          </w:p>
        </w:tc>
      </w:tr>
    </w:tbl>
    <w:p w14:paraId="3825A7CB" w14:textId="77777777" w:rsidR="00F80965" w:rsidRDefault="00F80965" w:rsidP="00F80965">
      <w:pPr>
        <w:jc w:val="both"/>
        <w:rPr>
          <w:rFonts w:ascii="Arial" w:hAnsi="Arial" w:cs="Arial"/>
          <w:bCs/>
        </w:rPr>
      </w:pPr>
    </w:p>
    <w:p w14:paraId="17A2F250" w14:textId="77777777" w:rsidR="00F80965" w:rsidRPr="008A433C" w:rsidRDefault="00F80965" w:rsidP="00F80965">
      <w:pPr>
        <w:spacing w:after="240"/>
        <w:jc w:val="both"/>
        <w:rPr>
          <w:rFonts w:ascii="Arial" w:hAnsi="Arial" w:cs="Arial"/>
          <w:bCs/>
        </w:rPr>
      </w:pPr>
      <w:r w:rsidRPr="008A433C">
        <w:rPr>
          <w:rFonts w:ascii="Arial" w:hAnsi="Arial" w:cs="Arial"/>
          <w:bCs/>
        </w:rPr>
        <w:t>The act of an SEA or other grantee awarding federal funds to an LEA or other eligible entity within a state does not constitute an obligation for the purposes of this compliance requirement. An SEA or other grantee may not reallocate grant funds from one subrecipient to another after the period of availability ends.</w:t>
      </w:r>
    </w:p>
    <w:p w14:paraId="61369930" w14:textId="77777777" w:rsidR="00F80965" w:rsidRPr="008A433C" w:rsidRDefault="00F80965" w:rsidP="00F80965">
      <w:pPr>
        <w:spacing w:after="240"/>
        <w:jc w:val="both"/>
        <w:rPr>
          <w:rFonts w:ascii="Arial" w:hAnsi="Arial" w:cs="Arial"/>
          <w:bCs/>
        </w:rPr>
      </w:pPr>
      <w:r w:rsidRPr="008A433C">
        <w:rPr>
          <w:rFonts w:ascii="Arial" w:hAnsi="Arial" w:cs="Arial"/>
          <w:bCs/>
        </w:rPr>
        <w:t>If a grantee or subgrantee uses a different accounting system or accounting principles from one year to the next, it shall demonstrate that the system or principle was not improperly changed to avoid returning funds that were not timely obligated. A grantee or subgrantee may not make accounting adjustments after the period of availability ends in an attempt to offset audit disallowances. The disallowed costs must be refunded.</w:t>
      </w:r>
    </w:p>
    <w:p w14:paraId="76D963EF" w14:textId="5E3CF44E" w:rsidR="000814BF" w:rsidRPr="00EC0BBA" w:rsidRDefault="00F80965" w:rsidP="00F80965">
      <w:pPr>
        <w:spacing w:after="240"/>
        <w:jc w:val="both"/>
        <w:rPr>
          <w:rFonts w:ascii="Arial" w:hAnsi="Arial" w:cs="Arial"/>
          <w:bCs/>
          <w:i/>
        </w:rPr>
      </w:pPr>
      <w:r>
        <w:rPr>
          <w:rFonts w:ascii="Arial" w:hAnsi="Arial" w:cs="Arial"/>
          <w:bCs/>
          <w:i/>
        </w:rPr>
        <w:t>(Source: 2023 OMB Compliance Supplement Department of Education Crosscutting Procedures)</w:t>
      </w:r>
    </w:p>
    <w:p w14:paraId="620B48E1" w14:textId="77777777" w:rsidR="00FC7102" w:rsidRPr="00220BD0" w:rsidRDefault="00FC7102" w:rsidP="006672EA">
      <w:pPr>
        <w:pStyle w:val="Heading3"/>
        <w:jc w:val="both"/>
        <w:rPr>
          <w:rFonts w:cs="Arial"/>
          <w:sz w:val="24"/>
          <w:szCs w:val="24"/>
        </w:rPr>
      </w:pPr>
      <w:bookmarkStart w:id="88" w:name="_Toc143078635"/>
      <w:r w:rsidRPr="00220BD0">
        <w:rPr>
          <w:rFonts w:cs="Arial"/>
          <w:sz w:val="24"/>
          <w:szCs w:val="24"/>
        </w:rPr>
        <w:t>Additional Program Specific Information</w:t>
      </w:r>
      <w:bookmarkEnd w:id="88"/>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65FB91E"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477CBFD" w14:textId="77777777" w:rsidR="00501B95" w:rsidRPr="00501B95" w:rsidRDefault="00501B95" w:rsidP="00501B95">
      <w:pPr>
        <w:spacing w:after="240"/>
        <w:jc w:val="both"/>
        <w:rPr>
          <w:rFonts w:ascii="Arial" w:hAnsi="Arial" w:cs="Arial"/>
          <w:i/>
          <w:iCs/>
        </w:rPr>
      </w:pPr>
      <w:r w:rsidRPr="00501B95">
        <w:rPr>
          <w:rFonts w:ascii="Arial" w:hAnsi="Arial" w:cs="Arial"/>
        </w:rPr>
        <w:t>Federal and state awards specify a period of time during which the grantee may use the federal or state funds. Where a funding period is specified, a grantee may charge to the award only costs resulting from obligations incurred and liquidated (paid) during the funding period or period of availability. The period of availability begins on the grantees Substantially Approved Date. For most grants, the period of availability ends June 30</w:t>
      </w:r>
      <w:r w:rsidRPr="00501B95">
        <w:rPr>
          <w:rFonts w:ascii="Arial" w:hAnsi="Arial" w:cs="Arial"/>
          <w:vertAlign w:val="superscript"/>
        </w:rPr>
        <w:t>th</w:t>
      </w:r>
      <w:r w:rsidRPr="00501B95">
        <w:rPr>
          <w:rFonts w:ascii="Arial" w:hAnsi="Arial" w:cs="Arial"/>
        </w:rPr>
        <w:t xml:space="preserve"> of the grant award year. This is the last day a district may obligate funds. A grantee must liquidate (pay) all obligations incurred during the period of availability not later than 90 days after the end of the funding </w:t>
      </w:r>
      <w:proofErr w:type="gramStart"/>
      <w:r w:rsidRPr="00501B95">
        <w:rPr>
          <w:rFonts w:ascii="Arial" w:hAnsi="Arial" w:cs="Arial"/>
        </w:rPr>
        <w:t>period</w:t>
      </w:r>
      <w:proofErr w:type="gramEnd"/>
      <w:r w:rsidRPr="00501B95">
        <w:rPr>
          <w:rFonts w:ascii="Arial" w:hAnsi="Arial" w:cs="Arial"/>
        </w:rPr>
        <w:t xml:space="preserve"> </w:t>
      </w:r>
    </w:p>
    <w:p w14:paraId="32D9B1E1" w14:textId="7CE980DB" w:rsidR="00501B95" w:rsidRPr="00501B95" w:rsidRDefault="00501B95" w:rsidP="00501B95">
      <w:pPr>
        <w:tabs>
          <w:tab w:val="left" w:pos="0"/>
        </w:tabs>
        <w:spacing w:after="240"/>
        <w:jc w:val="both"/>
        <w:rPr>
          <w:rFonts w:ascii="Arial" w:hAnsi="Arial" w:cs="Arial"/>
          <w:i/>
        </w:rPr>
      </w:pPr>
      <w:r w:rsidRPr="00501B95">
        <w:rPr>
          <w:rFonts w:ascii="Arial" w:hAnsi="Arial" w:cs="Arial"/>
          <w:i/>
        </w:rPr>
        <w:t xml:space="preserve">(Source: </w:t>
      </w:r>
      <w:hyperlink r:id="rId132" w:history="1">
        <w:r w:rsidRPr="00501B95">
          <w:rPr>
            <w:rStyle w:val="Hyperlink"/>
            <w:rFonts w:cs="Arial"/>
            <w:i/>
          </w:rPr>
          <w:t>ODE Grants Manual</w:t>
        </w:r>
      </w:hyperlink>
      <w:r w:rsidRPr="00501B95">
        <w:rPr>
          <w:rFonts w:ascii="Arial" w:hAnsi="Arial" w:cs="Arial"/>
          <w:i/>
        </w:rPr>
        <w:t xml:space="preserve">, Page </w:t>
      </w:r>
      <w:r w:rsidR="0011129B">
        <w:rPr>
          <w:rFonts w:ascii="Arial" w:hAnsi="Arial" w:cs="Arial"/>
          <w:i/>
        </w:rPr>
        <w:t>9</w:t>
      </w:r>
      <w:r w:rsidRPr="00501B95">
        <w:rPr>
          <w:rFonts w:ascii="Arial" w:hAnsi="Arial" w:cs="Arial"/>
          <w:i/>
        </w:rPr>
        <w:t>)</w:t>
      </w:r>
    </w:p>
    <w:p w14:paraId="6489E013" w14:textId="77777777" w:rsidR="00501B95" w:rsidRPr="00501B95" w:rsidRDefault="00501B95" w:rsidP="00501B95">
      <w:pPr>
        <w:pBdr>
          <w:top w:val="single" w:sz="6" w:space="1"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Obligations must be made from the application substantially approved date through June 30. </w:t>
      </w:r>
    </w:p>
    <w:p w14:paraId="186622DB" w14:textId="7AC7B3A0" w:rsidR="00501B95" w:rsidRPr="00501B95" w:rsidRDefault="00501B95" w:rsidP="00501B95">
      <w:pPr>
        <w:pBdr>
          <w:top w:val="single" w:sz="6" w:space="1"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In most cases, goods and services should be received by June 30 which is the end of the grant period and liquidated by September 30.  See </w:t>
      </w:r>
      <w:hyperlink r:id="rId133" w:history="1">
        <w:r w:rsidRPr="00501B95">
          <w:rPr>
            <w:rStyle w:val="Hyperlink"/>
            <w:rFonts w:eastAsia="Arial" w:cs="Arial"/>
          </w:rPr>
          <w:t>2015-001-Factors-Affecting-Allowability-of-Costs.pdf.aspx (ohio.gov)</w:t>
        </w:r>
      </w:hyperlink>
      <w:r w:rsidRPr="00501B95">
        <w:rPr>
          <w:rFonts w:ascii="Arial" w:hAnsi="Arial" w:cs="Arial"/>
        </w:rPr>
        <w:t xml:space="preserve"> guidance. </w:t>
      </w:r>
    </w:p>
    <w:p w14:paraId="2153D8E4" w14:textId="250153B6" w:rsidR="00501B95" w:rsidRPr="00501B95" w:rsidRDefault="00501B95" w:rsidP="00501B95">
      <w:pPr>
        <w:spacing w:after="240"/>
        <w:jc w:val="both"/>
        <w:rPr>
          <w:rFonts w:ascii="Arial" w:eastAsia="Arial" w:hAnsi="Arial" w:cs="Arial"/>
        </w:rPr>
      </w:pPr>
      <w:r w:rsidRPr="00501B95">
        <w:rPr>
          <w:rFonts w:ascii="Arial" w:hAnsi="Arial" w:cs="Arial"/>
          <w:i/>
          <w:iCs/>
        </w:rPr>
        <w:t xml:space="preserve">(Source: </w:t>
      </w:r>
      <w:hyperlink r:id="rId134">
        <w:r w:rsidRPr="00501B95">
          <w:rPr>
            <w:rStyle w:val="Hyperlink"/>
            <w:rFonts w:cs="Arial"/>
            <w:i/>
            <w:iCs/>
          </w:rPr>
          <w:t>ODE Grants Manual</w:t>
        </w:r>
      </w:hyperlink>
      <w:r w:rsidRPr="00501B95">
        <w:rPr>
          <w:rFonts w:ascii="Arial" w:hAnsi="Arial" w:cs="Arial"/>
          <w:i/>
          <w:iCs/>
        </w:rPr>
        <w:t xml:space="preserve">, Page </w:t>
      </w:r>
      <w:r w:rsidR="0011129B">
        <w:rPr>
          <w:rFonts w:ascii="Arial" w:hAnsi="Arial" w:cs="Arial"/>
          <w:i/>
          <w:iCs/>
        </w:rPr>
        <w:t>6</w:t>
      </w:r>
      <w:r>
        <w:rPr>
          <w:rFonts w:ascii="Arial" w:hAnsi="Arial" w:cs="Arial"/>
          <w:i/>
          <w:iCs/>
        </w:rPr>
        <w:t>)</w:t>
      </w:r>
    </w:p>
    <w:p w14:paraId="28B4788C"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Programs included in ODE’s Funding Application (FA) have a project period starting with the application's original (Revision 0) substantially approved date (SAD) through June 30. The original SAD is normally the date the application is submitted to ODE in substantially approvable form. Any changes to these dates are expected to be noted in the history log by the program office. Carryover to the subsequent school district fiscal year must be approved by ODE and moves forward once the FER is approved by the Office of Grants Management. Budget revisions </w:t>
      </w:r>
      <w:proofErr w:type="gramStart"/>
      <w:r w:rsidRPr="00501B95">
        <w:rPr>
          <w:rFonts w:ascii="Arial" w:hAnsi="Arial" w:cs="Arial"/>
        </w:rPr>
        <w:t>contain  an</w:t>
      </w:r>
      <w:proofErr w:type="gramEnd"/>
      <w:r w:rsidRPr="00501B95">
        <w:rPr>
          <w:rFonts w:ascii="Arial" w:hAnsi="Arial" w:cs="Arial"/>
        </w:rPr>
        <w:t xml:space="preserve"> effective date which coincides with the date the revision request was submitted to ODE. Activities may not commence from that budget revision prior to the substantially approved date.</w:t>
      </w:r>
    </w:p>
    <w:p w14:paraId="2E8164E8" w14:textId="35E0CCEF"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Obligations must be liquidated by September 30. See additional guidance under </w:t>
      </w:r>
      <w:hyperlink r:id="rId135" w:history="1">
        <w:r w:rsidRPr="00501B95">
          <w:rPr>
            <w:rStyle w:val="Hyperlink"/>
            <w:rFonts w:cs="Arial"/>
          </w:rPr>
          <w:t>Final Expenditure Reports</w:t>
        </w:r>
      </w:hyperlink>
      <w:r w:rsidRPr="00501B95">
        <w:rPr>
          <w:rFonts w:ascii="Arial" w:hAnsi="Arial" w:cs="Arial"/>
        </w:rPr>
        <w:t>.</w:t>
      </w:r>
    </w:p>
    <w:p w14:paraId="3508EE26" w14:textId="06CAFB6C"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Goods and services must also be received by the end of the obligation period as well. ODE requires this to keep </w:t>
      </w:r>
      <w:proofErr w:type="gramStart"/>
      <w:r w:rsidRPr="00501B95">
        <w:rPr>
          <w:rFonts w:ascii="Arial" w:hAnsi="Arial" w:cs="Arial"/>
        </w:rPr>
        <w:t>LEA’s</w:t>
      </w:r>
      <w:proofErr w:type="gramEnd"/>
      <w:r w:rsidRPr="00501B95">
        <w:rPr>
          <w:rFonts w:ascii="Arial" w:hAnsi="Arial" w:cs="Arial"/>
        </w:rPr>
        <w:t xml:space="preserve"> from pre-paying obligations that may occur significant periods in advance. See ODE guidance Factors Affecting Allowability of Costs in the </w:t>
      </w:r>
      <w:hyperlink r:id="rId136" w:history="1">
        <w:r w:rsidRPr="00501B95">
          <w:rPr>
            <w:rStyle w:val="Hyperlink"/>
            <w:rFonts w:cs="Arial"/>
          </w:rPr>
          <w:t>Grants Manual</w:t>
        </w:r>
      </w:hyperlink>
      <w:r w:rsidRPr="00501B95">
        <w:rPr>
          <w:rFonts w:ascii="Arial" w:hAnsi="Arial" w:cs="Arial"/>
        </w:rPr>
        <w:t>.</w:t>
      </w:r>
    </w:p>
    <w:p w14:paraId="32A507CA"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Funds transferred to consolidated administrative cost pools and coordinated services projects are subject to the above requirements. Because expenditures in a consolidated administrative fund or a coordinated services project are not tracked by the Federal program, an LEA may use a first-in, first-out method for determining when funds were obligated, may attribute costs in proportion to the dollars provided, or may use another reasonable method. </w:t>
      </w:r>
    </w:p>
    <w:p w14:paraId="00289E03"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Upon request by the district, ODE may extend the period of performance for summer programs to cover teacher salaries and other costs occurring in the summer months after the state fiscal year has closed but during the federal fiscal year ending on September 30. This request must be documented within CCIP. This action does not extend the FER due date to ODE. </w:t>
      </w:r>
    </w:p>
    <w:p w14:paraId="64D91280" w14:textId="31429376" w:rsidR="00501B95" w:rsidRPr="00501B95" w:rsidRDefault="00501B95" w:rsidP="00501B95">
      <w:pPr>
        <w:spacing w:after="240"/>
        <w:jc w:val="both"/>
        <w:rPr>
          <w:rFonts w:ascii="Arial" w:hAnsi="Arial" w:cs="Arial"/>
          <w:b/>
        </w:rPr>
      </w:pPr>
      <w:r w:rsidRPr="00501B95">
        <w:rPr>
          <w:rFonts w:ascii="Arial" w:hAnsi="Arial" w:cs="Arial"/>
          <w:i/>
        </w:rPr>
        <w:t>(Source: Ohio Department of Education Office of Federal and State Grants Management)</w:t>
      </w:r>
    </w:p>
    <w:p w14:paraId="7A569597" w14:textId="77777777" w:rsidR="00C30DAB" w:rsidRPr="00220BD0" w:rsidRDefault="00205793" w:rsidP="006672EA">
      <w:pPr>
        <w:pStyle w:val="Heading3"/>
        <w:jc w:val="both"/>
        <w:rPr>
          <w:rFonts w:cs="Arial"/>
          <w:bCs/>
          <w:sz w:val="24"/>
          <w:szCs w:val="24"/>
        </w:rPr>
      </w:pPr>
      <w:bookmarkStart w:id="89" w:name="_Toc143078636"/>
      <w:r w:rsidRPr="00220BD0">
        <w:rPr>
          <w:rFonts w:cs="Arial"/>
          <w:sz w:val="24"/>
          <w:szCs w:val="24"/>
        </w:rPr>
        <w:t xml:space="preserve">Audit Objectives </w:t>
      </w:r>
      <w:r w:rsidR="00C30DAB" w:rsidRPr="00220BD0">
        <w:rPr>
          <w:rFonts w:cs="Arial"/>
          <w:sz w:val="24"/>
          <w:szCs w:val="24"/>
        </w:rPr>
        <w:t>and Control Testing</w:t>
      </w:r>
      <w:bookmarkEnd w:id="89"/>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90" w:name="_Toc143078637"/>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90"/>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91" w:name="_Toc143078638"/>
      <w:r w:rsidRPr="00220BD0">
        <w:rPr>
          <w:rFonts w:cs="Arial"/>
          <w:sz w:val="24"/>
          <w:szCs w:val="24"/>
        </w:rPr>
        <w:t>Audit Implications Summary</w:t>
      </w:r>
      <w:bookmarkEnd w:id="91"/>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3EF53439"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3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38"/>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92" w:name="_Toc442267699"/>
      <w:bookmarkStart w:id="93" w:name="_Toc143078639"/>
      <w:r w:rsidRPr="00220BD0">
        <w:rPr>
          <w:rFonts w:cs="Arial"/>
          <w:sz w:val="24"/>
        </w:rPr>
        <w:t>I.  PROCUREMENT AND SUSPENSION AND DEBARMENT</w:t>
      </w:r>
      <w:bookmarkEnd w:id="92"/>
      <w:bookmarkEnd w:id="93"/>
    </w:p>
    <w:p w14:paraId="1560ABE2" w14:textId="77777777" w:rsidR="00DC3468" w:rsidRPr="00220BD0" w:rsidRDefault="004655E0" w:rsidP="006672EA">
      <w:pPr>
        <w:pStyle w:val="Heading3"/>
        <w:jc w:val="both"/>
        <w:rPr>
          <w:rFonts w:cs="Arial"/>
          <w:sz w:val="24"/>
          <w:szCs w:val="24"/>
        </w:rPr>
      </w:pPr>
      <w:bookmarkStart w:id="94" w:name="_Toc143078640"/>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94"/>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 xml:space="preserve">All iron and steel used in the project are produced in the United </w:t>
      </w:r>
      <w:proofErr w:type="gramStart"/>
      <w:r w:rsidRPr="00DE21C2">
        <w:rPr>
          <w:rFonts w:ascii="Arial" w:hAnsi="Arial" w:cs="Arial"/>
        </w:rPr>
        <w:t>States;</w:t>
      </w:r>
      <w:proofErr w:type="gramEnd"/>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6FCFB3B1"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139"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140"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64B7E521"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141" w:history="1">
        <w:r w:rsidR="000023A2" w:rsidRPr="00F00D94">
          <w:rPr>
            <w:rStyle w:val="Hyperlink"/>
            <w:rFonts w:cs="Arial"/>
          </w:rPr>
          <w:t>48 CFR 52.244-2</w:t>
        </w:r>
      </w:hyperlink>
      <w:r w:rsidR="00DC3468" w:rsidRPr="00F00D94">
        <w:rPr>
          <w:rFonts w:ascii="Arial" w:hAnsi="Arial" w:cs="Arial"/>
        </w:rPr>
        <w:t xml:space="preserve"> (consent to subcontract), </w:t>
      </w:r>
      <w:hyperlink r:id="rId142" w:history="1">
        <w:r w:rsidR="00DC3468" w:rsidRPr="00F00D94">
          <w:rPr>
            <w:rStyle w:val="Hyperlink"/>
            <w:rFonts w:cs="Arial"/>
          </w:rPr>
          <w:t>52.244-5</w:t>
        </w:r>
      </w:hyperlink>
      <w:r w:rsidR="00DC3468" w:rsidRPr="00F00D94">
        <w:rPr>
          <w:rFonts w:ascii="Arial" w:hAnsi="Arial" w:cs="Arial"/>
        </w:rPr>
        <w:t xml:space="preserve"> (competition), </w:t>
      </w:r>
      <w:hyperlink r:id="rId143" w:history="1">
        <w:r w:rsidR="00DC3468" w:rsidRPr="00F00D94">
          <w:rPr>
            <w:rStyle w:val="Hyperlink"/>
            <w:rFonts w:cs="Arial"/>
          </w:rPr>
          <w:t>52.203-13</w:t>
        </w:r>
      </w:hyperlink>
      <w:r w:rsidR="00DC3468" w:rsidRPr="00F00D94">
        <w:rPr>
          <w:rFonts w:ascii="Arial" w:hAnsi="Arial" w:cs="Arial"/>
        </w:rPr>
        <w:t xml:space="preserve"> (code of business ethics), </w:t>
      </w:r>
      <w:hyperlink r:id="rId144" w:history="1">
        <w:r w:rsidR="00DC3468" w:rsidRPr="00F00D94">
          <w:rPr>
            <w:rStyle w:val="Hyperlink"/>
            <w:rFonts w:cs="Arial"/>
          </w:rPr>
          <w:t>52.203-16</w:t>
        </w:r>
      </w:hyperlink>
      <w:r w:rsidR="00DC3468" w:rsidRPr="00F00D94">
        <w:rPr>
          <w:rFonts w:ascii="Arial" w:hAnsi="Arial" w:cs="Arial"/>
        </w:rPr>
        <w:t xml:space="preserve"> (conflicts of interest), and </w:t>
      </w:r>
      <w:hyperlink r:id="rId145"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7335C9A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146" w:history="1">
        <w:r w:rsidR="00306F9F" w:rsidRPr="00F00D94">
          <w:rPr>
            <w:rStyle w:val="Hyperlink"/>
            <w:rFonts w:cs="Arial"/>
          </w:rPr>
          <w:t>03</w:t>
        </w:r>
      </w:hyperlink>
      <w:r w:rsidR="00306F9F" w:rsidRPr="00F00D94">
        <w:rPr>
          <w:rFonts w:ascii="Arial" w:hAnsi="Arial" w:cs="Arial"/>
        </w:rPr>
        <w:t xml:space="preserve">, </w:t>
      </w:r>
      <w:hyperlink r:id="rId147" w:history="1">
        <w:r w:rsidR="00306F9F" w:rsidRPr="00F00D94">
          <w:rPr>
            <w:rStyle w:val="Hyperlink"/>
            <w:rFonts w:cs="Arial"/>
          </w:rPr>
          <w:t>15</w:t>
        </w:r>
      </w:hyperlink>
      <w:r w:rsidR="00306F9F" w:rsidRPr="00F00D94">
        <w:rPr>
          <w:rFonts w:ascii="Arial" w:hAnsi="Arial" w:cs="Arial"/>
        </w:rPr>
        <w:t xml:space="preserve">, </w:t>
      </w:r>
      <w:hyperlink r:id="rId148"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149" w:history="1">
        <w:r w:rsidR="000023A2" w:rsidRPr="00F00D94">
          <w:rPr>
            <w:rStyle w:val="Hyperlink"/>
            <w:rFonts w:cs="Arial"/>
          </w:rPr>
          <w:t>48 CFR 52.244-2</w:t>
        </w:r>
      </w:hyperlink>
      <w:r w:rsidRPr="00F00D94">
        <w:rPr>
          <w:rFonts w:ascii="Arial" w:hAnsi="Arial" w:cs="Arial"/>
        </w:rPr>
        <w:t xml:space="preserve">, </w:t>
      </w:r>
      <w:hyperlink r:id="rId150" w:history="1">
        <w:r w:rsidR="00306F9F" w:rsidRPr="00F00D94">
          <w:rPr>
            <w:rStyle w:val="Hyperlink"/>
            <w:rFonts w:cs="Arial"/>
          </w:rPr>
          <w:t>52.244-5</w:t>
        </w:r>
      </w:hyperlink>
      <w:r w:rsidRPr="00F00D94">
        <w:rPr>
          <w:rFonts w:ascii="Arial" w:hAnsi="Arial" w:cs="Arial"/>
        </w:rPr>
        <w:t xml:space="preserve">, </w:t>
      </w:r>
      <w:hyperlink r:id="rId151" w:history="1">
        <w:r w:rsidR="00306F9F" w:rsidRPr="00F00D94">
          <w:rPr>
            <w:rStyle w:val="Hyperlink"/>
            <w:rFonts w:cs="Arial"/>
          </w:rPr>
          <w:t>52.203-13</w:t>
        </w:r>
      </w:hyperlink>
      <w:r w:rsidRPr="00F00D94">
        <w:rPr>
          <w:rFonts w:ascii="Arial" w:hAnsi="Arial" w:cs="Arial"/>
        </w:rPr>
        <w:t xml:space="preserve">, </w:t>
      </w:r>
      <w:hyperlink r:id="rId152" w:history="1">
        <w:r w:rsidR="00306F9F" w:rsidRPr="00F00D94">
          <w:rPr>
            <w:rStyle w:val="Hyperlink"/>
            <w:rFonts w:cs="Arial"/>
          </w:rPr>
          <w:t>52.203-16</w:t>
        </w:r>
      </w:hyperlink>
      <w:r w:rsidRPr="00F00D94">
        <w:rPr>
          <w:rFonts w:ascii="Arial" w:hAnsi="Arial" w:cs="Arial"/>
        </w:rPr>
        <w:t xml:space="preserve">, and </w:t>
      </w:r>
      <w:hyperlink r:id="rId153"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95" w:name="_Toc143078641"/>
      <w:r w:rsidRPr="00220BD0">
        <w:rPr>
          <w:rFonts w:cs="Arial"/>
          <w:sz w:val="24"/>
          <w:szCs w:val="24"/>
        </w:rPr>
        <w:t xml:space="preserve">OMB </w:t>
      </w:r>
      <w:r w:rsidR="00DC3468" w:rsidRPr="00220BD0">
        <w:rPr>
          <w:rFonts w:cs="Arial"/>
          <w:sz w:val="24"/>
          <w:szCs w:val="24"/>
        </w:rPr>
        <w:t>Compliance Requirements – Suspension and Debarment</w:t>
      </w:r>
      <w:bookmarkEnd w:id="95"/>
    </w:p>
    <w:p w14:paraId="6C168F41" w14:textId="3B859E29"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54"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155" w:history="1">
        <w:r w:rsidR="000023A2" w:rsidRPr="00F00D94">
          <w:rPr>
            <w:rStyle w:val="Hyperlink"/>
            <w:rFonts w:cs="Arial"/>
          </w:rPr>
          <w:t>2 CFR 180.215</w:t>
        </w:r>
      </w:hyperlink>
      <w:r w:rsidRPr="00F00D94">
        <w:rPr>
          <w:rFonts w:ascii="Arial" w:hAnsi="Arial" w:cs="Arial"/>
        </w:rPr>
        <w:t>.</w:t>
      </w:r>
    </w:p>
    <w:p w14:paraId="3882B4B6" w14:textId="1F5DAAB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156"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157"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158" w:history="1">
        <w:r w:rsidR="000023A2" w:rsidRPr="00F00D94">
          <w:rPr>
            <w:rStyle w:val="Hyperlink"/>
            <w:rFonts w:cs="Arial"/>
          </w:rPr>
          <w:t>2 CFR 180.300</w:t>
        </w:r>
      </w:hyperlink>
      <w:r w:rsidRPr="00F00D94">
        <w:rPr>
          <w:rFonts w:ascii="Arial" w:hAnsi="Arial" w:cs="Arial"/>
        </w:rPr>
        <w:t xml:space="preserve">).  </w:t>
      </w:r>
    </w:p>
    <w:p w14:paraId="095B8CF4" w14:textId="676A58E9"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159"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75E1D236"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w:t>
      </w:r>
      <w:proofErr w:type="spellStart"/>
      <w:r w:rsidRPr="00F00D94">
        <w:rPr>
          <w:rFonts w:ascii="Arial" w:hAnsi="Arial" w:cs="Arial"/>
        </w:rPr>
        <w:t>nonprocurement</w:t>
      </w:r>
      <w:proofErr w:type="spellEnd"/>
      <w:r w:rsidRPr="00F00D94">
        <w:rPr>
          <w:rFonts w:ascii="Arial" w:hAnsi="Arial" w:cs="Arial"/>
        </w:rPr>
        <w:t xml:space="preserve"> suspension and debarment are contained in OMB guidance in </w:t>
      </w:r>
      <w:hyperlink r:id="rId160"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04810A88"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161"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w:t>
      </w:r>
      <w:proofErr w:type="spellStart"/>
      <w:r w:rsidR="00EE0D0A" w:rsidRPr="00F00D94">
        <w:rPr>
          <w:rFonts w:ascii="Arial" w:hAnsi="Arial" w:cs="Arial"/>
        </w:rPr>
        <w:t>nonprocurement</w:t>
      </w:r>
      <w:proofErr w:type="spellEnd"/>
      <w:r w:rsidR="00EE0D0A" w:rsidRPr="00F00D94">
        <w:rPr>
          <w:rFonts w:ascii="Arial" w:hAnsi="Arial" w:cs="Arial"/>
        </w:rPr>
        <w:t xml:space="preserve"> suspension and debarment guidance</w:t>
      </w:r>
      <w:r w:rsidRPr="00F00D94">
        <w:rPr>
          <w:rFonts w:ascii="Arial" w:hAnsi="Arial" w:cs="Arial"/>
        </w:rPr>
        <w:t xml:space="preserve">.  </w:t>
      </w:r>
    </w:p>
    <w:p w14:paraId="22A79100" w14:textId="202BECD0"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162" w:history="1">
        <w:r w:rsidR="000023A2" w:rsidRPr="00F00D94">
          <w:rPr>
            <w:rStyle w:val="Hyperlink"/>
            <w:rFonts w:cs="Arial"/>
          </w:rPr>
          <w:t>48 CFR 9.405-2(b)</w:t>
        </w:r>
      </w:hyperlink>
      <w:r w:rsidR="006F1440" w:rsidRPr="00F00D94">
        <w:rPr>
          <w:rFonts w:ascii="Arial" w:hAnsi="Arial" w:cs="Arial"/>
        </w:rPr>
        <w:t xml:space="preserve"> and the clause at </w:t>
      </w:r>
      <w:hyperlink r:id="rId163"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FC28D64" w14:textId="5028B88F" w:rsidR="00EC0BBA" w:rsidRDefault="00D74E6A" w:rsidP="00D74E6A">
      <w:pPr>
        <w:spacing w:after="240"/>
        <w:jc w:val="both"/>
        <w:rPr>
          <w:rFonts w:ascii="Arial" w:hAnsi="Arial" w:cs="Arial"/>
          <w:b/>
          <w:highlight w:val="yellow"/>
        </w:rPr>
      </w:pPr>
      <w:r w:rsidRPr="00F00D94" w:rsidDel="000814BF">
        <w:rPr>
          <w:rFonts w:ascii="Arial" w:hAnsi="Arial" w:cs="Arial"/>
          <w:b/>
          <w:highlight w:val="yellow"/>
        </w:rPr>
        <w:t xml:space="preserve">Add program specific requirements from Part 4 </w:t>
      </w:r>
      <w:r w:rsidDel="000814BF">
        <w:rPr>
          <w:rFonts w:ascii="Arial" w:hAnsi="Arial" w:cs="Arial"/>
          <w:b/>
          <w:highlight w:val="yellow"/>
        </w:rPr>
        <w:t>of</w:t>
      </w:r>
      <w:r w:rsidRPr="00F00D94" w:rsidDel="000814BF">
        <w:rPr>
          <w:rFonts w:ascii="Arial" w:hAnsi="Arial" w:cs="Arial"/>
          <w:b/>
          <w:highlight w:val="yellow"/>
        </w:rPr>
        <w:t xml:space="preserve"> the 202</w:t>
      </w:r>
      <w:r w:rsidDel="000814BF">
        <w:rPr>
          <w:rFonts w:ascii="Arial" w:hAnsi="Arial" w:cs="Arial"/>
          <w:b/>
          <w:highlight w:val="yellow"/>
        </w:rPr>
        <w:t>3</w:t>
      </w:r>
      <w:r w:rsidRPr="00F00D94" w:rsidDel="000814BF">
        <w:rPr>
          <w:rFonts w:ascii="Arial" w:hAnsi="Arial" w:cs="Arial"/>
          <w:b/>
          <w:highlight w:val="yellow"/>
        </w:rPr>
        <w:t xml:space="preserve"> OMB Compliance Supplement</w:t>
      </w:r>
      <w:r w:rsidDel="000814BF">
        <w:rPr>
          <w:rFonts w:ascii="Arial" w:hAnsi="Arial" w:cs="Arial"/>
          <w:b/>
          <w:highlight w:val="yellow"/>
        </w:rPr>
        <w:t xml:space="preserve">, if applicable. </w:t>
      </w:r>
      <w:r w:rsidRPr="00F00D94" w:rsidDel="000814BF">
        <w:rPr>
          <w:rFonts w:ascii="Arial" w:hAnsi="Arial" w:cs="Arial"/>
          <w:b/>
          <w:highlight w:val="yellow"/>
        </w:rPr>
        <w:t xml:space="preserve">If </w:t>
      </w:r>
      <w:r w:rsidDel="000814BF">
        <w:rPr>
          <w:rFonts w:ascii="Arial" w:hAnsi="Arial" w:cs="Arial"/>
          <w:b/>
          <w:highlight w:val="yellow"/>
        </w:rPr>
        <w:t>no additional guidance is included for this requirement or your program is not included in the compliance supplement</w:t>
      </w:r>
      <w:r w:rsidRPr="00F00D94" w:rsidDel="000814BF">
        <w:rPr>
          <w:rFonts w:ascii="Arial" w:hAnsi="Arial" w:cs="Arial"/>
          <w:b/>
          <w:highlight w:val="yellow"/>
        </w:rPr>
        <w:t>, indicate as such.</w:t>
      </w:r>
      <w:r w:rsidDel="000814BF">
        <w:rPr>
          <w:rFonts w:ascii="Arial" w:hAnsi="Arial" w:cs="Arial"/>
          <w:b/>
          <w:highlight w:val="yellow"/>
        </w:rPr>
        <w:t xml:space="preserve"> AOS Auditors: See </w:t>
      </w:r>
      <w:hyperlink r:id="rId164" w:history="1">
        <w:r w:rsidRPr="000E3F49" w:rsidDel="000814BF">
          <w:rPr>
            <w:rStyle w:val="Hyperlink"/>
            <w:rFonts w:cs="Arial"/>
            <w:b/>
            <w:highlight w:val="yellow"/>
          </w:rPr>
          <w:t>FACCR Writing Instructions</w:t>
        </w:r>
      </w:hyperlink>
      <w:r w:rsidRPr="00F00D94" w:rsidDel="000814BF">
        <w:rPr>
          <w:rFonts w:ascii="Arial" w:hAnsi="Arial" w:cs="Arial"/>
          <w:b/>
          <w:highlight w:val="yellow"/>
        </w:rPr>
        <w:t xml:space="preserve">. </w:t>
      </w:r>
    </w:p>
    <w:p w14:paraId="6315CA35" w14:textId="77777777" w:rsidR="00F80965" w:rsidRDefault="00F80965" w:rsidP="00F8096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7800D8B9" w14:textId="77777777" w:rsidR="00F80965" w:rsidRPr="00F80965" w:rsidRDefault="00F80965" w:rsidP="00F80965">
      <w:pPr>
        <w:pStyle w:val="BodyText"/>
        <w:jc w:val="both"/>
        <w:rPr>
          <w:rFonts w:ascii="Arial" w:hAnsi="Arial" w:cs="Arial"/>
          <w:szCs w:val="20"/>
        </w:rPr>
      </w:pPr>
      <w:r w:rsidRPr="00F80965">
        <w:rPr>
          <w:rFonts w:ascii="Arial" w:hAnsi="Arial" w:cs="Arial"/>
          <w:szCs w:val="20"/>
          <w:u w:val="single"/>
        </w:rPr>
        <w:t>Applicability of BABAA to ED Programs</w:t>
      </w:r>
    </w:p>
    <w:p w14:paraId="01D059BB" w14:textId="74C982AF" w:rsidR="00F80965" w:rsidRPr="00F80965" w:rsidRDefault="00F80965" w:rsidP="00F80965">
      <w:pPr>
        <w:pStyle w:val="BodyText"/>
        <w:jc w:val="both"/>
        <w:rPr>
          <w:rFonts w:ascii="Arial" w:hAnsi="Arial" w:cs="Arial"/>
          <w:szCs w:val="20"/>
        </w:rPr>
      </w:pPr>
      <w:r w:rsidRPr="00F80965">
        <w:rPr>
          <w:rFonts w:ascii="Arial" w:hAnsi="Arial" w:cs="Arial"/>
          <w:szCs w:val="20"/>
        </w:rPr>
        <w:t xml:space="preserve">A list of ED programs that are subject to BABAA is available at: </w:t>
      </w:r>
      <w:hyperlink r:id="rId165">
        <w:r w:rsidRPr="00F80965">
          <w:rPr>
            <w:rFonts w:ascii="Arial" w:hAnsi="Arial" w:cs="Arial"/>
            <w:color w:val="0000FF"/>
            <w:szCs w:val="20"/>
            <w:u w:val="single" w:color="0000FF"/>
          </w:rPr>
          <w:t>infrastructure-</w:t>
        </w:r>
      </w:hyperlink>
      <w:hyperlink r:id="rId166">
        <w:r w:rsidRPr="00F80965">
          <w:rPr>
            <w:rFonts w:ascii="Arial" w:hAnsi="Arial" w:cs="Arial"/>
            <w:color w:val="0000FF"/>
            <w:szCs w:val="20"/>
            <w:u w:val="single" w:color="0000FF"/>
          </w:rPr>
          <w:t>programs-list.pdf (ed.gov)</w:t>
        </w:r>
        <w:r w:rsidRPr="00F80965">
          <w:rPr>
            <w:rFonts w:ascii="Arial" w:hAnsi="Arial" w:cs="Arial"/>
            <w:szCs w:val="20"/>
          </w:rPr>
          <w:t>.</w:t>
        </w:r>
      </w:hyperlink>
      <w:r w:rsidRPr="00F80965">
        <w:rPr>
          <w:rFonts w:ascii="Arial" w:hAnsi="Arial" w:cs="Arial"/>
          <w:szCs w:val="20"/>
        </w:rPr>
        <w:t xml:space="preserve"> This list is subject to change resulting from the identification of new programs that will require BABAA compliance or resulting from reauthorizations of existing programs that will require compliance. However, the list becomes outdated each time an update is made so auditors are cautioned to document the date of the list they viewed to determine BABAA applicability.</w:t>
      </w:r>
    </w:p>
    <w:p w14:paraId="27B75A32" w14:textId="77777777" w:rsidR="00F80965" w:rsidRPr="00F80965" w:rsidRDefault="00F80965" w:rsidP="00F80965">
      <w:pPr>
        <w:spacing w:after="240"/>
        <w:jc w:val="both"/>
        <w:rPr>
          <w:rFonts w:ascii="Arial" w:hAnsi="Arial" w:cs="Arial"/>
          <w:i/>
        </w:rPr>
      </w:pPr>
      <w:r w:rsidRPr="00F80965">
        <w:rPr>
          <w:rFonts w:ascii="Arial" w:hAnsi="Arial" w:cs="Arial"/>
          <w:i/>
        </w:rPr>
        <w:t>As of December 5, 2022 (the date of the most current list at the time of this Compliance Supplement’s publication), this section applies to CSP (84.282); IDEA, Part B (84.027); IDEA, Preschool (84.173); and IDEA, Part C (84.181) because Procurement is subject to audit in those program supplement sections.</w:t>
      </w:r>
    </w:p>
    <w:p w14:paraId="6EB0628F" w14:textId="77777777" w:rsidR="00F80965" w:rsidRPr="00F80965" w:rsidRDefault="00F80965" w:rsidP="00F80965">
      <w:pPr>
        <w:pStyle w:val="BodyText"/>
        <w:spacing w:before="90"/>
        <w:jc w:val="both"/>
        <w:rPr>
          <w:rFonts w:ascii="Arial" w:hAnsi="Arial" w:cs="Arial"/>
          <w:szCs w:val="20"/>
        </w:rPr>
      </w:pPr>
      <w:r w:rsidRPr="00F80965">
        <w:rPr>
          <w:rFonts w:ascii="Arial" w:hAnsi="Arial" w:cs="Arial"/>
          <w:szCs w:val="20"/>
        </w:rPr>
        <w:t xml:space="preserve">ED implemented BABAA effective October 1, 2022, in accordance with its approved BABAA adjustment period waiver. The BABAA domestic content procurement preference requirement applies to new, non-competing continuation, and supplemental grants awarded on or after October 1, 2022, under ED’s infrastructure programs. At ED, infrastructure is limited to only construction, remodeling, or broadband infrastructure activities. Projects considered under ED’s Regulations as “minor remodeling” (34 CFR § 77.1(c)) are not considered infrastructure projects and are not subject to the BABAA Domestic Sourcing Requirements. Only those activities in each grant project related to </w:t>
      </w:r>
      <w:r w:rsidRPr="00F80965">
        <w:rPr>
          <w:rFonts w:ascii="Arial" w:hAnsi="Arial" w:cs="Arial"/>
          <w:i/>
          <w:szCs w:val="20"/>
        </w:rPr>
        <w:t xml:space="preserve">infrastructure </w:t>
      </w:r>
      <w:r w:rsidRPr="00F80965">
        <w:rPr>
          <w:rFonts w:ascii="Arial" w:hAnsi="Arial" w:cs="Arial"/>
          <w:szCs w:val="20"/>
        </w:rPr>
        <w:t>are covered. No other projects or costs associated with other grant activities are subject to the BABAA domestic sourcing requirements. The</w:t>
      </w:r>
      <w:r w:rsidRPr="00F80965">
        <w:rPr>
          <w:rFonts w:ascii="Arial" w:hAnsi="Arial" w:cs="Arial"/>
          <w:spacing w:val="-12"/>
          <w:szCs w:val="20"/>
        </w:rPr>
        <w:t xml:space="preserve"> </w:t>
      </w:r>
      <w:r w:rsidRPr="00F80965">
        <w:rPr>
          <w:rFonts w:ascii="Arial" w:hAnsi="Arial" w:cs="Arial"/>
          <w:szCs w:val="20"/>
        </w:rPr>
        <w:t>BABAA domestic content procurement preference requirement does not apply retroactively to new, non-competing continuation (NCC), and supplemental grants awarded prior to October 1, 2022. See also related ED BABAA FAQ document referred to in the Availability of Other Program Information section above.</w:t>
      </w:r>
    </w:p>
    <w:p w14:paraId="4F8C2B43" w14:textId="77777777" w:rsidR="00F80965" w:rsidRPr="00F80965" w:rsidRDefault="00F80965" w:rsidP="00F80965">
      <w:pPr>
        <w:pStyle w:val="BodyText"/>
        <w:jc w:val="both"/>
        <w:rPr>
          <w:rFonts w:ascii="Arial" w:hAnsi="Arial" w:cs="Arial"/>
          <w:szCs w:val="20"/>
        </w:rPr>
      </w:pPr>
      <w:r w:rsidRPr="00F80965">
        <w:rPr>
          <w:rFonts w:ascii="Arial" w:hAnsi="Arial" w:cs="Arial"/>
          <w:szCs w:val="20"/>
          <w:u w:val="single"/>
        </w:rPr>
        <w:t>Waivers – BABAA</w:t>
      </w:r>
    </w:p>
    <w:p w14:paraId="4F648BDF" w14:textId="71A75F3E" w:rsidR="00F80965" w:rsidRPr="00F80965" w:rsidRDefault="00F80965" w:rsidP="00F80965">
      <w:pPr>
        <w:pStyle w:val="BodyText"/>
        <w:spacing w:before="183" w:line="216" w:lineRule="auto"/>
        <w:jc w:val="both"/>
        <w:rPr>
          <w:rFonts w:ascii="Arial" w:hAnsi="Arial" w:cs="Arial"/>
          <w:szCs w:val="20"/>
        </w:rPr>
      </w:pPr>
      <w:r w:rsidRPr="00F80965">
        <w:rPr>
          <w:rFonts w:ascii="Arial" w:hAnsi="Arial" w:cs="Arial"/>
          <w:szCs w:val="20"/>
        </w:rPr>
        <w:t xml:space="preserve">For a proposed construction, remodeling, or broadband infrastructure project, a grantee must submit a waiver request using the </w:t>
      </w:r>
      <w:hyperlink r:id="rId167">
        <w:r w:rsidRPr="00F80965">
          <w:rPr>
            <w:rFonts w:ascii="Arial" w:hAnsi="Arial" w:cs="Arial"/>
            <w:b/>
            <w:i/>
            <w:szCs w:val="20"/>
            <w:u w:val="thick"/>
          </w:rPr>
          <w:t>BABAA Waiver Request Form</w:t>
        </w:r>
        <w:r w:rsidRPr="00F80965">
          <w:rPr>
            <w:rFonts w:ascii="Arial" w:hAnsi="Arial" w:cs="Arial"/>
            <w:b/>
            <w:i/>
            <w:szCs w:val="20"/>
          </w:rPr>
          <w:t xml:space="preserve"> </w:t>
        </w:r>
      </w:hyperlink>
      <w:r w:rsidRPr="00F80965">
        <w:rPr>
          <w:rFonts w:ascii="Arial" w:hAnsi="Arial" w:cs="Arial"/>
          <w:szCs w:val="20"/>
        </w:rPr>
        <w:t>to ED before, during, or after it solicits bids for the project that is subject to the BABAA domestic sourcing requirements.</w:t>
      </w:r>
    </w:p>
    <w:p w14:paraId="75919908" w14:textId="6FE6E905" w:rsidR="00F80965" w:rsidRPr="00F80965" w:rsidRDefault="00F80965" w:rsidP="00F80965">
      <w:pPr>
        <w:spacing w:after="240"/>
        <w:jc w:val="both"/>
        <w:rPr>
          <w:rFonts w:ascii="Arial" w:hAnsi="Arial" w:cs="Arial"/>
          <w:bCs/>
          <w:highlight w:val="yellow"/>
        </w:rPr>
      </w:pPr>
      <w:r w:rsidRPr="00F80965">
        <w:rPr>
          <w:rFonts w:ascii="Arial" w:hAnsi="Arial" w:cs="Arial"/>
        </w:rPr>
        <w:t xml:space="preserve">For information regarding the BABAA domestic sourcing waiver requirements and waiver request process, see the </w:t>
      </w:r>
      <w:hyperlink r:id="rId168">
        <w:r w:rsidRPr="00F80965">
          <w:rPr>
            <w:rFonts w:ascii="Arial" w:hAnsi="Arial" w:cs="Arial"/>
            <w:color w:val="2D74B5"/>
            <w:u w:val="single" w:color="2D74B5"/>
          </w:rPr>
          <w:t>U.S. Department of Education Domestic Sourcing</w:t>
        </w:r>
      </w:hyperlink>
      <w:r w:rsidRPr="00F80965">
        <w:rPr>
          <w:rFonts w:ascii="Arial" w:hAnsi="Arial" w:cs="Arial"/>
          <w:color w:val="2D74B5"/>
        </w:rPr>
        <w:t xml:space="preserve"> </w:t>
      </w:r>
      <w:hyperlink r:id="rId169">
        <w:r w:rsidRPr="00F80965">
          <w:rPr>
            <w:rFonts w:ascii="Arial" w:hAnsi="Arial" w:cs="Arial"/>
            <w:color w:val="2D74B5"/>
            <w:u w:val="single" w:color="2D74B5"/>
          </w:rPr>
          <w:t>Requirements and Grant Waiver Request Procedure</w:t>
        </w:r>
        <w:r w:rsidRPr="00F80965">
          <w:rPr>
            <w:rFonts w:ascii="Arial" w:hAnsi="Arial" w:cs="Arial"/>
            <w:color w:val="2D74B5"/>
          </w:rPr>
          <w:t xml:space="preserve"> </w:t>
        </w:r>
      </w:hyperlink>
      <w:r w:rsidRPr="00F80965">
        <w:rPr>
          <w:rFonts w:ascii="Arial" w:hAnsi="Arial" w:cs="Arial"/>
        </w:rPr>
        <w:t>guidance document.</w:t>
      </w:r>
    </w:p>
    <w:p w14:paraId="7D2CF0C6" w14:textId="34AE233F" w:rsidR="000814BF" w:rsidRPr="00EC0BBA" w:rsidRDefault="00F80965" w:rsidP="00D74E6A">
      <w:pPr>
        <w:spacing w:after="240"/>
        <w:jc w:val="both"/>
        <w:rPr>
          <w:rFonts w:ascii="Arial" w:hAnsi="Arial" w:cs="Arial"/>
          <w:bCs/>
          <w:i/>
        </w:rPr>
      </w:pPr>
      <w:r>
        <w:rPr>
          <w:rFonts w:ascii="Arial" w:hAnsi="Arial" w:cs="Arial"/>
          <w:bCs/>
          <w:i/>
        </w:rPr>
        <w:t>(Source: 2023 OMB Compliance Supplement Department of Education Crosscutting Procedures)</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 xml:space="preserve">(c)(1) requires non-Federal entities maintain written standards of conduct covering conflicts of interest and governing the actions of its employees engaged in the selection, </w:t>
      </w:r>
      <w:proofErr w:type="gramStart"/>
      <w:r w:rsidR="009138DB" w:rsidRPr="00D84331">
        <w:rPr>
          <w:rFonts w:ascii="Arial" w:hAnsi="Arial" w:cs="Arial"/>
          <w:i/>
          <w:iCs/>
          <w:color w:val="002060"/>
        </w:rPr>
        <w:t>award</w:t>
      </w:r>
      <w:proofErr w:type="gramEnd"/>
      <w:r w:rsidR="009138DB" w:rsidRPr="00D84331">
        <w:rPr>
          <w:rFonts w:ascii="Arial" w:hAnsi="Arial" w:cs="Arial"/>
          <w:i/>
          <w:iCs/>
          <w:color w:val="002060"/>
        </w:rPr>
        <w:t xml:space="preserve">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96" w:name="_Toc143078642"/>
      <w:r w:rsidRPr="00220BD0">
        <w:rPr>
          <w:rFonts w:cs="Arial"/>
          <w:sz w:val="24"/>
          <w:szCs w:val="24"/>
        </w:rPr>
        <w:t>Additional Program Specific Information</w:t>
      </w:r>
      <w:bookmarkEnd w:id="96"/>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68F2FAD"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24FDE0"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69A9E88" w14:textId="7D55D38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97" w:name="_Toc143078643"/>
      <w:r w:rsidRPr="00220BD0">
        <w:rPr>
          <w:rFonts w:cs="Arial"/>
          <w:sz w:val="24"/>
          <w:szCs w:val="24"/>
        </w:rPr>
        <w:t xml:space="preserve">Audit Objectives </w:t>
      </w:r>
      <w:r w:rsidR="00220BEF" w:rsidRPr="00220BD0">
        <w:rPr>
          <w:rFonts w:cs="Arial"/>
          <w:sz w:val="24"/>
          <w:szCs w:val="24"/>
        </w:rPr>
        <w:t>and Control Testing</w:t>
      </w:r>
      <w:bookmarkEnd w:id="97"/>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6516C2">
      <w:pPr>
        <w:pStyle w:val="ListParagraph"/>
        <w:numPr>
          <w:ilvl w:val="0"/>
          <w:numId w:val="43"/>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6516C2">
      <w:pPr>
        <w:pStyle w:val="ListParagraph"/>
        <w:numPr>
          <w:ilvl w:val="2"/>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98" w:name="_Toc143078644"/>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98"/>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189C0846"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w:t>
            </w:r>
            <w:proofErr w:type="gramStart"/>
            <w:r w:rsidRPr="009900B7">
              <w:rPr>
                <w:rFonts w:ascii="Arial" w:hAnsi="Arial" w:cs="Arial"/>
                <w:b/>
                <w:i/>
                <w:iCs/>
                <w:color w:val="002060"/>
                <w:sz w:val="20"/>
                <w:szCs w:val="20"/>
              </w:rPr>
              <w:t>be in compliance with</w:t>
            </w:r>
            <w:proofErr w:type="gramEnd"/>
            <w:r w:rsidRPr="009900B7">
              <w:rPr>
                <w:rFonts w:ascii="Arial" w:hAnsi="Arial" w:cs="Arial"/>
                <w:b/>
                <w:i/>
                <w:iCs/>
                <w:color w:val="002060"/>
                <w:sz w:val="20"/>
                <w:szCs w:val="20"/>
              </w:rPr>
              <w:t xml:space="preserve"> applicable </w:t>
            </w:r>
            <w:r w:rsidR="00325FA5">
              <w:rPr>
                <w:rFonts w:ascii="Arial" w:hAnsi="Arial" w:cs="Arial"/>
                <w:b/>
                <w:i/>
                <w:iCs/>
                <w:color w:val="002060"/>
                <w:sz w:val="20"/>
                <w:szCs w:val="20"/>
              </w:rPr>
              <w:t xml:space="preserve">Federal, </w:t>
            </w:r>
            <w:r w:rsidRPr="009900B7">
              <w:rPr>
                <w:rFonts w:ascii="Arial" w:hAnsi="Arial" w:cs="Arial"/>
                <w:b/>
                <w:i/>
                <w:iCs/>
                <w:color w:val="002060"/>
                <w:sz w:val="20"/>
                <w:szCs w:val="20"/>
              </w:rPr>
              <w:t>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99"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99"/>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276B1C2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70" w:history="1">
              <w:r w:rsidR="000023A2" w:rsidRPr="00F00D94">
                <w:rPr>
                  <w:rStyle w:val="Hyperlink"/>
                  <w:rFonts w:cs="Arial"/>
                  <w:sz w:val="20"/>
                </w:rPr>
                <w:t>48 CFR 52.203-13</w:t>
              </w:r>
            </w:hyperlink>
            <w:r w:rsidRPr="00F00D94">
              <w:rPr>
                <w:rFonts w:ascii="Arial" w:hAnsi="Arial" w:cs="Arial"/>
                <w:sz w:val="20"/>
              </w:rPr>
              <w:t xml:space="preserve"> and </w:t>
            </w:r>
            <w:hyperlink r:id="rId171"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207376A3"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172"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173"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089B03DD"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174" w:history="1">
              <w:r w:rsidR="00E52CC0" w:rsidRPr="00F00D94">
                <w:rPr>
                  <w:rStyle w:val="Hyperlink"/>
                  <w:rFonts w:cs="Arial"/>
                  <w:sz w:val="20"/>
                </w:rPr>
                <w:t>48 CFR 52.244-5</w:t>
              </w:r>
            </w:hyperlink>
            <w:r w:rsidR="00BF5750" w:rsidRPr="00F00D94">
              <w:rPr>
                <w:rFonts w:ascii="Arial" w:hAnsi="Arial" w:cs="Arial"/>
                <w:sz w:val="20"/>
              </w:rPr>
              <w:t>).</w:t>
            </w:r>
          </w:p>
          <w:p w14:paraId="02970176" w14:textId="3DEFF50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75" w:history="1">
              <w:r w:rsidR="00E52CC0" w:rsidRPr="00F00D94">
                <w:rPr>
                  <w:rStyle w:val="Hyperlink"/>
                  <w:rFonts w:cs="Arial"/>
                  <w:sz w:val="20"/>
                </w:rPr>
                <w:t>48 CFR 52.244-5</w:t>
              </w:r>
            </w:hyperlink>
            <w:r w:rsidRPr="00F00D94">
              <w:rPr>
                <w:rFonts w:ascii="Arial" w:hAnsi="Arial" w:cs="Arial"/>
                <w:sz w:val="20"/>
              </w:rPr>
              <w:t>).</w:t>
            </w:r>
          </w:p>
          <w:p w14:paraId="761FC7CF" w14:textId="3998BD4E"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176"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33A31B0D"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177"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38C1C36A"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78" w:history="1">
              <w:r w:rsidR="00E52CC0" w:rsidRPr="00F00D94">
                <w:rPr>
                  <w:rStyle w:val="Hyperlink"/>
                  <w:rFonts w:cs="Arial"/>
                  <w:sz w:val="20"/>
                </w:rPr>
                <w:t>2 CFR 180.300</w:t>
              </w:r>
            </w:hyperlink>
            <w:r w:rsidRPr="00F00D94">
              <w:rPr>
                <w:rFonts w:ascii="Arial" w:hAnsi="Arial" w:cs="Arial"/>
                <w:sz w:val="20"/>
              </w:rPr>
              <w:t xml:space="preserve">; </w:t>
            </w:r>
            <w:hyperlink r:id="rId179"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w:t>
            </w:r>
            <w:proofErr w:type="spellStart"/>
            <w:r w:rsidRPr="007E52B5">
              <w:rPr>
                <w:rFonts w:ascii="Arial" w:hAnsi="Arial" w:cs="Arial"/>
                <w:i/>
                <w:iCs/>
                <w:color w:val="002060"/>
                <w:sz w:val="20"/>
              </w:rPr>
              <w:t>AoS</w:t>
            </w:r>
            <w:proofErr w:type="spellEnd"/>
            <w:r w:rsidRPr="007E52B5">
              <w:rPr>
                <w:rFonts w:ascii="Arial" w:hAnsi="Arial" w:cs="Arial"/>
                <w:i/>
                <w:iCs/>
                <w:color w:val="002060"/>
                <w:sz w:val="20"/>
              </w:rPr>
              <w:t xml:space="preserve">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 xml:space="preserve">Select a sample of procurement agreements for infrastructure projects subject to BABAA and test whether the non-federal entity included the Buy America domestic preference provisions in each </w:t>
            </w:r>
            <w:proofErr w:type="gramStart"/>
            <w:r w:rsidRPr="00D3290B">
              <w:rPr>
                <w:rFonts w:ascii="Arial" w:hAnsi="Arial" w:cs="Arial"/>
                <w:sz w:val="20"/>
              </w:rPr>
              <w:t>agreement, or</w:t>
            </w:r>
            <w:proofErr w:type="gramEnd"/>
            <w:r w:rsidRPr="00D3290B">
              <w:rPr>
                <w:rFonts w:ascii="Arial" w:hAnsi="Arial" w:cs="Arial"/>
                <w:sz w:val="20"/>
              </w:rPr>
              <w:t xml:space="preserve">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100" w:name="_Toc143078645"/>
      <w:r w:rsidRPr="00220BD0">
        <w:rPr>
          <w:rFonts w:cs="Arial"/>
          <w:sz w:val="24"/>
          <w:szCs w:val="24"/>
        </w:rPr>
        <w:t>Audit Implications Summary</w:t>
      </w:r>
      <w:bookmarkEnd w:id="100"/>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7C72822F"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 xml:space="preserve">Auditors must review the Federal agency adoption of the Uniform Guidance (2 CFR Part 200) and </w:t>
            </w:r>
            <w:proofErr w:type="spellStart"/>
            <w:r w:rsidRPr="007E4875">
              <w:rPr>
                <w:rFonts w:ascii="Arial" w:hAnsi="Arial" w:cs="Arial"/>
                <w:i/>
                <w:iCs/>
                <w:color w:val="002060"/>
                <w:sz w:val="20"/>
              </w:rPr>
              <w:t>nonprocur</w:t>
            </w:r>
            <w:r>
              <w:rPr>
                <w:rFonts w:ascii="Arial" w:hAnsi="Arial" w:cs="Arial"/>
                <w:i/>
                <w:iCs/>
                <w:color w:val="002060"/>
                <w:sz w:val="20"/>
              </w:rPr>
              <w:t>e</w:t>
            </w:r>
            <w:r w:rsidRPr="007E4875">
              <w:rPr>
                <w:rFonts w:ascii="Arial" w:hAnsi="Arial" w:cs="Arial"/>
                <w:i/>
                <w:iCs/>
                <w:color w:val="002060"/>
                <w:sz w:val="20"/>
              </w:rPr>
              <w:t>ment</w:t>
            </w:r>
            <w:proofErr w:type="spellEnd"/>
            <w:r w:rsidRPr="007E4875">
              <w:rPr>
                <w:rFonts w:ascii="Arial" w:hAnsi="Arial" w:cs="Arial"/>
                <w:i/>
                <w:iCs/>
                <w:color w:val="002060"/>
                <w:sz w:val="20"/>
              </w:rPr>
              <w:t xml:space="preserve"> suspension and debarment requirements (2 CFR Part 180) prior to issuing noncompliance citations to verify the Federal agency requirements. Auditors should also review this </w:t>
            </w:r>
            <w:hyperlink r:id="rId180"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6516C2">
            <w:pPr>
              <w:pStyle w:val="ListParagraph"/>
              <w:widowControl w:val="0"/>
              <w:numPr>
                <w:ilvl w:val="0"/>
                <w:numId w:val="3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81"/>
          <w:pgSz w:w="12240" w:h="15840" w:code="1"/>
          <w:pgMar w:top="1440" w:right="1440" w:bottom="1440" w:left="1440" w:header="720" w:footer="720" w:gutter="0"/>
          <w:cols w:space="720"/>
          <w:noEndnote/>
        </w:sectPr>
      </w:pPr>
    </w:p>
    <w:p w14:paraId="72A7618A" w14:textId="77777777" w:rsidR="007E5B12" w:rsidRPr="00220BD0" w:rsidRDefault="007E5B12" w:rsidP="006672EA">
      <w:pPr>
        <w:pStyle w:val="Heading2"/>
        <w:jc w:val="both"/>
        <w:rPr>
          <w:rFonts w:cs="Arial"/>
          <w:sz w:val="24"/>
        </w:rPr>
      </w:pPr>
      <w:bookmarkStart w:id="101" w:name="J___PROGRAM_INCOME"/>
      <w:bookmarkStart w:id="102" w:name="_Toc442267700"/>
      <w:bookmarkStart w:id="103" w:name="_Toc143078646"/>
      <w:bookmarkEnd w:id="101"/>
      <w:r w:rsidRPr="00220BD0">
        <w:rPr>
          <w:rFonts w:cs="Arial"/>
          <w:sz w:val="24"/>
        </w:rPr>
        <w:t>J.  PROGRAM INCOME</w:t>
      </w:r>
      <w:bookmarkEnd w:id="102"/>
      <w:bookmarkEnd w:id="103"/>
    </w:p>
    <w:p w14:paraId="6A0D3833" w14:textId="6B7FCA2D" w:rsidR="007E5B12" w:rsidRPr="00220BD0" w:rsidRDefault="00261D87" w:rsidP="006672EA">
      <w:pPr>
        <w:pStyle w:val="Heading3"/>
        <w:jc w:val="both"/>
        <w:rPr>
          <w:rFonts w:cs="Arial"/>
          <w:sz w:val="24"/>
          <w:szCs w:val="24"/>
        </w:rPr>
      </w:pPr>
      <w:bookmarkStart w:id="104" w:name="_Toc143078647"/>
      <w:r w:rsidRPr="00220BD0">
        <w:rPr>
          <w:rFonts w:cs="Arial"/>
          <w:sz w:val="24"/>
          <w:szCs w:val="24"/>
        </w:rPr>
        <w:t xml:space="preserve">OMB </w:t>
      </w:r>
      <w:r w:rsidR="007E5B12" w:rsidRPr="00220BD0">
        <w:rPr>
          <w:rFonts w:cs="Arial"/>
          <w:sz w:val="24"/>
          <w:szCs w:val="24"/>
        </w:rPr>
        <w:t>Compliance Requirements</w:t>
      </w:r>
      <w:bookmarkEnd w:id="104"/>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rPr>
      </w:pPr>
      <w:r w:rsidRPr="00F00D94">
        <w:rPr>
          <w:rFonts w:ascii="Arial" w:hAnsi="Arial" w:cs="Arial"/>
        </w:rPr>
        <w:t xml:space="preserve">Program income is gross income earned by </w:t>
      </w:r>
      <w:r w:rsidR="00275030" w:rsidRPr="00F00D94">
        <w:rPr>
          <w:rFonts w:ascii="Arial" w:hAnsi="Arial" w:cs="Arial"/>
        </w:rPr>
        <w:t xml:space="preserve">a </w:t>
      </w:r>
      <w:r w:rsidRPr="00F00D94">
        <w:rPr>
          <w:rFonts w:ascii="Arial" w:hAnsi="Arial" w:cs="Arial"/>
        </w:rPr>
        <w:t>non-Federal entity that is directly generated by a supported activity or earned as a result of the Federal award during the period of performance</w:t>
      </w:r>
      <w:r w:rsidR="00275030" w:rsidRPr="00F00D94">
        <w:rPr>
          <w:rFonts w:ascii="Arial" w:hAnsi="Arial" w:cs="Arial"/>
        </w:rPr>
        <w:t xml:space="preserve"> (unless there is a requirement for </w:t>
      </w:r>
      <w:r w:rsidR="0000786B" w:rsidRPr="00F00D94">
        <w:rPr>
          <w:rFonts w:ascii="Arial" w:hAnsi="Arial" w:cs="Arial"/>
        </w:rPr>
        <w:t xml:space="preserve">disposition of program income </w:t>
      </w:r>
      <w:r w:rsidR="00275030" w:rsidRPr="00F00D94">
        <w:rPr>
          <w:rFonts w:ascii="Arial" w:hAnsi="Arial" w:cs="Arial"/>
        </w:rPr>
        <w:t xml:space="preserve">after the end of the period of performance as provided in </w:t>
      </w:r>
      <w:r w:rsidR="00E52CC0" w:rsidRPr="00F00D94">
        <w:rPr>
          <w:rFonts w:ascii="Arial" w:hAnsi="Arial" w:cs="Arial"/>
        </w:rPr>
        <w:t>2 CFR 200.307(f)</w:t>
      </w:r>
      <w:r w:rsidR="00275030" w:rsidRPr="00F00D94">
        <w:rPr>
          <w:rFonts w:ascii="Arial" w:hAnsi="Arial" w:cs="Arial"/>
        </w:rPr>
        <w:t>).</w:t>
      </w:r>
      <w:r w:rsidR="00AC31F4" w:rsidRPr="00F00D94">
        <w:rPr>
          <w:rFonts w:ascii="Arial" w:hAnsi="Arial" w:cs="Arial"/>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w:t>
      </w:r>
      <w:r w:rsidR="00674B58" w:rsidRPr="00F00D94">
        <w:rPr>
          <w:rFonts w:ascii="Arial" w:hAnsi="Arial" w:cs="Arial"/>
        </w:rPr>
        <w:t>(</w:t>
      </w:r>
      <w:r w:rsidR="00E52CC0" w:rsidRPr="00F00D94">
        <w:rPr>
          <w:rFonts w:ascii="Arial" w:hAnsi="Arial" w:cs="Arial"/>
        </w:rPr>
        <w:t>2 CFR 200.1_Program_Income</w:t>
      </w:r>
      <w:r w:rsidR="00674B58" w:rsidRPr="00F00D94">
        <w:rPr>
          <w:rFonts w:ascii="Arial" w:hAnsi="Arial" w:cs="Arial"/>
        </w:rPr>
        <w:t xml:space="preserve">) </w:t>
      </w:r>
      <w:r w:rsidRPr="00F00D94">
        <w:rPr>
          <w:rFonts w:ascii="Arial" w:hAnsi="Arial" w:cs="Arial"/>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does </w:t>
      </w:r>
      <w:r w:rsidR="00AD3350" w:rsidRPr="00F00D94">
        <w:rPr>
          <w:rFonts w:ascii="Arial" w:hAnsi="Arial" w:cs="Arial"/>
          <w:u w:val="single"/>
        </w:rPr>
        <w:t>not</w:t>
      </w:r>
      <w:r w:rsidRPr="00F00D94">
        <w:rPr>
          <w:rFonts w:ascii="Arial" w:hAnsi="Arial" w:cs="Arial"/>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Except as otherwise provided in Federal statutes, regulations or the terms and conditions of the Federal award, rebates, credits, </w:t>
      </w:r>
      <w:proofErr w:type="gramStart"/>
      <w:r w:rsidRPr="00F00D94">
        <w:rPr>
          <w:rFonts w:ascii="Arial" w:hAnsi="Arial" w:cs="Arial"/>
        </w:rPr>
        <w:t>discounts</w:t>
      </w:r>
      <w:proofErr w:type="gramEnd"/>
      <w:r w:rsidRPr="00F00D94">
        <w:rPr>
          <w:rFonts w:ascii="Arial" w:hAnsi="Arial" w:cs="Arial"/>
        </w:rPr>
        <w:t xml:space="preserve">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29FD39DE"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82" w:history="1">
        <w:r w:rsidR="00E52CC0" w:rsidRPr="00F00D94">
          <w:rPr>
            <w:rStyle w:val="Hyperlink"/>
            <w:rFonts w:cs="Arial"/>
          </w:rPr>
          <w:t>37 CFR 401.2</w:t>
        </w:r>
      </w:hyperlink>
      <w:r w:rsidRPr="00F00D94">
        <w:rPr>
          <w:rFonts w:ascii="Arial" w:hAnsi="Arial" w:cs="Arial"/>
        </w:rPr>
        <w:t xml:space="preserve"> and </w:t>
      </w:r>
      <w:hyperlink r:id="rId183" w:history="1">
        <w:r w:rsidRPr="00F00D94">
          <w:rPr>
            <w:rStyle w:val="Hyperlink"/>
            <w:rFonts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If authorized by Federal regulations or the Federal award, costs incidental to the generation of program income may be deducted from gross income to determine</w:t>
      </w:r>
      <w:r w:rsidRPr="00F00D94">
        <w:rPr>
          <w:rFonts w:ascii="Arial" w:hAnsi="Arial" w:cs="Arial"/>
          <w:b/>
        </w:rPr>
        <w:t xml:space="preserve"> </w:t>
      </w:r>
      <w:r w:rsidRPr="00F00D94">
        <w:rPr>
          <w:rFonts w:ascii="Arial" w:hAnsi="Arial" w:cs="Arial"/>
        </w:rPr>
        <w:t>program</w:t>
      </w:r>
      <w:r w:rsidRPr="00F00D94">
        <w:rPr>
          <w:rFonts w:ascii="Arial" w:hAnsi="Arial" w:cs="Arial"/>
          <w:b/>
        </w:rPr>
        <w:t xml:space="preserve"> </w:t>
      </w:r>
      <w:r w:rsidRPr="00F00D94">
        <w:rPr>
          <w:rFonts w:ascii="Arial" w:hAnsi="Arial" w:cs="Arial"/>
        </w:rPr>
        <w:t xml:space="preserve">income, provided </w:t>
      </w:r>
      <w:r w:rsidR="00AC31F4" w:rsidRPr="00F00D94">
        <w:rPr>
          <w:rFonts w:ascii="Arial" w:hAnsi="Arial" w:cs="Arial"/>
        </w:rPr>
        <w:t>those costs have not been charged to the Federal award (</w:t>
      </w:r>
      <w:r w:rsidR="00E52CC0" w:rsidRPr="00F00D94">
        <w:rPr>
          <w:rFonts w:ascii="Arial" w:hAnsi="Arial" w:cs="Arial"/>
        </w:rPr>
        <w:t>2 CFR 200.307(b)</w:t>
      </w:r>
      <w:r w:rsidR="0014346B" w:rsidRPr="00F00D94">
        <w:rPr>
          <w:rFonts w:ascii="Arial" w:hAnsi="Arial" w:cs="Arial"/>
        </w:rPr>
        <w:t>).</w:t>
      </w:r>
    </w:p>
    <w:p w14:paraId="56109C38" w14:textId="6124D24B" w:rsidR="00D46691" w:rsidRPr="00F00D94" w:rsidRDefault="00D46691" w:rsidP="006672EA">
      <w:pPr>
        <w:spacing w:after="240"/>
        <w:jc w:val="both"/>
        <w:rPr>
          <w:rFonts w:ascii="Arial" w:hAnsi="Arial" w:cs="Arial"/>
        </w:rPr>
      </w:pPr>
      <w:r w:rsidRPr="00F00D94">
        <w:rPr>
          <w:rFonts w:ascii="Arial" w:hAnsi="Arial" w:cs="Arial"/>
        </w:rPr>
        <w:t xml:space="preserve">Program income may be used in </w:t>
      </w:r>
      <w:r w:rsidR="00182741" w:rsidRPr="00F00D94">
        <w:rPr>
          <w:rFonts w:ascii="Arial" w:hAnsi="Arial" w:cs="Arial"/>
        </w:rPr>
        <w:t xml:space="preserve">any of </w:t>
      </w:r>
      <w:r w:rsidRPr="00F00D94">
        <w:rPr>
          <w:rFonts w:ascii="Arial" w:hAnsi="Arial" w:cs="Arial"/>
        </w:rPr>
        <w:t>the following three methods</w:t>
      </w:r>
      <w:r w:rsidR="00830331" w:rsidRPr="00F00D94">
        <w:rPr>
          <w:rFonts w:ascii="Arial" w:hAnsi="Arial" w:cs="Arial"/>
        </w:rPr>
        <w:t xml:space="preserve">, consistent with </w:t>
      </w:r>
      <w:r w:rsidR="00E52CC0" w:rsidRPr="00F00D94">
        <w:rPr>
          <w:rFonts w:ascii="Arial" w:hAnsi="Arial" w:cs="Arial"/>
        </w:rPr>
        <w:t>2 CFR 200.307(e)</w:t>
      </w:r>
      <w:r w:rsidRPr="00F00D94">
        <w:rPr>
          <w:rFonts w:ascii="Arial" w:hAnsi="Arial" w:cs="Arial"/>
        </w:rPr>
        <w:t xml:space="preserve">:  </w:t>
      </w:r>
    </w:p>
    <w:p w14:paraId="5646036F" w14:textId="77777777" w:rsidR="00D46691" w:rsidRPr="00F00D94" w:rsidRDefault="00D46691" w:rsidP="006672EA">
      <w:pPr>
        <w:spacing w:after="240"/>
        <w:jc w:val="both"/>
        <w:rPr>
          <w:rFonts w:ascii="Arial" w:hAnsi="Arial" w:cs="Arial"/>
        </w:rPr>
      </w:pPr>
      <w:r w:rsidRPr="00F00D94">
        <w:rPr>
          <w:rFonts w:ascii="Arial" w:hAnsi="Arial" w:cs="Arial"/>
        </w:rPr>
        <w:t>1.</w:t>
      </w:r>
      <w:r w:rsidRPr="00F00D94">
        <w:rPr>
          <w:rFonts w:ascii="Arial" w:hAnsi="Arial" w:cs="Arial"/>
        </w:rPr>
        <w:tab/>
      </w:r>
      <w:r w:rsidRPr="00E96252">
        <w:rPr>
          <w:rFonts w:ascii="Arial" w:hAnsi="Arial" w:cs="Arial"/>
          <w:i/>
          <w:iCs/>
        </w:rPr>
        <w:t>Deduction</w:t>
      </w:r>
      <w:r w:rsidRPr="00F00D94">
        <w:rPr>
          <w:rFonts w:ascii="Arial" w:hAnsi="Arial" w:cs="Arial"/>
        </w:rPr>
        <w:t>.</w:t>
      </w:r>
    </w:p>
    <w:p w14:paraId="56FE932A" w14:textId="5CA47098" w:rsidR="0014346B" w:rsidRPr="00F00D94" w:rsidRDefault="00D46691" w:rsidP="006672EA">
      <w:pPr>
        <w:spacing w:after="240"/>
        <w:ind w:left="720"/>
        <w:jc w:val="both"/>
        <w:rPr>
          <w:rFonts w:ascii="Arial" w:hAnsi="Arial" w:cs="Arial"/>
        </w:rPr>
      </w:pPr>
      <w:r w:rsidRPr="00F00D94">
        <w:rPr>
          <w:rFonts w:ascii="Arial" w:hAnsi="Arial" w:cs="Arial"/>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rPr>
        <w:t>Addition</w:t>
      </w:r>
      <w:r w:rsidRPr="00F00D94">
        <w:rPr>
          <w:rFonts w:ascii="Arial" w:hAnsi="Arial" w:cs="Arial"/>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rPr>
        <w:t>Cost Sharing or Matching</w:t>
      </w:r>
      <w:r w:rsidRPr="00F00D94">
        <w:rPr>
          <w:rFonts w:ascii="Arial" w:hAnsi="Arial" w:cs="Arial"/>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Federal awarding agency regulations or the terms and conditions of the Federal award specify otherwise, non-Federal entities have no obligation to the Federal </w:t>
      </w:r>
      <w:r w:rsidR="004E23CE" w:rsidRPr="00F00D94">
        <w:rPr>
          <w:rFonts w:ascii="Arial" w:hAnsi="Arial" w:cs="Arial"/>
        </w:rPr>
        <w:t>g</w:t>
      </w:r>
      <w:r w:rsidRPr="00F00D94">
        <w:rPr>
          <w:rFonts w:ascii="Arial" w:hAnsi="Arial" w:cs="Arial"/>
        </w:rPr>
        <w:t>overnment regarding program income earned after the end of the period of performance (</w:t>
      </w:r>
      <w:r w:rsidR="00E52CC0" w:rsidRPr="00F00D94">
        <w:rPr>
          <w:rFonts w:ascii="Arial" w:hAnsi="Arial" w:cs="Arial"/>
        </w:rPr>
        <w:t>2 CFR 200.307(f)</w:t>
      </w:r>
      <w:r w:rsidRPr="00F00D94">
        <w:rPr>
          <w:rFonts w:ascii="Arial" w:hAnsi="Arial" w:cs="Arial"/>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w:t>
      </w:r>
      <w:r w:rsidR="00131991" w:rsidRPr="00F00D94">
        <w:rPr>
          <w:rFonts w:ascii="Arial" w:hAnsi="Arial" w:cs="Arial"/>
        </w:rPr>
        <w:t xml:space="preserve">that apply to program income </w:t>
      </w:r>
      <w:r w:rsidR="00830331" w:rsidRPr="00F00D94">
        <w:rPr>
          <w:rFonts w:ascii="Arial" w:hAnsi="Arial" w:cs="Arial"/>
        </w:rPr>
        <w:t>are contained</w:t>
      </w:r>
      <w:r w:rsidRPr="00F00D94">
        <w:rPr>
          <w:rFonts w:ascii="Arial" w:hAnsi="Arial" w:cs="Arial"/>
        </w:rPr>
        <w:t xml:space="preserve"> in </w:t>
      </w:r>
      <w:r w:rsidR="00E52CC0" w:rsidRPr="00F00D94">
        <w:rPr>
          <w:rFonts w:ascii="Arial" w:hAnsi="Arial" w:cs="Arial"/>
        </w:rPr>
        <w:t>2 CFR 200.1_Program_Income</w:t>
      </w:r>
      <w:r w:rsidRPr="00F00D94">
        <w:rPr>
          <w:rFonts w:ascii="Arial" w:hAnsi="Arial" w:cs="Arial"/>
        </w:rPr>
        <w:t xml:space="preserve"> (definition of “program income”), </w:t>
      </w:r>
      <w:r w:rsidR="00E52CC0" w:rsidRPr="00F00D94">
        <w:rPr>
          <w:rFonts w:ascii="Arial" w:hAnsi="Arial" w:cs="Arial"/>
        </w:rPr>
        <w:t>2 CFR 200.307</w:t>
      </w:r>
      <w:r w:rsidRPr="00F00D94">
        <w:rPr>
          <w:rFonts w:ascii="Arial" w:hAnsi="Arial" w:cs="Arial"/>
        </w:rPr>
        <w:t xml:space="preserve"> (program income), program legislation, Federal awarding agency regulations, and the terms and conditions of the Federal award.</w:t>
      </w:r>
      <w:r w:rsidR="00F70C40" w:rsidRPr="00F00D94">
        <w:rPr>
          <w:rFonts w:ascii="Arial" w:hAnsi="Arial" w:cs="Arial"/>
        </w:rPr>
        <w:t xml:space="preserve">  </w:t>
      </w:r>
    </w:p>
    <w:p w14:paraId="669A4E94" w14:textId="1193DA4F" w:rsidR="00506F5E"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4D162549" w14:textId="2CBEC275"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5A14D90" w14:textId="72A1C5C6" w:rsidR="00506F5E" w:rsidRPr="00D74E6A"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184" w:history="1">
        <w:r w:rsidRPr="000E3F49">
          <w:rPr>
            <w:rStyle w:val="Hyperlink"/>
            <w:rFonts w:cs="Arial"/>
            <w:b/>
            <w:highlight w:val="yellow"/>
          </w:rPr>
          <w:t>FACCR Writing Instructions</w:t>
        </w:r>
      </w:hyperlink>
      <w:r w:rsidRPr="00F00D94">
        <w:rPr>
          <w:rFonts w:ascii="Arial" w:hAnsi="Arial" w:cs="Arial"/>
          <w:b/>
          <w:highlight w:val="yellow"/>
        </w:rPr>
        <w:t xml:space="preserve">. </w:t>
      </w:r>
      <w:r w:rsidR="00155515" w:rsidRPr="00F00D94">
        <w:rPr>
          <w:rFonts w:ascii="Arial" w:hAnsi="Arial" w:cs="Arial"/>
          <w:b/>
          <w:highlight w:val="yellow"/>
        </w:rPr>
        <w:t xml:space="preserve"> </w:t>
      </w:r>
    </w:p>
    <w:p w14:paraId="78298AAA" w14:textId="77777777" w:rsidR="00703F98" w:rsidRPr="00220BD0" w:rsidRDefault="00703F98" w:rsidP="006672EA">
      <w:pPr>
        <w:pStyle w:val="Heading3"/>
        <w:jc w:val="both"/>
        <w:rPr>
          <w:rFonts w:cs="Arial"/>
          <w:sz w:val="24"/>
          <w:szCs w:val="24"/>
        </w:rPr>
      </w:pPr>
      <w:bookmarkStart w:id="105" w:name="_Toc143078648"/>
      <w:r w:rsidRPr="00220BD0">
        <w:rPr>
          <w:rFonts w:cs="Arial"/>
          <w:sz w:val="24"/>
          <w:szCs w:val="24"/>
        </w:rPr>
        <w:t>Additional Program Specific Information</w:t>
      </w:r>
      <w:bookmarkEnd w:id="105"/>
    </w:p>
    <w:p w14:paraId="62079D2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924ECA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898D7A7"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4526B7E7" w14:textId="787E5859"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B482914"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8D3DB50" w14:textId="77777777" w:rsidR="00220BEF" w:rsidRPr="00220BD0" w:rsidRDefault="00A55B64" w:rsidP="006672EA">
      <w:pPr>
        <w:pStyle w:val="Heading3"/>
        <w:jc w:val="both"/>
        <w:rPr>
          <w:rFonts w:cs="Arial"/>
          <w:bCs/>
          <w:sz w:val="24"/>
          <w:szCs w:val="24"/>
        </w:rPr>
      </w:pPr>
      <w:bookmarkStart w:id="106" w:name="_Toc143078649"/>
      <w:r w:rsidRPr="00220BD0">
        <w:rPr>
          <w:rFonts w:cs="Arial"/>
          <w:sz w:val="24"/>
          <w:szCs w:val="24"/>
        </w:rPr>
        <w:t xml:space="preserve">Audit Objectives </w:t>
      </w:r>
      <w:r w:rsidR="00220BEF" w:rsidRPr="00220BD0">
        <w:rPr>
          <w:rFonts w:cs="Arial"/>
          <w:sz w:val="24"/>
          <w:szCs w:val="24"/>
        </w:rPr>
        <w:t>and Control Testing</w:t>
      </w:r>
      <w:bookmarkEnd w:id="106"/>
    </w:p>
    <w:p w14:paraId="72A4C66A"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365CD847"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25C90BA" w14:textId="4749761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program income is correctly determined, recorded, and used in accordance with applicable governing requirements.</w:t>
      </w:r>
    </w:p>
    <w:p w14:paraId="7948E58D" w14:textId="4DD124A6"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50AC2A5" w14:textId="1FEA1AE4"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C2985" w:rsidRPr="00F00D94" w14:paraId="255CF49D" w14:textId="77777777" w:rsidTr="00E0350C">
        <w:tc>
          <w:tcPr>
            <w:tcW w:w="5000" w:type="pct"/>
          </w:tcPr>
          <w:p w14:paraId="0D72B1D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41E294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4215E69" w14:textId="77777777" w:rsidR="00634FA3" w:rsidRPr="00F00D94" w:rsidRDefault="00634FA3" w:rsidP="00634FA3">
            <w:pPr>
              <w:pStyle w:val="AuditProcedureHeading"/>
              <w:spacing w:after="240"/>
              <w:jc w:val="both"/>
              <w:rPr>
                <w:rFonts w:cs="Arial"/>
                <w:b/>
                <w:bCs/>
                <w:szCs w:val="20"/>
                <w:u w:val="single"/>
              </w:rPr>
            </w:pPr>
          </w:p>
          <w:p w14:paraId="5F2F93AC"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F4109CC" w14:textId="77777777" w:rsidR="00634FA3" w:rsidRPr="00F00D94" w:rsidRDefault="00634FA3" w:rsidP="00634FA3">
            <w:pPr>
              <w:pStyle w:val="AuditProcedureHeading"/>
              <w:spacing w:after="240"/>
              <w:jc w:val="both"/>
              <w:rPr>
                <w:rFonts w:cs="Arial"/>
                <w:b/>
                <w:bCs/>
                <w:szCs w:val="20"/>
                <w:u w:val="single"/>
              </w:rPr>
            </w:pPr>
          </w:p>
          <w:p w14:paraId="3D21A8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F4C3A6F" w14:textId="77777777" w:rsidR="00634FA3" w:rsidRPr="00F00D94" w:rsidRDefault="00634FA3" w:rsidP="00634FA3">
            <w:pPr>
              <w:spacing w:after="240"/>
              <w:jc w:val="both"/>
              <w:rPr>
                <w:rFonts w:ascii="Arial" w:hAnsi="Arial" w:cs="Arial"/>
                <w:b/>
                <w:sz w:val="20"/>
                <w:u w:val="single"/>
              </w:rPr>
            </w:pPr>
          </w:p>
          <w:p w14:paraId="3A6A8EE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6B77C8AC" w:rsidR="00D46691" w:rsidRPr="000706D1" w:rsidRDefault="00D46691" w:rsidP="006672EA">
      <w:pPr>
        <w:pStyle w:val="Heading3"/>
        <w:jc w:val="both"/>
        <w:rPr>
          <w:rFonts w:cs="Arial"/>
          <w:sz w:val="24"/>
          <w:szCs w:val="24"/>
        </w:rPr>
      </w:pPr>
      <w:bookmarkStart w:id="107" w:name="_Toc143078650"/>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07"/>
    </w:p>
    <w:tbl>
      <w:tblPr>
        <w:tblStyle w:val="TableGrid"/>
        <w:tblW w:w="5000" w:type="pct"/>
        <w:tblLook w:val="04A0" w:firstRow="1" w:lastRow="0" w:firstColumn="1" w:lastColumn="0" w:noHBand="0" w:noVBand="1"/>
      </w:tblPr>
      <w:tblGrid>
        <w:gridCol w:w="9350"/>
      </w:tblGrid>
      <w:tr w:rsidR="002C2985" w:rsidRPr="00F00D94" w14:paraId="7395050F" w14:textId="77777777" w:rsidTr="00E0350C">
        <w:tc>
          <w:tcPr>
            <w:tcW w:w="5000" w:type="pct"/>
          </w:tcPr>
          <w:p w14:paraId="3C713299"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DAEEDE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C074BCA" w14:textId="4B3FC971"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0706D1" w:rsidRDefault="0076279A" w:rsidP="006672EA">
      <w:pPr>
        <w:pStyle w:val="Heading3"/>
        <w:jc w:val="both"/>
        <w:rPr>
          <w:rFonts w:cs="Arial"/>
          <w:b w:val="0"/>
          <w:sz w:val="24"/>
          <w:szCs w:val="24"/>
        </w:rPr>
      </w:pPr>
      <w:bookmarkStart w:id="108" w:name="_Toc143078651"/>
      <w:r w:rsidRPr="000706D1">
        <w:rPr>
          <w:rFonts w:cs="Arial"/>
          <w:sz w:val="24"/>
          <w:szCs w:val="24"/>
        </w:rPr>
        <w:t>Audit Implications Summary</w:t>
      </w:r>
      <w:bookmarkEnd w:id="108"/>
    </w:p>
    <w:tbl>
      <w:tblPr>
        <w:tblStyle w:val="TableGrid"/>
        <w:tblW w:w="5000" w:type="pct"/>
        <w:tblLook w:val="04A0" w:firstRow="1" w:lastRow="0" w:firstColumn="1" w:lastColumn="0" w:noHBand="0" w:noVBand="1"/>
      </w:tblPr>
      <w:tblGrid>
        <w:gridCol w:w="9350"/>
      </w:tblGrid>
      <w:tr w:rsidR="0076279A" w:rsidRPr="00F00D94" w14:paraId="2BA1C776" w14:textId="77777777" w:rsidTr="00E0350C">
        <w:tc>
          <w:tcPr>
            <w:tcW w:w="5000" w:type="pct"/>
          </w:tcPr>
          <w:p w14:paraId="43B57EB7" w14:textId="3D6581FC"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BCC8AFB" w14:textId="432D2BC0"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8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1D4BB15" w14:textId="2EF8461A" w:rsidR="0076279A" w:rsidRPr="006E46AD" w:rsidRDefault="0076279A" w:rsidP="006516C2">
            <w:pPr>
              <w:pStyle w:val="ListParagraph"/>
              <w:widowControl w:val="0"/>
              <w:numPr>
                <w:ilvl w:val="0"/>
                <w:numId w:val="37"/>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3919F7C3" w14:textId="77777777" w:rsidR="0076279A" w:rsidRPr="006E46AD" w:rsidRDefault="0076279A" w:rsidP="006672EA">
            <w:pPr>
              <w:widowControl w:val="0"/>
              <w:spacing w:after="240"/>
              <w:ind w:left="720"/>
              <w:jc w:val="both"/>
              <w:rPr>
                <w:rFonts w:ascii="Arial" w:hAnsi="Arial" w:cs="Arial"/>
                <w:b/>
                <w:sz w:val="20"/>
                <w:szCs w:val="20"/>
              </w:rPr>
            </w:pPr>
          </w:p>
          <w:p w14:paraId="3442B33B" w14:textId="77777777" w:rsidR="0076279A" w:rsidRPr="006E46AD" w:rsidRDefault="0076279A" w:rsidP="006516C2">
            <w:pPr>
              <w:widowControl w:val="0"/>
              <w:numPr>
                <w:ilvl w:val="0"/>
                <w:numId w:val="3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86"/>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109" w:name="L___REPORTING"/>
      <w:bookmarkStart w:id="110" w:name="_Toc442267701"/>
      <w:bookmarkStart w:id="111" w:name="_Toc143078652"/>
      <w:bookmarkEnd w:id="109"/>
      <w:r w:rsidRPr="000706D1">
        <w:rPr>
          <w:rFonts w:cs="Arial"/>
          <w:sz w:val="24"/>
        </w:rPr>
        <w:t>L.  REPORTING</w:t>
      </w:r>
      <w:bookmarkEnd w:id="110"/>
      <w:bookmarkEnd w:id="111"/>
    </w:p>
    <w:p w14:paraId="13BAAFFB" w14:textId="16BE9FED" w:rsidR="007E5B12" w:rsidRPr="000706D1" w:rsidRDefault="00261D87" w:rsidP="006672EA">
      <w:pPr>
        <w:pStyle w:val="Heading3"/>
        <w:jc w:val="both"/>
        <w:rPr>
          <w:rFonts w:cs="Arial"/>
          <w:sz w:val="24"/>
          <w:szCs w:val="24"/>
        </w:rPr>
      </w:pPr>
      <w:bookmarkStart w:id="112" w:name="_Toc143078653"/>
      <w:r w:rsidRPr="000706D1">
        <w:rPr>
          <w:rFonts w:cs="Arial"/>
          <w:sz w:val="24"/>
          <w:szCs w:val="24"/>
        </w:rPr>
        <w:t xml:space="preserve">OMB </w:t>
      </w:r>
      <w:r w:rsidR="007E5B12" w:rsidRPr="000706D1">
        <w:rPr>
          <w:rFonts w:cs="Arial"/>
          <w:sz w:val="24"/>
          <w:szCs w:val="24"/>
        </w:rPr>
        <w:t>Compliance Requirements</w:t>
      </w:r>
      <w:bookmarkEnd w:id="112"/>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 xml:space="preserve">use the standard financial reporting </w:t>
      </w:r>
      <w:proofErr w:type="gramStart"/>
      <w:r w:rsidRPr="00F00D94">
        <w:rPr>
          <w:rFonts w:ascii="Arial" w:hAnsi="Arial" w:cs="Arial"/>
        </w:rPr>
        <w:t>forms</w:t>
      </w:r>
      <w:proofErr w:type="gramEnd"/>
      <w:r w:rsidRPr="00F00D94">
        <w:rPr>
          <w:rFonts w:ascii="Arial" w:hAnsi="Arial" w:cs="Arial"/>
        </w:rPr>
        <w:t xml:space="preserve">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proofErr w:type="gramStart"/>
      <w:r w:rsidRPr="00F00D94">
        <w:rPr>
          <w:rFonts w:ascii="Arial" w:hAnsi="Arial" w:cs="Arial"/>
        </w:rPr>
        <w:t>programs, and</w:t>
      </w:r>
      <w:proofErr w:type="gramEnd"/>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4F62EB6" w:rsidR="00271D8B" w:rsidRPr="00EB3F81"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Cs/>
          <w:i/>
          <w:iCs/>
          <w:color w:val="002060"/>
        </w:rPr>
      </w:pPr>
      <w:r w:rsidRPr="00F00D94">
        <w:rPr>
          <w:rFonts w:ascii="Arial" w:hAnsi="Arial" w:cs="Arial"/>
          <w:b/>
          <w:u w:val="single"/>
        </w:rPr>
        <w:t>Federal Funding Accountability and Transparency Act</w:t>
      </w:r>
      <w:r w:rsidR="00EB3F81">
        <w:rPr>
          <w:rFonts w:ascii="Arial" w:hAnsi="Arial" w:cs="Arial"/>
          <w:b/>
        </w:rPr>
        <w:t xml:space="preserve"> – </w:t>
      </w:r>
      <w:r w:rsidR="00EB3F81" w:rsidRPr="00EB3F81">
        <w:rPr>
          <w:rFonts w:ascii="Arial" w:hAnsi="Arial" w:cs="Arial"/>
          <w:bCs/>
          <w:i/>
          <w:iCs/>
          <w:color w:val="002060"/>
        </w:rPr>
        <w:t>Not Applicable for this Program</w:t>
      </w: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E6DBA68" w14:textId="6032BA8E" w:rsidR="00D74E6A" w:rsidDel="000814BF" w:rsidRDefault="00D74E6A" w:rsidP="00D74E6A">
      <w:pPr>
        <w:spacing w:after="240"/>
        <w:jc w:val="both"/>
        <w:rPr>
          <w:rFonts w:ascii="Arial" w:hAnsi="Arial" w:cs="Arial"/>
          <w:b/>
          <w:highlight w:val="yellow"/>
        </w:rPr>
      </w:pPr>
      <w:r w:rsidRPr="00F00D94" w:rsidDel="000814BF">
        <w:rPr>
          <w:rFonts w:ascii="Arial" w:hAnsi="Arial" w:cs="Arial"/>
          <w:b/>
          <w:highlight w:val="yellow"/>
        </w:rPr>
        <w:t xml:space="preserve">Add program specific requirements from Part 4 </w:t>
      </w:r>
      <w:r w:rsidDel="000814BF">
        <w:rPr>
          <w:rFonts w:ascii="Arial" w:hAnsi="Arial" w:cs="Arial"/>
          <w:b/>
          <w:highlight w:val="yellow"/>
        </w:rPr>
        <w:t>of</w:t>
      </w:r>
      <w:r w:rsidRPr="00F00D94" w:rsidDel="000814BF">
        <w:rPr>
          <w:rFonts w:ascii="Arial" w:hAnsi="Arial" w:cs="Arial"/>
          <w:b/>
          <w:highlight w:val="yellow"/>
        </w:rPr>
        <w:t xml:space="preserve"> the 202</w:t>
      </w:r>
      <w:r w:rsidDel="000814BF">
        <w:rPr>
          <w:rFonts w:ascii="Arial" w:hAnsi="Arial" w:cs="Arial"/>
          <w:b/>
          <w:highlight w:val="yellow"/>
        </w:rPr>
        <w:t>3</w:t>
      </w:r>
      <w:r w:rsidRPr="00F00D94" w:rsidDel="000814BF">
        <w:rPr>
          <w:rFonts w:ascii="Arial" w:hAnsi="Arial" w:cs="Arial"/>
          <w:b/>
          <w:highlight w:val="yellow"/>
        </w:rPr>
        <w:t xml:space="preserve"> OMB Compliance Supplement</w:t>
      </w:r>
      <w:r w:rsidDel="000814BF">
        <w:rPr>
          <w:rFonts w:ascii="Arial" w:hAnsi="Arial" w:cs="Arial"/>
          <w:b/>
          <w:highlight w:val="yellow"/>
        </w:rPr>
        <w:t xml:space="preserve">, if applicable. </w:t>
      </w:r>
      <w:r w:rsidRPr="00F00D94" w:rsidDel="000814BF">
        <w:rPr>
          <w:rFonts w:ascii="Arial" w:hAnsi="Arial" w:cs="Arial"/>
          <w:b/>
          <w:highlight w:val="yellow"/>
        </w:rPr>
        <w:t xml:space="preserve">If </w:t>
      </w:r>
      <w:r w:rsidDel="000814BF">
        <w:rPr>
          <w:rFonts w:ascii="Arial" w:hAnsi="Arial" w:cs="Arial"/>
          <w:b/>
          <w:highlight w:val="yellow"/>
        </w:rPr>
        <w:t>no additional guidance is included for this requirement or your program is not included in the compliance supplement</w:t>
      </w:r>
      <w:r w:rsidRPr="00F00D94" w:rsidDel="000814BF">
        <w:rPr>
          <w:rFonts w:ascii="Arial" w:hAnsi="Arial" w:cs="Arial"/>
          <w:b/>
          <w:highlight w:val="yellow"/>
        </w:rPr>
        <w:t>, indicate as such.</w:t>
      </w:r>
      <w:r w:rsidDel="000814BF">
        <w:rPr>
          <w:rFonts w:ascii="Arial" w:hAnsi="Arial" w:cs="Arial"/>
          <w:b/>
          <w:highlight w:val="yellow"/>
        </w:rPr>
        <w:t xml:space="preserve"> AOS Auditors: See </w:t>
      </w:r>
      <w:hyperlink r:id="rId187" w:history="1">
        <w:r w:rsidRPr="000E3F49" w:rsidDel="000814BF">
          <w:rPr>
            <w:rStyle w:val="Hyperlink"/>
            <w:rFonts w:cs="Arial"/>
            <w:b/>
            <w:highlight w:val="yellow"/>
          </w:rPr>
          <w:t>FACCR Writing Instructions</w:t>
        </w:r>
      </w:hyperlink>
      <w:r w:rsidRPr="00F00D94" w:rsidDel="000814BF">
        <w:rPr>
          <w:rFonts w:ascii="Arial" w:hAnsi="Arial" w:cs="Arial"/>
          <w:b/>
          <w:highlight w:val="yellow"/>
        </w:rPr>
        <w:t xml:space="preserve">. </w:t>
      </w:r>
    </w:p>
    <w:p w14:paraId="56135997" w14:textId="77777777" w:rsidR="00F80965" w:rsidRDefault="00F80965" w:rsidP="00F8096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3F60DC48" w14:textId="77777777" w:rsidR="00F80965" w:rsidRPr="00573371" w:rsidRDefault="00F80965" w:rsidP="00D60D3B">
      <w:pPr>
        <w:pStyle w:val="ListParagraph"/>
        <w:numPr>
          <w:ilvl w:val="0"/>
          <w:numId w:val="75"/>
        </w:numPr>
        <w:spacing w:after="240"/>
        <w:jc w:val="both"/>
        <w:rPr>
          <w:rFonts w:ascii="Arial" w:hAnsi="Arial" w:cs="Arial"/>
          <w:b/>
          <w:bCs/>
        </w:rPr>
      </w:pPr>
      <w:r w:rsidRPr="00573371">
        <w:rPr>
          <w:rFonts w:ascii="Arial" w:hAnsi="Arial" w:cs="Arial"/>
          <w:b/>
          <w:bCs/>
        </w:rPr>
        <w:t>Financial Reporting</w:t>
      </w:r>
    </w:p>
    <w:p w14:paraId="01EF9B9D" w14:textId="77777777" w:rsidR="00F80965" w:rsidRPr="00573371" w:rsidRDefault="00F80965" w:rsidP="00F80965">
      <w:pPr>
        <w:spacing w:after="240"/>
        <w:ind w:left="720"/>
        <w:jc w:val="both"/>
        <w:rPr>
          <w:rFonts w:ascii="Arial" w:hAnsi="Arial" w:cs="Arial"/>
          <w:bCs/>
          <w:i/>
        </w:rPr>
      </w:pPr>
      <w:r w:rsidRPr="00573371">
        <w:rPr>
          <w:rFonts w:ascii="Arial" w:hAnsi="Arial" w:cs="Arial"/>
          <w:bCs/>
          <w:i/>
        </w:rPr>
        <w:t>Title I, Part A (84.010); MEP (84.011); 21st CCLC (84.287); Title III, Part A (84.365); Title II, Part A (84.367</w:t>
      </w:r>
      <w:proofErr w:type="gramStart"/>
      <w:r w:rsidRPr="00573371">
        <w:rPr>
          <w:rFonts w:ascii="Arial" w:hAnsi="Arial" w:cs="Arial"/>
          <w:bCs/>
          <w:i/>
        </w:rPr>
        <w:t>);</w:t>
      </w:r>
      <w:proofErr w:type="gramEnd"/>
    </w:p>
    <w:p w14:paraId="60318743" w14:textId="2ABB1586"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SF-270, Request for Advance or Reimbursement </w:t>
      </w:r>
      <w:r w:rsidRPr="00573371">
        <w:rPr>
          <w:rFonts w:ascii="Arial" w:hAnsi="Arial" w:cs="Arial"/>
          <w:bCs/>
        </w:rPr>
        <w:t>– Applicable (</w:t>
      </w:r>
      <w:r>
        <w:rPr>
          <w:rFonts w:ascii="Arial" w:hAnsi="Arial" w:cs="Arial"/>
          <w:bCs/>
        </w:rPr>
        <w:t xml:space="preserve">but not subject to audit if </w:t>
      </w:r>
      <w:r w:rsidRPr="00573371">
        <w:rPr>
          <w:rFonts w:ascii="Arial" w:hAnsi="Arial" w:cs="Arial"/>
          <w:bCs/>
        </w:rPr>
        <w:t>using the G5 System)</w:t>
      </w:r>
    </w:p>
    <w:p w14:paraId="671EFC24" w14:textId="77777777"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SF-271, Outlay Report and Request for Reimbursement for Construction Programs</w:t>
      </w:r>
      <w:r w:rsidRPr="00573371">
        <w:rPr>
          <w:rFonts w:ascii="Arial" w:hAnsi="Arial" w:cs="Arial"/>
          <w:bCs/>
        </w:rPr>
        <w:t xml:space="preserve"> – Not Applicable</w:t>
      </w:r>
    </w:p>
    <w:p w14:paraId="2ABBEA04" w14:textId="77777777"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SF-425, Federal Financial Report </w:t>
      </w:r>
      <w:r w:rsidRPr="00573371">
        <w:rPr>
          <w:rFonts w:ascii="Arial" w:hAnsi="Arial" w:cs="Arial"/>
          <w:bCs/>
        </w:rPr>
        <w:t>– Not Applicable</w:t>
      </w:r>
    </w:p>
    <w:p w14:paraId="060D5560" w14:textId="77777777" w:rsidR="00F80965" w:rsidRPr="00573371"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Form 270, Request for Title IV Reimbursement or Heightened Cash Monitoring 2 (HCM2) (OMB No. 1845-0089) </w:t>
      </w:r>
      <w:r w:rsidRPr="00573371">
        <w:rPr>
          <w:rFonts w:ascii="Arial" w:hAnsi="Arial" w:cs="Arial"/>
          <w:bCs/>
        </w:rPr>
        <w:t>– Applicable only to institutions placed on reimbursement payment method or Heightened Cash Monitoring 2 by ED.</w:t>
      </w:r>
    </w:p>
    <w:p w14:paraId="48910703" w14:textId="77777777" w:rsidR="00F80965" w:rsidRPr="00573371" w:rsidRDefault="00F80965" w:rsidP="00D60D3B">
      <w:pPr>
        <w:pStyle w:val="ListParagraph"/>
        <w:numPr>
          <w:ilvl w:val="0"/>
          <w:numId w:val="75"/>
        </w:numPr>
        <w:spacing w:after="240"/>
        <w:jc w:val="both"/>
        <w:rPr>
          <w:rFonts w:ascii="Arial" w:hAnsi="Arial" w:cs="Arial"/>
          <w:b/>
          <w:bCs/>
        </w:rPr>
      </w:pPr>
      <w:r w:rsidRPr="00573371">
        <w:rPr>
          <w:rFonts w:ascii="Arial" w:hAnsi="Arial" w:cs="Arial"/>
          <w:b/>
          <w:bCs/>
        </w:rPr>
        <w:t>Performance Reporting</w:t>
      </w:r>
    </w:p>
    <w:p w14:paraId="7EC6CE56" w14:textId="77777777" w:rsidR="00F80965" w:rsidRPr="00573371" w:rsidRDefault="00F80965" w:rsidP="00F80965">
      <w:pPr>
        <w:spacing w:after="240"/>
        <w:ind w:left="720"/>
        <w:jc w:val="both"/>
        <w:rPr>
          <w:rFonts w:ascii="Arial" w:hAnsi="Arial" w:cs="Arial"/>
          <w:bCs/>
        </w:rPr>
      </w:pPr>
      <w:r w:rsidRPr="00573371">
        <w:rPr>
          <w:rFonts w:ascii="Arial" w:hAnsi="Arial" w:cs="Arial"/>
          <w:bCs/>
        </w:rPr>
        <w:t>Not Applicable</w:t>
      </w:r>
    </w:p>
    <w:p w14:paraId="2BE6A7B0" w14:textId="77777777" w:rsidR="00F80965" w:rsidRPr="00573371" w:rsidRDefault="00F80965" w:rsidP="00D60D3B">
      <w:pPr>
        <w:pStyle w:val="ListParagraph"/>
        <w:numPr>
          <w:ilvl w:val="0"/>
          <w:numId w:val="75"/>
        </w:numPr>
        <w:spacing w:after="240"/>
        <w:jc w:val="both"/>
        <w:rPr>
          <w:rFonts w:ascii="Arial" w:hAnsi="Arial" w:cs="Arial"/>
          <w:b/>
          <w:bCs/>
        </w:rPr>
      </w:pPr>
      <w:r w:rsidRPr="00573371">
        <w:rPr>
          <w:rFonts w:ascii="Arial" w:hAnsi="Arial" w:cs="Arial"/>
          <w:b/>
          <w:bCs/>
        </w:rPr>
        <w:t>Special Reporting</w:t>
      </w:r>
    </w:p>
    <w:p w14:paraId="1ABDFB71" w14:textId="01EEA4A3" w:rsidR="00F80965" w:rsidRPr="00573371" w:rsidRDefault="00F80965" w:rsidP="00F80965">
      <w:pPr>
        <w:spacing w:after="240"/>
        <w:ind w:left="720"/>
        <w:jc w:val="both"/>
        <w:rPr>
          <w:rFonts w:ascii="Arial" w:hAnsi="Arial" w:cs="Arial"/>
          <w:bCs/>
        </w:rPr>
      </w:pPr>
      <w:r w:rsidRPr="00573371">
        <w:rPr>
          <w:rFonts w:ascii="Arial" w:hAnsi="Arial" w:cs="Arial"/>
          <w:bCs/>
        </w:rPr>
        <w:t>Not Applicable</w:t>
      </w:r>
    </w:p>
    <w:p w14:paraId="0563F0A0" w14:textId="77777777" w:rsidR="00F80965" w:rsidRPr="00573371" w:rsidRDefault="00F80965" w:rsidP="00D60D3B">
      <w:pPr>
        <w:pStyle w:val="ListParagraph"/>
        <w:numPr>
          <w:ilvl w:val="0"/>
          <w:numId w:val="75"/>
        </w:numPr>
        <w:spacing w:after="240"/>
        <w:jc w:val="both"/>
        <w:rPr>
          <w:rFonts w:ascii="Arial" w:hAnsi="Arial" w:cs="Arial"/>
          <w:b/>
          <w:bCs/>
        </w:rPr>
      </w:pPr>
      <w:r w:rsidRPr="00573371">
        <w:rPr>
          <w:rFonts w:ascii="Arial" w:hAnsi="Arial" w:cs="Arial"/>
          <w:b/>
          <w:bCs/>
        </w:rPr>
        <w:t>Special Reporting for Federal Funding Accountability and Transparency Act</w:t>
      </w:r>
    </w:p>
    <w:p w14:paraId="6612E40B" w14:textId="77777777" w:rsidR="00F80965" w:rsidRPr="00573371" w:rsidRDefault="00F80965" w:rsidP="00F80965">
      <w:pPr>
        <w:spacing w:after="240"/>
        <w:ind w:left="720"/>
        <w:jc w:val="both"/>
        <w:rPr>
          <w:rFonts w:ascii="Arial" w:hAnsi="Arial" w:cs="Arial"/>
          <w:bCs/>
        </w:rPr>
      </w:pPr>
      <w:r w:rsidRPr="00573371">
        <w:rPr>
          <w:rFonts w:ascii="Arial" w:hAnsi="Arial" w:cs="Arial"/>
          <w:bCs/>
        </w:rPr>
        <w:t xml:space="preserve">See </w:t>
      </w:r>
      <w:r>
        <w:rPr>
          <w:rFonts w:ascii="Arial" w:hAnsi="Arial" w:cs="Arial"/>
          <w:bCs/>
        </w:rPr>
        <w:t>OMB Compliance Requirements section above</w:t>
      </w:r>
      <w:r w:rsidRPr="00573371">
        <w:rPr>
          <w:rFonts w:ascii="Arial" w:hAnsi="Arial" w:cs="Arial"/>
          <w:bCs/>
        </w:rPr>
        <w:t xml:space="preserve"> for audit guidance.</w:t>
      </w:r>
    </w:p>
    <w:p w14:paraId="1D78EB86" w14:textId="46CD13CE" w:rsidR="000814BF" w:rsidRPr="00EC0BBA" w:rsidRDefault="00F80965" w:rsidP="00F80965">
      <w:pPr>
        <w:spacing w:after="240"/>
        <w:jc w:val="both"/>
        <w:rPr>
          <w:rFonts w:ascii="Arial" w:hAnsi="Arial" w:cs="Arial"/>
          <w:bCs/>
          <w:i/>
        </w:rPr>
      </w:pPr>
      <w:r>
        <w:rPr>
          <w:rFonts w:ascii="Arial" w:hAnsi="Arial" w:cs="Arial"/>
          <w:bCs/>
          <w:i/>
        </w:rPr>
        <w:t>(Source: 2023 OMB Compliance Supplement Department of Education Crosscutting Procedures)</w:t>
      </w:r>
    </w:p>
    <w:p w14:paraId="5979A865" w14:textId="77777777" w:rsidR="00703F98" w:rsidRPr="000706D1" w:rsidRDefault="00703F98" w:rsidP="006672EA">
      <w:pPr>
        <w:pStyle w:val="Heading3"/>
        <w:jc w:val="both"/>
        <w:rPr>
          <w:rFonts w:cs="Arial"/>
          <w:sz w:val="24"/>
          <w:szCs w:val="24"/>
        </w:rPr>
      </w:pPr>
      <w:bookmarkStart w:id="113" w:name="_Toc143078654"/>
      <w:r w:rsidRPr="000706D1">
        <w:rPr>
          <w:rFonts w:cs="Arial"/>
          <w:sz w:val="24"/>
          <w:szCs w:val="24"/>
        </w:rPr>
        <w:t>Additional Program Specific Information</w:t>
      </w:r>
      <w:bookmarkEnd w:id="113"/>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6B8088"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909BCFD"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Entities are required to submit a final expenditure report (FER) at the end of the grant period to show how grant funds were expended, even if no funds were expended from the award. Unused funds will be reported on the FER and may be permitted to be moved forward as a carryover for the next fiscal year. </w:t>
      </w:r>
    </w:p>
    <w:p w14:paraId="35A43165" w14:textId="52704F5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i/>
        </w:rPr>
        <w:t xml:space="preserve">(Source: </w:t>
      </w:r>
      <w:hyperlink r:id="rId188" w:history="1">
        <w:r w:rsidRPr="00501B95">
          <w:rPr>
            <w:rStyle w:val="Hyperlink"/>
            <w:rFonts w:cs="Arial"/>
            <w:i/>
          </w:rPr>
          <w:t>ODE Grants Manual</w:t>
        </w:r>
      </w:hyperlink>
      <w:r w:rsidRPr="00501B95">
        <w:rPr>
          <w:rFonts w:ascii="Arial" w:hAnsi="Arial" w:cs="Arial"/>
          <w:i/>
        </w:rPr>
        <w:t>, Page 15)</w:t>
      </w:r>
    </w:p>
    <w:p w14:paraId="7707B05A"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Final Expenditure Report for Paper Grants are normally due August 30. </w:t>
      </w:r>
    </w:p>
    <w:p w14:paraId="7D056387"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Final Expenditure Report for CCIP Grants are due September 30.</w:t>
      </w:r>
    </w:p>
    <w:p w14:paraId="52C8358B" w14:textId="152BBFA4" w:rsidR="00501B95" w:rsidRPr="00501B95" w:rsidRDefault="00501B95" w:rsidP="00501B95">
      <w:pPr>
        <w:tabs>
          <w:tab w:val="left" w:pos="0"/>
        </w:tabs>
        <w:spacing w:after="240"/>
        <w:jc w:val="both"/>
        <w:rPr>
          <w:rFonts w:ascii="Arial" w:hAnsi="Arial" w:cs="Arial"/>
          <w:i/>
        </w:rPr>
      </w:pPr>
      <w:r w:rsidRPr="00501B95">
        <w:rPr>
          <w:rFonts w:ascii="Arial" w:hAnsi="Arial" w:cs="Arial"/>
          <w:i/>
        </w:rPr>
        <w:t xml:space="preserve">(Source: </w:t>
      </w:r>
      <w:hyperlink r:id="rId189" w:history="1">
        <w:r w:rsidRPr="00501B95">
          <w:rPr>
            <w:rStyle w:val="Hyperlink"/>
            <w:rFonts w:cs="Arial"/>
            <w:i/>
          </w:rPr>
          <w:t>ODE Grants Manual</w:t>
        </w:r>
      </w:hyperlink>
      <w:r w:rsidRPr="00501B95">
        <w:rPr>
          <w:rFonts w:ascii="Arial" w:hAnsi="Arial" w:cs="Arial"/>
          <w:i/>
        </w:rPr>
        <w:t xml:space="preserve">, Page </w:t>
      </w:r>
      <w:r w:rsidR="0011129B">
        <w:rPr>
          <w:rFonts w:ascii="Arial" w:hAnsi="Arial" w:cs="Arial"/>
          <w:i/>
        </w:rPr>
        <w:t>6</w:t>
      </w:r>
      <w:r w:rsidRPr="00501B95">
        <w:rPr>
          <w:rFonts w:ascii="Arial" w:hAnsi="Arial" w:cs="Arial"/>
          <w:i/>
        </w:rPr>
        <w:t>)</w:t>
      </w:r>
    </w:p>
    <w:p w14:paraId="65BAE6F1"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Submitting the FER late increases the risk of an audit finding and the grantee will be considered higher risk for ODE monitoring purposes. FERs may be started as early as July 1 of each fiscal year and is due no later than Sept. 30. </w:t>
      </w:r>
    </w:p>
    <w:p w14:paraId="4E3A9666"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Carryover for applicable grants does not move forward into the current year’s application until the FER is approved by the Office of Grants Management.</w:t>
      </w:r>
    </w:p>
    <w:p w14:paraId="38A8A1A5" w14:textId="4A63B930" w:rsidR="00501B95" w:rsidRPr="00501B95" w:rsidRDefault="00501B95" w:rsidP="00501B95">
      <w:pPr>
        <w:tabs>
          <w:tab w:val="left" w:pos="0"/>
        </w:tabs>
        <w:spacing w:after="240"/>
        <w:jc w:val="both"/>
        <w:rPr>
          <w:rFonts w:ascii="Arial" w:hAnsi="Arial" w:cs="Arial"/>
          <w:i/>
        </w:rPr>
      </w:pPr>
      <w:r w:rsidRPr="00501B95">
        <w:rPr>
          <w:rFonts w:ascii="Arial" w:hAnsi="Arial" w:cs="Arial"/>
          <w:i/>
        </w:rPr>
        <w:t xml:space="preserve">(Source: </w:t>
      </w:r>
      <w:hyperlink r:id="rId190" w:history="1">
        <w:r w:rsidRPr="00501B95">
          <w:rPr>
            <w:rStyle w:val="Hyperlink"/>
            <w:rFonts w:cs="Arial"/>
            <w:i/>
          </w:rPr>
          <w:t>ODE Grants Manual</w:t>
        </w:r>
      </w:hyperlink>
      <w:r w:rsidRPr="00501B95">
        <w:rPr>
          <w:rFonts w:ascii="Arial" w:hAnsi="Arial" w:cs="Arial"/>
          <w:i/>
        </w:rPr>
        <w:t>, Page 1</w:t>
      </w:r>
      <w:r w:rsidR="0011129B">
        <w:rPr>
          <w:rFonts w:ascii="Arial" w:hAnsi="Arial" w:cs="Arial"/>
          <w:i/>
        </w:rPr>
        <w:t>5</w:t>
      </w:r>
      <w:r w:rsidRPr="00501B95">
        <w:rPr>
          <w:rFonts w:ascii="Arial" w:hAnsi="Arial" w:cs="Arial"/>
          <w:i/>
        </w:rPr>
        <w:t>)</w:t>
      </w:r>
    </w:p>
    <w:p w14:paraId="384E0192"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Actual expenditures authorized by the approved project application and charges to the project special cost center are to be reported (report amounts actually expended, not encumbered).</w:t>
      </w:r>
    </w:p>
    <w:p w14:paraId="78566AC0" w14:textId="239F1495" w:rsidR="00501B95" w:rsidRPr="00501B95" w:rsidRDefault="00501B95" w:rsidP="00501B95">
      <w:pPr>
        <w:spacing w:after="240"/>
        <w:jc w:val="both"/>
        <w:rPr>
          <w:rFonts w:ascii="Arial" w:hAnsi="Arial" w:cs="Arial"/>
          <w:b/>
        </w:rPr>
      </w:pPr>
      <w:r w:rsidRPr="00501B95">
        <w:rPr>
          <w:rFonts w:ascii="Arial" w:hAnsi="Arial" w:cs="Arial"/>
          <w:i/>
        </w:rPr>
        <w:t>(Source: Ohio Department of Education Office of Federal and State Grants Management)</w:t>
      </w:r>
    </w:p>
    <w:p w14:paraId="3289C082" w14:textId="77777777" w:rsidR="00F87F25" w:rsidRPr="000706D1" w:rsidRDefault="00A55B64" w:rsidP="006672EA">
      <w:pPr>
        <w:pStyle w:val="Heading3"/>
        <w:jc w:val="both"/>
        <w:rPr>
          <w:rFonts w:cs="Arial"/>
          <w:bCs/>
          <w:sz w:val="24"/>
          <w:szCs w:val="24"/>
        </w:rPr>
      </w:pPr>
      <w:bookmarkStart w:id="114" w:name="_Toc143078655"/>
      <w:r w:rsidRPr="000706D1">
        <w:rPr>
          <w:rFonts w:cs="Arial"/>
          <w:sz w:val="24"/>
          <w:szCs w:val="24"/>
        </w:rPr>
        <w:t>Audit Objectives</w:t>
      </w:r>
      <w:r w:rsidR="00F87F25" w:rsidRPr="000706D1">
        <w:rPr>
          <w:rFonts w:cs="Arial"/>
          <w:sz w:val="24"/>
          <w:szCs w:val="24"/>
        </w:rPr>
        <w:t xml:space="preserve"> and Control Testing</w:t>
      </w:r>
      <w:bookmarkEnd w:id="114"/>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115" w:name="_Toc143078656"/>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15"/>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proofErr w:type="gramStart"/>
            <w:r w:rsidRPr="00F00D94">
              <w:rPr>
                <w:rFonts w:ascii="Arial" w:hAnsi="Arial" w:cs="Arial"/>
                <w:i/>
                <w:sz w:val="20"/>
              </w:rPr>
              <w:t>Financial</w:t>
            </w:r>
            <w:proofErr w:type="gramEnd"/>
            <w:r w:rsidRPr="00F00D94">
              <w:rPr>
                <w:rFonts w:ascii="Arial" w:hAnsi="Arial" w:cs="Arial"/>
                <w:i/>
                <w:sz w:val="20"/>
              </w:rPr>
              <w:t xml:space="preserve">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29E2FF1E" w14:textId="46373512" w:rsidR="0011129B" w:rsidRDefault="0011129B"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szCs w:val="20"/>
              </w:rPr>
              <w:t>s:</w:t>
            </w:r>
          </w:p>
          <w:p w14:paraId="587587CB" w14:textId="77777777" w:rsidR="00501B95" w:rsidRPr="0011129B" w:rsidRDefault="00501B95" w:rsidP="00B725D7">
            <w:pPr>
              <w:pStyle w:val="ListParagraph"/>
              <w:widowControl w:val="0"/>
              <w:numPr>
                <w:ilvl w:val="0"/>
                <w:numId w:val="86"/>
              </w:numPr>
              <w:spacing w:after="240"/>
              <w:ind w:left="2160" w:hanging="720"/>
              <w:jc w:val="both"/>
              <w:rPr>
                <w:rFonts w:ascii="Arial" w:hAnsi="Arial" w:cs="Arial"/>
                <w:sz w:val="20"/>
                <w:szCs w:val="20"/>
              </w:rPr>
            </w:pPr>
            <w:r w:rsidRPr="0011129B">
              <w:rPr>
                <w:rFonts w:ascii="Arial" w:hAnsi="Arial" w:cs="Arial"/>
                <w:sz w:val="20"/>
                <w:szCs w:val="20"/>
              </w:rPr>
              <w:t>Determine whether amounts reported were only those amounts actually expended during the report period, including obligations liquidated within 90 days of the report period (i.e., encumbrances should not be included).</w:t>
            </w:r>
          </w:p>
          <w:p w14:paraId="1A5D4D70" w14:textId="2FE75994" w:rsidR="00501B95" w:rsidRPr="0011129B"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11129B">
              <w:rPr>
                <w:rFonts w:ascii="Arial" w:hAnsi="Arial" w:cs="Arial"/>
                <w:sz w:val="20"/>
                <w:szCs w:val="20"/>
              </w:rPr>
              <w:t xml:space="preserve">(6) </w:t>
            </w:r>
            <w:r w:rsidRPr="0011129B">
              <w:rPr>
                <w:rFonts w:ascii="Arial" w:hAnsi="Arial" w:cs="Arial"/>
                <w:sz w:val="20"/>
                <w:szCs w:val="20"/>
              </w:rPr>
              <w:tab/>
              <w:t>Determine whether the report was submitted within 90 days after the end of the project period.</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53ECFC0F"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r w:rsidR="00501B95">
              <w:rPr>
                <w:rFonts w:ascii="Arial" w:hAnsi="Arial" w:cs="Arial"/>
                <w:i/>
                <w:iCs/>
                <w:color w:val="002060"/>
                <w:sz w:val="20"/>
              </w:rPr>
              <w:t xml:space="preserve"> </w:t>
            </w:r>
            <w:r w:rsidR="00501B95" w:rsidRPr="0011129B">
              <w:rPr>
                <w:rFonts w:ascii="Arial" w:hAnsi="Arial" w:cs="Arial"/>
                <w:i/>
                <w:iCs/>
                <w:sz w:val="20"/>
              </w:rPr>
              <w:t xml:space="preserve">– Not Applicable </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116" w:name="_Toc143078657"/>
      <w:r w:rsidRPr="000706D1">
        <w:rPr>
          <w:rFonts w:cs="Arial"/>
          <w:sz w:val="24"/>
          <w:szCs w:val="24"/>
        </w:rPr>
        <w:t>Audit Implications Summary</w:t>
      </w:r>
      <w:bookmarkEnd w:id="116"/>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133492B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9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92"/>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117" w:name="M___SUBRECIPIENT_MONITORING__"/>
      <w:bookmarkStart w:id="118" w:name="_Toc442267702"/>
      <w:bookmarkStart w:id="119" w:name="_Toc143078658"/>
      <w:bookmarkEnd w:id="117"/>
      <w:r w:rsidRPr="000706D1">
        <w:rPr>
          <w:rFonts w:cs="Arial"/>
          <w:sz w:val="24"/>
        </w:rPr>
        <w:t>M.  SUBRECIPIENT MONITORING</w:t>
      </w:r>
      <w:bookmarkEnd w:id="118"/>
      <w:bookmarkEnd w:id="119"/>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120" w:name="_Toc143078659"/>
      <w:r w:rsidRPr="000706D1">
        <w:rPr>
          <w:rFonts w:cs="Arial"/>
          <w:sz w:val="24"/>
          <w:szCs w:val="24"/>
        </w:rPr>
        <w:t xml:space="preserve">OMB </w:t>
      </w:r>
      <w:r w:rsidR="00B57D2E" w:rsidRPr="000706D1">
        <w:rPr>
          <w:rFonts w:cs="Arial"/>
          <w:sz w:val="24"/>
          <w:szCs w:val="24"/>
        </w:rPr>
        <w:t>Compliance Requirements</w:t>
      </w:r>
      <w:bookmarkEnd w:id="120"/>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subrecipient’s prior experience with the same or similar </w:t>
      </w:r>
      <w:proofErr w:type="gramStart"/>
      <w:r w:rsidRPr="00F00D94">
        <w:rPr>
          <w:rFonts w:ascii="Arial" w:hAnsi="Arial" w:cs="Arial"/>
        </w:rPr>
        <w:t>subawards;</w:t>
      </w:r>
      <w:proofErr w:type="gramEnd"/>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 xml:space="preserve">ubpart F, and the extent to which the same or similar subaward has been audited as a major </w:t>
      </w:r>
      <w:proofErr w:type="gramStart"/>
      <w:r w:rsidRPr="00F00D94">
        <w:rPr>
          <w:rFonts w:ascii="Arial" w:hAnsi="Arial" w:cs="Arial"/>
        </w:rPr>
        <w:t>program;</w:t>
      </w:r>
      <w:proofErr w:type="gramEnd"/>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extent and results of Federal awarding agency monitoring (e.g., if the subrecipient also receives Federal awards directly from a </w:t>
      </w:r>
      <w:proofErr w:type="gramStart"/>
      <w:r w:rsidRPr="00F00D94">
        <w:rPr>
          <w:rFonts w:ascii="Arial" w:hAnsi="Arial" w:cs="Arial"/>
        </w:rPr>
        <w:t>Federal</w:t>
      </w:r>
      <w:proofErr w:type="gramEnd"/>
      <w:r w:rsidRPr="00F00D94">
        <w:rPr>
          <w:rFonts w:ascii="Arial" w:hAnsi="Arial" w:cs="Arial"/>
        </w:rPr>
        <w:t xml:space="preserve">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2A06E1C" w14:textId="438B7E58"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193"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3DCB2EC4" w14:textId="77777777" w:rsidR="00B30107" w:rsidRPr="000706D1" w:rsidRDefault="00B30107" w:rsidP="006672EA">
      <w:pPr>
        <w:pStyle w:val="Heading3"/>
        <w:jc w:val="both"/>
        <w:rPr>
          <w:rFonts w:cs="Arial"/>
          <w:sz w:val="24"/>
          <w:szCs w:val="24"/>
        </w:rPr>
      </w:pPr>
      <w:bookmarkStart w:id="121" w:name="_Toc143078660"/>
      <w:r w:rsidRPr="000706D1">
        <w:rPr>
          <w:rFonts w:cs="Arial"/>
          <w:sz w:val="24"/>
          <w:szCs w:val="24"/>
        </w:rPr>
        <w:t>Additional Program Specific Information</w:t>
      </w:r>
      <w:bookmarkEnd w:id="121"/>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4A000BA"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488535F" w14:textId="77777777" w:rsidR="00197FAC" w:rsidRPr="000706D1" w:rsidRDefault="00197FAC" w:rsidP="006672EA">
      <w:pPr>
        <w:pStyle w:val="Heading3"/>
        <w:jc w:val="both"/>
        <w:rPr>
          <w:rFonts w:cs="Arial"/>
          <w:bCs/>
          <w:sz w:val="24"/>
          <w:szCs w:val="24"/>
        </w:rPr>
      </w:pPr>
      <w:bookmarkStart w:id="122" w:name="_Toc143078661"/>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122"/>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123" w:name="_Toc143078662"/>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23"/>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124" w:name="_Toc143078663"/>
      <w:r w:rsidRPr="000706D1">
        <w:rPr>
          <w:rFonts w:cs="Arial"/>
          <w:sz w:val="24"/>
          <w:szCs w:val="24"/>
        </w:rPr>
        <w:t>Audit Implications Summary</w:t>
      </w:r>
      <w:bookmarkEnd w:id="124"/>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597AC33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9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95"/>
          <w:pgSz w:w="12240" w:h="15840" w:code="1"/>
          <w:pgMar w:top="1440" w:right="1440" w:bottom="1440" w:left="1440" w:header="720" w:footer="720" w:gutter="0"/>
          <w:cols w:space="720"/>
          <w:docGrid w:linePitch="360"/>
        </w:sectPr>
      </w:pPr>
    </w:p>
    <w:p w14:paraId="7BE733EA" w14:textId="77777777" w:rsidR="00D60D3B" w:rsidRPr="000706D1" w:rsidRDefault="00D60D3B" w:rsidP="00D60D3B">
      <w:pPr>
        <w:pStyle w:val="Heading2"/>
        <w:jc w:val="both"/>
        <w:rPr>
          <w:rFonts w:cs="Arial"/>
          <w:sz w:val="24"/>
        </w:rPr>
      </w:pPr>
      <w:bookmarkStart w:id="125" w:name="_Toc143078664"/>
      <w:bookmarkStart w:id="126" w:name="_Toc442267703"/>
      <w:r w:rsidRPr="000706D1">
        <w:rPr>
          <w:rFonts w:cs="Arial"/>
          <w:sz w:val="24"/>
        </w:rPr>
        <w:t>N.  SPECIAL TESTS AND PROVISIONS</w:t>
      </w:r>
      <w:r>
        <w:rPr>
          <w:rFonts w:cs="Arial"/>
          <w:sz w:val="24"/>
        </w:rPr>
        <w:t xml:space="preserve"> – Participation of Private School Children</w:t>
      </w:r>
      <w:bookmarkEnd w:id="125"/>
      <w:r>
        <w:rPr>
          <w:rFonts w:cs="Arial"/>
          <w:sz w:val="24"/>
        </w:rPr>
        <w:t xml:space="preserve"> </w:t>
      </w:r>
    </w:p>
    <w:p w14:paraId="6FBF8E18" w14:textId="77777777" w:rsidR="00D60D3B" w:rsidRPr="000706D1" w:rsidRDefault="00D60D3B" w:rsidP="00D60D3B">
      <w:pPr>
        <w:pStyle w:val="Heading3"/>
        <w:jc w:val="both"/>
        <w:rPr>
          <w:rFonts w:cs="Arial"/>
          <w:sz w:val="24"/>
          <w:szCs w:val="24"/>
        </w:rPr>
      </w:pPr>
      <w:bookmarkStart w:id="127" w:name="_Toc143078665"/>
      <w:r w:rsidRPr="000706D1">
        <w:rPr>
          <w:rFonts w:cs="Arial"/>
          <w:sz w:val="24"/>
          <w:szCs w:val="24"/>
        </w:rPr>
        <w:t>OMB Compliance Requirements</w:t>
      </w:r>
      <w:bookmarkEnd w:id="127"/>
    </w:p>
    <w:p w14:paraId="22BB12C0"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DCB161B"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31BF926" w14:textId="77777777" w:rsidR="00D60D3B" w:rsidRPr="00F00D94" w:rsidRDefault="00D60D3B" w:rsidP="00D60D3B">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3322403" w14:textId="77777777" w:rsidR="00D60D3B" w:rsidRPr="000706D1" w:rsidRDefault="00D60D3B" w:rsidP="00D60D3B">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CB6D23F" w14:textId="7AE90BC4" w:rsidR="001F0FD9" w:rsidRPr="004A0AB6" w:rsidRDefault="001F0FD9" w:rsidP="00FE692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196"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0DA1706C" w14:textId="77777777" w:rsidR="00D60D3B" w:rsidRDefault="00D60D3B" w:rsidP="00FE692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05629EC7" w14:textId="77777777" w:rsidR="00D60D3B" w:rsidRPr="002511C5" w:rsidRDefault="00D60D3B" w:rsidP="00D60D3B">
      <w:pPr>
        <w:spacing w:after="240"/>
        <w:jc w:val="both"/>
        <w:rPr>
          <w:rFonts w:ascii="Arial" w:hAnsi="Arial" w:cs="Arial"/>
          <w:bCs/>
          <w:i/>
        </w:rPr>
      </w:pPr>
      <w:r w:rsidRPr="002511C5">
        <w:rPr>
          <w:rFonts w:ascii="Arial" w:hAnsi="Arial" w:cs="Arial"/>
          <w:bCs/>
          <w:i/>
        </w:rPr>
        <w:t>ESEA programs in this Supplement to which this section applies are Title I, Part A (84.010); MEP (84.011); Title III, Part A (84.365); Title II, Part A (84.367); and Title IV, Part A (84.424).</w:t>
      </w:r>
    </w:p>
    <w:p w14:paraId="3371ECF8" w14:textId="77777777" w:rsidR="00D60D3B" w:rsidRPr="002511C5" w:rsidRDefault="00D60D3B" w:rsidP="00D60D3B">
      <w:pPr>
        <w:spacing w:after="240"/>
        <w:jc w:val="both"/>
        <w:rPr>
          <w:rFonts w:ascii="Arial" w:hAnsi="Arial" w:cs="Arial"/>
          <w:bCs/>
          <w:i/>
        </w:rPr>
      </w:pPr>
      <w:r w:rsidRPr="002511C5">
        <w:rPr>
          <w:rFonts w:ascii="Arial" w:hAnsi="Arial" w:cs="Arial"/>
          <w:bCs/>
          <w:i/>
        </w:rPr>
        <w:t>This section also applies to ESSER I and GEER I (84.425C and D), as well as ESF-SEA, ESF II-SEA, ESF-Governor, ESF II-Governor, and ARP-OA SEA (84.425A, H, and X, respectively).</w:t>
      </w:r>
    </w:p>
    <w:p w14:paraId="349CB42C" w14:textId="77777777" w:rsidR="00D60D3B" w:rsidRPr="002511C5" w:rsidRDefault="00D60D3B" w:rsidP="00D60D3B">
      <w:pPr>
        <w:spacing w:after="240"/>
        <w:jc w:val="both"/>
        <w:rPr>
          <w:rFonts w:ascii="Arial" w:hAnsi="Arial" w:cs="Arial"/>
          <w:bCs/>
        </w:rPr>
      </w:pPr>
      <w:r w:rsidRPr="002511C5">
        <w:rPr>
          <w:rFonts w:ascii="Arial" w:hAnsi="Arial" w:cs="Arial"/>
          <w:bCs/>
        </w:rPr>
        <w:t xml:space="preserve">Depending on how the SEA/LEA implements requirements for the provision of equitable participation of private school children, this requirement may be tested on a general or program-specific basis (as described in </w:t>
      </w:r>
      <w:r>
        <w:rPr>
          <w:rFonts w:ascii="Arial" w:hAnsi="Arial" w:cs="Arial"/>
          <w:bCs/>
        </w:rPr>
        <w:t>the Introduction</w:t>
      </w:r>
      <w:r w:rsidRPr="002511C5">
        <w:rPr>
          <w:rFonts w:ascii="Arial" w:hAnsi="Arial" w:cs="Arial"/>
          <w:bCs/>
        </w:rPr>
        <w:t xml:space="preserve"> </w:t>
      </w:r>
      <w:r>
        <w:rPr>
          <w:rFonts w:ascii="Arial" w:hAnsi="Arial" w:cs="Arial"/>
          <w:bCs/>
        </w:rPr>
        <w:t>“</w:t>
      </w:r>
      <w:r w:rsidRPr="002511C5">
        <w:rPr>
          <w:rFonts w:ascii="Arial" w:hAnsi="Arial" w:cs="Arial"/>
          <w:bCs/>
        </w:rPr>
        <w:t>Cross-Cutting Requirements”).</w:t>
      </w:r>
    </w:p>
    <w:p w14:paraId="7AB8B9CC" w14:textId="77777777" w:rsidR="00D60D3B" w:rsidRPr="00FE692A" w:rsidRDefault="00D60D3B" w:rsidP="00D60D3B">
      <w:pPr>
        <w:spacing w:after="240"/>
        <w:jc w:val="both"/>
        <w:rPr>
          <w:rFonts w:ascii="Arial" w:hAnsi="Arial" w:cs="Arial"/>
          <w:i/>
          <w:iCs/>
        </w:rPr>
      </w:pPr>
      <w:r w:rsidRPr="00FE692A">
        <w:rPr>
          <w:rFonts w:ascii="Arial" w:hAnsi="Arial" w:cs="Arial"/>
          <w:i/>
          <w:iCs/>
        </w:rPr>
        <w:t xml:space="preserve">Compliance Requirements </w:t>
      </w:r>
    </w:p>
    <w:p w14:paraId="1BBCC1B2" w14:textId="0706E9B5" w:rsidR="00D60D3B" w:rsidRPr="002511C5" w:rsidRDefault="00D60D3B" w:rsidP="00D60D3B">
      <w:pPr>
        <w:spacing w:after="240"/>
        <w:jc w:val="both"/>
        <w:rPr>
          <w:rFonts w:ascii="Arial" w:hAnsi="Arial" w:cs="Arial"/>
          <w:bCs/>
        </w:rPr>
      </w:pPr>
      <w:r w:rsidRPr="002511C5">
        <w:rPr>
          <w:rFonts w:ascii="Arial" w:hAnsi="Arial" w:cs="Arial"/>
          <w:bCs/>
        </w:rPr>
        <w:t>For programs funded under Title I, Part A (Assistance Listing 84.010), an LEA, after timely and meaningful consultation with private school officials, must provide equitable services to eligible private school children, their teachers, and their families. Eligible private school children are those who reside in a participating public school attendance area and have educational needs under Section 1115(c) of the ESEA (20 USC 6315(c)). The amount of funds an LEA makes available for equitable services under Title I, Part A must be equal to the proportion of funds generated by private school children from low-income families who reside in participating public school attendance areas. An LEA must determine the proportional share available for services for eligible private school children based on the total amount of Title I funds received prior to any expenditures or transfers of funds within the program, such as reservations for administration, parental involvement, and district-wide activities (20 USC 6320(a)(4)(A)). LEAs determine the proportional share by multiplying the proportion of children from low-income families who attend private schools and live in participating Title I attendance areas by the LEA’s total Title I allocation (including any funds transferred into Title I). For more information, see Title I, Part A of the ESEA: Providing Equitable Services to Eligible Private School Children, Teachers, and Families (October 7, 2019) (</w:t>
      </w:r>
      <w:hyperlink r:id="rId197" w:history="1">
        <w:r w:rsidRPr="00B20FBC">
          <w:rPr>
            <w:rStyle w:val="Hyperlink"/>
            <w:rFonts w:cs="Arial"/>
            <w:bCs/>
          </w:rPr>
          <w:t>https://oese.ed.gov/files/2020/07/equitable-services-guidance-100419.pdf</w:t>
        </w:r>
      </w:hyperlink>
      <w:r w:rsidRPr="002511C5">
        <w:rPr>
          <w:rFonts w:ascii="Arial" w:hAnsi="Arial" w:cs="Arial"/>
          <w:bCs/>
        </w:rPr>
        <w:t>).</w:t>
      </w:r>
      <w:r>
        <w:rPr>
          <w:rFonts w:ascii="Arial" w:hAnsi="Arial" w:cs="Arial"/>
          <w:bCs/>
        </w:rPr>
        <w:t xml:space="preserve"> </w:t>
      </w:r>
    </w:p>
    <w:p w14:paraId="335F836F" w14:textId="77777777" w:rsidR="00D60D3B" w:rsidRPr="002511C5" w:rsidRDefault="00D60D3B" w:rsidP="00D60D3B">
      <w:pPr>
        <w:spacing w:after="240"/>
        <w:jc w:val="both"/>
        <w:rPr>
          <w:rFonts w:ascii="Arial" w:hAnsi="Arial" w:cs="Arial"/>
          <w:bCs/>
        </w:rPr>
      </w:pPr>
      <w:r w:rsidRPr="002511C5">
        <w:rPr>
          <w:rFonts w:ascii="Arial" w:hAnsi="Arial" w:cs="Arial"/>
          <w:bCs/>
        </w:rPr>
        <w:t>For programs under Title VIII of the ESEA (Assistance Listing 84.011, 84.365, 84.367, and 84.424), ESF-SEA I (Assistance Listing 84.425A), and ESF-Governor I (Assistance Listing 84.425H), an agency, consortium, or entity receiving financial assistance under an applicable program must provide eligible private school children and their teachers or other educational personnel with equitable services or other benefits under the program. Before an agency, consortium, or entity makes any decision that affects the opportunity of eligible private school children, teachers, and other educational personnel to participate, the agency, consortium, or entity must engage in timely and meaningful consultation with private school officials. Expenditures for services and benefits to eligible private school children and their teachers and other educational personnel must</w:t>
      </w:r>
      <w:r>
        <w:rPr>
          <w:rFonts w:ascii="Arial" w:hAnsi="Arial" w:cs="Arial"/>
          <w:bCs/>
        </w:rPr>
        <w:t xml:space="preserve"> </w:t>
      </w:r>
      <w:r w:rsidRPr="002511C5">
        <w:rPr>
          <w:rFonts w:ascii="Arial" w:hAnsi="Arial" w:cs="Arial"/>
          <w:bCs/>
        </w:rPr>
        <w:t xml:space="preserve">be equal on a per-pupil basis to the expenditures for participating public school children and their teachers and other educational personnel, </w:t>
      </w:r>
      <w:proofErr w:type="gramStart"/>
      <w:r w:rsidRPr="002511C5">
        <w:rPr>
          <w:rFonts w:ascii="Arial" w:hAnsi="Arial" w:cs="Arial"/>
          <w:bCs/>
        </w:rPr>
        <w:t>taking into account</w:t>
      </w:r>
      <w:proofErr w:type="gramEnd"/>
      <w:r w:rsidRPr="002511C5">
        <w:rPr>
          <w:rFonts w:ascii="Arial" w:hAnsi="Arial" w:cs="Arial"/>
          <w:bCs/>
        </w:rPr>
        <w:t xml:space="preserve"> the number and educational needs of the children, teachers and other educational personnel to be served (Section 8501 of ESEA (20 USC 7881); 34 CFR sections 299.6 through 299.9).</w:t>
      </w:r>
    </w:p>
    <w:p w14:paraId="724214E2" w14:textId="56966983" w:rsidR="00D60D3B" w:rsidRPr="002511C5" w:rsidRDefault="00D60D3B" w:rsidP="00D60D3B">
      <w:pPr>
        <w:spacing w:after="240"/>
        <w:jc w:val="both"/>
        <w:rPr>
          <w:rFonts w:ascii="Arial" w:hAnsi="Arial" w:cs="Arial"/>
          <w:bCs/>
        </w:rPr>
      </w:pPr>
      <w:r w:rsidRPr="002511C5">
        <w:rPr>
          <w:rFonts w:ascii="Arial" w:hAnsi="Arial" w:cs="Arial"/>
          <w:bCs/>
        </w:rPr>
        <w:t xml:space="preserve">For programs under ESSER I and GEER I (Assistance Listing 84.425C and D), an LEA that receives funds under one or both of those programs must provide equitable services in the same manner as provided under section 1117 of Title I, Part A of the ESEA (20 USC 6320) (Assistance Listing 84.010) to students and teachers in private schools as determined in consultation with private school officials (section 18005(a) of the CARES Act). To meet this requirement, an LEA must determine the proportional share of ESSER I or GEER I funds available for equitable services in accordance with section 1117(a)(4)(A) of the ESEA (20 USC 6320(a)(4)(A)). Consistent with the guidance referenced below, under ESSER I and GEER I, the LEA in which a private school is located is responsible for providing equitable services to students and teachers in the school. With respect to the provision of services, in general all students and teachers in a private school are eligible to receive equitable services under ESSER I and GEER I. However, an LEA may limit eligibility to students who are low achieving and reside in a Title I public school attendance area in the LEA consistent with the Title I, Part A equitable services requirements in section 1117 of the ESEA. In addition, if a Governor (under GEER I) or an SEA (through the SEA reserve fund under ESSER I) targets funds for a specific purpose or population of </w:t>
      </w:r>
      <w:proofErr w:type="gramStart"/>
      <w:r w:rsidRPr="002511C5">
        <w:rPr>
          <w:rFonts w:ascii="Arial" w:hAnsi="Arial" w:cs="Arial"/>
          <w:bCs/>
        </w:rPr>
        <w:t>public school</w:t>
      </w:r>
      <w:proofErr w:type="gramEnd"/>
      <w:r w:rsidRPr="002511C5">
        <w:rPr>
          <w:rFonts w:ascii="Arial" w:hAnsi="Arial" w:cs="Arial"/>
          <w:bCs/>
        </w:rPr>
        <w:t xml:space="preserve"> students, an LEA may similarly target services for private school students. For more information, see questions 4 and 7– 11 in Providing Equitable Services to Students and Teachers in Non-Public Schools under the CARES Act Programs (Oct. 9, 2020) (</w:t>
      </w:r>
      <w:hyperlink r:id="rId198" w:history="1">
        <w:r w:rsidRPr="00B20FBC">
          <w:rPr>
            <w:rStyle w:val="Hyperlink"/>
            <w:rFonts w:cs="Arial"/>
            <w:bCs/>
          </w:rPr>
          <w:t>https://oese.ed.gov/files/2020/10/Providing-Equitable-Services-under-the-CARES-Act-Programs-Update-10-9-2020.pdf</w:t>
        </w:r>
      </w:hyperlink>
      <w:r w:rsidRPr="002511C5">
        <w:rPr>
          <w:rFonts w:ascii="Arial" w:hAnsi="Arial" w:cs="Arial"/>
          <w:bCs/>
        </w:rPr>
        <w:t>).</w:t>
      </w:r>
      <w:r>
        <w:rPr>
          <w:rFonts w:ascii="Arial" w:hAnsi="Arial" w:cs="Arial"/>
          <w:bCs/>
        </w:rPr>
        <w:t xml:space="preserve">  </w:t>
      </w:r>
    </w:p>
    <w:p w14:paraId="6C2820F4" w14:textId="77777777" w:rsidR="00D60D3B" w:rsidRPr="002511C5" w:rsidRDefault="00D60D3B" w:rsidP="00D60D3B">
      <w:pPr>
        <w:spacing w:after="240"/>
        <w:jc w:val="both"/>
        <w:rPr>
          <w:rFonts w:ascii="Arial" w:hAnsi="Arial" w:cs="Arial"/>
          <w:bCs/>
        </w:rPr>
      </w:pPr>
      <w:r w:rsidRPr="002511C5">
        <w:rPr>
          <w:rFonts w:ascii="Arial" w:hAnsi="Arial" w:cs="Arial"/>
          <w:bCs/>
        </w:rPr>
        <w:t>An LEA that receives funds under ESSER II or GEER II is not required to provide equitable services to students and teachers in private schools.</w:t>
      </w:r>
    </w:p>
    <w:p w14:paraId="5A851E69" w14:textId="77777777" w:rsidR="00D60D3B" w:rsidRPr="002511C5" w:rsidRDefault="00D60D3B" w:rsidP="00D60D3B">
      <w:pPr>
        <w:spacing w:after="240"/>
        <w:jc w:val="both"/>
        <w:rPr>
          <w:rFonts w:ascii="Arial" w:hAnsi="Arial" w:cs="Arial"/>
          <w:bCs/>
        </w:rPr>
      </w:pPr>
      <w:r w:rsidRPr="002511C5">
        <w:rPr>
          <w:rFonts w:ascii="Arial" w:hAnsi="Arial" w:cs="Arial"/>
          <w:bCs/>
        </w:rPr>
        <w:t>For programs under ESF-SEA, ESF II-SEA, ESF-Governor, ESF II-Governor, and ARP- OA SEA, SEAs and governors will ensure that equitable services, as determined through timely and meaningful consultation with non-public school officials, will be provided to students and teachers in non-public elementary and secondary schools in the same manner as provided under section 8501 of the ESEA.</w:t>
      </w:r>
    </w:p>
    <w:p w14:paraId="3FEC8008" w14:textId="77777777" w:rsidR="00D60D3B" w:rsidRPr="002511C5" w:rsidRDefault="00D60D3B" w:rsidP="00D60D3B">
      <w:pPr>
        <w:spacing w:after="240"/>
        <w:jc w:val="both"/>
        <w:rPr>
          <w:rFonts w:ascii="Arial" w:hAnsi="Arial" w:cs="Arial"/>
          <w:bCs/>
        </w:rPr>
      </w:pPr>
      <w:r w:rsidRPr="002511C5">
        <w:rPr>
          <w:rFonts w:ascii="Arial" w:hAnsi="Arial" w:cs="Arial"/>
          <w:bCs/>
        </w:rPr>
        <w:t>The control of funds used to provide equitable services to eligible private school students, teachers and other educational personnel, and families, and title to materials, equipment, and property purchased with those funds must be in a public agency and the public agency must administer the funds, materials, equipment, and property. The provision of equitable services must be by employees of a public agency or through a contract by the public agency with an individual, association, agency, or organization that is independent of the private school. The contract must be under the control of the public agency (Sections 1117(d), and 8501(d) of ESEA (20 USC 6320(d), and 7881(d); section 18005(b) of the CARES Act; 34 CFR sections 76.661, 200.64(b)(3), 200.67, and 299.9).</w:t>
      </w:r>
    </w:p>
    <w:p w14:paraId="6EF87D3C" w14:textId="77777777" w:rsidR="00D60D3B" w:rsidRPr="002511C5" w:rsidRDefault="00D60D3B" w:rsidP="00D60D3B">
      <w:pPr>
        <w:spacing w:after="240"/>
        <w:jc w:val="both"/>
        <w:rPr>
          <w:rFonts w:ascii="Arial" w:hAnsi="Arial" w:cs="Arial"/>
          <w:bCs/>
        </w:rPr>
      </w:pPr>
      <w:r w:rsidRPr="002511C5">
        <w:rPr>
          <w:rFonts w:ascii="Arial" w:hAnsi="Arial" w:cs="Arial"/>
          <w:bCs/>
        </w:rPr>
        <w:t xml:space="preserve">These compliance requirements also apply to transfers from </w:t>
      </w:r>
      <w:r w:rsidRPr="002511C5">
        <w:rPr>
          <w:rFonts w:ascii="Arial" w:hAnsi="Arial" w:cs="Arial"/>
          <w:bCs/>
          <w:i/>
        </w:rPr>
        <w:t xml:space="preserve">Title II, Part A (84.367) </w:t>
      </w:r>
      <w:r w:rsidRPr="002511C5">
        <w:rPr>
          <w:rFonts w:ascii="Arial" w:hAnsi="Arial" w:cs="Arial"/>
          <w:bCs/>
        </w:rPr>
        <w:t xml:space="preserve">and </w:t>
      </w:r>
      <w:r w:rsidRPr="002511C5">
        <w:rPr>
          <w:rFonts w:ascii="Arial" w:hAnsi="Arial" w:cs="Arial"/>
          <w:bCs/>
          <w:i/>
        </w:rPr>
        <w:t>Title IV, Part A (84.424)</w:t>
      </w:r>
      <w:r w:rsidRPr="002511C5">
        <w:rPr>
          <w:rFonts w:ascii="Arial" w:hAnsi="Arial" w:cs="Arial"/>
          <w:bCs/>
        </w:rPr>
        <w:t xml:space="preserve"> (Section 5103(e)(2) of ESEA (20 USC 7305b(e)(2)), as provided in III.A.3, “Activities Allowed or Unallowed – Transferability”).</w:t>
      </w:r>
    </w:p>
    <w:p w14:paraId="4DE947D4" w14:textId="77777777" w:rsidR="00D60D3B"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bCs/>
          <w:i/>
        </w:rPr>
      </w:pPr>
      <w:r>
        <w:rPr>
          <w:rFonts w:ascii="Arial" w:hAnsi="Arial" w:cs="Arial"/>
          <w:bCs/>
          <w:i/>
        </w:rPr>
        <w:t>(Source: 2023 OMB Compliance Supplement Department of Education Crosscutting Procedures)</w:t>
      </w:r>
    </w:p>
    <w:p w14:paraId="0975728D" w14:textId="77777777" w:rsidR="00D60D3B" w:rsidRPr="000706D1" w:rsidRDefault="00D60D3B" w:rsidP="00D60D3B">
      <w:pPr>
        <w:pStyle w:val="Heading3"/>
        <w:jc w:val="both"/>
        <w:rPr>
          <w:rFonts w:cs="Arial"/>
          <w:sz w:val="24"/>
          <w:szCs w:val="24"/>
        </w:rPr>
      </w:pPr>
      <w:bookmarkStart w:id="128" w:name="_Toc143078666"/>
      <w:r w:rsidRPr="000706D1">
        <w:rPr>
          <w:rFonts w:cs="Arial"/>
          <w:sz w:val="24"/>
          <w:szCs w:val="24"/>
        </w:rPr>
        <w:t>Additional Program Specific Information</w:t>
      </w:r>
      <w:bookmarkEnd w:id="128"/>
    </w:p>
    <w:p w14:paraId="79B8393A" w14:textId="77777777" w:rsidR="00D60D3B" w:rsidRPr="00AA5B05" w:rsidRDefault="00D60D3B" w:rsidP="00D60D3B">
      <w:pPr>
        <w:spacing w:after="240"/>
        <w:jc w:val="both"/>
        <w:rPr>
          <w:rFonts w:ascii="Arial" w:hAnsi="Arial" w:cs="Arial"/>
          <w:b/>
          <w:highlight w:val="yellow"/>
        </w:rPr>
      </w:pPr>
      <w:r w:rsidRPr="00AA5B05">
        <w:rPr>
          <w:rFonts w:ascii="Arial" w:hAnsi="Arial" w:cs="Arial"/>
          <w:b/>
          <w:highlight w:val="yellow"/>
        </w:rPr>
        <w:t>Add program specific requirements from:</w:t>
      </w:r>
    </w:p>
    <w:p w14:paraId="2B785424" w14:textId="77777777" w:rsidR="00D60D3B" w:rsidRPr="00AA5B05" w:rsidRDefault="00D60D3B" w:rsidP="00D60D3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240BC79" w14:textId="77777777" w:rsidR="00D60D3B" w:rsidRPr="00AA5B05" w:rsidRDefault="00D60D3B" w:rsidP="00D60D3B">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488B4E2A" w14:textId="77777777" w:rsidR="00D60D3B" w:rsidRPr="00AA5B05" w:rsidRDefault="00D60D3B" w:rsidP="00D60D3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34283CA" w14:textId="77777777" w:rsidR="00D60D3B" w:rsidRPr="00501B95" w:rsidRDefault="00D60D3B" w:rsidP="00D60D3B">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705FA4A" w14:textId="54E7E08B"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See ODE’s “Nonpublic School Service Questions and Answers” for further info - </w:t>
      </w:r>
      <w:hyperlink r:id="rId199" w:history="1">
        <w:r w:rsidRPr="00501B95">
          <w:rPr>
            <w:rStyle w:val="Hyperlink"/>
            <w:rFonts w:cs="Arial"/>
          </w:rPr>
          <w:t>https://ccip.ode.state.oh.us/DocumentLibrary/ViewDocument.aspx?DocumentKey=80988</w:t>
        </w:r>
      </w:hyperlink>
      <w:r w:rsidRPr="00501B95">
        <w:rPr>
          <w:rFonts w:ascii="Arial" w:hAnsi="Arial" w:cs="Arial"/>
        </w:rPr>
        <w:t xml:space="preserve"> </w:t>
      </w:r>
    </w:p>
    <w:p w14:paraId="281D4EF5" w14:textId="6B5FE63C" w:rsidR="00501B95" w:rsidRDefault="00501B95" w:rsidP="00501B95">
      <w:pPr>
        <w:spacing w:after="240"/>
        <w:jc w:val="both"/>
        <w:rPr>
          <w:rFonts w:ascii="Arial" w:hAnsi="Arial" w:cs="Arial"/>
          <w:i/>
        </w:rPr>
      </w:pPr>
      <w:r w:rsidRPr="00501B95">
        <w:rPr>
          <w:rFonts w:ascii="Arial" w:hAnsi="Arial" w:cs="Arial"/>
          <w:i/>
        </w:rPr>
        <w:t>(Source: Ohio Department of Education Office of Federal Programs)</w:t>
      </w:r>
    </w:p>
    <w:p w14:paraId="49C6B0C0" w14:textId="77777777" w:rsidR="00D60D3B" w:rsidRPr="000706D1" w:rsidRDefault="00D60D3B" w:rsidP="00D60D3B">
      <w:pPr>
        <w:pStyle w:val="Heading3"/>
        <w:jc w:val="both"/>
        <w:rPr>
          <w:rFonts w:cs="Arial"/>
          <w:sz w:val="24"/>
          <w:szCs w:val="24"/>
        </w:rPr>
      </w:pPr>
      <w:bookmarkStart w:id="129" w:name="_Toc143078667"/>
      <w:r w:rsidRPr="000706D1">
        <w:rPr>
          <w:rFonts w:cs="Arial"/>
          <w:sz w:val="24"/>
          <w:szCs w:val="24"/>
        </w:rPr>
        <w:t>Audit Objectives and Control Testing</w:t>
      </w:r>
      <w:bookmarkEnd w:id="129"/>
    </w:p>
    <w:p w14:paraId="6677A3D1" w14:textId="77777777" w:rsidR="00D60D3B" w:rsidRPr="00F00D94" w:rsidRDefault="00D60D3B" w:rsidP="00D60D3B">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6D4829D" w14:textId="77777777" w:rsidR="00D60D3B" w:rsidRPr="00F00D94" w:rsidRDefault="00D60D3B" w:rsidP="00D60D3B">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1A373E9" w14:textId="77777777" w:rsidR="00D60D3B"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6A2984C" w14:textId="77777777" w:rsidR="00D60D3B" w:rsidRPr="00D60D3B" w:rsidRDefault="00D60D3B" w:rsidP="00D60D3B">
      <w:pPr>
        <w:pStyle w:val="ListParagraph"/>
        <w:numPr>
          <w:ilvl w:val="0"/>
          <w:numId w:val="25"/>
        </w:numPr>
        <w:spacing w:after="240"/>
        <w:jc w:val="both"/>
        <w:rPr>
          <w:rFonts w:ascii="Arial" w:hAnsi="Arial" w:cs="Arial"/>
        </w:rPr>
      </w:pPr>
      <w:r w:rsidRPr="00D07BA8">
        <w:rPr>
          <w:rFonts w:ascii="Arial" w:hAnsi="Arial" w:cs="Arial"/>
        </w:rPr>
        <w:t xml:space="preserve">Determine whether (1) </w:t>
      </w:r>
      <w:r>
        <w:rPr>
          <w:rFonts w:ascii="Arial" w:hAnsi="Arial" w:cs="Arial"/>
        </w:rPr>
        <w:t>an</w:t>
      </w:r>
      <w:r w:rsidRPr="00D07BA8">
        <w:rPr>
          <w:rFonts w:ascii="Arial" w:hAnsi="Arial" w:cs="Arial"/>
        </w:rPr>
        <w:t xml:space="preserve"> LEA, SEA, </w:t>
      </w:r>
      <w:r w:rsidRPr="00D60D3B">
        <w:rPr>
          <w:rFonts w:ascii="Arial" w:hAnsi="Arial" w:cs="Arial"/>
        </w:rPr>
        <w:t>or other agency receiving ESEA funds , an LEA receiving ESSER I or GEER I funds (84.425C and D), and an OA SEA or Governor receiving ESF-SEA, ESF II-SEA, ESF-Governor, ESF II-Governor, and ARP- OA SEA (84.425A, H, and X, respectively) has conducted timely consultation with private school officials to determine the kind of educational services to provide to eligible private school children, (2) the planned services were provided, and (3) the required amount was used for private school children.</w:t>
      </w:r>
    </w:p>
    <w:p w14:paraId="46B96FC1" w14:textId="77777777" w:rsidR="00D60D3B" w:rsidRPr="00F80965" w:rsidRDefault="00D60D3B" w:rsidP="00D60D3B">
      <w:p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F80965">
        <w:rPr>
          <w:rFonts w:ascii="Arial" w:hAnsi="Arial" w:cs="Arial"/>
          <w:bCs/>
          <w:i/>
        </w:rPr>
        <w:t>(Source: 202</w:t>
      </w:r>
      <w:r>
        <w:rPr>
          <w:rFonts w:ascii="Arial" w:hAnsi="Arial" w:cs="Arial"/>
          <w:bCs/>
          <w:i/>
        </w:rPr>
        <w:t>3</w:t>
      </w:r>
      <w:r w:rsidRPr="00F80965">
        <w:rPr>
          <w:rFonts w:ascii="Arial" w:hAnsi="Arial" w:cs="Arial"/>
          <w:bCs/>
          <w:i/>
        </w:rPr>
        <w:t xml:space="preserve"> OMB Compliance Supplement Department of Education Crosscutting Procedures)</w:t>
      </w:r>
    </w:p>
    <w:p w14:paraId="53011847" w14:textId="77777777" w:rsidR="00D60D3B" w:rsidRPr="00634FA3" w:rsidRDefault="00D60D3B" w:rsidP="00D60D3B">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60D3B" w:rsidRPr="00F00D94" w14:paraId="4ED801EF" w14:textId="77777777" w:rsidTr="002A37B2">
        <w:tc>
          <w:tcPr>
            <w:tcW w:w="5000" w:type="pct"/>
          </w:tcPr>
          <w:p w14:paraId="6C0D3B79" w14:textId="77777777" w:rsidR="00D60D3B" w:rsidRPr="006F5FFA" w:rsidRDefault="00D60D3B" w:rsidP="002A37B2">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52AF8F6F" w14:textId="77777777" w:rsidR="00D60D3B" w:rsidRPr="00F00D94" w:rsidRDefault="00D60D3B" w:rsidP="002A37B2">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41E868B" w14:textId="77777777" w:rsidR="00D60D3B" w:rsidRPr="00F00D94" w:rsidRDefault="00D60D3B" w:rsidP="002A37B2">
            <w:pPr>
              <w:pStyle w:val="AuditProcedureHeading"/>
              <w:spacing w:after="240"/>
              <w:jc w:val="both"/>
              <w:rPr>
                <w:rFonts w:cs="Arial"/>
                <w:b/>
                <w:bCs/>
                <w:szCs w:val="20"/>
                <w:u w:val="single"/>
              </w:rPr>
            </w:pPr>
          </w:p>
          <w:p w14:paraId="121C4795" w14:textId="77777777" w:rsidR="00D60D3B" w:rsidRPr="00F00D94" w:rsidRDefault="00D60D3B" w:rsidP="002A37B2">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1F2E4BC" w14:textId="77777777" w:rsidR="00D60D3B" w:rsidRPr="00F00D94" w:rsidRDefault="00D60D3B" w:rsidP="002A37B2">
            <w:pPr>
              <w:pStyle w:val="AuditProcedureHeading"/>
              <w:spacing w:after="240"/>
              <w:jc w:val="both"/>
              <w:rPr>
                <w:rFonts w:cs="Arial"/>
                <w:b/>
                <w:bCs/>
                <w:szCs w:val="20"/>
                <w:u w:val="single"/>
              </w:rPr>
            </w:pPr>
          </w:p>
          <w:p w14:paraId="3E3DF6AF" w14:textId="77777777" w:rsidR="00D60D3B" w:rsidRPr="00F00D94" w:rsidRDefault="00D60D3B" w:rsidP="002A37B2">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A2D711C" w14:textId="77777777" w:rsidR="00D60D3B" w:rsidRPr="00F00D94" w:rsidRDefault="00D60D3B" w:rsidP="002A37B2">
            <w:pPr>
              <w:spacing w:after="240"/>
              <w:jc w:val="both"/>
              <w:rPr>
                <w:rFonts w:ascii="Arial" w:hAnsi="Arial" w:cs="Arial"/>
                <w:b/>
                <w:sz w:val="20"/>
                <w:u w:val="single"/>
              </w:rPr>
            </w:pPr>
          </w:p>
          <w:p w14:paraId="6C5941B2" w14:textId="77777777" w:rsidR="00D60D3B" w:rsidRPr="00F00D94" w:rsidRDefault="00D60D3B" w:rsidP="002A37B2">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373A338A" w14:textId="77777777" w:rsidR="00D60D3B" w:rsidRPr="00C35E5F" w:rsidRDefault="00D60D3B" w:rsidP="002A37B2">
            <w:pPr>
              <w:spacing w:after="240"/>
              <w:jc w:val="both"/>
              <w:rPr>
                <w:rFonts w:ascii="Arial" w:eastAsiaTheme="minorHAnsi" w:hAnsi="Arial" w:cs="Arial"/>
                <w:sz w:val="20"/>
                <w:szCs w:val="20"/>
              </w:rPr>
            </w:pPr>
          </w:p>
        </w:tc>
      </w:tr>
    </w:tbl>
    <w:p w14:paraId="4FCF0EA2"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5712A67" w14:textId="77777777" w:rsidR="00D60D3B" w:rsidRPr="000706D1" w:rsidRDefault="00D60D3B" w:rsidP="00D60D3B">
      <w:pPr>
        <w:pStyle w:val="Heading3"/>
        <w:jc w:val="both"/>
        <w:rPr>
          <w:rFonts w:cs="Arial"/>
          <w:sz w:val="24"/>
          <w:szCs w:val="24"/>
        </w:rPr>
      </w:pPr>
      <w:bookmarkStart w:id="130" w:name="_Toc143078668"/>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30"/>
    </w:p>
    <w:tbl>
      <w:tblPr>
        <w:tblStyle w:val="TableGrid"/>
        <w:tblW w:w="9558" w:type="dxa"/>
        <w:tblLayout w:type="fixed"/>
        <w:tblLook w:val="04A0" w:firstRow="1" w:lastRow="0" w:firstColumn="1" w:lastColumn="0" w:noHBand="0" w:noVBand="1"/>
      </w:tblPr>
      <w:tblGrid>
        <w:gridCol w:w="9558"/>
      </w:tblGrid>
      <w:tr w:rsidR="00D60D3B" w:rsidRPr="00F00D94" w14:paraId="13E31B98" w14:textId="77777777" w:rsidTr="002A37B2">
        <w:tc>
          <w:tcPr>
            <w:tcW w:w="9558" w:type="dxa"/>
          </w:tcPr>
          <w:p w14:paraId="71748B2E" w14:textId="77777777" w:rsidR="00D60D3B" w:rsidRDefault="00D60D3B" w:rsidP="002A37B2">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F0C54C8" w14:textId="77777777" w:rsidR="00D60D3B" w:rsidRPr="00FE692A" w:rsidRDefault="00D60D3B" w:rsidP="00FE692A">
            <w:pPr>
              <w:spacing w:after="240"/>
              <w:jc w:val="both"/>
              <w:rPr>
                <w:rFonts w:ascii="Arial" w:hAnsi="Arial" w:cs="Arial"/>
                <w:i/>
                <w:sz w:val="20"/>
                <w:szCs w:val="20"/>
              </w:rPr>
            </w:pPr>
            <w:r>
              <w:rPr>
                <w:rFonts w:ascii="Arial" w:hAnsi="Arial" w:cs="Arial"/>
                <w:i/>
                <w:sz w:val="20"/>
                <w:szCs w:val="20"/>
              </w:rPr>
              <w:t>(Source</w:t>
            </w:r>
            <w:r w:rsidRPr="00FE692A">
              <w:rPr>
                <w:rFonts w:ascii="Arial" w:hAnsi="Arial" w:cs="Arial"/>
                <w:i/>
                <w:sz w:val="20"/>
                <w:szCs w:val="20"/>
              </w:rPr>
              <w:t>: 2023 OMB Compliance Supplement Part 3)</w:t>
            </w:r>
          </w:p>
          <w:p w14:paraId="371D33E1"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Verify, by reviewing minutes of meetings and other appropriate documents, that the agency, consortium, or entity conducted timely consultation with private school officials in making its determinations and set aside the required amount for private school children.</w:t>
            </w:r>
          </w:p>
          <w:p w14:paraId="765C138E"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Review program expenditure and other records to verify that educational services that were planned were provided.</w:t>
            </w:r>
          </w:p>
          <w:p w14:paraId="4567201A"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2047667B"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 xml:space="preserve">If an agency, consortium, or entity provides services to eligible private school students under an arrangement with a </w:t>
            </w:r>
            <w:proofErr w:type="gramStart"/>
            <w:r w:rsidRPr="00FE692A">
              <w:rPr>
                <w:rFonts w:ascii="Arial" w:hAnsi="Arial" w:cs="Arial"/>
                <w:sz w:val="20"/>
                <w:szCs w:val="20"/>
              </w:rPr>
              <w:t>third party</w:t>
            </w:r>
            <w:proofErr w:type="gramEnd"/>
            <w:r w:rsidRPr="00FE692A">
              <w:rPr>
                <w:rFonts w:ascii="Arial" w:hAnsi="Arial" w:cs="Arial"/>
                <w:sz w:val="20"/>
                <w:szCs w:val="20"/>
              </w:rPr>
              <w:t xml:space="preserve"> provider, verify that the agency, consortium, or entity retains proper administration and control by having a written contract that:</w:t>
            </w:r>
          </w:p>
          <w:p w14:paraId="6E3338C6" w14:textId="77777777" w:rsidR="00D60D3B" w:rsidRPr="00FE692A" w:rsidRDefault="00D60D3B" w:rsidP="00FE692A">
            <w:pPr>
              <w:pStyle w:val="ListParagraph"/>
              <w:numPr>
                <w:ilvl w:val="2"/>
                <w:numId w:val="24"/>
              </w:numPr>
              <w:spacing w:after="240"/>
              <w:ind w:left="1421" w:hanging="540"/>
              <w:jc w:val="both"/>
              <w:rPr>
                <w:rFonts w:ascii="Arial" w:hAnsi="Arial" w:cs="Arial"/>
                <w:sz w:val="20"/>
                <w:szCs w:val="20"/>
              </w:rPr>
            </w:pPr>
            <w:r w:rsidRPr="00FE692A">
              <w:rPr>
                <w:rFonts w:ascii="Arial" w:hAnsi="Arial" w:cs="Arial"/>
                <w:sz w:val="20"/>
                <w:szCs w:val="20"/>
              </w:rPr>
              <w:t>Describes the services to be provided; and</w:t>
            </w:r>
          </w:p>
          <w:p w14:paraId="3E15F7B2" w14:textId="77777777" w:rsidR="00D60D3B" w:rsidRPr="00FE692A" w:rsidRDefault="00D60D3B" w:rsidP="00FE692A">
            <w:pPr>
              <w:pStyle w:val="ListParagraph"/>
              <w:numPr>
                <w:ilvl w:val="2"/>
                <w:numId w:val="24"/>
              </w:numPr>
              <w:spacing w:after="240"/>
              <w:ind w:left="1421" w:hanging="540"/>
              <w:jc w:val="both"/>
              <w:rPr>
                <w:rFonts w:ascii="Arial" w:hAnsi="Arial" w:cs="Arial"/>
                <w:sz w:val="20"/>
                <w:szCs w:val="20"/>
              </w:rPr>
            </w:pPr>
            <w:r w:rsidRPr="00FE692A">
              <w:rPr>
                <w:rFonts w:ascii="Arial" w:hAnsi="Arial" w:cs="Arial"/>
                <w:sz w:val="20"/>
                <w:szCs w:val="20"/>
              </w:rPr>
              <w:t>Provides that the agency, consortium, or entity retains ownership of materials, equipment, and property purchased with Federal I funds.</w:t>
            </w:r>
          </w:p>
          <w:p w14:paraId="6BCC3390" w14:textId="6ACEB7B5" w:rsidR="00D60D3B" w:rsidRPr="00D60D3B" w:rsidRDefault="00D60D3B" w:rsidP="00FE692A">
            <w:pPr>
              <w:pStyle w:val="ListParagraph"/>
              <w:numPr>
                <w:ilvl w:val="1"/>
                <w:numId w:val="24"/>
              </w:numPr>
              <w:spacing w:after="240"/>
              <w:ind w:left="701"/>
              <w:jc w:val="both"/>
              <w:rPr>
                <w:rFonts w:ascii="Arial" w:hAnsi="Arial" w:cs="Arial"/>
              </w:rPr>
            </w:pPr>
            <w:r w:rsidRPr="00FE692A">
              <w:rPr>
                <w:rFonts w:ascii="Arial" w:hAnsi="Arial" w:cs="Arial"/>
                <w:sz w:val="20"/>
                <w:szCs w:val="20"/>
              </w:rPr>
              <w:t>For programs other than Title I, Part A, ESSER I, and GEER I, verify that expenditures are equal on a per-pupil basis for public and private school students, teachers, and other educational personnel, taking into consideration their numbers and needs as required by 34 CFR section 299.7.</w:t>
            </w:r>
            <w:r w:rsidR="00FE692A">
              <w:rPr>
                <w:rFonts w:ascii="Arial" w:hAnsi="Arial" w:cs="Arial"/>
                <w:sz w:val="20"/>
                <w:szCs w:val="20"/>
              </w:rPr>
              <w:t xml:space="preserve"> </w:t>
            </w:r>
            <w:r w:rsidR="00FE692A" w:rsidRPr="00FE692A">
              <w:rPr>
                <w:rFonts w:ascii="Arial" w:hAnsi="Arial" w:cs="Arial"/>
                <w:sz w:val="20"/>
                <w:szCs w:val="20"/>
              </w:rPr>
              <w:t xml:space="preserve">Please note that all students and teachers in a non-public school are eligible to receive equitable services under the CARES Act </w:t>
            </w:r>
            <w:proofErr w:type="gramStart"/>
            <w:r w:rsidR="00FE692A" w:rsidRPr="00FE692A">
              <w:rPr>
                <w:rFonts w:ascii="Arial" w:hAnsi="Arial" w:cs="Arial"/>
                <w:sz w:val="20"/>
                <w:szCs w:val="20"/>
              </w:rPr>
              <w:t>programs, unless</w:t>
            </w:r>
            <w:proofErr w:type="gramEnd"/>
            <w:r w:rsidR="00FE692A" w:rsidRPr="00FE692A">
              <w:rPr>
                <w:rFonts w:ascii="Arial" w:hAnsi="Arial" w:cs="Arial"/>
                <w:sz w:val="20"/>
                <w:szCs w:val="20"/>
              </w:rPr>
              <w:t xml:space="preserve"> a Governor (under the GEER Fund) or an SEA (through the SEA reserve under the ESSER Fund) targets funds for a specific purpose or population of public and non-public school students. If a Governor or SEA does this, then equitable services would also be limited.</w:t>
            </w:r>
          </w:p>
        </w:tc>
      </w:tr>
    </w:tbl>
    <w:p w14:paraId="0AA64880"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8380568" w14:textId="77777777" w:rsidR="00D60D3B" w:rsidRPr="000706D1" w:rsidRDefault="00D60D3B" w:rsidP="00D60D3B">
      <w:pPr>
        <w:pStyle w:val="Heading3"/>
        <w:jc w:val="both"/>
        <w:rPr>
          <w:rFonts w:cs="Arial"/>
          <w:b w:val="0"/>
          <w:sz w:val="24"/>
          <w:szCs w:val="24"/>
        </w:rPr>
      </w:pPr>
      <w:bookmarkStart w:id="131" w:name="_Toc143078669"/>
      <w:r w:rsidRPr="000706D1">
        <w:rPr>
          <w:rFonts w:cs="Arial"/>
          <w:sz w:val="24"/>
          <w:szCs w:val="24"/>
        </w:rPr>
        <w:t>Audit Implications Summary</w:t>
      </w:r>
      <w:bookmarkEnd w:id="131"/>
    </w:p>
    <w:tbl>
      <w:tblPr>
        <w:tblStyle w:val="TableGrid"/>
        <w:tblW w:w="5000" w:type="pct"/>
        <w:tblLook w:val="04A0" w:firstRow="1" w:lastRow="0" w:firstColumn="1" w:lastColumn="0" w:noHBand="0" w:noVBand="1"/>
      </w:tblPr>
      <w:tblGrid>
        <w:gridCol w:w="9350"/>
      </w:tblGrid>
      <w:tr w:rsidR="00D60D3B" w:rsidRPr="00F00D94" w14:paraId="4A215354" w14:textId="77777777" w:rsidTr="002A37B2">
        <w:tc>
          <w:tcPr>
            <w:tcW w:w="5000" w:type="pct"/>
          </w:tcPr>
          <w:p w14:paraId="08343562" w14:textId="77777777" w:rsidR="00D60D3B" w:rsidRDefault="00D60D3B" w:rsidP="002A37B2">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5F0B8D5" w14:textId="3A654ADD" w:rsidR="00D60D3B" w:rsidRPr="006E46AD" w:rsidRDefault="00D60D3B" w:rsidP="002A37B2">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20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EEFA11E" w14:textId="77777777" w:rsidR="00D60D3B" w:rsidRPr="006E46AD" w:rsidRDefault="00D60D3B" w:rsidP="002A37B2">
            <w:pPr>
              <w:pStyle w:val="ListParagraph"/>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A04B84B" w14:textId="77777777" w:rsidR="00D60D3B" w:rsidRPr="006E46AD" w:rsidRDefault="00D60D3B" w:rsidP="002A37B2">
            <w:pPr>
              <w:widowControl w:val="0"/>
              <w:spacing w:after="240"/>
              <w:ind w:left="720"/>
              <w:jc w:val="both"/>
              <w:rPr>
                <w:rFonts w:ascii="Arial" w:hAnsi="Arial" w:cs="Arial"/>
                <w:b/>
                <w:sz w:val="20"/>
                <w:szCs w:val="20"/>
              </w:rPr>
            </w:pPr>
          </w:p>
          <w:p w14:paraId="421ED828" w14:textId="77777777" w:rsidR="00D60D3B" w:rsidRPr="006E46AD" w:rsidRDefault="00D60D3B" w:rsidP="002A37B2">
            <w:pPr>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57583D" w14:textId="77777777" w:rsidR="00D60D3B" w:rsidRPr="00F00D94" w:rsidRDefault="00D60D3B" w:rsidP="002A37B2">
            <w:pPr>
              <w:pStyle w:val="ListParagraph"/>
              <w:spacing w:after="240"/>
              <w:jc w:val="both"/>
              <w:rPr>
                <w:rFonts w:ascii="Arial" w:hAnsi="Arial" w:cs="Arial"/>
                <w:b/>
              </w:rPr>
            </w:pPr>
          </w:p>
          <w:p w14:paraId="15E0F09B"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17B38FB" w14:textId="77777777" w:rsidR="00D60D3B" w:rsidRPr="00F00D94" w:rsidRDefault="00D60D3B" w:rsidP="002A37B2">
            <w:pPr>
              <w:pStyle w:val="ListParagraph"/>
              <w:spacing w:after="240"/>
              <w:jc w:val="both"/>
              <w:rPr>
                <w:rFonts w:ascii="Arial" w:hAnsi="Arial" w:cs="Arial"/>
                <w:b/>
              </w:rPr>
            </w:pPr>
          </w:p>
          <w:p w14:paraId="1F45EAC0"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84B7B13" w14:textId="77777777" w:rsidR="00D60D3B" w:rsidRPr="00F00D94" w:rsidRDefault="00D60D3B" w:rsidP="002A37B2">
            <w:pPr>
              <w:pStyle w:val="ListParagraph"/>
              <w:spacing w:after="240"/>
              <w:jc w:val="both"/>
              <w:rPr>
                <w:rFonts w:ascii="Arial" w:hAnsi="Arial" w:cs="Arial"/>
                <w:b/>
              </w:rPr>
            </w:pPr>
          </w:p>
          <w:p w14:paraId="62BD7200"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8CB4BA2" w14:textId="77777777" w:rsidR="00D60D3B" w:rsidRPr="00F00D94" w:rsidRDefault="00D60D3B" w:rsidP="002A37B2">
            <w:pPr>
              <w:pStyle w:val="APStepItem"/>
              <w:numPr>
                <w:ilvl w:val="0"/>
                <w:numId w:val="0"/>
              </w:numPr>
              <w:spacing w:after="240"/>
              <w:rPr>
                <w:rFonts w:cs="Arial"/>
                <w:b/>
              </w:rPr>
            </w:pPr>
          </w:p>
        </w:tc>
      </w:tr>
    </w:tbl>
    <w:p w14:paraId="7B86904F"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60D3B" w:rsidRPr="00F00D94" w:rsidSect="00257772">
          <w:headerReference w:type="default" r:id="rId201"/>
          <w:pgSz w:w="12240" w:h="15840" w:code="1"/>
          <w:pgMar w:top="1440" w:right="1440" w:bottom="1440" w:left="1440" w:header="720" w:footer="720" w:gutter="0"/>
          <w:cols w:space="720"/>
          <w:docGrid w:linePitch="360"/>
        </w:sectPr>
      </w:pPr>
    </w:p>
    <w:p w14:paraId="4D2A975C" w14:textId="702F6FF7" w:rsidR="007E5B12" w:rsidRPr="000706D1" w:rsidRDefault="007E5B12" w:rsidP="006672EA">
      <w:pPr>
        <w:pStyle w:val="Heading2"/>
        <w:jc w:val="both"/>
        <w:rPr>
          <w:rFonts w:cs="Arial"/>
          <w:sz w:val="24"/>
        </w:rPr>
      </w:pPr>
      <w:bookmarkStart w:id="132" w:name="_Toc143078670"/>
      <w:r w:rsidRPr="000706D1">
        <w:rPr>
          <w:rFonts w:cs="Arial"/>
          <w:sz w:val="24"/>
        </w:rPr>
        <w:t>N.  SPECIAL TESTS AND PROVISIONS</w:t>
      </w:r>
      <w:bookmarkEnd w:id="126"/>
      <w:bookmarkEnd w:id="132"/>
    </w:p>
    <w:p w14:paraId="75FD95EF" w14:textId="77777777" w:rsidR="007E5B12" w:rsidRPr="000706D1" w:rsidRDefault="00D15062" w:rsidP="006672EA">
      <w:pPr>
        <w:pStyle w:val="Heading3"/>
        <w:jc w:val="both"/>
        <w:rPr>
          <w:rFonts w:cs="Arial"/>
          <w:sz w:val="24"/>
          <w:szCs w:val="24"/>
        </w:rPr>
      </w:pPr>
      <w:bookmarkStart w:id="133" w:name="_Toc143078671"/>
      <w:r w:rsidRPr="000706D1">
        <w:rPr>
          <w:rFonts w:cs="Arial"/>
          <w:sz w:val="24"/>
          <w:szCs w:val="24"/>
        </w:rPr>
        <w:t xml:space="preserve">OMB </w:t>
      </w:r>
      <w:r w:rsidR="007E5B12" w:rsidRPr="000706D1">
        <w:rPr>
          <w:rFonts w:cs="Arial"/>
          <w:sz w:val="24"/>
          <w:szCs w:val="24"/>
        </w:rPr>
        <w:t>Compliance Requirements</w:t>
      </w:r>
      <w:bookmarkEnd w:id="133"/>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BF239E4" w14:textId="1B95F137"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202"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0BB50FF2" w14:textId="56A71BB1" w:rsidR="00F80965" w:rsidRPr="00F00D94" w:rsidRDefault="00CF72AA"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highlight w:val="yellow"/>
        </w:rPr>
        <w:t xml:space="preserve">Remember </w:t>
      </w:r>
      <w:r w:rsidR="004053A3" w:rsidRPr="00F00D94">
        <w:rPr>
          <w:rFonts w:ascii="Arial" w:hAnsi="Arial" w:cs="Arial"/>
          <w:b/>
          <w:highlight w:val="yellow"/>
        </w:rPr>
        <w:t xml:space="preserve">to check </w:t>
      </w:r>
      <w:r w:rsidR="00120224" w:rsidRPr="00F00D94">
        <w:rPr>
          <w:rFonts w:ascii="Arial" w:hAnsi="Arial" w:cs="Arial"/>
          <w:b/>
          <w:highlight w:val="yellow"/>
        </w:rPr>
        <w:t xml:space="preserve">DOT section 20.001 in Part 4 of the </w:t>
      </w:r>
      <w:r w:rsidR="000D65E3">
        <w:rPr>
          <w:rFonts w:ascii="Arial" w:hAnsi="Arial" w:cs="Arial"/>
          <w:b/>
          <w:highlight w:val="yellow"/>
        </w:rPr>
        <w:t>S</w:t>
      </w:r>
      <w:r w:rsidR="00120224" w:rsidRPr="00F00D94">
        <w:rPr>
          <w:rFonts w:ascii="Arial" w:hAnsi="Arial" w:cs="Arial"/>
          <w:b/>
          <w:highlight w:val="yellow"/>
        </w:rPr>
        <w:t xml:space="preserve">upplement for the applicability of Wage </w:t>
      </w:r>
      <w:r w:rsidR="006C0E96" w:rsidRPr="00F00D94">
        <w:rPr>
          <w:rFonts w:ascii="Arial" w:hAnsi="Arial" w:cs="Arial"/>
          <w:b/>
          <w:highlight w:val="yellow"/>
        </w:rPr>
        <w:t>Crosscutting</w:t>
      </w:r>
      <w:r w:rsidR="00155515" w:rsidRPr="00F00D94">
        <w:rPr>
          <w:rFonts w:ascii="Arial" w:hAnsi="Arial" w:cs="Arial"/>
          <w:b/>
          <w:highlight w:val="yellow"/>
        </w:rPr>
        <w:t xml:space="preserve"> requirements.  </w:t>
      </w:r>
      <w:r w:rsidR="00972081" w:rsidRPr="00F00D94">
        <w:rPr>
          <w:rFonts w:ascii="Arial" w:hAnsi="Arial" w:cs="Arial"/>
          <w:b/>
          <w:highlight w:val="yellow"/>
        </w:rPr>
        <w:t xml:space="preserve">This section is not solely applicable to DOT programs. </w:t>
      </w:r>
    </w:p>
    <w:p w14:paraId="1FDB8C35" w14:textId="77777777" w:rsidR="00670F5F" w:rsidRPr="000706D1" w:rsidRDefault="00670F5F" w:rsidP="006672EA">
      <w:pPr>
        <w:pStyle w:val="Heading3"/>
        <w:jc w:val="both"/>
        <w:rPr>
          <w:rFonts w:cs="Arial"/>
          <w:sz w:val="24"/>
          <w:szCs w:val="24"/>
        </w:rPr>
      </w:pPr>
      <w:bookmarkStart w:id="134" w:name="_Toc143078672"/>
      <w:r w:rsidRPr="000706D1">
        <w:rPr>
          <w:rFonts w:cs="Arial"/>
          <w:sz w:val="24"/>
          <w:szCs w:val="24"/>
        </w:rPr>
        <w:t>Additional Program Specific Information</w:t>
      </w:r>
      <w:bookmarkEnd w:id="134"/>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558556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E113F40" w14:textId="2F65FCCF"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135" w:name="_Toc143078673"/>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135"/>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2C316DEE" w14:textId="530D68DE" w:rsidR="00634FA3" w:rsidRPr="00F80965" w:rsidRDefault="001B3EF7" w:rsidP="00F80965">
      <w:p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F80965">
        <w:rPr>
          <w:rFonts w:ascii="Arial" w:hAnsi="Arial" w:cs="Arial"/>
          <w:b/>
          <w:bCs/>
          <w:iCs/>
          <w:highlight w:val="yellow"/>
        </w:rPr>
        <w:t>Auditors should include the objective(s) and source for the specific Special Test and Provision section being</w:t>
      </w:r>
      <w:r w:rsidRPr="00F80965">
        <w:rPr>
          <w:rFonts w:ascii="Arial" w:hAnsi="Arial" w:cs="Arial"/>
          <w:iCs/>
          <w:highlight w:val="yellow"/>
        </w:rPr>
        <w:t xml:space="preserve"> </w:t>
      </w:r>
      <w:r w:rsidRPr="00F80965">
        <w:rPr>
          <w:rFonts w:ascii="Arial" w:hAnsi="Arial" w:cs="Arial"/>
          <w:b/>
          <w:bCs/>
          <w:iCs/>
          <w:highlight w:val="yellow"/>
        </w:rPr>
        <w:t>added</w:t>
      </w:r>
      <w:r w:rsidR="005E5BCC" w:rsidRPr="00F80965">
        <w:rPr>
          <w:rFonts w:ascii="Arial" w:hAnsi="Arial" w:cs="Arial"/>
          <w:b/>
          <w:bCs/>
          <w:iCs/>
          <w:highlight w:val="yellow"/>
        </w:rPr>
        <w:t>.</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136" w:name="_Toc143078674"/>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136"/>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AD32708"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6904E87E" w14:textId="0438B358" w:rsidR="004B71BD" w:rsidRPr="00D60D3B" w:rsidRDefault="004B71BD" w:rsidP="00D60D3B">
            <w:pPr>
              <w:spacing w:after="240"/>
              <w:jc w:val="both"/>
              <w:rPr>
                <w:rFonts w:ascii="Arial" w:hAnsi="Arial" w:cs="Arial"/>
              </w:rPr>
            </w:pPr>
            <w:r w:rsidRPr="00D60D3B">
              <w:rPr>
                <w:rFonts w:ascii="Arial" w:hAnsi="Arial" w:cs="Arial"/>
                <w:b/>
                <w:bCs/>
                <w:highlight w:val="yellow"/>
              </w:rPr>
              <w:t>If applicable</w:t>
            </w:r>
            <w:r w:rsidR="00E96252" w:rsidRPr="00D60D3B">
              <w:rPr>
                <w:rFonts w:ascii="Arial" w:hAnsi="Arial" w:cs="Arial"/>
                <w:b/>
                <w:bCs/>
                <w:highlight w:val="yellow"/>
              </w:rPr>
              <w:t>,</w:t>
            </w:r>
            <w:r w:rsidRPr="00D60D3B">
              <w:rPr>
                <w:rFonts w:ascii="Arial" w:hAnsi="Arial" w:cs="Arial"/>
                <w:b/>
                <w:bCs/>
                <w:highlight w:val="yellow"/>
              </w:rPr>
              <w:t xml:space="preserve"> audit procedures can come from Part 4 of the </w:t>
            </w:r>
            <w:r w:rsidR="00E96252" w:rsidRPr="00D60D3B">
              <w:rPr>
                <w:rFonts w:ascii="Arial" w:hAnsi="Arial" w:cs="Arial"/>
                <w:b/>
                <w:bCs/>
                <w:highlight w:val="yellow"/>
              </w:rPr>
              <w:t>OMB C</w:t>
            </w:r>
            <w:r w:rsidRPr="00D60D3B">
              <w:rPr>
                <w:rFonts w:ascii="Arial" w:hAnsi="Arial" w:cs="Arial"/>
                <w:b/>
                <w:bCs/>
                <w:highlight w:val="yellow"/>
              </w:rPr>
              <w:t xml:space="preserve">ompliance </w:t>
            </w:r>
            <w:r w:rsidR="00E96252" w:rsidRPr="00D60D3B">
              <w:rPr>
                <w:rFonts w:ascii="Arial" w:hAnsi="Arial" w:cs="Arial"/>
                <w:b/>
                <w:bCs/>
                <w:highlight w:val="yellow"/>
              </w:rPr>
              <w:t>S</w:t>
            </w:r>
            <w:r w:rsidRPr="00D60D3B">
              <w:rPr>
                <w:rFonts w:ascii="Arial" w:hAnsi="Arial" w:cs="Arial"/>
                <w:b/>
                <w:bCs/>
                <w:highlight w:val="yellow"/>
              </w:rPr>
              <w:t>upplement, the grant agreement, specific laws/regulations and</w:t>
            </w:r>
            <w:r w:rsidR="00E96252" w:rsidRPr="00D60D3B">
              <w:rPr>
                <w:rFonts w:ascii="Arial" w:hAnsi="Arial" w:cs="Arial"/>
                <w:b/>
                <w:bCs/>
                <w:highlight w:val="yellow"/>
              </w:rPr>
              <w:t>/or</w:t>
            </w:r>
            <w:r w:rsidRPr="00D60D3B">
              <w:rPr>
                <w:rFonts w:ascii="Arial" w:hAnsi="Arial" w:cs="Arial"/>
                <w:b/>
                <w:bCs/>
                <w:highlight w:val="yellow"/>
              </w:rPr>
              <w:t xml:space="preserve"> the pass</w:t>
            </w:r>
            <w:r w:rsidR="00E96252" w:rsidRPr="00D60D3B">
              <w:rPr>
                <w:rFonts w:ascii="Arial" w:hAnsi="Arial" w:cs="Arial"/>
                <w:b/>
                <w:bCs/>
                <w:highlight w:val="yellow"/>
              </w:rPr>
              <w:t>-</w:t>
            </w:r>
            <w:r w:rsidRPr="00D60D3B">
              <w:rPr>
                <w:rFonts w:ascii="Arial" w:hAnsi="Arial" w:cs="Arial"/>
                <w:b/>
                <w:bCs/>
                <w:highlight w:val="yellow"/>
              </w:rPr>
              <w:t>through agency</w:t>
            </w:r>
            <w:r w:rsidR="00A43BF7" w:rsidRPr="00D60D3B">
              <w:rPr>
                <w:rFonts w:ascii="Arial" w:hAnsi="Arial" w:cs="Arial"/>
                <w:b/>
                <w:bCs/>
              </w:rPr>
              <w:t>.</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137" w:name="_Toc143078675"/>
      <w:r w:rsidRPr="000706D1">
        <w:rPr>
          <w:rFonts w:cs="Arial"/>
          <w:sz w:val="24"/>
          <w:szCs w:val="24"/>
        </w:rPr>
        <w:t>Audit Implications Summary</w:t>
      </w:r>
      <w:bookmarkEnd w:id="137"/>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62537F0E"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20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D60D3B">
            <w:pPr>
              <w:pStyle w:val="ListParagraph"/>
              <w:widowControl w:val="0"/>
              <w:numPr>
                <w:ilvl w:val="0"/>
                <w:numId w:val="7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D60D3B">
            <w:pPr>
              <w:widowControl w:val="0"/>
              <w:numPr>
                <w:ilvl w:val="0"/>
                <w:numId w:val="7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D60D3B">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D60D3B">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D60D3B">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204"/>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138" w:name="_Toc442267704"/>
      <w:bookmarkStart w:id="139" w:name="_Toc143078676"/>
      <w:r w:rsidRPr="000706D1">
        <w:rPr>
          <w:rStyle w:val="PageNumber"/>
          <w:rFonts w:cs="Arial"/>
          <w:sz w:val="24"/>
        </w:rPr>
        <w:t>Program Testing Conclusion</w:t>
      </w:r>
      <w:bookmarkEnd w:id="138"/>
      <w:bookmarkEnd w:id="139"/>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20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05" tgtFrame="&quot;content&quot;"/>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proofErr w:type="gramStart"/>
      <w:r w:rsidR="007638EB" w:rsidRPr="00F00D94">
        <w:rPr>
          <w:rFonts w:ascii="Arial" w:hAnsi="Arial" w:cs="Arial"/>
        </w:rPr>
        <w:t xml:space="preserve">must </w:t>
      </w:r>
      <w:r w:rsidRPr="00F00D94">
        <w:rPr>
          <w:rFonts w:ascii="Arial" w:hAnsi="Arial" w:cs="Arial"/>
        </w:rPr>
        <w:t xml:space="preserve"> report</w:t>
      </w:r>
      <w:proofErr w:type="gramEnd"/>
      <w:r w:rsidRPr="00F00D94">
        <w:rPr>
          <w:rFonts w:ascii="Arial" w:hAnsi="Arial" w:cs="Arial"/>
        </w:rPr>
        <w:t xml:space="preserve">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383E1F24" w:rsidR="00FA3EC3" w:rsidRPr="00F00D94" w:rsidRDefault="00A90CDC" w:rsidP="006672EA">
      <w:pPr>
        <w:spacing w:after="240"/>
        <w:jc w:val="both"/>
        <w:rPr>
          <w:rFonts w:ascii="Arial" w:hAnsi="Arial" w:cs="Arial"/>
        </w:rPr>
      </w:pPr>
      <w:hyperlink r:id="rId207"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4D6B9D82" w:rsidR="00111AA0" w:rsidRDefault="00526085" w:rsidP="00526085">
      <w:pPr>
        <w:spacing w:after="240"/>
        <w:jc w:val="both"/>
        <w:rPr>
          <w:rFonts w:ascii="Arial" w:hAnsi="Arial" w:cs="Arial"/>
          <w:i/>
          <w:iCs/>
          <w:color w:val="002060"/>
        </w:rPr>
      </w:pPr>
      <w:r w:rsidRPr="007E4875">
        <w:rPr>
          <w:rFonts w:ascii="Arial" w:hAnsi="Arial" w:cs="Arial"/>
          <w:i/>
          <w:iCs/>
          <w:color w:val="002060"/>
        </w:rPr>
        <w:t xml:space="preserve">Auditors must review the Federal agency adoption of the Uniform Guidance (2 CFR Part 200) and </w:t>
      </w:r>
      <w:proofErr w:type="spellStart"/>
      <w:r w:rsidRPr="007E4875">
        <w:rPr>
          <w:rFonts w:ascii="Arial" w:hAnsi="Arial" w:cs="Arial"/>
          <w:i/>
          <w:iCs/>
          <w:color w:val="002060"/>
        </w:rPr>
        <w:t>nonprocur</w:t>
      </w:r>
      <w:r>
        <w:rPr>
          <w:rFonts w:ascii="Arial" w:hAnsi="Arial" w:cs="Arial"/>
          <w:i/>
          <w:iCs/>
          <w:color w:val="002060"/>
        </w:rPr>
        <w:t>e</w:t>
      </w:r>
      <w:r w:rsidRPr="007E4875">
        <w:rPr>
          <w:rFonts w:ascii="Arial" w:hAnsi="Arial" w:cs="Arial"/>
          <w:i/>
          <w:iCs/>
          <w:color w:val="002060"/>
        </w:rPr>
        <w:t>ment</w:t>
      </w:r>
      <w:proofErr w:type="spellEnd"/>
      <w:r w:rsidRPr="007E4875">
        <w:rPr>
          <w:rFonts w:ascii="Arial" w:hAnsi="Arial" w:cs="Arial"/>
          <w:i/>
          <w:iCs/>
          <w:color w:val="002060"/>
        </w:rPr>
        <w:t xml:space="preserve"> suspension and debarment requirements (2 CFR Part 180) prior to issuing noncompliance citations to verify the Federal agency requirements. Auditors should also review this </w:t>
      </w:r>
      <w:hyperlink r:id="rId208"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140" w:name="AICPAIGS:767.2670-1"/>
      <w:bookmarkEnd w:id="140"/>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634FAED0"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0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5C8AF1B2"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Boilerplate</w:t>
    </w:r>
    <w:r w:rsidR="00B551F1">
      <w:rPr>
        <w:sz w:val="18"/>
      </w:rPr>
      <w:t xml:space="preserve"> </w:t>
    </w:r>
    <w:r w:rsidR="00AC4C49">
      <w:rPr>
        <w:sz w:val="18"/>
      </w:rPr>
      <w:t>ODE Pass-Through</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16C" w14:textId="77777777" w:rsidR="000C7D0B" w:rsidRPr="002616A3" w:rsidRDefault="000C7D0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1BE2" w14:textId="77777777" w:rsidR="00D60D3B" w:rsidRPr="002616A3" w:rsidRDefault="00D60D3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3969EEA8"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7.5pt;height:7.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2C6668"/>
    <w:multiLevelType w:val="hybridMultilevel"/>
    <w:tmpl w:val="52C013AE"/>
    <w:lvl w:ilvl="0" w:tplc="9618A4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B6D7461"/>
    <w:multiLevelType w:val="hybridMultilevel"/>
    <w:tmpl w:val="8D4C0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2" w15:restartNumberingAfterBreak="0">
    <w:nsid w:val="16880B86"/>
    <w:multiLevelType w:val="hybridMultilevel"/>
    <w:tmpl w:val="9ABC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9" w15:restartNumberingAfterBreak="0">
    <w:nsid w:val="302D6581"/>
    <w:multiLevelType w:val="hybridMultilevel"/>
    <w:tmpl w:val="AC7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D50D1B"/>
    <w:multiLevelType w:val="hybridMultilevel"/>
    <w:tmpl w:val="BAD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BC669D1"/>
    <w:multiLevelType w:val="hybridMultilevel"/>
    <w:tmpl w:val="D17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DA2759"/>
    <w:multiLevelType w:val="hybridMultilevel"/>
    <w:tmpl w:val="8D4C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891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38E0084"/>
    <w:multiLevelType w:val="hybridMultilevel"/>
    <w:tmpl w:val="FD8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47E0434"/>
    <w:multiLevelType w:val="multilevel"/>
    <w:tmpl w:val="F73435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592CC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2567BC"/>
    <w:multiLevelType w:val="hybridMultilevel"/>
    <w:tmpl w:val="B5A631DA"/>
    <w:lvl w:ilvl="0" w:tplc="E23EE52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3"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5"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50"/>
  </w:num>
  <w:num w:numId="3" w16cid:durableId="845168209">
    <w:abstractNumId w:val="25"/>
  </w:num>
  <w:num w:numId="4" w16cid:durableId="495266702">
    <w:abstractNumId w:val="38"/>
  </w:num>
  <w:num w:numId="5" w16cid:durableId="1496074526">
    <w:abstractNumId w:val="70"/>
  </w:num>
  <w:num w:numId="6" w16cid:durableId="1894850701">
    <w:abstractNumId w:val="35"/>
  </w:num>
  <w:num w:numId="7" w16cid:durableId="1851287688">
    <w:abstractNumId w:val="86"/>
  </w:num>
  <w:num w:numId="8" w16cid:durableId="169563015">
    <w:abstractNumId w:val="62"/>
  </w:num>
  <w:num w:numId="9" w16cid:durableId="829565744">
    <w:abstractNumId w:val="21"/>
  </w:num>
  <w:num w:numId="10" w16cid:durableId="1649020827">
    <w:abstractNumId w:val="3"/>
  </w:num>
  <w:num w:numId="11" w16cid:durableId="404687173">
    <w:abstractNumId w:val="17"/>
  </w:num>
  <w:num w:numId="12" w16cid:durableId="812450053">
    <w:abstractNumId w:val="82"/>
  </w:num>
  <w:num w:numId="13" w16cid:durableId="208225967">
    <w:abstractNumId w:val="54"/>
  </w:num>
  <w:num w:numId="14" w16cid:durableId="1448885931">
    <w:abstractNumId w:val="47"/>
  </w:num>
  <w:num w:numId="15" w16cid:durableId="652417121">
    <w:abstractNumId w:val="58"/>
  </w:num>
  <w:num w:numId="16" w16cid:durableId="1348169212">
    <w:abstractNumId w:val="44"/>
  </w:num>
  <w:num w:numId="17" w16cid:durableId="1730111816">
    <w:abstractNumId w:val="74"/>
  </w:num>
  <w:num w:numId="18" w16cid:durableId="1262647388">
    <w:abstractNumId w:val="34"/>
  </w:num>
  <w:num w:numId="19" w16cid:durableId="917205237">
    <w:abstractNumId w:val="51"/>
  </w:num>
  <w:num w:numId="20" w16cid:durableId="1467968856">
    <w:abstractNumId w:val="83"/>
  </w:num>
  <w:num w:numId="21" w16cid:durableId="1337074581">
    <w:abstractNumId w:val="81"/>
  </w:num>
  <w:num w:numId="22" w16cid:durableId="1028799297">
    <w:abstractNumId w:val="23"/>
  </w:num>
  <w:num w:numId="23" w16cid:durableId="1386678689">
    <w:abstractNumId w:val="10"/>
  </w:num>
  <w:num w:numId="24" w16cid:durableId="505556187">
    <w:abstractNumId w:val="64"/>
  </w:num>
  <w:num w:numId="25" w16cid:durableId="1151486989">
    <w:abstractNumId w:val="22"/>
  </w:num>
  <w:num w:numId="26" w16cid:durableId="431709311">
    <w:abstractNumId w:val="39"/>
  </w:num>
  <w:num w:numId="27" w16cid:durableId="137292458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55"/>
  </w:num>
  <w:num w:numId="30" w16cid:durableId="1726903200">
    <w:abstractNumId w:val="13"/>
  </w:num>
  <w:num w:numId="31" w16cid:durableId="884410781">
    <w:abstractNumId w:val="8"/>
  </w:num>
  <w:num w:numId="32" w16cid:durableId="810370577">
    <w:abstractNumId w:val="48"/>
  </w:num>
  <w:num w:numId="33" w16cid:durableId="1178009640">
    <w:abstractNumId w:val="2"/>
  </w:num>
  <w:num w:numId="34" w16cid:durableId="1151754974">
    <w:abstractNumId w:val="87"/>
  </w:num>
  <w:num w:numId="35" w16cid:durableId="554588920">
    <w:abstractNumId w:val="71"/>
  </w:num>
  <w:num w:numId="36" w16cid:durableId="2056466201">
    <w:abstractNumId w:val="24"/>
  </w:num>
  <w:num w:numId="37" w16cid:durableId="81878645">
    <w:abstractNumId w:val="41"/>
  </w:num>
  <w:num w:numId="38" w16cid:durableId="754401759">
    <w:abstractNumId w:val="43"/>
  </w:num>
  <w:num w:numId="39" w16cid:durableId="697851989">
    <w:abstractNumId w:val="76"/>
  </w:num>
  <w:num w:numId="40" w16cid:durableId="368649401">
    <w:abstractNumId w:val="1"/>
  </w:num>
  <w:num w:numId="41" w16cid:durableId="1478910963">
    <w:abstractNumId w:val="77"/>
  </w:num>
  <w:num w:numId="42" w16cid:durableId="1939830332">
    <w:abstractNumId w:val="15"/>
  </w:num>
  <w:num w:numId="43" w16cid:durableId="516505364">
    <w:abstractNumId w:val="56"/>
  </w:num>
  <w:num w:numId="44" w16cid:durableId="710107432">
    <w:abstractNumId w:val="45"/>
  </w:num>
  <w:num w:numId="45" w16cid:durableId="629016447">
    <w:abstractNumId w:val="20"/>
  </w:num>
  <w:num w:numId="46" w16cid:durableId="1352143524">
    <w:abstractNumId w:val="28"/>
  </w:num>
  <w:num w:numId="47" w16cid:durableId="2034109230">
    <w:abstractNumId w:val="46"/>
  </w:num>
  <w:num w:numId="48" w16cid:durableId="752432378">
    <w:abstractNumId w:val="42"/>
  </w:num>
  <w:num w:numId="49" w16cid:durableId="1766726706">
    <w:abstractNumId w:val="11"/>
  </w:num>
  <w:num w:numId="50" w16cid:durableId="848107073">
    <w:abstractNumId w:val="31"/>
  </w:num>
  <w:num w:numId="51" w16cid:durableId="1123234674">
    <w:abstractNumId w:val="5"/>
  </w:num>
  <w:num w:numId="52" w16cid:durableId="1056511850">
    <w:abstractNumId w:val="69"/>
  </w:num>
  <w:num w:numId="53" w16cid:durableId="1317146710">
    <w:abstractNumId w:val="60"/>
  </w:num>
  <w:num w:numId="54" w16cid:durableId="1101756761">
    <w:abstractNumId w:val="49"/>
  </w:num>
  <w:num w:numId="55" w16cid:durableId="1244534831">
    <w:abstractNumId w:val="57"/>
  </w:num>
  <w:num w:numId="56" w16cid:durableId="120655483">
    <w:abstractNumId w:val="26"/>
  </w:num>
  <w:num w:numId="57" w16cid:durableId="894855469">
    <w:abstractNumId w:val="19"/>
  </w:num>
  <w:num w:numId="58" w16cid:durableId="667756309">
    <w:abstractNumId w:val="7"/>
  </w:num>
  <w:num w:numId="59" w16cid:durableId="142236087">
    <w:abstractNumId w:val="36"/>
  </w:num>
  <w:num w:numId="60" w16cid:durableId="1191995811">
    <w:abstractNumId w:val="72"/>
  </w:num>
  <w:num w:numId="61" w16cid:durableId="1854608071">
    <w:abstractNumId w:val="16"/>
  </w:num>
  <w:num w:numId="62" w16cid:durableId="1078870408">
    <w:abstractNumId w:val="59"/>
  </w:num>
  <w:num w:numId="63" w16cid:durableId="1249000986">
    <w:abstractNumId w:val="4"/>
  </w:num>
  <w:num w:numId="64" w16cid:durableId="956715735">
    <w:abstractNumId w:val="68"/>
  </w:num>
  <w:num w:numId="65" w16cid:durableId="1155492646">
    <w:abstractNumId w:val="52"/>
  </w:num>
  <w:num w:numId="66" w16cid:durableId="1405034708">
    <w:abstractNumId w:val="79"/>
  </w:num>
  <w:num w:numId="67" w16cid:durableId="420301122">
    <w:abstractNumId w:val="33"/>
  </w:num>
  <w:num w:numId="68" w16cid:durableId="897008420">
    <w:abstractNumId w:val="80"/>
  </w:num>
  <w:num w:numId="69" w16cid:durableId="40832012">
    <w:abstractNumId w:val="40"/>
  </w:num>
  <w:num w:numId="70" w16cid:durableId="1484009871">
    <w:abstractNumId w:val="85"/>
  </w:num>
  <w:num w:numId="71" w16cid:durableId="2118476955">
    <w:abstractNumId w:val="66"/>
  </w:num>
  <w:num w:numId="72" w16cid:durableId="664893248">
    <w:abstractNumId w:val="78"/>
  </w:num>
  <w:num w:numId="73" w16cid:durableId="836383663">
    <w:abstractNumId w:val="18"/>
  </w:num>
  <w:num w:numId="74" w16cid:durableId="1107845327">
    <w:abstractNumId w:val="32"/>
  </w:num>
  <w:num w:numId="75" w16cid:durableId="582639959">
    <w:abstractNumId w:val="37"/>
  </w:num>
  <w:num w:numId="76" w16cid:durableId="2146001819">
    <w:abstractNumId w:val="63"/>
  </w:num>
  <w:num w:numId="77" w16cid:durableId="1072896662">
    <w:abstractNumId w:val="73"/>
  </w:num>
  <w:num w:numId="78" w16cid:durableId="1266771572">
    <w:abstractNumId w:val="12"/>
  </w:num>
  <w:num w:numId="79" w16cid:durableId="762188126">
    <w:abstractNumId w:val="53"/>
  </w:num>
  <w:num w:numId="80" w16cid:durableId="2088454546">
    <w:abstractNumId w:val="65"/>
  </w:num>
  <w:num w:numId="81" w16cid:durableId="574969639">
    <w:abstractNumId w:val="30"/>
  </w:num>
  <w:num w:numId="82" w16cid:durableId="1211646444">
    <w:abstractNumId w:val="29"/>
  </w:num>
  <w:num w:numId="83" w16cid:durableId="745762554">
    <w:abstractNumId w:val="61"/>
  </w:num>
  <w:num w:numId="84" w16cid:durableId="1175538583">
    <w:abstractNumId w:val="75"/>
  </w:num>
  <w:num w:numId="85" w16cid:durableId="743723448">
    <w:abstractNumId w:val="14"/>
  </w:num>
  <w:num w:numId="86" w16cid:durableId="2037922248">
    <w:abstractNumId w:val="27"/>
  </w:num>
  <w:num w:numId="87" w16cid:durableId="2103718397">
    <w:abstractNumId w:val="6"/>
  </w:num>
  <w:num w:numId="88" w16cid:durableId="609505976">
    <w:abstractNumId w:val="6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274"/>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501"/>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14BF"/>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021"/>
    <w:rsid w:val="00105E07"/>
    <w:rsid w:val="00105FB0"/>
    <w:rsid w:val="0010648A"/>
    <w:rsid w:val="001066FB"/>
    <w:rsid w:val="001068DF"/>
    <w:rsid w:val="001103ED"/>
    <w:rsid w:val="0011129B"/>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17CC9"/>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294"/>
    <w:rsid w:val="00152373"/>
    <w:rsid w:val="00152DEB"/>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680"/>
    <w:rsid w:val="00175B15"/>
    <w:rsid w:val="00177603"/>
    <w:rsid w:val="001776F4"/>
    <w:rsid w:val="001806B4"/>
    <w:rsid w:val="00181974"/>
    <w:rsid w:val="00181C16"/>
    <w:rsid w:val="00181C3A"/>
    <w:rsid w:val="00182741"/>
    <w:rsid w:val="001840D9"/>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0FD9"/>
    <w:rsid w:val="001F200D"/>
    <w:rsid w:val="001F230E"/>
    <w:rsid w:val="001F23FF"/>
    <w:rsid w:val="001F29CD"/>
    <w:rsid w:val="001F3F50"/>
    <w:rsid w:val="001F4B92"/>
    <w:rsid w:val="001F4BED"/>
    <w:rsid w:val="001F5140"/>
    <w:rsid w:val="001F56C2"/>
    <w:rsid w:val="001F5BE9"/>
    <w:rsid w:val="001F776F"/>
    <w:rsid w:val="00200BB5"/>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8AE"/>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6DE"/>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5FA5"/>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3EDD"/>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1FA1"/>
    <w:rsid w:val="004A2702"/>
    <w:rsid w:val="004A2A59"/>
    <w:rsid w:val="004A3C5B"/>
    <w:rsid w:val="004A5C79"/>
    <w:rsid w:val="004A6695"/>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1B95"/>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1999"/>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5BC"/>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302"/>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2499"/>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5EA"/>
    <w:rsid w:val="008B1D4D"/>
    <w:rsid w:val="008B2043"/>
    <w:rsid w:val="008B299D"/>
    <w:rsid w:val="008B33DB"/>
    <w:rsid w:val="008B3524"/>
    <w:rsid w:val="008B374B"/>
    <w:rsid w:val="008B4214"/>
    <w:rsid w:val="008B6404"/>
    <w:rsid w:val="008B7173"/>
    <w:rsid w:val="008C1C80"/>
    <w:rsid w:val="008C295F"/>
    <w:rsid w:val="008C3F55"/>
    <w:rsid w:val="008C66FC"/>
    <w:rsid w:val="008C7CBF"/>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3CC0"/>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17FCF"/>
    <w:rsid w:val="00A2080E"/>
    <w:rsid w:val="00A213DE"/>
    <w:rsid w:val="00A218C6"/>
    <w:rsid w:val="00A22B15"/>
    <w:rsid w:val="00A23798"/>
    <w:rsid w:val="00A23A19"/>
    <w:rsid w:val="00A240CC"/>
    <w:rsid w:val="00A244FE"/>
    <w:rsid w:val="00A251AF"/>
    <w:rsid w:val="00A253CF"/>
    <w:rsid w:val="00A26488"/>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CDC"/>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C49"/>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0692A"/>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1F1"/>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25D7"/>
    <w:rsid w:val="00B75D13"/>
    <w:rsid w:val="00B77811"/>
    <w:rsid w:val="00B779E4"/>
    <w:rsid w:val="00B77D85"/>
    <w:rsid w:val="00B837D4"/>
    <w:rsid w:val="00B85001"/>
    <w:rsid w:val="00B85178"/>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3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1DE"/>
    <w:rsid w:val="00E37F02"/>
    <w:rsid w:val="00E37F1B"/>
    <w:rsid w:val="00E41AA1"/>
    <w:rsid w:val="00E43224"/>
    <w:rsid w:val="00E437EF"/>
    <w:rsid w:val="00E43F8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0A7"/>
    <w:rsid w:val="00EA0823"/>
    <w:rsid w:val="00EA1A19"/>
    <w:rsid w:val="00EA1D0E"/>
    <w:rsid w:val="00EA2EF9"/>
    <w:rsid w:val="00EA3656"/>
    <w:rsid w:val="00EA3826"/>
    <w:rsid w:val="00EA61BE"/>
    <w:rsid w:val="00EB0EA0"/>
    <w:rsid w:val="00EB15BE"/>
    <w:rsid w:val="00EB2539"/>
    <w:rsid w:val="00EB3226"/>
    <w:rsid w:val="00EB3F81"/>
    <w:rsid w:val="00EB4B88"/>
    <w:rsid w:val="00EB50D4"/>
    <w:rsid w:val="00EB5C5F"/>
    <w:rsid w:val="00EB613B"/>
    <w:rsid w:val="00EB65BC"/>
    <w:rsid w:val="00EB75E1"/>
    <w:rsid w:val="00EB763B"/>
    <w:rsid w:val="00EC06F3"/>
    <w:rsid w:val="00EC0BBA"/>
    <w:rsid w:val="00EC3A42"/>
    <w:rsid w:val="00EC4D34"/>
    <w:rsid w:val="00EC608C"/>
    <w:rsid w:val="00EC7572"/>
    <w:rsid w:val="00EC760C"/>
    <w:rsid w:val="00EC7EB5"/>
    <w:rsid w:val="00ED2897"/>
    <w:rsid w:val="00ED3150"/>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965"/>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4FB"/>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692A"/>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ED315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561999"/>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paragraph" w:styleId="TOC4">
    <w:name w:val="toc 4"/>
    <w:basedOn w:val="Normal"/>
    <w:next w:val="Normal"/>
    <w:autoRedefine/>
    <w:uiPriority w:val="39"/>
    <w:unhideWhenUsed/>
    <w:rsid w:val="002518A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518A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518A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518A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518A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518AE"/>
    <w:pPr>
      <w:spacing w:after="100" w:line="259" w:lineRule="auto"/>
      <w:ind w:left="1760"/>
    </w:pPr>
    <w:rPr>
      <w:rFonts w:asciiTheme="minorHAnsi" w:eastAsiaTheme="minorEastAsia" w:hAnsiTheme="minorHAnsi" w:cstheme="minorBidi"/>
      <w:sz w:val="22"/>
      <w:szCs w:val="22"/>
    </w:rPr>
  </w:style>
  <w:style w:type="character" w:customStyle="1" w:styleId="cf01">
    <w:name w:val="cf01"/>
    <w:basedOn w:val="DefaultParagraphFont"/>
    <w:rsid w:val="00A264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ese.ed.gov/files/2020/07/essaguidance160477.pdf" TargetMode="External"/><Relationship Id="rId21" Type="http://schemas.openxmlformats.org/officeDocument/2006/relationships/hyperlink" Target="Agency_Adoption_of_the_UG_and_Example_Citations.pdf" TargetMode="External"/><Relationship Id="rId42" Type="http://schemas.openxmlformats.org/officeDocument/2006/relationships/hyperlink" Target="https://oese.ed.gov/files/2020/07/equitable-services-guidance-100419.pdf" TargetMode="External"/><Relationship Id="rId63" Type="http://schemas.openxmlformats.org/officeDocument/2006/relationships/hyperlink" Target="https://ccip.ode.state.oh.us/DocumentLibrary/ViewDocument.aspx?DocumentKey=87571" TargetMode="External"/><Relationship Id="rId84" Type="http://schemas.openxmlformats.org/officeDocument/2006/relationships/hyperlink" Target="https://education.ohio.gov/Topics/Finance-and-Funding/Grants-Administration" TargetMode="External"/><Relationship Id="rId138" Type="http://schemas.openxmlformats.org/officeDocument/2006/relationships/header" Target="header13.xml"/><Relationship Id="rId159" Type="http://schemas.openxmlformats.org/officeDocument/2006/relationships/hyperlink" Target="48_CFR_52.209-6.pdf" TargetMode="External"/><Relationship Id="rId170" Type="http://schemas.openxmlformats.org/officeDocument/2006/relationships/hyperlink" Target="48_CFR_52.203-13.pdf" TargetMode="External"/><Relationship Id="rId191" Type="http://schemas.openxmlformats.org/officeDocument/2006/relationships/hyperlink" Target="Agency_Adoption_of_the_UG_and_Example_Citations.pdf" TargetMode="External"/><Relationship Id="rId205" Type="http://schemas.openxmlformats.org/officeDocument/2006/relationships/hyperlink" Target="https://checkpoint.riag.com/app/view/docPermaLink?DocID=iAICPAIGS:767.2440&amp;docTid=T0AICPAIGS:767.2440-1&amp;feature=ttoc&amp;lastCpReqId=97899&amp;tlltype=AICPAIGS:767.2668" TargetMode="External"/><Relationship Id="rId107" Type="http://schemas.openxmlformats.org/officeDocument/2006/relationships/hyperlink" Target="Agency_Adoption_of_the_UG_and_Example_Citations.pdf" TargetMode="External"/><Relationship Id="rId11" Type="http://schemas.openxmlformats.org/officeDocument/2006/relationships/hyperlink" Target="OMB_Appendix_VII.pdf" TargetMode="External"/><Relationship Id="rId32" Type="http://schemas.openxmlformats.org/officeDocument/2006/relationships/hyperlink" Target="https://oese.ed.gov/guidance/" TargetMode="External"/><Relationship Id="rId37" Type="http://schemas.openxmlformats.org/officeDocument/2006/relationships/hyperlink" Target="https://www.congress.gov/114/plaws/publ95/PLAW-114publ95.pdf" TargetMode="External"/><Relationship Id="rId53" Type="http://schemas.openxmlformats.org/officeDocument/2006/relationships/hyperlink" Target="https://oese.ed.gov/files/2020/07/fiscalguid.pdf" TargetMode="External"/><Relationship Id="rId58" Type="http://schemas.openxmlformats.org/officeDocument/2006/relationships/header" Target="header5.xml"/><Relationship Id="rId74"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79" Type="http://schemas.openxmlformats.org/officeDocument/2006/relationships/hyperlink" Target="https://oese.ed.gov/files/2020/07/fiscalguid.pdf" TargetMode="External"/><Relationship Id="rId102" Type="http://schemas.openxmlformats.org/officeDocument/2006/relationships/hyperlink" Target="https://education.ohio.gov/getattachment/Topics/Finance-and-Funding/Grants-Administration/Managing-Your-Grant/2015-005-Budget-Revision-Requirement-Guidance.pdf.aspx?lang=en-US" TargetMode="External"/><Relationship Id="rId123" Type="http://schemas.openxmlformats.org/officeDocument/2006/relationships/hyperlink" Target="https://ccip.ode.state.oh.us/DocumentLibrary/ViewDocument.aspx?DocumentKey=1040" TargetMode="External"/><Relationship Id="rId128" Type="http://schemas.openxmlformats.org/officeDocument/2006/relationships/hyperlink" Target="https://education.ohio.gov/Topics/Data/EMIS/EMIS-Documentation/FY16-EMIS-Validation-and-Report-Explanation-Docume" TargetMode="External"/><Relationship Id="rId144" Type="http://schemas.openxmlformats.org/officeDocument/2006/relationships/hyperlink" Target="48_CFR_52.203-16.pdf" TargetMode="External"/><Relationship Id="rId149" Type="http://schemas.openxmlformats.org/officeDocument/2006/relationships/hyperlink" Target="48_CFR_52.244-2.pdf" TargetMode="External"/><Relationship Id="rId5" Type="http://schemas.openxmlformats.org/officeDocument/2006/relationships/numbering" Target="numbering.xml"/><Relationship Id="rId90" Type="http://schemas.openxmlformats.org/officeDocument/2006/relationships/hyperlink" Target="48_CFR_52.216-7.pdf" TargetMode="External"/><Relationship Id="rId95" Type="http://schemas.openxmlformats.org/officeDocument/2006/relationships/hyperlink" Target="https://ohauditor.sharepoint.com/:f:/r/sites/Intranet/Shared%20Documents/Audit_Resources/Federal/FACCRs%20and%20IRAFs/FACCR%20Writing%20Guidance?csf=1&amp;web=1&amp;e=Sobfbk" TargetMode="External"/><Relationship Id="rId160" Type="http://schemas.openxmlformats.org/officeDocument/2006/relationships/hyperlink" Target="2_CFR_Part_180.pdf" TargetMode="External"/><Relationship Id="rId165" Type="http://schemas.openxmlformats.org/officeDocument/2006/relationships/hyperlink" Target="https://www2.ed.gov/about/offices/list/ofo/oaga/infrastructure-programs-list.pdf" TargetMode="External"/><Relationship Id="rId181" Type="http://schemas.openxmlformats.org/officeDocument/2006/relationships/header" Target="header14.xml"/><Relationship Id="rId186" Type="http://schemas.openxmlformats.org/officeDocument/2006/relationships/header" Target="header15.xml"/><Relationship Id="rId211" Type="http://schemas.openxmlformats.org/officeDocument/2006/relationships/theme" Target="theme/theme1.xm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oese.ed.gov/files/2021/01/19-0043-REAP-Informational-Document-final-OS-Approved-1.pdf" TargetMode="External"/><Relationship Id="rId48" Type="http://schemas.openxmlformats.org/officeDocument/2006/relationships/hyperlink" Target="https://oese.ed.gov/files/2020/10/Providing-Equitable-Services-under-the-CARES-Act-Programs-Update-10-9-2020.pdf" TargetMode="External"/><Relationship Id="rId64" Type="http://schemas.openxmlformats.org/officeDocument/2006/relationships/hyperlink" Target="https://ccip.ode.state.oh.us/DocumentLibrary/ViewDocument.aspx?DocumentKey=87570" TargetMode="External"/><Relationship Id="rId69" Type="http://schemas.openxmlformats.org/officeDocument/2006/relationships/hyperlink" Target="https://education.ohio.gov/getattachment/Topics/Finance-and-Funding/Grants-Administration/Managing-Your-Grant/Managing-Your-Grant.pdf.aspx?lang=en-US" TargetMode="External"/><Relationship Id="rId113" Type="http://schemas.openxmlformats.org/officeDocument/2006/relationships/hyperlink" Target="Agency_Adoption_of_the_UG_and_Example_Citations.pdf" TargetMode="External"/><Relationship Id="rId118" Type="http://schemas.openxmlformats.org/officeDocument/2006/relationships/hyperlink" Target="https://www2.ed.gov/programs/titleiparta/fiscalguid.pdf" TargetMode="External"/><Relationship Id="rId134" Type="http://schemas.openxmlformats.org/officeDocument/2006/relationships/hyperlink" Target="https://education.ohio.gov/getattachment/Topics/Finance-and-Funding/Grants-Administration/Managing-Your-Grant/Managing-Your-Grant.pdf.aspx?lang=en-US" TargetMode="External"/><Relationship Id="rId139" Type="http://schemas.openxmlformats.org/officeDocument/2006/relationships/hyperlink" Target="https://www.madeinamerica.gov/waivers/financial-assistance" TargetMode="External"/><Relationship Id="rId80" Type="http://schemas.openxmlformats.org/officeDocument/2006/relationships/hyperlink" Target="https://www2.ed.gov/policy/fund/guid/gposbul/time-and-effort-reporting.html" TargetMode="External"/><Relationship Id="rId85" Type="http://schemas.openxmlformats.org/officeDocument/2006/relationships/hyperlink" Target="https://education.ohio.gov/getattachment/Topics/Finance-and-Funding/Grants-Administration/Managing-Your-Grant/Managing-Your-Grant.pdf.aspx?lang=en-US" TargetMode="External"/><Relationship Id="rId150" Type="http://schemas.openxmlformats.org/officeDocument/2006/relationships/hyperlink" Target="48_CFR_52.244-5.pdf" TargetMode="External"/><Relationship Id="rId155" Type="http://schemas.openxmlformats.org/officeDocument/2006/relationships/hyperlink" Target="2_CFR_Part_180.pdf" TargetMode="External"/><Relationship Id="rId171" Type="http://schemas.openxmlformats.org/officeDocument/2006/relationships/hyperlink" Target="48_CFR_52.203-16.pdf" TargetMode="External"/><Relationship Id="rId176" Type="http://schemas.openxmlformats.org/officeDocument/2006/relationships/hyperlink" Target="48_CFR_15.404-3.pdf" TargetMode="External"/><Relationship Id="rId192" Type="http://schemas.openxmlformats.org/officeDocument/2006/relationships/header" Target="header16.xml"/><Relationship Id="rId197" Type="http://schemas.openxmlformats.org/officeDocument/2006/relationships/hyperlink" Target="https://oese.ed.gov/files/2020/07/equitable-services-guidance-100419.pdf" TargetMode="External"/><Relationship Id="rId206" Type="http://schemas.openxmlformats.org/officeDocument/2006/relationships/image" Target="media/image2.gif"/><Relationship Id="rId201" Type="http://schemas.openxmlformats.org/officeDocument/2006/relationships/header" Target="header18.xml"/><Relationship Id="rId12" Type="http://schemas.openxmlformats.org/officeDocument/2006/relationships/hyperlink" Target="mailto:AOSFederal@ohioauditor.gov" TargetMode="External"/><Relationship Id="rId17" Type="http://schemas.openxmlformats.org/officeDocument/2006/relationships/footer" Target="footer1.xml"/><Relationship Id="rId33" Type="http://schemas.openxmlformats.org/officeDocument/2006/relationships/hyperlink" Target="https://www2.ed.gov/about/offices/list/ovae/pi/AdultEd/tydings-covid-waiver-letter-aefla.pdf" TargetMode="External"/><Relationship Id="rId38" Type="http://schemas.openxmlformats.org/officeDocument/2006/relationships/hyperlink" Target="http://www.gpo.gov/fdsys/pkg/FR-2004-07-02/pdf/04-15121.pdf" TargetMode="External"/><Relationship Id="rId59" Type="http://schemas.openxmlformats.org/officeDocument/2006/relationships/hyperlink" Target="https://ccip.ode.state.oh.us/default.aspx?ccipSessionKey=638236407880099702" TargetMode="External"/><Relationship Id="rId103" Type="http://schemas.openxmlformats.org/officeDocument/2006/relationships/hyperlink" Target="48%20CFR%2052.216-7.pdf" TargetMode="External"/><Relationship Id="rId108" Type="http://schemas.openxmlformats.org/officeDocument/2006/relationships/header" Target="header10.xml"/><Relationship Id="rId124" Type="http://schemas.openxmlformats.org/officeDocument/2006/relationships/hyperlink" Target="https://ccip.ode.state.oh.us/DocumentLibrary/ViewDocument.aspx?DocumentKey=80127" TargetMode="External"/><Relationship Id="rId129" Type="http://schemas.openxmlformats.org/officeDocument/2006/relationships/hyperlink" Target="Agency_Adoption_of_the_UG_and_Example_Citations.pdf" TargetMode="External"/><Relationship Id="rId54" Type="http://schemas.openxmlformats.org/officeDocument/2006/relationships/hyperlink" Target="http://www2.ed.gov/policy/fund/guid/gposbul/time-and-effort-reporting.html?exp=3" TargetMode="External"/><Relationship Id="rId70" Type="http://schemas.openxmlformats.org/officeDocument/2006/relationships/hyperlink" Target="https://education.ohio.gov/getattachment/Topics/Finance-and-Funding/Grants-Administration/Managing-Your-Grant/Assurances_CCIP_Funding-Application.pdf.aspx?lang=en-US" TargetMode="External"/><Relationship Id="rId75" Type="http://schemas.openxmlformats.org/officeDocument/2006/relationships/hyperlink" Target="https://ohioauditor.gov/references/practiceaids/faccrs.html" TargetMode="External"/><Relationship Id="rId91" Type="http://schemas.openxmlformats.org/officeDocument/2006/relationships/hyperlink" Target="48_CFR_52.232-12.pdf" TargetMode="External"/><Relationship Id="rId96" Type="http://schemas.openxmlformats.org/officeDocument/2006/relationships/hyperlink" Target="https://www.g5.gov/" TargetMode="External"/><Relationship Id="rId140" Type="http://schemas.openxmlformats.org/officeDocument/2006/relationships/hyperlink" Target="https://www.madeinamerica.gov/waivers" TargetMode="External"/><Relationship Id="rId145" Type="http://schemas.openxmlformats.org/officeDocument/2006/relationships/hyperlink" Target="48_CFR_52.215-12.pdf" TargetMode="External"/><Relationship Id="rId161" Type="http://schemas.openxmlformats.org/officeDocument/2006/relationships/hyperlink" Target="OMB_Appendix_II.pdf" TargetMode="External"/><Relationship Id="rId166" Type="http://schemas.openxmlformats.org/officeDocument/2006/relationships/hyperlink" Target="https://www2.ed.gov/about/offices/list/ofo/oaga/infrastructure-programs-list.pdf" TargetMode="External"/><Relationship Id="rId182" Type="http://schemas.openxmlformats.org/officeDocument/2006/relationships/hyperlink" Target="37_CFR_401.2.pdf" TargetMode="External"/><Relationship Id="rId187" Type="http://schemas.openxmlformats.org/officeDocument/2006/relationships/hyperlink" Target="https://ohauditor.sharepoint.com/:f:/r/sites/Intranet/Shared%20Documents/Audit_Resources/Federal/FACCRs%20and%20IRAFs/FACCR%20Writing%20Guidance?csf=1&amp;web=1&amp;e=Sobfb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2.xml"/><Relationship Id="rId28" Type="http://schemas.openxmlformats.org/officeDocument/2006/relationships/header" Target="header4.xml"/><Relationship Id="rId49" Type="http://schemas.openxmlformats.org/officeDocument/2006/relationships/hyperlink" Target="https://oese.ed.gov/files/2021/05/Fact-sheet-on-USDA-meals-waivers-Jan-2021.pdf" TargetMode="External"/><Relationship Id="rId114" Type="http://schemas.openxmlformats.org/officeDocument/2006/relationships/header" Target="header11.xml"/><Relationship Id="rId119" Type="http://schemas.openxmlformats.org/officeDocument/2006/relationships/hyperlink" Target="https://education.ohio.gov/getattachment/Topics/Finance-and-Funding/Grants-Administration/Managing-Your-Grant/Managing-Your-Grant.pdf.aspx?lang=en-US" TargetMode="External"/><Relationship Id="rId44" Type="http://schemas.openxmlformats.org/officeDocument/2006/relationships/hyperlink" Target="https://oese.ed.gov/files/2021/01/19-0043-REAP-Informational-Document-final-OS-Approved-1.pdf" TargetMode="External"/><Relationship Id="rId60" Type="http://schemas.openxmlformats.org/officeDocument/2006/relationships/hyperlink" Target="http://education.ohio.gov/Topics/Finance-and-Funding/Grants/Grants-Management-Online-Forms" TargetMode="External"/><Relationship Id="rId65" Type="http://schemas.openxmlformats.org/officeDocument/2006/relationships/hyperlink" Target="https://ccip.ode.state.oh.us/DocumentLibrary/ViewDocument.aspx?DocumentKey=87590" TargetMode="External"/><Relationship Id="rId81" Type="http://schemas.openxmlformats.org/officeDocument/2006/relationships/hyperlink" Target="https://ccip.ode.state.oh.us/documentlibrary/ViewDocument.aspx?DocumentKey=79206" TargetMode="External"/><Relationship Id="rId86" Type="http://schemas.openxmlformats.org/officeDocument/2006/relationships/hyperlink" Target="Testing_the_ICRP_discussion.pdf" TargetMode="External"/><Relationship Id="rId130" Type="http://schemas.openxmlformats.org/officeDocument/2006/relationships/header" Target="header12.xml"/><Relationship Id="rId135" Type="http://schemas.openxmlformats.org/officeDocument/2006/relationships/hyperlink" Target="https://education.ohio.gov/Topics/Federal-Programs/Financial-Compliance-Information-1/Expenditures-Information" TargetMode="External"/><Relationship Id="rId151" Type="http://schemas.openxmlformats.org/officeDocument/2006/relationships/hyperlink" Target="48_CFR_52.203-13.pdf" TargetMode="External"/><Relationship Id="rId156" Type="http://schemas.openxmlformats.org/officeDocument/2006/relationships/hyperlink" Target="2_CFR_Part_180.pdf" TargetMode="External"/><Relationship Id="rId177" Type="http://schemas.openxmlformats.org/officeDocument/2006/relationships/hyperlink" Target="48_CFR_52.244-2.pdf" TargetMode="External"/><Relationship Id="rId198" Type="http://schemas.openxmlformats.org/officeDocument/2006/relationships/hyperlink" Target="https://oese.ed.gov/files/2020/10/Providing-Equitable-Services-under-the-CARES-Act-Programs-Update-10-9-2020.pdf" TargetMode="External"/><Relationship Id="rId172" Type="http://schemas.openxmlformats.org/officeDocument/2006/relationships/hyperlink" Target="48_CFR_Part_44.pdf" TargetMode="External"/><Relationship Id="rId193" Type="http://schemas.openxmlformats.org/officeDocument/2006/relationships/hyperlink" Target="https://ohauditor.sharepoint.com/:f:/r/sites/Intranet/Shared%20Documents/Audit_Resources/Federal/FACCRs%20and%20IRAFs/FACCR%20Writing%20Guidance?csf=1&amp;web=1&amp;e=Sobfbk" TargetMode="External"/><Relationship Id="rId202" Type="http://schemas.openxmlformats.org/officeDocument/2006/relationships/hyperlink" Target="https://ohauditor.sharepoint.com/:f:/r/sites/Intranet/Shared%20Documents/Audit_Resources/Federal/FACCRs%20and%20IRAFs/FACCR%20Writing%20Guidance?csf=1&amp;web=1&amp;e=Sobfbk" TargetMode="External"/><Relationship Id="rId207" Type="http://schemas.openxmlformats.org/officeDocument/2006/relationships/hyperlink" Target="2_CFR_Part_200.pdf" TargetMode="Externa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s://oese.ed.gov/files/2020/07/essaguidance160477.pdf" TargetMode="External"/><Relationship Id="rId109" Type="http://schemas.openxmlformats.org/officeDocument/2006/relationships/hyperlink" Target="48_CFR_52.245-1.pdf" TargetMode="External"/><Relationship Id="rId34" Type="http://schemas.openxmlformats.org/officeDocument/2006/relationships/hyperlink" Target="https://www2.ed.gov/policy/speced/guid/idea/monitor/cssos-mfs-2018-waiver-authority-06-05-2020.pdf" TargetMode="External"/><Relationship Id="rId50" Type="http://schemas.openxmlformats.org/officeDocument/2006/relationships/hyperlink" Target="https://oese.ed.gov/files/2022/03/Draft-Title-VIII-Equitable-Services-Guidance.pdf" TargetMode="External"/><Relationship Id="rId55" Type="http://schemas.openxmlformats.org/officeDocument/2006/relationships/hyperlink" Target="https://www2.ed.gov/policy/fund/guid/buy-america/faqs.pdf" TargetMode="External"/><Relationship Id="rId76" Type="http://schemas.openxmlformats.org/officeDocument/2006/relationships/hyperlink" Target="45_CFR_Part_75.pdf" TargetMode="External"/><Relationship Id="rId97" Type="http://schemas.openxmlformats.org/officeDocument/2006/relationships/hyperlink" Target="https://education.ohio.gov/Topics/Finance-and-Funding/Finance-Data-and-Information/Treasurers-Newsletter/May-2023/May-Newsletter" TargetMode="External"/><Relationship Id="rId104" Type="http://schemas.openxmlformats.org/officeDocument/2006/relationships/hyperlink" Target="Agency_Adoption_of_the_UG_and_Example_Citations.pdf" TargetMode="External"/><Relationship Id="rId120" Type="http://schemas.openxmlformats.org/officeDocument/2006/relationships/hyperlink" Target="https://www2.ed.gov/policy/elsec/leg/essa/snsfinalguidance06192019.pdf" TargetMode="External"/><Relationship Id="rId125" Type="http://schemas.openxmlformats.org/officeDocument/2006/relationships/hyperlink" Target="https://ccip.ode.state.oh.us/DocumentLibrary/ViewDocument.aspx?DocumentKey=1043" TargetMode="External"/><Relationship Id="rId141" Type="http://schemas.openxmlformats.org/officeDocument/2006/relationships/hyperlink" Target="48_CFR_52.244-2.pdf" TargetMode="External"/><Relationship Id="rId146" Type="http://schemas.openxmlformats.org/officeDocument/2006/relationships/hyperlink" Target="48_CFR_Part_3.pdf" TargetMode="External"/><Relationship Id="rId167" Type="http://schemas.openxmlformats.org/officeDocument/2006/relationships/hyperlink" Target="https://www2.ed.gov/about/offices/list/ofo/oaga/babaawaiverrequestform.pdf" TargetMode="External"/><Relationship Id="rId188" Type="http://schemas.openxmlformats.org/officeDocument/2006/relationships/hyperlink" Target="https://education.ohio.gov/getattachment/Topics/Finance-and-Funding/Grants-Administration/Managing-Your-Grant/Managing-Your-Grant.pdf.aspx?lang=en-US" TargetMode="External"/><Relationship Id="rId7" Type="http://schemas.openxmlformats.org/officeDocument/2006/relationships/settings" Target="settings.xml"/><Relationship Id="rId71" Type="http://schemas.openxmlformats.org/officeDocument/2006/relationships/hyperlink" Target="https://ccip.ode.state.oh.us/DocumentLibrary/ViewDocument.aspx?DocumentKey=1039" TargetMode="External"/><Relationship Id="rId92" Type="http://schemas.openxmlformats.org/officeDocument/2006/relationships/hyperlink" Target="https://fiscal.treasury.gov/cmia/" TargetMode="External"/><Relationship Id="rId162" Type="http://schemas.openxmlformats.org/officeDocument/2006/relationships/hyperlink" Target="48_CFR_9.405-2.pdf" TargetMode="External"/><Relationship Id="rId183" Type="http://schemas.openxmlformats.org/officeDocument/2006/relationships/hyperlink" Target="37_CFR_401.14.pdf" TargetMode="External"/><Relationship Id="rId2" Type="http://schemas.openxmlformats.org/officeDocument/2006/relationships/customXml" Target="../customXml/item2.xml"/><Relationship Id="rId29" Type="http://schemas.openxmlformats.org/officeDocument/2006/relationships/hyperlink" Target="OMB_Part_6.pdf" TargetMode="External"/><Relationship Id="rId24" Type="http://schemas.openxmlformats.org/officeDocument/2006/relationships/footer" Target="footer2.xml"/><Relationship Id="rId40" Type="http://schemas.openxmlformats.org/officeDocument/2006/relationships/hyperlink" Target="https://oese.ed.gov/files/2020/07/essaguidance160477.pdf" TargetMode="External"/><Relationship Id="rId45" Type="http://schemas.openxmlformats.org/officeDocument/2006/relationships/hyperlink" Target="https://oese.ed.gov/files/2020/07/essaelguidance10202016.pdf" TargetMode="External"/><Relationship Id="rId66" Type="http://schemas.openxmlformats.org/officeDocument/2006/relationships/header" Target="header6.xml"/><Relationship Id="rId87" Type="http://schemas.openxmlformats.org/officeDocument/2006/relationships/hyperlink" Target="Agency_Adoption_of_the_UG_and_Example_Citations.pdf" TargetMode="External"/><Relationship Id="rId110" Type="http://schemas.openxmlformats.org/officeDocument/2006/relationships/hyperlink" Target="48_CFR_52.245-1.pdf" TargetMode="External"/><Relationship Id="rId115" Type="http://schemas.openxmlformats.org/officeDocument/2006/relationships/hyperlink" Target="https://ohauditor.sharepoint.com/:f:/r/sites/Intranet/Shared%20Documents/Audit_Resources/Federal/FACCRs%20and%20IRAFs/FACCR%20Writing%20Guidance?csf=1&amp;web=1&amp;e=Sobfbk" TargetMode="External"/><Relationship Id="rId131" Type="http://schemas.openxmlformats.org/officeDocument/2006/relationships/hyperlink" Target="https://ohauditor.sharepoint.com/:f:/r/sites/Intranet/Shared%20Documents/Audit_Resources/Federal/FACCRs%20and%20IRAFs/FACCR%20Writing%20Guidance?csf=1&amp;web=1&amp;e=Sobfbk" TargetMode="External"/><Relationship Id="rId136" Type="http://schemas.openxmlformats.org/officeDocument/2006/relationships/hyperlink" Target="https://education.ohio.gov/getattachment/Topics/Finance-and-Funding/Grants-Administration/Managing-Your-Grant/Managing-Your-Grant.pdf.aspx?lang=en-US" TargetMode="External"/><Relationship Id="rId157" Type="http://schemas.openxmlformats.org/officeDocument/2006/relationships/hyperlink" Target="https://www.sam.gov/" TargetMode="External"/><Relationship Id="rId178" Type="http://schemas.openxmlformats.org/officeDocument/2006/relationships/hyperlink" Target="2_CFR_Part_180.pdf" TargetMode="External"/><Relationship Id="rId61" Type="http://schemas.openxmlformats.org/officeDocument/2006/relationships/hyperlink" Target="https://education.ohio.gov/getattachment/Topics/Finance-and-Funding/Grants-Administration/Managing-Your-Grant/Managing-Your-Grant.pdf.aspx?lang=en-US" TargetMode="External"/><Relationship Id="rId82" Type="http://schemas.openxmlformats.org/officeDocument/2006/relationships/hyperlink" Target="https://education.ohio.gov/getattachment/Topics/Finance-and-Funding/Grants-Administration/Managing-Your-Grant/Managing-Your-Grant.pdf.aspx?lang=en-US" TargetMode="External"/><Relationship Id="rId152" Type="http://schemas.openxmlformats.org/officeDocument/2006/relationships/hyperlink" Target="48_CFR_52.203-16.pdf" TargetMode="External"/><Relationship Id="rId173" Type="http://schemas.openxmlformats.org/officeDocument/2006/relationships/hyperlink" Target="48_CFR_52.244-2.pdf" TargetMode="External"/><Relationship Id="rId194" Type="http://schemas.openxmlformats.org/officeDocument/2006/relationships/hyperlink" Target="Agency_Adoption_of_the_UG_and_Example_Citations.pdf" TargetMode="External"/><Relationship Id="rId199" Type="http://schemas.openxmlformats.org/officeDocument/2006/relationships/hyperlink" Target="https://ccip.ode.state.oh.us/DocumentLibrary/ViewDocument.aspx?DocumentKey=80988" TargetMode="External"/><Relationship Id="rId203" Type="http://schemas.openxmlformats.org/officeDocument/2006/relationships/hyperlink" Target="Agency_Adoption_of_the_UG_and_Example_Citations.pdf" TargetMode="External"/><Relationship Id="rId208" Type="http://schemas.openxmlformats.org/officeDocument/2006/relationships/hyperlink" Target="Agency_Adoption_of_the_UG_and_Example_Citations.pdf"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30" Type="http://schemas.openxmlformats.org/officeDocument/2006/relationships/hyperlink" Target="https://ohauditor.sharepoint.com/:f:/r/sites/Intranet/Shared%20Documents/Audit_Resources/Federal/FACCRs%20and%20IRAFs/FACCR%20Writing%20Guidance?csf=1&amp;web=1&amp;e=Sobfbk" TargetMode="External"/><Relationship Id="rId35" Type="http://schemas.openxmlformats.org/officeDocument/2006/relationships/hyperlink" Target="https://www.federalregister.gov/documents/2020/11/05/2020-24537/notice-of-waiver-granted-under-the-coronavirus-aid-relief-and-economic-security-cares-act" TargetMode="External"/><Relationship Id="rId56" Type="http://schemas.openxmlformats.org/officeDocument/2006/relationships/hyperlink" Target="https://www2.ed.gov/policy/fund/guid/buy-america/faqs.pdf" TargetMode="External"/><Relationship Id="rId77" Type="http://schemas.openxmlformats.org/officeDocument/2006/relationships/hyperlink" Target="Selected_Items_of_Cost_Part_3_ComplianceSupplement.pdf" TargetMode="External"/><Relationship Id="rId100" Type="http://schemas.openxmlformats.org/officeDocument/2006/relationships/hyperlink" Target="https://education.ohio.gov/Topics/Finance-and-Funding/Grants-Administration" TargetMode="External"/><Relationship Id="rId105" Type="http://schemas.openxmlformats.org/officeDocument/2006/relationships/header" Target="header9.xml"/><Relationship Id="rId126" Type="http://schemas.openxmlformats.org/officeDocument/2006/relationships/hyperlink" Target="https://ccip.ode.state.oh.us/DocumentLibrary/ViewDocument.aspx?DocumentKey=83011" TargetMode="External"/><Relationship Id="rId147" Type="http://schemas.openxmlformats.org/officeDocument/2006/relationships/hyperlink" Target="48_CFR_Part_15.pdf" TargetMode="External"/><Relationship Id="rId168" Type="http://schemas.openxmlformats.org/officeDocument/2006/relationships/hyperlink" Target="https://www2.ed.gov/policy/fund/guid/buy-america/domestic-sourcing-requirements092622.pdf" TargetMode="External"/><Relationship Id="rId8" Type="http://schemas.openxmlformats.org/officeDocument/2006/relationships/webSettings" Target="webSettings.xml"/><Relationship Id="rId51" Type="http://schemas.openxmlformats.org/officeDocument/2006/relationships/hyperlink" Target="https://oese.ed.gov/files/2022/03/Draft-Title-VIII-Equitable-Services-Guidance.pdf" TargetMode="External"/><Relationship Id="rId72" Type="http://schemas.openxmlformats.org/officeDocument/2006/relationships/hyperlink" Target="Agency_Adoption_of_the_UG_and_Example_Citations.pdf" TargetMode="External"/><Relationship Id="rId93" Type="http://schemas.openxmlformats.org/officeDocument/2006/relationships/hyperlink" Target="https://www.hhs.gov/about/agencies/asa/psc/accounting/payment-management/index.html" TargetMode="External"/><Relationship Id="rId98" Type="http://schemas.openxmlformats.org/officeDocument/2006/relationships/hyperlink" Target="https://education.ohio.gov/Topics/Finance-and-Funding/Finance-Data-and-Information/Treasurers-Newsletter" TargetMode="External"/><Relationship Id="rId121" Type="http://schemas.openxmlformats.org/officeDocument/2006/relationships/hyperlink" Target="https://education.ohio.gov/getattachment/Topics/Finance-and-Funding/Grants-Administration/Managing-Your-Grant/Managing-Your-Grant.pdf.aspx?lang=en-US" TargetMode="External"/><Relationship Id="rId142" Type="http://schemas.openxmlformats.org/officeDocument/2006/relationships/hyperlink" Target="48_CFR_52.244-5.pdf" TargetMode="External"/><Relationship Id="rId163" Type="http://schemas.openxmlformats.org/officeDocument/2006/relationships/hyperlink" Target="48_CFR_52.209-6.pdf" TargetMode="External"/><Relationship Id="rId184" Type="http://schemas.openxmlformats.org/officeDocument/2006/relationships/hyperlink" Target="https://ohauditor.sharepoint.com/:f:/r/sites/Intranet/Shared%20Documents/Audit_Resources/Federal/FACCRs%20and%20IRAFs/FACCR%20Writing%20Guidance?csf=1&amp;web=1&amp;e=Sobfbk" TargetMode="External"/><Relationship Id="rId189" Type="http://schemas.openxmlformats.org/officeDocument/2006/relationships/hyperlink" Target="https://education.ohio.gov/getattachment/Topics/Finance-and-Funding/Grants-Administration/Managing-Your-Grant/Managing-Your-Grant.pdf.aspx?lang=en-US" TargetMode="Externa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hyperlink" Target="https://oese.ed.gov/files/2022/02/Within-district-allocations-FINAL.pdf" TargetMode="External"/><Relationship Id="rId67" Type="http://schemas.openxmlformats.org/officeDocument/2006/relationships/hyperlink" Target="https://ohauditor.sharepoint.com/:f:/r/sites/Intranet/Shared%20Documents/Audit_Resources/Federal/FACCRs%20and%20IRAFs/FACCR%20Writing%20Guidance?csf=1&amp;web=1&amp;e=Sobfbk" TargetMode="External"/><Relationship Id="rId116" Type="http://schemas.openxmlformats.org/officeDocument/2006/relationships/hyperlink" Target="https://oese.ed.gov/files/2020/07/seaguidanceforadjustingallocations.doc" TargetMode="External"/><Relationship Id="rId137" Type="http://schemas.openxmlformats.org/officeDocument/2006/relationships/hyperlink" Target="Agency_Adoption_of_the_UG_and_Example_Citations.pdf" TargetMode="External"/><Relationship Id="rId158" Type="http://schemas.openxmlformats.org/officeDocument/2006/relationships/hyperlink" Target="2_CFR_Part_180.pdf"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oese.ed.gov/files/2020/07/essaswpguidance9192016.pdf" TargetMode="External"/><Relationship Id="rId62" Type="http://schemas.openxmlformats.org/officeDocument/2006/relationships/hyperlink" Target="http://www.ohioauditor.gov/references/practiceaids.html" TargetMode="External"/><Relationship Id="rId83" Type="http://schemas.openxmlformats.org/officeDocument/2006/relationships/hyperlink" Target="https://education.ohio.gov/getattachment/Topics/Finance-and-Funding/Grants-Administration/Managing-Your-Grant/2014-002-Time-and-Effort-Guidance.pdf.aspx?lang=en-US" TargetMode="External"/><Relationship Id="rId88" Type="http://schemas.openxmlformats.org/officeDocument/2006/relationships/header" Target="header8.xml"/><Relationship Id="rId111" Type="http://schemas.openxmlformats.org/officeDocument/2006/relationships/hyperlink" Target="https://ohauditor.sharepoint.com/:f:/r/sites/Intranet/Shared%20Documents/Audit_Resources/Federal/FACCRs%20and%20IRAFs/FACCR%20Writing%20Guidance?csf=1&amp;web=1&amp;e=Sobfbk" TargetMode="External"/><Relationship Id="rId132" Type="http://schemas.openxmlformats.org/officeDocument/2006/relationships/hyperlink" Target="https://education.ohio.gov/getattachment/Topics/Finance-and-Funding/Grants-Administration/Managing-Your-Grant/Managing-Your-Grant.pdf.aspx?lang=en-US" TargetMode="External"/><Relationship Id="rId153" Type="http://schemas.openxmlformats.org/officeDocument/2006/relationships/hyperlink" Target="48_CFR_52.215-12.pdf" TargetMode="External"/><Relationship Id="rId174" Type="http://schemas.openxmlformats.org/officeDocument/2006/relationships/hyperlink" Target="48_CFR_52.244-5.pdf" TargetMode="External"/><Relationship Id="rId179" Type="http://schemas.openxmlformats.org/officeDocument/2006/relationships/hyperlink" Target="48_CFR_52.209-6.pdf" TargetMode="External"/><Relationship Id="rId195" Type="http://schemas.openxmlformats.org/officeDocument/2006/relationships/header" Target="header17.xml"/><Relationship Id="rId209" Type="http://schemas.openxmlformats.org/officeDocument/2006/relationships/header" Target="header20.xml"/><Relationship Id="rId190" Type="http://schemas.openxmlformats.org/officeDocument/2006/relationships/hyperlink" Target="https://education.ohio.gov/getattachment/Topics/Finance-and-Funding/Grants-Administration/Managing-Your-Grant/Managing-Your-Grant.pdf.aspx?lang=en-US" TargetMode="External"/><Relationship Id="rId204" Type="http://schemas.openxmlformats.org/officeDocument/2006/relationships/header" Target="header19.xml"/><Relationship Id="rId15" Type="http://schemas.openxmlformats.org/officeDocument/2006/relationships/hyperlink" Target="https://www.gao.gov/assets/gao-14-704g.pdf" TargetMode="External"/><Relationship Id="rId36" Type="http://schemas.openxmlformats.org/officeDocument/2006/relationships/hyperlink" Target="https://www.federalregister.gov/documents/2020/05/18/2020-10563/notice-of-waivers-granted-under-section-3511-of-the-coronavirus-aid-relief-and-economic-security" TargetMode="External"/><Relationship Id="rId57" Type="http://schemas.openxmlformats.org/officeDocument/2006/relationships/hyperlink" Target="https://www2.ed.gov/policy/fund/guid/buy-america/index.html" TargetMode="External"/><Relationship Id="rId106" Type="http://schemas.openxmlformats.org/officeDocument/2006/relationships/hyperlink" Target="https://ohauditor.sharepoint.com/:f:/r/sites/Intranet/Shared%20Documents/Audit_Resources/Federal/FACCRs%20and%20IRAFs/FACCR%20Writing%20Guidance?csf=1&amp;web=1&amp;e=Sobfbk" TargetMode="External"/><Relationship Id="rId127" Type="http://schemas.openxmlformats.org/officeDocument/2006/relationships/hyperlink" Target="https://ccip.ode.state.oh.us/documentlibrary/ViewDocument.aspx?DocumentKey=1039" TargetMode="External"/><Relationship Id="rId10" Type="http://schemas.openxmlformats.org/officeDocument/2006/relationships/endnotes" Target="endnotes.xml"/><Relationship Id="rId31" Type="http://schemas.openxmlformats.org/officeDocument/2006/relationships/hyperlink" Target="https://oese.ed.gov/offices/office-state-grantee-relations-evidence-based-practices/ed-%20flex/awards/" TargetMode="External"/><Relationship Id="rId52" Type="http://schemas.openxmlformats.org/officeDocument/2006/relationships/hyperlink" Target="https://oese.ed.gov/files/2020/07/cguidedec2000.pdf" TargetMode="External"/><Relationship Id="rId73" Type="http://schemas.openxmlformats.org/officeDocument/2006/relationships/header" Target="header7.xml"/><Relationship Id="rId78" Type="http://schemas.openxmlformats.org/officeDocument/2006/relationships/hyperlink" Target="https://ohauditor.sharepoint.com/:f:/r/sites/Intranet/Shared%20Documents/Audit_Resources/Federal/FACCRs%20and%20IRAFs/FACCR%20Writing%20Guidance?csf=1&amp;web=1&amp;e=Sobfbk" TargetMode="External"/><Relationship Id="rId94" Type="http://schemas.openxmlformats.org/officeDocument/2006/relationships/hyperlink" Target="https://www.fiscal.treasury.gov/ASAP/" TargetMode="External"/><Relationship Id="rId99" Type="http://schemas.openxmlformats.org/officeDocument/2006/relationships/hyperlink" Target="https://education.ohio.gov/getattachment/Topics/Finance-and-Funding/Grants-Administration/Managing-Your-Grant/Managing-Your-Grant.pdf.aspx?lang=en-US" TargetMode="External"/><Relationship Id="rId101" Type="http://schemas.openxmlformats.org/officeDocument/2006/relationships/hyperlink" Target="48_CFR_52.216-7.pdf" TargetMode="External"/><Relationship Id="rId122" Type="http://schemas.openxmlformats.org/officeDocument/2006/relationships/hyperlink" Target="http://education.ohio.gov/Topics/Data/EMIS/EMIS-Documentation/Current-EMIS-Manual" TargetMode="External"/><Relationship Id="rId143" Type="http://schemas.openxmlformats.org/officeDocument/2006/relationships/hyperlink" Target="48_CFR_52.203-13.pdf" TargetMode="External"/><Relationship Id="rId148" Type="http://schemas.openxmlformats.org/officeDocument/2006/relationships/hyperlink" Target="48_CFR_Part_44.pdf" TargetMode="External"/><Relationship Id="rId164" Type="http://schemas.openxmlformats.org/officeDocument/2006/relationships/hyperlink" Target="https://ohauditor.sharepoint.com/:f:/r/sites/Intranet/Shared%20Documents/Audit_Resources/Federal/FACCRs%20and%20IRAFs/FACCR%20Writing%20Guidance?csf=1&amp;web=1&amp;e=Sobfbk" TargetMode="External"/><Relationship Id="rId169" Type="http://schemas.openxmlformats.org/officeDocument/2006/relationships/hyperlink" Target="https://www2.ed.gov/policy/fund/guid/buy-america/domestic-sourcing-requirements092622.pdf" TargetMode="External"/><Relationship Id="rId185" Type="http://schemas.openxmlformats.org/officeDocument/2006/relationships/hyperlink" Target="Agency_Adoption_of_the_UG_and_Example_Citation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Agency_Adoption_of_the_UG_and_Example_Citations.pdf" TargetMode="External"/><Relationship Id="rId210" Type="http://schemas.openxmlformats.org/officeDocument/2006/relationships/fontTable" Target="fontTable.xml"/><Relationship Id="rId26" Type="http://schemas.openxmlformats.org/officeDocument/2006/relationships/footer" Target="footer3.xml"/><Relationship Id="rId47" Type="http://schemas.openxmlformats.org/officeDocument/2006/relationships/hyperlink" Target="https://oese.ed.gov/files/2020/10/Providing-Equitable-Services-under-the-CARES-Act-Programs-Update-10-9-2020.pdf" TargetMode="External"/><Relationship Id="rId68" Type="http://schemas.openxmlformats.org/officeDocument/2006/relationships/hyperlink" Target="http://education.ohio.gov/Topics/Finance-and-Funding/Grants/Grants-Management-Online-Forms" TargetMode="External"/><Relationship Id="rId89" Type="http://schemas.openxmlformats.org/officeDocument/2006/relationships/hyperlink" Target="31_CFR_Part_205.pdf" TargetMode="External"/><Relationship Id="rId112" Type="http://schemas.openxmlformats.org/officeDocument/2006/relationships/hyperlink" Target="https://education.ohio.gov/getattachment/Topics/Finance-and-Funding/Grants-Administration/Managing-Your-Grant/Assurances_CCIP_Funding-Application.pdf.aspx?lang=en-US" TargetMode="External"/><Relationship Id="rId133" Type="http://schemas.openxmlformats.org/officeDocument/2006/relationships/hyperlink" Target="https://education.ohio.gov/getattachment/Topics/Finance-and-Funding/Grants-Administration/Managing-Your-Grant/2015-001-Factors-Affecting-Allowability-of-Costs.pdf.aspx?lang=en-US" TargetMode="External"/><Relationship Id="rId154" Type="http://schemas.openxmlformats.org/officeDocument/2006/relationships/hyperlink" Target="2_CFR_Part_180.pdf" TargetMode="External"/><Relationship Id="rId175" Type="http://schemas.openxmlformats.org/officeDocument/2006/relationships/hyperlink" Target="48_CFR_52.244-5.pdf" TargetMode="External"/><Relationship Id="rId196" Type="http://schemas.openxmlformats.org/officeDocument/2006/relationships/hyperlink" Target="https://ohauditor.sharepoint.com/:f:/r/sites/Intranet/Shared%20Documents/Audit_Resources/Federal/FACCRs%20and%20IRAFs/FACCR%20Writing%20Guidance?csf=1&amp;web=1&amp;e=Sobfbk" TargetMode="External"/><Relationship Id="rId200" Type="http://schemas.openxmlformats.org/officeDocument/2006/relationships/hyperlink" Target="Agency_Adoption_of_the_UG_and_Example_Citations.pdf" TargetMode="External"/><Relationship Id="rId16" Type="http://schemas.openxmlformats.org/officeDocument/2006/relationships/hyperlink" Target="2_CFR_Part_20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2023-08-17T17:16:14+00:00</AddDate>
    <lcf76f155ced4ddcb4097134ff3c332f xmlns="0d5817e3-b880-408f-991f-e458db7199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559EF547-8497-44BF-AE03-C295517E6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metadata/properties"/>
    <ds:schemaRef ds:uri="7e4091d6-ac26-408d-9936-3b28227d19d9"/>
    <ds:schemaRef ds:uri="http://www.w3.org/XML/1998/namespace"/>
    <ds:schemaRef ds:uri="http://purl.org/dc/terms/"/>
    <ds:schemaRef ds:uri="afbe0f3c-19b9-4654-b3a0-3e9f76fd8c8a"/>
    <ds:schemaRef ds:uri="0d5817e3-b880-408f-991f-e458db71995f"/>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46240</Words>
  <Characters>263574</Characters>
  <Application>Microsoft Office Word</Application>
  <DocSecurity>0</DocSecurity>
  <Lines>2196</Lines>
  <Paragraphs>618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309196</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5</cp:revision>
  <cp:lastPrinted>2015-07-01T17:39:00Z</cp:lastPrinted>
  <dcterms:created xsi:type="dcterms:W3CDTF">2023-08-14T18:35:00Z</dcterms:created>
  <dcterms:modified xsi:type="dcterms:W3CDTF">2023-09-25T19:09:00Z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