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77777777"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A9398A" w:rsidRPr="00F00D94" w14:paraId="61355EF5" w14:textId="77777777" w:rsidTr="00F13178">
        <w:tc>
          <w:tcPr>
            <w:tcW w:w="1560" w:type="pct"/>
            <w:shd w:val="clear" w:color="auto" w:fill="DBE5F1"/>
          </w:tcPr>
          <w:p w14:paraId="04653FEF" w14:textId="77777777" w:rsidR="00A9398A" w:rsidRPr="00F00D94" w:rsidRDefault="00A9398A" w:rsidP="00A9398A">
            <w:pPr>
              <w:rPr>
                <w:rFonts w:ascii="Arial" w:hAnsi="Arial" w:cs="Arial"/>
                <w:b/>
              </w:rPr>
            </w:pPr>
            <w:r w:rsidRPr="00F00D94">
              <w:rPr>
                <w:rFonts w:ascii="Arial" w:hAnsi="Arial" w:cs="Arial"/>
                <w:b/>
              </w:rPr>
              <w:t>FEDERAL AWARD NAME:</w:t>
            </w:r>
          </w:p>
        </w:tc>
        <w:tc>
          <w:tcPr>
            <w:tcW w:w="3440" w:type="pct"/>
          </w:tcPr>
          <w:p w14:paraId="3B525937" w14:textId="318FDC60" w:rsidR="00A9398A" w:rsidRPr="00F00D94" w:rsidRDefault="00A9398A" w:rsidP="00A9398A">
            <w:pPr>
              <w:jc w:val="both"/>
              <w:rPr>
                <w:rFonts w:ascii="Arial" w:hAnsi="Arial" w:cs="Arial"/>
              </w:rPr>
            </w:pPr>
            <w:r>
              <w:rPr>
                <w:rFonts w:ascii="Arial" w:hAnsi="Arial" w:cs="Arial"/>
              </w:rPr>
              <w:t>Coronavirus Relief Fund</w:t>
            </w:r>
          </w:p>
        </w:tc>
      </w:tr>
      <w:tr w:rsidR="00A9398A" w:rsidRPr="00F00D94" w14:paraId="202C7631" w14:textId="77777777" w:rsidTr="00F13178">
        <w:tc>
          <w:tcPr>
            <w:tcW w:w="1560" w:type="pct"/>
            <w:shd w:val="clear" w:color="auto" w:fill="DBE5F1"/>
          </w:tcPr>
          <w:p w14:paraId="5788BDE3" w14:textId="5FCC2150" w:rsidR="00A9398A" w:rsidRPr="00F00D94" w:rsidRDefault="00A9398A" w:rsidP="00A9398A">
            <w:pPr>
              <w:jc w:val="both"/>
              <w:rPr>
                <w:rFonts w:ascii="Arial" w:hAnsi="Arial" w:cs="Arial"/>
                <w:b/>
              </w:rPr>
            </w:pPr>
            <w:r w:rsidRPr="00F00D94">
              <w:rPr>
                <w:rFonts w:ascii="Arial" w:hAnsi="Arial" w:cs="Arial"/>
                <w:b/>
              </w:rPr>
              <w:t>AL#:</w:t>
            </w:r>
          </w:p>
        </w:tc>
        <w:tc>
          <w:tcPr>
            <w:tcW w:w="3440" w:type="pct"/>
          </w:tcPr>
          <w:p w14:paraId="33E981FC" w14:textId="26003BD9" w:rsidR="00A9398A" w:rsidRPr="00F00D94" w:rsidRDefault="00A9398A" w:rsidP="00A9398A">
            <w:pPr>
              <w:jc w:val="both"/>
              <w:rPr>
                <w:rFonts w:ascii="Arial" w:hAnsi="Arial" w:cs="Arial"/>
              </w:rPr>
            </w:pPr>
            <w:r>
              <w:rPr>
                <w:rFonts w:ascii="Arial" w:hAnsi="Arial" w:cs="Arial"/>
              </w:rPr>
              <w:t>#21.019</w:t>
            </w: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B85001">
      <w:pPr>
        <w:pStyle w:val="ListParagraph"/>
        <w:numPr>
          <w:ilvl w:val="0"/>
          <w:numId w:val="43"/>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B85001">
      <w:pPr>
        <w:pStyle w:val="ListParagraph"/>
        <w:numPr>
          <w:ilvl w:val="0"/>
          <w:numId w:val="43"/>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B85001">
      <w:pPr>
        <w:numPr>
          <w:ilvl w:val="0"/>
          <w:numId w:val="42"/>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B85001">
      <w:pPr>
        <w:numPr>
          <w:ilvl w:val="0"/>
          <w:numId w:val="42"/>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B85001">
      <w:pPr>
        <w:numPr>
          <w:ilvl w:val="0"/>
          <w:numId w:val="42"/>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B85001">
      <w:pPr>
        <w:numPr>
          <w:ilvl w:val="1"/>
          <w:numId w:val="42"/>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B85001">
      <w:pPr>
        <w:numPr>
          <w:ilvl w:val="1"/>
          <w:numId w:val="42"/>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B85001">
      <w:pPr>
        <w:numPr>
          <w:ilvl w:val="1"/>
          <w:numId w:val="42"/>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B85001">
      <w:pPr>
        <w:numPr>
          <w:ilvl w:val="1"/>
          <w:numId w:val="42"/>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B85001">
      <w:pPr>
        <w:numPr>
          <w:ilvl w:val="1"/>
          <w:numId w:val="42"/>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B85001">
      <w:pPr>
        <w:numPr>
          <w:ilvl w:val="0"/>
          <w:numId w:val="42"/>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28657682"/>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2CB4B9DE" w14:textId="700FD393" w:rsidR="00021AAE" w:rsidRPr="00210D03" w:rsidRDefault="00021AAE" w:rsidP="00021AAE">
      <w:pPr>
        <w:spacing w:after="240"/>
        <w:jc w:val="both"/>
        <w:rPr>
          <w:rFonts w:ascii="Arial" w:hAnsi="Arial" w:cs="Arial"/>
          <w:b/>
          <w:color w:val="FF0000"/>
          <w:sz w:val="28"/>
          <w:szCs w:val="28"/>
          <w:u w:val="single"/>
        </w:rPr>
      </w:pPr>
      <w:r>
        <w:rPr>
          <w:rFonts w:ascii="Arial" w:hAnsi="Arial" w:cs="Arial"/>
          <w:b/>
          <w:color w:val="FF0000"/>
          <w:sz w:val="28"/>
          <w:szCs w:val="28"/>
          <w:u w:val="single"/>
        </w:rPr>
        <w:t>This FACCR has been tailored for local governments and Not-for</w:t>
      </w:r>
      <w:r w:rsidR="009E4E5D">
        <w:rPr>
          <w:rFonts w:ascii="Arial" w:hAnsi="Arial" w:cs="Arial"/>
          <w:b/>
          <w:color w:val="FF0000"/>
          <w:sz w:val="28"/>
          <w:szCs w:val="28"/>
          <w:u w:val="single"/>
        </w:rPr>
        <w:t>-</w:t>
      </w:r>
      <w:r>
        <w:rPr>
          <w:rFonts w:ascii="Arial" w:hAnsi="Arial" w:cs="Arial"/>
          <w:b/>
          <w:color w:val="FF0000"/>
          <w:sz w:val="28"/>
          <w:szCs w:val="28"/>
          <w:u w:val="single"/>
        </w:rPr>
        <w:t xml:space="preserve">Profits receiving funding passed through the Ohio Department of Education (ODE). It does not include all required references and testing for Institutes of Higher Learning or State organizations. </w:t>
      </w:r>
    </w:p>
    <w:p w14:paraId="3324E023" w14:textId="0B4D8CDB" w:rsidR="00A9398A" w:rsidRDefault="004F11F4" w:rsidP="00A9398A">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An additional FACCR is available for the 6 direct recipients and their subrecipients. </w:t>
      </w:r>
      <w:r w:rsidR="0065775E">
        <w:rPr>
          <w:rFonts w:ascii="Arial" w:hAnsi="Arial" w:cs="Arial"/>
          <w:b/>
          <w:color w:val="FF0000"/>
          <w:sz w:val="28"/>
          <w:szCs w:val="28"/>
          <w:u w:val="single"/>
        </w:rPr>
        <w:t>Further</w:t>
      </w:r>
      <w:r>
        <w:rPr>
          <w:rFonts w:ascii="Arial" w:hAnsi="Arial" w:cs="Arial"/>
          <w:b/>
          <w:color w:val="FF0000"/>
          <w:sz w:val="28"/>
          <w:szCs w:val="28"/>
          <w:u w:val="single"/>
        </w:rPr>
        <w:t>, a</w:t>
      </w:r>
      <w:r w:rsidR="00A9398A">
        <w:rPr>
          <w:rFonts w:ascii="Arial" w:hAnsi="Arial" w:cs="Arial"/>
          <w:b/>
          <w:color w:val="FF0000"/>
          <w:sz w:val="28"/>
          <w:szCs w:val="28"/>
          <w:u w:val="single"/>
        </w:rPr>
        <w:t xml:space="preserve"> FACCR </w:t>
      </w:r>
      <w:r w:rsidR="00C9539B">
        <w:rPr>
          <w:rFonts w:ascii="Arial" w:hAnsi="Arial" w:cs="Arial"/>
          <w:b/>
          <w:color w:val="FF0000"/>
          <w:sz w:val="28"/>
          <w:szCs w:val="28"/>
          <w:u w:val="single"/>
        </w:rPr>
        <w:t>can be made</w:t>
      </w:r>
      <w:r w:rsidR="00A9398A">
        <w:rPr>
          <w:rFonts w:ascii="Arial" w:hAnsi="Arial" w:cs="Arial"/>
          <w:b/>
          <w:color w:val="FF0000"/>
          <w:sz w:val="28"/>
          <w:szCs w:val="28"/>
          <w:u w:val="single"/>
        </w:rPr>
        <w:t xml:space="preserve"> available for funds passed through the Ohio Office of Budget and Management (OBM)</w:t>
      </w:r>
      <w:r>
        <w:rPr>
          <w:rFonts w:ascii="Arial" w:hAnsi="Arial" w:cs="Arial"/>
          <w:b/>
          <w:color w:val="FF0000"/>
          <w:sz w:val="28"/>
          <w:szCs w:val="28"/>
          <w:u w:val="single"/>
        </w:rPr>
        <w:t xml:space="preserve"> and/or</w:t>
      </w:r>
      <w:r w:rsidR="00A9398A">
        <w:rPr>
          <w:rFonts w:ascii="Arial" w:hAnsi="Arial" w:cs="Arial"/>
          <w:b/>
          <w:color w:val="FF0000"/>
          <w:sz w:val="28"/>
          <w:szCs w:val="28"/>
          <w:u w:val="single"/>
        </w:rPr>
        <w:t xml:space="preserve"> other local governments</w:t>
      </w:r>
      <w:r w:rsidR="00C9539B">
        <w:rPr>
          <w:rFonts w:ascii="Arial" w:hAnsi="Arial" w:cs="Arial"/>
          <w:b/>
          <w:color w:val="FF0000"/>
          <w:sz w:val="28"/>
          <w:szCs w:val="28"/>
          <w:u w:val="single"/>
        </w:rPr>
        <w:t xml:space="preserve"> upon request</w:t>
      </w:r>
      <w:r w:rsidR="00A9398A">
        <w:rPr>
          <w:rFonts w:ascii="Arial" w:hAnsi="Arial" w:cs="Arial"/>
          <w:b/>
          <w:color w:val="FF0000"/>
          <w:sz w:val="28"/>
          <w:szCs w:val="28"/>
          <w:u w:val="single"/>
        </w:rPr>
        <w:t>. Refer to the chart and list of FACCRs on the following page to determine which FACCR should be used.</w:t>
      </w:r>
    </w:p>
    <w:p w14:paraId="20160719" w14:textId="7324965C" w:rsidR="004F11F4" w:rsidRDefault="004F11F4" w:rsidP="00A9398A">
      <w:pPr>
        <w:spacing w:after="240"/>
        <w:jc w:val="both"/>
        <w:rPr>
          <w:rFonts w:ascii="Arial" w:hAnsi="Arial" w:cs="Arial"/>
          <w:b/>
          <w:color w:val="FF0000"/>
          <w:sz w:val="28"/>
          <w:szCs w:val="28"/>
          <w:u w:val="single"/>
        </w:rPr>
      </w:pPr>
    </w:p>
    <w:p w14:paraId="5DA93CE8" w14:textId="77777777" w:rsidR="004F11F4" w:rsidRDefault="004F11F4" w:rsidP="00A9398A">
      <w:pPr>
        <w:spacing w:after="240"/>
        <w:jc w:val="both"/>
        <w:rPr>
          <w:rFonts w:ascii="Arial" w:hAnsi="Arial" w:cs="Arial"/>
          <w:b/>
          <w:color w:val="FF0000"/>
          <w:sz w:val="28"/>
          <w:szCs w:val="28"/>
          <w:u w:val="single"/>
        </w:rPr>
      </w:pPr>
    </w:p>
    <w:p w14:paraId="0F5140AE" w14:textId="77777777" w:rsidR="00A9398A" w:rsidRPr="006403F6" w:rsidRDefault="00A9398A" w:rsidP="00A9398A">
      <w:pPr>
        <w:spacing w:after="240"/>
        <w:jc w:val="both"/>
        <w:rPr>
          <w:rFonts w:ascii="Arial" w:hAnsi="Arial" w:cs="Arial"/>
          <w:b/>
          <w:color w:val="FF0000"/>
          <w:sz w:val="28"/>
          <w:szCs w:val="28"/>
          <w:u w:val="single"/>
        </w:rPr>
      </w:pPr>
      <w:r w:rsidRPr="006403F6">
        <w:rPr>
          <w:rFonts w:ascii="Arial" w:hAnsi="Arial" w:cs="Arial"/>
          <w:b/>
          <w:color w:val="FF0000"/>
          <w:sz w:val="28"/>
          <w:szCs w:val="28"/>
          <w:u w:val="single"/>
        </w:rPr>
        <w:lastRenderedPageBreak/>
        <w:t>Available CRF FACCRs (Numbers Correspond to FACCR References in Chart Below):</w:t>
      </w:r>
    </w:p>
    <w:p w14:paraId="3B2B0CFB" w14:textId="77777777" w:rsidR="00A9398A" w:rsidRPr="00A74423" w:rsidRDefault="00A9398A" w:rsidP="00A9398A">
      <w:pPr>
        <w:pStyle w:val="ListParagraph"/>
        <w:numPr>
          <w:ilvl w:val="0"/>
          <w:numId w:val="68"/>
        </w:numPr>
        <w:suppressAutoHyphens w:val="0"/>
        <w:autoSpaceDE/>
        <w:autoSpaceDN/>
        <w:adjustRightInd/>
        <w:spacing w:after="160" w:line="259" w:lineRule="auto"/>
        <w:contextualSpacing/>
        <w:jc w:val="both"/>
        <w:rPr>
          <w:rFonts w:ascii="Arial" w:hAnsi="Arial" w:cs="Arial"/>
          <w:color w:val="FF0000"/>
          <w:sz w:val="24"/>
          <w:szCs w:val="24"/>
        </w:rPr>
      </w:pPr>
      <w:r w:rsidRPr="00A74423">
        <w:rPr>
          <w:rFonts w:ascii="Arial" w:hAnsi="Arial" w:cs="Arial"/>
          <w:color w:val="FF0000"/>
          <w:sz w:val="24"/>
          <w:szCs w:val="24"/>
        </w:rPr>
        <w:t>Six Direct Recipients and their Subrecipients</w:t>
      </w:r>
    </w:p>
    <w:p w14:paraId="7D9DD4BE" w14:textId="77777777" w:rsidR="00A9398A" w:rsidRPr="00A74423" w:rsidRDefault="00A9398A" w:rsidP="00A9398A">
      <w:pPr>
        <w:pStyle w:val="ListParagraph"/>
        <w:numPr>
          <w:ilvl w:val="1"/>
          <w:numId w:val="68"/>
        </w:numPr>
        <w:suppressAutoHyphens w:val="0"/>
        <w:autoSpaceDE/>
        <w:autoSpaceDN/>
        <w:adjustRightInd/>
        <w:spacing w:after="160" w:line="259" w:lineRule="auto"/>
        <w:contextualSpacing/>
        <w:jc w:val="both"/>
        <w:rPr>
          <w:rFonts w:ascii="Arial" w:hAnsi="Arial" w:cs="Arial"/>
          <w:color w:val="FF0000"/>
          <w:sz w:val="24"/>
          <w:szCs w:val="24"/>
        </w:rPr>
      </w:pPr>
      <w:r w:rsidRPr="00A74423">
        <w:rPr>
          <w:rFonts w:ascii="Arial" w:hAnsi="Arial" w:cs="Arial"/>
          <w:color w:val="FF0000"/>
          <w:sz w:val="24"/>
          <w:szCs w:val="24"/>
        </w:rPr>
        <w:t xml:space="preserve">Includes guidance specific to the six direct recipients (City of Columbus and Cuyahoga, Franklin, Hamilton, Montgomery, and Summit Counties) as well as amounts passed to other entities from those direct recipients. </w:t>
      </w:r>
    </w:p>
    <w:p w14:paraId="2AF77BE1" w14:textId="77777777" w:rsidR="00A9398A" w:rsidRPr="00A74423" w:rsidRDefault="00A9398A" w:rsidP="00A9398A">
      <w:pPr>
        <w:pStyle w:val="ListParagraph"/>
        <w:numPr>
          <w:ilvl w:val="0"/>
          <w:numId w:val="68"/>
        </w:numPr>
        <w:suppressAutoHyphens w:val="0"/>
        <w:autoSpaceDE/>
        <w:autoSpaceDN/>
        <w:adjustRightInd/>
        <w:spacing w:after="160" w:line="259" w:lineRule="auto"/>
        <w:contextualSpacing/>
        <w:jc w:val="both"/>
        <w:rPr>
          <w:rFonts w:ascii="Arial" w:hAnsi="Arial" w:cs="Arial"/>
          <w:color w:val="FF0000"/>
          <w:sz w:val="24"/>
          <w:szCs w:val="24"/>
        </w:rPr>
      </w:pPr>
      <w:r w:rsidRPr="00A74423">
        <w:rPr>
          <w:rFonts w:ascii="Arial" w:hAnsi="Arial" w:cs="Arial"/>
          <w:color w:val="FF0000"/>
          <w:sz w:val="24"/>
          <w:szCs w:val="24"/>
        </w:rPr>
        <w:t>Passed Through OBM and Other Local Governments</w:t>
      </w:r>
    </w:p>
    <w:p w14:paraId="73582E24" w14:textId="77777777" w:rsidR="00A9398A" w:rsidRPr="00A74423" w:rsidRDefault="00A9398A" w:rsidP="00A9398A">
      <w:pPr>
        <w:pStyle w:val="ListParagraph"/>
        <w:numPr>
          <w:ilvl w:val="1"/>
          <w:numId w:val="68"/>
        </w:numPr>
        <w:suppressAutoHyphens w:val="0"/>
        <w:autoSpaceDE/>
        <w:autoSpaceDN/>
        <w:adjustRightInd/>
        <w:spacing w:after="160" w:line="259" w:lineRule="auto"/>
        <w:contextualSpacing/>
        <w:jc w:val="both"/>
        <w:rPr>
          <w:rFonts w:ascii="Arial" w:hAnsi="Arial" w:cs="Arial"/>
          <w:color w:val="FF0000"/>
          <w:sz w:val="24"/>
          <w:szCs w:val="24"/>
        </w:rPr>
      </w:pPr>
      <w:r w:rsidRPr="00A74423">
        <w:rPr>
          <w:rFonts w:ascii="Arial" w:hAnsi="Arial" w:cs="Arial"/>
          <w:color w:val="FF0000"/>
          <w:sz w:val="24"/>
          <w:szCs w:val="24"/>
        </w:rPr>
        <w:t>Includes guidance specific to those receiving CRF monies passed through OBM via HB 481 and 614 as well as passed through other local governments (Counties, Cities, Villages, etc.).</w:t>
      </w:r>
    </w:p>
    <w:p w14:paraId="18EF1F41" w14:textId="77777777" w:rsidR="00A9398A" w:rsidRPr="00A74423" w:rsidRDefault="00A9398A" w:rsidP="00A9398A">
      <w:pPr>
        <w:pStyle w:val="ListParagraph"/>
        <w:numPr>
          <w:ilvl w:val="0"/>
          <w:numId w:val="68"/>
        </w:numPr>
        <w:suppressAutoHyphens w:val="0"/>
        <w:autoSpaceDE/>
        <w:autoSpaceDN/>
        <w:adjustRightInd/>
        <w:spacing w:after="160" w:line="259" w:lineRule="auto"/>
        <w:contextualSpacing/>
        <w:jc w:val="both"/>
        <w:rPr>
          <w:rFonts w:ascii="Arial" w:hAnsi="Arial" w:cs="Arial"/>
          <w:color w:val="FF0000"/>
          <w:sz w:val="24"/>
          <w:szCs w:val="24"/>
        </w:rPr>
      </w:pPr>
      <w:r w:rsidRPr="00A74423">
        <w:rPr>
          <w:rFonts w:ascii="Arial" w:hAnsi="Arial" w:cs="Arial"/>
          <w:color w:val="FF0000"/>
          <w:sz w:val="24"/>
          <w:szCs w:val="24"/>
        </w:rPr>
        <w:t>Passed Through ODE</w:t>
      </w:r>
    </w:p>
    <w:p w14:paraId="288EC3FA" w14:textId="77777777" w:rsidR="00A9398A" w:rsidRPr="00A74423" w:rsidRDefault="00A9398A" w:rsidP="00A9398A">
      <w:pPr>
        <w:pStyle w:val="ListParagraph"/>
        <w:numPr>
          <w:ilvl w:val="1"/>
          <w:numId w:val="68"/>
        </w:numPr>
        <w:suppressAutoHyphens w:val="0"/>
        <w:autoSpaceDE/>
        <w:autoSpaceDN/>
        <w:adjustRightInd/>
        <w:spacing w:after="160" w:line="259" w:lineRule="auto"/>
        <w:contextualSpacing/>
        <w:jc w:val="both"/>
        <w:rPr>
          <w:rFonts w:ascii="Arial" w:hAnsi="Arial" w:cs="Arial"/>
          <w:color w:val="FF0000"/>
          <w:sz w:val="24"/>
          <w:szCs w:val="24"/>
        </w:rPr>
      </w:pPr>
      <w:r w:rsidRPr="00A74423">
        <w:rPr>
          <w:rFonts w:ascii="Arial" w:hAnsi="Arial" w:cs="Arial"/>
          <w:color w:val="FF0000"/>
          <w:sz w:val="24"/>
          <w:szCs w:val="24"/>
        </w:rPr>
        <w:t xml:space="preserve">Includes guidance specific to those receiving CRF monies passed through ODE. </w:t>
      </w:r>
    </w:p>
    <w:p w14:paraId="08010C9D" w14:textId="77777777" w:rsidR="00A9398A" w:rsidRPr="00A74423" w:rsidRDefault="00A9398A" w:rsidP="00A9398A">
      <w:pPr>
        <w:pStyle w:val="ListParagraph"/>
        <w:numPr>
          <w:ilvl w:val="0"/>
          <w:numId w:val="68"/>
        </w:numPr>
        <w:suppressAutoHyphens w:val="0"/>
        <w:autoSpaceDE/>
        <w:autoSpaceDN/>
        <w:adjustRightInd/>
        <w:spacing w:after="160" w:line="259" w:lineRule="auto"/>
        <w:contextualSpacing/>
        <w:jc w:val="both"/>
        <w:rPr>
          <w:rFonts w:ascii="Arial" w:hAnsi="Arial" w:cs="Arial"/>
          <w:color w:val="FF0000"/>
          <w:sz w:val="24"/>
          <w:szCs w:val="24"/>
        </w:rPr>
      </w:pPr>
      <w:r w:rsidRPr="00A74423">
        <w:rPr>
          <w:rFonts w:ascii="Arial" w:hAnsi="Arial" w:cs="Arial"/>
          <w:color w:val="FF0000"/>
          <w:sz w:val="24"/>
          <w:szCs w:val="24"/>
        </w:rPr>
        <w:t xml:space="preserve">Passed Through </w:t>
      </w:r>
      <w:r>
        <w:rPr>
          <w:rFonts w:ascii="Arial" w:hAnsi="Arial" w:cs="Arial"/>
          <w:color w:val="FF0000"/>
          <w:sz w:val="24"/>
          <w:szCs w:val="24"/>
        </w:rPr>
        <w:t xml:space="preserve">a Direct Recipient, </w:t>
      </w:r>
      <w:r w:rsidRPr="00A74423">
        <w:rPr>
          <w:rFonts w:ascii="Arial" w:hAnsi="Arial" w:cs="Arial"/>
          <w:color w:val="FF0000"/>
          <w:sz w:val="24"/>
          <w:szCs w:val="24"/>
        </w:rPr>
        <w:t xml:space="preserve">OBM, Other Local Governments, and/or ODE </w:t>
      </w:r>
    </w:p>
    <w:p w14:paraId="2B4D9EC1" w14:textId="77777777" w:rsidR="00A9398A" w:rsidRPr="00392418" w:rsidRDefault="00A9398A" w:rsidP="00A9398A">
      <w:pPr>
        <w:pStyle w:val="ListParagraph"/>
        <w:numPr>
          <w:ilvl w:val="1"/>
          <w:numId w:val="68"/>
        </w:numPr>
        <w:suppressAutoHyphens w:val="0"/>
        <w:autoSpaceDE/>
        <w:autoSpaceDN/>
        <w:adjustRightInd/>
        <w:spacing w:after="160" w:line="259" w:lineRule="auto"/>
        <w:contextualSpacing/>
        <w:jc w:val="both"/>
        <w:rPr>
          <w:rFonts w:ascii="Arial" w:hAnsi="Arial" w:cs="Arial"/>
          <w:color w:val="FF0000"/>
          <w:sz w:val="24"/>
          <w:szCs w:val="24"/>
        </w:rPr>
      </w:pPr>
      <w:r w:rsidRPr="00392418">
        <w:rPr>
          <w:rFonts w:ascii="Arial" w:hAnsi="Arial" w:cs="Arial"/>
          <w:color w:val="FF0000"/>
          <w:sz w:val="24"/>
          <w:szCs w:val="24"/>
        </w:rPr>
        <w:t xml:space="preserve">Combines the guidance in the three other available FACCRs. </w:t>
      </w:r>
    </w:p>
    <w:p w14:paraId="65EEC109" w14:textId="680A9C98" w:rsidR="00A9398A" w:rsidRDefault="00A9398A" w:rsidP="00155515">
      <w:pPr>
        <w:spacing w:after="240"/>
        <w:jc w:val="both"/>
        <w:rPr>
          <w:rFonts w:ascii="Arial" w:hAnsi="Arial" w:cs="Arial"/>
          <w:b/>
          <w:color w:val="FF0000"/>
          <w:sz w:val="28"/>
          <w:szCs w:val="28"/>
          <w:u w:val="single"/>
        </w:rPr>
      </w:pPr>
      <w:r>
        <w:rPr>
          <w:noProof/>
        </w:rPr>
        <w:drawing>
          <wp:inline distT="0" distB="0" distL="0" distR="0" wp14:anchorId="0BBFC7C3" wp14:editId="19E1BB31">
            <wp:extent cx="5943600" cy="3322255"/>
            <wp:effectExtent l="228600" t="0" r="0" b="1206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244B365" w14:textId="77777777" w:rsidR="00A9398A" w:rsidRPr="006403F6" w:rsidRDefault="00A9398A" w:rsidP="00A9398A">
      <w:pPr>
        <w:jc w:val="both"/>
        <w:rPr>
          <w:rFonts w:ascii="Arial" w:hAnsi="Arial" w:cs="Arial"/>
          <w:b/>
          <w:color w:val="FF0000"/>
          <w:sz w:val="20"/>
        </w:rPr>
      </w:pPr>
      <w:r w:rsidRPr="006403F6">
        <w:rPr>
          <w:rFonts w:ascii="Arial" w:hAnsi="Arial" w:cs="Arial"/>
          <w:b/>
          <w:color w:val="FF0000"/>
          <w:sz w:val="20"/>
        </w:rPr>
        <w:t xml:space="preserve">* - </w:t>
      </w:r>
      <w:r w:rsidRPr="006403F6">
        <w:rPr>
          <w:rFonts w:ascii="Arial" w:hAnsi="Arial" w:cs="Arial"/>
          <w:b/>
          <w:i/>
          <w:iCs/>
          <w:color w:val="FF0000"/>
          <w:sz w:val="20"/>
        </w:rPr>
        <w:t xml:space="preserve">AND/OR </w:t>
      </w:r>
      <w:r w:rsidRPr="006403F6">
        <w:rPr>
          <w:rFonts w:ascii="Arial" w:hAnsi="Arial" w:cs="Arial"/>
          <w:b/>
          <w:color w:val="FF0000"/>
          <w:sz w:val="20"/>
        </w:rPr>
        <w:t xml:space="preserve">Passed Through Direct Recipient </w:t>
      </w:r>
    </w:p>
    <w:p w14:paraId="00A31598" w14:textId="77777777" w:rsidR="00A9398A" w:rsidRPr="006403F6" w:rsidRDefault="00A9398A" w:rsidP="00A9398A">
      <w:pPr>
        <w:jc w:val="both"/>
        <w:rPr>
          <w:rFonts w:ascii="Arial" w:hAnsi="Arial" w:cs="Arial"/>
          <w:b/>
          <w:color w:val="FF0000"/>
          <w:sz w:val="20"/>
        </w:rPr>
      </w:pPr>
      <w:r w:rsidRPr="006403F6">
        <w:rPr>
          <w:rFonts w:ascii="Arial" w:hAnsi="Arial" w:cs="Arial"/>
          <w:b/>
          <w:color w:val="FF0000"/>
          <w:sz w:val="20"/>
        </w:rPr>
        <w:t xml:space="preserve">^ - </w:t>
      </w:r>
      <w:r w:rsidRPr="006403F6">
        <w:rPr>
          <w:rFonts w:ascii="Arial" w:hAnsi="Arial" w:cs="Arial"/>
          <w:b/>
          <w:i/>
          <w:iCs/>
          <w:color w:val="FF0000"/>
          <w:sz w:val="20"/>
        </w:rPr>
        <w:t>AND/OR</w:t>
      </w:r>
      <w:r w:rsidRPr="006403F6">
        <w:rPr>
          <w:rFonts w:ascii="Arial" w:hAnsi="Arial" w:cs="Arial"/>
          <w:b/>
          <w:color w:val="FF0000"/>
          <w:sz w:val="20"/>
        </w:rPr>
        <w:t xml:space="preserve"> Other Local Gov</w:t>
      </w:r>
    </w:p>
    <w:p w14:paraId="0B800AEA" w14:textId="77777777" w:rsidR="00A9398A" w:rsidRPr="00DA6E02" w:rsidRDefault="00A9398A" w:rsidP="00A9398A">
      <w:pPr>
        <w:jc w:val="both"/>
        <w:rPr>
          <w:rFonts w:ascii="Arial" w:hAnsi="Arial" w:cs="Arial"/>
          <w:i/>
          <w:color w:val="FF0000"/>
          <w:sz w:val="20"/>
        </w:rPr>
      </w:pPr>
    </w:p>
    <w:p w14:paraId="4A2F6A4E" w14:textId="3B3C1D50" w:rsidR="00A9398A" w:rsidRDefault="00A9398A" w:rsidP="00A9398A">
      <w:pPr>
        <w:jc w:val="both"/>
        <w:rPr>
          <w:rFonts w:ascii="Arial" w:hAnsi="Arial" w:cs="Arial"/>
          <w:b/>
          <w:i/>
          <w:color w:val="FF0000"/>
          <w:sz w:val="28"/>
          <w:szCs w:val="28"/>
          <w:u w:val="single"/>
        </w:rPr>
      </w:pPr>
      <w:r w:rsidRPr="006403F6">
        <w:rPr>
          <w:rFonts w:ascii="Arial" w:hAnsi="Arial" w:cs="Arial"/>
          <w:b/>
          <w:i/>
          <w:color w:val="FF0000"/>
          <w:sz w:val="28"/>
          <w:szCs w:val="28"/>
          <w:u w:val="single"/>
        </w:rPr>
        <w:t xml:space="preserve">Note: If your auditee does not fall into a situation described in the table above, please reach out to the </w:t>
      </w:r>
      <w:r w:rsidR="00C9539B">
        <w:rPr>
          <w:rFonts w:ascii="Arial" w:hAnsi="Arial" w:cs="Arial"/>
          <w:b/>
          <w:i/>
          <w:color w:val="FF0000"/>
          <w:sz w:val="28"/>
          <w:szCs w:val="28"/>
          <w:u w:val="single"/>
        </w:rPr>
        <w:t>AOS Federal</w:t>
      </w:r>
      <w:r w:rsidRPr="006403F6">
        <w:rPr>
          <w:rFonts w:ascii="Arial" w:hAnsi="Arial" w:cs="Arial"/>
          <w:b/>
          <w:i/>
          <w:color w:val="FF0000"/>
          <w:sz w:val="28"/>
          <w:szCs w:val="28"/>
          <w:u w:val="single"/>
        </w:rPr>
        <w:t xml:space="preserve"> inbox (IPAs) or send a Spiceworks Ticket to the FACCR Specialty (AOS) for further guidance.</w:t>
      </w:r>
    </w:p>
    <w:p w14:paraId="15D27D49" w14:textId="5AB85623" w:rsidR="00A9398A" w:rsidRDefault="00A9398A" w:rsidP="00A9398A">
      <w:pPr>
        <w:jc w:val="both"/>
        <w:rPr>
          <w:rFonts w:ascii="Arial" w:hAnsi="Arial" w:cs="Arial"/>
          <w:b/>
          <w:i/>
          <w:color w:val="FF0000"/>
          <w:sz w:val="28"/>
          <w:szCs w:val="28"/>
          <w:u w:val="single"/>
        </w:rPr>
      </w:pPr>
    </w:p>
    <w:p w14:paraId="6CCD5E1F" w14:textId="77777777" w:rsidR="00A9398A" w:rsidRDefault="00A9398A" w:rsidP="00A9398A">
      <w:pPr>
        <w:jc w:val="both"/>
        <w:rPr>
          <w:rFonts w:ascii="Arial" w:hAnsi="Arial" w:cs="Arial"/>
          <w:b/>
          <w:i/>
          <w:color w:val="FF0000"/>
          <w:sz w:val="28"/>
          <w:szCs w:val="28"/>
          <w:u w:val="single"/>
        </w:rPr>
      </w:pPr>
    </w:p>
    <w:p w14:paraId="180E19A1" w14:textId="77777777" w:rsidR="00A9398A" w:rsidRPr="00110F26" w:rsidRDefault="00A9398A" w:rsidP="00A9398A">
      <w:pPr>
        <w:jc w:val="both"/>
        <w:rPr>
          <w:rFonts w:ascii="Arial" w:hAnsi="Arial" w:cs="Arial"/>
          <w:i/>
          <w:sz w:val="20"/>
        </w:rPr>
      </w:pPr>
    </w:p>
    <w:p w14:paraId="6FF9E4D7" w14:textId="77777777" w:rsidR="00A9398A" w:rsidRPr="007700FC" w:rsidRDefault="00A9398A" w:rsidP="00A9398A">
      <w:pPr>
        <w:jc w:val="both"/>
        <w:rPr>
          <w:rFonts w:ascii="Arial" w:hAnsi="Arial" w:cs="Arial"/>
          <w:b/>
          <w:color w:val="FF0000"/>
          <w:sz w:val="28"/>
          <w:szCs w:val="28"/>
          <w:u w:val="single"/>
        </w:rPr>
      </w:pPr>
      <w:r>
        <w:rPr>
          <w:rFonts w:ascii="Arial" w:hAnsi="Arial" w:cs="Arial"/>
          <w:i/>
          <w:noProof/>
          <w:sz w:val="20"/>
        </w:rPr>
        <w:lastRenderedPageBreak/>
        <mc:AlternateContent>
          <mc:Choice Requires="wps">
            <w:drawing>
              <wp:anchor distT="0" distB="0" distL="114300" distR="114300" simplePos="0" relativeHeight="251659264" behindDoc="0" locked="0" layoutInCell="1" allowOverlap="1" wp14:anchorId="26426525" wp14:editId="032D3914">
                <wp:simplePos x="0" y="0"/>
                <wp:positionH relativeFrom="column">
                  <wp:posOffset>-295275</wp:posOffset>
                </wp:positionH>
                <wp:positionV relativeFrom="paragraph">
                  <wp:posOffset>-19050</wp:posOffset>
                </wp:positionV>
                <wp:extent cx="6488264" cy="914400"/>
                <wp:effectExtent l="19050" t="19050" r="46355" b="38100"/>
                <wp:wrapNone/>
                <wp:docPr id="3" name="Rectangle 3"/>
                <wp:cNvGraphicFramePr/>
                <a:graphic xmlns:a="http://schemas.openxmlformats.org/drawingml/2006/main">
                  <a:graphicData uri="http://schemas.microsoft.com/office/word/2010/wordprocessingShape">
                    <wps:wsp>
                      <wps:cNvSpPr/>
                      <wps:spPr>
                        <a:xfrm>
                          <a:off x="0" y="0"/>
                          <a:ext cx="6488264" cy="914400"/>
                        </a:xfrm>
                        <a:prstGeom prst="rect">
                          <a:avLst/>
                        </a:prstGeom>
                        <a:noFill/>
                        <a:ln w="635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52398" id="Rectangle 3" o:spid="_x0000_s1026" style="position:absolute;margin-left:-23.25pt;margin-top:-1.5pt;width:510.9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" filled="f" strokecolor="red" strokeweight="5pt"/>
            </w:pict>
          </mc:Fallback>
        </mc:AlternateContent>
      </w:r>
      <w:r w:rsidRPr="007700FC">
        <w:rPr>
          <w:rFonts w:ascii="Arial" w:hAnsi="Arial" w:cs="Arial"/>
          <w:b/>
          <w:color w:val="FF0000"/>
          <w:sz w:val="28"/>
          <w:szCs w:val="28"/>
          <w:u w:val="single"/>
        </w:rPr>
        <w:t xml:space="preserve">Important Notes: </w:t>
      </w:r>
    </w:p>
    <w:p w14:paraId="343311E6" w14:textId="77777777" w:rsidR="00A9398A" w:rsidRPr="00AF2742" w:rsidRDefault="00A9398A" w:rsidP="00A9398A">
      <w:pPr>
        <w:pStyle w:val="ListParagraph"/>
        <w:numPr>
          <w:ilvl w:val="0"/>
          <w:numId w:val="69"/>
        </w:numPr>
        <w:suppressAutoHyphens w:val="0"/>
        <w:autoSpaceDE/>
        <w:autoSpaceDN/>
        <w:adjustRightInd/>
        <w:spacing w:after="160" w:line="259" w:lineRule="auto"/>
        <w:contextualSpacing/>
        <w:jc w:val="both"/>
        <w:rPr>
          <w:rFonts w:ascii="Arial" w:hAnsi="Arial" w:cs="Arial"/>
          <w:color w:val="FF0000"/>
          <w:sz w:val="24"/>
          <w:szCs w:val="24"/>
        </w:rPr>
      </w:pPr>
      <w:r w:rsidRPr="00AF2742">
        <w:rPr>
          <w:rFonts w:ascii="Arial" w:hAnsi="Arial" w:cs="Arial"/>
          <w:color w:val="FF0000"/>
          <w:sz w:val="24"/>
          <w:szCs w:val="24"/>
        </w:rPr>
        <w:t xml:space="preserve">If an exception is noted during testing within one of several populations tested, auditors should evaluate the exception in relation to the CRF </w:t>
      </w:r>
      <w:proofErr w:type="gramStart"/>
      <w:r w:rsidRPr="00AF2742">
        <w:rPr>
          <w:rFonts w:ascii="Arial" w:hAnsi="Arial" w:cs="Arial"/>
          <w:color w:val="FF0000"/>
          <w:sz w:val="24"/>
          <w:szCs w:val="24"/>
        </w:rPr>
        <w:t xml:space="preserve">funding </w:t>
      </w:r>
      <w:r w:rsidRPr="00AF2742">
        <w:rPr>
          <w:rFonts w:ascii="Arial" w:hAnsi="Arial" w:cs="Arial"/>
          <w:b/>
          <w:color w:val="FF0000"/>
          <w:sz w:val="24"/>
          <w:szCs w:val="24"/>
        </w:rPr>
        <w:t>as a whole</w:t>
      </w:r>
      <w:proofErr w:type="gramEnd"/>
      <w:r w:rsidRPr="00AF2742">
        <w:rPr>
          <w:rFonts w:ascii="Arial" w:hAnsi="Arial" w:cs="Arial"/>
          <w:color w:val="FF0000"/>
          <w:sz w:val="24"/>
          <w:szCs w:val="24"/>
        </w:rPr>
        <w:t>. AOS Auditors should also review Audit Manual Section 34900.18-.20 and .25-.26.</w:t>
      </w:r>
    </w:p>
    <w:p w14:paraId="7A265333" w14:textId="77777777" w:rsidR="00A9398A" w:rsidRDefault="00A9398A" w:rsidP="00C9539B">
      <w:pPr>
        <w:jc w:val="both"/>
        <w:rPr>
          <w:rFonts w:ascii="Arial" w:hAnsi="Arial" w:cs="Arial"/>
          <w:b/>
          <w:color w:val="FF0000"/>
          <w:sz w:val="28"/>
          <w:szCs w:val="28"/>
          <w:u w:val="single"/>
        </w:rPr>
      </w:pPr>
    </w:p>
    <w:p w14:paraId="12F8E66B" w14:textId="58B4123A" w:rsidR="00216FD6" w:rsidRPr="00F00D94" w:rsidRDefault="00A100AB"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P</w:t>
      </w:r>
      <w:r w:rsidRPr="00216FD6">
        <w:rPr>
          <w:rFonts w:ascii="Arial" w:hAnsi="Arial" w:cs="Arial"/>
          <w:b/>
          <w:color w:val="FF0000"/>
          <w:sz w:val="28"/>
          <w:szCs w:val="28"/>
          <w:u w:val="single"/>
        </w:rPr>
        <w:t xml:space="preserve">lease refer to the terms and conditions of the grant to determine if any additional requirements were imposed. </w:t>
      </w:r>
      <w:r w:rsidR="00216FD6" w:rsidRPr="00F00D94">
        <w:rPr>
          <w:rFonts w:ascii="Arial" w:hAnsi="Arial" w:cs="Arial"/>
          <w:b/>
          <w:color w:val="FF0000"/>
          <w:sz w:val="28"/>
          <w:szCs w:val="28"/>
          <w:u w:val="single"/>
        </w:rPr>
        <w:t xml:space="preserve">If additional material requirements are identified, auditors will need to create procedures to test those requirements. If you have questions, AOS Auditors please open a Spiceworks ticket for assistance (IPAs email </w:t>
      </w:r>
      <w:hyperlink r:id="rId16" w:history="1">
        <w:r w:rsidR="00F64428" w:rsidRPr="006C24E0">
          <w:rPr>
            <w:rStyle w:val="Hyperlink"/>
            <w:rFonts w:ascii="Arial" w:hAnsi="Arial" w:cs="Arial"/>
            <w:b/>
            <w:sz w:val="28"/>
            <w:szCs w:val="28"/>
          </w:rPr>
          <w:t>AOSFederal@ohioauditor.gov</w:t>
        </w:r>
      </w:hyperlink>
      <w:r w:rsidR="00216FD6" w:rsidRPr="00F00D94">
        <w:rPr>
          <w:rFonts w:ascii="Arial" w:hAnsi="Arial" w:cs="Arial"/>
          <w:b/>
          <w:color w:val="FF0000"/>
          <w:sz w:val="28"/>
          <w:szCs w:val="28"/>
          <w:u w:val="single"/>
        </w:rPr>
        <w:t>).</w:t>
      </w:r>
    </w:p>
    <w:p w14:paraId="274E4F6D" w14:textId="2E782F31"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Also see guidance in </w:t>
      </w:r>
      <w:hyperlink r:id="rId17" w:history="1">
        <w:r w:rsidRPr="00F00D94">
          <w:rPr>
            <w:rStyle w:val="Hyperlink"/>
            <w:rFonts w:ascii="Arial" w:hAnsi="Arial" w:cs="Arial"/>
            <w:b/>
            <w:sz w:val="28"/>
            <w:szCs w:val="28"/>
          </w:rPr>
          <w:t>Appendix VII</w:t>
        </w:r>
      </w:hyperlink>
      <w:r w:rsidRPr="00F00D94">
        <w:rPr>
          <w:rFonts w:ascii="Arial" w:hAnsi="Arial" w:cs="Arial"/>
          <w:b/>
          <w:color w:val="FF0000"/>
          <w:sz w:val="28"/>
          <w:szCs w:val="28"/>
          <w:u w:val="single"/>
        </w:rPr>
        <w:t xml:space="preserve"> of the Compliance Supplement.</w:t>
      </w:r>
    </w:p>
    <w:p w14:paraId="68450F09"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08E9918" w14:textId="2903D7D1" w:rsidR="00F20E18" w:rsidRPr="00AD6FC4" w:rsidRDefault="007814B6" w:rsidP="00AD6FC4">
      <w:pPr>
        <w:spacing w:after="240"/>
        <w:jc w:val="both"/>
        <w:rPr>
          <w:rFonts w:ascii="Arial" w:hAnsi="Arial" w:cs="Arial"/>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bookmarkEnd w:id="0"/>
    </w:p>
    <w:p w14:paraId="59941B56" w14:textId="77777777" w:rsidR="00805DDB" w:rsidRPr="00F00D94" w:rsidRDefault="00805DDB" w:rsidP="00B85001">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F00D94">
          <w:footerReference w:type="default" r:id="rId18"/>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28657683"/>
      <w:bookmarkEnd w:id="2"/>
      <w:r w:rsidRPr="00F00D94">
        <w:rPr>
          <w:rFonts w:cs="Arial"/>
        </w:rPr>
        <w:lastRenderedPageBreak/>
        <w:t>AGENCY ADOPTION OF THE UG AND EXAMPLE CITATIONS</w:t>
      </w:r>
      <w:bookmarkEnd w:id="3"/>
    </w:p>
    <w:p w14:paraId="1BF1424A" w14:textId="4A9B98BC"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r w:rsidRPr="00F00D94">
        <w:rPr>
          <w:rFonts w:ascii="Arial" w:hAnsi="Arial" w:cs="Arial"/>
          <w:bCs/>
          <w:sz w:val="20"/>
        </w:rPr>
        <w:t xml:space="preserve">HHS, USDA, DOT, EPA, DOL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w:t>
      </w:r>
      <w:proofErr w:type="gramStart"/>
      <w:r w:rsidR="00046CA9">
        <w:rPr>
          <w:rFonts w:ascii="Arial" w:hAnsi="Arial" w:cs="Arial"/>
          <w:bCs/>
          <w:sz w:val="20"/>
        </w:rPr>
        <w:t>are located in</w:t>
      </w:r>
      <w:proofErr w:type="gramEnd"/>
      <w:r w:rsidR="00046CA9">
        <w:rPr>
          <w:rFonts w:ascii="Arial" w:hAnsi="Arial" w:cs="Arial"/>
          <w:bCs/>
          <w:sz w:val="20"/>
        </w:rPr>
        <w:t xml:space="preserve">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9" w:history="1">
        <w:r w:rsidRPr="00F00D94">
          <w:rPr>
            <w:rStyle w:val="Hyperlink"/>
            <w:rFonts w:ascii="Arial" w:hAnsi="Arial" w:cs="Arial"/>
            <w:b/>
            <w:sz w:val="20"/>
          </w:rPr>
          <w:t>Appendix II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4C8AA53D"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20" w:history="1">
        <w:r w:rsidRPr="00F00D94">
          <w:rPr>
            <w:rStyle w:val="Hyperlink"/>
            <w:rFonts w:ascii="Arial" w:hAnsi="Arial" w:cs="Arial"/>
            <w:b/>
            <w:sz w:val="20"/>
          </w:rPr>
          <w:t xml:space="preserve">link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28657684"/>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AD6FC4" w:rsidRDefault="00084EE0" w:rsidP="006672EA">
          <w:pPr>
            <w:pStyle w:val="TOCHeading"/>
            <w:jc w:val="both"/>
            <w:rPr>
              <w:rFonts w:ascii="Arial" w:hAnsi="Arial" w:cs="Arial"/>
              <w:sz w:val="20"/>
              <w:szCs w:val="20"/>
            </w:rPr>
          </w:pPr>
          <w:r w:rsidRPr="00AD6FC4">
            <w:rPr>
              <w:rFonts w:ascii="Arial" w:hAnsi="Arial" w:cs="Arial"/>
              <w:sz w:val="20"/>
              <w:szCs w:val="20"/>
            </w:rPr>
            <w:t>Table of Contents</w:t>
          </w:r>
        </w:p>
        <w:p w14:paraId="03EA1009" w14:textId="104AD6DF" w:rsidR="00AD6FC4" w:rsidRPr="00AD6FC4" w:rsidRDefault="00084EE0">
          <w:pPr>
            <w:pStyle w:val="TOC1"/>
            <w:tabs>
              <w:tab w:val="right" w:leader="dot" w:pos="9350"/>
            </w:tabs>
            <w:rPr>
              <w:rFonts w:ascii="Arial" w:eastAsiaTheme="minorEastAsia" w:hAnsi="Arial" w:cs="Arial"/>
              <w:noProof/>
              <w:sz w:val="20"/>
            </w:rPr>
          </w:pPr>
          <w:r w:rsidRPr="00AD6FC4">
            <w:rPr>
              <w:rFonts w:ascii="Arial" w:hAnsi="Arial" w:cs="Arial"/>
              <w:sz w:val="20"/>
            </w:rPr>
            <w:fldChar w:fldCharType="begin"/>
          </w:r>
          <w:r w:rsidRPr="00AD6FC4">
            <w:rPr>
              <w:rFonts w:ascii="Arial" w:hAnsi="Arial" w:cs="Arial"/>
              <w:sz w:val="20"/>
            </w:rPr>
            <w:instrText xml:space="preserve"> TOC \o "1-3" \h \z \u </w:instrText>
          </w:r>
          <w:r w:rsidRPr="00AD6FC4">
            <w:rPr>
              <w:rFonts w:ascii="Arial" w:hAnsi="Arial" w:cs="Arial"/>
              <w:sz w:val="20"/>
            </w:rPr>
            <w:fldChar w:fldCharType="separate"/>
          </w:r>
          <w:hyperlink w:anchor="_Toc128657682" w:history="1">
            <w:r w:rsidR="00AD6FC4" w:rsidRPr="00AD6FC4">
              <w:rPr>
                <w:rStyle w:val="Hyperlink"/>
                <w:rFonts w:ascii="Arial" w:hAnsi="Arial" w:cs="Arial"/>
                <w:noProof/>
                <w:sz w:val="20"/>
                <w:highlight w:val="yellow"/>
              </w:rPr>
              <w:t>Important Information</w:t>
            </w:r>
            <w:r w:rsidR="00AD6FC4" w:rsidRPr="00AD6FC4">
              <w:rPr>
                <w:rStyle w:val="Hyperlink"/>
                <w:rFonts w:ascii="Arial" w:hAnsi="Arial" w:cs="Arial"/>
                <w:noProof/>
                <w:sz w:val="20"/>
              </w:rPr>
              <w:t xml:space="preserve"> (please read)</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_Toc128657682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E46344">
              <w:rPr>
                <w:rFonts w:ascii="Arial" w:hAnsi="Arial" w:cs="Arial"/>
                <w:noProof/>
                <w:webHidden/>
                <w:sz w:val="20"/>
              </w:rPr>
              <w:t>1</w:t>
            </w:r>
            <w:r w:rsidR="00AD6FC4" w:rsidRPr="00AD6FC4">
              <w:rPr>
                <w:rFonts w:ascii="Arial" w:hAnsi="Arial" w:cs="Arial"/>
                <w:noProof/>
                <w:webHidden/>
                <w:sz w:val="20"/>
              </w:rPr>
              <w:fldChar w:fldCharType="end"/>
            </w:r>
          </w:hyperlink>
        </w:p>
        <w:p w14:paraId="4575DA59" w14:textId="24EAD286" w:rsidR="00AD6FC4" w:rsidRPr="00AD6FC4" w:rsidRDefault="009E4E5D">
          <w:pPr>
            <w:pStyle w:val="TOC1"/>
            <w:tabs>
              <w:tab w:val="right" w:leader="dot" w:pos="9350"/>
            </w:tabs>
            <w:rPr>
              <w:rFonts w:ascii="Arial" w:eastAsiaTheme="minorEastAsia" w:hAnsi="Arial" w:cs="Arial"/>
              <w:noProof/>
              <w:sz w:val="20"/>
            </w:rPr>
          </w:pPr>
          <w:hyperlink w:anchor="_Toc128657683" w:history="1">
            <w:r w:rsidR="00AD6FC4" w:rsidRPr="00AD6FC4">
              <w:rPr>
                <w:rStyle w:val="Hyperlink"/>
                <w:rFonts w:ascii="Arial" w:hAnsi="Arial" w:cs="Arial"/>
                <w:noProof/>
                <w:sz w:val="20"/>
              </w:rPr>
              <w:t>AGENCY ADOPTION OF THE UG AND EXAMPLE CITATIONS</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_Toc128657683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E46344">
              <w:rPr>
                <w:rFonts w:ascii="Arial" w:hAnsi="Arial" w:cs="Arial"/>
                <w:noProof/>
                <w:webHidden/>
                <w:sz w:val="20"/>
              </w:rPr>
              <w:t>4</w:t>
            </w:r>
            <w:r w:rsidR="00AD6FC4" w:rsidRPr="00AD6FC4">
              <w:rPr>
                <w:rFonts w:ascii="Arial" w:hAnsi="Arial" w:cs="Arial"/>
                <w:noProof/>
                <w:webHidden/>
                <w:sz w:val="20"/>
              </w:rPr>
              <w:fldChar w:fldCharType="end"/>
            </w:r>
          </w:hyperlink>
        </w:p>
        <w:p w14:paraId="55466132" w14:textId="1ABAA436" w:rsidR="00AD6FC4" w:rsidRPr="00AD6FC4" w:rsidRDefault="009E4E5D">
          <w:pPr>
            <w:pStyle w:val="TOC1"/>
            <w:tabs>
              <w:tab w:val="right" w:leader="dot" w:pos="9350"/>
            </w:tabs>
            <w:rPr>
              <w:rFonts w:ascii="Arial" w:eastAsiaTheme="minorEastAsia" w:hAnsi="Arial" w:cs="Arial"/>
              <w:noProof/>
              <w:sz w:val="20"/>
            </w:rPr>
          </w:pPr>
          <w:hyperlink w:anchor="_Toc128657684" w:history="1">
            <w:r w:rsidR="00AD6FC4" w:rsidRPr="00AD6FC4">
              <w:rPr>
                <w:rStyle w:val="Hyperlink"/>
                <w:rFonts w:ascii="Arial" w:hAnsi="Arial" w:cs="Arial"/>
                <w:noProof/>
                <w:sz w:val="20"/>
              </w:rPr>
              <w:t>Table of Contents</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_Toc128657684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E46344">
              <w:rPr>
                <w:rFonts w:ascii="Arial" w:hAnsi="Arial" w:cs="Arial"/>
                <w:noProof/>
                <w:webHidden/>
                <w:sz w:val="20"/>
              </w:rPr>
              <w:t>5</w:t>
            </w:r>
            <w:r w:rsidR="00AD6FC4" w:rsidRPr="00AD6FC4">
              <w:rPr>
                <w:rFonts w:ascii="Arial" w:hAnsi="Arial" w:cs="Arial"/>
                <w:noProof/>
                <w:webHidden/>
                <w:sz w:val="20"/>
              </w:rPr>
              <w:fldChar w:fldCharType="end"/>
            </w:r>
          </w:hyperlink>
        </w:p>
        <w:p w14:paraId="080BA557" w14:textId="4C19AB4F" w:rsidR="00AD6FC4" w:rsidRPr="00AD6FC4" w:rsidRDefault="009E4E5D">
          <w:pPr>
            <w:pStyle w:val="TOC1"/>
            <w:tabs>
              <w:tab w:val="right" w:leader="dot" w:pos="9350"/>
            </w:tabs>
            <w:rPr>
              <w:rFonts w:ascii="Arial" w:eastAsiaTheme="minorEastAsia" w:hAnsi="Arial" w:cs="Arial"/>
              <w:noProof/>
              <w:sz w:val="20"/>
            </w:rPr>
          </w:pPr>
          <w:hyperlink w:anchor="_Toc128657685" w:history="1">
            <w:r w:rsidR="00AD6FC4" w:rsidRPr="00AD6FC4">
              <w:rPr>
                <w:rStyle w:val="Hyperlink"/>
                <w:rFonts w:ascii="Arial" w:hAnsi="Arial" w:cs="Arial"/>
                <w:noProof/>
                <w:sz w:val="20"/>
              </w:rPr>
              <w:t>Introduction: Materiality by Compliance Requirement Matrix</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_Toc128657685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E46344">
              <w:rPr>
                <w:rFonts w:ascii="Arial" w:hAnsi="Arial" w:cs="Arial"/>
                <w:noProof/>
                <w:webHidden/>
                <w:sz w:val="20"/>
              </w:rPr>
              <w:t>7</w:t>
            </w:r>
            <w:r w:rsidR="00AD6FC4" w:rsidRPr="00AD6FC4">
              <w:rPr>
                <w:rFonts w:ascii="Arial" w:hAnsi="Arial" w:cs="Arial"/>
                <w:noProof/>
                <w:webHidden/>
                <w:sz w:val="20"/>
              </w:rPr>
              <w:fldChar w:fldCharType="end"/>
            </w:r>
          </w:hyperlink>
        </w:p>
        <w:p w14:paraId="41D2BCD8" w14:textId="341DD53E" w:rsidR="00AD6FC4" w:rsidRPr="00AD6FC4" w:rsidRDefault="009E4E5D">
          <w:pPr>
            <w:pStyle w:val="TOC1"/>
            <w:tabs>
              <w:tab w:val="right" w:leader="dot" w:pos="9350"/>
            </w:tabs>
            <w:rPr>
              <w:rFonts w:ascii="Arial" w:eastAsiaTheme="minorEastAsia" w:hAnsi="Arial" w:cs="Arial"/>
              <w:noProof/>
              <w:sz w:val="20"/>
            </w:rPr>
          </w:pPr>
          <w:hyperlink w:anchor="_Toc128657686" w:history="1">
            <w:r w:rsidR="00AD6FC4" w:rsidRPr="00AD6FC4">
              <w:rPr>
                <w:rStyle w:val="Hyperlink"/>
                <w:rFonts w:ascii="Arial" w:hAnsi="Arial" w:cs="Arial"/>
                <w:noProof/>
                <w:sz w:val="20"/>
              </w:rPr>
              <w:t>Part I – OMB Compliance Supplement Information</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_Toc128657686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E46344">
              <w:rPr>
                <w:rFonts w:ascii="Arial" w:hAnsi="Arial" w:cs="Arial"/>
                <w:noProof/>
                <w:webHidden/>
                <w:sz w:val="20"/>
              </w:rPr>
              <w:t>12</w:t>
            </w:r>
            <w:r w:rsidR="00AD6FC4" w:rsidRPr="00AD6FC4">
              <w:rPr>
                <w:rFonts w:ascii="Arial" w:hAnsi="Arial" w:cs="Arial"/>
                <w:noProof/>
                <w:webHidden/>
                <w:sz w:val="20"/>
              </w:rPr>
              <w:fldChar w:fldCharType="end"/>
            </w:r>
          </w:hyperlink>
        </w:p>
        <w:p w14:paraId="4CA373D3" w14:textId="2AAA0702" w:rsidR="00AD6FC4" w:rsidRPr="00AD6FC4" w:rsidRDefault="009E4E5D">
          <w:pPr>
            <w:pStyle w:val="TOC3"/>
            <w:rPr>
              <w:rFonts w:ascii="Arial" w:eastAsiaTheme="minorEastAsia" w:hAnsi="Arial" w:cs="Arial"/>
              <w:b w:val="0"/>
              <w:noProof/>
              <w:sz w:val="20"/>
            </w:rPr>
          </w:pPr>
          <w:hyperlink w:anchor="_Toc128657687" w:history="1">
            <w:r w:rsidR="00AD6FC4" w:rsidRPr="00AD6FC4">
              <w:rPr>
                <w:rStyle w:val="Hyperlink"/>
                <w:rFonts w:ascii="Arial" w:hAnsi="Arial" w:cs="Arial"/>
                <w:noProof/>
                <w:sz w:val="20"/>
              </w:rPr>
              <w:t>I. Program Objectives</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_Toc128657687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E46344">
              <w:rPr>
                <w:rFonts w:ascii="Arial" w:hAnsi="Arial" w:cs="Arial"/>
                <w:noProof/>
                <w:webHidden/>
                <w:sz w:val="20"/>
              </w:rPr>
              <w:t>12</w:t>
            </w:r>
            <w:r w:rsidR="00AD6FC4" w:rsidRPr="00AD6FC4">
              <w:rPr>
                <w:rFonts w:ascii="Arial" w:hAnsi="Arial" w:cs="Arial"/>
                <w:noProof/>
                <w:webHidden/>
                <w:sz w:val="20"/>
              </w:rPr>
              <w:fldChar w:fldCharType="end"/>
            </w:r>
          </w:hyperlink>
        </w:p>
        <w:p w14:paraId="359F38D3" w14:textId="4B199BC3" w:rsidR="00AD6FC4" w:rsidRPr="00AD6FC4" w:rsidRDefault="009E4E5D">
          <w:pPr>
            <w:pStyle w:val="TOC3"/>
            <w:rPr>
              <w:rFonts w:ascii="Arial" w:eastAsiaTheme="minorEastAsia" w:hAnsi="Arial" w:cs="Arial"/>
              <w:b w:val="0"/>
              <w:noProof/>
              <w:sz w:val="20"/>
            </w:rPr>
          </w:pPr>
          <w:hyperlink w:anchor="_Toc128657688" w:history="1">
            <w:r w:rsidR="00AD6FC4" w:rsidRPr="00AD6FC4">
              <w:rPr>
                <w:rStyle w:val="Hyperlink"/>
                <w:rFonts w:ascii="Arial" w:hAnsi="Arial" w:cs="Arial"/>
                <w:noProof/>
                <w:sz w:val="20"/>
              </w:rPr>
              <w:t>II. Program Procedures</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_Toc128657688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E46344">
              <w:rPr>
                <w:rFonts w:ascii="Arial" w:hAnsi="Arial" w:cs="Arial"/>
                <w:noProof/>
                <w:webHidden/>
                <w:sz w:val="20"/>
              </w:rPr>
              <w:t>12</w:t>
            </w:r>
            <w:r w:rsidR="00AD6FC4" w:rsidRPr="00AD6FC4">
              <w:rPr>
                <w:rFonts w:ascii="Arial" w:hAnsi="Arial" w:cs="Arial"/>
                <w:noProof/>
                <w:webHidden/>
                <w:sz w:val="20"/>
              </w:rPr>
              <w:fldChar w:fldCharType="end"/>
            </w:r>
          </w:hyperlink>
        </w:p>
        <w:p w14:paraId="3853C1F5" w14:textId="4B076372" w:rsidR="00AD6FC4" w:rsidRPr="00AD6FC4" w:rsidRDefault="009E4E5D">
          <w:pPr>
            <w:pStyle w:val="TOC3"/>
            <w:rPr>
              <w:rFonts w:ascii="Arial" w:eastAsiaTheme="minorEastAsia" w:hAnsi="Arial" w:cs="Arial"/>
              <w:b w:val="0"/>
              <w:noProof/>
              <w:sz w:val="20"/>
            </w:rPr>
          </w:pPr>
          <w:hyperlink w:anchor="_Toc128657689" w:history="1">
            <w:r w:rsidR="00AD6FC4" w:rsidRPr="00AD6FC4">
              <w:rPr>
                <w:rStyle w:val="Hyperlink"/>
                <w:rFonts w:ascii="Arial" w:hAnsi="Arial" w:cs="Arial"/>
                <w:noProof/>
                <w:sz w:val="20"/>
              </w:rPr>
              <w:t>III. Source of Governing Requirements</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_Toc128657689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E46344">
              <w:rPr>
                <w:rFonts w:ascii="Arial" w:hAnsi="Arial" w:cs="Arial"/>
                <w:noProof/>
                <w:webHidden/>
                <w:sz w:val="20"/>
              </w:rPr>
              <w:t>13</w:t>
            </w:r>
            <w:r w:rsidR="00AD6FC4" w:rsidRPr="00AD6FC4">
              <w:rPr>
                <w:rFonts w:ascii="Arial" w:hAnsi="Arial" w:cs="Arial"/>
                <w:noProof/>
                <w:webHidden/>
                <w:sz w:val="20"/>
              </w:rPr>
              <w:fldChar w:fldCharType="end"/>
            </w:r>
          </w:hyperlink>
        </w:p>
        <w:p w14:paraId="00449C8A" w14:textId="1A5DF2B0" w:rsidR="00AD6FC4" w:rsidRPr="00AD6FC4" w:rsidRDefault="009E4E5D">
          <w:pPr>
            <w:pStyle w:val="TOC3"/>
            <w:rPr>
              <w:rFonts w:ascii="Arial" w:eastAsiaTheme="minorEastAsia" w:hAnsi="Arial" w:cs="Arial"/>
              <w:b w:val="0"/>
              <w:noProof/>
              <w:sz w:val="20"/>
            </w:rPr>
          </w:pPr>
          <w:hyperlink w:anchor="_Toc128657690" w:history="1">
            <w:r w:rsidR="00AD6FC4" w:rsidRPr="00AD6FC4">
              <w:rPr>
                <w:rStyle w:val="Hyperlink"/>
                <w:rFonts w:ascii="Arial" w:hAnsi="Arial" w:cs="Arial"/>
                <w:noProof/>
                <w:sz w:val="20"/>
              </w:rPr>
              <w:t>IV. Other Information</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_Toc128657690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E46344">
              <w:rPr>
                <w:rFonts w:ascii="Arial" w:hAnsi="Arial" w:cs="Arial"/>
                <w:noProof/>
                <w:webHidden/>
                <w:sz w:val="20"/>
              </w:rPr>
              <w:t>13</w:t>
            </w:r>
            <w:r w:rsidR="00AD6FC4" w:rsidRPr="00AD6FC4">
              <w:rPr>
                <w:rFonts w:ascii="Arial" w:hAnsi="Arial" w:cs="Arial"/>
                <w:noProof/>
                <w:webHidden/>
                <w:sz w:val="20"/>
              </w:rPr>
              <w:fldChar w:fldCharType="end"/>
            </w:r>
          </w:hyperlink>
        </w:p>
        <w:p w14:paraId="63360703" w14:textId="15467026" w:rsidR="00AD6FC4" w:rsidRPr="00AD6FC4" w:rsidRDefault="009E4E5D">
          <w:pPr>
            <w:pStyle w:val="TOC1"/>
            <w:tabs>
              <w:tab w:val="right" w:leader="dot" w:pos="9350"/>
            </w:tabs>
            <w:rPr>
              <w:rFonts w:ascii="Arial" w:eastAsiaTheme="minorEastAsia" w:hAnsi="Arial" w:cs="Arial"/>
              <w:noProof/>
              <w:sz w:val="20"/>
            </w:rPr>
          </w:pPr>
          <w:hyperlink w:anchor="_Toc128657691" w:history="1">
            <w:r w:rsidR="00AD6FC4" w:rsidRPr="00AD6FC4">
              <w:rPr>
                <w:rStyle w:val="Hyperlink"/>
                <w:rFonts w:ascii="Arial" w:hAnsi="Arial" w:cs="Arial"/>
                <w:noProof/>
                <w:sz w:val="20"/>
              </w:rPr>
              <w:t>Part II – Pass through Agency and Grant Specific Information</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_Toc128657691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E46344">
              <w:rPr>
                <w:rFonts w:ascii="Arial" w:hAnsi="Arial" w:cs="Arial"/>
                <w:noProof/>
                <w:webHidden/>
                <w:sz w:val="20"/>
              </w:rPr>
              <w:t>15</w:t>
            </w:r>
            <w:r w:rsidR="00AD6FC4" w:rsidRPr="00AD6FC4">
              <w:rPr>
                <w:rFonts w:ascii="Arial" w:hAnsi="Arial" w:cs="Arial"/>
                <w:noProof/>
                <w:webHidden/>
                <w:sz w:val="20"/>
              </w:rPr>
              <w:fldChar w:fldCharType="end"/>
            </w:r>
          </w:hyperlink>
        </w:p>
        <w:p w14:paraId="2AB7F6BA" w14:textId="58587E6A" w:rsidR="00AD6FC4" w:rsidRPr="00AD6FC4" w:rsidRDefault="009E4E5D">
          <w:pPr>
            <w:pStyle w:val="TOC3"/>
            <w:rPr>
              <w:rFonts w:ascii="Arial" w:eastAsiaTheme="minorEastAsia" w:hAnsi="Arial" w:cs="Arial"/>
              <w:b w:val="0"/>
              <w:noProof/>
              <w:sz w:val="20"/>
            </w:rPr>
          </w:pPr>
          <w:hyperlink w:anchor="_Toc128657692" w:history="1">
            <w:r w:rsidR="00AD6FC4" w:rsidRPr="00AD6FC4">
              <w:rPr>
                <w:rStyle w:val="Hyperlink"/>
                <w:rFonts w:ascii="Arial" w:hAnsi="Arial" w:cs="Arial"/>
                <w:noProof/>
                <w:sz w:val="20"/>
              </w:rPr>
              <w:t>Program Overview</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_Toc128657692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E46344">
              <w:rPr>
                <w:rFonts w:ascii="Arial" w:hAnsi="Arial" w:cs="Arial"/>
                <w:noProof/>
                <w:webHidden/>
                <w:sz w:val="20"/>
              </w:rPr>
              <w:t>15</w:t>
            </w:r>
            <w:r w:rsidR="00AD6FC4" w:rsidRPr="00AD6FC4">
              <w:rPr>
                <w:rFonts w:ascii="Arial" w:hAnsi="Arial" w:cs="Arial"/>
                <w:noProof/>
                <w:webHidden/>
                <w:sz w:val="20"/>
              </w:rPr>
              <w:fldChar w:fldCharType="end"/>
            </w:r>
          </w:hyperlink>
        </w:p>
        <w:p w14:paraId="6E81105D" w14:textId="617A0A9A" w:rsidR="00AD6FC4" w:rsidRPr="00AD6FC4" w:rsidRDefault="009E4E5D">
          <w:pPr>
            <w:pStyle w:val="TOC3"/>
            <w:rPr>
              <w:rFonts w:ascii="Arial" w:eastAsiaTheme="minorEastAsia" w:hAnsi="Arial" w:cs="Arial"/>
              <w:b w:val="0"/>
              <w:noProof/>
              <w:sz w:val="20"/>
            </w:rPr>
          </w:pPr>
          <w:hyperlink w:anchor="_Toc128657693" w:history="1">
            <w:r w:rsidR="00AD6FC4" w:rsidRPr="00AD6FC4">
              <w:rPr>
                <w:rStyle w:val="Hyperlink"/>
                <w:rFonts w:ascii="Arial" w:hAnsi="Arial" w:cs="Arial"/>
                <w:noProof/>
                <w:sz w:val="20"/>
              </w:rPr>
              <w:t>Testing Considerations</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_Toc128657693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E46344">
              <w:rPr>
                <w:rFonts w:ascii="Arial" w:hAnsi="Arial" w:cs="Arial"/>
                <w:noProof/>
                <w:webHidden/>
                <w:sz w:val="20"/>
              </w:rPr>
              <w:t>15</w:t>
            </w:r>
            <w:r w:rsidR="00AD6FC4" w:rsidRPr="00AD6FC4">
              <w:rPr>
                <w:rFonts w:ascii="Arial" w:hAnsi="Arial" w:cs="Arial"/>
                <w:noProof/>
                <w:webHidden/>
                <w:sz w:val="20"/>
              </w:rPr>
              <w:fldChar w:fldCharType="end"/>
            </w:r>
          </w:hyperlink>
        </w:p>
        <w:p w14:paraId="685DB4F9" w14:textId="4421C191" w:rsidR="00AD6FC4" w:rsidRPr="00AD6FC4" w:rsidRDefault="009E4E5D">
          <w:pPr>
            <w:pStyle w:val="TOC3"/>
            <w:rPr>
              <w:rFonts w:ascii="Arial" w:eastAsiaTheme="minorEastAsia" w:hAnsi="Arial" w:cs="Arial"/>
              <w:b w:val="0"/>
              <w:noProof/>
              <w:sz w:val="20"/>
            </w:rPr>
          </w:pPr>
          <w:hyperlink w:anchor="_Toc128657694" w:history="1">
            <w:r w:rsidR="00AD6FC4" w:rsidRPr="00AD6FC4">
              <w:rPr>
                <w:rStyle w:val="Hyperlink"/>
                <w:rFonts w:ascii="Arial" w:hAnsi="Arial" w:cs="Arial"/>
                <w:noProof/>
                <w:sz w:val="20"/>
              </w:rPr>
              <w:t>Reporting</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_Toc128657694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E46344">
              <w:rPr>
                <w:rFonts w:ascii="Arial" w:hAnsi="Arial" w:cs="Arial"/>
                <w:noProof/>
                <w:webHidden/>
                <w:sz w:val="20"/>
              </w:rPr>
              <w:t>15</w:t>
            </w:r>
            <w:r w:rsidR="00AD6FC4" w:rsidRPr="00AD6FC4">
              <w:rPr>
                <w:rFonts w:ascii="Arial" w:hAnsi="Arial" w:cs="Arial"/>
                <w:noProof/>
                <w:webHidden/>
                <w:sz w:val="20"/>
              </w:rPr>
              <w:fldChar w:fldCharType="end"/>
            </w:r>
          </w:hyperlink>
        </w:p>
        <w:p w14:paraId="6DF49197" w14:textId="0628B60F" w:rsidR="00AD6FC4" w:rsidRPr="00AD6FC4" w:rsidRDefault="009E4E5D">
          <w:pPr>
            <w:pStyle w:val="TOC1"/>
            <w:tabs>
              <w:tab w:val="right" w:leader="dot" w:pos="9350"/>
            </w:tabs>
            <w:rPr>
              <w:rFonts w:ascii="Arial" w:eastAsiaTheme="minorEastAsia" w:hAnsi="Arial" w:cs="Arial"/>
              <w:noProof/>
              <w:sz w:val="20"/>
            </w:rPr>
          </w:pPr>
          <w:hyperlink w:anchor="_Toc128657695" w:history="1">
            <w:r w:rsidR="00AD6FC4" w:rsidRPr="00AD6FC4">
              <w:rPr>
                <w:rStyle w:val="Hyperlink"/>
                <w:rFonts w:ascii="Arial" w:hAnsi="Arial" w:cs="Arial"/>
                <w:noProof/>
                <w:sz w:val="20"/>
              </w:rPr>
              <w:t>PART III – APPLICABLE COMPLIANCE REQUIREMENTS</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_Toc128657695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E46344">
              <w:rPr>
                <w:rFonts w:ascii="Arial" w:hAnsi="Arial" w:cs="Arial"/>
                <w:noProof/>
                <w:webHidden/>
                <w:sz w:val="20"/>
              </w:rPr>
              <w:t>16</w:t>
            </w:r>
            <w:r w:rsidR="00AD6FC4" w:rsidRPr="00AD6FC4">
              <w:rPr>
                <w:rFonts w:ascii="Arial" w:hAnsi="Arial" w:cs="Arial"/>
                <w:noProof/>
                <w:webHidden/>
                <w:sz w:val="20"/>
              </w:rPr>
              <w:fldChar w:fldCharType="end"/>
            </w:r>
          </w:hyperlink>
        </w:p>
        <w:p w14:paraId="5A824597" w14:textId="0135A803" w:rsidR="00AD6FC4" w:rsidRPr="00AD6FC4" w:rsidRDefault="009E4E5D">
          <w:pPr>
            <w:pStyle w:val="TOC2"/>
            <w:rPr>
              <w:rFonts w:eastAsiaTheme="minorEastAsia"/>
              <w:bCs w:val="0"/>
              <w:sz w:val="20"/>
              <w:szCs w:val="20"/>
            </w:rPr>
          </w:pPr>
          <w:hyperlink w:anchor="_Toc128657696" w:history="1">
            <w:r w:rsidR="00AD6FC4" w:rsidRPr="00AD6FC4">
              <w:rPr>
                <w:rStyle w:val="Hyperlink"/>
                <w:sz w:val="20"/>
                <w:szCs w:val="20"/>
              </w:rPr>
              <w:t>A.  ACTIVITIES ALLOWED OR UNALLOWED</w:t>
            </w:r>
            <w:r w:rsidR="00AD6FC4" w:rsidRPr="00AD6FC4">
              <w:rPr>
                <w:webHidden/>
                <w:sz w:val="20"/>
                <w:szCs w:val="20"/>
              </w:rPr>
              <w:tab/>
            </w:r>
            <w:r w:rsidR="00AD6FC4" w:rsidRPr="00AD6FC4">
              <w:rPr>
                <w:webHidden/>
                <w:sz w:val="20"/>
                <w:szCs w:val="20"/>
              </w:rPr>
              <w:fldChar w:fldCharType="begin"/>
            </w:r>
            <w:r w:rsidR="00AD6FC4" w:rsidRPr="00AD6FC4">
              <w:rPr>
                <w:webHidden/>
                <w:sz w:val="20"/>
                <w:szCs w:val="20"/>
              </w:rPr>
              <w:instrText xml:space="preserve"> PAGEREF _Toc128657696 \h </w:instrText>
            </w:r>
            <w:r w:rsidR="00AD6FC4" w:rsidRPr="00AD6FC4">
              <w:rPr>
                <w:webHidden/>
                <w:sz w:val="20"/>
                <w:szCs w:val="20"/>
              </w:rPr>
            </w:r>
            <w:r w:rsidR="00AD6FC4" w:rsidRPr="00AD6FC4">
              <w:rPr>
                <w:webHidden/>
                <w:sz w:val="20"/>
                <w:szCs w:val="20"/>
              </w:rPr>
              <w:fldChar w:fldCharType="separate"/>
            </w:r>
            <w:r w:rsidR="00E46344">
              <w:rPr>
                <w:webHidden/>
                <w:sz w:val="20"/>
                <w:szCs w:val="20"/>
              </w:rPr>
              <w:t>16</w:t>
            </w:r>
            <w:r w:rsidR="00AD6FC4" w:rsidRPr="00AD6FC4">
              <w:rPr>
                <w:webHidden/>
                <w:sz w:val="20"/>
                <w:szCs w:val="20"/>
              </w:rPr>
              <w:fldChar w:fldCharType="end"/>
            </w:r>
          </w:hyperlink>
        </w:p>
        <w:p w14:paraId="52B495E2" w14:textId="269ECF2F" w:rsidR="00AD6FC4" w:rsidRPr="00AD6FC4" w:rsidRDefault="009E4E5D">
          <w:pPr>
            <w:pStyle w:val="TOC3"/>
            <w:rPr>
              <w:rFonts w:ascii="Arial" w:eastAsiaTheme="minorEastAsia" w:hAnsi="Arial" w:cs="Arial"/>
              <w:b w:val="0"/>
              <w:noProof/>
              <w:sz w:val="20"/>
            </w:rPr>
          </w:pPr>
          <w:hyperlink w:anchor="_Toc128657697" w:history="1">
            <w:r w:rsidR="00AD6FC4" w:rsidRPr="00AD6FC4">
              <w:rPr>
                <w:rStyle w:val="Hyperlink"/>
                <w:rFonts w:ascii="Arial" w:hAnsi="Arial" w:cs="Arial"/>
                <w:noProof/>
                <w:sz w:val="20"/>
              </w:rPr>
              <w:t>OMB Compliance Requirements</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_Toc128657697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E46344">
              <w:rPr>
                <w:rFonts w:ascii="Arial" w:hAnsi="Arial" w:cs="Arial"/>
                <w:noProof/>
                <w:webHidden/>
                <w:sz w:val="20"/>
              </w:rPr>
              <w:t>16</w:t>
            </w:r>
            <w:r w:rsidR="00AD6FC4" w:rsidRPr="00AD6FC4">
              <w:rPr>
                <w:rFonts w:ascii="Arial" w:hAnsi="Arial" w:cs="Arial"/>
                <w:noProof/>
                <w:webHidden/>
                <w:sz w:val="20"/>
              </w:rPr>
              <w:fldChar w:fldCharType="end"/>
            </w:r>
          </w:hyperlink>
        </w:p>
        <w:p w14:paraId="74E6EBBF" w14:textId="07ECE6C5" w:rsidR="00AD6FC4" w:rsidRPr="00AD6FC4" w:rsidRDefault="009E4E5D">
          <w:pPr>
            <w:pStyle w:val="TOC3"/>
            <w:rPr>
              <w:rFonts w:ascii="Arial" w:eastAsiaTheme="minorEastAsia" w:hAnsi="Arial" w:cs="Arial"/>
              <w:b w:val="0"/>
              <w:noProof/>
              <w:sz w:val="20"/>
            </w:rPr>
          </w:pPr>
          <w:hyperlink w:anchor="_Toc128657698" w:history="1">
            <w:r w:rsidR="00AD6FC4" w:rsidRPr="00AD6FC4">
              <w:rPr>
                <w:rStyle w:val="Hyperlink"/>
                <w:rFonts w:ascii="Arial" w:hAnsi="Arial" w:cs="Arial"/>
                <w:noProof/>
                <w:sz w:val="20"/>
              </w:rPr>
              <w:t>Additional Program Specific Information</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_Toc128657698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E46344">
              <w:rPr>
                <w:rFonts w:ascii="Arial" w:hAnsi="Arial" w:cs="Arial"/>
                <w:noProof/>
                <w:webHidden/>
                <w:sz w:val="20"/>
              </w:rPr>
              <w:t>17</w:t>
            </w:r>
            <w:r w:rsidR="00AD6FC4" w:rsidRPr="00AD6FC4">
              <w:rPr>
                <w:rFonts w:ascii="Arial" w:hAnsi="Arial" w:cs="Arial"/>
                <w:noProof/>
                <w:webHidden/>
                <w:sz w:val="20"/>
              </w:rPr>
              <w:fldChar w:fldCharType="end"/>
            </w:r>
          </w:hyperlink>
        </w:p>
        <w:p w14:paraId="59EEE6C3" w14:textId="2E556B98" w:rsidR="00AD6FC4" w:rsidRPr="00AD6FC4" w:rsidRDefault="009E4E5D">
          <w:pPr>
            <w:pStyle w:val="TOC3"/>
            <w:rPr>
              <w:rFonts w:ascii="Arial" w:eastAsiaTheme="minorEastAsia" w:hAnsi="Arial" w:cs="Arial"/>
              <w:b w:val="0"/>
              <w:noProof/>
              <w:sz w:val="20"/>
            </w:rPr>
          </w:pPr>
          <w:hyperlink w:anchor="_Toc128657699" w:history="1">
            <w:r w:rsidR="00AD6FC4" w:rsidRPr="00AD6FC4">
              <w:rPr>
                <w:rStyle w:val="Hyperlink"/>
                <w:rFonts w:ascii="Arial" w:hAnsi="Arial" w:cs="Arial"/>
                <w:noProof/>
                <w:sz w:val="20"/>
              </w:rPr>
              <w:t>Audit Objectives and Control Testing</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_Toc128657699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E46344">
              <w:rPr>
                <w:rFonts w:ascii="Arial" w:hAnsi="Arial" w:cs="Arial"/>
                <w:noProof/>
                <w:webHidden/>
                <w:sz w:val="20"/>
              </w:rPr>
              <w:t>18</w:t>
            </w:r>
            <w:r w:rsidR="00AD6FC4" w:rsidRPr="00AD6FC4">
              <w:rPr>
                <w:rFonts w:ascii="Arial" w:hAnsi="Arial" w:cs="Arial"/>
                <w:noProof/>
                <w:webHidden/>
                <w:sz w:val="20"/>
              </w:rPr>
              <w:fldChar w:fldCharType="end"/>
            </w:r>
          </w:hyperlink>
        </w:p>
        <w:p w14:paraId="3D17A1BA" w14:textId="308B646E" w:rsidR="00AD6FC4" w:rsidRPr="00AD6FC4" w:rsidRDefault="009E4E5D">
          <w:pPr>
            <w:pStyle w:val="TOC3"/>
            <w:rPr>
              <w:rFonts w:ascii="Arial" w:eastAsiaTheme="minorEastAsia" w:hAnsi="Arial" w:cs="Arial"/>
              <w:b w:val="0"/>
              <w:noProof/>
              <w:sz w:val="20"/>
            </w:rPr>
          </w:pPr>
          <w:hyperlink w:anchor="_Toc128657700" w:history="1">
            <w:r w:rsidR="00AD6FC4" w:rsidRPr="00AD6FC4">
              <w:rPr>
                <w:rStyle w:val="Hyperlink"/>
                <w:rFonts w:ascii="Arial" w:hAnsi="Arial" w:cs="Arial"/>
                <w:noProof/>
                <w:sz w:val="20"/>
              </w:rPr>
              <w:t>Suggested Audit Procedures – Compliance</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_Toc128657700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E46344">
              <w:rPr>
                <w:rFonts w:ascii="Arial" w:hAnsi="Arial" w:cs="Arial"/>
                <w:noProof/>
                <w:webHidden/>
                <w:sz w:val="20"/>
              </w:rPr>
              <w:t>19</w:t>
            </w:r>
            <w:r w:rsidR="00AD6FC4" w:rsidRPr="00AD6FC4">
              <w:rPr>
                <w:rFonts w:ascii="Arial" w:hAnsi="Arial" w:cs="Arial"/>
                <w:noProof/>
                <w:webHidden/>
                <w:sz w:val="20"/>
              </w:rPr>
              <w:fldChar w:fldCharType="end"/>
            </w:r>
          </w:hyperlink>
        </w:p>
        <w:p w14:paraId="4EA44312" w14:textId="23E8C2A7" w:rsidR="00AD6FC4" w:rsidRPr="00AD6FC4" w:rsidRDefault="009E4E5D">
          <w:pPr>
            <w:pStyle w:val="TOC3"/>
            <w:rPr>
              <w:rFonts w:ascii="Arial" w:eastAsiaTheme="minorEastAsia" w:hAnsi="Arial" w:cs="Arial"/>
              <w:b w:val="0"/>
              <w:noProof/>
              <w:sz w:val="20"/>
            </w:rPr>
          </w:pPr>
          <w:hyperlink w:anchor="_Toc128657701" w:history="1">
            <w:r w:rsidR="00AD6FC4" w:rsidRPr="00AD6FC4">
              <w:rPr>
                <w:rStyle w:val="Hyperlink"/>
                <w:rFonts w:ascii="Arial" w:hAnsi="Arial" w:cs="Arial"/>
                <w:noProof/>
                <w:sz w:val="20"/>
              </w:rPr>
              <w:t>Audit Implications Summary</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_Toc128657701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E46344">
              <w:rPr>
                <w:rFonts w:ascii="Arial" w:hAnsi="Arial" w:cs="Arial"/>
                <w:noProof/>
                <w:webHidden/>
                <w:sz w:val="20"/>
              </w:rPr>
              <w:t>20</w:t>
            </w:r>
            <w:r w:rsidR="00AD6FC4" w:rsidRPr="00AD6FC4">
              <w:rPr>
                <w:rFonts w:ascii="Arial" w:hAnsi="Arial" w:cs="Arial"/>
                <w:noProof/>
                <w:webHidden/>
                <w:sz w:val="20"/>
              </w:rPr>
              <w:fldChar w:fldCharType="end"/>
            </w:r>
          </w:hyperlink>
        </w:p>
        <w:p w14:paraId="0EADF5F7" w14:textId="487CF07D" w:rsidR="00AD6FC4" w:rsidRPr="00AD6FC4" w:rsidRDefault="009E4E5D">
          <w:pPr>
            <w:pStyle w:val="TOC2"/>
            <w:rPr>
              <w:rFonts w:eastAsiaTheme="minorEastAsia"/>
              <w:bCs w:val="0"/>
              <w:sz w:val="20"/>
              <w:szCs w:val="20"/>
            </w:rPr>
          </w:pPr>
          <w:hyperlink w:anchor="_Toc128657702" w:history="1">
            <w:r w:rsidR="00AD6FC4" w:rsidRPr="00AD6FC4">
              <w:rPr>
                <w:rStyle w:val="Hyperlink"/>
                <w:sz w:val="20"/>
                <w:szCs w:val="20"/>
              </w:rPr>
              <w:t>B.  ALLOWABLE COSTS/COST PRINCIPLES</w:t>
            </w:r>
            <w:r w:rsidR="00AD6FC4" w:rsidRPr="00AD6FC4">
              <w:rPr>
                <w:webHidden/>
                <w:sz w:val="20"/>
                <w:szCs w:val="20"/>
              </w:rPr>
              <w:tab/>
            </w:r>
            <w:r w:rsidR="00AD6FC4" w:rsidRPr="00AD6FC4">
              <w:rPr>
                <w:webHidden/>
                <w:sz w:val="20"/>
                <w:szCs w:val="20"/>
              </w:rPr>
              <w:fldChar w:fldCharType="begin"/>
            </w:r>
            <w:r w:rsidR="00AD6FC4" w:rsidRPr="00AD6FC4">
              <w:rPr>
                <w:webHidden/>
                <w:sz w:val="20"/>
                <w:szCs w:val="20"/>
              </w:rPr>
              <w:instrText xml:space="preserve"> PAGEREF _Toc128657702 \h </w:instrText>
            </w:r>
            <w:r w:rsidR="00AD6FC4" w:rsidRPr="00AD6FC4">
              <w:rPr>
                <w:webHidden/>
                <w:sz w:val="20"/>
                <w:szCs w:val="20"/>
              </w:rPr>
            </w:r>
            <w:r w:rsidR="00AD6FC4" w:rsidRPr="00AD6FC4">
              <w:rPr>
                <w:webHidden/>
                <w:sz w:val="20"/>
                <w:szCs w:val="20"/>
              </w:rPr>
              <w:fldChar w:fldCharType="separate"/>
            </w:r>
            <w:r w:rsidR="00E46344">
              <w:rPr>
                <w:webHidden/>
                <w:sz w:val="20"/>
                <w:szCs w:val="20"/>
              </w:rPr>
              <w:t>21</w:t>
            </w:r>
            <w:r w:rsidR="00AD6FC4" w:rsidRPr="00AD6FC4">
              <w:rPr>
                <w:webHidden/>
                <w:sz w:val="20"/>
                <w:szCs w:val="20"/>
              </w:rPr>
              <w:fldChar w:fldCharType="end"/>
            </w:r>
          </w:hyperlink>
        </w:p>
        <w:p w14:paraId="42C1B1D6" w14:textId="5B04DB03" w:rsidR="00AD6FC4" w:rsidRPr="00AD6FC4" w:rsidRDefault="009E4E5D">
          <w:pPr>
            <w:pStyle w:val="TOC3"/>
            <w:rPr>
              <w:rFonts w:ascii="Arial" w:eastAsiaTheme="minorEastAsia" w:hAnsi="Arial" w:cs="Arial"/>
              <w:b w:val="0"/>
              <w:noProof/>
              <w:sz w:val="20"/>
            </w:rPr>
          </w:pPr>
          <w:hyperlink w:anchor="_Toc128657703" w:history="1">
            <w:r w:rsidR="00AD6FC4" w:rsidRPr="00AD6FC4">
              <w:rPr>
                <w:rStyle w:val="Hyperlink"/>
                <w:rFonts w:ascii="Arial" w:hAnsi="Arial" w:cs="Arial"/>
                <w:noProof/>
                <w:sz w:val="20"/>
              </w:rPr>
              <w:t>Applicability of Cost Principles</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_Toc128657703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E46344">
              <w:rPr>
                <w:rFonts w:ascii="Arial" w:hAnsi="Arial" w:cs="Arial"/>
                <w:noProof/>
                <w:webHidden/>
                <w:sz w:val="20"/>
              </w:rPr>
              <w:t>21</w:t>
            </w:r>
            <w:r w:rsidR="00AD6FC4" w:rsidRPr="00AD6FC4">
              <w:rPr>
                <w:rFonts w:ascii="Arial" w:hAnsi="Arial" w:cs="Arial"/>
                <w:noProof/>
                <w:webHidden/>
                <w:sz w:val="20"/>
              </w:rPr>
              <w:fldChar w:fldCharType="end"/>
            </w:r>
          </w:hyperlink>
        </w:p>
        <w:p w14:paraId="1BD045EC" w14:textId="357D4B7D" w:rsidR="00AD6FC4" w:rsidRPr="00AD6FC4" w:rsidRDefault="009E4E5D">
          <w:pPr>
            <w:pStyle w:val="TOC3"/>
            <w:rPr>
              <w:rFonts w:ascii="Arial" w:eastAsiaTheme="minorEastAsia" w:hAnsi="Arial" w:cs="Arial"/>
              <w:b w:val="0"/>
              <w:noProof/>
              <w:sz w:val="20"/>
            </w:rPr>
          </w:pPr>
          <w:hyperlink w:anchor="_Toc128657704" w:history="1">
            <w:r w:rsidR="00AD6FC4" w:rsidRPr="00AD6FC4">
              <w:rPr>
                <w:rStyle w:val="Hyperlink"/>
                <w:rFonts w:ascii="Arial" w:hAnsi="Arial" w:cs="Arial"/>
                <w:noProof/>
                <w:sz w:val="20"/>
              </w:rPr>
              <w:t>Additional Program Specific Information</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_Toc128657704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E46344">
              <w:rPr>
                <w:rFonts w:ascii="Arial" w:hAnsi="Arial" w:cs="Arial"/>
                <w:noProof/>
                <w:webHidden/>
                <w:sz w:val="20"/>
              </w:rPr>
              <w:t>24</w:t>
            </w:r>
            <w:r w:rsidR="00AD6FC4" w:rsidRPr="00AD6FC4">
              <w:rPr>
                <w:rFonts w:ascii="Arial" w:hAnsi="Arial" w:cs="Arial"/>
                <w:noProof/>
                <w:webHidden/>
                <w:sz w:val="20"/>
              </w:rPr>
              <w:fldChar w:fldCharType="end"/>
            </w:r>
          </w:hyperlink>
        </w:p>
        <w:p w14:paraId="201726C8" w14:textId="3A0D7C64" w:rsidR="00AD6FC4" w:rsidRPr="00AD6FC4" w:rsidRDefault="009E4E5D">
          <w:pPr>
            <w:pStyle w:val="TOC3"/>
            <w:rPr>
              <w:rFonts w:ascii="Arial" w:eastAsiaTheme="minorEastAsia" w:hAnsi="Arial" w:cs="Arial"/>
              <w:b w:val="0"/>
              <w:noProof/>
              <w:sz w:val="20"/>
            </w:rPr>
          </w:pPr>
          <w:hyperlink w:anchor="_Toc128657705" w:history="1">
            <w:r w:rsidR="00AD6FC4" w:rsidRPr="00AD6FC4">
              <w:rPr>
                <w:rStyle w:val="Hyperlink"/>
                <w:rFonts w:ascii="Arial" w:hAnsi="Arial" w:cs="Arial"/>
                <w:noProof/>
                <w:sz w:val="20"/>
              </w:rPr>
              <w:t>Indirect Cost Rate</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_Toc128657705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E46344">
              <w:rPr>
                <w:rFonts w:ascii="Arial" w:hAnsi="Arial" w:cs="Arial"/>
                <w:noProof/>
                <w:webHidden/>
                <w:sz w:val="20"/>
              </w:rPr>
              <w:t>25</w:t>
            </w:r>
            <w:r w:rsidR="00AD6FC4" w:rsidRPr="00AD6FC4">
              <w:rPr>
                <w:rFonts w:ascii="Arial" w:hAnsi="Arial" w:cs="Arial"/>
                <w:noProof/>
                <w:webHidden/>
                <w:sz w:val="20"/>
              </w:rPr>
              <w:fldChar w:fldCharType="end"/>
            </w:r>
          </w:hyperlink>
        </w:p>
        <w:p w14:paraId="33379B67" w14:textId="2D517A59" w:rsidR="00AD6FC4" w:rsidRPr="00AD6FC4" w:rsidRDefault="009E4E5D">
          <w:pPr>
            <w:pStyle w:val="TOC3"/>
            <w:rPr>
              <w:rFonts w:ascii="Arial" w:eastAsiaTheme="minorEastAsia" w:hAnsi="Arial" w:cs="Arial"/>
              <w:b w:val="0"/>
              <w:noProof/>
              <w:sz w:val="20"/>
            </w:rPr>
          </w:pPr>
          <w:hyperlink w:anchor="_Toc128657706" w:history="1">
            <w:r w:rsidR="00AD6FC4" w:rsidRPr="00AD6FC4">
              <w:rPr>
                <w:rStyle w:val="Hyperlink"/>
                <w:rFonts w:ascii="Arial" w:hAnsi="Arial" w:cs="Arial"/>
                <w:noProof/>
                <w:sz w:val="20"/>
              </w:rPr>
              <w:t>Cost Principles for States, Local Governments and Indian Tribes</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_Toc128657706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E46344">
              <w:rPr>
                <w:rFonts w:ascii="Arial" w:hAnsi="Arial" w:cs="Arial"/>
                <w:noProof/>
                <w:webHidden/>
                <w:sz w:val="20"/>
              </w:rPr>
              <w:t>27</w:t>
            </w:r>
            <w:r w:rsidR="00AD6FC4" w:rsidRPr="00AD6FC4">
              <w:rPr>
                <w:rFonts w:ascii="Arial" w:hAnsi="Arial" w:cs="Arial"/>
                <w:noProof/>
                <w:webHidden/>
                <w:sz w:val="20"/>
              </w:rPr>
              <w:fldChar w:fldCharType="end"/>
            </w:r>
          </w:hyperlink>
        </w:p>
        <w:p w14:paraId="7751829A" w14:textId="779D6406" w:rsidR="00AD6FC4" w:rsidRPr="00AD6FC4" w:rsidRDefault="009E4E5D">
          <w:pPr>
            <w:pStyle w:val="TOC3"/>
            <w:rPr>
              <w:rFonts w:ascii="Arial" w:eastAsiaTheme="minorEastAsia" w:hAnsi="Arial" w:cs="Arial"/>
              <w:b w:val="0"/>
              <w:noProof/>
              <w:sz w:val="20"/>
            </w:rPr>
          </w:pPr>
          <w:hyperlink w:anchor="_Toc128657707" w:history="1">
            <w:r w:rsidR="00AD6FC4" w:rsidRPr="00AD6FC4">
              <w:rPr>
                <w:rStyle w:val="Hyperlink"/>
                <w:rFonts w:ascii="Arial" w:hAnsi="Arial" w:cs="Arial"/>
                <w:noProof/>
                <w:sz w:val="20"/>
              </w:rPr>
              <w:t>Allowable Costs – State/Local Government-wide Central Service Costs</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_Toc128657707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E46344">
              <w:rPr>
                <w:rFonts w:ascii="Arial" w:hAnsi="Arial" w:cs="Arial"/>
                <w:noProof/>
                <w:webHidden/>
                <w:sz w:val="20"/>
              </w:rPr>
              <w:t>33</w:t>
            </w:r>
            <w:r w:rsidR="00AD6FC4" w:rsidRPr="00AD6FC4">
              <w:rPr>
                <w:rFonts w:ascii="Arial" w:hAnsi="Arial" w:cs="Arial"/>
                <w:noProof/>
                <w:webHidden/>
                <w:sz w:val="20"/>
              </w:rPr>
              <w:fldChar w:fldCharType="end"/>
            </w:r>
          </w:hyperlink>
        </w:p>
        <w:p w14:paraId="0D0C3307" w14:textId="5CAE9DB3" w:rsidR="00AD6FC4" w:rsidRPr="00AD6FC4" w:rsidRDefault="009E4E5D">
          <w:pPr>
            <w:pStyle w:val="TOC3"/>
            <w:rPr>
              <w:rFonts w:ascii="Arial" w:eastAsiaTheme="minorEastAsia" w:hAnsi="Arial" w:cs="Arial"/>
              <w:b w:val="0"/>
              <w:noProof/>
              <w:sz w:val="20"/>
            </w:rPr>
          </w:pPr>
          <w:hyperlink w:anchor="_Toc128657708" w:history="1">
            <w:r w:rsidR="00AD6FC4" w:rsidRPr="00AD6FC4">
              <w:rPr>
                <w:rStyle w:val="Hyperlink"/>
                <w:rFonts w:ascii="Arial" w:hAnsi="Arial" w:cs="Arial"/>
                <w:noProof/>
                <w:sz w:val="20"/>
              </w:rPr>
              <w:t>Allowable Costs – State Public Assistance Agency Costs</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_Toc128657708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E46344">
              <w:rPr>
                <w:rFonts w:ascii="Arial" w:hAnsi="Arial" w:cs="Arial"/>
                <w:noProof/>
                <w:webHidden/>
                <w:sz w:val="20"/>
              </w:rPr>
              <w:t>38</w:t>
            </w:r>
            <w:r w:rsidR="00AD6FC4" w:rsidRPr="00AD6FC4">
              <w:rPr>
                <w:rFonts w:ascii="Arial" w:hAnsi="Arial" w:cs="Arial"/>
                <w:noProof/>
                <w:webHidden/>
                <w:sz w:val="20"/>
              </w:rPr>
              <w:fldChar w:fldCharType="end"/>
            </w:r>
          </w:hyperlink>
        </w:p>
        <w:p w14:paraId="280E485F" w14:textId="6CAF5AF6" w:rsidR="00AD6FC4" w:rsidRPr="00AD6FC4" w:rsidRDefault="009E4E5D">
          <w:pPr>
            <w:pStyle w:val="TOC3"/>
            <w:rPr>
              <w:rFonts w:ascii="Arial" w:eastAsiaTheme="minorEastAsia" w:hAnsi="Arial" w:cs="Arial"/>
              <w:b w:val="0"/>
              <w:noProof/>
              <w:sz w:val="20"/>
            </w:rPr>
          </w:pPr>
          <w:hyperlink w:anchor="_Toc128657709" w:history="1">
            <w:r w:rsidR="00AD6FC4" w:rsidRPr="00AD6FC4">
              <w:rPr>
                <w:rStyle w:val="Hyperlink"/>
                <w:rFonts w:ascii="Arial" w:hAnsi="Arial" w:cs="Arial"/>
                <w:noProof/>
                <w:sz w:val="20"/>
              </w:rPr>
              <w:t>Cost Principles for Nonprofit Organizations</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_Toc128657709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E46344">
              <w:rPr>
                <w:rFonts w:ascii="Arial" w:hAnsi="Arial" w:cs="Arial"/>
                <w:noProof/>
                <w:webHidden/>
                <w:sz w:val="20"/>
              </w:rPr>
              <w:t>42</w:t>
            </w:r>
            <w:r w:rsidR="00AD6FC4" w:rsidRPr="00AD6FC4">
              <w:rPr>
                <w:rFonts w:ascii="Arial" w:hAnsi="Arial" w:cs="Arial"/>
                <w:noProof/>
                <w:webHidden/>
                <w:sz w:val="20"/>
              </w:rPr>
              <w:fldChar w:fldCharType="end"/>
            </w:r>
          </w:hyperlink>
        </w:p>
        <w:p w14:paraId="46FB1A29" w14:textId="5FB5C5BD" w:rsidR="00AD6FC4" w:rsidRPr="00AD6FC4" w:rsidRDefault="009E4E5D">
          <w:pPr>
            <w:pStyle w:val="TOC3"/>
            <w:rPr>
              <w:rFonts w:ascii="Arial" w:eastAsiaTheme="minorEastAsia" w:hAnsi="Arial" w:cs="Arial"/>
              <w:b w:val="0"/>
              <w:noProof/>
              <w:sz w:val="20"/>
            </w:rPr>
          </w:pPr>
          <w:hyperlink w:anchor="_Toc128657710" w:history="1">
            <w:r w:rsidR="00AD6FC4" w:rsidRPr="00AD6FC4">
              <w:rPr>
                <w:rStyle w:val="Hyperlink"/>
                <w:rFonts w:ascii="Arial" w:hAnsi="Arial" w:cs="Arial"/>
                <w:noProof/>
                <w:sz w:val="20"/>
              </w:rPr>
              <w:t>Audit Implications Summary</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_Toc128657710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E46344">
              <w:rPr>
                <w:rFonts w:ascii="Arial" w:hAnsi="Arial" w:cs="Arial"/>
                <w:noProof/>
                <w:webHidden/>
                <w:sz w:val="20"/>
              </w:rPr>
              <w:t>42</w:t>
            </w:r>
            <w:r w:rsidR="00AD6FC4" w:rsidRPr="00AD6FC4">
              <w:rPr>
                <w:rFonts w:ascii="Arial" w:hAnsi="Arial" w:cs="Arial"/>
                <w:noProof/>
                <w:webHidden/>
                <w:sz w:val="20"/>
              </w:rPr>
              <w:fldChar w:fldCharType="end"/>
            </w:r>
          </w:hyperlink>
        </w:p>
        <w:p w14:paraId="2A2772D5" w14:textId="67C323C3" w:rsidR="00AD6FC4" w:rsidRPr="00AD6FC4" w:rsidRDefault="009E4E5D">
          <w:pPr>
            <w:pStyle w:val="TOC2"/>
            <w:rPr>
              <w:rFonts w:eastAsiaTheme="minorEastAsia"/>
              <w:bCs w:val="0"/>
              <w:sz w:val="20"/>
              <w:szCs w:val="20"/>
            </w:rPr>
          </w:pPr>
          <w:hyperlink w:anchor="_Toc128657711" w:history="1">
            <w:r w:rsidR="00AD6FC4" w:rsidRPr="00AD6FC4">
              <w:rPr>
                <w:rStyle w:val="Hyperlink"/>
                <w:sz w:val="20"/>
                <w:szCs w:val="20"/>
              </w:rPr>
              <w:t>H.  PERIOD OF PERFORMANCE</w:t>
            </w:r>
            <w:r w:rsidR="00AD6FC4" w:rsidRPr="00AD6FC4">
              <w:rPr>
                <w:webHidden/>
                <w:sz w:val="20"/>
                <w:szCs w:val="20"/>
              </w:rPr>
              <w:tab/>
            </w:r>
            <w:r w:rsidR="00AD6FC4" w:rsidRPr="00AD6FC4">
              <w:rPr>
                <w:webHidden/>
                <w:sz w:val="20"/>
                <w:szCs w:val="20"/>
              </w:rPr>
              <w:fldChar w:fldCharType="begin"/>
            </w:r>
            <w:r w:rsidR="00AD6FC4" w:rsidRPr="00AD6FC4">
              <w:rPr>
                <w:webHidden/>
                <w:sz w:val="20"/>
                <w:szCs w:val="20"/>
              </w:rPr>
              <w:instrText xml:space="preserve"> PAGEREF _Toc128657711 \h </w:instrText>
            </w:r>
            <w:r w:rsidR="00AD6FC4" w:rsidRPr="00AD6FC4">
              <w:rPr>
                <w:webHidden/>
                <w:sz w:val="20"/>
                <w:szCs w:val="20"/>
              </w:rPr>
            </w:r>
            <w:r w:rsidR="00AD6FC4" w:rsidRPr="00AD6FC4">
              <w:rPr>
                <w:webHidden/>
                <w:sz w:val="20"/>
                <w:szCs w:val="20"/>
              </w:rPr>
              <w:fldChar w:fldCharType="separate"/>
            </w:r>
            <w:r w:rsidR="00E46344">
              <w:rPr>
                <w:webHidden/>
                <w:sz w:val="20"/>
                <w:szCs w:val="20"/>
              </w:rPr>
              <w:t>44</w:t>
            </w:r>
            <w:r w:rsidR="00AD6FC4" w:rsidRPr="00AD6FC4">
              <w:rPr>
                <w:webHidden/>
                <w:sz w:val="20"/>
                <w:szCs w:val="20"/>
              </w:rPr>
              <w:fldChar w:fldCharType="end"/>
            </w:r>
          </w:hyperlink>
        </w:p>
        <w:p w14:paraId="466D2A59" w14:textId="53FDC223" w:rsidR="00AD6FC4" w:rsidRPr="00AD6FC4" w:rsidRDefault="009E4E5D">
          <w:pPr>
            <w:pStyle w:val="TOC3"/>
            <w:rPr>
              <w:rFonts w:ascii="Arial" w:eastAsiaTheme="minorEastAsia" w:hAnsi="Arial" w:cs="Arial"/>
              <w:b w:val="0"/>
              <w:noProof/>
              <w:sz w:val="20"/>
            </w:rPr>
          </w:pPr>
          <w:hyperlink w:anchor="_Toc128657712" w:history="1">
            <w:r w:rsidR="00AD6FC4" w:rsidRPr="00AD6FC4">
              <w:rPr>
                <w:rStyle w:val="Hyperlink"/>
                <w:rFonts w:ascii="Arial" w:hAnsi="Arial" w:cs="Arial"/>
                <w:noProof/>
                <w:sz w:val="20"/>
              </w:rPr>
              <w:t>OMB Compliance Requirements</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_Toc128657712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E46344">
              <w:rPr>
                <w:rFonts w:ascii="Arial" w:hAnsi="Arial" w:cs="Arial"/>
                <w:noProof/>
                <w:webHidden/>
                <w:sz w:val="20"/>
              </w:rPr>
              <w:t>44</w:t>
            </w:r>
            <w:r w:rsidR="00AD6FC4" w:rsidRPr="00AD6FC4">
              <w:rPr>
                <w:rFonts w:ascii="Arial" w:hAnsi="Arial" w:cs="Arial"/>
                <w:noProof/>
                <w:webHidden/>
                <w:sz w:val="20"/>
              </w:rPr>
              <w:fldChar w:fldCharType="end"/>
            </w:r>
          </w:hyperlink>
        </w:p>
        <w:p w14:paraId="64FE716B" w14:textId="20C1C526" w:rsidR="00AD6FC4" w:rsidRPr="00AD6FC4" w:rsidRDefault="009E4E5D">
          <w:pPr>
            <w:pStyle w:val="TOC3"/>
            <w:rPr>
              <w:rFonts w:ascii="Arial" w:eastAsiaTheme="minorEastAsia" w:hAnsi="Arial" w:cs="Arial"/>
              <w:b w:val="0"/>
              <w:noProof/>
              <w:sz w:val="20"/>
            </w:rPr>
          </w:pPr>
          <w:hyperlink w:anchor="_Toc128657713" w:history="1">
            <w:r w:rsidR="00AD6FC4" w:rsidRPr="00AD6FC4">
              <w:rPr>
                <w:rStyle w:val="Hyperlink"/>
                <w:rFonts w:ascii="Arial" w:hAnsi="Arial" w:cs="Arial"/>
                <w:noProof/>
                <w:sz w:val="20"/>
              </w:rPr>
              <w:t>Additional Program Specific Information</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_Toc128657713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E46344">
              <w:rPr>
                <w:rFonts w:ascii="Arial" w:hAnsi="Arial" w:cs="Arial"/>
                <w:noProof/>
                <w:webHidden/>
                <w:sz w:val="20"/>
              </w:rPr>
              <w:t>45</w:t>
            </w:r>
            <w:r w:rsidR="00AD6FC4" w:rsidRPr="00AD6FC4">
              <w:rPr>
                <w:rFonts w:ascii="Arial" w:hAnsi="Arial" w:cs="Arial"/>
                <w:noProof/>
                <w:webHidden/>
                <w:sz w:val="20"/>
              </w:rPr>
              <w:fldChar w:fldCharType="end"/>
            </w:r>
          </w:hyperlink>
        </w:p>
        <w:p w14:paraId="105214F4" w14:textId="096EE37E" w:rsidR="00AD6FC4" w:rsidRPr="00AD6FC4" w:rsidRDefault="009E4E5D">
          <w:pPr>
            <w:pStyle w:val="TOC3"/>
            <w:rPr>
              <w:rFonts w:ascii="Arial" w:eastAsiaTheme="minorEastAsia" w:hAnsi="Arial" w:cs="Arial"/>
              <w:b w:val="0"/>
              <w:noProof/>
              <w:sz w:val="20"/>
            </w:rPr>
          </w:pPr>
          <w:hyperlink w:anchor="_Toc128657714" w:history="1">
            <w:r w:rsidR="00AD6FC4" w:rsidRPr="00AD6FC4">
              <w:rPr>
                <w:rStyle w:val="Hyperlink"/>
                <w:rFonts w:ascii="Arial" w:hAnsi="Arial" w:cs="Arial"/>
                <w:noProof/>
                <w:sz w:val="20"/>
              </w:rPr>
              <w:t>Audit Objectives and Control Testing</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_Toc128657714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E46344">
              <w:rPr>
                <w:rFonts w:ascii="Arial" w:hAnsi="Arial" w:cs="Arial"/>
                <w:noProof/>
                <w:webHidden/>
                <w:sz w:val="20"/>
              </w:rPr>
              <w:t>46</w:t>
            </w:r>
            <w:r w:rsidR="00AD6FC4" w:rsidRPr="00AD6FC4">
              <w:rPr>
                <w:rFonts w:ascii="Arial" w:hAnsi="Arial" w:cs="Arial"/>
                <w:noProof/>
                <w:webHidden/>
                <w:sz w:val="20"/>
              </w:rPr>
              <w:fldChar w:fldCharType="end"/>
            </w:r>
          </w:hyperlink>
        </w:p>
        <w:p w14:paraId="37FA8A84" w14:textId="5E1ED306" w:rsidR="00AD6FC4" w:rsidRPr="00AD6FC4" w:rsidRDefault="009E4E5D">
          <w:pPr>
            <w:pStyle w:val="TOC3"/>
            <w:rPr>
              <w:rFonts w:ascii="Arial" w:eastAsiaTheme="minorEastAsia" w:hAnsi="Arial" w:cs="Arial"/>
              <w:b w:val="0"/>
              <w:noProof/>
              <w:sz w:val="20"/>
            </w:rPr>
          </w:pPr>
          <w:hyperlink w:anchor="_Toc128657715" w:history="1">
            <w:r w:rsidR="00AD6FC4" w:rsidRPr="00AD6FC4">
              <w:rPr>
                <w:rStyle w:val="Hyperlink"/>
                <w:rFonts w:ascii="Arial" w:hAnsi="Arial" w:cs="Arial"/>
                <w:noProof/>
                <w:sz w:val="20"/>
              </w:rPr>
              <w:t>Suggested Audit Procedures – Compliance</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_Toc128657715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E46344">
              <w:rPr>
                <w:rFonts w:ascii="Arial" w:hAnsi="Arial" w:cs="Arial"/>
                <w:noProof/>
                <w:webHidden/>
                <w:sz w:val="20"/>
              </w:rPr>
              <w:t>47</w:t>
            </w:r>
            <w:r w:rsidR="00AD6FC4" w:rsidRPr="00AD6FC4">
              <w:rPr>
                <w:rFonts w:ascii="Arial" w:hAnsi="Arial" w:cs="Arial"/>
                <w:noProof/>
                <w:webHidden/>
                <w:sz w:val="20"/>
              </w:rPr>
              <w:fldChar w:fldCharType="end"/>
            </w:r>
          </w:hyperlink>
        </w:p>
        <w:p w14:paraId="21A0B46F" w14:textId="04B3EACB" w:rsidR="00AD6FC4" w:rsidRPr="00AD6FC4" w:rsidRDefault="009E4E5D">
          <w:pPr>
            <w:pStyle w:val="TOC3"/>
            <w:rPr>
              <w:rFonts w:ascii="Arial" w:eastAsiaTheme="minorEastAsia" w:hAnsi="Arial" w:cs="Arial"/>
              <w:b w:val="0"/>
              <w:noProof/>
              <w:sz w:val="20"/>
            </w:rPr>
          </w:pPr>
          <w:hyperlink w:anchor="_Toc128657716" w:history="1">
            <w:r w:rsidR="00AD6FC4" w:rsidRPr="00AD6FC4">
              <w:rPr>
                <w:rStyle w:val="Hyperlink"/>
                <w:rFonts w:ascii="Arial" w:hAnsi="Arial" w:cs="Arial"/>
                <w:noProof/>
                <w:sz w:val="20"/>
              </w:rPr>
              <w:t>Audit Implications Summary</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_Toc128657716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E46344">
              <w:rPr>
                <w:rFonts w:ascii="Arial" w:hAnsi="Arial" w:cs="Arial"/>
                <w:noProof/>
                <w:webHidden/>
                <w:sz w:val="20"/>
              </w:rPr>
              <w:t>48</w:t>
            </w:r>
            <w:r w:rsidR="00AD6FC4" w:rsidRPr="00AD6FC4">
              <w:rPr>
                <w:rFonts w:ascii="Arial" w:hAnsi="Arial" w:cs="Arial"/>
                <w:noProof/>
                <w:webHidden/>
                <w:sz w:val="20"/>
              </w:rPr>
              <w:fldChar w:fldCharType="end"/>
            </w:r>
          </w:hyperlink>
        </w:p>
        <w:p w14:paraId="2D36CEEE" w14:textId="5F236834" w:rsidR="00AD6FC4" w:rsidRPr="00AD6FC4" w:rsidRDefault="009E4E5D">
          <w:pPr>
            <w:pStyle w:val="TOC2"/>
            <w:rPr>
              <w:rFonts w:eastAsiaTheme="minorEastAsia"/>
              <w:bCs w:val="0"/>
              <w:sz w:val="20"/>
              <w:szCs w:val="20"/>
            </w:rPr>
          </w:pPr>
          <w:hyperlink w:anchor="_Toc128657717" w:history="1">
            <w:r w:rsidR="00AD6FC4" w:rsidRPr="00AD6FC4">
              <w:rPr>
                <w:rStyle w:val="Hyperlink"/>
                <w:sz w:val="20"/>
                <w:szCs w:val="20"/>
              </w:rPr>
              <w:t>L.  REPORTING</w:t>
            </w:r>
            <w:r w:rsidR="00AD6FC4" w:rsidRPr="00AD6FC4">
              <w:rPr>
                <w:webHidden/>
                <w:sz w:val="20"/>
                <w:szCs w:val="20"/>
              </w:rPr>
              <w:tab/>
            </w:r>
            <w:r w:rsidR="00AD6FC4" w:rsidRPr="00AD6FC4">
              <w:rPr>
                <w:webHidden/>
                <w:sz w:val="20"/>
                <w:szCs w:val="20"/>
              </w:rPr>
              <w:fldChar w:fldCharType="begin"/>
            </w:r>
            <w:r w:rsidR="00AD6FC4" w:rsidRPr="00AD6FC4">
              <w:rPr>
                <w:webHidden/>
                <w:sz w:val="20"/>
                <w:szCs w:val="20"/>
              </w:rPr>
              <w:instrText xml:space="preserve"> PAGEREF _Toc128657717 \h </w:instrText>
            </w:r>
            <w:r w:rsidR="00AD6FC4" w:rsidRPr="00AD6FC4">
              <w:rPr>
                <w:webHidden/>
                <w:sz w:val="20"/>
                <w:szCs w:val="20"/>
              </w:rPr>
            </w:r>
            <w:r w:rsidR="00AD6FC4" w:rsidRPr="00AD6FC4">
              <w:rPr>
                <w:webHidden/>
                <w:sz w:val="20"/>
                <w:szCs w:val="20"/>
              </w:rPr>
              <w:fldChar w:fldCharType="separate"/>
            </w:r>
            <w:r w:rsidR="00E46344">
              <w:rPr>
                <w:webHidden/>
                <w:sz w:val="20"/>
                <w:szCs w:val="20"/>
              </w:rPr>
              <w:t>49</w:t>
            </w:r>
            <w:r w:rsidR="00AD6FC4" w:rsidRPr="00AD6FC4">
              <w:rPr>
                <w:webHidden/>
                <w:sz w:val="20"/>
                <w:szCs w:val="20"/>
              </w:rPr>
              <w:fldChar w:fldCharType="end"/>
            </w:r>
          </w:hyperlink>
        </w:p>
        <w:p w14:paraId="2AAD5AAD" w14:textId="3F0587DD" w:rsidR="00AD6FC4" w:rsidRPr="00AD6FC4" w:rsidRDefault="009E4E5D">
          <w:pPr>
            <w:pStyle w:val="TOC3"/>
            <w:rPr>
              <w:rFonts w:ascii="Arial" w:eastAsiaTheme="minorEastAsia" w:hAnsi="Arial" w:cs="Arial"/>
              <w:b w:val="0"/>
              <w:noProof/>
              <w:sz w:val="20"/>
            </w:rPr>
          </w:pPr>
          <w:hyperlink w:anchor="_Toc128657718" w:history="1">
            <w:r w:rsidR="00AD6FC4" w:rsidRPr="00AD6FC4">
              <w:rPr>
                <w:rStyle w:val="Hyperlink"/>
                <w:rFonts w:ascii="Arial" w:hAnsi="Arial" w:cs="Arial"/>
                <w:noProof/>
                <w:sz w:val="20"/>
              </w:rPr>
              <w:t>OMB Compliance Requirements</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_Toc128657718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E46344">
              <w:rPr>
                <w:rFonts w:ascii="Arial" w:hAnsi="Arial" w:cs="Arial"/>
                <w:noProof/>
                <w:webHidden/>
                <w:sz w:val="20"/>
              </w:rPr>
              <w:t>49</w:t>
            </w:r>
            <w:r w:rsidR="00AD6FC4" w:rsidRPr="00AD6FC4">
              <w:rPr>
                <w:rFonts w:ascii="Arial" w:hAnsi="Arial" w:cs="Arial"/>
                <w:noProof/>
                <w:webHidden/>
                <w:sz w:val="20"/>
              </w:rPr>
              <w:fldChar w:fldCharType="end"/>
            </w:r>
          </w:hyperlink>
        </w:p>
        <w:p w14:paraId="577C6CFF" w14:textId="2C6B7141" w:rsidR="00AD6FC4" w:rsidRPr="00AD6FC4" w:rsidRDefault="009E4E5D">
          <w:pPr>
            <w:pStyle w:val="TOC3"/>
            <w:rPr>
              <w:rFonts w:ascii="Arial" w:eastAsiaTheme="minorEastAsia" w:hAnsi="Arial" w:cs="Arial"/>
              <w:b w:val="0"/>
              <w:noProof/>
              <w:sz w:val="20"/>
            </w:rPr>
          </w:pPr>
          <w:hyperlink w:anchor="_Toc128657719" w:history="1">
            <w:r w:rsidR="00AD6FC4" w:rsidRPr="00AD6FC4">
              <w:rPr>
                <w:rStyle w:val="Hyperlink"/>
                <w:rFonts w:ascii="Arial" w:hAnsi="Arial" w:cs="Arial"/>
                <w:noProof/>
                <w:sz w:val="20"/>
              </w:rPr>
              <w:t>Additional Program Specific Information</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_Toc128657719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E46344">
              <w:rPr>
                <w:rFonts w:ascii="Arial" w:hAnsi="Arial" w:cs="Arial"/>
                <w:noProof/>
                <w:webHidden/>
                <w:sz w:val="20"/>
              </w:rPr>
              <w:t>53</w:t>
            </w:r>
            <w:r w:rsidR="00AD6FC4" w:rsidRPr="00AD6FC4">
              <w:rPr>
                <w:rFonts w:ascii="Arial" w:hAnsi="Arial" w:cs="Arial"/>
                <w:noProof/>
                <w:webHidden/>
                <w:sz w:val="20"/>
              </w:rPr>
              <w:fldChar w:fldCharType="end"/>
            </w:r>
          </w:hyperlink>
        </w:p>
        <w:p w14:paraId="5B6E5DC8" w14:textId="7DFC7BF2" w:rsidR="00AD6FC4" w:rsidRPr="00AD6FC4" w:rsidRDefault="009E4E5D">
          <w:pPr>
            <w:pStyle w:val="TOC3"/>
            <w:rPr>
              <w:rFonts w:ascii="Arial" w:eastAsiaTheme="minorEastAsia" w:hAnsi="Arial" w:cs="Arial"/>
              <w:b w:val="0"/>
              <w:noProof/>
              <w:sz w:val="20"/>
            </w:rPr>
          </w:pPr>
          <w:hyperlink w:anchor="_Toc128657720" w:history="1">
            <w:r w:rsidR="00AD6FC4" w:rsidRPr="00AD6FC4">
              <w:rPr>
                <w:rStyle w:val="Hyperlink"/>
                <w:rFonts w:ascii="Arial" w:hAnsi="Arial" w:cs="Arial"/>
                <w:noProof/>
                <w:sz w:val="20"/>
              </w:rPr>
              <w:t>Audit Objectives and Control Testing</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_Toc128657720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E46344">
              <w:rPr>
                <w:rFonts w:ascii="Arial" w:hAnsi="Arial" w:cs="Arial"/>
                <w:noProof/>
                <w:webHidden/>
                <w:sz w:val="20"/>
              </w:rPr>
              <w:t>54</w:t>
            </w:r>
            <w:r w:rsidR="00AD6FC4" w:rsidRPr="00AD6FC4">
              <w:rPr>
                <w:rFonts w:ascii="Arial" w:hAnsi="Arial" w:cs="Arial"/>
                <w:noProof/>
                <w:webHidden/>
                <w:sz w:val="20"/>
              </w:rPr>
              <w:fldChar w:fldCharType="end"/>
            </w:r>
          </w:hyperlink>
        </w:p>
        <w:p w14:paraId="3410B81E" w14:textId="5690E065" w:rsidR="00AD6FC4" w:rsidRPr="00AD6FC4" w:rsidRDefault="009E4E5D">
          <w:pPr>
            <w:pStyle w:val="TOC3"/>
            <w:rPr>
              <w:rFonts w:ascii="Arial" w:eastAsiaTheme="minorEastAsia" w:hAnsi="Arial" w:cs="Arial"/>
              <w:b w:val="0"/>
              <w:noProof/>
              <w:sz w:val="20"/>
            </w:rPr>
          </w:pPr>
          <w:hyperlink w:anchor="_Toc128657721" w:history="1">
            <w:r w:rsidR="00AD6FC4" w:rsidRPr="00AD6FC4">
              <w:rPr>
                <w:rStyle w:val="Hyperlink"/>
                <w:rFonts w:ascii="Arial" w:hAnsi="Arial" w:cs="Arial"/>
                <w:noProof/>
                <w:sz w:val="20"/>
              </w:rPr>
              <w:t>Suggested Audit Procedures – Compliance</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_Toc128657721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E46344">
              <w:rPr>
                <w:rFonts w:ascii="Arial" w:hAnsi="Arial" w:cs="Arial"/>
                <w:noProof/>
                <w:webHidden/>
                <w:sz w:val="20"/>
              </w:rPr>
              <w:t>55</w:t>
            </w:r>
            <w:r w:rsidR="00AD6FC4" w:rsidRPr="00AD6FC4">
              <w:rPr>
                <w:rFonts w:ascii="Arial" w:hAnsi="Arial" w:cs="Arial"/>
                <w:noProof/>
                <w:webHidden/>
                <w:sz w:val="20"/>
              </w:rPr>
              <w:fldChar w:fldCharType="end"/>
            </w:r>
          </w:hyperlink>
        </w:p>
        <w:p w14:paraId="00743769" w14:textId="3F673ADD" w:rsidR="00AD6FC4" w:rsidRPr="00AD6FC4" w:rsidRDefault="009E4E5D">
          <w:pPr>
            <w:pStyle w:val="TOC3"/>
            <w:rPr>
              <w:rFonts w:ascii="Arial" w:eastAsiaTheme="minorEastAsia" w:hAnsi="Arial" w:cs="Arial"/>
              <w:b w:val="0"/>
              <w:noProof/>
              <w:sz w:val="20"/>
            </w:rPr>
          </w:pPr>
          <w:hyperlink w:anchor="_Toc128657722" w:history="1">
            <w:r w:rsidR="00AD6FC4" w:rsidRPr="00AD6FC4">
              <w:rPr>
                <w:rStyle w:val="Hyperlink"/>
                <w:rFonts w:ascii="Arial" w:hAnsi="Arial" w:cs="Arial"/>
                <w:noProof/>
                <w:sz w:val="20"/>
              </w:rPr>
              <w:t>Audit Implications Summary</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_Toc128657722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E46344">
              <w:rPr>
                <w:rFonts w:ascii="Arial" w:hAnsi="Arial" w:cs="Arial"/>
                <w:noProof/>
                <w:webHidden/>
                <w:sz w:val="20"/>
              </w:rPr>
              <w:t>57</w:t>
            </w:r>
            <w:r w:rsidR="00AD6FC4" w:rsidRPr="00AD6FC4">
              <w:rPr>
                <w:rFonts w:ascii="Arial" w:hAnsi="Arial" w:cs="Arial"/>
                <w:noProof/>
                <w:webHidden/>
                <w:sz w:val="20"/>
              </w:rPr>
              <w:fldChar w:fldCharType="end"/>
            </w:r>
          </w:hyperlink>
        </w:p>
        <w:p w14:paraId="057E68D3" w14:textId="3178A334" w:rsidR="00AD6FC4" w:rsidRPr="00AD6FC4" w:rsidRDefault="009E4E5D">
          <w:pPr>
            <w:pStyle w:val="TOC2"/>
            <w:rPr>
              <w:rFonts w:eastAsiaTheme="minorEastAsia"/>
              <w:bCs w:val="0"/>
              <w:sz w:val="20"/>
              <w:szCs w:val="20"/>
            </w:rPr>
          </w:pPr>
          <w:hyperlink w:anchor="_Toc128657723" w:history="1">
            <w:r w:rsidR="00AD6FC4" w:rsidRPr="00AD6FC4">
              <w:rPr>
                <w:rStyle w:val="Hyperlink"/>
                <w:sz w:val="20"/>
                <w:szCs w:val="20"/>
              </w:rPr>
              <w:t>M.  SUBRECIPIENT MONITORING</w:t>
            </w:r>
            <w:r w:rsidR="00AD6FC4" w:rsidRPr="00AD6FC4">
              <w:rPr>
                <w:webHidden/>
                <w:sz w:val="20"/>
                <w:szCs w:val="20"/>
              </w:rPr>
              <w:tab/>
            </w:r>
            <w:r w:rsidR="00AD6FC4" w:rsidRPr="00AD6FC4">
              <w:rPr>
                <w:webHidden/>
                <w:sz w:val="20"/>
                <w:szCs w:val="20"/>
              </w:rPr>
              <w:fldChar w:fldCharType="begin"/>
            </w:r>
            <w:r w:rsidR="00AD6FC4" w:rsidRPr="00AD6FC4">
              <w:rPr>
                <w:webHidden/>
                <w:sz w:val="20"/>
                <w:szCs w:val="20"/>
              </w:rPr>
              <w:instrText xml:space="preserve"> PAGEREF _Toc128657723 \h </w:instrText>
            </w:r>
            <w:r w:rsidR="00AD6FC4" w:rsidRPr="00AD6FC4">
              <w:rPr>
                <w:webHidden/>
                <w:sz w:val="20"/>
                <w:szCs w:val="20"/>
              </w:rPr>
            </w:r>
            <w:r w:rsidR="00AD6FC4" w:rsidRPr="00AD6FC4">
              <w:rPr>
                <w:webHidden/>
                <w:sz w:val="20"/>
                <w:szCs w:val="20"/>
              </w:rPr>
              <w:fldChar w:fldCharType="separate"/>
            </w:r>
            <w:r w:rsidR="00E46344">
              <w:rPr>
                <w:webHidden/>
                <w:sz w:val="20"/>
                <w:szCs w:val="20"/>
              </w:rPr>
              <w:t>59</w:t>
            </w:r>
            <w:r w:rsidR="00AD6FC4" w:rsidRPr="00AD6FC4">
              <w:rPr>
                <w:webHidden/>
                <w:sz w:val="20"/>
                <w:szCs w:val="20"/>
              </w:rPr>
              <w:fldChar w:fldCharType="end"/>
            </w:r>
          </w:hyperlink>
        </w:p>
        <w:p w14:paraId="5D882A89" w14:textId="07C3819C" w:rsidR="00AD6FC4" w:rsidRPr="00AD6FC4" w:rsidRDefault="009E4E5D">
          <w:pPr>
            <w:pStyle w:val="TOC3"/>
            <w:rPr>
              <w:rFonts w:ascii="Arial" w:eastAsiaTheme="minorEastAsia" w:hAnsi="Arial" w:cs="Arial"/>
              <w:b w:val="0"/>
              <w:noProof/>
              <w:sz w:val="20"/>
            </w:rPr>
          </w:pPr>
          <w:hyperlink w:anchor="_Toc128657724" w:history="1">
            <w:r w:rsidR="00AD6FC4" w:rsidRPr="00AD6FC4">
              <w:rPr>
                <w:rStyle w:val="Hyperlink"/>
                <w:rFonts w:ascii="Arial" w:hAnsi="Arial" w:cs="Arial"/>
                <w:noProof/>
                <w:sz w:val="20"/>
              </w:rPr>
              <w:t>OMB Compliance Requirements</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_Toc128657724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E46344">
              <w:rPr>
                <w:rFonts w:ascii="Arial" w:hAnsi="Arial" w:cs="Arial"/>
                <w:noProof/>
                <w:webHidden/>
                <w:sz w:val="20"/>
              </w:rPr>
              <w:t>59</w:t>
            </w:r>
            <w:r w:rsidR="00AD6FC4" w:rsidRPr="00AD6FC4">
              <w:rPr>
                <w:rFonts w:ascii="Arial" w:hAnsi="Arial" w:cs="Arial"/>
                <w:noProof/>
                <w:webHidden/>
                <w:sz w:val="20"/>
              </w:rPr>
              <w:fldChar w:fldCharType="end"/>
            </w:r>
          </w:hyperlink>
        </w:p>
        <w:p w14:paraId="4BD4C4D6" w14:textId="5797DD53" w:rsidR="00AD6FC4" w:rsidRPr="00AD6FC4" w:rsidRDefault="009E4E5D">
          <w:pPr>
            <w:pStyle w:val="TOC3"/>
            <w:rPr>
              <w:rFonts w:ascii="Arial" w:eastAsiaTheme="minorEastAsia" w:hAnsi="Arial" w:cs="Arial"/>
              <w:b w:val="0"/>
              <w:noProof/>
              <w:sz w:val="20"/>
            </w:rPr>
          </w:pPr>
          <w:hyperlink w:anchor="_Toc128657725" w:history="1">
            <w:r w:rsidR="00AD6FC4" w:rsidRPr="00AD6FC4">
              <w:rPr>
                <w:rStyle w:val="Hyperlink"/>
                <w:rFonts w:ascii="Arial" w:hAnsi="Arial" w:cs="Arial"/>
                <w:noProof/>
                <w:sz w:val="20"/>
              </w:rPr>
              <w:t>Additional Program Specific Information</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_Toc128657725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E46344">
              <w:rPr>
                <w:rFonts w:ascii="Arial" w:hAnsi="Arial" w:cs="Arial"/>
                <w:noProof/>
                <w:webHidden/>
                <w:sz w:val="20"/>
              </w:rPr>
              <w:t>60</w:t>
            </w:r>
            <w:r w:rsidR="00AD6FC4" w:rsidRPr="00AD6FC4">
              <w:rPr>
                <w:rFonts w:ascii="Arial" w:hAnsi="Arial" w:cs="Arial"/>
                <w:noProof/>
                <w:webHidden/>
                <w:sz w:val="20"/>
              </w:rPr>
              <w:fldChar w:fldCharType="end"/>
            </w:r>
          </w:hyperlink>
        </w:p>
        <w:p w14:paraId="3C901205" w14:textId="7DFBB5E0" w:rsidR="00AD6FC4" w:rsidRPr="00AD6FC4" w:rsidRDefault="009E4E5D">
          <w:pPr>
            <w:pStyle w:val="TOC3"/>
            <w:rPr>
              <w:rFonts w:ascii="Arial" w:eastAsiaTheme="minorEastAsia" w:hAnsi="Arial" w:cs="Arial"/>
              <w:b w:val="0"/>
              <w:noProof/>
              <w:sz w:val="20"/>
            </w:rPr>
          </w:pPr>
          <w:hyperlink w:anchor="_Toc128657726" w:history="1">
            <w:r w:rsidR="00AD6FC4" w:rsidRPr="00AD6FC4">
              <w:rPr>
                <w:rStyle w:val="Hyperlink"/>
                <w:rFonts w:ascii="Arial" w:hAnsi="Arial" w:cs="Arial"/>
                <w:noProof/>
                <w:sz w:val="20"/>
              </w:rPr>
              <w:t>Audit Objectives and Control Testing</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_Toc128657726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E46344">
              <w:rPr>
                <w:rFonts w:ascii="Arial" w:hAnsi="Arial" w:cs="Arial"/>
                <w:noProof/>
                <w:webHidden/>
                <w:sz w:val="20"/>
              </w:rPr>
              <w:t>61</w:t>
            </w:r>
            <w:r w:rsidR="00AD6FC4" w:rsidRPr="00AD6FC4">
              <w:rPr>
                <w:rFonts w:ascii="Arial" w:hAnsi="Arial" w:cs="Arial"/>
                <w:noProof/>
                <w:webHidden/>
                <w:sz w:val="20"/>
              </w:rPr>
              <w:fldChar w:fldCharType="end"/>
            </w:r>
          </w:hyperlink>
        </w:p>
        <w:p w14:paraId="7E102035" w14:textId="001DE924" w:rsidR="00AD6FC4" w:rsidRPr="00AD6FC4" w:rsidRDefault="009E4E5D">
          <w:pPr>
            <w:pStyle w:val="TOC3"/>
            <w:rPr>
              <w:rFonts w:ascii="Arial" w:eastAsiaTheme="minorEastAsia" w:hAnsi="Arial" w:cs="Arial"/>
              <w:b w:val="0"/>
              <w:noProof/>
              <w:sz w:val="20"/>
            </w:rPr>
          </w:pPr>
          <w:hyperlink w:anchor="_Toc128657727" w:history="1">
            <w:r w:rsidR="00AD6FC4" w:rsidRPr="00AD6FC4">
              <w:rPr>
                <w:rStyle w:val="Hyperlink"/>
                <w:rFonts w:ascii="Arial" w:hAnsi="Arial" w:cs="Arial"/>
                <w:noProof/>
                <w:sz w:val="20"/>
              </w:rPr>
              <w:t>Suggested Audit Procedures – Compliance</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_Toc128657727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E46344">
              <w:rPr>
                <w:rFonts w:ascii="Arial" w:hAnsi="Arial" w:cs="Arial"/>
                <w:noProof/>
                <w:webHidden/>
                <w:sz w:val="20"/>
              </w:rPr>
              <w:t>62</w:t>
            </w:r>
            <w:r w:rsidR="00AD6FC4" w:rsidRPr="00AD6FC4">
              <w:rPr>
                <w:rFonts w:ascii="Arial" w:hAnsi="Arial" w:cs="Arial"/>
                <w:noProof/>
                <w:webHidden/>
                <w:sz w:val="20"/>
              </w:rPr>
              <w:fldChar w:fldCharType="end"/>
            </w:r>
          </w:hyperlink>
        </w:p>
        <w:p w14:paraId="4BB07BA7" w14:textId="31B68F63" w:rsidR="00AD6FC4" w:rsidRPr="00AD6FC4" w:rsidRDefault="009E4E5D">
          <w:pPr>
            <w:pStyle w:val="TOC3"/>
            <w:rPr>
              <w:rFonts w:ascii="Arial" w:eastAsiaTheme="minorEastAsia" w:hAnsi="Arial" w:cs="Arial"/>
              <w:b w:val="0"/>
              <w:noProof/>
              <w:sz w:val="20"/>
            </w:rPr>
          </w:pPr>
          <w:hyperlink w:anchor="_Toc128657728" w:history="1">
            <w:r w:rsidR="00AD6FC4" w:rsidRPr="00AD6FC4">
              <w:rPr>
                <w:rStyle w:val="Hyperlink"/>
                <w:rFonts w:ascii="Arial" w:hAnsi="Arial" w:cs="Arial"/>
                <w:noProof/>
                <w:sz w:val="20"/>
              </w:rPr>
              <w:t>Audit Implications Summary</w:t>
            </w:r>
            <w:r w:rsidR="00AD6FC4" w:rsidRPr="00AD6FC4">
              <w:rPr>
                <w:rFonts w:ascii="Arial" w:hAnsi="Arial" w:cs="Arial"/>
                <w:noProof/>
                <w:webHidden/>
                <w:sz w:val="20"/>
              </w:rPr>
              <w:tab/>
            </w:r>
            <w:r w:rsidR="00AD6FC4" w:rsidRPr="00AD6FC4">
              <w:rPr>
                <w:rFonts w:ascii="Arial" w:hAnsi="Arial" w:cs="Arial"/>
                <w:noProof/>
                <w:webHidden/>
                <w:sz w:val="20"/>
              </w:rPr>
              <w:fldChar w:fldCharType="begin"/>
            </w:r>
            <w:r w:rsidR="00AD6FC4" w:rsidRPr="00AD6FC4">
              <w:rPr>
                <w:rFonts w:ascii="Arial" w:hAnsi="Arial" w:cs="Arial"/>
                <w:noProof/>
                <w:webHidden/>
                <w:sz w:val="20"/>
              </w:rPr>
              <w:instrText xml:space="preserve"> PAGEREF _Toc128657728 \h </w:instrText>
            </w:r>
            <w:r w:rsidR="00AD6FC4" w:rsidRPr="00AD6FC4">
              <w:rPr>
                <w:rFonts w:ascii="Arial" w:hAnsi="Arial" w:cs="Arial"/>
                <w:noProof/>
                <w:webHidden/>
                <w:sz w:val="20"/>
              </w:rPr>
            </w:r>
            <w:r w:rsidR="00AD6FC4" w:rsidRPr="00AD6FC4">
              <w:rPr>
                <w:rFonts w:ascii="Arial" w:hAnsi="Arial" w:cs="Arial"/>
                <w:noProof/>
                <w:webHidden/>
                <w:sz w:val="20"/>
              </w:rPr>
              <w:fldChar w:fldCharType="separate"/>
            </w:r>
            <w:r w:rsidR="00E46344">
              <w:rPr>
                <w:rFonts w:ascii="Arial" w:hAnsi="Arial" w:cs="Arial"/>
                <w:noProof/>
                <w:webHidden/>
                <w:sz w:val="20"/>
              </w:rPr>
              <w:t>62</w:t>
            </w:r>
            <w:r w:rsidR="00AD6FC4" w:rsidRPr="00AD6FC4">
              <w:rPr>
                <w:rFonts w:ascii="Arial" w:hAnsi="Arial" w:cs="Arial"/>
                <w:noProof/>
                <w:webHidden/>
                <w:sz w:val="20"/>
              </w:rPr>
              <w:fldChar w:fldCharType="end"/>
            </w:r>
          </w:hyperlink>
        </w:p>
        <w:p w14:paraId="4C848CCF" w14:textId="3C10B5F9" w:rsidR="00AD6FC4" w:rsidRPr="00AD6FC4" w:rsidRDefault="009E4E5D">
          <w:pPr>
            <w:pStyle w:val="TOC2"/>
            <w:rPr>
              <w:rFonts w:eastAsiaTheme="minorEastAsia"/>
              <w:bCs w:val="0"/>
              <w:sz w:val="20"/>
              <w:szCs w:val="20"/>
            </w:rPr>
          </w:pPr>
          <w:hyperlink w:anchor="_Toc128657729" w:history="1">
            <w:r w:rsidR="00AD6FC4" w:rsidRPr="00AD6FC4">
              <w:rPr>
                <w:rStyle w:val="Hyperlink"/>
                <w:sz w:val="20"/>
                <w:szCs w:val="20"/>
              </w:rPr>
              <w:t>Program Testing Conclusion</w:t>
            </w:r>
            <w:r w:rsidR="00AD6FC4" w:rsidRPr="00AD6FC4">
              <w:rPr>
                <w:webHidden/>
                <w:sz w:val="20"/>
                <w:szCs w:val="20"/>
              </w:rPr>
              <w:tab/>
            </w:r>
            <w:r w:rsidR="00AD6FC4" w:rsidRPr="00AD6FC4">
              <w:rPr>
                <w:webHidden/>
                <w:sz w:val="20"/>
                <w:szCs w:val="20"/>
              </w:rPr>
              <w:fldChar w:fldCharType="begin"/>
            </w:r>
            <w:r w:rsidR="00AD6FC4" w:rsidRPr="00AD6FC4">
              <w:rPr>
                <w:webHidden/>
                <w:sz w:val="20"/>
                <w:szCs w:val="20"/>
              </w:rPr>
              <w:instrText xml:space="preserve"> PAGEREF _Toc128657729 \h </w:instrText>
            </w:r>
            <w:r w:rsidR="00AD6FC4" w:rsidRPr="00AD6FC4">
              <w:rPr>
                <w:webHidden/>
                <w:sz w:val="20"/>
                <w:szCs w:val="20"/>
              </w:rPr>
            </w:r>
            <w:r w:rsidR="00AD6FC4" w:rsidRPr="00AD6FC4">
              <w:rPr>
                <w:webHidden/>
                <w:sz w:val="20"/>
                <w:szCs w:val="20"/>
              </w:rPr>
              <w:fldChar w:fldCharType="separate"/>
            </w:r>
            <w:r w:rsidR="00E46344">
              <w:rPr>
                <w:webHidden/>
                <w:sz w:val="20"/>
                <w:szCs w:val="20"/>
              </w:rPr>
              <w:t>64</w:t>
            </w:r>
            <w:r w:rsidR="00AD6FC4" w:rsidRPr="00AD6FC4">
              <w:rPr>
                <w:webHidden/>
                <w:sz w:val="20"/>
                <w:szCs w:val="20"/>
              </w:rPr>
              <w:fldChar w:fldCharType="end"/>
            </w:r>
          </w:hyperlink>
        </w:p>
        <w:p w14:paraId="03C2BB18" w14:textId="32A2F91D" w:rsidR="00084EE0" w:rsidRPr="00F00D94" w:rsidRDefault="00084EE0" w:rsidP="006672EA">
          <w:pPr>
            <w:jc w:val="both"/>
            <w:rPr>
              <w:rFonts w:ascii="Arial" w:hAnsi="Arial" w:cs="Arial"/>
            </w:rPr>
          </w:pPr>
          <w:r w:rsidRPr="00AD6FC4">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21"/>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6" w:name="_Toc438816432"/>
      <w:bookmarkStart w:id="7" w:name="_Toc128657685"/>
      <w:r w:rsidRPr="00F00D94">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w:t>
            </w:r>
            <w:proofErr w:type="gramStart"/>
            <w:r w:rsidRPr="00F00D94">
              <w:rPr>
                <w:rFonts w:ascii="Arial" w:hAnsi="Arial" w:cs="Arial"/>
                <w:color w:val="FF0000"/>
                <w:sz w:val="20"/>
              </w:rPr>
              <w:t>, in particular, review</w:t>
            </w:r>
            <w:proofErr w:type="gramEnd"/>
            <w:r w:rsidRPr="00F00D94">
              <w:rPr>
                <w:rFonts w:ascii="Arial" w:hAnsi="Arial" w:cs="Arial"/>
                <w:color w:val="FF0000"/>
                <w:sz w:val="20"/>
              </w:rPr>
              <w:t xml:space="preserve"> note 6 which discusses tailoring the matrix assessments.</w:t>
            </w:r>
          </w:p>
        </w:tc>
      </w:tr>
      <w:tr w:rsidR="0010435B" w:rsidRPr="00F00D94"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10435B" w:rsidRPr="00F00D94"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Applicable per Compl.</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Federal materiality by compl. requirement</w:t>
            </w:r>
          </w:p>
        </w:tc>
      </w:tr>
      <w:tr w:rsidR="0010435B" w:rsidRPr="00F00D94"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10435B" w:rsidRPr="00F00D94"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10435B" w:rsidRPr="00F00D94"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10435B" w:rsidRPr="00F00D94"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10435B" w:rsidRPr="00F00D94"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64A09F4A" w:rsidR="0010435B" w:rsidRPr="00F00D94" w:rsidRDefault="00A9398A"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10435B" w:rsidRPr="00F00D94"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0A8AEBE0" w:rsidR="0010435B" w:rsidRPr="00F00D94" w:rsidRDefault="00A9398A"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470311E" w14:textId="77777777" w:rsidTr="00440BB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6ED720E0" w:rsidR="0010435B" w:rsidRPr="00F00D94" w:rsidRDefault="00A9398A"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521498E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7B399F64" w14:textId="276389E9"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6CA4AD3F"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049735B6"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37F4494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31AC118B"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3129D8CA"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2D6E8850" w14:textId="30AE81FE" w:rsidR="0010435B" w:rsidRPr="00F00D94" w:rsidRDefault="0010435B" w:rsidP="006672EA">
            <w:pPr>
              <w:jc w:val="center"/>
              <w:rPr>
                <w:rFonts w:ascii="Arial" w:hAnsi="Arial" w:cs="Arial"/>
                <w:sz w:val="20"/>
              </w:rPr>
            </w:pPr>
          </w:p>
        </w:tc>
      </w:tr>
      <w:tr w:rsidR="0010435B" w:rsidRPr="00F00D94"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F00D94" w:rsidRDefault="0010435B" w:rsidP="006672EA">
            <w:pPr>
              <w:jc w:val="center"/>
              <w:rPr>
                <w:rFonts w:ascii="Arial" w:hAnsi="Arial" w:cs="Arial"/>
                <w:sz w:val="20"/>
              </w:rPr>
            </w:pPr>
          </w:p>
        </w:tc>
      </w:tr>
      <w:tr w:rsidR="0010435B" w:rsidRPr="00F00D94" w14:paraId="248354A0" w14:textId="77777777" w:rsidTr="00440BB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11CCC23E" w:rsidR="0010435B" w:rsidRPr="00F00D94" w:rsidRDefault="00A9398A"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11E2212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2B1D8F82" w14:textId="31BDB8A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281741A0"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1F3D50F9"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0E581CA1"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654EFA7E"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21ECA1D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0E09AECB" w14:textId="5661AE2A" w:rsidR="0010435B" w:rsidRPr="00F00D94" w:rsidRDefault="0010435B" w:rsidP="006672EA">
            <w:pPr>
              <w:jc w:val="center"/>
              <w:rPr>
                <w:rFonts w:ascii="Arial" w:hAnsi="Arial" w:cs="Arial"/>
                <w:sz w:val="20"/>
              </w:rPr>
            </w:pPr>
          </w:p>
        </w:tc>
      </w:tr>
      <w:tr w:rsidR="0010435B" w:rsidRPr="00F00D94" w14:paraId="75696477" w14:textId="77777777" w:rsidTr="00440BB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4110E2B4" w:rsidR="0010435B" w:rsidRPr="00F00D94" w:rsidRDefault="00A9398A"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40139F9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4BDE8972" w14:textId="7C6376BE"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334BC497"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7CC1971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29CE3D13"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6809D525"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5C42E51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0D5AF4AE" w14:textId="0ECF5009" w:rsidR="0010435B" w:rsidRPr="00F00D94" w:rsidRDefault="0010435B" w:rsidP="006672EA">
            <w:pPr>
              <w:jc w:val="center"/>
              <w:rPr>
                <w:rFonts w:ascii="Arial" w:hAnsi="Arial" w:cs="Arial"/>
                <w:sz w:val="20"/>
              </w:rPr>
            </w:pPr>
          </w:p>
        </w:tc>
      </w:tr>
      <w:tr w:rsidR="0010435B" w:rsidRPr="00F00D94" w14:paraId="43A8818F" w14:textId="77777777" w:rsidTr="00440BB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66F58A4E" w:rsidR="0010435B" w:rsidRPr="00F00D94" w:rsidRDefault="00A9398A"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381198E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1623FDFC" w14:textId="423E2A3C"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7DD3702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33819C0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0E4C4E2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205F072F"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8A367D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2FD2C3A6" w14:textId="65E705C7" w:rsidR="0010435B" w:rsidRPr="00F00D94" w:rsidRDefault="0010435B" w:rsidP="006672EA">
            <w:pPr>
              <w:jc w:val="center"/>
              <w:rPr>
                <w:rFonts w:ascii="Arial" w:hAnsi="Arial" w:cs="Arial"/>
                <w:sz w:val="20"/>
              </w:rPr>
            </w:pPr>
          </w:p>
        </w:tc>
      </w:tr>
      <w:tr w:rsidR="0010435B" w:rsidRPr="00F00D94"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37A83CBC" w:rsidR="0010435B" w:rsidRPr="00F00D94" w:rsidRDefault="00A9398A"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1F61491" w14:textId="77777777" w:rsidTr="00440BB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3A6FDECC" w:rsidR="0010435B" w:rsidRPr="00F00D94" w:rsidRDefault="00440BB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4095D0E8"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4E7C3E28" w14:textId="6AD59628"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0F69514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565F2AD1"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1BFA659A"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701877F8"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5BF59AE"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48E05A54" w14:textId="1EEE67D5" w:rsidR="0010435B" w:rsidRPr="00F00D94" w:rsidRDefault="0010435B" w:rsidP="006672EA">
            <w:pPr>
              <w:jc w:val="center"/>
              <w:rPr>
                <w:rFonts w:ascii="Arial" w:hAnsi="Arial" w:cs="Arial"/>
                <w:sz w:val="20"/>
              </w:rPr>
            </w:pPr>
          </w:p>
        </w:tc>
      </w:tr>
      <w:tr w:rsidR="0010435B" w:rsidRPr="00F00D94" w14:paraId="16987E1E" w14:textId="77777777" w:rsidTr="00440BB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16C934BD" w:rsidR="0010435B" w:rsidRPr="00F00D94" w:rsidRDefault="00440BB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3ACE8077"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1F2336B7" w14:textId="3B120E0D"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24F6CA06"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2AB0FCD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62E12BA2"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7353CA0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07A691F"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231FD0C3" w14:textId="3EB1E0FD" w:rsidR="0010435B" w:rsidRPr="00F00D94" w:rsidRDefault="0010435B" w:rsidP="006672EA">
            <w:pPr>
              <w:jc w:val="center"/>
              <w:rPr>
                <w:rFonts w:ascii="Arial" w:hAnsi="Arial" w:cs="Arial"/>
                <w:sz w:val="20"/>
              </w:rPr>
            </w:pPr>
          </w:p>
        </w:tc>
      </w:tr>
      <w:tr w:rsidR="0010435B" w:rsidRPr="00F00D94"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F00D94" w:rsidRDefault="0010435B" w:rsidP="006672EA">
            <w:pPr>
              <w:jc w:val="center"/>
              <w:rPr>
                <w:rFonts w:ascii="Arial" w:hAnsi="Arial" w:cs="Arial"/>
                <w:sz w:val="20"/>
              </w:rPr>
            </w:pPr>
          </w:p>
        </w:tc>
      </w:tr>
      <w:tr w:rsidR="0010435B" w:rsidRPr="00F00D94"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3F1D1BE3" w:rsidR="0010435B" w:rsidRPr="00F00D94" w:rsidRDefault="00440BB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047D88D7" w:rsidR="0010435B" w:rsidRPr="00F00D94" w:rsidRDefault="00440BB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B68C39A" w14:textId="77777777" w:rsidTr="00440BB7">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491122B3" w:rsidR="0010435B" w:rsidRPr="00F00D94" w:rsidRDefault="0010435B" w:rsidP="006672EA">
            <w:pPr>
              <w:jc w:val="both"/>
              <w:rPr>
                <w:rFonts w:ascii="Arial" w:hAnsi="Arial" w:cs="Arial"/>
                <w:b/>
                <w:bCs/>
                <w:sz w:val="20"/>
              </w:rPr>
            </w:pPr>
            <w:r w:rsidRPr="00F00D94">
              <w:rPr>
                <w:rFonts w:ascii="Arial" w:hAnsi="Arial" w:cs="Arial"/>
                <w:b/>
                <w:bCs/>
                <w:sz w:val="20"/>
              </w:rPr>
              <w:t xml:space="preserve">Special Tests &amp; Provisions </w:t>
            </w:r>
          </w:p>
        </w:tc>
        <w:tc>
          <w:tcPr>
            <w:tcW w:w="369" w:type="pct"/>
            <w:tcBorders>
              <w:top w:val="nil"/>
              <w:left w:val="nil"/>
              <w:bottom w:val="single" w:sz="4" w:space="0" w:color="auto"/>
              <w:right w:val="single" w:sz="4" w:space="0" w:color="auto"/>
            </w:tcBorders>
            <w:shd w:val="clear" w:color="auto" w:fill="auto"/>
            <w:noWrap/>
            <w:hideMark/>
          </w:tcPr>
          <w:p w14:paraId="1089FBC5" w14:textId="379FA42B" w:rsidR="0010435B" w:rsidRPr="00F00D94" w:rsidRDefault="00440BB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188C5F0E"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5C274F30" w14:textId="316D103C"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6B15B9A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3B7F437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1C4CB86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464AFE6A"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460F0EC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4AB70C89" w14:textId="40149428" w:rsidR="0010435B" w:rsidRPr="00F00D94" w:rsidRDefault="0010435B" w:rsidP="006672EA">
            <w:pPr>
              <w:jc w:val="center"/>
              <w:rPr>
                <w:rFonts w:ascii="Arial" w:hAnsi="Arial" w:cs="Arial"/>
                <w:sz w:val="20"/>
              </w:rPr>
            </w:pPr>
          </w:p>
        </w:tc>
      </w:tr>
    </w:tbl>
    <w:p w14:paraId="2D24D100" w14:textId="52EA7194"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proofErr w:type="gramStart"/>
      <w:r w:rsidR="002E6F9D" w:rsidRPr="00F00D94">
        <w:rPr>
          <w:rFonts w:ascii="Arial" w:hAnsi="Arial" w:cs="Arial"/>
          <w:b/>
          <w:bCs/>
          <w:color w:val="FF0000"/>
          <w:szCs w:val="24"/>
        </w:rPr>
        <w:t>have to</w:t>
      </w:r>
      <w:proofErr w:type="gramEnd"/>
      <w:r w:rsidR="002E6F9D" w:rsidRPr="00F00D94">
        <w:rPr>
          <w:rFonts w:ascii="Arial" w:hAnsi="Arial" w:cs="Arial"/>
          <w:b/>
          <w:bCs/>
          <w:color w:val="FF0000"/>
          <w:szCs w:val="24"/>
        </w:rPr>
        <w:t xml:space="preserve">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6E3F96BD" w:rsidR="0010435B" w:rsidRPr="00F00D94" w:rsidRDefault="0010435B" w:rsidP="00D76F2F">
      <w:pPr>
        <w:spacing w:after="240"/>
        <w:jc w:val="both"/>
        <w:rPr>
          <w:rFonts w:ascii="Arial" w:hAnsi="Arial" w:cs="Arial"/>
          <w:sz w:val="20"/>
        </w:rPr>
      </w:pPr>
      <w:r w:rsidRPr="00F00D94">
        <w:rPr>
          <w:rFonts w:ascii="Arial" w:hAnsi="Arial" w:cs="Arial"/>
          <w:b/>
          <w:sz w:val="20"/>
        </w:rPr>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22" w:history="1">
        <w:r w:rsidRPr="00F00D94">
          <w:rPr>
            <w:rStyle w:val="Hyperlink"/>
            <w:rFonts w:ascii="Arial" w:hAnsi="Arial" w:cs="Arial"/>
            <w:sz w:val="20"/>
          </w:rPr>
          <w:t>OMB Compliance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lastRenderedPageBreak/>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he auditor's tests of compliance with compliance requirements may disclose instances 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w:t>
      </w:r>
      <w:proofErr w:type="gramStart"/>
      <w:r w:rsidRPr="00F00D94">
        <w:rPr>
          <w:rFonts w:ascii="Arial" w:hAnsi="Arial" w:cs="Arial"/>
          <w:sz w:val="20"/>
        </w:rPr>
        <w:t>program as a whole</w:t>
      </w:r>
      <w:proofErr w:type="gramEnd"/>
      <w:r w:rsidRPr="00F00D94">
        <w:rPr>
          <w:rFonts w:ascii="Arial" w:hAnsi="Arial" w:cs="Arial"/>
          <w:sz w:val="20"/>
        </w:rPr>
        <w:t xml:space="preserve">.  Conversely, the population for some monetary compliance requirements may be less than the total Federal expenditures.  Auditors must </w:t>
      </w:r>
      <w:r w:rsidRPr="00F00D94">
        <w:rPr>
          <w:rFonts w:ascii="Arial" w:hAnsi="Arial" w:cs="Arial"/>
          <w:sz w:val="20"/>
        </w:rPr>
        <w:lastRenderedPageBreak/>
        <w:t xml:space="preserve">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23"/>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lastRenderedPageBreak/>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77777777"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dual purpose test is designed and evaluated by considering each purpose of the test separately. </w:t>
      </w:r>
    </w:p>
    <w:p w14:paraId="2427F80C" w14:textId="20611C2B"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substantive procedures to be performed. See chapter 11 of the AICPA Single Audit Guide for a discussion of the use of dual purpose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77777777" w:rsidR="000104D2" w:rsidRPr="00F00D94" w:rsidRDefault="009E4E5D" w:rsidP="000104D2">
      <w:pPr>
        <w:pStyle w:val="BodyText"/>
        <w:ind w:right="115"/>
        <w:jc w:val="both"/>
        <w:rPr>
          <w:rFonts w:ascii="Arial" w:hAnsi="Arial" w:cs="Arial"/>
          <w:sz w:val="20"/>
          <w:szCs w:val="20"/>
        </w:rPr>
      </w:pPr>
      <w:hyperlink r:id="rId24" w:history="1">
        <w:r w:rsidR="000104D2" w:rsidRPr="00F00D94">
          <w:rPr>
            <w:rStyle w:val="Hyperlink"/>
            <w:rFonts w:ascii="Arial" w:hAnsi="Arial" w:cs="Arial"/>
            <w:sz w:val="20"/>
            <w:szCs w:val="20"/>
            <w:u w:color="0000FF"/>
          </w:rPr>
          <w:t>Part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0104D2">
      <w:pPr>
        <w:pStyle w:val="ListParagraph"/>
        <w:widowControl w:val="0"/>
        <w:numPr>
          <w:ilvl w:val="0"/>
          <w:numId w:val="51"/>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0104D2">
      <w:pPr>
        <w:pStyle w:val="ListParagraph"/>
        <w:widowControl w:val="0"/>
        <w:numPr>
          <w:ilvl w:val="0"/>
          <w:numId w:val="51"/>
        </w:numPr>
        <w:suppressAutoHyphens w:val="0"/>
        <w:adjustRightInd/>
        <w:spacing w:after="240"/>
        <w:jc w:val="both"/>
        <w:rPr>
          <w:rFonts w:ascii="Arial" w:hAnsi="Arial" w:cs="Arial"/>
        </w:rPr>
      </w:pPr>
      <w:r w:rsidRPr="00F00D94">
        <w:rPr>
          <w:rFonts w:ascii="Arial" w:hAnsi="Arial" w:cs="Arial"/>
        </w:rPr>
        <w:lastRenderedPageBreak/>
        <w:t xml:space="preserve">A payment that could be either proper or improper, but the agency is unable to discern whether the payment was proper or improper </w:t>
      </w:r>
      <w:proofErr w:type="gramStart"/>
      <w:r w:rsidRPr="00F00D94">
        <w:rPr>
          <w:rFonts w:ascii="Arial" w:hAnsi="Arial" w:cs="Arial"/>
        </w:rPr>
        <w:t>as a result of</w:t>
      </w:r>
      <w:proofErr w:type="gramEnd"/>
      <w:r w:rsidRPr="00F00D94">
        <w:rPr>
          <w:rFonts w:ascii="Arial" w:hAnsi="Arial" w:cs="Arial"/>
        </w:rPr>
        <w:t xml:space="preserve">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F00D94" w:rsidRDefault="006F570B" w:rsidP="006672EA">
      <w:pPr>
        <w:pStyle w:val="Heading1"/>
        <w:jc w:val="both"/>
        <w:rPr>
          <w:rFonts w:cs="Arial"/>
        </w:rPr>
      </w:pPr>
      <w:bookmarkStart w:id="8" w:name="_Toc442267683"/>
      <w:bookmarkStart w:id="9" w:name="_Toc128657686"/>
      <w:r w:rsidRPr="00F00D94">
        <w:rPr>
          <w:rFonts w:cs="Arial"/>
        </w:rPr>
        <w:lastRenderedPageBreak/>
        <w:t>Part I</w:t>
      </w:r>
      <w:bookmarkEnd w:id="8"/>
      <w:r w:rsidR="003644ED" w:rsidRPr="00F00D94">
        <w:rPr>
          <w:rFonts w:cs="Arial"/>
        </w:rPr>
        <w:t xml:space="preserve"> – OMB Compliance Supplement Information</w:t>
      </w:r>
      <w:bookmarkEnd w:id="9"/>
    </w:p>
    <w:p w14:paraId="240AA8D7" w14:textId="77777777" w:rsidR="009656BB" w:rsidRPr="00F00D94" w:rsidRDefault="009656BB" w:rsidP="006672EA">
      <w:pPr>
        <w:pStyle w:val="Heading3"/>
        <w:jc w:val="both"/>
        <w:rPr>
          <w:rFonts w:cs="Arial"/>
        </w:rPr>
      </w:pPr>
      <w:bookmarkStart w:id="10" w:name="_Toc128657687"/>
      <w:r w:rsidRPr="00F00D94">
        <w:rPr>
          <w:rFonts w:cs="Arial"/>
        </w:rPr>
        <w:t>I. Program Objectives</w:t>
      </w:r>
      <w:bookmarkEnd w:id="10"/>
    </w:p>
    <w:p w14:paraId="4B5CFCB0" w14:textId="66EEF070" w:rsidR="00D27DBB" w:rsidRPr="00D27DBB" w:rsidRDefault="00D27DBB" w:rsidP="00D27DBB">
      <w:pPr>
        <w:spacing w:after="240"/>
        <w:jc w:val="both"/>
        <w:rPr>
          <w:rFonts w:ascii="Arial" w:hAnsi="Arial" w:cs="Arial"/>
          <w:bCs/>
          <w:sz w:val="20"/>
        </w:rPr>
      </w:pPr>
      <w:r w:rsidRPr="00D27DBB">
        <w:rPr>
          <w:rFonts w:ascii="Arial" w:hAnsi="Arial" w:cs="Arial"/>
          <w:bCs/>
          <w:sz w:val="20"/>
        </w:rPr>
        <w:t>The purpose of the Coronavirus Relief Fund (the Fund) is to provide direct payments to state, territorial, tribal, and certain eligible local governments to cover:</w:t>
      </w:r>
    </w:p>
    <w:p w14:paraId="21A06CF3" w14:textId="25194798" w:rsidR="00D27DBB" w:rsidRPr="00D27DBB" w:rsidRDefault="00D27DBB" w:rsidP="00D27DBB">
      <w:pPr>
        <w:spacing w:after="240"/>
        <w:ind w:left="1440" w:hanging="720"/>
        <w:jc w:val="both"/>
        <w:rPr>
          <w:rFonts w:ascii="Arial" w:hAnsi="Arial" w:cs="Arial"/>
          <w:bCs/>
          <w:sz w:val="20"/>
        </w:rPr>
      </w:pPr>
      <w:r w:rsidRPr="00D27DBB">
        <w:rPr>
          <w:rFonts w:ascii="Arial" w:hAnsi="Arial" w:cs="Arial"/>
          <w:bCs/>
          <w:sz w:val="20"/>
        </w:rPr>
        <w:t>1.</w:t>
      </w:r>
      <w:r w:rsidRPr="00D27DBB">
        <w:rPr>
          <w:rFonts w:ascii="Arial" w:hAnsi="Arial" w:cs="Arial"/>
          <w:bCs/>
          <w:sz w:val="20"/>
        </w:rPr>
        <w:tab/>
        <w:t>Necessary expenditures incurred due to the public health emergency with respect to Coronavirus Disease 2019 (COVID–19);</w:t>
      </w:r>
    </w:p>
    <w:p w14:paraId="32E2FD0F" w14:textId="30ED7A95" w:rsidR="00D27DBB" w:rsidRPr="00D27DBB" w:rsidRDefault="00D27DBB" w:rsidP="00D27DBB">
      <w:pPr>
        <w:spacing w:after="240"/>
        <w:ind w:left="1440" w:hanging="720"/>
        <w:jc w:val="both"/>
        <w:rPr>
          <w:rFonts w:ascii="Arial" w:hAnsi="Arial" w:cs="Arial"/>
          <w:bCs/>
          <w:sz w:val="20"/>
        </w:rPr>
      </w:pPr>
      <w:r w:rsidRPr="00D27DBB">
        <w:rPr>
          <w:rFonts w:ascii="Arial" w:hAnsi="Arial" w:cs="Arial"/>
          <w:bCs/>
          <w:sz w:val="20"/>
        </w:rPr>
        <w:t>2.</w:t>
      </w:r>
      <w:r w:rsidRPr="00D27DBB">
        <w:rPr>
          <w:rFonts w:ascii="Arial" w:hAnsi="Arial" w:cs="Arial"/>
          <w:bCs/>
          <w:sz w:val="20"/>
        </w:rPr>
        <w:tab/>
        <w:t>Costs that were not accounted for in the government’s most recently approved budget as of March 27, 2020; and</w:t>
      </w:r>
    </w:p>
    <w:p w14:paraId="78F5666E" w14:textId="0067B57B" w:rsidR="00D27DBB" w:rsidRPr="00D27DBB" w:rsidRDefault="00D27DBB" w:rsidP="00D27DBB">
      <w:pPr>
        <w:spacing w:after="240"/>
        <w:ind w:left="1440" w:hanging="720"/>
        <w:jc w:val="both"/>
        <w:rPr>
          <w:rFonts w:ascii="Arial" w:hAnsi="Arial" w:cs="Arial"/>
          <w:bCs/>
          <w:sz w:val="20"/>
        </w:rPr>
      </w:pPr>
      <w:r w:rsidRPr="00D27DBB">
        <w:rPr>
          <w:rFonts w:ascii="Arial" w:hAnsi="Arial" w:cs="Arial"/>
          <w:bCs/>
          <w:sz w:val="20"/>
        </w:rPr>
        <w:t>3.</w:t>
      </w:r>
      <w:r w:rsidRPr="00D27DBB">
        <w:rPr>
          <w:rFonts w:ascii="Arial" w:hAnsi="Arial" w:cs="Arial"/>
          <w:bCs/>
          <w:sz w:val="20"/>
        </w:rPr>
        <w:tab/>
        <w:t>Costs that were incurred during the period that begins on March 1, 2020; and ends on December 31, 2021.</w:t>
      </w:r>
    </w:p>
    <w:p w14:paraId="1562B10A" w14:textId="5E71B6C6" w:rsidR="00D27DBB" w:rsidRPr="00D27DBB" w:rsidRDefault="00D27DBB" w:rsidP="00D27DBB">
      <w:pPr>
        <w:spacing w:after="240"/>
        <w:jc w:val="both"/>
        <w:rPr>
          <w:rFonts w:ascii="Arial" w:hAnsi="Arial" w:cs="Arial"/>
          <w:bCs/>
          <w:sz w:val="20"/>
        </w:rPr>
      </w:pPr>
      <w:r w:rsidRPr="00D27DBB">
        <w:rPr>
          <w:rFonts w:ascii="Arial" w:hAnsi="Arial" w:cs="Arial"/>
          <w:bCs/>
          <w:sz w:val="20"/>
        </w:rPr>
        <w:t>On December 27, 2020, the Consolidated Appropriations Act, 2021, Pub. L. No.116-260 was signed into law. Division N, Title X, Section 1001 extends the period for which recipients may incur eligible costs using payments from the Fund from December 30, 2020, to December 31, 2021.</w:t>
      </w:r>
    </w:p>
    <w:p w14:paraId="443CDE15" w14:textId="48DE3303" w:rsidR="00D27DBB" w:rsidRPr="00D27DBB" w:rsidRDefault="00D27DBB" w:rsidP="00D27DBB">
      <w:pPr>
        <w:spacing w:after="240"/>
        <w:jc w:val="both"/>
        <w:rPr>
          <w:rFonts w:ascii="Arial" w:hAnsi="Arial" w:cs="Arial"/>
          <w:bCs/>
          <w:sz w:val="20"/>
        </w:rPr>
      </w:pPr>
      <w:r w:rsidRPr="00D27DBB">
        <w:rPr>
          <w:rFonts w:ascii="Arial" w:hAnsi="Arial" w:cs="Arial"/>
          <w:bCs/>
          <w:sz w:val="20"/>
        </w:rPr>
        <w:t>For more information on the limitation for use of payments from the Fund, please reference US Department of the Treasury’s (Treasury) guidance located in the section below titled “Availability of Other Program Information.”</w:t>
      </w:r>
    </w:p>
    <w:p w14:paraId="47FBF2E8" w14:textId="395BABF4" w:rsidR="009656BB" w:rsidRPr="00F00D94" w:rsidRDefault="00D27DBB" w:rsidP="00D27DBB">
      <w:pPr>
        <w:spacing w:after="240"/>
        <w:jc w:val="both"/>
        <w:rPr>
          <w:rFonts w:ascii="Arial" w:hAnsi="Arial" w:cs="Arial"/>
          <w:bCs/>
          <w:sz w:val="20"/>
        </w:rPr>
      </w:pPr>
      <w:r w:rsidRPr="00D27DBB">
        <w:rPr>
          <w:rFonts w:ascii="Arial" w:hAnsi="Arial" w:cs="Arial"/>
          <w:bCs/>
          <w:sz w:val="20"/>
        </w:rPr>
        <w:t xml:space="preserve">Auditors must use Treasury’s guidance and Frequently Asked Questions (FAQ) in final form as published in the Federal Register on January 15, 2021, at </w:t>
      </w:r>
      <w:r w:rsidR="00DA61E1" w:rsidRPr="00DA61E1">
        <w:rPr>
          <w:rFonts w:ascii="Arial" w:hAnsi="Arial" w:cs="Arial"/>
          <w:bCs/>
          <w:sz w:val="20"/>
        </w:rPr>
        <w:t>86 FR 4182</w:t>
      </w:r>
      <w:r w:rsidRPr="00D27DBB">
        <w:rPr>
          <w:rFonts w:ascii="Arial" w:hAnsi="Arial" w:cs="Arial"/>
          <w:bCs/>
          <w:sz w:val="20"/>
        </w:rPr>
        <w:t xml:space="preserve"> and Treasury’s Office of Inspector General (OIG) guidance on reporting and record retention, including related FAQs at </w:t>
      </w:r>
      <w:hyperlink r:id="rId25" w:history="1">
        <w:r w:rsidRPr="00BE30CD">
          <w:rPr>
            <w:rStyle w:val="Hyperlink"/>
            <w:rFonts w:ascii="Arial" w:hAnsi="Arial" w:cs="Arial"/>
            <w:bCs/>
            <w:sz w:val="20"/>
          </w:rPr>
          <w:t>https</w:t>
        </w:r>
        <w:r w:rsidRPr="00BE30CD">
          <w:rPr>
            <w:rStyle w:val="Hyperlink"/>
            <w:rFonts w:ascii="Arial" w:hAnsi="Arial" w:cs="Arial"/>
            <w:bCs/>
            <w:sz w:val="20"/>
          </w:rPr>
          <w:t>:</w:t>
        </w:r>
        <w:r w:rsidRPr="00BE30CD">
          <w:rPr>
            <w:rStyle w:val="Hyperlink"/>
            <w:rFonts w:ascii="Arial" w:hAnsi="Arial" w:cs="Arial"/>
            <w:bCs/>
            <w:sz w:val="20"/>
          </w:rPr>
          <w:t>//oig.treasury.gov/cares-act-reporting-and-record-keeping-information</w:t>
        </w:r>
      </w:hyperlink>
      <w:r w:rsidRPr="00D27DBB">
        <w:rPr>
          <w:rFonts w:ascii="Arial" w:hAnsi="Arial" w:cs="Arial"/>
          <w:bCs/>
          <w:sz w:val="20"/>
        </w:rPr>
        <w:t>, as the criteria when auditing use of payments from the Fund, as well as when reporting findings.</w:t>
      </w:r>
    </w:p>
    <w:p w14:paraId="5EF76DD8" w14:textId="048CF93E" w:rsidR="00D27DBB" w:rsidRDefault="00D27DBB" w:rsidP="00D27DBB">
      <w:pPr>
        <w:spacing w:after="240"/>
        <w:jc w:val="both"/>
        <w:rPr>
          <w:rFonts w:ascii="Arial" w:hAnsi="Arial" w:cs="Arial"/>
          <w:bCs/>
          <w:i/>
          <w:sz w:val="20"/>
        </w:rPr>
      </w:pPr>
      <w:r>
        <w:rPr>
          <w:rFonts w:ascii="Arial" w:hAnsi="Arial" w:cs="Arial"/>
          <w:bCs/>
          <w:i/>
          <w:sz w:val="20"/>
        </w:rPr>
        <w:t>(Source: 2022 OMB Compliance Supplement, Part 4, Treasury, 21.019 Coronavirus Relief Fund)</w:t>
      </w:r>
    </w:p>
    <w:p w14:paraId="27A28DF7" w14:textId="4A851CF0" w:rsidR="009656BB" w:rsidRPr="00D27DBB" w:rsidRDefault="00D27DBB" w:rsidP="006672EA">
      <w:pPr>
        <w:spacing w:after="240"/>
        <w:jc w:val="both"/>
        <w:rPr>
          <w:rFonts w:ascii="Arial" w:hAnsi="Arial" w:cs="Arial"/>
          <w:bCs/>
          <w:i/>
          <w:sz w:val="20"/>
        </w:rPr>
      </w:pPr>
      <w:r w:rsidRPr="00B2352B">
        <w:rPr>
          <w:rFonts w:ascii="Arial" w:hAnsi="Arial" w:cs="Arial"/>
          <w:bCs/>
          <w:i/>
          <w:sz w:val="20"/>
          <w:highlight w:val="green"/>
        </w:rPr>
        <w:t>CFAE Note</w:t>
      </w:r>
      <w:r>
        <w:rPr>
          <w:rFonts w:ascii="Arial" w:hAnsi="Arial" w:cs="Arial"/>
          <w:bCs/>
          <w:i/>
          <w:sz w:val="20"/>
        </w:rPr>
        <w:t xml:space="preserve">: Please see revised guidance regarding Period of Performance and obligation dates in section H of this FACCR. </w:t>
      </w:r>
    </w:p>
    <w:p w14:paraId="222D14D9" w14:textId="77777777" w:rsidR="009656BB" w:rsidRPr="00F00D94" w:rsidRDefault="009656BB" w:rsidP="006672EA">
      <w:pPr>
        <w:pStyle w:val="Heading3"/>
        <w:jc w:val="both"/>
        <w:rPr>
          <w:rFonts w:cs="Arial"/>
        </w:rPr>
      </w:pPr>
      <w:bookmarkStart w:id="11" w:name="_Toc128657688"/>
      <w:r w:rsidRPr="00F00D94">
        <w:rPr>
          <w:rFonts w:cs="Arial"/>
        </w:rPr>
        <w:t>II. Program Procedures</w:t>
      </w:r>
      <w:bookmarkEnd w:id="11"/>
    </w:p>
    <w:p w14:paraId="79554AA7" w14:textId="38F84A85" w:rsidR="00D27DBB" w:rsidRPr="00D27DBB" w:rsidRDefault="00D27DBB" w:rsidP="00D27DBB">
      <w:pPr>
        <w:spacing w:after="240"/>
        <w:jc w:val="both"/>
        <w:rPr>
          <w:rFonts w:ascii="Arial" w:hAnsi="Arial" w:cs="Arial"/>
          <w:b/>
          <w:sz w:val="20"/>
        </w:rPr>
      </w:pPr>
      <w:r w:rsidRPr="00D27DBB">
        <w:rPr>
          <w:rFonts w:ascii="Arial" w:hAnsi="Arial" w:cs="Arial"/>
          <w:b/>
          <w:sz w:val="20"/>
        </w:rPr>
        <w:t>A.</w:t>
      </w:r>
      <w:r w:rsidRPr="00D27DBB">
        <w:rPr>
          <w:rFonts w:ascii="Arial" w:hAnsi="Arial" w:cs="Arial"/>
          <w:b/>
          <w:sz w:val="20"/>
        </w:rPr>
        <w:tab/>
        <w:t>Overview</w:t>
      </w:r>
    </w:p>
    <w:p w14:paraId="6C7C542E" w14:textId="1D1ACB9C" w:rsidR="00D27DBB" w:rsidRPr="00D27DBB" w:rsidRDefault="00D27DBB" w:rsidP="00D27DBB">
      <w:pPr>
        <w:spacing w:after="240"/>
        <w:ind w:left="720"/>
        <w:jc w:val="both"/>
        <w:rPr>
          <w:rFonts w:ascii="Arial" w:hAnsi="Arial" w:cs="Arial"/>
          <w:bCs/>
          <w:sz w:val="20"/>
        </w:rPr>
      </w:pPr>
      <w:r w:rsidRPr="00D27DBB">
        <w:rPr>
          <w:rFonts w:ascii="Arial" w:hAnsi="Arial" w:cs="Arial"/>
          <w:bCs/>
          <w:sz w:val="20"/>
        </w:rPr>
        <w:t xml:space="preserve">The Treasury </w:t>
      </w:r>
      <w:proofErr w:type="gramStart"/>
      <w:r w:rsidRPr="00D27DBB">
        <w:rPr>
          <w:rFonts w:ascii="Arial" w:hAnsi="Arial" w:cs="Arial"/>
          <w:bCs/>
          <w:sz w:val="20"/>
        </w:rPr>
        <w:t>provided assistance</w:t>
      </w:r>
      <w:proofErr w:type="gramEnd"/>
      <w:r w:rsidRPr="00D27DBB">
        <w:rPr>
          <w:rFonts w:ascii="Arial" w:hAnsi="Arial" w:cs="Arial"/>
          <w:bCs/>
          <w:sz w:val="20"/>
        </w:rPr>
        <w:t xml:space="preserve"> of $150 billion from the Fund in direct payments to state, territorial, tribal, and eligible local governments with $3 billion reserved for payments to the District of Columbia, Puerto Rico, US Virgin Islands, Guam, Northern Mariana Islands, and American Samoa and $8 billion reserved for payments to tribal governments. The remaining $139 billion were allocated for payments to the 50 states and eligible local governments with each state receiving a minimum payment no less than</w:t>
      </w:r>
      <w:r>
        <w:rPr>
          <w:rFonts w:ascii="Arial" w:hAnsi="Arial" w:cs="Arial"/>
          <w:bCs/>
          <w:sz w:val="20"/>
        </w:rPr>
        <w:t xml:space="preserve"> </w:t>
      </w:r>
      <w:r w:rsidRPr="00D27DBB">
        <w:rPr>
          <w:rFonts w:ascii="Arial" w:hAnsi="Arial" w:cs="Arial"/>
          <w:bCs/>
          <w:sz w:val="20"/>
        </w:rPr>
        <w:t>$1.25 billion for fiscal year 2020. Payments to states were subject to reduction based on payments to eligible local governments. Amounts paid to states and eligible local governments were based on 2019 population data from the US Census Bureau.</w:t>
      </w:r>
    </w:p>
    <w:p w14:paraId="084E317C" w14:textId="6264C62D" w:rsidR="00D27DBB" w:rsidRPr="00D27DBB" w:rsidRDefault="00D27DBB" w:rsidP="00D27DBB">
      <w:pPr>
        <w:spacing w:after="240"/>
        <w:ind w:left="720"/>
        <w:jc w:val="both"/>
        <w:rPr>
          <w:rFonts w:ascii="Arial" w:hAnsi="Arial" w:cs="Arial"/>
          <w:bCs/>
          <w:sz w:val="20"/>
        </w:rPr>
      </w:pPr>
      <w:r w:rsidRPr="00D27DBB">
        <w:rPr>
          <w:rFonts w:ascii="Arial" w:hAnsi="Arial" w:cs="Arial"/>
          <w:bCs/>
          <w:sz w:val="20"/>
        </w:rPr>
        <w:t xml:space="preserve">Units of local government eligible for direct payment include counties, municipalities, towns, townships, villages, parishes, boroughs, or other units of general government below the state level with a population that exceeds 500,000. Eligible units of local government had to provide a certification to receive direct payment from the Fund. The secretary of the Treasury </w:t>
      </w:r>
      <w:proofErr w:type="gramStart"/>
      <w:r w:rsidRPr="00D27DBB">
        <w:rPr>
          <w:rFonts w:ascii="Arial" w:hAnsi="Arial" w:cs="Arial"/>
          <w:bCs/>
          <w:sz w:val="20"/>
        </w:rPr>
        <w:t>made a determination</w:t>
      </w:r>
      <w:proofErr w:type="gramEnd"/>
      <w:r w:rsidRPr="00D27DBB">
        <w:rPr>
          <w:rFonts w:ascii="Arial" w:hAnsi="Arial" w:cs="Arial"/>
          <w:bCs/>
          <w:sz w:val="20"/>
        </w:rPr>
        <w:t xml:space="preserve"> to allocate payments to tribal governments based on population, employment, and expenditure data.</w:t>
      </w:r>
    </w:p>
    <w:p w14:paraId="675B1763" w14:textId="09E93E3D" w:rsidR="00D27DBB" w:rsidRPr="00D27DBB" w:rsidRDefault="00D27DBB" w:rsidP="00D27DBB">
      <w:pPr>
        <w:spacing w:after="240"/>
        <w:ind w:left="720"/>
        <w:jc w:val="both"/>
        <w:rPr>
          <w:rFonts w:ascii="Arial" w:hAnsi="Arial" w:cs="Arial"/>
          <w:bCs/>
          <w:sz w:val="20"/>
        </w:rPr>
      </w:pPr>
      <w:r w:rsidRPr="00D27DBB">
        <w:rPr>
          <w:rFonts w:ascii="Arial" w:hAnsi="Arial" w:cs="Arial"/>
          <w:bCs/>
          <w:sz w:val="20"/>
        </w:rPr>
        <w:lastRenderedPageBreak/>
        <w:t>State, territorial, tribal, and eligible local governments are required to use payments from the Fund to cover:</w:t>
      </w:r>
    </w:p>
    <w:p w14:paraId="217A7E14" w14:textId="3FAC27A1" w:rsidR="00D27DBB" w:rsidRPr="00D27DBB" w:rsidRDefault="00D27DBB" w:rsidP="00D27DBB">
      <w:pPr>
        <w:spacing w:after="240"/>
        <w:ind w:left="2160" w:hanging="720"/>
        <w:jc w:val="both"/>
        <w:rPr>
          <w:rFonts w:ascii="Arial" w:hAnsi="Arial" w:cs="Arial"/>
          <w:bCs/>
          <w:sz w:val="20"/>
        </w:rPr>
      </w:pPr>
      <w:r w:rsidRPr="00D27DBB">
        <w:rPr>
          <w:rFonts w:ascii="Arial" w:hAnsi="Arial" w:cs="Arial"/>
          <w:bCs/>
          <w:sz w:val="20"/>
        </w:rPr>
        <w:t>1.</w:t>
      </w:r>
      <w:r w:rsidRPr="00D27DBB">
        <w:rPr>
          <w:rFonts w:ascii="Arial" w:hAnsi="Arial" w:cs="Arial"/>
          <w:bCs/>
          <w:sz w:val="20"/>
        </w:rPr>
        <w:tab/>
        <w:t>Necessary expenditures incurred due to the public health emergency with respect to the Coronavirus Disease 2019 (COVID–19);</w:t>
      </w:r>
    </w:p>
    <w:p w14:paraId="7E92E1A8" w14:textId="50BFD434" w:rsidR="00D27DBB" w:rsidRPr="00D27DBB" w:rsidRDefault="00D27DBB" w:rsidP="00D27DBB">
      <w:pPr>
        <w:spacing w:after="240"/>
        <w:ind w:left="2160" w:hanging="720"/>
        <w:jc w:val="both"/>
        <w:rPr>
          <w:rFonts w:ascii="Arial" w:hAnsi="Arial" w:cs="Arial"/>
          <w:bCs/>
          <w:sz w:val="20"/>
        </w:rPr>
      </w:pPr>
      <w:r w:rsidRPr="00D27DBB">
        <w:rPr>
          <w:rFonts w:ascii="Arial" w:hAnsi="Arial" w:cs="Arial"/>
          <w:bCs/>
          <w:sz w:val="20"/>
        </w:rPr>
        <w:t>2.</w:t>
      </w:r>
      <w:r w:rsidRPr="00D27DBB">
        <w:rPr>
          <w:rFonts w:ascii="Arial" w:hAnsi="Arial" w:cs="Arial"/>
          <w:bCs/>
          <w:sz w:val="20"/>
        </w:rPr>
        <w:tab/>
        <w:t>Costs that were not accounted for in the governments’ most recently approved budget as of March 27, 2020; and</w:t>
      </w:r>
    </w:p>
    <w:p w14:paraId="53D548C0" w14:textId="1C3B8A23" w:rsidR="00D27DBB" w:rsidRPr="00D27DBB" w:rsidRDefault="00D27DBB" w:rsidP="00D27DBB">
      <w:pPr>
        <w:spacing w:after="240"/>
        <w:ind w:left="2160" w:hanging="720"/>
        <w:jc w:val="both"/>
        <w:rPr>
          <w:rFonts w:ascii="Arial" w:hAnsi="Arial" w:cs="Arial"/>
          <w:bCs/>
          <w:sz w:val="20"/>
        </w:rPr>
      </w:pPr>
      <w:r w:rsidRPr="00D27DBB">
        <w:rPr>
          <w:rFonts w:ascii="Arial" w:hAnsi="Arial" w:cs="Arial"/>
          <w:bCs/>
          <w:sz w:val="20"/>
        </w:rPr>
        <w:t>3.</w:t>
      </w:r>
      <w:r w:rsidRPr="00D27DBB">
        <w:rPr>
          <w:rFonts w:ascii="Arial" w:hAnsi="Arial" w:cs="Arial"/>
          <w:bCs/>
          <w:sz w:val="20"/>
        </w:rPr>
        <w:tab/>
        <w:t>Costs that were incurred during the period that begins on March 1, 2020; and ends on December 31, 2021.</w:t>
      </w:r>
    </w:p>
    <w:p w14:paraId="3854C26B" w14:textId="77777777" w:rsidR="00D27DBB" w:rsidRPr="00D27DBB" w:rsidRDefault="00D27DBB" w:rsidP="00D27DBB">
      <w:pPr>
        <w:spacing w:after="240"/>
        <w:ind w:left="720"/>
        <w:jc w:val="both"/>
        <w:rPr>
          <w:rFonts w:ascii="Arial" w:hAnsi="Arial" w:cs="Arial"/>
          <w:bCs/>
          <w:sz w:val="20"/>
        </w:rPr>
      </w:pPr>
      <w:r w:rsidRPr="00D27DBB">
        <w:rPr>
          <w:rFonts w:ascii="Arial" w:hAnsi="Arial" w:cs="Arial"/>
          <w:bCs/>
          <w:sz w:val="20"/>
        </w:rPr>
        <w:t>Governments otherwise have broad discretion to utilize payments for expenditures ranging from COVID-19 testing including, but not limited to, reimbursing small businesses for the costs of business interruption caused by required closures.</w:t>
      </w:r>
    </w:p>
    <w:p w14:paraId="4B6E32FA" w14:textId="7F1F2A6D" w:rsidR="00D27DBB" w:rsidRPr="00D27DBB" w:rsidRDefault="00D27DBB" w:rsidP="00D27DBB">
      <w:pPr>
        <w:spacing w:after="240"/>
        <w:ind w:left="720"/>
        <w:jc w:val="both"/>
        <w:rPr>
          <w:rFonts w:ascii="Arial" w:hAnsi="Arial" w:cs="Arial"/>
          <w:bCs/>
          <w:sz w:val="20"/>
        </w:rPr>
      </w:pPr>
      <w:r w:rsidRPr="00D27DBB">
        <w:rPr>
          <w:rFonts w:ascii="Arial" w:hAnsi="Arial" w:cs="Arial"/>
          <w:bCs/>
          <w:sz w:val="20"/>
        </w:rPr>
        <w:t>The CARES Act statutory criteria on use of payments from the Fund stated in section 601(d) of the Social Security Act, as added by section 5001 of Division A of the CARES Act and as interpreted in Treasury’s guidance and FAQs, applies to prime recipients, subrecipients, and beneficiaries, as detailed in Section M. on Subrecipient Monitoring below and Treasury’s FAQ No. B.13. Please note that Fund payments provided to beneficiaries are not subject to audit per 2 CFR Part 200, Subpart F.</w:t>
      </w:r>
    </w:p>
    <w:p w14:paraId="5DA67B8F" w14:textId="1C58A3A9" w:rsidR="00D27DBB" w:rsidRPr="00D27DBB" w:rsidRDefault="00D27DBB" w:rsidP="00D27DBB">
      <w:pPr>
        <w:spacing w:after="240"/>
        <w:jc w:val="both"/>
        <w:rPr>
          <w:rFonts w:ascii="Arial" w:hAnsi="Arial" w:cs="Arial"/>
          <w:bCs/>
          <w:sz w:val="20"/>
        </w:rPr>
      </w:pPr>
      <w:r w:rsidRPr="00D27DBB">
        <w:rPr>
          <w:rFonts w:ascii="Arial" w:hAnsi="Arial" w:cs="Arial"/>
          <w:b/>
          <w:sz w:val="20"/>
        </w:rPr>
        <w:t>B.</w:t>
      </w:r>
      <w:r w:rsidRPr="00D27DBB">
        <w:rPr>
          <w:rFonts w:ascii="Arial" w:hAnsi="Arial" w:cs="Arial"/>
          <w:b/>
          <w:sz w:val="20"/>
        </w:rPr>
        <w:tab/>
        <w:t>Subprograms/Program Elements</w:t>
      </w:r>
      <w:r>
        <w:rPr>
          <w:rFonts w:ascii="Arial" w:hAnsi="Arial" w:cs="Arial"/>
          <w:bCs/>
          <w:sz w:val="20"/>
        </w:rPr>
        <w:t xml:space="preserve"> – Not Applicable</w:t>
      </w:r>
    </w:p>
    <w:p w14:paraId="3D7F8C06" w14:textId="0CE07DA5" w:rsidR="009656BB" w:rsidRPr="00F00D94" w:rsidRDefault="00D27DBB" w:rsidP="00740C6F">
      <w:pPr>
        <w:spacing w:after="240"/>
        <w:jc w:val="both"/>
        <w:rPr>
          <w:rFonts w:ascii="Arial" w:hAnsi="Arial" w:cs="Arial"/>
          <w:bCs/>
          <w:sz w:val="20"/>
        </w:rPr>
      </w:pPr>
      <w:r w:rsidRPr="00FF6923">
        <w:rPr>
          <w:rFonts w:ascii="Arial" w:hAnsi="Arial" w:cs="Arial"/>
          <w:bCs/>
          <w:i/>
          <w:sz w:val="20"/>
        </w:rPr>
        <w:t>(Source: 202</w:t>
      </w:r>
      <w:r>
        <w:rPr>
          <w:rFonts w:ascii="Arial" w:hAnsi="Arial" w:cs="Arial"/>
          <w:bCs/>
          <w:i/>
          <w:sz w:val="20"/>
        </w:rPr>
        <w:t>2</w:t>
      </w:r>
      <w:r w:rsidRPr="00FF6923">
        <w:rPr>
          <w:rFonts w:ascii="Arial" w:hAnsi="Arial" w:cs="Arial"/>
          <w:bCs/>
          <w:i/>
          <w:sz w:val="20"/>
        </w:rPr>
        <w:t xml:space="preserve"> OMB Compliance Supplement, Part 4, Treasury, 21.019 Coronavirus Relief Fund)</w:t>
      </w:r>
    </w:p>
    <w:p w14:paraId="612B87C9" w14:textId="77777777" w:rsidR="009656BB" w:rsidRPr="00F00D94" w:rsidRDefault="009656BB" w:rsidP="006672EA">
      <w:pPr>
        <w:pStyle w:val="Heading3"/>
        <w:jc w:val="both"/>
        <w:rPr>
          <w:rFonts w:cs="Arial"/>
          <w:sz w:val="28"/>
          <w:szCs w:val="28"/>
        </w:rPr>
      </w:pPr>
      <w:bookmarkStart w:id="12" w:name="_Toc128657689"/>
      <w:r w:rsidRPr="00F00D94">
        <w:rPr>
          <w:rFonts w:cs="Arial"/>
        </w:rPr>
        <w:t>III. Source of Governing Requirements</w:t>
      </w:r>
      <w:bookmarkEnd w:id="12"/>
    </w:p>
    <w:p w14:paraId="5E052068" w14:textId="079C1A6F" w:rsidR="006F570B" w:rsidRPr="00F00D94" w:rsidRDefault="00D27DBB" w:rsidP="006672EA">
      <w:pPr>
        <w:spacing w:after="240"/>
        <w:jc w:val="both"/>
        <w:rPr>
          <w:rFonts w:ascii="Arial" w:hAnsi="Arial" w:cs="Arial"/>
          <w:bCs/>
          <w:sz w:val="20"/>
        </w:rPr>
      </w:pPr>
      <w:r w:rsidRPr="00D27DBB">
        <w:rPr>
          <w:rFonts w:ascii="Arial" w:hAnsi="Arial" w:cs="Arial"/>
          <w:bCs/>
          <w:sz w:val="20"/>
        </w:rPr>
        <w:t>The Fund is authorized by the CARES Act, Pub. L. No. 116-136, Division A, Title V (2020) (codified as 42 USC 801 et seq.), as amended by the Consolidated Appropriations Act, 2021, Pub. L. No.116-260, Division N, Title X, Section 1001.</w:t>
      </w:r>
    </w:p>
    <w:p w14:paraId="05B90F53" w14:textId="055552F0" w:rsidR="006F570B" w:rsidRPr="00F00D94" w:rsidRDefault="00D27DBB" w:rsidP="006672EA">
      <w:pPr>
        <w:spacing w:after="240"/>
        <w:jc w:val="both"/>
        <w:rPr>
          <w:rFonts w:ascii="Arial" w:hAnsi="Arial" w:cs="Arial"/>
          <w:bCs/>
          <w:sz w:val="20"/>
        </w:rPr>
      </w:pPr>
      <w:r w:rsidRPr="00FF6923">
        <w:rPr>
          <w:rFonts w:ascii="Arial" w:hAnsi="Arial" w:cs="Arial"/>
          <w:bCs/>
          <w:i/>
          <w:sz w:val="20"/>
        </w:rPr>
        <w:t>(Source: 202</w:t>
      </w:r>
      <w:r>
        <w:rPr>
          <w:rFonts w:ascii="Arial" w:hAnsi="Arial" w:cs="Arial"/>
          <w:bCs/>
          <w:i/>
          <w:sz w:val="20"/>
        </w:rPr>
        <w:t>2</w:t>
      </w:r>
      <w:r w:rsidRPr="00FF6923">
        <w:rPr>
          <w:rFonts w:ascii="Arial" w:hAnsi="Arial" w:cs="Arial"/>
          <w:bCs/>
          <w:i/>
          <w:sz w:val="20"/>
        </w:rPr>
        <w:t xml:space="preserve"> OMB Compliance Supplement, Part 4, Treasury, 21.019 Coronavirus Relief Fund)</w:t>
      </w:r>
    </w:p>
    <w:p w14:paraId="278D98F4" w14:textId="77777777" w:rsidR="006F570B" w:rsidRPr="00F00D94" w:rsidRDefault="00386445" w:rsidP="006672EA">
      <w:pPr>
        <w:pStyle w:val="Heading3"/>
        <w:jc w:val="both"/>
        <w:rPr>
          <w:rFonts w:cs="Arial"/>
        </w:rPr>
      </w:pPr>
      <w:bookmarkStart w:id="13" w:name="_Toc128657690"/>
      <w:r w:rsidRPr="00F00D94">
        <w:rPr>
          <w:rFonts w:cs="Arial"/>
        </w:rPr>
        <w:t xml:space="preserve">IV. </w:t>
      </w:r>
      <w:r w:rsidR="009C1FCD" w:rsidRPr="00F00D94">
        <w:rPr>
          <w:rFonts w:cs="Arial"/>
        </w:rPr>
        <w:t>Other Information</w:t>
      </w:r>
      <w:bookmarkEnd w:id="13"/>
    </w:p>
    <w:p w14:paraId="53E97596" w14:textId="177C9C9D" w:rsidR="00D27DBB" w:rsidRPr="00D27DBB" w:rsidRDefault="00D27DBB" w:rsidP="00D27DBB">
      <w:pPr>
        <w:pStyle w:val="BodyText"/>
        <w:spacing w:before="1"/>
        <w:jc w:val="both"/>
        <w:rPr>
          <w:rFonts w:ascii="Arial" w:hAnsi="Arial" w:cs="Arial"/>
          <w:b/>
          <w:bCs/>
          <w:color w:val="231F20"/>
          <w:sz w:val="20"/>
          <w:szCs w:val="20"/>
        </w:rPr>
      </w:pPr>
      <w:r w:rsidRPr="00D27DBB">
        <w:rPr>
          <w:rFonts w:ascii="Arial" w:hAnsi="Arial" w:cs="Arial"/>
          <w:b/>
          <w:bCs/>
          <w:color w:val="231F20"/>
          <w:sz w:val="20"/>
          <w:szCs w:val="20"/>
        </w:rPr>
        <w:t>Availability of Other Program Information</w:t>
      </w:r>
    </w:p>
    <w:p w14:paraId="317CE1C3" w14:textId="29EEF5A5" w:rsidR="00D27DBB" w:rsidRPr="00D27DBB" w:rsidRDefault="00D27DBB" w:rsidP="00DA017F">
      <w:pPr>
        <w:pStyle w:val="BodyText"/>
        <w:spacing w:before="1"/>
        <w:jc w:val="both"/>
        <w:rPr>
          <w:rFonts w:ascii="Arial" w:hAnsi="Arial" w:cs="Arial"/>
          <w:sz w:val="20"/>
          <w:szCs w:val="20"/>
        </w:rPr>
      </w:pPr>
      <w:r w:rsidRPr="00D27DBB">
        <w:rPr>
          <w:rFonts w:ascii="Arial" w:hAnsi="Arial" w:cs="Arial"/>
          <w:color w:val="231F20"/>
          <w:sz w:val="20"/>
          <w:szCs w:val="20"/>
        </w:rPr>
        <w:t xml:space="preserve">Additional information on the Fund is available on the Treasury website at </w:t>
      </w:r>
      <w:hyperlink r:id="rId26" w:history="1">
        <w:r w:rsidR="00DA017F" w:rsidRPr="00C4186C">
          <w:rPr>
            <w:rStyle w:val="Hyperlink"/>
            <w:rFonts w:ascii="Arial" w:hAnsi="Arial" w:cs="Arial"/>
            <w:sz w:val="20"/>
            <w:szCs w:val="20"/>
          </w:rPr>
          <w:t>https:/</w:t>
        </w:r>
        <w:r w:rsidR="00DA017F" w:rsidRPr="00C4186C">
          <w:rPr>
            <w:rStyle w:val="Hyperlink"/>
            <w:rFonts w:ascii="Arial" w:hAnsi="Arial" w:cs="Arial"/>
            <w:sz w:val="20"/>
            <w:szCs w:val="20"/>
          </w:rPr>
          <w:t>/</w:t>
        </w:r>
        <w:r w:rsidR="00DA017F" w:rsidRPr="00C4186C">
          <w:rPr>
            <w:rStyle w:val="Hyperlink"/>
            <w:rFonts w:ascii="Arial" w:hAnsi="Arial" w:cs="Arial"/>
            <w:sz w:val="20"/>
            <w:szCs w:val="20"/>
          </w:rPr>
          <w:t>home.treasury.gov/policy-issues/cares/state-and-local-governments</w:t>
        </w:r>
      </w:hyperlink>
      <w:r w:rsidRPr="00D27DBB">
        <w:rPr>
          <w:rFonts w:ascii="Arial" w:hAnsi="Arial" w:cs="Arial"/>
          <w:color w:val="231F20"/>
          <w:sz w:val="20"/>
          <w:szCs w:val="20"/>
        </w:rPr>
        <w:t>.</w:t>
      </w:r>
      <w:r w:rsidR="00DA017F">
        <w:rPr>
          <w:rFonts w:ascii="Arial" w:hAnsi="Arial" w:cs="Arial"/>
          <w:color w:val="231F20"/>
          <w:sz w:val="20"/>
          <w:szCs w:val="20"/>
        </w:rPr>
        <w:t xml:space="preserve"> </w:t>
      </w:r>
    </w:p>
    <w:p w14:paraId="450B5617" w14:textId="77777777" w:rsidR="00D27DBB" w:rsidRPr="00D27DBB" w:rsidRDefault="00D27DBB" w:rsidP="00DA017F">
      <w:pPr>
        <w:pStyle w:val="BodyText"/>
        <w:jc w:val="both"/>
        <w:rPr>
          <w:rFonts w:ascii="Arial" w:hAnsi="Arial" w:cs="Arial"/>
          <w:color w:val="231F20"/>
          <w:sz w:val="20"/>
          <w:szCs w:val="20"/>
        </w:rPr>
      </w:pPr>
      <w:r w:rsidRPr="00D27DBB">
        <w:rPr>
          <w:rFonts w:ascii="Arial" w:hAnsi="Arial" w:cs="Arial"/>
          <w:color w:val="231F20"/>
          <w:sz w:val="20"/>
          <w:szCs w:val="20"/>
        </w:rPr>
        <w:t xml:space="preserve">Treasury has published in the </w:t>
      </w:r>
      <w:r w:rsidRPr="00D27DBB">
        <w:rPr>
          <w:rFonts w:ascii="Arial" w:hAnsi="Arial" w:cs="Arial"/>
          <w:i/>
          <w:color w:val="231F20"/>
          <w:sz w:val="20"/>
          <w:szCs w:val="20"/>
        </w:rPr>
        <w:t xml:space="preserve">Federal Register </w:t>
      </w:r>
      <w:r w:rsidRPr="00D27DBB">
        <w:rPr>
          <w:rFonts w:ascii="Arial" w:hAnsi="Arial" w:cs="Arial"/>
          <w:color w:val="231F20"/>
          <w:sz w:val="20"/>
          <w:szCs w:val="20"/>
        </w:rPr>
        <w:t>its Guidance and FAQs regarding the Coronavirus Relief Fund for states, tribal governments, and certain eligible local governments.</w:t>
      </w:r>
    </w:p>
    <w:p w14:paraId="166B4BBC" w14:textId="4DA81A72" w:rsidR="00D27DBB" w:rsidRPr="00D27DBB" w:rsidRDefault="00D27DBB" w:rsidP="00DA017F">
      <w:pPr>
        <w:pStyle w:val="BodyText"/>
        <w:jc w:val="both"/>
        <w:rPr>
          <w:rFonts w:ascii="Arial" w:hAnsi="Arial" w:cs="Arial"/>
          <w:sz w:val="20"/>
          <w:szCs w:val="20"/>
        </w:rPr>
      </w:pPr>
      <w:r w:rsidRPr="00D27DBB">
        <w:rPr>
          <w:rFonts w:ascii="Arial" w:hAnsi="Arial" w:cs="Arial"/>
          <w:color w:val="231F20"/>
          <w:sz w:val="20"/>
          <w:szCs w:val="20"/>
        </w:rPr>
        <w:t xml:space="preserve">The guidance published in the </w:t>
      </w:r>
      <w:r w:rsidRPr="00D27DBB">
        <w:rPr>
          <w:rFonts w:ascii="Arial" w:hAnsi="Arial" w:cs="Arial"/>
          <w:i/>
          <w:color w:val="231F20"/>
          <w:sz w:val="20"/>
          <w:szCs w:val="20"/>
        </w:rPr>
        <w:t xml:space="preserve">Federal Register </w:t>
      </w:r>
      <w:r w:rsidRPr="00D27DBB">
        <w:rPr>
          <w:rFonts w:ascii="Arial" w:hAnsi="Arial" w:cs="Arial"/>
          <w:color w:val="231F20"/>
          <w:sz w:val="20"/>
          <w:szCs w:val="20"/>
        </w:rPr>
        <w:t>is unchanged from the last version of the Guidance dated September 2, 2020, and the FAQ dated October 19, 2020, each of which was published</w:t>
      </w:r>
      <w:r w:rsidRPr="00D27DBB">
        <w:rPr>
          <w:rFonts w:ascii="Arial" w:hAnsi="Arial" w:cs="Arial"/>
          <w:color w:val="231F20"/>
          <w:spacing w:val="-6"/>
          <w:sz w:val="20"/>
          <w:szCs w:val="20"/>
        </w:rPr>
        <w:t xml:space="preserve"> </w:t>
      </w:r>
      <w:r w:rsidRPr="00D27DBB">
        <w:rPr>
          <w:rFonts w:ascii="Arial" w:hAnsi="Arial" w:cs="Arial"/>
          <w:color w:val="231F20"/>
          <w:sz w:val="20"/>
          <w:szCs w:val="20"/>
        </w:rPr>
        <w:t>on</w:t>
      </w:r>
      <w:r w:rsidRPr="00D27DBB">
        <w:rPr>
          <w:rFonts w:ascii="Arial" w:hAnsi="Arial" w:cs="Arial"/>
          <w:color w:val="231F20"/>
          <w:spacing w:val="-6"/>
          <w:sz w:val="20"/>
          <w:szCs w:val="20"/>
        </w:rPr>
        <w:t xml:space="preserve"> </w:t>
      </w:r>
      <w:r w:rsidRPr="00D27DBB">
        <w:rPr>
          <w:rFonts w:ascii="Arial" w:hAnsi="Arial" w:cs="Arial"/>
          <w:color w:val="231F20"/>
          <w:sz w:val="20"/>
          <w:szCs w:val="20"/>
        </w:rPr>
        <w:t>Treasury's</w:t>
      </w:r>
      <w:r w:rsidRPr="00D27DBB">
        <w:rPr>
          <w:rFonts w:ascii="Arial" w:hAnsi="Arial" w:cs="Arial"/>
          <w:color w:val="231F20"/>
          <w:spacing w:val="-2"/>
          <w:sz w:val="20"/>
          <w:szCs w:val="20"/>
        </w:rPr>
        <w:t xml:space="preserve"> </w:t>
      </w:r>
      <w:r w:rsidRPr="00D27DBB">
        <w:rPr>
          <w:rFonts w:ascii="Arial" w:hAnsi="Arial" w:cs="Arial"/>
          <w:color w:val="231F20"/>
          <w:sz w:val="20"/>
          <w:szCs w:val="20"/>
        </w:rPr>
        <w:t>website,</w:t>
      </w:r>
      <w:r w:rsidRPr="00D27DBB">
        <w:rPr>
          <w:rFonts w:ascii="Arial" w:hAnsi="Arial" w:cs="Arial"/>
          <w:color w:val="231F20"/>
          <w:spacing w:val="-6"/>
          <w:sz w:val="20"/>
          <w:szCs w:val="20"/>
        </w:rPr>
        <w:t xml:space="preserve"> </w:t>
      </w:r>
      <w:r w:rsidRPr="00D27DBB">
        <w:rPr>
          <w:rFonts w:ascii="Arial" w:hAnsi="Arial" w:cs="Arial"/>
          <w:color w:val="231F20"/>
          <w:sz w:val="20"/>
          <w:szCs w:val="20"/>
        </w:rPr>
        <w:t>except</w:t>
      </w:r>
      <w:r w:rsidRPr="00D27DBB">
        <w:rPr>
          <w:rFonts w:ascii="Arial" w:hAnsi="Arial" w:cs="Arial"/>
          <w:color w:val="231F20"/>
          <w:spacing w:val="-6"/>
          <w:sz w:val="20"/>
          <w:szCs w:val="20"/>
        </w:rPr>
        <w:t xml:space="preserve"> </w:t>
      </w:r>
      <w:r w:rsidRPr="00D27DBB">
        <w:rPr>
          <w:rFonts w:ascii="Arial" w:hAnsi="Arial" w:cs="Arial"/>
          <w:color w:val="231F20"/>
          <w:sz w:val="20"/>
          <w:szCs w:val="20"/>
        </w:rPr>
        <w:t>for</w:t>
      </w:r>
      <w:r w:rsidRPr="00D27DBB">
        <w:rPr>
          <w:rFonts w:ascii="Arial" w:hAnsi="Arial" w:cs="Arial"/>
          <w:color w:val="231F20"/>
          <w:spacing w:val="-6"/>
          <w:sz w:val="20"/>
          <w:szCs w:val="20"/>
        </w:rPr>
        <w:t xml:space="preserve"> </w:t>
      </w:r>
      <w:r w:rsidRPr="00D27DBB">
        <w:rPr>
          <w:rFonts w:ascii="Arial" w:hAnsi="Arial" w:cs="Arial"/>
          <w:color w:val="231F20"/>
          <w:sz w:val="20"/>
          <w:szCs w:val="20"/>
        </w:rPr>
        <w:t>certain</w:t>
      </w:r>
      <w:r w:rsidRPr="00D27DBB">
        <w:rPr>
          <w:rFonts w:ascii="Arial" w:hAnsi="Arial" w:cs="Arial"/>
          <w:color w:val="231F20"/>
          <w:spacing w:val="-5"/>
          <w:sz w:val="20"/>
          <w:szCs w:val="20"/>
        </w:rPr>
        <w:t xml:space="preserve"> </w:t>
      </w:r>
      <w:r w:rsidRPr="00D27DBB">
        <w:rPr>
          <w:rFonts w:ascii="Arial" w:hAnsi="Arial" w:cs="Arial"/>
          <w:color w:val="231F20"/>
          <w:sz w:val="20"/>
          <w:szCs w:val="20"/>
        </w:rPr>
        <w:t>changes</w:t>
      </w:r>
      <w:r w:rsidRPr="00D27DBB">
        <w:rPr>
          <w:rFonts w:ascii="Arial" w:hAnsi="Arial" w:cs="Arial"/>
          <w:color w:val="231F20"/>
          <w:spacing w:val="-6"/>
          <w:sz w:val="20"/>
          <w:szCs w:val="20"/>
        </w:rPr>
        <w:t xml:space="preserve"> </w:t>
      </w:r>
      <w:r w:rsidRPr="00D27DBB">
        <w:rPr>
          <w:rFonts w:ascii="Arial" w:hAnsi="Arial" w:cs="Arial"/>
          <w:color w:val="231F20"/>
          <w:sz w:val="20"/>
          <w:szCs w:val="20"/>
        </w:rPr>
        <w:t>noted</w:t>
      </w:r>
      <w:r w:rsidRPr="00D27DBB">
        <w:rPr>
          <w:rFonts w:ascii="Arial" w:hAnsi="Arial" w:cs="Arial"/>
          <w:color w:val="231F20"/>
          <w:spacing w:val="-5"/>
          <w:sz w:val="20"/>
          <w:szCs w:val="20"/>
        </w:rPr>
        <w:t xml:space="preserve"> </w:t>
      </w:r>
      <w:r w:rsidRPr="00D27DBB">
        <w:rPr>
          <w:rFonts w:ascii="Arial" w:hAnsi="Arial" w:cs="Arial"/>
          <w:color w:val="231F20"/>
          <w:sz w:val="20"/>
          <w:szCs w:val="20"/>
        </w:rPr>
        <w:t>in</w:t>
      </w:r>
      <w:r w:rsidRPr="00D27DBB">
        <w:rPr>
          <w:rFonts w:ascii="Arial" w:hAnsi="Arial" w:cs="Arial"/>
          <w:color w:val="231F20"/>
          <w:spacing w:val="-6"/>
          <w:sz w:val="20"/>
          <w:szCs w:val="20"/>
        </w:rPr>
        <w:t xml:space="preserve"> </w:t>
      </w:r>
      <w:r w:rsidRPr="00D27DBB">
        <w:rPr>
          <w:rFonts w:ascii="Arial" w:hAnsi="Arial" w:cs="Arial"/>
          <w:color w:val="231F20"/>
          <w:sz w:val="20"/>
          <w:szCs w:val="20"/>
        </w:rPr>
        <w:t>the</w:t>
      </w:r>
      <w:r w:rsidRPr="00D27DBB">
        <w:rPr>
          <w:rFonts w:ascii="Arial" w:hAnsi="Arial" w:cs="Arial"/>
          <w:color w:val="231F20"/>
          <w:spacing w:val="-6"/>
          <w:sz w:val="20"/>
          <w:szCs w:val="20"/>
        </w:rPr>
        <w:t xml:space="preserve"> </w:t>
      </w:r>
      <w:r w:rsidRPr="00D27DBB">
        <w:rPr>
          <w:rFonts w:ascii="Arial" w:hAnsi="Arial" w:cs="Arial"/>
          <w:i/>
          <w:color w:val="231F20"/>
          <w:sz w:val="20"/>
          <w:szCs w:val="20"/>
        </w:rPr>
        <w:t>Federal</w:t>
      </w:r>
      <w:r w:rsidRPr="00D27DBB">
        <w:rPr>
          <w:rFonts w:ascii="Arial" w:hAnsi="Arial" w:cs="Arial"/>
          <w:i/>
          <w:color w:val="231F20"/>
          <w:spacing w:val="-6"/>
          <w:sz w:val="20"/>
          <w:szCs w:val="20"/>
        </w:rPr>
        <w:t xml:space="preserve"> </w:t>
      </w:r>
      <w:r w:rsidRPr="00D27DBB">
        <w:rPr>
          <w:rFonts w:ascii="Arial" w:hAnsi="Arial" w:cs="Arial"/>
          <w:i/>
          <w:color w:val="231F20"/>
          <w:sz w:val="20"/>
          <w:szCs w:val="20"/>
        </w:rPr>
        <w:t>Register</w:t>
      </w:r>
      <w:r w:rsidRPr="00D27DBB">
        <w:rPr>
          <w:rFonts w:ascii="Arial" w:hAnsi="Arial" w:cs="Arial"/>
          <w:i/>
          <w:color w:val="231F20"/>
          <w:spacing w:val="-5"/>
          <w:sz w:val="20"/>
          <w:szCs w:val="20"/>
        </w:rPr>
        <w:t xml:space="preserve"> </w:t>
      </w:r>
      <w:r w:rsidRPr="00D27DBB">
        <w:rPr>
          <w:rFonts w:ascii="Arial" w:hAnsi="Arial" w:cs="Arial"/>
          <w:color w:val="231F20"/>
          <w:sz w:val="20"/>
          <w:szCs w:val="20"/>
        </w:rPr>
        <w:t>notice.</w:t>
      </w:r>
    </w:p>
    <w:p w14:paraId="501C1F34" w14:textId="7714569E" w:rsidR="00D27DBB" w:rsidRPr="00D27DBB" w:rsidRDefault="00D27DBB" w:rsidP="00DA017F">
      <w:pPr>
        <w:pStyle w:val="BodyText"/>
        <w:spacing w:before="1"/>
        <w:jc w:val="both"/>
        <w:rPr>
          <w:rFonts w:ascii="Arial" w:hAnsi="Arial" w:cs="Arial"/>
          <w:sz w:val="20"/>
          <w:szCs w:val="20"/>
        </w:rPr>
      </w:pPr>
      <w:r w:rsidRPr="00D27DBB">
        <w:rPr>
          <w:rFonts w:ascii="Arial" w:hAnsi="Arial" w:cs="Arial"/>
          <w:color w:val="231F20"/>
          <w:sz w:val="20"/>
          <w:szCs w:val="20"/>
        </w:rPr>
        <w:t xml:space="preserve">The </w:t>
      </w:r>
      <w:r w:rsidRPr="00D27DBB">
        <w:rPr>
          <w:rFonts w:ascii="Arial" w:hAnsi="Arial" w:cs="Arial"/>
          <w:i/>
          <w:color w:val="231F20"/>
          <w:sz w:val="20"/>
          <w:szCs w:val="20"/>
        </w:rPr>
        <w:t xml:space="preserve">Federal Register </w:t>
      </w:r>
      <w:r w:rsidRPr="00D27DBB">
        <w:rPr>
          <w:rFonts w:ascii="Arial" w:hAnsi="Arial" w:cs="Arial"/>
          <w:color w:val="231F20"/>
          <w:sz w:val="20"/>
          <w:szCs w:val="20"/>
        </w:rPr>
        <w:t>notice is available at 86 FR 4182 (Jan. 15, 2021) and on Treasury’s website at</w:t>
      </w:r>
      <w:r w:rsidRPr="00D27DBB">
        <w:rPr>
          <w:rFonts w:ascii="Arial" w:hAnsi="Arial" w:cs="Arial"/>
          <w:color w:val="231F20"/>
          <w:spacing w:val="-12"/>
          <w:sz w:val="20"/>
          <w:szCs w:val="20"/>
        </w:rPr>
        <w:t xml:space="preserve"> </w:t>
      </w:r>
      <w:hyperlink r:id="rId27" w:history="1">
        <w:r w:rsidR="00DA017F" w:rsidRPr="00C4186C">
          <w:rPr>
            <w:rStyle w:val="Hyperlink"/>
            <w:rFonts w:ascii="Arial" w:hAnsi="Arial" w:cs="Arial"/>
            <w:sz w:val="20"/>
            <w:szCs w:val="20"/>
          </w:rPr>
          <w:t>https://home.treasury.gov/system/files/136/CRF-Guidance-Federal-Register_2021</w:t>
        </w:r>
        <w:r w:rsidR="00DA017F" w:rsidRPr="00C4186C">
          <w:rPr>
            <w:rStyle w:val="Hyperlink"/>
            <w:rFonts w:ascii="Arial" w:hAnsi="Arial" w:cs="Arial"/>
            <w:sz w:val="20"/>
            <w:szCs w:val="20"/>
          </w:rPr>
          <w:t>-</w:t>
        </w:r>
        <w:r w:rsidR="00DA017F" w:rsidRPr="00C4186C">
          <w:rPr>
            <w:rStyle w:val="Hyperlink"/>
            <w:rFonts w:ascii="Arial" w:hAnsi="Arial" w:cs="Arial"/>
            <w:sz w:val="20"/>
            <w:szCs w:val="20"/>
          </w:rPr>
          <w:t>00827.pdf</w:t>
        </w:r>
      </w:hyperlink>
      <w:r w:rsidRPr="00D27DBB">
        <w:rPr>
          <w:rFonts w:ascii="Arial" w:hAnsi="Arial" w:cs="Arial"/>
          <w:color w:val="231F20"/>
          <w:sz w:val="20"/>
          <w:szCs w:val="20"/>
        </w:rPr>
        <w:t>.</w:t>
      </w:r>
      <w:r w:rsidR="00DA017F">
        <w:rPr>
          <w:rFonts w:ascii="Arial" w:hAnsi="Arial" w:cs="Arial"/>
          <w:color w:val="231F20"/>
          <w:sz w:val="20"/>
          <w:szCs w:val="20"/>
        </w:rPr>
        <w:t xml:space="preserve"> </w:t>
      </w:r>
    </w:p>
    <w:p w14:paraId="448052E3" w14:textId="2E8A9BFD" w:rsidR="00D27DBB" w:rsidRPr="00D27DBB" w:rsidRDefault="00D27DBB" w:rsidP="00DA017F">
      <w:pPr>
        <w:pStyle w:val="BodyText"/>
        <w:spacing w:before="1"/>
        <w:jc w:val="both"/>
        <w:rPr>
          <w:rFonts w:ascii="Arial" w:hAnsi="Arial" w:cs="Arial"/>
          <w:color w:val="231F20"/>
          <w:sz w:val="20"/>
          <w:szCs w:val="20"/>
        </w:rPr>
      </w:pPr>
      <w:r w:rsidRPr="00D27DBB">
        <w:rPr>
          <w:rFonts w:ascii="Arial" w:hAnsi="Arial" w:cs="Arial"/>
          <w:color w:val="231F20"/>
          <w:sz w:val="20"/>
          <w:szCs w:val="20"/>
        </w:rPr>
        <w:t xml:space="preserve">Treasury OIG’s guidance on reporting and record retention, including related FAQs, can be found at </w:t>
      </w:r>
      <w:hyperlink r:id="rId28" w:history="1">
        <w:r w:rsidR="00DA017F" w:rsidRPr="00C4186C">
          <w:rPr>
            <w:rStyle w:val="Hyperlink"/>
            <w:rFonts w:ascii="Arial" w:hAnsi="Arial" w:cs="Arial"/>
            <w:sz w:val="20"/>
            <w:szCs w:val="20"/>
          </w:rPr>
          <w:t>https://oig.treasury.gov/cares-act-reporting-and-record-keeping-inform</w:t>
        </w:r>
        <w:r w:rsidR="00DA017F" w:rsidRPr="00C4186C">
          <w:rPr>
            <w:rStyle w:val="Hyperlink"/>
            <w:rFonts w:ascii="Arial" w:hAnsi="Arial" w:cs="Arial"/>
            <w:sz w:val="20"/>
            <w:szCs w:val="20"/>
          </w:rPr>
          <w:t>a</w:t>
        </w:r>
        <w:r w:rsidR="00DA017F" w:rsidRPr="00C4186C">
          <w:rPr>
            <w:rStyle w:val="Hyperlink"/>
            <w:rFonts w:ascii="Arial" w:hAnsi="Arial" w:cs="Arial"/>
            <w:sz w:val="20"/>
            <w:szCs w:val="20"/>
          </w:rPr>
          <w:t>tion</w:t>
        </w:r>
      </w:hyperlink>
      <w:r w:rsidRPr="00D27DBB">
        <w:rPr>
          <w:rFonts w:ascii="Arial" w:hAnsi="Arial" w:cs="Arial"/>
          <w:color w:val="2E75B5"/>
          <w:sz w:val="20"/>
          <w:szCs w:val="20"/>
        </w:rPr>
        <w:t>.</w:t>
      </w:r>
      <w:r w:rsidR="00DA017F">
        <w:rPr>
          <w:rFonts w:ascii="Arial" w:hAnsi="Arial" w:cs="Arial"/>
          <w:color w:val="2E75B5"/>
          <w:sz w:val="20"/>
          <w:szCs w:val="20"/>
        </w:rPr>
        <w:t xml:space="preserve"> </w:t>
      </w:r>
    </w:p>
    <w:p w14:paraId="7E318C26" w14:textId="6A270549" w:rsidR="008148E3" w:rsidRPr="00D27DBB" w:rsidRDefault="00D27DBB" w:rsidP="00D27DBB">
      <w:pPr>
        <w:pStyle w:val="BodyText"/>
        <w:spacing w:before="1"/>
        <w:ind w:right="303"/>
        <w:jc w:val="both"/>
        <w:rPr>
          <w:rFonts w:ascii="Arial" w:hAnsi="Arial" w:cs="Arial"/>
          <w:sz w:val="20"/>
          <w:szCs w:val="20"/>
        </w:rPr>
      </w:pPr>
      <w:r w:rsidRPr="00D27DBB">
        <w:rPr>
          <w:rFonts w:ascii="Arial" w:hAnsi="Arial" w:cs="Arial"/>
          <w:color w:val="231F20"/>
          <w:sz w:val="20"/>
          <w:szCs w:val="20"/>
        </w:rPr>
        <w:lastRenderedPageBreak/>
        <w:t xml:space="preserve">If there are specific questions regarding the Fund, the CARES Program Office may be contacted via telephone at 202-622-6415 or by e-mail at </w:t>
      </w:r>
      <w:hyperlink r:id="rId29" w:history="1">
        <w:r w:rsidR="00DA017F" w:rsidRPr="00C4186C">
          <w:rPr>
            <w:rStyle w:val="Hyperlink"/>
            <w:rFonts w:ascii="Arial" w:hAnsi="Arial" w:cs="Arial"/>
            <w:sz w:val="20"/>
            <w:szCs w:val="20"/>
          </w:rPr>
          <w:t>CoronaVirusReliefFund@treasury.gov.</w:t>
        </w:r>
      </w:hyperlink>
      <w:r w:rsidR="00DA017F">
        <w:rPr>
          <w:rFonts w:ascii="Arial" w:hAnsi="Arial" w:cs="Arial"/>
          <w:color w:val="231F20"/>
          <w:sz w:val="20"/>
          <w:szCs w:val="20"/>
        </w:rPr>
        <w:t xml:space="preserve"> </w:t>
      </w:r>
    </w:p>
    <w:p w14:paraId="4DDA80E5" w14:textId="12D0359C" w:rsidR="00432292" w:rsidRPr="00F00D94" w:rsidRDefault="00DA017F" w:rsidP="006672EA">
      <w:pPr>
        <w:spacing w:after="240"/>
        <w:jc w:val="both"/>
        <w:rPr>
          <w:rFonts w:ascii="Arial" w:hAnsi="Arial" w:cs="Arial"/>
          <w:b/>
          <w:bCs/>
          <w:szCs w:val="24"/>
        </w:rPr>
      </w:pPr>
      <w:r w:rsidRPr="00FF6923">
        <w:rPr>
          <w:rFonts w:ascii="Arial" w:hAnsi="Arial" w:cs="Arial"/>
          <w:bCs/>
          <w:i/>
          <w:sz w:val="20"/>
        </w:rPr>
        <w:t>(Source: 202</w:t>
      </w:r>
      <w:r>
        <w:rPr>
          <w:rFonts w:ascii="Arial" w:hAnsi="Arial" w:cs="Arial"/>
          <w:bCs/>
          <w:i/>
          <w:sz w:val="20"/>
        </w:rPr>
        <w:t>2</w:t>
      </w:r>
      <w:r w:rsidRPr="00FF6923">
        <w:rPr>
          <w:rFonts w:ascii="Arial" w:hAnsi="Arial" w:cs="Arial"/>
          <w:bCs/>
          <w:i/>
          <w:sz w:val="20"/>
        </w:rPr>
        <w:t xml:space="preserve"> OMB Compliance Supplement, Part 4, Treasury, 21.019 Coronavirus Relief Fund)</w:t>
      </w: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30"/>
          <w:pgSz w:w="12240" w:h="15840" w:code="1"/>
          <w:pgMar w:top="1440" w:right="1440" w:bottom="1440" w:left="1440" w:header="720" w:footer="720" w:gutter="0"/>
          <w:cols w:space="720"/>
          <w:noEndnote/>
        </w:sectPr>
      </w:pPr>
    </w:p>
    <w:p w14:paraId="6CA12393" w14:textId="77777777" w:rsidR="006F570B" w:rsidRPr="00F00D94" w:rsidRDefault="006F570B" w:rsidP="006672EA">
      <w:pPr>
        <w:pStyle w:val="Heading1"/>
        <w:jc w:val="both"/>
        <w:rPr>
          <w:rFonts w:cs="Arial"/>
        </w:rPr>
      </w:pPr>
      <w:bookmarkStart w:id="14" w:name="_Toc442267684"/>
      <w:bookmarkStart w:id="15" w:name="_Toc128657691"/>
      <w:r w:rsidRPr="00F00D94">
        <w:rPr>
          <w:rFonts w:cs="Arial"/>
        </w:rPr>
        <w:lastRenderedPageBreak/>
        <w:t>Part II</w:t>
      </w:r>
      <w:bookmarkEnd w:id="14"/>
      <w:r w:rsidR="003644ED" w:rsidRPr="00F00D94">
        <w:rPr>
          <w:rFonts w:cs="Arial"/>
        </w:rPr>
        <w:t xml:space="preserve"> – Pass through Agency and Grant Specific Information</w:t>
      </w:r>
      <w:bookmarkEnd w:id="15"/>
    </w:p>
    <w:p w14:paraId="0831D2D6" w14:textId="77777777" w:rsidR="003644ED" w:rsidRPr="00F00D94" w:rsidRDefault="003644ED" w:rsidP="006672EA">
      <w:pPr>
        <w:pStyle w:val="Heading3"/>
        <w:jc w:val="both"/>
        <w:rPr>
          <w:rFonts w:cs="Arial"/>
        </w:rPr>
      </w:pPr>
      <w:bookmarkStart w:id="16" w:name="_Toc128657692"/>
      <w:r w:rsidRPr="00F00D94">
        <w:rPr>
          <w:rFonts w:cs="Arial"/>
        </w:rPr>
        <w:t>Program Overview</w:t>
      </w:r>
      <w:bookmarkEnd w:id="16"/>
    </w:p>
    <w:p w14:paraId="1973B3A8" w14:textId="77777777" w:rsidR="00A100AB" w:rsidRPr="00934497" w:rsidRDefault="00A100AB" w:rsidP="00A100AB">
      <w:pPr>
        <w:spacing w:after="240"/>
        <w:jc w:val="both"/>
        <w:rPr>
          <w:rFonts w:ascii="Arial" w:hAnsi="Arial" w:cs="Arial"/>
          <w:b/>
          <w:sz w:val="20"/>
        </w:rPr>
      </w:pPr>
      <w:r w:rsidRPr="00934497">
        <w:rPr>
          <w:rFonts w:ascii="Arial" w:hAnsi="Arial" w:cs="Arial"/>
          <w:b/>
          <w:sz w:val="20"/>
        </w:rPr>
        <w:t>State of Ohio</w:t>
      </w:r>
    </w:p>
    <w:p w14:paraId="06BFF1DA" w14:textId="77777777" w:rsidR="00A100AB" w:rsidRPr="00934497" w:rsidRDefault="00A100AB" w:rsidP="00A100AB">
      <w:pPr>
        <w:spacing w:after="240"/>
        <w:jc w:val="both"/>
        <w:rPr>
          <w:rFonts w:ascii="Arial" w:hAnsi="Arial" w:cs="Arial"/>
          <w:sz w:val="20"/>
        </w:rPr>
      </w:pPr>
      <w:r w:rsidRPr="00934497">
        <w:rPr>
          <w:rFonts w:ascii="Arial" w:hAnsi="Arial" w:cs="Arial"/>
          <w:sz w:val="20"/>
        </w:rPr>
        <w:t>Application Access</w:t>
      </w:r>
    </w:p>
    <w:p w14:paraId="0CADE60E" w14:textId="77777777" w:rsidR="00A100AB" w:rsidRPr="00934497" w:rsidRDefault="00A100AB" w:rsidP="00A100AB">
      <w:pPr>
        <w:spacing w:after="240"/>
        <w:jc w:val="both"/>
        <w:rPr>
          <w:rFonts w:ascii="Arial" w:hAnsi="Arial" w:cs="Arial"/>
          <w:sz w:val="20"/>
        </w:rPr>
      </w:pPr>
      <w:r w:rsidRPr="00934497">
        <w:rPr>
          <w:rFonts w:ascii="Arial" w:hAnsi="Arial" w:cs="Arial"/>
          <w:sz w:val="20"/>
        </w:rPr>
        <w:t xml:space="preserve">The Ohio Department of Education (ODE) administers </w:t>
      </w:r>
      <w:proofErr w:type="gramStart"/>
      <w:r w:rsidRPr="00934497">
        <w:rPr>
          <w:rFonts w:ascii="Arial" w:hAnsi="Arial" w:cs="Arial"/>
          <w:sz w:val="20"/>
        </w:rPr>
        <w:t>a number of</w:t>
      </w:r>
      <w:proofErr w:type="gramEnd"/>
      <w:r w:rsidRPr="00934497">
        <w:rPr>
          <w:rFonts w:ascii="Arial" w:hAnsi="Arial" w:cs="Arial"/>
          <w:sz w:val="20"/>
        </w:rPr>
        <w:t xml:space="preserve"> federal programs under which subawards are made to Local Educational Agencies (LEAs). ODE uses a Funding Application (FA), known as the Comprehensive Continuous Improvement Plan (CCIP), for several of these programs. The </w:t>
      </w:r>
      <w:r w:rsidRPr="00330AF1">
        <w:rPr>
          <w:rFonts w:ascii="Arial" w:hAnsi="Arial" w:cs="Arial"/>
          <w:sz w:val="20"/>
        </w:rPr>
        <w:t>CA</w:t>
      </w:r>
      <w:r w:rsidRPr="00934497">
        <w:rPr>
          <w:rFonts w:ascii="Arial" w:hAnsi="Arial" w:cs="Arial"/>
          <w:sz w:val="20"/>
        </w:rPr>
        <w:t xml:space="preserve"> is an online form completed by the LEA and constitutes the LEA’s application for various federal programs (certain federal programs administered by ODE are not awarded through the consolidated application).</w:t>
      </w:r>
    </w:p>
    <w:p w14:paraId="065F60DC" w14:textId="77777777" w:rsidR="00A100AB" w:rsidRPr="00934497" w:rsidRDefault="00A100AB" w:rsidP="00A100AB">
      <w:pPr>
        <w:spacing w:after="240"/>
        <w:jc w:val="both"/>
        <w:rPr>
          <w:rFonts w:ascii="Arial" w:hAnsi="Arial" w:cs="Arial"/>
          <w:sz w:val="20"/>
        </w:rPr>
      </w:pPr>
      <w:hyperlink r:id="rId31" w:history="1">
        <w:r w:rsidRPr="00934497">
          <w:rPr>
            <w:rFonts w:ascii="Arial" w:hAnsi="Arial" w:cs="Arial"/>
            <w:sz w:val="20"/>
          </w:rPr>
          <w:t xml:space="preserve">Each LEA’s application is available on ODE’s website under the </w:t>
        </w:r>
        <w:r w:rsidRPr="00934497">
          <w:rPr>
            <w:rStyle w:val="Hyperlink"/>
            <w:rFonts w:ascii="Arial" w:hAnsi="Arial" w:cs="Arial"/>
            <w:sz w:val="20"/>
          </w:rPr>
          <w:t>Comprehens</w:t>
        </w:r>
        <w:r w:rsidRPr="00934497">
          <w:rPr>
            <w:rStyle w:val="Hyperlink"/>
            <w:rFonts w:ascii="Arial" w:hAnsi="Arial" w:cs="Arial"/>
            <w:sz w:val="20"/>
          </w:rPr>
          <w:t>i</w:t>
        </w:r>
        <w:r w:rsidRPr="00934497">
          <w:rPr>
            <w:rStyle w:val="Hyperlink"/>
            <w:rFonts w:ascii="Arial" w:hAnsi="Arial" w:cs="Arial"/>
            <w:sz w:val="20"/>
          </w:rPr>
          <w:t>ve Continuous Improvement Planning section (CCIP)</w:t>
        </w:r>
      </w:hyperlink>
      <w:r w:rsidRPr="00934497">
        <w:rPr>
          <w:rFonts w:ascii="Arial" w:hAnsi="Arial" w:cs="Arial"/>
          <w:sz w:val="20"/>
        </w:rPr>
        <w:t xml:space="preserve">. </w:t>
      </w:r>
    </w:p>
    <w:p w14:paraId="14138D20" w14:textId="77777777" w:rsidR="00A100AB" w:rsidRPr="00A75A4E" w:rsidRDefault="00A100AB" w:rsidP="00A100AB">
      <w:pPr>
        <w:spacing w:after="240"/>
        <w:jc w:val="both"/>
        <w:rPr>
          <w:rFonts w:ascii="Arial" w:hAnsi="Arial" w:cs="Arial"/>
          <w:sz w:val="20"/>
        </w:rPr>
      </w:pPr>
      <w:r w:rsidRPr="00A75A4E">
        <w:rPr>
          <w:rFonts w:ascii="Arial" w:hAnsi="Arial" w:cs="Arial"/>
          <w:sz w:val="20"/>
        </w:rPr>
        <w:t xml:space="preserve">Also, see </w:t>
      </w:r>
      <w:hyperlink r:id="rId32" w:history="1">
        <w:r w:rsidRPr="00A75A4E">
          <w:rPr>
            <w:rStyle w:val="Hyperlink"/>
            <w:rFonts w:ascii="Arial" w:hAnsi="Arial" w:cs="Arial"/>
            <w:sz w:val="20"/>
          </w:rPr>
          <w:t>Additional Grants Management Guidance an</w:t>
        </w:r>
        <w:r w:rsidRPr="00A75A4E">
          <w:rPr>
            <w:rStyle w:val="Hyperlink"/>
            <w:rFonts w:ascii="Arial" w:hAnsi="Arial" w:cs="Arial"/>
            <w:sz w:val="20"/>
          </w:rPr>
          <w:t>d</w:t>
        </w:r>
        <w:r w:rsidRPr="00A75A4E">
          <w:rPr>
            <w:rStyle w:val="Hyperlink"/>
            <w:rFonts w:ascii="Arial" w:hAnsi="Arial" w:cs="Arial"/>
            <w:sz w:val="20"/>
          </w:rPr>
          <w:t xml:space="preserve"> Forms</w:t>
        </w:r>
      </w:hyperlink>
      <w:r w:rsidRPr="00A75A4E">
        <w:rPr>
          <w:rFonts w:ascii="Arial" w:hAnsi="Arial" w:cs="Arial"/>
          <w:sz w:val="20"/>
        </w:rPr>
        <w:t xml:space="preserve"> and </w:t>
      </w:r>
      <w:r>
        <w:rPr>
          <w:rFonts w:ascii="Arial" w:hAnsi="Arial" w:cs="Arial"/>
          <w:sz w:val="20"/>
        </w:rPr>
        <w:t xml:space="preserve">ODE </w:t>
      </w:r>
      <w:hyperlink r:id="rId33" w:history="1">
        <w:r w:rsidRPr="00A75A4E">
          <w:rPr>
            <w:rStyle w:val="Hyperlink"/>
            <w:rFonts w:ascii="Arial" w:hAnsi="Arial" w:cs="Arial"/>
            <w:sz w:val="20"/>
          </w:rPr>
          <w:t>Gr</w:t>
        </w:r>
        <w:r w:rsidRPr="00A75A4E">
          <w:rPr>
            <w:rStyle w:val="Hyperlink"/>
            <w:rFonts w:ascii="Arial" w:hAnsi="Arial" w:cs="Arial"/>
            <w:sz w:val="20"/>
          </w:rPr>
          <w:t>a</w:t>
        </w:r>
        <w:r w:rsidRPr="00A75A4E">
          <w:rPr>
            <w:rStyle w:val="Hyperlink"/>
            <w:rFonts w:ascii="Arial" w:hAnsi="Arial" w:cs="Arial"/>
            <w:sz w:val="20"/>
          </w:rPr>
          <w:t>nts Manual</w:t>
        </w:r>
      </w:hyperlink>
      <w:r>
        <w:rPr>
          <w:rFonts w:ascii="Arial" w:hAnsi="Arial" w:cs="Arial"/>
          <w:sz w:val="20"/>
        </w:rPr>
        <w:t xml:space="preserve">. </w:t>
      </w:r>
    </w:p>
    <w:p w14:paraId="03B0752D" w14:textId="47B2F744" w:rsidR="003644ED" w:rsidRPr="00F00D94" w:rsidRDefault="00A100AB" w:rsidP="006672EA">
      <w:pPr>
        <w:spacing w:after="240"/>
        <w:jc w:val="both"/>
        <w:rPr>
          <w:rFonts w:ascii="Arial" w:hAnsi="Arial" w:cs="Arial"/>
          <w:sz w:val="20"/>
        </w:rPr>
      </w:pPr>
      <w:r w:rsidRPr="00934497">
        <w:rPr>
          <w:rFonts w:ascii="Arial" w:hAnsi="Arial" w:cs="Arial"/>
          <w:i/>
          <w:sz w:val="20"/>
          <w:highlight w:val="cyan"/>
        </w:rPr>
        <w:t>(Source:  Ohio Department of Education Office of Federal and State Grants Management)</w:t>
      </w:r>
    </w:p>
    <w:bookmarkStart w:id="17" w:name="_Toc128657693"/>
    <w:p w14:paraId="238BF61F" w14:textId="4B78029E" w:rsidR="003644ED" w:rsidRPr="00F00D94" w:rsidRDefault="00D27DBB" w:rsidP="006672EA">
      <w:pPr>
        <w:pStyle w:val="Heading3"/>
        <w:jc w:val="both"/>
        <w:rPr>
          <w:rFonts w:cs="Arial"/>
        </w:rPr>
      </w:pPr>
      <w:r>
        <w:rPr>
          <w:rFonts w:cs="Arial"/>
          <w:i/>
          <w:noProof/>
          <w:sz w:val="20"/>
        </w:rPr>
        <mc:AlternateContent>
          <mc:Choice Requires="wps">
            <w:drawing>
              <wp:anchor distT="0" distB="0" distL="114300" distR="114300" simplePos="0" relativeHeight="251661312" behindDoc="0" locked="0" layoutInCell="1" allowOverlap="1" wp14:anchorId="13BE3A97" wp14:editId="0C2C4F41">
                <wp:simplePos x="0" y="0"/>
                <wp:positionH relativeFrom="margin">
                  <wp:posOffset>-152400</wp:posOffset>
                </wp:positionH>
                <wp:positionV relativeFrom="paragraph">
                  <wp:posOffset>197485</wp:posOffset>
                </wp:positionV>
                <wp:extent cx="6487795" cy="1304925"/>
                <wp:effectExtent l="19050" t="19050" r="46355" b="47625"/>
                <wp:wrapNone/>
                <wp:docPr id="4" name="Rectangle 4"/>
                <wp:cNvGraphicFramePr/>
                <a:graphic xmlns:a="http://schemas.openxmlformats.org/drawingml/2006/main">
                  <a:graphicData uri="http://schemas.microsoft.com/office/word/2010/wordprocessingShape">
                    <wps:wsp>
                      <wps:cNvSpPr/>
                      <wps:spPr>
                        <a:xfrm>
                          <a:off x="0" y="0"/>
                          <a:ext cx="6487795" cy="1304925"/>
                        </a:xfrm>
                        <a:prstGeom prst="rect">
                          <a:avLst/>
                        </a:prstGeom>
                        <a:noFill/>
                        <a:ln w="635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C9B4" id="Rectangle 4" o:spid="_x0000_s1026" style="position:absolute;margin-left:-12pt;margin-top:15.55pt;width:510.85pt;height:10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" filled="f" strokecolor="red" strokeweight="5pt">
                <w10:wrap anchorx="margin"/>
              </v:rect>
            </w:pict>
          </mc:Fallback>
        </mc:AlternateContent>
      </w:r>
      <w:r w:rsidR="003644ED" w:rsidRPr="00F00D94">
        <w:rPr>
          <w:rFonts w:cs="Arial"/>
        </w:rPr>
        <w:t>Testing Considerations</w:t>
      </w:r>
      <w:bookmarkEnd w:id="17"/>
    </w:p>
    <w:p w14:paraId="0D299B6D" w14:textId="6D77DA1F" w:rsidR="00D27DBB" w:rsidRPr="00C80003" w:rsidRDefault="00D27DBB" w:rsidP="00D27DBB">
      <w:pPr>
        <w:spacing w:after="240"/>
        <w:jc w:val="both"/>
        <w:rPr>
          <w:rFonts w:ascii="Arial" w:hAnsi="Arial" w:cs="Arial"/>
          <w:b/>
          <w:sz w:val="20"/>
          <w:u w:val="single"/>
        </w:rPr>
      </w:pPr>
      <w:r w:rsidRPr="00C80003">
        <w:rPr>
          <w:rFonts w:ascii="Arial" w:hAnsi="Arial" w:cs="Arial"/>
          <w:b/>
          <w:sz w:val="20"/>
          <w:u w:val="single"/>
        </w:rPr>
        <w:t xml:space="preserve">Important Notes: </w:t>
      </w:r>
    </w:p>
    <w:p w14:paraId="74599619" w14:textId="53980D1B" w:rsidR="00D27DBB" w:rsidRPr="00C80003" w:rsidRDefault="00D27DBB" w:rsidP="00D27DBB">
      <w:pPr>
        <w:pStyle w:val="ListParagraph"/>
        <w:numPr>
          <w:ilvl w:val="0"/>
          <w:numId w:val="69"/>
        </w:numPr>
        <w:suppressAutoHyphens w:val="0"/>
        <w:autoSpaceDE/>
        <w:autoSpaceDN/>
        <w:adjustRightInd/>
        <w:spacing w:line="259" w:lineRule="auto"/>
        <w:contextualSpacing/>
        <w:jc w:val="both"/>
        <w:rPr>
          <w:rFonts w:ascii="Arial" w:hAnsi="Arial" w:cs="Arial"/>
        </w:rPr>
      </w:pPr>
      <w:r w:rsidRPr="00C80003">
        <w:rPr>
          <w:rFonts w:ascii="Arial" w:hAnsi="Arial" w:cs="Arial"/>
        </w:rPr>
        <w:t xml:space="preserve">If an exception is noted during testing within one of several populations tested, auditors should evaluate the exception in relation to the CRF </w:t>
      </w:r>
      <w:proofErr w:type="gramStart"/>
      <w:r w:rsidRPr="00C80003">
        <w:rPr>
          <w:rFonts w:ascii="Arial" w:hAnsi="Arial" w:cs="Arial"/>
        </w:rPr>
        <w:t xml:space="preserve">funding </w:t>
      </w:r>
      <w:r w:rsidRPr="00C80003">
        <w:rPr>
          <w:rFonts w:ascii="Arial" w:hAnsi="Arial" w:cs="Arial"/>
          <w:b/>
        </w:rPr>
        <w:t>as a whole</w:t>
      </w:r>
      <w:proofErr w:type="gramEnd"/>
      <w:r w:rsidRPr="00C80003">
        <w:rPr>
          <w:rFonts w:ascii="Arial" w:hAnsi="Arial" w:cs="Arial"/>
        </w:rPr>
        <w:t>. AOS Auditors should also review Audit Manual Section 34900.18-.20 and .25-.26.</w:t>
      </w:r>
    </w:p>
    <w:p w14:paraId="2BE0454E" w14:textId="6B878F6B" w:rsidR="00D27DBB" w:rsidRDefault="00D27DBB" w:rsidP="00D27DBB">
      <w:pPr>
        <w:pStyle w:val="ListParagraph"/>
        <w:jc w:val="both"/>
        <w:rPr>
          <w:rFonts w:ascii="Arial" w:hAnsi="Arial" w:cs="Arial"/>
          <w:i/>
          <w:highlight w:val="green"/>
        </w:rPr>
      </w:pPr>
    </w:p>
    <w:p w14:paraId="4F832EBB" w14:textId="7B58703E" w:rsidR="003644ED" w:rsidRPr="00F00D94" w:rsidRDefault="00D27DBB" w:rsidP="00D27DBB">
      <w:pPr>
        <w:pStyle w:val="ListParagraph"/>
        <w:spacing w:after="240"/>
        <w:ind w:left="0"/>
        <w:jc w:val="both"/>
      </w:pPr>
      <w:r w:rsidRPr="00C80003">
        <w:rPr>
          <w:rFonts w:ascii="Arial" w:hAnsi="Arial" w:cs="Arial"/>
          <w:i/>
          <w:highlight w:val="green"/>
        </w:rPr>
        <w:t>(Source: CFAE)</w:t>
      </w:r>
      <w:r w:rsidRPr="00D27DBB">
        <w:rPr>
          <w:rFonts w:ascii="Arial" w:hAnsi="Arial" w:cs="Arial"/>
          <w:i/>
          <w:noProof/>
        </w:rPr>
        <w:t xml:space="preserve"> </w:t>
      </w:r>
    </w:p>
    <w:p w14:paraId="76A49AA4" w14:textId="77777777" w:rsidR="003644ED" w:rsidRPr="00F00D94" w:rsidRDefault="003644ED" w:rsidP="006672EA">
      <w:pPr>
        <w:pStyle w:val="Heading3"/>
        <w:jc w:val="both"/>
        <w:rPr>
          <w:rFonts w:cs="Arial"/>
        </w:rPr>
      </w:pPr>
      <w:bookmarkStart w:id="18" w:name="_Toc128657694"/>
      <w:r w:rsidRPr="00F00D94">
        <w:rPr>
          <w:rFonts w:cs="Arial"/>
        </w:rPr>
        <w:t>Reporting</w:t>
      </w:r>
      <w:bookmarkEnd w:id="18"/>
    </w:p>
    <w:p w14:paraId="45EF60DD" w14:textId="0E8ED8AF" w:rsidR="000C192B" w:rsidRPr="00F00D94" w:rsidRDefault="000C192B" w:rsidP="00D832F5">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34" w:history="1">
        <w:r w:rsidRPr="00F00D94">
          <w:rPr>
            <w:rStyle w:val="Hyperlink"/>
            <w:rFonts w:ascii="Arial" w:hAnsi="Arial" w:cs="Arial"/>
            <w:sz w:val="20"/>
          </w:rPr>
          <w:t xml:space="preserve">IPA Resource Internet </w:t>
        </w:r>
        <w:r w:rsidRPr="00F00D94">
          <w:rPr>
            <w:rStyle w:val="Hyperlink"/>
            <w:rFonts w:ascii="Arial" w:hAnsi="Arial" w:cs="Arial"/>
            <w:sz w:val="20"/>
          </w:rPr>
          <w:t>P</w:t>
        </w:r>
        <w:r w:rsidRPr="00F00D94">
          <w:rPr>
            <w:rStyle w:val="Hyperlink"/>
            <w:rFonts w:ascii="Arial" w:hAnsi="Arial" w:cs="Arial"/>
            <w:sz w:val="20"/>
          </w:rPr>
          <w:t>age</w:t>
        </w:r>
      </w:hyperlink>
      <w:r w:rsidR="00736508" w:rsidRPr="00F00D94">
        <w:rPr>
          <w:rFonts w:ascii="Arial" w:hAnsi="Arial" w:cs="Arial"/>
          <w:sz w:val="20"/>
        </w:rPr>
        <w:t xml:space="preserve">: </w:t>
      </w:r>
    </w:p>
    <w:p w14:paraId="23CD7633" w14:textId="3687FEE7" w:rsidR="002C6421" w:rsidRPr="00F00D94" w:rsidRDefault="000C192B" w:rsidP="00D832F5">
      <w:pPr>
        <w:pStyle w:val="ListParagraph"/>
        <w:numPr>
          <w:ilvl w:val="0"/>
          <w:numId w:val="50"/>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D832F5">
      <w:pPr>
        <w:pStyle w:val="ListParagraph"/>
        <w:numPr>
          <w:ilvl w:val="0"/>
          <w:numId w:val="50"/>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77777777" w:rsidR="003644ED" w:rsidRPr="00F00D94" w:rsidRDefault="00072C5E" w:rsidP="00F13178">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35"/>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19" w:name="_Toc442267685"/>
      <w:bookmarkStart w:id="20" w:name="_Toc128657695"/>
      <w:r w:rsidRPr="00F00D94">
        <w:rPr>
          <w:rFonts w:cs="Arial"/>
        </w:rPr>
        <w:lastRenderedPageBreak/>
        <w:t>PART III – APPLICABLE COMPLIANCE REQUIREMENTS</w:t>
      </w:r>
      <w:bookmarkEnd w:id="19"/>
      <w:bookmarkEnd w:id="20"/>
    </w:p>
    <w:p w14:paraId="5009BB8E" w14:textId="77777777" w:rsidR="007E5B12" w:rsidRPr="00F00D94" w:rsidRDefault="007E5B12" w:rsidP="006672EA">
      <w:pPr>
        <w:pStyle w:val="Heading2"/>
        <w:jc w:val="both"/>
        <w:rPr>
          <w:rFonts w:cs="Arial"/>
        </w:rPr>
      </w:pPr>
      <w:bookmarkStart w:id="21" w:name="_Toc442267686"/>
      <w:bookmarkStart w:id="22" w:name="_Toc128657696"/>
      <w:r w:rsidRPr="00F00D94">
        <w:rPr>
          <w:rFonts w:cs="Arial"/>
        </w:rPr>
        <w:t>A.  ACTIVITIES ALLOWED OR UNALLOWED</w:t>
      </w:r>
      <w:bookmarkEnd w:id="21"/>
      <w:bookmarkEnd w:id="22"/>
    </w:p>
    <w:p w14:paraId="206D1EF7" w14:textId="2F75D72F"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36" w:history="1">
        <w:r w:rsidR="00805DDB" w:rsidRPr="00F00D94">
          <w:rPr>
            <w:rStyle w:val="Hyperlink"/>
            <w:rFonts w:ascii="Arial" w:hAnsi="Arial" w:cs="Arial"/>
            <w:b/>
            <w:sz w:val="20"/>
          </w:rPr>
          <w:t>link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6989F249" w:rsidR="00885049" w:rsidRPr="00F00D94" w:rsidRDefault="00885049" w:rsidP="00AA5938">
      <w:pPr>
        <w:spacing w:after="240"/>
        <w:jc w:val="both"/>
        <w:rPr>
          <w:rFonts w:ascii="Arial" w:hAnsi="Arial" w:cs="Arial"/>
          <w:sz w:val="20"/>
        </w:rPr>
      </w:pPr>
      <w:bookmarkStart w:id="23" w:name="_Toc442267687"/>
      <w:r w:rsidRPr="00F00D94">
        <w:rPr>
          <w:rFonts w:ascii="Arial" w:hAnsi="Arial" w:cs="Arial"/>
          <w:sz w:val="20"/>
          <w:highlight w:val="yellow"/>
        </w:rPr>
        <w:t xml:space="preserve">All references to sections within 2 CFR Part 200 can be found </w:t>
      </w:r>
      <w:hyperlink r:id="rId37"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24" w:name="_Toc128657697"/>
      <w:r w:rsidRPr="00F00D94">
        <w:rPr>
          <w:rFonts w:cs="Arial"/>
        </w:rPr>
        <w:t xml:space="preserve">OMB </w:t>
      </w:r>
      <w:r w:rsidR="007E5B12" w:rsidRPr="00F00D94">
        <w:rPr>
          <w:rFonts w:cs="Arial"/>
        </w:rPr>
        <w:t>Compliance Requirements</w:t>
      </w:r>
      <w:bookmarkEnd w:id="23"/>
      <w:bookmarkEnd w:id="24"/>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2725CC3C"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38"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39" w:history="1">
        <w:r w:rsidR="00901C9F" w:rsidRPr="00F00D94">
          <w:rPr>
            <w:rStyle w:val="Hyperlink"/>
            <w:rFonts w:ascii="Arial" w:hAnsi="Arial" w:cs="Arial"/>
            <w:color w:val="FF0000"/>
            <w:sz w:val="20"/>
          </w:rPr>
          <w:t>at the following 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6672EA">
      <w:pPr>
        <w:spacing w:after="240"/>
        <w:jc w:val="both"/>
        <w:rPr>
          <w:rFonts w:ascii="Arial" w:hAnsi="Arial" w:cs="Arial"/>
          <w:b/>
        </w:rPr>
      </w:pPr>
      <w:r w:rsidRPr="00F00D94">
        <w:rPr>
          <w:rFonts w:ascii="Arial" w:hAnsi="Arial" w:cs="Arial"/>
          <w:b/>
        </w:rPr>
        <w:lastRenderedPageBreak/>
        <w:t>Part 4 OMB</w:t>
      </w:r>
      <w:r w:rsidR="009F5C5E" w:rsidRPr="00F00D94">
        <w:rPr>
          <w:rFonts w:ascii="Arial" w:hAnsi="Arial" w:cs="Arial"/>
          <w:b/>
        </w:rPr>
        <w:t xml:space="preserve"> </w:t>
      </w:r>
      <w:r w:rsidRPr="00F00D94">
        <w:rPr>
          <w:rFonts w:ascii="Arial" w:hAnsi="Arial" w:cs="Arial"/>
          <w:b/>
        </w:rPr>
        <w:t>Program Specific Requirements</w:t>
      </w:r>
    </w:p>
    <w:p w14:paraId="780806D5" w14:textId="637A5FDD" w:rsidR="00D27DBB" w:rsidRPr="00D27DBB" w:rsidRDefault="00D27DBB" w:rsidP="00D27DBB">
      <w:pPr>
        <w:spacing w:after="240"/>
        <w:jc w:val="both"/>
        <w:rPr>
          <w:rFonts w:ascii="Arial" w:hAnsi="Arial" w:cs="Arial"/>
          <w:bCs/>
          <w:sz w:val="20"/>
        </w:rPr>
      </w:pPr>
      <w:r w:rsidRPr="00D27DBB">
        <w:rPr>
          <w:rFonts w:ascii="Arial" w:hAnsi="Arial" w:cs="Arial"/>
          <w:bCs/>
          <w:sz w:val="20"/>
        </w:rPr>
        <w:t>The Fund is designed to provide ready funding to address unforeseen financial needs and risks created by the COVID-19 public health emergency. Governments may use Fund payments for eligible expenses subject to the restrictions set forth in section 601(d) of the Social Security Act. Payments must be used to cover costs that are:</w:t>
      </w:r>
    </w:p>
    <w:p w14:paraId="491A05FF" w14:textId="1D87F0D4" w:rsidR="00D27DBB" w:rsidRPr="00D27DBB" w:rsidRDefault="00D27DBB" w:rsidP="00D27DBB">
      <w:pPr>
        <w:spacing w:after="240"/>
        <w:ind w:left="1440" w:hanging="720"/>
        <w:jc w:val="both"/>
        <w:rPr>
          <w:rFonts w:ascii="Arial" w:hAnsi="Arial" w:cs="Arial"/>
          <w:bCs/>
          <w:sz w:val="20"/>
        </w:rPr>
      </w:pPr>
      <w:r w:rsidRPr="00D27DBB">
        <w:rPr>
          <w:rFonts w:ascii="Arial" w:hAnsi="Arial" w:cs="Arial"/>
          <w:bCs/>
          <w:sz w:val="20"/>
        </w:rPr>
        <w:t>1.</w:t>
      </w:r>
      <w:r w:rsidRPr="00D27DBB">
        <w:rPr>
          <w:rFonts w:ascii="Arial" w:hAnsi="Arial" w:cs="Arial"/>
          <w:bCs/>
          <w:sz w:val="20"/>
        </w:rPr>
        <w:tab/>
        <w:t>Necessary expenditures incurred due to the public health emergency with respect to COVID–19;</w:t>
      </w:r>
    </w:p>
    <w:p w14:paraId="69839BF6" w14:textId="448061D2" w:rsidR="00D27DBB" w:rsidRPr="00D27DBB" w:rsidRDefault="00D27DBB" w:rsidP="00D27DBB">
      <w:pPr>
        <w:spacing w:after="240"/>
        <w:ind w:left="1440" w:hanging="720"/>
        <w:jc w:val="both"/>
        <w:rPr>
          <w:rFonts w:ascii="Arial" w:hAnsi="Arial" w:cs="Arial"/>
          <w:bCs/>
          <w:sz w:val="20"/>
        </w:rPr>
      </w:pPr>
      <w:r w:rsidRPr="00D27DBB">
        <w:rPr>
          <w:rFonts w:ascii="Arial" w:hAnsi="Arial" w:cs="Arial"/>
          <w:bCs/>
          <w:sz w:val="20"/>
        </w:rPr>
        <w:t>2.</w:t>
      </w:r>
      <w:r w:rsidRPr="00D27DBB">
        <w:rPr>
          <w:rFonts w:ascii="Arial" w:hAnsi="Arial" w:cs="Arial"/>
          <w:bCs/>
          <w:sz w:val="20"/>
        </w:rPr>
        <w:tab/>
        <w:t>Not accounted for in the governments’ most recently approved budget as of March 27, 2020; and</w:t>
      </w:r>
    </w:p>
    <w:p w14:paraId="07286D5D" w14:textId="15AAF377" w:rsidR="00D27DBB" w:rsidRPr="00D27DBB" w:rsidRDefault="00D27DBB" w:rsidP="00D27DBB">
      <w:pPr>
        <w:spacing w:after="240"/>
        <w:ind w:left="720"/>
        <w:jc w:val="both"/>
        <w:rPr>
          <w:rFonts w:ascii="Arial" w:hAnsi="Arial" w:cs="Arial"/>
          <w:bCs/>
          <w:sz w:val="20"/>
        </w:rPr>
      </w:pPr>
      <w:r w:rsidRPr="00D27DBB">
        <w:rPr>
          <w:rFonts w:ascii="Arial" w:hAnsi="Arial" w:cs="Arial"/>
          <w:bCs/>
          <w:sz w:val="20"/>
        </w:rPr>
        <w:t>3.</w:t>
      </w:r>
      <w:r w:rsidRPr="00D27DBB">
        <w:rPr>
          <w:rFonts w:ascii="Arial" w:hAnsi="Arial" w:cs="Arial"/>
          <w:bCs/>
          <w:sz w:val="20"/>
        </w:rPr>
        <w:tab/>
        <w:t>Incurred during the period that begins on March 1, 2020; and ends on December 31, 2021.</w:t>
      </w:r>
    </w:p>
    <w:p w14:paraId="34C1CA45" w14:textId="17B2B85A" w:rsidR="00D27DBB" w:rsidRPr="00D27DBB" w:rsidRDefault="00D27DBB" w:rsidP="00D27DBB">
      <w:pPr>
        <w:spacing w:after="240"/>
        <w:jc w:val="both"/>
        <w:rPr>
          <w:rFonts w:ascii="Arial" w:hAnsi="Arial" w:cs="Arial"/>
          <w:bCs/>
          <w:sz w:val="20"/>
        </w:rPr>
      </w:pPr>
      <w:r w:rsidRPr="00D27DBB">
        <w:rPr>
          <w:rFonts w:ascii="Arial" w:hAnsi="Arial" w:cs="Arial"/>
          <w:bCs/>
          <w:sz w:val="20"/>
        </w:rPr>
        <w:t>A cost meets the requirement of “costs not accounted for in the budget most recently approved as of March 27, 2020,” if either (a) the cost cannot lawfully be funded using a line item, allotment, or allocation within that budget or (b) the cost is for a substantially different use from any expected use of funds in such a line item, allotment, or allocation.</w:t>
      </w:r>
    </w:p>
    <w:p w14:paraId="13E3CF8C" w14:textId="43A78E37" w:rsidR="00D27DBB" w:rsidRPr="00D27DBB" w:rsidRDefault="00D27DBB" w:rsidP="00D27DBB">
      <w:pPr>
        <w:spacing w:after="240"/>
        <w:jc w:val="both"/>
        <w:rPr>
          <w:rFonts w:ascii="Arial" w:hAnsi="Arial" w:cs="Arial"/>
          <w:bCs/>
          <w:sz w:val="20"/>
        </w:rPr>
      </w:pPr>
      <w:r w:rsidRPr="00D27DBB">
        <w:rPr>
          <w:rFonts w:ascii="Arial" w:hAnsi="Arial" w:cs="Arial"/>
          <w:bCs/>
          <w:sz w:val="20"/>
        </w:rPr>
        <w:t xml:space="preserve">Please see Treasury’s guidance on “Costs not accounted for in the budget most recently approved as of March 27, 2020,” at </w:t>
      </w:r>
      <w:hyperlink r:id="rId40" w:history="1">
        <w:r w:rsidRPr="00BE30CD">
          <w:rPr>
            <w:rStyle w:val="Hyperlink"/>
            <w:rFonts w:ascii="Arial" w:hAnsi="Arial" w:cs="Arial"/>
            <w:bCs/>
            <w:sz w:val="20"/>
          </w:rPr>
          <w:t>https://home.treasury.go</w:t>
        </w:r>
        <w:r w:rsidRPr="00BE30CD">
          <w:rPr>
            <w:rStyle w:val="Hyperlink"/>
            <w:rFonts w:ascii="Arial" w:hAnsi="Arial" w:cs="Arial"/>
            <w:bCs/>
            <w:sz w:val="20"/>
          </w:rPr>
          <w:t>v</w:t>
        </w:r>
        <w:r w:rsidRPr="00BE30CD">
          <w:rPr>
            <w:rStyle w:val="Hyperlink"/>
            <w:rFonts w:ascii="Arial" w:hAnsi="Arial" w:cs="Arial"/>
            <w:bCs/>
            <w:sz w:val="20"/>
          </w:rPr>
          <w:t>/system/files/136/CRF-Guidance-Federal-Register_2021-00827.pdf</w:t>
        </w:r>
      </w:hyperlink>
      <w:r>
        <w:rPr>
          <w:rFonts w:ascii="Arial" w:hAnsi="Arial" w:cs="Arial"/>
          <w:bCs/>
          <w:sz w:val="20"/>
        </w:rPr>
        <w:t xml:space="preserve"> </w:t>
      </w:r>
      <w:r w:rsidRPr="00D27DBB">
        <w:rPr>
          <w:rFonts w:ascii="Arial" w:hAnsi="Arial" w:cs="Arial"/>
          <w:bCs/>
          <w:sz w:val="20"/>
        </w:rPr>
        <w:t>for additional details.</w:t>
      </w:r>
    </w:p>
    <w:p w14:paraId="37D70F84" w14:textId="19F8EBED" w:rsidR="00D27DBB" w:rsidRPr="00D27DBB" w:rsidRDefault="00D27DBB" w:rsidP="00D27DBB">
      <w:pPr>
        <w:spacing w:after="240"/>
        <w:jc w:val="both"/>
        <w:rPr>
          <w:rFonts w:ascii="Arial" w:hAnsi="Arial" w:cs="Arial"/>
          <w:bCs/>
          <w:sz w:val="20"/>
        </w:rPr>
      </w:pPr>
      <w:r w:rsidRPr="00D27DBB">
        <w:rPr>
          <w:rFonts w:ascii="Arial" w:hAnsi="Arial" w:cs="Arial"/>
          <w:bCs/>
          <w:sz w:val="20"/>
        </w:rPr>
        <w:t>Fund payments are not required to be used as the source of funding of last resort. However, recipients may not use payments from the Fund to cover expenditures for which they will receive reimbursement from other sources. Governments are responsible for making determinations as to what expenditures are necessary due to the public health emergency with respect to COVID-19.</w:t>
      </w:r>
    </w:p>
    <w:p w14:paraId="122C5821" w14:textId="643B2320" w:rsidR="00D27DBB" w:rsidRDefault="00D27DBB" w:rsidP="00D27DBB">
      <w:pPr>
        <w:spacing w:after="240"/>
        <w:jc w:val="both"/>
        <w:rPr>
          <w:rFonts w:ascii="Arial" w:hAnsi="Arial" w:cs="Arial"/>
          <w:bCs/>
          <w:sz w:val="20"/>
        </w:rPr>
      </w:pPr>
      <w:r w:rsidRPr="00D27DBB">
        <w:rPr>
          <w:rFonts w:ascii="Arial" w:hAnsi="Arial" w:cs="Arial"/>
          <w:bCs/>
          <w:sz w:val="20"/>
        </w:rPr>
        <w:t xml:space="preserve">Please see Treasury’s FAQs at </w:t>
      </w:r>
      <w:hyperlink r:id="rId41" w:history="1">
        <w:r w:rsidRPr="00BE30CD">
          <w:rPr>
            <w:rStyle w:val="Hyperlink"/>
            <w:rFonts w:ascii="Arial" w:hAnsi="Arial" w:cs="Arial"/>
            <w:bCs/>
            <w:sz w:val="20"/>
          </w:rPr>
          <w:t>https://</w:t>
        </w:r>
        <w:r w:rsidRPr="00BE30CD">
          <w:rPr>
            <w:rStyle w:val="Hyperlink"/>
            <w:rFonts w:ascii="Arial" w:hAnsi="Arial" w:cs="Arial"/>
            <w:bCs/>
            <w:sz w:val="20"/>
          </w:rPr>
          <w:t>h</w:t>
        </w:r>
        <w:r w:rsidRPr="00BE30CD">
          <w:rPr>
            <w:rStyle w:val="Hyperlink"/>
            <w:rFonts w:ascii="Arial" w:hAnsi="Arial" w:cs="Arial"/>
            <w:bCs/>
            <w:sz w:val="20"/>
          </w:rPr>
          <w:t>ome.treasury.gov/system/files/136/CRF-Guidance-Federal-Register_2021-00827.pdf</w:t>
        </w:r>
      </w:hyperlink>
      <w:r w:rsidRPr="00D27DBB">
        <w:rPr>
          <w:rFonts w:ascii="Arial" w:hAnsi="Arial" w:cs="Arial"/>
          <w:bCs/>
          <w:sz w:val="20"/>
        </w:rPr>
        <w:t xml:space="preserve"> for more information related to the expenditures that may or may not be covered with payments from the Fund.</w:t>
      </w:r>
    </w:p>
    <w:p w14:paraId="4BBF73B1" w14:textId="69A9C39F" w:rsidR="00D27DBB" w:rsidRPr="00D27DBB" w:rsidRDefault="00D27DBB" w:rsidP="00D27DBB">
      <w:pPr>
        <w:spacing w:after="240"/>
        <w:jc w:val="both"/>
        <w:rPr>
          <w:rFonts w:ascii="Arial" w:hAnsi="Arial" w:cs="Arial"/>
          <w:i/>
          <w:sz w:val="20"/>
        </w:rPr>
      </w:pPr>
      <w:r w:rsidRPr="00205F09">
        <w:rPr>
          <w:rFonts w:ascii="Arial" w:hAnsi="Arial" w:cs="Arial"/>
          <w:i/>
          <w:sz w:val="20"/>
        </w:rPr>
        <w:t>(Source: 202</w:t>
      </w:r>
      <w:r>
        <w:rPr>
          <w:rFonts w:ascii="Arial" w:hAnsi="Arial" w:cs="Arial"/>
          <w:i/>
          <w:sz w:val="20"/>
        </w:rPr>
        <w:t>2</w:t>
      </w:r>
      <w:r w:rsidRPr="00205F09">
        <w:rPr>
          <w:rFonts w:ascii="Arial" w:hAnsi="Arial" w:cs="Arial"/>
          <w:i/>
          <w:sz w:val="20"/>
        </w:rPr>
        <w:t xml:space="preserve"> OMB Compliance Supplement, Part 4, Treasury, 21.019 Coronavirus Relief Fund)</w:t>
      </w:r>
    </w:p>
    <w:p w14:paraId="0A90B4EE" w14:textId="6D6FCC6E" w:rsidR="00A712B0" w:rsidRPr="00F00D94" w:rsidRDefault="00A712B0" w:rsidP="006672EA">
      <w:pPr>
        <w:pStyle w:val="Heading3"/>
        <w:jc w:val="both"/>
        <w:rPr>
          <w:rFonts w:cs="Arial"/>
        </w:rPr>
      </w:pPr>
      <w:bookmarkStart w:id="25" w:name="_Toc442267688"/>
      <w:bookmarkStart w:id="26" w:name="_Toc128657698"/>
      <w:r w:rsidRPr="00F00D94">
        <w:rPr>
          <w:rFonts w:cs="Arial"/>
        </w:rPr>
        <w:t>Additional Program Specific Information</w:t>
      </w:r>
      <w:bookmarkEnd w:id="25"/>
      <w:bookmarkEnd w:id="26"/>
    </w:p>
    <w:p w14:paraId="65843537" w14:textId="3995B080" w:rsidR="00D27DBB" w:rsidRPr="00C80003" w:rsidRDefault="00D27DBB" w:rsidP="00D27DBB">
      <w:pPr>
        <w:spacing w:after="240"/>
        <w:jc w:val="both"/>
        <w:rPr>
          <w:rFonts w:ascii="Arial" w:hAnsi="Arial" w:cs="Arial"/>
          <w:b/>
          <w:sz w:val="20"/>
          <w:u w:val="single"/>
        </w:rPr>
      </w:pPr>
      <w:r w:rsidRPr="00C80003">
        <w:rPr>
          <w:rFonts w:ascii="Arial" w:hAnsi="Arial" w:cs="Arial"/>
          <w:b/>
          <w:sz w:val="20"/>
          <w:u w:val="single"/>
        </w:rPr>
        <w:t xml:space="preserve">Important Notes: </w:t>
      </w:r>
    </w:p>
    <w:p w14:paraId="71673CD7" w14:textId="5B2B0033" w:rsidR="00D27DBB" w:rsidRPr="00C80003" w:rsidRDefault="00D27DBB" w:rsidP="00D27DBB">
      <w:pPr>
        <w:pStyle w:val="ListParagraph"/>
        <w:numPr>
          <w:ilvl w:val="0"/>
          <w:numId w:val="69"/>
        </w:numPr>
        <w:suppressAutoHyphens w:val="0"/>
        <w:autoSpaceDE/>
        <w:autoSpaceDN/>
        <w:adjustRightInd/>
        <w:spacing w:line="259" w:lineRule="auto"/>
        <w:contextualSpacing/>
        <w:jc w:val="both"/>
        <w:rPr>
          <w:rFonts w:ascii="Arial" w:hAnsi="Arial" w:cs="Arial"/>
        </w:rPr>
      </w:pPr>
      <w:r w:rsidRPr="00C80003">
        <w:rPr>
          <w:rFonts w:ascii="Arial" w:hAnsi="Arial" w:cs="Arial"/>
        </w:rPr>
        <w:t xml:space="preserve">If an exception is noted during testing within one of several populations tested, auditors should evaluate the exception in relation to the CRF </w:t>
      </w:r>
      <w:proofErr w:type="gramStart"/>
      <w:r w:rsidRPr="00C80003">
        <w:rPr>
          <w:rFonts w:ascii="Arial" w:hAnsi="Arial" w:cs="Arial"/>
        </w:rPr>
        <w:t xml:space="preserve">funding </w:t>
      </w:r>
      <w:r w:rsidRPr="00C80003">
        <w:rPr>
          <w:rFonts w:ascii="Arial" w:hAnsi="Arial" w:cs="Arial"/>
          <w:b/>
        </w:rPr>
        <w:t>as a whole</w:t>
      </w:r>
      <w:proofErr w:type="gramEnd"/>
      <w:r w:rsidRPr="00C80003">
        <w:rPr>
          <w:rFonts w:ascii="Arial" w:hAnsi="Arial" w:cs="Arial"/>
        </w:rPr>
        <w:t>. AOS Auditors should also review Audit Manual Section 34900.18-.20 and .25-.26.</w:t>
      </w:r>
    </w:p>
    <w:p w14:paraId="20960A61" w14:textId="77777777" w:rsidR="00D27DBB" w:rsidRDefault="00D27DBB" w:rsidP="00D27DBB">
      <w:pPr>
        <w:pStyle w:val="ListParagraph"/>
        <w:jc w:val="both"/>
        <w:rPr>
          <w:rFonts w:ascii="Arial" w:hAnsi="Arial" w:cs="Arial"/>
          <w:i/>
          <w:highlight w:val="green"/>
        </w:rPr>
      </w:pPr>
    </w:p>
    <w:p w14:paraId="3718F1E6" w14:textId="31580DE0" w:rsidR="00D27DBB" w:rsidRPr="00C80003" w:rsidRDefault="00D27DBB" w:rsidP="00D27DBB">
      <w:pPr>
        <w:pStyle w:val="ListParagraph"/>
        <w:spacing w:after="240"/>
        <w:ind w:left="0"/>
        <w:jc w:val="both"/>
        <w:rPr>
          <w:rFonts w:ascii="Arial" w:hAnsi="Arial" w:cs="Arial"/>
          <w:i/>
        </w:rPr>
      </w:pPr>
      <w:r w:rsidRPr="00C80003">
        <w:rPr>
          <w:rFonts w:ascii="Arial" w:hAnsi="Arial" w:cs="Arial"/>
          <w:i/>
          <w:highlight w:val="green"/>
        </w:rPr>
        <w:t>(Source: CFAE)</w:t>
      </w:r>
    </w:p>
    <w:p w14:paraId="3E6708FC" w14:textId="77777777" w:rsidR="00A100AB" w:rsidRPr="001E5D1D" w:rsidRDefault="00A100AB" w:rsidP="00A100AB">
      <w:pPr>
        <w:spacing w:after="240"/>
        <w:jc w:val="both"/>
        <w:rPr>
          <w:rFonts w:ascii="Arial" w:hAnsi="Arial" w:cs="Arial"/>
          <w:sz w:val="20"/>
        </w:rPr>
      </w:pPr>
      <w:r w:rsidRPr="001E5D1D">
        <w:rPr>
          <w:rFonts w:ascii="Arial" w:hAnsi="Arial" w:cs="Arial"/>
          <w:sz w:val="20"/>
        </w:rPr>
        <w:t xml:space="preserve">The ODE has additional guidance related to implementation of the UG and written policy requirements.  It can be found in the </w:t>
      </w:r>
      <w:hyperlink r:id="rId42" w:history="1">
        <w:r w:rsidRPr="001E5D1D">
          <w:rPr>
            <w:rStyle w:val="Hyperlink"/>
            <w:rFonts w:ascii="Arial" w:hAnsi="Arial" w:cs="Arial"/>
            <w:sz w:val="20"/>
          </w:rPr>
          <w:t>Grants Management Gui</w:t>
        </w:r>
        <w:r w:rsidRPr="001E5D1D">
          <w:rPr>
            <w:rStyle w:val="Hyperlink"/>
            <w:rFonts w:ascii="Arial" w:hAnsi="Arial" w:cs="Arial"/>
            <w:sz w:val="20"/>
          </w:rPr>
          <w:t>d</w:t>
        </w:r>
        <w:r w:rsidRPr="001E5D1D">
          <w:rPr>
            <w:rStyle w:val="Hyperlink"/>
            <w:rFonts w:ascii="Arial" w:hAnsi="Arial" w:cs="Arial"/>
            <w:sz w:val="20"/>
          </w:rPr>
          <w:t>ance</w:t>
        </w:r>
      </w:hyperlink>
      <w:r w:rsidRPr="00A75A4E">
        <w:rPr>
          <w:rFonts w:ascii="Arial" w:hAnsi="Arial" w:cs="Arial"/>
          <w:sz w:val="20"/>
        </w:rPr>
        <w:t xml:space="preserve"> and </w:t>
      </w:r>
      <w:r>
        <w:rPr>
          <w:rFonts w:ascii="Arial" w:hAnsi="Arial" w:cs="Arial"/>
          <w:sz w:val="20"/>
        </w:rPr>
        <w:t xml:space="preserve">ODE </w:t>
      </w:r>
      <w:hyperlink r:id="rId43" w:history="1">
        <w:r w:rsidRPr="00A75A4E">
          <w:rPr>
            <w:rStyle w:val="Hyperlink"/>
            <w:rFonts w:ascii="Arial" w:hAnsi="Arial" w:cs="Arial"/>
            <w:sz w:val="20"/>
          </w:rPr>
          <w:t>G</w:t>
        </w:r>
        <w:r w:rsidRPr="00A75A4E">
          <w:rPr>
            <w:rStyle w:val="Hyperlink"/>
            <w:rFonts w:ascii="Arial" w:hAnsi="Arial" w:cs="Arial"/>
            <w:sz w:val="20"/>
          </w:rPr>
          <w:t>r</w:t>
        </w:r>
        <w:r w:rsidRPr="00A75A4E">
          <w:rPr>
            <w:rStyle w:val="Hyperlink"/>
            <w:rFonts w:ascii="Arial" w:hAnsi="Arial" w:cs="Arial"/>
            <w:sz w:val="20"/>
          </w:rPr>
          <w:t>ants Manual</w:t>
        </w:r>
      </w:hyperlink>
      <w:r w:rsidRPr="001E5D1D">
        <w:rPr>
          <w:rFonts w:ascii="Arial" w:hAnsi="Arial" w:cs="Arial"/>
          <w:sz w:val="20"/>
        </w:rPr>
        <w:t>.</w:t>
      </w:r>
    </w:p>
    <w:p w14:paraId="11D089CF" w14:textId="77777777" w:rsidR="00A100AB" w:rsidRPr="0020678E" w:rsidRDefault="00A100AB" w:rsidP="00A100AB">
      <w:pPr>
        <w:spacing w:after="240"/>
        <w:jc w:val="both"/>
        <w:rPr>
          <w:rFonts w:ascii="Arial" w:hAnsi="Arial" w:cs="Arial"/>
          <w:i/>
          <w:sz w:val="20"/>
        </w:rPr>
      </w:pPr>
      <w:r w:rsidRPr="001E5D1D">
        <w:rPr>
          <w:rFonts w:ascii="Arial" w:hAnsi="Arial" w:cs="Arial"/>
          <w:i/>
          <w:sz w:val="20"/>
          <w:highlight w:val="cyan"/>
        </w:rPr>
        <w:t>(Source:  Ohio Department of Education Office of Federal and State Grants Management)</w:t>
      </w:r>
    </w:p>
    <w:p w14:paraId="08439103" w14:textId="77777777" w:rsidR="00A100AB" w:rsidRPr="001E5D1D" w:rsidRDefault="00A100AB" w:rsidP="00A100AB">
      <w:pPr>
        <w:spacing w:after="240"/>
        <w:jc w:val="both"/>
        <w:rPr>
          <w:rFonts w:ascii="Arial" w:hAnsi="Arial" w:cs="Arial"/>
          <w:b/>
          <w:sz w:val="20"/>
        </w:rPr>
      </w:pPr>
      <w:r w:rsidRPr="001E5D1D">
        <w:rPr>
          <w:rFonts w:ascii="Arial" w:hAnsi="Arial" w:cs="Arial"/>
          <w:b/>
          <w:sz w:val="20"/>
        </w:rPr>
        <w:t>Unallowable Activities:</w:t>
      </w:r>
    </w:p>
    <w:p w14:paraId="231EC628" w14:textId="77777777" w:rsidR="00A100AB" w:rsidRPr="001E5D1D" w:rsidRDefault="00A100AB" w:rsidP="00A100AB">
      <w:pPr>
        <w:spacing w:after="240"/>
        <w:jc w:val="both"/>
        <w:rPr>
          <w:rFonts w:ascii="Arial" w:hAnsi="Arial" w:cs="Arial"/>
          <w:sz w:val="20"/>
        </w:rPr>
      </w:pPr>
      <w:r w:rsidRPr="001E5D1D">
        <w:rPr>
          <w:rFonts w:ascii="Arial" w:hAnsi="Arial" w:cs="Arial"/>
          <w:sz w:val="20"/>
        </w:rPr>
        <w:t>No Federal funding may be used for the acquisition of real property unless specifically permitted by the authorizing statute or implementing regulations for the program (2 CFR 200.311).</w:t>
      </w:r>
    </w:p>
    <w:p w14:paraId="6EA4AA7F" w14:textId="77777777" w:rsidR="00A100AB" w:rsidRPr="001E5D1D" w:rsidRDefault="00A100AB" w:rsidP="00A100AB">
      <w:pPr>
        <w:spacing w:after="240"/>
        <w:jc w:val="both"/>
        <w:rPr>
          <w:rFonts w:ascii="Arial" w:hAnsi="Arial" w:cs="Arial"/>
          <w:i/>
          <w:sz w:val="20"/>
        </w:rPr>
      </w:pPr>
      <w:r w:rsidRPr="001E5D1D">
        <w:rPr>
          <w:rFonts w:ascii="Arial" w:hAnsi="Arial" w:cs="Arial"/>
          <w:i/>
          <w:sz w:val="20"/>
          <w:highlight w:val="cyan"/>
        </w:rPr>
        <w:lastRenderedPageBreak/>
        <w:t xml:space="preserve">(Source:  Ohio Department of Education Office of Federal and State </w:t>
      </w:r>
      <w:hyperlink r:id="rId44" w:history="1">
        <w:r w:rsidRPr="001E5D1D">
          <w:rPr>
            <w:rStyle w:val="Hyperlink"/>
            <w:rFonts w:ascii="Arial" w:hAnsi="Arial" w:cs="Arial"/>
            <w:i/>
            <w:sz w:val="20"/>
            <w:highlight w:val="cyan"/>
          </w:rPr>
          <w:t xml:space="preserve">Grants </w:t>
        </w:r>
        <w:r w:rsidRPr="001E5D1D">
          <w:rPr>
            <w:rStyle w:val="Hyperlink"/>
            <w:rFonts w:ascii="Arial" w:hAnsi="Arial" w:cs="Arial"/>
            <w:i/>
            <w:sz w:val="20"/>
            <w:highlight w:val="cyan"/>
          </w:rPr>
          <w:t>M</w:t>
        </w:r>
        <w:r w:rsidRPr="001E5D1D">
          <w:rPr>
            <w:rStyle w:val="Hyperlink"/>
            <w:rFonts w:ascii="Arial" w:hAnsi="Arial" w:cs="Arial"/>
            <w:i/>
            <w:sz w:val="20"/>
            <w:highlight w:val="cyan"/>
          </w:rPr>
          <w:t>anagement Assurances</w:t>
        </w:r>
      </w:hyperlink>
      <w:r w:rsidRPr="001E5D1D">
        <w:rPr>
          <w:rFonts w:ascii="Arial" w:hAnsi="Arial" w:cs="Arial"/>
          <w:i/>
          <w:sz w:val="20"/>
          <w:highlight w:val="cyan"/>
        </w:rPr>
        <w:t xml:space="preserve"> #1</w:t>
      </w:r>
      <w:r>
        <w:rPr>
          <w:rFonts w:ascii="Arial" w:hAnsi="Arial" w:cs="Arial"/>
          <w:i/>
          <w:sz w:val="20"/>
          <w:highlight w:val="cyan"/>
        </w:rPr>
        <w:t>8</w:t>
      </w:r>
      <w:r w:rsidRPr="001E5D1D">
        <w:rPr>
          <w:rFonts w:ascii="Arial" w:hAnsi="Arial" w:cs="Arial"/>
          <w:i/>
          <w:sz w:val="20"/>
          <w:highlight w:val="cyan"/>
        </w:rPr>
        <w:t>)</w:t>
      </w:r>
    </w:p>
    <w:p w14:paraId="3E2DAC4B" w14:textId="77777777" w:rsidR="00A100AB" w:rsidRPr="00233C60" w:rsidRDefault="00A100AB" w:rsidP="00A100AB">
      <w:pPr>
        <w:spacing w:after="240"/>
        <w:jc w:val="both"/>
        <w:rPr>
          <w:rFonts w:ascii="Arial" w:hAnsi="Arial" w:cs="Arial"/>
          <w:sz w:val="20"/>
        </w:rPr>
      </w:pPr>
      <w:r w:rsidRPr="00233C60">
        <w:rPr>
          <w:rFonts w:ascii="Arial" w:hAnsi="Arial" w:cs="Arial"/>
          <w:sz w:val="20"/>
        </w:rPr>
        <w:t>Ohio Revised Code 3313.24 states, in part: The board of education of each local, exempted village or city school district shall fix the compensation of its treasurer which shall be paid from the general fund of the district.</w:t>
      </w:r>
    </w:p>
    <w:p w14:paraId="79379149" w14:textId="77777777" w:rsidR="00A100AB" w:rsidRPr="00233C60" w:rsidRDefault="00A100AB" w:rsidP="00A100AB">
      <w:pPr>
        <w:spacing w:after="240"/>
        <w:jc w:val="both"/>
        <w:rPr>
          <w:rFonts w:ascii="Arial" w:hAnsi="Arial" w:cs="Arial"/>
          <w:sz w:val="20"/>
        </w:rPr>
      </w:pPr>
      <w:proofErr w:type="gramStart"/>
      <w:r w:rsidRPr="00233C60">
        <w:rPr>
          <w:rFonts w:ascii="Arial" w:hAnsi="Arial" w:cs="Arial"/>
          <w:sz w:val="20"/>
        </w:rPr>
        <w:t>In spite of</w:t>
      </w:r>
      <w:proofErr w:type="gramEnd"/>
      <w:r w:rsidRPr="00233C60">
        <w:rPr>
          <w:rFonts w:ascii="Arial" w:hAnsi="Arial" w:cs="Arial"/>
          <w:sz w:val="20"/>
        </w:rPr>
        <w:t xml:space="preserve"> any additional duties in managing Federal or State funds, Federal and state law prohibits treasurers from receiving a supplemental contract for managing Federal or State funds. </w:t>
      </w:r>
    </w:p>
    <w:p w14:paraId="63CD87C4" w14:textId="77777777" w:rsidR="00A100AB" w:rsidRPr="00233C60" w:rsidRDefault="00A100AB" w:rsidP="00A100AB">
      <w:pPr>
        <w:spacing w:after="240"/>
        <w:jc w:val="both"/>
        <w:rPr>
          <w:rFonts w:ascii="Arial" w:hAnsi="Arial" w:cs="Arial"/>
          <w:sz w:val="20"/>
        </w:rPr>
      </w:pPr>
      <w:r>
        <w:rPr>
          <w:rFonts w:ascii="Arial" w:hAnsi="Arial" w:cs="Arial"/>
          <w:sz w:val="20"/>
        </w:rPr>
        <w:t>T</w:t>
      </w:r>
      <w:r w:rsidRPr="00233C60">
        <w:rPr>
          <w:rFonts w:ascii="Arial" w:hAnsi="Arial" w:cs="Arial"/>
          <w:sz w:val="20"/>
        </w:rPr>
        <w:t xml:space="preserve">he Department considers all chief financial officers of educational entities, including but not limited to, non-profit corporations, </w:t>
      </w:r>
      <w:r>
        <w:rPr>
          <w:rFonts w:ascii="Arial" w:hAnsi="Arial" w:cs="Arial"/>
          <w:sz w:val="20"/>
        </w:rPr>
        <w:t xml:space="preserve">community schools, </w:t>
      </w:r>
      <w:proofErr w:type="gramStart"/>
      <w:r w:rsidRPr="00233C60">
        <w:rPr>
          <w:rFonts w:ascii="Arial" w:hAnsi="Arial" w:cs="Arial"/>
          <w:sz w:val="20"/>
        </w:rPr>
        <w:t>colleges</w:t>
      </w:r>
      <w:proofErr w:type="gramEnd"/>
      <w:r w:rsidRPr="00233C60">
        <w:rPr>
          <w:rFonts w:ascii="Arial" w:hAnsi="Arial" w:cs="Arial"/>
          <w:sz w:val="20"/>
        </w:rPr>
        <w:t xml:space="preserve"> and universities to be similarly situated to treasurers of school districts. </w:t>
      </w:r>
    </w:p>
    <w:p w14:paraId="5EDE59EB" w14:textId="77777777" w:rsidR="00A100AB" w:rsidRDefault="00A100AB" w:rsidP="00A100AB">
      <w:pPr>
        <w:spacing w:after="240"/>
        <w:jc w:val="both"/>
        <w:rPr>
          <w:rFonts w:ascii="Arial" w:hAnsi="Arial" w:cs="Arial"/>
          <w:i/>
          <w:sz w:val="20"/>
        </w:rPr>
      </w:pPr>
      <w:r w:rsidRPr="00B44F77">
        <w:rPr>
          <w:rFonts w:ascii="Arial" w:hAnsi="Arial" w:cs="Arial"/>
          <w:i/>
          <w:sz w:val="20"/>
          <w:highlight w:val="cyan"/>
        </w:rPr>
        <w:t>(Source:</w:t>
      </w:r>
      <w:r w:rsidRPr="00B44F77">
        <w:rPr>
          <w:rFonts w:ascii="Arial" w:hAnsi="Arial" w:cs="Arial"/>
          <w:highlight w:val="cyan"/>
        </w:rPr>
        <w:t xml:space="preserve"> </w:t>
      </w:r>
      <w:hyperlink r:id="rId45" w:history="1">
        <w:r w:rsidRPr="00B44F77">
          <w:rPr>
            <w:rStyle w:val="Hyperlink"/>
            <w:rFonts w:ascii="Arial" w:hAnsi="Arial" w:cs="Arial"/>
            <w:i/>
            <w:sz w:val="20"/>
            <w:highlight w:val="cyan"/>
          </w:rPr>
          <w:t>ODE Treasurer Supplemental Co</w:t>
        </w:r>
        <w:r w:rsidRPr="00B44F77">
          <w:rPr>
            <w:rStyle w:val="Hyperlink"/>
            <w:rFonts w:ascii="Arial" w:hAnsi="Arial" w:cs="Arial"/>
            <w:i/>
            <w:sz w:val="20"/>
            <w:highlight w:val="cyan"/>
          </w:rPr>
          <w:t>n</w:t>
        </w:r>
        <w:r w:rsidRPr="00B44F77">
          <w:rPr>
            <w:rStyle w:val="Hyperlink"/>
            <w:rFonts w:ascii="Arial" w:hAnsi="Arial" w:cs="Arial"/>
            <w:i/>
            <w:sz w:val="20"/>
            <w:highlight w:val="cyan"/>
          </w:rPr>
          <w:t>tracts</w:t>
        </w:r>
      </w:hyperlink>
      <w:r w:rsidRPr="00B44F77">
        <w:rPr>
          <w:rFonts w:ascii="Arial" w:hAnsi="Arial" w:cs="Arial"/>
          <w:i/>
          <w:sz w:val="20"/>
          <w:highlight w:val="cyan"/>
        </w:rPr>
        <w:t>)</w:t>
      </w:r>
    </w:p>
    <w:p w14:paraId="6C79B45F" w14:textId="5530E697" w:rsidR="00A712B0" w:rsidRPr="00F00D94" w:rsidRDefault="003644ED" w:rsidP="006672EA">
      <w:pP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Activities Allowed and Unallowed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requirements and delete this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p>
    <w:p w14:paraId="57EFB075" w14:textId="77777777" w:rsidR="00E41AA1" w:rsidRPr="00F00D94" w:rsidRDefault="00072C5E" w:rsidP="00F00D94">
      <w:pPr>
        <w:pStyle w:val="Heading3"/>
      </w:pPr>
      <w:bookmarkStart w:id="27" w:name="_Toc128657699"/>
      <w:r w:rsidRPr="00F00D94">
        <w:t>Audit Objectives</w:t>
      </w:r>
      <w:r w:rsidR="00EF51CC" w:rsidRPr="00F00D94">
        <w:t xml:space="preserve"> and Control Testing</w:t>
      </w:r>
      <w:bookmarkEnd w:id="27"/>
    </w:p>
    <w:p w14:paraId="568755AB"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77777777" w:rsidR="00B85001" w:rsidRPr="00F00D94" w:rsidRDefault="009E4E5D" w:rsidP="000104D2">
      <w:pPr>
        <w:pStyle w:val="BodyText"/>
        <w:widowControl w:val="0"/>
        <w:numPr>
          <w:ilvl w:val="0"/>
          <w:numId w:val="53"/>
        </w:numPr>
        <w:autoSpaceDE w:val="0"/>
        <w:autoSpaceDN w:val="0"/>
        <w:spacing w:after="0"/>
        <w:rPr>
          <w:rFonts w:ascii="Arial" w:hAnsi="Arial" w:cs="Arial"/>
          <w:sz w:val="20"/>
          <w:szCs w:val="20"/>
        </w:rPr>
      </w:pPr>
      <w:hyperlink r:id="rId46"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64E2B688" w14:textId="77777777" w:rsidR="00B85001" w:rsidRPr="00F00D94" w:rsidRDefault="009E4E5D" w:rsidP="000104D2">
      <w:pPr>
        <w:pStyle w:val="BodyText"/>
        <w:widowControl w:val="0"/>
        <w:numPr>
          <w:ilvl w:val="0"/>
          <w:numId w:val="53"/>
        </w:numPr>
        <w:autoSpaceDE w:val="0"/>
        <w:autoSpaceDN w:val="0"/>
        <w:spacing w:after="0"/>
        <w:rPr>
          <w:rFonts w:ascii="Arial" w:hAnsi="Arial" w:cs="Arial"/>
          <w:sz w:val="20"/>
          <w:szCs w:val="20"/>
        </w:rPr>
      </w:pPr>
      <w:hyperlink r:id="rId47" w:history="1">
        <w:r w:rsidR="00B85001" w:rsidRPr="00F00D94">
          <w:rPr>
            <w:rStyle w:val="Hyperlink"/>
            <w:rFonts w:ascii="Arial" w:hAnsi="Arial" w:cs="Arial"/>
            <w:sz w:val="20"/>
            <w:szCs w:val="20"/>
          </w:rPr>
          <w:t>2013 COSO</w:t>
        </w:r>
      </w:hyperlink>
    </w:p>
    <w:p w14:paraId="0F5881B2" w14:textId="5E6EA141" w:rsidR="00B85001" w:rsidRPr="00F00D94" w:rsidRDefault="009E4E5D" w:rsidP="00B85001">
      <w:pPr>
        <w:pStyle w:val="BodyText"/>
        <w:widowControl w:val="0"/>
        <w:numPr>
          <w:ilvl w:val="0"/>
          <w:numId w:val="53"/>
        </w:numPr>
        <w:autoSpaceDE w:val="0"/>
        <w:autoSpaceDN w:val="0"/>
        <w:rPr>
          <w:rStyle w:val="Hyperlink"/>
          <w:rFonts w:ascii="Arial" w:hAnsi="Arial" w:cs="Arial"/>
          <w:color w:val="auto"/>
          <w:sz w:val="20"/>
          <w:szCs w:val="20"/>
          <w:u w:val="none"/>
        </w:rPr>
      </w:pPr>
      <w:hyperlink r:id="rId48" w:history="1">
        <w:r w:rsidR="00B85001" w:rsidRPr="00F00D94">
          <w:rPr>
            <w:rStyle w:val="Hyperlink"/>
            <w:rFonts w:ascii="Arial" w:hAnsi="Arial" w:cs="Arial"/>
            <w:sz w:val="20"/>
            <w:szCs w:val="20"/>
          </w:rPr>
          <w:t>GAO’s 2014 Green Book</w:t>
        </w:r>
      </w:hyperlink>
    </w:p>
    <w:p w14:paraId="552D2B28" w14:textId="4C37CDA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77777777" w:rsidR="00B85001" w:rsidRPr="00F00D94" w:rsidRDefault="00B85001" w:rsidP="00B85001">
      <w:pPr>
        <w:pStyle w:val="ListParagraph"/>
        <w:widowControl w:val="0"/>
        <w:numPr>
          <w:ilvl w:val="0"/>
          <w:numId w:val="52"/>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5FA1EA6D" w14:textId="6863DEC6"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B85001">
      <w:pPr>
        <w:pStyle w:val="ListParagraph"/>
        <w:widowControl w:val="0"/>
        <w:numPr>
          <w:ilvl w:val="0"/>
          <w:numId w:val="52"/>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0B729949" w:rsidR="007942F3" w:rsidRPr="00F00D94" w:rsidRDefault="00B85001" w:rsidP="00B85001">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lastRenderedPageBreak/>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77777777" w:rsidR="00E41AA1" w:rsidRPr="00F00D94" w:rsidRDefault="00E41AA1" w:rsidP="006672EA">
      <w:pPr>
        <w:pStyle w:val="Heading3"/>
        <w:jc w:val="both"/>
        <w:rPr>
          <w:rFonts w:cs="Arial"/>
        </w:rPr>
      </w:pPr>
      <w:bookmarkStart w:id="28" w:name="_Toc128657700"/>
      <w:r w:rsidRPr="00F00D94">
        <w:rPr>
          <w:rFonts w:cs="Arial"/>
        </w:rPr>
        <w:t>Suggested Audit Procedures – Compliance</w:t>
      </w:r>
      <w:bookmarkEnd w:id="28"/>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1EBAEAB7" w14:textId="77777777" w:rsidR="00C920B4"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35E69F60" w:rsidR="00C920B4" w:rsidRDefault="00C920B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When allowability is determined based upon individual transactions, select a sample of </w:t>
            </w:r>
            <w:proofErr w:type="gramStart"/>
            <w:r w:rsidRPr="00F00D94">
              <w:rPr>
                <w:rFonts w:ascii="Arial" w:hAnsi="Arial" w:cs="Arial"/>
                <w:sz w:val="20"/>
              </w:rPr>
              <w:t>transactions</w:t>
            </w:r>
            <w:proofErr w:type="gramEnd"/>
            <w:r w:rsidRPr="00F00D94">
              <w:rPr>
                <w:rFonts w:ascii="Arial" w:hAnsi="Arial" w:cs="Arial"/>
                <w:sz w:val="20"/>
              </w:rPr>
              <w:t xml:space="preserve"> and perform procedures to verify that the transaction was for an allowable activity.</w:t>
            </w:r>
          </w:p>
          <w:p w14:paraId="68C42D19" w14:textId="77777777" w:rsidR="00C66323" w:rsidRPr="00431170" w:rsidRDefault="00C66323" w:rsidP="00C66323">
            <w:pPr>
              <w:spacing w:after="240"/>
              <w:ind w:left="1410" w:hanging="720"/>
              <w:jc w:val="both"/>
              <w:rPr>
                <w:rFonts w:ascii="Arial" w:hAnsi="Arial" w:cs="Arial"/>
                <w:b/>
                <w:sz w:val="20"/>
                <w:highlight w:val="green"/>
              </w:rPr>
            </w:pPr>
            <w:r w:rsidRPr="00431170">
              <w:rPr>
                <w:rFonts w:ascii="Arial" w:hAnsi="Arial" w:cs="Arial"/>
                <w:b/>
                <w:sz w:val="20"/>
                <w:highlight w:val="green"/>
              </w:rPr>
              <w:t xml:space="preserve">CFAE Note: </w:t>
            </w:r>
          </w:p>
          <w:p w14:paraId="4903106B" w14:textId="77777777" w:rsidR="00C66323" w:rsidRPr="00431170" w:rsidRDefault="00C66323" w:rsidP="00C66323">
            <w:pPr>
              <w:spacing w:after="240"/>
              <w:ind w:left="690"/>
              <w:jc w:val="both"/>
              <w:rPr>
                <w:rFonts w:ascii="Arial" w:hAnsi="Arial" w:cs="Arial"/>
                <w:sz w:val="20"/>
                <w:highlight w:val="green"/>
              </w:rPr>
            </w:pPr>
            <w:r w:rsidRPr="00431170">
              <w:rPr>
                <w:rFonts w:ascii="Arial" w:hAnsi="Arial" w:cs="Arial"/>
                <w:sz w:val="20"/>
                <w:highlight w:val="green"/>
              </w:rPr>
              <w:t xml:space="preserve">Testing should clearly indicate that auditors tested expenditures against the three prong requirement. Specifically, auditors should document whether each expenditure tested was: </w:t>
            </w:r>
          </w:p>
          <w:p w14:paraId="1599A7C6" w14:textId="77777777" w:rsidR="00C66323" w:rsidRPr="00431170" w:rsidRDefault="00C66323" w:rsidP="00C66323">
            <w:pPr>
              <w:pStyle w:val="ListParagraph"/>
              <w:numPr>
                <w:ilvl w:val="0"/>
                <w:numId w:val="70"/>
              </w:numPr>
              <w:spacing w:after="240"/>
              <w:ind w:left="1500"/>
              <w:jc w:val="both"/>
              <w:rPr>
                <w:rFonts w:ascii="Arial" w:hAnsi="Arial" w:cs="Arial"/>
                <w:highlight w:val="green"/>
              </w:rPr>
            </w:pPr>
            <w:r w:rsidRPr="00431170">
              <w:rPr>
                <w:rFonts w:ascii="Arial" w:hAnsi="Arial" w:cs="Arial"/>
                <w:highlight w:val="green"/>
              </w:rPr>
              <w:t>A necessary expenditure incurred due to the public health emergency with respect to COVID–19;</w:t>
            </w:r>
          </w:p>
          <w:p w14:paraId="42C614AC" w14:textId="77777777" w:rsidR="00C66323" w:rsidRPr="00431170" w:rsidRDefault="00C66323" w:rsidP="00C66323">
            <w:pPr>
              <w:pStyle w:val="ListParagraph"/>
              <w:numPr>
                <w:ilvl w:val="0"/>
                <w:numId w:val="70"/>
              </w:numPr>
              <w:spacing w:after="240"/>
              <w:ind w:left="1500"/>
              <w:jc w:val="both"/>
              <w:rPr>
                <w:rFonts w:ascii="Arial" w:hAnsi="Arial" w:cs="Arial"/>
                <w:highlight w:val="green"/>
              </w:rPr>
            </w:pPr>
            <w:r w:rsidRPr="00431170">
              <w:rPr>
                <w:rFonts w:ascii="Arial" w:hAnsi="Arial" w:cs="Arial"/>
                <w:highlight w:val="green"/>
              </w:rPr>
              <w:t>Not accounted for in the entity’s most recently approved budget as of March 27, 2020; and</w:t>
            </w:r>
          </w:p>
          <w:p w14:paraId="6B7CFDC3" w14:textId="230A57EB" w:rsidR="00C66323" w:rsidRPr="00C66323" w:rsidRDefault="00C66323" w:rsidP="00C66323">
            <w:pPr>
              <w:pStyle w:val="ListParagraph"/>
              <w:numPr>
                <w:ilvl w:val="0"/>
                <w:numId w:val="70"/>
              </w:numPr>
              <w:spacing w:after="240"/>
              <w:ind w:left="1500"/>
              <w:jc w:val="both"/>
              <w:rPr>
                <w:rFonts w:ascii="Arial" w:hAnsi="Arial" w:cs="Arial"/>
                <w:highlight w:val="green"/>
              </w:rPr>
            </w:pPr>
            <w:r w:rsidRPr="00431170">
              <w:rPr>
                <w:rFonts w:ascii="Arial" w:hAnsi="Arial" w:cs="Arial"/>
                <w:highlight w:val="green"/>
              </w:rPr>
              <w:t>Incurred during the period that begins on March 1, 2020; and ends on December 31, 2021.</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77777777" w:rsidR="00C920B4" w:rsidRPr="00F00D94" w:rsidRDefault="00C920B4" w:rsidP="006672EA">
            <w:pPr>
              <w:pStyle w:val="APStepItem"/>
              <w:numPr>
                <w:ilvl w:val="0"/>
                <w:numId w:val="0"/>
              </w:numPr>
              <w:tabs>
                <w:tab w:val="num" w:pos="1170"/>
              </w:tabs>
              <w:ind w:left="360"/>
              <w:rPr>
                <w:rFonts w:cs="Arial"/>
                <w:b/>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F00D94" w:rsidRDefault="00EF51CC" w:rsidP="006672EA">
      <w:pPr>
        <w:pStyle w:val="Heading3"/>
        <w:jc w:val="both"/>
        <w:rPr>
          <w:rFonts w:cs="Arial"/>
          <w:b w:val="0"/>
          <w:szCs w:val="24"/>
        </w:rPr>
      </w:pPr>
      <w:bookmarkStart w:id="29" w:name="_Toc128657701"/>
      <w:r w:rsidRPr="00F00D94">
        <w:rPr>
          <w:rFonts w:cs="Arial"/>
        </w:rPr>
        <w:lastRenderedPageBreak/>
        <w:t>Audit Implications Summary</w:t>
      </w:r>
      <w:bookmarkEnd w:id="29"/>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B8500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B8500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B8500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B8500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B8500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49"/>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30" w:name="_Toc442267689"/>
      <w:bookmarkStart w:id="31" w:name="_Toc128657702"/>
      <w:r w:rsidRPr="00F00D94">
        <w:rPr>
          <w:rFonts w:cs="Arial"/>
        </w:rPr>
        <w:lastRenderedPageBreak/>
        <w:t>B.  ALLOWABLE COSTS/COST PRINCIPLES</w:t>
      </w:r>
      <w:bookmarkEnd w:id="30"/>
      <w:bookmarkEnd w:id="31"/>
    </w:p>
    <w:p w14:paraId="3D6593B3" w14:textId="0C511B27"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50"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77777777" w:rsidR="000A2F8F" w:rsidRPr="00F00D94" w:rsidRDefault="000A2F8F" w:rsidP="00933AAB">
      <w:pPr>
        <w:spacing w:after="240"/>
        <w:jc w:val="both"/>
        <w:rPr>
          <w:rFonts w:ascii="Arial" w:hAnsi="Arial" w:cs="Arial"/>
          <w:sz w:val="20"/>
        </w:rPr>
      </w:pPr>
      <w:bookmarkStart w:id="32" w:name="B___ALLOWABLE_COSTS_COST_PRINCIPLES"/>
      <w:bookmarkEnd w:id="32"/>
      <w:r w:rsidRPr="00F00D94">
        <w:rPr>
          <w:rFonts w:ascii="Arial" w:hAnsi="Arial" w:cs="Arial"/>
          <w:sz w:val="20"/>
          <w:highlight w:val="yellow"/>
        </w:rPr>
        <w:t xml:space="preserve">All references to sections within 2 CFR Part 200 can be found </w:t>
      </w:r>
      <w:hyperlink r:id="rId51"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33" w:name="_Toc128657703"/>
      <w:r w:rsidRPr="00F00D94">
        <w:rPr>
          <w:rFonts w:cs="Arial"/>
        </w:rPr>
        <w:t>Applicability of Cost Principles</w:t>
      </w:r>
      <w:bookmarkEnd w:id="33"/>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2547B755" w:rsidR="00CE7224" w:rsidRPr="00F00D94" w:rsidRDefault="00CE7224" w:rsidP="006672EA">
      <w:pPr>
        <w:spacing w:after="240"/>
        <w:jc w:val="both"/>
        <w:rPr>
          <w:rFonts w:ascii="Arial" w:hAnsi="Arial" w:cs="Arial"/>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xml:space="preserve">, the cost principles requirements apply to all Federal awards </w:t>
      </w:r>
      <w:proofErr w:type="gramStart"/>
      <w:r w:rsidRPr="00F00D94">
        <w:rPr>
          <w:rFonts w:ascii="Arial" w:hAnsi="Arial" w:cs="Arial"/>
          <w:sz w:val="20"/>
        </w:rPr>
        <w:t>with the exception of</w:t>
      </w:r>
      <w:proofErr w:type="gramEnd"/>
      <w:r w:rsidRPr="00F00D94">
        <w:rPr>
          <w:rFonts w:ascii="Arial" w:hAnsi="Arial" w:cs="Arial"/>
          <w:sz w:val="20"/>
        </w:rPr>
        <w:t xml:space="preserve">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52" w:history="1">
        <w:r w:rsidR="00B710C0" w:rsidRPr="00F00D94">
          <w:rPr>
            <w:rStyle w:val="Hyperlink"/>
            <w:rFonts w:ascii="Arial" w:hAnsi="Arial" w:cs="Arial"/>
            <w:sz w:val="20"/>
          </w:rPr>
          <w:t>45 CFR Part 75, Appendix IX</w:t>
        </w:r>
      </w:hyperlink>
      <w:r w:rsidRPr="00F00D94">
        <w:rPr>
          <w:rFonts w:ascii="Arial" w:hAnsi="Arial" w:cs="Arial"/>
          <w:sz w:val="20"/>
        </w:rPr>
        <w:t xml:space="preserve">, the Department of Health and Human Services (HHS)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09AE9514" w14:textId="77777777" w:rsidR="00F00D94" w:rsidRPr="00F00D94" w:rsidRDefault="00F00D94">
      <w:pPr>
        <w:rPr>
          <w:rFonts w:ascii="Arial" w:hAnsi="Arial" w:cs="Arial"/>
          <w:b/>
          <w:sz w:val="20"/>
        </w:rPr>
      </w:pPr>
      <w:r w:rsidRPr="00F00D94">
        <w:rPr>
          <w:rFonts w:ascii="Arial" w:hAnsi="Arial" w:cs="Arial"/>
          <w:b/>
          <w:sz w:val="20"/>
        </w:rPr>
        <w:br w:type="page"/>
      </w:r>
    </w:p>
    <w:p w14:paraId="6808C379" w14:textId="2498818C"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lastRenderedPageBreak/>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77777777" w:rsidR="00FB61AC" w:rsidRPr="00F00D94" w:rsidRDefault="00FB61AC" w:rsidP="00B85001">
      <w:pPr>
        <w:pStyle w:val="ListParagraph"/>
        <w:numPr>
          <w:ilvl w:val="0"/>
          <w:numId w:val="49"/>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74964EF7"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53"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54"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where otherwise authorized by statute, cost must meet the following general criteria </w:t>
      </w:r>
      <w:proofErr w:type="gramStart"/>
      <w:r w:rsidRPr="00F00D94">
        <w:rPr>
          <w:rFonts w:ascii="Arial" w:hAnsi="Arial" w:cs="Arial"/>
          <w:sz w:val="20"/>
        </w:rPr>
        <w:t>in order to</w:t>
      </w:r>
      <w:proofErr w:type="gramEnd"/>
      <w:r w:rsidRPr="00F00D94">
        <w:rPr>
          <w:rFonts w:ascii="Arial" w:hAnsi="Arial" w:cs="Arial"/>
          <w:sz w:val="20"/>
        </w:rPr>
        <w:t xml:space="preserve"> be allowable under Federal awards;</w:t>
      </w:r>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t>
      </w:r>
      <w:proofErr w:type="gramStart"/>
      <w:r w:rsidR="00BB2F29" w:rsidRPr="00F00D94">
        <w:rPr>
          <w:rFonts w:ascii="Arial" w:hAnsi="Arial" w:cs="Arial"/>
          <w:sz w:val="20"/>
        </w:rPr>
        <w:t>whether or not</w:t>
      </w:r>
      <w:proofErr w:type="gramEnd"/>
      <w:r w:rsidR="00BB2F29" w:rsidRPr="00F00D94">
        <w:rPr>
          <w:rFonts w:ascii="Arial" w:hAnsi="Arial" w:cs="Arial"/>
          <w:sz w:val="20"/>
        </w:rPr>
        <w:t xml:space="preserve">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011C44AB" w:rsidR="00545700" w:rsidRPr="00F00D94" w:rsidRDefault="009E4E5D" w:rsidP="006672EA">
      <w:pPr>
        <w:spacing w:after="240"/>
        <w:jc w:val="both"/>
        <w:rPr>
          <w:rFonts w:ascii="Arial" w:hAnsi="Arial" w:cs="Arial"/>
          <w:sz w:val="20"/>
        </w:rPr>
      </w:pPr>
      <w:hyperlink r:id="rId55" w:history="1">
        <w:r w:rsidR="00545700" w:rsidRPr="00F00D94">
          <w:rPr>
            <w:rStyle w:val="Hyperlink"/>
            <w:rFonts w:ascii="Arial" w:hAnsi="Arial" w:cs="Arial"/>
            <w:sz w:val="20"/>
          </w:rPr>
          <w:t>List of Selected Items of Cost Contained in 2 CFR Part 200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46133E5F" w14:textId="1F638AAE" w:rsidR="00D27DBB" w:rsidRPr="00D27DBB" w:rsidRDefault="00D27DBB" w:rsidP="00D27DBB">
      <w:pPr>
        <w:spacing w:after="240"/>
        <w:jc w:val="both"/>
        <w:rPr>
          <w:rFonts w:ascii="Arial" w:hAnsi="Arial" w:cs="Arial"/>
          <w:bCs/>
          <w:sz w:val="20"/>
        </w:rPr>
      </w:pPr>
      <w:r w:rsidRPr="00D27DBB">
        <w:rPr>
          <w:rFonts w:ascii="Arial" w:hAnsi="Arial" w:cs="Arial"/>
          <w:bCs/>
          <w:sz w:val="20"/>
        </w:rPr>
        <w:t xml:space="preserve">As a direct payment for specified use, these funds are considered federal financial assistance, but are not provided pursuant to a grant agreement. In accordance with 2 CFR section 200.101(b) regarding applicability only certain provisions of the </w:t>
      </w:r>
      <w:r w:rsidRPr="00D27DBB">
        <w:rPr>
          <w:rFonts w:ascii="Arial" w:hAnsi="Arial" w:cs="Arial"/>
          <w:bCs/>
          <w:i/>
          <w:iCs/>
          <w:sz w:val="20"/>
        </w:rPr>
        <w:t>Code of Federal Regulations</w:t>
      </w:r>
      <w:r w:rsidRPr="00D27DBB">
        <w:rPr>
          <w:rFonts w:ascii="Arial" w:hAnsi="Arial" w:cs="Arial"/>
          <w:bCs/>
          <w:sz w:val="20"/>
        </w:rPr>
        <w:t>, Title 2, Subtitle A, Chapter II, Part 200 – Uniform Administrative Requirements, Cost Principles, and Audit Requirements for Federal Awards (“Uniform Guidance”– 2 CFR Part 200) apply to the Fund and these provisions include the following:</w:t>
      </w:r>
    </w:p>
    <w:p w14:paraId="0D134D43" w14:textId="70F0C335" w:rsidR="00D27DBB" w:rsidRPr="00D27DBB" w:rsidRDefault="00D27DBB" w:rsidP="00D27DBB">
      <w:pPr>
        <w:spacing w:after="240"/>
        <w:ind w:left="720"/>
        <w:jc w:val="both"/>
        <w:rPr>
          <w:rFonts w:ascii="Arial" w:hAnsi="Arial" w:cs="Arial"/>
          <w:bCs/>
          <w:sz w:val="20"/>
        </w:rPr>
      </w:pPr>
      <w:r w:rsidRPr="00D27DBB">
        <w:rPr>
          <w:rFonts w:ascii="Arial" w:hAnsi="Arial" w:cs="Arial"/>
          <w:bCs/>
          <w:sz w:val="20"/>
        </w:rPr>
        <w:t>a.</w:t>
      </w:r>
      <w:r w:rsidRPr="00D27DBB">
        <w:rPr>
          <w:rFonts w:ascii="Arial" w:hAnsi="Arial" w:cs="Arial"/>
          <w:bCs/>
          <w:sz w:val="20"/>
        </w:rPr>
        <w:tab/>
        <w:t>Subpart A-Definitions;</w:t>
      </w:r>
    </w:p>
    <w:p w14:paraId="3887CDE5" w14:textId="77777777" w:rsidR="00D27DBB" w:rsidRPr="00D27DBB" w:rsidRDefault="00D27DBB" w:rsidP="00D27DBB">
      <w:pPr>
        <w:spacing w:after="240"/>
        <w:ind w:left="720"/>
        <w:jc w:val="both"/>
        <w:rPr>
          <w:rFonts w:ascii="Arial" w:hAnsi="Arial" w:cs="Arial"/>
          <w:bCs/>
          <w:sz w:val="20"/>
        </w:rPr>
      </w:pPr>
      <w:r w:rsidRPr="00D27DBB">
        <w:rPr>
          <w:rFonts w:ascii="Arial" w:hAnsi="Arial" w:cs="Arial"/>
          <w:bCs/>
          <w:sz w:val="20"/>
        </w:rPr>
        <w:t>b.</w:t>
      </w:r>
      <w:r w:rsidRPr="00D27DBB">
        <w:rPr>
          <w:rFonts w:ascii="Arial" w:hAnsi="Arial" w:cs="Arial"/>
          <w:bCs/>
          <w:sz w:val="20"/>
        </w:rPr>
        <w:tab/>
        <w:t>Subpart B-General provisions except for 2 CFR sections 200.111–113;</w:t>
      </w:r>
    </w:p>
    <w:p w14:paraId="1201CA4D" w14:textId="63D12640" w:rsidR="00D27DBB" w:rsidRPr="00D27DBB" w:rsidRDefault="00D27DBB" w:rsidP="00D27DBB">
      <w:pPr>
        <w:spacing w:after="240"/>
        <w:ind w:left="720"/>
        <w:jc w:val="both"/>
        <w:rPr>
          <w:rFonts w:ascii="Arial" w:hAnsi="Arial" w:cs="Arial"/>
          <w:bCs/>
          <w:sz w:val="20"/>
        </w:rPr>
      </w:pPr>
      <w:r w:rsidRPr="00D27DBB">
        <w:rPr>
          <w:rFonts w:ascii="Arial" w:hAnsi="Arial" w:cs="Arial"/>
          <w:bCs/>
          <w:sz w:val="20"/>
        </w:rPr>
        <w:t>c.</w:t>
      </w:r>
      <w:r w:rsidRPr="00D27DBB">
        <w:rPr>
          <w:rFonts w:ascii="Arial" w:hAnsi="Arial" w:cs="Arial"/>
          <w:bCs/>
          <w:sz w:val="20"/>
        </w:rPr>
        <w:tab/>
        <w:t>2 CFR section 200.303 regarding internal controls;</w:t>
      </w:r>
    </w:p>
    <w:p w14:paraId="35D1C3FA" w14:textId="52FAAD53" w:rsidR="00D27DBB" w:rsidRPr="00D27DBB" w:rsidRDefault="00D27DBB" w:rsidP="00D27DBB">
      <w:pPr>
        <w:spacing w:after="240"/>
        <w:ind w:left="720"/>
        <w:jc w:val="both"/>
        <w:rPr>
          <w:rFonts w:ascii="Arial" w:hAnsi="Arial" w:cs="Arial"/>
          <w:bCs/>
          <w:sz w:val="20"/>
        </w:rPr>
      </w:pPr>
      <w:r w:rsidRPr="00D27DBB">
        <w:rPr>
          <w:rFonts w:ascii="Arial" w:hAnsi="Arial" w:cs="Arial"/>
          <w:bCs/>
          <w:sz w:val="20"/>
        </w:rPr>
        <w:t>d.</w:t>
      </w:r>
      <w:r w:rsidRPr="00D27DBB">
        <w:rPr>
          <w:rFonts w:ascii="Arial" w:hAnsi="Arial" w:cs="Arial"/>
          <w:bCs/>
          <w:sz w:val="20"/>
        </w:rPr>
        <w:tab/>
        <w:t>2 CFR sections 200.330–332 regarding subrecipient monitoring and management; and</w:t>
      </w:r>
    </w:p>
    <w:p w14:paraId="1129E23B" w14:textId="24A2BB40" w:rsidR="00D27DBB" w:rsidRPr="00D27DBB" w:rsidRDefault="00D27DBB" w:rsidP="00D27DBB">
      <w:pPr>
        <w:spacing w:after="240"/>
        <w:ind w:left="720"/>
        <w:jc w:val="both"/>
        <w:rPr>
          <w:rFonts w:ascii="Arial" w:hAnsi="Arial" w:cs="Arial"/>
          <w:bCs/>
          <w:sz w:val="20"/>
        </w:rPr>
      </w:pPr>
      <w:r w:rsidRPr="00D27DBB">
        <w:rPr>
          <w:rFonts w:ascii="Arial" w:hAnsi="Arial" w:cs="Arial"/>
          <w:bCs/>
          <w:sz w:val="20"/>
        </w:rPr>
        <w:t>e.</w:t>
      </w:r>
      <w:r w:rsidRPr="00D27DBB">
        <w:rPr>
          <w:rFonts w:ascii="Arial" w:hAnsi="Arial" w:cs="Arial"/>
          <w:bCs/>
          <w:sz w:val="20"/>
        </w:rPr>
        <w:tab/>
        <w:t>Subpart F – Audit Requirements</w:t>
      </w:r>
    </w:p>
    <w:p w14:paraId="2B128F99" w14:textId="54FEC9F1" w:rsidR="00D27DBB" w:rsidRPr="00D27DBB" w:rsidRDefault="00D27DBB" w:rsidP="00D27DBB">
      <w:pPr>
        <w:spacing w:after="240"/>
        <w:jc w:val="both"/>
        <w:rPr>
          <w:rFonts w:ascii="Arial" w:hAnsi="Arial" w:cs="Arial"/>
          <w:bCs/>
          <w:sz w:val="20"/>
        </w:rPr>
      </w:pPr>
      <w:r w:rsidRPr="00D27DBB">
        <w:rPr>
          <w:rFonts w:ascii="Arial" w:hAnsi="Arial" w:cs="Arial"/>
          <w:bCs/>
          <w:sz w:val="20"/>
        </w:rPr>
        <w:t>All other provisions of 2 CFR Part 200 are not applicable to the Fund.</w:t>
      </w:r>
    </w:p>
    <w:p w14:paraId="021BB328" w14:textId="77777777" w:rsidR="00D27DBB" w:rsidRPr="00D27DBB" w:rsidRDefault="00D27DBB" w:rsidP="00D27DBB">
      <w:pPr>
        <w:spacing w:after="240"/>
        <w:jc w:val="both"/>
        <w:rPr>
          <w:rFonts w:ascii="Arial" w:hAnsi="Arial" w:cs="Arial"/>
          <w:bCs/>
          <w:sz w:val="20"/>
        </w:rPr>
      </w:pPr>
      <w:r w:rsidRPr="00D27DBB">
        <w:rPr>
          <w:rFonts w:ascii="Arial" w:hAnsi="Arial" w:cs="Arial"/>
          <w:bCs/>
          <w:sz w:val="20"/>
        </w:rPr>
        <w:t xml:space="preserve">While 2 CFR Part 200, Subpart E, cost principles do not apply to the Fund, auditors should use Treasury’s guidance and FAQs published in the </w:t>
      </w:r>
      <w:r w:rsidRPr="00D27DBB">
        <w:rPr>
          <w:rFonts w:ascii="Arial" w:hAnsi="Arial" w:cs="Arial"/>
          <w:bCs/>
          <w:i/>
          <w:iCs/>
          <w:sz w:val="20"/>
        </w:rPr>
        <w:t>Federal Register</w:t>
      </w:r>
      <w:r w:rsidRPr="00D27DBB">
        <w:rPr>
          <w:rFonts w:ascii="Arial" w:hAnsi="Arial" w:cs="Arial"/>
          <w:bCs/>
          <w:sz w:val="20"/>
        </w:rPr>
        <w:t xml:space="preserve"> as the criteria when testing the allowability of costs under the Fund. For example, while not exhaustive, in the context of real property improvements and acquisitions and equipment acquisitions (which includes vehicles) this means that the acquisition itself must be necessary due to the COVID-19 public health emergency. </w:t>
      </w:r>
      <w:proofErr w:type="gramStart"/>
      <w:r w:rsidRPr="00D27DBB">
        <w:rPr>
          <w:rFonts w:ascii="Arial" w:hAnsi="Arial" w:cs="Arial"/>
          <w:bCs/>
          <w:sz w:val="20"/>
        </w:rPr>
        <w:t>In particular, a</w:t>
      </w:r>
      <w:proofErr w:type="gramEnd"/>
      <w:r w:rsidRPr="00D27DBB">
        <w:rPr>
          <w:rFonts w:ascii="Arial" w:hAnsi="Arial" w:cs="Arial"/>
          <w:bCs/>
          <w:sz w:val="20"/>
        </w:rPr>
        <w:t xml:space="preserve"> government must (i) determine that it is not able to meet the need arising from the public health emergency in a cost-effective manner by leasing property or equipment or by improving property already owned and (ii) maintain documentation to support this determination.</w:t>
      </w:r>
    </w:p>
    <w:p w14:paraId="3C20BB65" w14:textId="4E55AA9C" w:rsidR="00D27DBB" w:rsidRDefault="00D27DBB" w:rsidP="00D27DBB">
      <w:pPr>
        <w:spacing w:after="240"/>
        <w:jc w:val="both"/>
        <w:rPr>
          <w:rFonts w:ascii="Arial" w:hAnsi="Arial" w:cs="Arial"/>
          <w:bCs/>
          <w:sz w:val="20"/>
        </w:rPr>
      </w:pPr>
      <w:r w:rsidRPr="00D27DBB">
        <w:rPr>
          <w:rFonts w:ascii="Arial" w:hAnsi="Arial" w:cs="Arial"/>
          <w:bCs/>
          <w:sz w:val="20"/>
        </w:rPr>
        <w:t>Likewise, an improvement, such as the installation of modifications to permit social distancing, would need to be determined to be necessary to address the COVID-19 public health emergency (see Treasury’s FAQ No. A.58 for more detail on real property improvements and acquisitions and equipment acquisitions).</w:t>
      </w:r>
    </w:p>
    <w:p w14:paraId="477F0C78" w14:textId="464A0E16" w:rsidR="00D27DBB" w:rsidRPr="00D27DBB" w:rsidRDefault="00D27DBB" w:rsidP="00D27DBB">
      <w:pPr>
        <w:spacing w:after="240"/>
        <w:jc w:val="both"/>
        <w:rPr>
          <w:rFonts w:ascii="Arial" w:hAnsi="Arial" w:cs="Arial"/>
          <w:sz w:val="20"/>
        </w:rPr>
      </w:pPr>
      <w:r>
        <w:rPr>
          <w:rFonts w:ascii="Arial" w:hAnsi="Arial" w:cs="Arial"/>
          <w:bCs/>
          <w:i/>
          <w:sz w:val="20"/>
        </w:rPr>
        <w:t>(Source: 2022 OMB Compliance Supplement, Part 4, Treasury, 21.019 Coronavirus Relief Fund)</w:t>
      </w:r>
    </w:p>
    <w:p w14:paraId="03B8A06B" w14:textId="77777777" w:rsidR="00B328D1" w:rsidRPr="00F00D94"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F00D94">
        <w:rPr>
          <w:rFonts w:ascii="Arial" w:hAnsi="Arial" w:cs="Arial"/>
          <w:b/>
          <w:sz w:val="20"/>
          <w:u w:val="single"/>
        </w:rPr>
        <w:lastRenderedPageBreak/>
        <w:t>Written Procedure Requirements:</w:t>
      </w:r>
    </w:p>
    <w:p w14:paraId="5CEEDC92" w14:textId="47B98803" w:rsidR="00B328D1" w:rsidRPr="00F00D94" w:rsidRDefault="000A2F8F" w:rsidP="00F105A5">
      <w:pPr>
        <w:spacing w:after="240"/>
        <w:jc w:val="both"/>
        <w:rPr>
          <w:rFonts w:ascii="Arial" w:hAnsi="Arial" w:cs="Arial"/>
          <w:sz w:val="20"/>
        </w:rPr>
      </w:pPr>
      <w:r w:rsidRPr="00F00D94">
        <w:rPr>
          <w:rFonts w:ascii="Arial" w:hAnsi="Arial" w:cs="Arial"/>
          <w:sz w:val="20"/>
        </w:rPr>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3A3B604" w:rsidR="00B328D1" w:rsidRPr="00F00D94" w:rsidRDefault="000A2F8F" w:rsidP="00F105A5">
      <w:pPr>
        <w:spacing w:after="240"/>
        <w:jc w:val="both"/>
        <w:rPr>
          <w:rFonts w:ascii="Arial" w:hAnsi="Arial" w:cs="Arial"/>
          <w:sz w:val="20"/>
        </w:rPr>
      </w:pPr>
      <w:r w:rsidRPr="00F00D94">
        <w:rPr>
          <w:rFonts w:ascii="Arial" w:hAnsi="Arial" w:cs="Arial"/>
          <w:sz w:val="20"/>
        </w:rPr>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F00D94" w:rsidRDefault="000A2F8F" w:rsidP="00F105A5">
      <w:pPr>
        <w:spacing w:after="240"/>
        <w:jc w:val="both"/>
        <w:rPr>
          <w:rFonts w:ascii="Arial" w:hAnsi="Arial" w:cs="Arial"/>
          <w:sz w:val="20"/>
        </w:rPr>
      </w:pPr>
      <w:r w:rsidRPr="00F00D94">
        <w:rPr>
          <w:rFonts w:ascii="Arial" w:hAnsi="Arial" w:cs="Arial"/>
          <w:sz w:val="20"/>
        </w:rPr>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F105A5">
      <w:pPr>
        <w:spacing w:after="240"/>
        <w:jc w:val="both"/>
        <w:rPr>
          <w:rFonts w:ascii="Arial" w:hAnsi="Arial" w:cs="Arial"/>
          <w:sz w:val="20"/>
        </w:rPr>
      </w:pPr>
      <w:r w:rsidRPr="00F00D94">
        <w:rPr>
          <w:rFonts w:ascii="Arial" w:hAnsi="Arial" w:cs="Arial"/>
          <w:sz w:val="20"/>
        </w:rPr>
        <w:t>2 CFR 200.464</w:t>
      </w:r>
      <w:r w:rsidR="00B328D1" w:rsidRPr="00F00D94">
        <w:rPr>
          <w:rFonts w:ascii="Arial" w:hAnsi="Arial" w:cs="Arial"/>
          <w:sz w:val="20"/>
        </w:rPr>
        <w:t xml:space="preserve">(a)(2) requires reimbursement of relocation costs to employees be in accordance with an established written policy must be consistently followed by the employer. </w:t>
      </w:r>
    </w:p>
    <w:p w14:paraId="3D808877" w14:textId="3E930A3E" w:rsidR="00B328D1" w:rsidRPr="00F00D94" w:rsidRDefault="000A2F8F" w:rsidP="00F105A5">
      <w:pPr>
        <w:spacing w:after="240"/>
        <w:jc w:val="both"/>
        <w:rPr>
          <w:rFonts w:ascii="Arial" w:hAnsi="Arial" w:cs="Arial"/>
          <w:sz w:val="20"/>
        </w:rPr>
      </w:pPr>
      <w:r w:rsidRPr="00F00D94">
        <w:rPr>
          <w:rFonts w:ascii="Arial" w:hAnsi="Arial" w:cs="Arial"/>
          <w:sz w:val="20"/>
        </w:rPr>
        <w:t>2 CFR 200.475</w:t>
      </w:r>
      <w:r w:rsidR="00B328D1" w:rsidRPr="00F00D94">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F00D94" w:rsidRDefault="00B328D1" w:rsidP="00F13178">
      <w:pPr>
        <w:spacing w:after="240"/>
        <w:jc w:val="both"/>
        <w:rPr>
          <w:rFonts w:ascii="Arial" w:hAnsi="Arial" w:cs="Arial"/>
          <w:sz w:val="20"/>
        </w:rPr>
      </w:pPr>
      <w:r w:rsidRPr="00F00D94">
        <w:rPr>
          <w:rFonts w:ascii="Arial" w:hAnsi="Arial" w:cs="Arial"/>
          <w:i/>
          <w:sz w:val="20"/>
          <w:highlight w:val="green"/>
        </w:rPr>
        <w:t>(Source: CFAE/eCFR)</w:t>
      </w:r>
    </w:p>
    <w:p w14:paraId="29AA1D67" w14:textId="77777777" w:rsidR="007F204B" w:rsidRPr="00F00D94" w:rsidRDefault="007F204B" w:rsidP="00F13178">
      <w:pPr>
        <w:pStyle w:val="Heading3"/>
        <w:spacing w:line="240" w:lineRule="auto"/>
        <w:jc w:val="both"/>
        <w:rPr>
          <w:rFonts w:cs="Arial"/>
        </w:rPr>
      </w:pPr>
      <w:bookmarkStart w:id="34" w:name="_Toc128657704"/>
      <w:r w:rsidRPr="00F00D94">
        <w:rPr>
          <w:rFonts w:cs="Arial"/>
        </w:rPr>
        <w:t>Additional Program Specific Information</w:t>
      </w:r>
      <w:bookmarkEnd w:id="34"/>
    </w:p>
    <w:p w14:paraId="64861983" w14:textId="77777777" w:rsidR="00D27DBB" w:rsidRPr="00C80003" w:rsidRDefault="00D27DBB" w:rsidP="00D27DBB">
      <w:pPr>
        <w:spacing w:after="240"/>
        <w:jc w:val="both"/>
        <w:rPr>
          <w:rFonts w:ascii="Arial" w:hAnsi="Arial" w:cs="Arial"/>
          <w:b/>
          <w:sz w:val="20"/>
          <w:u w:val="single"/>
        </w:rPr>
      </w:pPr>
      <w:r w:rsidRPr="00C80003">
        <w:rPr>
          <w:rFonts w:ascii="Arial" w:hAnsi="Arial" w:cs="Arial"/>
          <w:b/>
          <w:sz w:val="20"/>
          <w:u w:val="single"/>
        </w:rPr>
        <w:t xml:space="preserve">Important Notes: </w:t>
      </w:r>
    </w:p>
    <w:p w14:paraId="5F492258" w14:textId="77777777" w:rsidR="00D27DBB" w:rsidRPr="00C80003" w:rsidRDefault="00D27DBB" w:rsidP="00D27DBB">
      <w:pPr>
        <w:pStyle w:val="ListParagraph"/>
        <w:numPr>
          <w:ilvl w:val="0"/>
          <w:numId w:val="69"/>
        </w:numPr>
        <w:suppressAutoHyphens w:val="0"/>
        <w:autoSpaceDE/>
        <w:autoSpaceDN/>
        <w:adjustRightInd/>
        <w:spacing w:line="259" w:lineRule="auto"/>
        <w:contextualSpacing/>
        <w:jc w:val="both"/>
        <w:rPr>
          <w:rFonts w:ascii="Arial" w:hAnsi="Arial" w:cs="Arial"/>
        </w:rPr>
      </w:pPr>
      <w:r w:rsidRPr="00C80003">
        <w:rPr>
          <w:rFonts w:ascii="Arial" w:hAnsi="Arial" w:cs="Arial"/>
        </w:rPr>
        <w:t xml:space="preserve">If an exception is noted during testing within one of several populations tested, auditors should evaluate the exception in relation to the CRF </w:t>
      </w:r>
      <w:proofErr w:type="gramStart"/>
      <w:r w:rsidRPr="00C80003">
        <w:rPr>
          <w:rFonts w:ascii="Arial" w:hAnsi="Arial" w:cs="Arial"/>
        </w:rPr>
        <w:t xml:space="preserve">funding </w:t>
      </w:r>
      <w:r w:rsidRPr="00C80003">
        <w:rPr>
          <w:rFonts w:ascii="Arial" w:hAnsi="Arial" w:cs="Arial"/>
          <w:b/>
        </w:rPr>
        <w:t>as a whole</w:t>
      </w:r>
      <w:proofErr w:type="gramEnd"/>
      <w:r w:rsidRPr="00C80003">
        <w:rPr>
          <w:rFonts w:ascii="Arial" w:hAnsi="Arial" w:cs="Arial"/>
        </w:rPr>
        <w:t>. AOS Auditors should also review Audit Manual Section 34900.18-.20 and .25-.26.</w:t>
      </w:r>
    </w:p>
    <w:p w14:paraId="13B7702D" w14:textId="77777777" w:rsidR="00D27DBB" w:rsidRDefault="00D27DBB" w:rsidP="00D27DBB">
      <w:pPr>
        <w:pStyle w:val="ListParagraph"/>
        <w:jc w:val="both"/>
        <w:rPr>
          <w:rFonts w:ascii="Arial" w:hAnsi="Arial" w:cs="Arial"/>
          <w:i/>
          <w:highlight w:val="green"/>
        </w:rPr>
      </w:pPr>
    </w:p>
    <w:p w14:paraId="78657338" w14:textId="48616FA6" w:rsidR="00D27DBB" w:rsidRPr="00D27DBB" w:rsidRDefault="00D27DBB" w:rsidP="00D27DBB">
      <w:pPr>
        <w:pStyle w:val="ListParagraph"/>
        <w:spacing w:after="240"/>
        <w:ind w:left="0"/>
        <w:jc w:val="both"/>
        <w:rPr>
          <w:rFonts w:ascii="Arial" w:hAnsi="Arial" w:cs="Arial"/>
          <w:i/>
        </w:rPr>
      </w:pPr>
      <w:r w:rsidRPr="00C80003">
        <w:rPr>
          <w:rFonts w:ascii="Arial" w:hAnsi="Arial" w:cs="Arial"/>
          <w:i/>
          <w:highlight w:val="green"/>
        </w:rPr>
        <w:t>(Source: CFAE)</w:t>
      </w:r>
    </w:p>
    <w:p w14:paraId="32C6A5B5" w14:textId="77777777" w:rsidR="00A100AB" w:rsidRPr="00233C60" w:rsidRDefault="00A100AB" w:rsidP="00A100AB">
      <w:pPr>
        <w:spacing w:after="240"/>
        <w:jc w:val="both"/>
        <w:rPr>
          <w:rFonts w:ascii="Arial" w:hAnsi="Arial" w:cs="Arial"/>
          <w:sz w:val="20"/>
        </w:rPr>
      </w:pPr>
      <w:r w:rsidRPr="00B44F77">
        <w:rPr>
          <w:rFonts w:ascii="Arial" w:hAnsi="Arial" w:cs="Arial"/>
          <w:sz w:val="20"/>
        </w:rPr>
        <w:t xml:space="preserve">ODE </w:t>
      </w:r>
      <w:r>
        <w:rPr>
          <w:rFonts w:ascii="Arial" w:hAnsi="Arial" w:cs="Arial"/>
          <w:sz w:val="20"/>
        </w:rPr>
        <w:t>uses a</w:t>
      </w:r>
      <w:r w:rsidRPr="00B44F77">
        <w:rPr>
          <w:rFonts w:ascii="Arial" w:hAnsi="Arial" w:cs="Arial"/>
          <w:sz w:val="20"/>
        </w:rPr>
        <w:t xml:space="preserve"> CCIP functionality designed to verify that there is a correct approved restricted indirect cost rate during the budget process.  When an original budget (Rev 0) or a budget revision is done, a budget error message will appear if the district’s budget for indirect costs under object code 800</w:t>
      </w:r>
      <w:r>
        <w:rPr>
          <w:rFonts w:ascii="Arial" w:hAnsi="Arial" w:cs="Arial"/>
          <w:sz w:val="20"/>
        </w:rPr>
        <w:t xml:space="preserve"> – function indirect cost,</w:t>
      </w:r>
      <w:r w:rsidRPr="00B44F77">
        <w:rPr>
          <w:rFonts w:ascii="Arial" w:hAnsi="Arial" w:cs="Arial"/>
          <w:sz w:val="20"/>
        </w:rPr>
        <w:t xml:space="preserve"> without an approved indirect cost rate, or if the budgeted indirect costs exceed the approved rate.</w:t>
      </w:r>
    </w:p>
    <w:p w14:paraId="09CFCF8C" w14:textId="77777777" w:rsidR="00A100AB" w:rsidRDefault="00A100AB" w:rsidP="00A100AB">
      <w:pPr>
        <w:spacing w:after="240"/>
        <w:rPr>
          <w:rFonts w:ascii="Arial" w:hAnsi="Arial" w:cs="Arial"/>
          <w:i/>
          <w:sz w:val="20"/>
        </w:rPr>
      </w:pPr>
      <w:r>
        <w:rPr>
          <w:rFonts w:ascii="Arial" w:hAnsi="Arial" w:cs="Arial"/>
          <w:i/>
          <w:sz w:val="20"/>
          <w:highlight w:val="cyan"/>
        </w:rPr>
        <w:t>(Source:</w:t>
      </w:r>
      <w:r w:rsidRPr="00086D02">
        <w:rPr>
          <w:rFonts w:ascii="Arial" w:hAnsi="Arial" w:cs="Arial"/>
          <w:i/>
          <w:sz w:val="20"/>
          <w:highlight w:val="cyan"/>
        </w:rPr>
        <w:t xml:space="preserve"> ODE CCIP Note #331 - </w:t>
      </w:r>
      <w:hyperlink r:id="rId56" w:history="1">
        <w:r w:rsidRPr="00086D02">
          <w:rPr>
            <w:rStyle w:val="Hyperlink"/>
            <w:rFonts w:ascii="Arial" w:hAnsi="Arial" w:cs="Arial"/>
            <w:sz w:val="20"/>
            <w:highlight w:val="cyan"/>
          </w:rPr>
          <w:t>https://ccip.ode.state.oh.us/documentlibr</w:t>
        </w:r>
        <w:r w:rsidRPr="00086D02">
          <w:rPr>
            <w:rStyle w:val="Hyperlink"/>
            <w:rFonts w:ascii="Arial" w:hAnsi="Arial" w:cs="Arial"/>
            <w:sz w:val="20"/>
            <w:highlight w:val="cyan"/>
          </w:rPr>
          <w:t>a</w:t>
        </w:r>
        <w:r w:rsidRPr="00086D02">
          <w:rPr>
            <w:rStyle w:val="Hyperlink"/>
            <w:rFonts w:ascii="Arial" w:hAnsi="Arial" w:cs="Arial"/>
            <w:sz w:val="20"/>
            <w:highlight w:val="cyan"/>
          </w:rPr>
          <w:t>ry/ViewDocument.aspx?DocumentKey=79206</w:t>
        </w:r>
      </w:hyperlink>
      <w:r w:rsidRPr="00086D02">
        <w:rPr>
          <w:rFonts w:ascii="Arial" w:hAnsi="Arial" w:cs="Arial"/>
          <w:i/>
          <w:sz w:val="20"/>
          <w:highlight w:val="cyan"/>
        </w:rPr>
        <w:t>)</w:t>
      </w:r>
      <w:r w:rsidRPr="00086D02">
        <w:rPr>
          <w:rFonts w:ascii="Arial" w:hAnsi="Arial" w:cs="Arial"/>
          <w:i/>
          <w:sz w:val="20"/>
        </w:rPr>
        <w:t xml:space="preserve"> </w:t>
      </w:r>
    </w:p>
    <w:p w14:paraId="0459E995" w14:textId="77777777" w:rsidR="00A100AB" w:rsidRPr="00A75A4E" w:rsidRDefault="00A100AB" w:rsidP="00A100AB">
      <w:pPr>
        <w:spacing w:after="240"/>
        <w:jc w:val="both"/>
        <w:rPr>
          <w:rFonts w:ascii="Arial" w:hAnsi="Arial" w:cs="Arial"/>
          <w:b/>
          <w:sz w:val="20"/>
          <w:u w:val="single"/>
        </w:rPr>
      </w:pPr>
      <w:r w:rsidRPr="00A75A4E">
        <w:rPr>
          <w:rFonts w:ascii="Arial" w:hAnsi="Arial" w:cs="Arial"/>
          <w:b/>
          <w:sz w:val="20"/>
          <w:u w:val="single"/>
        </w:rPr>
        <w:t>Time and Effort</w:t>
      </w:r>
    </w:p>
    <w:p w14:paraId="0862A3B1" w14:textId="77777777" w:rsidR="00A100AB" w:rsidRPr="00A75A4E" w:rsidRDefault="00A100AB" w:rsidP="00A100AB">
      <w:pPr>
        <w:tabs>
          <w:tab w:val="left" w:pos="0"/>
        </w:tabs>
        <w:spacing w:after="240"/>
        <w:jc w:val="both"/>
        <w:rPr>
          <w:rFonts w:ascii="Arial" w:hAnsi="Arial" w:cs="Arial"/>
          <w:sz w:val="20"/>
        </w:rPr>
      </w:pPr>
      <w:r w:rsidRPr="00A75A4E">
        <w:rPr>
          <w:rFonts w:ascii="Arial" w:hAnsi="Arial" w:cs="Arial"/>
          <w:sz w:val="20"/>
        </w:rPr>
        <w:t xml:space="preserve">Federal regulation requires that all employees who are paid with federal funds, in full or in part, retain specific documentation to demonstrate the amount of time personnel spent on grant activities (Time and Effort records). </w:t>
      </w:r>
    </w:p>
    <w:p w14:paraId="4B2E775F" w14:textId="77777777" w:rsidR="00A100AB" w:rsidRPr="00A75A4E" w:rsidRDefault="00A100AB" w:rsidP="00A100AB">
      <w:pPr>
        <w:tabs>
          <w:tab w:val="left" w:pos="0"/>
        </w:tabs>
        <w:spacing w:after="240"/>
        <w:jc w:val="both"/>
        <w:rPr>
          <w:rFonts w:ascii="Arial" w:hAnsi="Arial" w:cs="Arial"/>
          <w:i/>
          <w:sz w:val="20"/>
        </w:rPr>
      </w:pPr>
      <w:r w:rsidRPr="00A75A4E">
        <w:rPr>
          <w:rFonts w:ascii="Arial" w:hAnsi="Arial" w:cs="Arial"/>
          <w:i/>
          <w:sz w:val="20"/>
          <w:highlight w:val="cyan"/>
        </w:rPr>
        <w:t>(</w:t>
      </w:r>
      <w:r w:rsidRPr="00430B6A">
        <w:rPr>
          <w:rFonts w:ascii="Arial" w:hAnsi="Arial" w:cs="Arial"/>
          <w:i/>
          <w:sz w:val="20"/>
          <w:highlight w:val="cyan"/>
        </w:rPr>
        <w:t xml:space="preserve">Source: </w:t>
      </w:r>
      <w:hyperlink r:id="rId57" w:history="1">
        <w:r w:rsidRPr="00430B6A">
          <w:rPr>
            <w:rStyle w:val="Hyperlink"/>
            <w:rFonts w:ascii="Arial" w:hAnsi="Arial" w:cs="Arial"/>
            <w:i/>
            <w:sz w:val="20"/>
            <w:highlight w:val="cyan"/>
          </w:rPr>
          <w:t xml:space="preserve">ODE Grants </w:t>
        </w:r>
        <w:r w:rsidRPr="00430B6A">
          <w:rPr>
            <w:rStyle w:val="Hyperlink"/>
            <w:rFonts w:ascii="Arial" w:hAnsi="Arial" w:cs="Arial"/>
            <w:i/>
            <w:sz w:val="20"/>
            <w:highlight w:val="cyan"/>
          </w:rPr>
          <w:t>M</w:t>
        </w:r>
        <w:r w:rsidRPr="00430B6A">
          <w:rPr>
            <w:rStyle w:val="Hyperlink"/>
            <w:rFonts w:ascii="Arial" w:hAnsi="Arial" w:cs="Arial"/>
            <w:i/>
            <w:sz w:val="20"/>
            <w:highlight w:val="cyan"/>
          </w:rPr>
          <w:t>anual</w:t>
        </w:r>
      </w:hyperlink>
      <w:r w:rsidRPr="00430B6A">
        <w:rPr>
          <w:rFonts w:ascii="Arial" w:hAnsi="Arial" w:cs="Arial"/>
          <w:i/>
          <w:sz w:val="20"/>
          <w:highlight w:val="cyan"/>
        </w:rPr>
        <w:t>, Page 9)</w:t>
      </w:r>
    </w:p>
    <w:p w14:paraId="50A64895" w14:textId="6D969F5D" w:rsidR="00A100AB" w:rsidRPr="00A75A4E" w:rsidRDefault="00A100AB" w:rsidP="00A100AB">
      <w:pPr>
        <w:tabs>
          <w:tab w:val="left" w:pos="0"/>
        </w:tabs>
        <w:spacing w:after="240"/>
        <w:jc w:val="both"/>
        <w:rPr>
          <w:rFonts w:ascii="Arial" w:hAnsi="Arial" w:cs="Arial"/>
          <w:sz w:val="20"/>
        </w:rPr>
      </w:pPr>
      <w:r w:rsidRPr="00A75A4E">
        <w:rPr>
          <w:rFonts w:ascii="Arial" w:hAnsi="Arial" w:cs="Arial"/>
          <w:sz w:val="20"/>
        </w:rPr>
        <w:t xml:space="preserve">Under </w:t>
      </w:r>
      <w:hyperlink r:id="rId58" w:history="1">
        <w:r w:rsidRPr="00A75A4E">
          <w:rPr>
            <w:rStyle w:val="Hyperlink"/>
            <w:rFonts w:ascii="Arial" w:hAnsi="Arial" w:cs="Arial"/>
            <w:sz w:val="20"/>
          </w:rPr>
          <w:t>2 CFR 200.4</w:t>
        </w:r>
        <w:r w:rsidRPr="00A75A4E">
          <w:rPr>
            <w:rStyle w:val="Hyperlink"/>
            <w:rFonts w:ascii="Arial" w:hAnsi="Arial" w:cs="Arial"/>
            <w:sz w:val="20"/>
          </w:rPr>
          <w:t>3</w:t>
        </w:r>
        <w:r w:rsidRPr="00A75A4E">
          <w:rPr>
            <w:rStyle w:val="Hyperlink"/>
            <w:rFonts w:ascii="Arial" w:hAnsi="Arial" w:cs="Arial"/>
            <w:sz w:val="20"/>
          </w:rPr>
          <w:t>0</w:t>
        </w:r>
      </w:hyperlink>
      <w:r w:rsidRPr="00A75A4E">
        <w:rPr>
          <w:rFonts w:ascii="Arial" w:hAnsi="Arial" w:cs="Arial"/>
          <w:sz w:val="20"/>
        </w:rPr>
        <w:t xml:space="preserve"> Time and Effort is principles based and requires written policies establishing Time and Effort documentation and procedures. ODE approved a substitute system of time-and-effort reporting in their memo dated 3/17/2014. This policy was revised in June 2016.</w:t>
      </w:r>
    </w:p>
    <w:p w14:paraId="163B6A80" w14:textId="77777777" w:rsidR="00A100AB" w:rsidRPr="00430B6A" w:rsidRDefault="00A100AB" w:rsidP="00A100AB">
      <w:pPr>
        <w:tabs>
          <w:tab w:val="left" w:pos="0"/>
        </w:tabs>
        <w:spacing w:after="240"/>
        <w:jc w:val="both"/>
        <w:rPr>
          <w:rFonts w:ascii="Arial" w:hAnsi="Arial" w:cs="Arial"/>
          <w:i/>
          <w:sz w:val="20"/>
        </w:rPr>
      </w:pPr>
      <w:r w:rsidRPr="00A75A4E">
        <w:rPr>
          <w:rFonts w:ascii="Arial" w:hAnsi="Arial" w:cs="Arial"/>
          <w:i/>
          <w:sz w:val="20"/>
          <w:highlight w:val="cyan"/>
        </w:rPr>
        <w:t>(</w:t>
      </w:r>
      <w:r w:rsidRPr="00430B6A">
        <w:rPr>
          <w:rFonts w:ascii="Arial" w:hAnsi="Arial" w:cs="Arial"/>
          <w:i/>
          <w:sz w:val="20"/>
          <w:highlight w:val="cyan"/>
        </w:rPr>
        <w:t xml:space="preserve">Source: </w:t>
      </w:r>
      <w:hyperlink r:id="rId59" w:history="1">
        <w:r w:rsidRPr="00430B6A">
          <w:rPr>
            <w:rStyle w:val="Hyperlink"/>
            <w:rFonts w:ascii="Arial" w:hAnsi="Arial" w:cs="Arial"/>
            <w:i/>
            <w:sz w:val="20"/>
            <w:highlight w:val="cyan"/>
          </w:rPr>
          <w:t xml:space="preserve">ODE Grants </w:t>
        </w:r>
        <w:r w:rsidRPr="00430B6A">
          <w:rPr>
            <w:rStyle w:val="Hyperlink"/>
            <w:rFonts w:ascii="Arial" w:hAnsi="Arial" w:cs="Arial"/>
            <w:i/>
            <w:sz w:val="20"/>
            <w:highlight w:val="cyan"/>
          </w:rPr>
          <w:t>M</w:t>
        </w:r>
        <w:r w:rsidRPr="00430B6A">
          <w:rPr>
            <w:rStyle w:val="Hyperlink"/>
            <w:rFonts w:ascii="Arial" w:hAnsi="Arial" w:cs="Arial"/>
            <w:i/>
            <w:sz w:val="20"/>
            <w:highlight w:val="cyan"/>
          </w:rPr>
          <w:t>anual</w:t>
        </w:r>
      </w:hyperlink>
      <w:r w:rsidRPr="00430B6A">
        <w:rPr>
          <w:rFonts w:ascii="Arial" w:hAnsi="Arial" w:cs="Arial"/>
          <w:i/>
          <w:sz w:val="20"/>
          <w:highlight w:val="cyan"/>
        </w:rPr>
        <w:t>, Page 25-27)</w:t>
      </w:r>
    </w:p>
    <w:p w14:paraId="153621CB" w14:textId="07E1B18F" w:rsidR="007F204B" w:rsidRPr="00F00D94" w:rsidRDefault="007F204B" w:rsidP="001F0603">
      <w:pPr>
        <w:spacing w:after="240"/>
        <w:jc w:val="both"/>
        <w:rPr>
          <w:rFonts w:ascii="Arial" w:hAnsi="Arial" w:cs="Arial"/>
          <w:sz w:val="20"/>
        </w:rPr>
      </w:pPr>
      <w:r w:rsidRPr="00F00D94">
        <w:rPr>
          <w:rFonts w:ascii="Arial" w:hAnsi="Arial" w:cs="Arial"/>
          <w:b/>
          <w:sz w:val="20"/>
          <w:highlight w:val="yellow"/>
        </w:rPr>
        <w:lastRenderedPageBreak/>
        <w:t xml:space="preserve">This section should contain program specific information for Allowed Costs/Cost Principles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requirements and place that information with the related suggested audit </w:t>
      </w:r>
      <w:r w:rsidR="001878FB" w:rsidRPr="00F00D94">
        <w:rPr>
          <w:rFonts w:ascii="Arial" w:hAnsi="Arial" w:cs="Arial"/>
          <w:b/>
          <w:sz w:val="20"/>
          <w:highlight w:val="yellow"/>
        </w:rPr>
        <w:t>procedures and</w:t>
      </w:r>
      <w:r w:rsidRPr="00F00D94">
        <w:rPr>
          <w:rFonts w:ascii="Arial" w:hAnsi="Arial" w:cs="Arial"/>
          <w:b/>
          <w:sz w:val="20"/>
          <w:highlight w:val="yellow"/>
        </w:rPr>
        <w:t xml:space="preserve"> delete the yellow highlighted text. </w:t>
      </w:r>
      <w:r w:rsidR="00F105A5" w:rsidRPr="00F00D94">
        <w:rPr>
          <w:rFonts w:ascii="Arial" w:hAnsi="Arial" w:cs="Arial"/>
          <w:b/>
          <w:sz w:val="20"/>
          <w:highlight w:val="yellow"/>
        </w:rPr>
        <w:t xml:space="preserve"> </w:t>
      </w:r>
      <w:r w:rsidRPr="00F00D94">
        <w:rPr>
          <w:rFonts w:ascii="Arial" w:hAnsi="Arial" w:cs="Arial"/>
          <w:b/>
          <w:sz w:val="20"/>
          <w:highlight w:val="yellow"/>
        </w:rPr>
        <w:t xml:space="preserve">Be sure to indicate the source of your information. </w:t>
      </w:r>
      <w:r w:rsidR="00F105A5" w:rsidRPr="00F00D94">
        <w:rPr>
          <w:rFonts w:ascii="Arial" w:hAnsi="Arial" w:cs="Arial"/>
          <w:b/>
          <w:sz w:val="20"/>
          <w:highlight w:val="yellow"/>
        </w:rPr>
        <w:t xml:space="preserve"> </w:t>
      </w:r>
      <w:r w:rsidRPr="00F00D94">
        <w:rPr>
          <w:rFonts w:ascii="Arial" w:hAnsi="Arial" w:cs="Arial"/>
          <w:b/>
          <w:sz w:val="20"/>
          <w:highlight w:val="yellow"/>
        </w:rPr>
        <w:t>If no additional requirements are noted, indicate as such.</w:t>
      </w:r>
    </w:p>
    <w:p w14:paraId="1F3BF11A" w14:textId="77777777" w:rsidR="00CE7224" w:rsidRPr="00F00D94" w:rsidRDefault="00CE7224" w:rsidP="006672EA">
      <w:pPr>
        <w:pStyle w:val="Heading3"/>
        <w:jc w:val="both"/>
        <w:rPr>
          <w:rFonts w:cs="Arial"/>
          <w:b w:val="0"/>
        </w:rPr>
      </w:pPr>
      <w:bookmarkStart w:id="35" w:name="_Toc128657705"/>
      <w:r w:rsidRPr="00F00D94">
        <w:rPr>
          <w:rFonts w:cs="Arial"/>
        </w:rPr>
        <w:t>Indirect Cost Rate</w:t>
      </w:r>
      <w:bookmarkEnd w:id="35"/>
    </w:p>
    <w:p w14:paraId="599D3EF2" w14:textId="1633A7B8"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F00D94">
        <w:rPr>
          <w:rFonts w:ascii="Arial" w:hAnsi="Arial" w:cs="Arial"/>
          <w:sz w:val="20"/>
        </w:rPr>
        <w:t>Effective on November 12, 2020, any non-federal entity can use the de minimus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w:t>
      </w:r>
      <w:proofErr w:type="gramStart"/>
      <w:r w:rsidRPr="00F00D94">
        <w:rPr>
          <w:rFonts w:ascii="Arial" w:hAnsi="Arial" w:cs="Arial"/>
          <w:sz w:val="20"/>
        </w:rPr>
        <w:t>all of</w:t>
      </w:r>
      <w:proofErr w:type="gramEnd"/>
      <w:r w:rsidRPr="00F00D94">
        <w:rPr>
          <w:rFonts w:ascii="Arial" w:hAnsi="Arial" w:cs="Arial"/>
          <w:sz w:val="20"/>
        </w:rPr>
        <w:t xml:space="preserve"> its Federal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direct, but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the terms and conditions of the award. </w:t>
      </w:r>
      <w:r w:rsidR="00A442CC" w:rsidRPr="00F00D94">
        <w:rPr>
          <w:rFonts w:ascii="Arial" w:hAnsi="Arial" w:cs="Arial"/>
          <w:sz w:val="20"/>
        </w:rPr>
        <w:t xml:space="preserve">A non-federal entity can always choose to charge the federal award less than the negotiated rates or the de minimis rate. </w:t>
      </w:r>
    </w:p>
    <w:p w14:paraId="0084B537" w14:textId="56B609D2"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77777777" w:rsidR="00CE7224" w:rsidRPr="00F00D94" w:rsidRDefault="00A71AD9" w:rsidP="006672EA">
      <w:pPr>
        <w:pStyle w:val="Heading4"/>
        <w:jc w:val="both"/>
        <w:rPr>
          <w:rFonts w:ascii="Arial" w:hAnsi="Arial" w:cs="Arial"/>
        </w:rPr>
      </w:pPr>
      <w:r w:rsidRPr="00F00D94">
        <w:rPr>
          <w:rFonts w:ascii="Arial" w:hAnsi="Arial" w:cs="Arial"/>
        </w:rPr>
        <w:t xml:space="preserve">Audit Objectives (Deminimis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77777777" w:rsidR="00B85001" w:rsidRPr="00F00D94" w:rsidRDefault="009E4E5D" w:rsidP="000104D2">
      <w:pPr>
        <w:pStyle w:val="BodyText"/>
        <w:widowControl w:val="0"/>
        <w:numPr>
          <w:ilvl w:val="0"/>
          <w:numId w:val="53"/>
        </w:numPr>
        <w:autoSpaceDE w:val="0"/>
        <w:autoSpaceDN w:val="0"/>
        <w:spacing w:after="0"/>
        <w:jc w:val="both"/>
        <w:rPr>
          <w:rFonts w:ascii="Arial" w:hAnsi="Arial" w:cs="Arial"/>
          <w:sz w:val="20"/>
          <w:szCs w:val="20"/>
        </w:rPr>
      </w:pPr>
      <w:hyperlink r:id="rId60"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51A842F2" w14:textId="77777777" w:rsidR="00B85001" w:rsidRPr="00F00D94" w:rsidRDefault="009E4E5D" w:rsidP="000104D2">
      <w:pPr>
        <w:pStyle w:val="BodyText"/>
        <w:widowControl w:val="0"/>
        <w:numPr>
          <w:ilvl w:val="0"/>
          <w:numId w:val="53"/>
        </w:numPr>
        <w:autoSpaceDE w:val="0"/>
        <w:autoSpaceDN w:val="0"/>
        <w:spacing w:after="0"/>
        <w:jc w:val="both"/>
        <w:rPr>
          <w:rFonts w:ascii="Arial" w:hAnsi="Arial" w:cs="Arial"/>
          <w:sz w:val="20"/>
          <w:szCs w:val="20"/>
        </w:rPr>
      </w:pPr>
      <w:hyperlink r:id="rId61" w:history="1">
        <w:r w:rsidR="00B85001" w:rsidRPr="00F00D94">
          <w:rPr>
            <w:rStyle w:val="Hyperlink"/>
            <w:rFonts w:ascii="Arial" w:hAnsi="Arial" w:cs="Arial"/>
            <w:sz w:val="20"/>
            <w:szCs w:val="20"/>
          </w:rPr>
          <w:t>2013 COSO</w:t>
        </w:r>
      </w:hyperlink>
    </w:p>
    <w:p w14:paraId="3F1D20BF" w14:textId="77777777" w:rsidR="00B85001" w:rsidRPr="00F00D94" w:rsidRDefault="009E4E5D" w:rsidP="00B85001">
      <w:pPr>
        <w:pStyle w:val="BodyText"/>
        <w:widowControl w:val="0"/>
        <w:numPr>
          <w:ilvl w:val="0"/>
          <w:numId w:val="53"/>
        </w:numPr>
        <w:autoSpaceDE w:val="0"/>
        <w:autoSpaceDN w:val="0"/>
        <w:rPr>
          <w:rStyle w:val="Hyperlink"/>
          <w:rFonts w:ascii="Arial" w:hAnsi="Arial" w:cs="Arial"/>
          <w:color w:val="auto"/>
          <w:sz w:val="20"/>
          <w:szCs w:val="20"/>
          <w:u w:val="none"/>
        </w:rPr>
      </w:pPr>
      <w:hyperlink r:id="rId62" w:history="1">
        <w:r w:rsidR="00B85001" w:rsidRPr="00F00D94">
          <w:rPr>
            <w:rStyle w:val="Hyperlink"/>
            <w:rFonts w:ascii="Arial" w:hAnsi="Arial" w:cs="Arial"/>
            <w:sz w:val="20"/>
            <w:szCs w:val="20"/>
          </w:rPr>
          <w:t>GAO’s 2014 Green Book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A8CB97" w14:textId="77777777" w:rsidR="00B85001" w:rsidRPr="00F00D94" w:rsidRDefault="00B85001" w:rsidP="00B85001">
      <w:pPr>
        <w:pStyle w:val="ListParagraph"/>
        <w:widowControl w:val="0"/>
        <w:numPr>
          <w:ilvl w:val="0"/>
          <w:numId w:val="54"/>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36970F23" w14:textId="77777777"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B85001">
      <w:pPr>
        <w:pStyle w:val="ListParagraph"/>
        <w:widowControl w:val="0"/>
        <w:numPr>
          <w:ilvl w:val="0"/>
          <w:numId w:val="54"/>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Determine that the de minimis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B85001">
      <w:pPr>
        <w:pStyle w:val="ListParagraph"/>
        <w:widowControl w:val="0"/>
        <w:numPr>
          <w:ilvl w:val="0"/>
          <w:numId w:val="54"/>
        </w:numPr>
        <w:suppressAutoHyphens w:val="0"/>
        <w:adjustRightInd/>
        <w:spacing w:after="240"/>
        <w:ind w:left="360" w:hanging="360"/>
        <w:jc w:val="both"/>
        <w:rPr>
          <w:rFonts w:ascii="Arial" w:hAnsi="Arial" w:cs="Arial"/>
        </w:rPr>
      </w:pPr>
      <w:r w:rsidRPr="00F00D94">
        <w:rPr>
          <w:rFonts w:ascii="Arial" w:hAnsi="Arial" w:cs="Arial"/>
        </w:rPr>
        <w:t>Determine that the de minimis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lastRenderedPageBreak/>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77777777"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7056DFEA" w14:textId="77777777" w:rsidR="00CE273F" w:rsidRPr="00F00D94" w:rsidRDefault="00CE273F" w:rsidP="001F0603">
      <w:pPr>
        <w:spacing w:after="240"/>
        <w:rPr>
          <w:rFonts w:ascii="Arial" w:hAnsi="Arial" w:cs="Arial"/>
        </w:rPr>
      </w:pPr>
    </w:p>
    <w:p w14:paraId="55DACE16" w14:textId="77777777" w:rsidR="00CE7224" w:rsidRPr="00F00D94" w:rsidRDefault="00CE7224" w:rsidP="001F0603">
      <w:pPr>
        <w:pStyle w:val="Heading4"/>
        <w:jc w:val="left"/>
        <w:rPr>
          <w:rFonts w:ascii="Arial" w:hAnsi="Arial" w:cs="Arial"/>
        </w:rPr>
      </w:pPr>
      <w:r w:rsidRPr="00F00D94">
        <w:rPr>
          <w:rFonts w:ascii="Arial" w:hAnsi="Arial" w:cs="Arial"/>
        </w:rPr>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minimis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Determine that the non-Federal entity has not previously claimed indirect costs </w:t>
            </w:r>
            <w:proofErr w:type="gramStart"/>
            <w:r w:rsidRPr="00F00D94">
              <w:rPr>
                <w:rFonts w:ascii="Arial" w:hAnsi="Arial" w:cs="Arial"/>
                <w:sz w:val="20"/>
              </w:rPr>
              <w:t>on the basis of</w:t>
            </w:r>
            <w:proofErr w:type="gramEnd"/>
            <w:r w:rsidRPr="00F00D94">
              <w:rPr>
                <w:rFonts w:ascii="Arial" w:hAnsi="Arial" w:cs="Arial"/>
                <w:sz w:val="20"/>
              </w:rPr>
              <w:t xml:space="preserve">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F00D94" w:rsidRDefault="00CE7224" w:rsidP="006672EA">
      <w:pPr>
        <w:spacing w:after="240"/>
        <w:ind w:left="720" w:hanging="720"/>
        <w:jc w:val="both"/>
        <w:rPr>
          <w:rFonts w:ascii="Arial" w:hAnsi="Arial" w:cs="Arial"/>
          <w:iCs/>
        </w:rPr>
      </w:pPr>
    </w:p>
    <w:p w14:paraId="14948897" w14:textId="77777777" w:rsidR="00CE7224" w:rsidRPr="00F00D94" w:rsidRDefault="00CE7224" w:rsidP="006672EA">
      <w:pPr>
        <w:spacing w:after="240"/>
        <w:jc w:val="both"/>
        <w:rPr>
          <w:rFonts w:ascii="Arial" w:hAnsi="Arial" w:cs="Arial"/>
          <w:b/>
        </w:rPr>
      </w:pPr>
      <w:r w:rsidRPr="00F00D94">
        <w:rPr>
          <w:rFonts w:ascii="Arial" w:hAnsi="Arial" w:cs="Arial"/>
          <w:b/>
          <w:bCs/>
        </w:rPr>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36" w:name="_Toc128657706"/>
      <w:r w:rsidRPr="00F00D94">
        <w:rPr>
          <w:rFonts w:cs="Arial"/>
        </w:rPr>
        <w:lastRenderedPageBreak/>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 xml:space="preserve">Local </w:t>
      </w:r>
      <w:proofErr w:type="gramStart"/>
      <w:r w:rsidR="00607EC4" w:rsidRPr="00F00D94">
        <w:rPr>
          <w:rFonts w:cs="Arial"/>
        </w:rPr>
        <w:t>Governments</w:t>
      </w:r>
      <w:proofErr w:type="gramEnd"/>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36"/>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(DOI) is cognizant for all Indian tribal governments, territorial governments, and State and local park and recreational districts.  </w:t>
      </w:r>
    </w:p>
    <w:p w14:paraId="7EDA0CC5" w14:textId="3ADF2590" w:rsidR="003F3B58" w:rsidRPr="00F00D94" w:rsidRDefault="006230CF" w:rsidP="006672EA">
      <w:pPr>
        <w:spacing w:after="240"/>
        <w:jc w:val="both"/>
        <w:rPr>
          <w:rFonts w:ascii="Arial" w:hAnsi="Arial" w:cs="Arial"/>
          <w:szCs w:val="24"/>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77777777" w:rsidR="006154DF" w:rsidRPr="00F00D94" w:rsidRDefault="006154DF" w:rsidP="006672EA">
      <w:pPr>
        <w:pStyle w:val="Heading4"/>
        <w:jc w:val="both"/>
        <w:rPr>
          <w:rFonts w:ascii="Arial" w:hAnsi="Arial" w:cs="Arial"/>
          <w:bCs w:val="0"/>
        </w:rPr>
      </w:pPr>
      <w:r w:rsidRPr="00F00D94">
        <w:rPr>
          <w:rFonts w:ascii="Arial" w:hAnsi="Arial" w:cs="Arial"/>
        </w:rPr>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w:t>
      </w:r>
      <w:proofErr w:type="gramStart"/>
      <w:r w:rsidRPr="00F00D94">
        <w:rPr>
          <w:rFonts w:ascii="Arial" w:hAnsi="Arial" w:cs="Arial"/>
          <w:sz w:val="20"/>
        </w:rPr>
        <w:t>In order to</w:t>
      </w:r>
      <w:proofErr w:type="gramEnd"/>
      <w:r w:rsidRPr="00F00D94">
        <w:rPr>
          <w:rFonts w:ascii="Arial" w:hAnsi="Arial" w:cs="Arial"/>
          <w:sz w:val="20"/>
        </w:rPr>
        <w:t xml:space="preserve"> receive cost reimbursement under Federal awards, the department or agency usually submits claims asserting that 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1C749DD1" w14:textId="77777777" w:rsidR="00B85001" w:rsidRPr="00F00D94" w:rsidRDefault="009E4E5D" w:rsidP="000104D2">
      <w:pPr>
        <w:pStyle w:val="BodyText"/>
        <w:widowControl w:val="0"/>
        <w:numPr>
          <w:ilvl w:val="0"/>
          <w:numId w:val="53"/>
        </w:numPr>
        <w:autoSpaceDE w:val="0"/>
        <w:autoSpaceDN w:val="0"/>
        <w:spacing w:after="0"/>
        <w:rPr>
          <w:rFonts w:ascii="Arial" w:hAnsi="Arial" w:cs="Arial"/>
          <w:sz w:val="20"/>
          <w:szCs w:val="20"/>
        </w:rPr>
      </w:pPr>
      <w:hyperlink r:id="rId63"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40D724A8" w14:textId="77777777" w:rsidR="00B85001" w:rsidRPr="00F00D94" w:rsidRDefault="009E4E5D" w:rsidP="000104D2">
      <w:pPr>
        <w:pStyle w:val="BodyText"/>
        <w:widowControl w:val="0"/>
        <w:numPr>
          <w:ilvl w:val="0"/>
          <w:numId w:val="53"/>
        </w:numPr>
        <w:autoSpaceDE w:val="0"/>
        <w:autoSpaceDN w:val="0"/>
        <w:spacing w:after="0"/>
        <w:rPr>
          <w:rFonts w:ascii="Arial" w:hAnsi="Arial" w:cs="Arial"/>
          <w:sz w:val="20"/>
          <w:szCs w:val="20"/>
        </w:rPr>
      </w:pPr>
      <w:hyperlink r:id="rId64" w:history="1">
        <w:r w:rsidR="00B85001" w:rsidRPr="00F00D94">
          <w:rPr>
            <w:rStyle w:val="Hyperlink"/>
            <w:rFonts w:ascii="Arial" w:hAnsi="Arial" w:cs="Arial"/>
            <w:sz w:val="20"/>
            <w:szCs w:val="20"/>
          </w:rPr>
          <w:t>2013 COSO</w:t>
        </w:r>
      </w:hyperlink>
    </w:p>
    <w:p w14:paraId="18A610AF" w14:textId="77777777" w:rsidR="00B85001" w:rsidRPr="00F00D94" w:rsidRDefault="009E4E5D" w:rsidP="00B85001">
      <w:pPr>
        <w:pStyle w:val="BodyText"/>
        <w:widowControl w:val="0"/>
        <w:numPr>
          <w:ilvl w:val="0"/>
          <w:numId w:val="53"/>
        </w:numPr>
        <w:autoSpaceDE w:val="0"/>
        <w:autoSpaceDN w:val="0"/>
        <w:rPr>
          <w:rStyle w:val="Hyperlink"/>
          <w:rFonts w:ascii="Arial" w:hAnsi="Arial" w:cs="Arial"/>
          <w:color w:val="auto"/>
          <w:sz w:val="20"/>
          <w:szCs w:val="20"/>
          <w:u w:val="none"/>
        </w:rPr>
      </w:pPr>
      <w:hyperlink r:id="rId65" w:history="1">
        <w:r w:rsidR="00B85001" w:rsidRPr="00F00D94">
          <w:rPr>
            <w:rStyle w:val="Hyperlink"/>
            <w:rFonts w:ascii="Arial" w:hAnsi="Arial" w:cs="Arial"/>
            <w:sz w:val="20"/>
            <w:szCs w:val="20"/>
          </w:rPr>
          <w:t>GAO’s 2014 Green Book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Consider the results of the testing of internal control in assessing the remaining risk of noncompliance. Use this as the basis for determining the nature, timing, and extent (e.g., number of transactions to be 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B85001">
      <w:pPr>
        <w:pStyle w:val="ListParagraph"/>
        <w:widowControl w:val="0"/>
        <w:numPr>
          <w:ilvl w:val="0"/>
          <w:numId w:val="55"/>
        </w:numPr>
        <w:suppressAutoHyphens w:val="0"/>
        <w:adjustRightInd/>
        <w:spacing w:after="240"/>
        <w:ind w:left="36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B85001">
      <w:pPr>
        <w:pStyle w:val="ListParagraph"/>
        <w:widowControl w:val="0"/>
        <w:numPr>
          <w:ilvl w:val="0"/>
          <w:numId w:val="55"/>
        </w:numPr>
        <w:suppressAutoHyphens w:val="0"/>
        <w:adjustRightInd/>
        <w:spacing w:after="240"/>
        <w:ind w:left="36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B85001">
      <w:pPr>
        <w:pStyle w:val="ListParagraph"/>
        <w:widowControl w:val="0"/>
        <w:numPr>
          <w:ilvl w:val="0"/>
          <w:numId w:val="56"/>
        </w:numPr>
        <w:suppressAutoHyphens w:val="0"/>
        <w:adjustRightInd/>
        <w:spacing w:after="240"/>
        <w:ind w:left="36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B85001">
      <w:pPr>
        <w:pStyle w:val="ListParagraph"/>
        <w:widowControl w:val="0"/>
        <w:numPr>
          <w:ilvl w:val="0"/>
          <w:numId w:val="56"/>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B85001">
      <w:pPr>
        <w:pStyle w:val="ListParagraph"/>
        <w:widowControl w:val="0"/>
        <w:numPr>
          <w:ilvl w:val="0"/>
          <w:numId w:val="56"/>
        </w:numPr>
        <w:suppressAutoHyphens w:val="0"/>
        <w:adjustRightInd/>
        <w:spacing w:after="240"/>
        <w:ind w:left="36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B85001">
      <w:pPr>
        <w:pStyle w:val="ListParagraph"/>
        <w:widowControl w:val="0"/>
        <w:numPr>
          <w:ilvl w:val="0"/>
          <w:numId w:val="56"/>
        </w:numPr>
        <w:suppressAutoHyphens w:val="0"/>
        <w:adjustRightInd/>
        <w:spacing w:after="240"/>
        <w:ind w:left="36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B85001">
      <w:pPr>
        <w:pStyle w:val="ListParagraph"/>
        <w:numPr>
          <w:ilvl w:val="0"/>
          <w:numId w:val="47"/>
        </w:numPr>
        <w:spacing w:after="240"/>
        <w:jc w:val="both"/>
        <w:rPr>
          <w:rStyle w:val="Hyperlink"/>
          <w:rFonts w:ascii="Arial" w:hAnsi="Arial" w:cs="Arial"/>
          <w:color w:val="auto"/>
          <w:sz w:val="24"/>
          <w:u w:val="none"/>
        </w:rPr>
      </w:pPr>
      <w:r w:rsidRPr="00F00D94">
        <w:rPr>
          <w:rStyle w:val="Hyperlink"/>
          <w:rFonts w:ascii="Arial" w:hAnsi="Arial" w:cs="Arial"/>
          <w:color w:val="auto"/>
          <w:u w:val="none"/>
        </w:rPr>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 xml:space="preserve">(b)(7),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B85001">
      <w:pPr>
        <w:pStyle w:val="AuditProcedureHeading"/>
        <w:numPr>
          <w:ilvl w:val="0"/>
          <w:numId w:val="47"/>
        </w:numPr>
        <w:spacing w:after="240"/>
        <w:jc w:val="both"/>
        <w:rPr>
          <w:rFonts w:cs="Arial"/>
          <w:bCs/>
          <w:szCs w:val="20"/>
        </w:rPr>
      </w:pPr>
      <w:r w:rsidRPr="00F00D94">
        <w:rPr>
          <w:rFonts w:cs="Arial"/>
          <w:bCs/>
          <w:szCs w:val="20"/>
        </w:rPr>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2 CFR 200.302(b)(7)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2 CFR 200.430 </w:t>
      </w:r>
      <w:r w:rsidRPr="00F00D94">
        <w:rPr>
          <w:rFonts w:cs="Arial"/>
          <w:szCs w:val="20"/>
        </w:rPr>
        <w:t xml:space="preserve">for allowability of compensation costs. </w:t>
      </w:r>
    </w:p>
    <w:p w14:paraId="53143CE1"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lastRenderedPageBreak/>
        <w:t xml:space="preserve">2 CFR 200.431 </w:t>
      </w:r>
      <w:r w:rsidRPr="00F00D94">
        <w:rPr>
          <w:rFonts w:cs="Arial"/>
          <w:szCs w:val="20"/>
        </w:rPr>
        <w:t xml:space="preserve">for written leave policies. </w:t>
      </w:r>
    </w:p>
    <w:p w14:paraId="4A705975"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2 CFR 200.464(a)(2) </w:t>
      </w:r>
      <w:r w:rsidRPr="00F00D94">
        <w:rPr>
          <w:rFonts w:cs="Arial"/>
          <w:szCs w:val="20"/>
        </w:rPr>
        <w:t xml:space="preserve">for reimbursement of relocation costs. </w:t>
      </w:r>
    </w:p>
    <w:p w14:paraId="5324AF8D" w14:textId="72842CA5"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B85001">
      <w:pPr>
        <w:pStyle w:val="AuditProcedureHeading"/>
        <w:numPr>
          <w:ilvl w:val="0"/>
          <w:numId w:val="47"/>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B85001">
      <w:pPr>
        <w:pStyle w:val="ListParagraph"/>
        <w:numPr>
          <w:ilvl w:val="2"/>
          <w:numId w:val="47"/>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7777777" w:rsidR="00CE7224" w:rsidRPr="00F00D94" w:rsidRDefault="00CE7224" w:rsidP="006672EA">
      <w:pPr>
        <w:pStyle w:val="Heading4"/>
        <w:jc w:val="both"/>
        <w:rPr>
          <w:rFonts w:ascii="Arial" w:hAnsi="Arial" w:cs="Arial"/>
        </w:rPr>
      </w:pPr>
      <w:r w:rsidRPr="00F00D94">
        <w:rPr>
          <w:rFonts w:ascii="Arial" w:hAnsi="Arial" w:cs="Arial"/>
        </w:rPr>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lastRenderedPageBreak/>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77777777" w:rsidR="001E4E2E" w:rsidRPr="00F00D94"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rPr>
            </w:pPr>
            <w:r w:rsidRPr="00F00D94">
              <w:rPr>
                <w:rFonts w:ascii="Arial" w:hAnsi="Arial" w:cs="Arial"/>
              </w:rPr>
              <w:t xml:space="preserve">If the auditor identifies unallowable direct costs, the auditor should be aware that “directly associated costs” might have been charged.  Directly associated costs are costs incurred solely </w:t>
            </w:r>
            <w:proofErr w:type="gramStart"/>
            <w:r w:rsidRPr="00F00D94">
              <w:rPr>
                <w:rFonts w:ascii="Arial" w:hAnsi="Arial" w:cs="Arial"/>
              </w:rPr>
              <w:t>as a result of</w:t>
            </w:r>
            <w:proofErr w:type="gramEnd"/>
            <w:r w:rsidRPr="00F00D94">
              <w:rPr>
                <w:rFonts w:ascii="Arial" w:hAnsi="Arial" w:cs="Arial"/>
              </w:rPr>
              <w:t xml:space="preserve">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F00D94" w:rsidRDefault="001E4E2E" w:rsidP="00B85001">
            <w:pPr>
              <w:numPr>
                <w:ilvl w:val="0"/>
                <w:numId w:val="26"/>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r w:rsidR="00206C18" w:rsidRPr="00F00D94">
              <w:rPr>
                <w:rFonts w:ascii="Arial" w:hAnsi="Arial" w:cs="Arial"/>
                <w:sz w:val="20"/>
              </w:rPr>
              <w:t>Exhibit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F00D94">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lastRenderedPageBreak/>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390873EE"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1 </w:t>
            </w:r>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4544D8D"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66" w:history="1">
              <w:r w:rsidR="00624DA1" w:rsidRPr="00F00D94">
                <w:rPr>
                  <w:rStyle w:val="Hyperlink"/>
                  <w:rFonts w:ascii="Arial" w:hAnsi="Arial"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If the direct cost base is not limited to direct salaries and wages, determine that distorting items are excluded from the base.  Examples of distorting items include capital expenditures, flow-through funds (such as benefit payments), and subaward costs </w:t>
            </w:r>
            <w:proofErr w:type="gramStart"/>
            <w:r w:rsidRPr="00F00D94">
              <w:rPr>
                <w:rFonts w:ascii="Arial" w:hAnsi="Arial" w:cs="Arial"/>
                <w:sz w:val="20"/>
              </w:rPr>
              <w:t>in excess of</w:t>
            </w:r>
            <w:proofErr w:type="gramEnd"/>
            <w:r w:rsidRPr="00F00D94">
              <w:rPr>
                <w:rFonts w:ascii="Arial" w:hAnsi="Arial" w:cs="Arial"/>
                <w:sz w:val="20"/>
              </w:rPr>
              <w:t xml:space="preserve">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w:t>
            </w:r>
            <w:r w:rsidRPr="00F00D94">
              <w:rPr>
                <w:rFonts w:ascii="Arial" w:hAnsi="Arial" w:cs="Arial"/>
                <w:sz w:val="20"/>
              </w:rPr>
              <w:lastRenderedPageBreak/>
              <w:t>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4194FD95" w14:textId="77777777" w:rsidR="00CE7224" w:rsidRPr="00F00D94" w:rsidRDefault="00CE7224" w:rsidP="006672EA">
      <w:pPr>
        <w:pStyle w:val="Heading3"/>
        <w:jc w:val="both"/>
        <w:rPr>
          <w:rFonts w:cs="Arial"/>
          <w:b w:val="0"/>
        </w:rPr>
      </w:pPr>
      <w:bookmarkStart w:id="37" w:name="_Toc128657707"/>
      <w:r w:rsidRPr="00F00D94">
        <w:rPr>
          <w:rFonts w:cs="Arial"/>
        </w:rPr>
        <w:t>Allowable Costs – State/Local Government-wide Central Service Costs</w:t>
      </w:r>
      <w:bookmarkEnd w:id="37"/>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8EDCE95" w14:textId="08884B97" w:rsidR="00DE710F" w:rsidRPr="00F00D94" w:rsidRDefault="006230CF" w:rsidP="006672EA">
      <w:pPr>
        <w:spacing w:after="240"/>
        <w:jc w:val="both"/>
        <w:rPr>
          <w:rFonts w:ascii="Arial" w:hAnsi="Arial" w:cs="Arial"/>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77777777" w:rsidR="00DE710F" w:rsidRPr="00F00D94" w:rsidRDefault="00DE710F" w:rsidP="006672EA">
      <w:pPr>
        <w:pStyle w:val="Heading4"/>
        <w:jc w:val="both"/>
        <w:rPr>
          <w:rFonts w:ascii="Arial" w:hAnsi="Arial" w:cs="Arial"/>
        </w:rPr>
      </w:pPr>
      <w:r w:rsidRPr="00F00D94">
        <w:rPr>
          <w:rFonts w:ascii="Arial" w:hAnsi="Arial" w:cs="Arial"/>
        </w:rPr>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77777777" w:rsidR="00775380" w:rsidRPr="00F00D94" w:rsidRDefault="009E4E5D" w:rsidP="000104D2">
      <w:pPr>
        <w:pStyle w:val="ListParagraph"/>
        <w:numPr>
          <w:ilvl w:val="0"/>
          <w:numId w:val="57"/>
        </w:numPr>
        <w:jc w:val="both"/>
        <w:rPr>
          <w:rFonts w:ascii="Arial" w:hAnsi="Arial" w:cs="Arial"/>
          <w:i/>
        </w:rPr>
      </w:pPr>
      <w:hyperlink r:id="rId67" w:history="1">
        <w:r w:rsidR="00775380" w:rsidRPr="00F00D94">
          <w:rPr>
            <w:rStyle w:val="Hyperlink"/>
            <w:rFonts w:ascii="Arial" w:hAnsi="Arial" w:cs="Arial"/>
          </w:rPr>
          <w:t>Part 6</w:t>
        </w:r>
      </w:hyperlink>
      <w:r w:rsidR="00775380" w:rsidRPr="00F00D94">
        <w:rPr>
          <w:rFonts w:ascii="Arial" w:hAnsi="Arial" w:cs="Arial"/>
        </w:rPr>
        <w:t xml:space="preserve"> (Internal Control) of the OMB Compliance Supplement</w:t>
      </w:r>
    </w:p>
    <w:p w14:paraId="583DB542" w14:textId="77777777" w:rsidR="00775380" w:rsidRPr="00F00D94" w:rsidRDefault="009E4E5D" w:rsidP="000104D2">
      <w:pPr>
        <w:pStyle w:val="ListParagraph"/>
        <w:numPr>
          <w:ilvl w:val="0"/>
          <w:numId w:val="57"/>
        </w:numPr>
        <w:jc w:val="both"/>
        <w:rPr>
          <w:rFonts w:ascii="Arial" w:hAnsi="Arial" w:cs="Arial"/>
          <w:i/>
        </w:rPr>
      </w:pPr>
      <w:hyperlink r:id="rId68" w:history="1">
        <w:r w:rsidR="00775380" w:rsidRPr="00F00D94">
          <w:rPr>
            <w:rStyle w:val="Hyperlink"/>
            <w:rFonts w:ascii="Arial" w:hAnsi="Arial" w:cs="Arial"/>
          </w:rPr>
          <w:t>2013 COSO</w:t>
        </w:r>
      </w:hyperlink>
    </w:p>
    <w:p w14:paraId="525F8542" w14:textId="77777777" w:rsidR="00775380" w:rsidRPr="00F00D94" w:rsidRDefault="009E4E5D" w:rsidP="007652BF">
      <w:pPr>
        <w:pStyle w:val="ListParagraph"/>
        <w:numPr>
          <w:ilvl w:val="0"/>
          <w:numId w:val="57"/>
        </w:numPr>
        <w:spacing w:after="240"/>
        <w:jc w:val="both"/>
        <w:rPr>
          <w:rFonts w:ascii="Arial" w:hAnsi="Arial" w:cs="Arial"/>
          <w:i/>
        </w:rPr>
      </w:pPr>
      <w:hyperlink r:id="rId69" w:history="1">
        <w:r w:rsidR="00775380" w:rsidRPr="00F00D94">
          <w:rPr>
            <w:rStyle w:val="Hyperlink"/>
            <w:rFonts w:ascii="Arial" w:hAnsi="Arial" w:cs="Arial"/>
          </w:rPr>
          <w:t>GAO’s 2014 Green Book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7652BF">
      <w:pPr>
        <w:pStyle w:val="ListParagraph"/>
        <w:numPr>
          <w:ilvl w:val="0"/>
          <w:numId w:val="58"/>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7652BF">
      <w:pPr>
        <w:pStyle w:val="ListParagraph"/>
        <w:numPr>
          <w:ilvl w:val="0"/>
          <w:numId w:val="58"/>
        </w:numPr>
        <w:spacing w:after="240"/>
        <w:jc w:val="both"/>
        <w:rPr>
          <w:rFonts w:ascii="Arial" w:hAnsi="Arial" w:cs="Arial"/>
        </w:rPr>
      </w:pPr>
      <w:r w:rsidRPr="00F00D94">
        <w:rPr>
          <w:rFonts w:ascii="Arial" w:hAnsi="Arial" w:cs="Arial"/>
        </w:rPr>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7652BF">
      <w:pPr>
        <w:pStyle w:val="ListParagraph"/>
        <w:numPr>
          <w:ilvl w:val="1"/>
          <w:numId w:val="58"/>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 CAPs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7652BF">
      <w:pPr>
        <w:pStyle w:val="ListParagraph"/>
        <w:numPr>
          <w:ilvl w:val="1"/>
          <w:numId w:val="58"/>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7652BF">
      <w:pPr>
        <w:pStyle w:val="ListParagraph"/>
        <w:numPr>
          <w:ilvl w:val="0"/>
          <w:numId w:val="58"/>
        </w:numPr>
        <w:spacing w:after="240"/>
        <w:jc w:val="both"/>
        <w:rPr>
          <w:rFonts w:ascii="Arial" w:hAnsi="Arial" w:cs="Arial"/>
        </w:rPr>
      </w:pPr>
      <w:r w:rsidRPr="00F00D94">
        <w:rPr>
          <w:rFonts w:ascii="Arial" w:hAnsi="Arial" w:cs="Arial"/>
        </w:rPr>
        <w:t>Cost allocations were in accordance with central service CAPs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7652BF">
      <w:pPr>
        <w:pStyle w:val="ListParagraph"/>
        <w:numPr>
          <w:ilvl w:val="0"/>
          <w:numId w:val="59"/>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2 CFR Part 200, Appendix V, paragraph D.</w:t>
      </w:r>
    </w:p>
    <w:p w14:paraId="775A6074"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the requirements described in 2 CFR 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All central service CAPs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7652BF">
      <w:pPr>
        <w:pStyle w:val="ListParagraph"/>
        <w:numPr>
          <w:ilvl w:val="0"/>
          <w:numId w:val="59"/>
        </w:numPr>
        <w:spacing w:after="240"/>
        <w:jc w:val="both"/>
        <w:rPr>
          <w:rFonts w:ascii="Arial" w:hAnsi="Arial" w:cs="Arial"/>
          <w:i/>
        </w:rPr>
      </w:pPr>
      <w:r w:rsidRPr="00F00D94">
        <w:rPr>
          <w:rFonts w:ascii="Arial" w:hAnsi="Arial" w:cs="Arial"/>
          <w:i/>
        </w:rPr>
        <w:t>Documentation Requirements</w:t>
      </w:r>
    </w:p>
    <w:p w14:paraId="3CDED27E"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lastRenderedPageBreak/>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The documentation requirements for all central service CAPs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7652BF">
      <w:pPr>
        <w:pStyle w:val="ListParagraph"/>
        <w:numPr>
          <w:ilvl w:val="0"/>
          <w:numId w:val="59"/>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7652BF">
      <w:pPr>
        <w:pStyle w:val="ListParagraph"/>
        <w:numPr>
          <w:ilvl w:val="0"/>
          <w:numId w:val="59"/>
        </w:numPr>
        <w:spacing w:after="240"/>
        <w:jc w:val="both"/>
        <w:rPr>
          <w:rFonts w:ascii="Arial" w:hAnsi="Arial" w:cs="Arial"/>
        </w:rPr>
      </w:pPr>
      <w:r w:rsidRPr="00F00D94">
        <w:rPr>
          <w:rFonts w:ascii="Arial" w:hAnsi="Arial" w:cs="Arial"/>
          <w:i/>
        </w:rPr>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7652BF">
      <w:pPr>
        <w:pStyle w:val="ListParagraph"/>
        <w:numPr>
          <w:ilvl w:val="0"/>
          <w:numId w:val="59"/>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F00D94">
        <w:rPr>
          <w:rFonts w:ascii="Arial" w:hAnsi="Arial" w:cs="Arial"/>
          <w:color w:val="0000FF"/>
          <w:position w:val="1"/>
          <w:u w:val="single"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CFR Part 200, 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xml:space="preserve">). A comparison of the revenue generated by each billed service (including total revenues </w:t>
      </w:r>
      <w:proofErr w:type="gramStart"/>
      <w:r w:rsidRPr="00F00D94">
        <w:rPr>
          <w:rFonts w:ascii="Arial" w:hAnsi="Arial" w:cs="Arial"/>
        </w:rPr>
        <w:t>whether or not</w:t>
      </w:r>
      <w:proofErr w:type="gramEnd"/>
      <w:r w:rsidRPr="00F00D94">
        <w:rPr>
          <w:rFonts w:ascii="Arial" w:hAnsi="Arial" w:cs="Arial"/>
        </w:rPr>
        <w:t xml:space="preserve">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7652BF">
      <w:pPr>
        <w:pStyle w:val="ListParagraph"/>
        <w:numPr>
          <w:ilvl w:val="2"/>
          <w:numId w:val="59"/>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0A5FE0BF" w14:textId="77777777" w:rsidR="00775380" w:rsidRPr="00F00D94" w:rsidRDefault="00775380" w:rsidP="007652BF">
      <w:pPr>
        <w:pStyle w:val="ListParagraph"/>
        <w:numPr>
          <w:ilvl w:val="2"/>
          <w:numId w:val="59"/>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28C73CAD" w14:textId="77777777" w:rsidR="00775380" w:rsidRPr="00F00D94" w:rsidRDefault="00775380" w:rsidP="007652BF">
      <w:pPr>
        <w:pStyle w:val="ListParagraph"/>
        <w:numPr>
          <w:ilvl w:val="2"/>
          <w:numId w:val="59"/>
        </w:numPr>
        <w:spacing w:after="240"/>
        <w:jc w:val="both"/>
        <w:rPr>
          <w:rFonts w:ascii="Arial" w:hAnsi="Arial" w:cs="Arial"/>
        </w:rPr>
      </w:pPr>
      <w:r w:rsidRPr="00F00D94">
        <w:rPr>
          <w:rFonts w:ascii="Arial" w:hAnsi="Arial" w:cs="Arial"/>
        </w:rPr>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7652BF">
      <w:pPr>
        <w:pStyle w:val="ListParagraph"/>
        <w:numPr>
          <w:ilvl w:val="2"/>
          <w:numId w:val="59"/>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lastRenderedPageBreak/>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7832CD90" w14:textId="77777777" w:rsidR="00465EBD" w:rsidRPr="00F00D94" w:rsidRDefault="00465EBD" w:rsidP="001F0603">
      <w:pPr>
        <w:spacing w:after="240"/>
        <w:jc w:val="both"/>
        <w:rPr>
          <w:rFonts w:ascii="Arial" w:hAnsi="Arial" w:cs="Arial"/>
        </w:rPr>
      </w:pPr>
    </w:p>
    <w:p w14:paraId="6C6E7813" w14:textId="77777777" w:rsidR="00465EBD" w:rsidRPr="00F00D94" w:rsidRDefault="00465EBD" w:rsidP="006672EA">
      <w:pPr>
        <w:pStyle w:val="Heading4"/>
        <w:jc w:val="both"/>
        <w:rPr>
          <w:rFonts w:ascii="Arial" w:hAnsi="Arial" w:cs="Arial"/>
          <w:b w:val="0"/>
        </w:rPr>
      </w:pPr>
      <w:r w:rsidRPr="00F00D94">
        <w:rPr>
          <w:rFonts w:ascii="Arial" w:hAnsi="Arial" w:cs="Arial"/>
        </w:rPr>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For local governments that are not required to submit the central service CAP and related supporting documentation, the auditor should consider the risk of the reduced level of oversight in designing the nature, </w:t>
            </w:r>
            <w:proofErr w:type="gramStart"/>
            <w:r w:rsidRPr="00F00D94">
              <w:rPr>
                <w:rFonts w:ascii="Arial" w:hAnsi="Arial" w:cs="Arial"/>
                <w:sz w:val="20"/>
              </w:rPr>
              <w:t>timing</w:t>
            </w:r>
            <w:proofErr w:type="gramEnd"/>
            <w:r w:rsidRPr="00F00D94">
              <w:rPr>
                <w:rFonts w:ascii="Arial" w:hAnsi="Arial" w:cs="Arial"/>
                <w:sz w:val="20"/>
              </w:rPr>
              <w:t xml:space="preserve">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b.</w:t>
            </w:r>
            <w:r w:rsidRPr="00F00D94">
              <w:rPr>
                <w:rFonts w:ascii="Arial" w:hAnsi="Arial" w:cs="Arial"/>
                <w:i/>
                <w:iCs/>
                <w:sz w:val="20"/>
              </w:rPr>
              <w:tab/>
              <w:t>General Audit Procedures for State/Local Government-Wide Central Service CAPs</w:t>
            </w:r>
            <w:r w:rsidRPr="00F00D94">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w:t>
            </w:r>
            <w:r w:rsidRPr="00F00D94">
              <w:rPr>
                <w:rFonts w:ascii="Arial" w:hAnsi="Arial" w:cs="Arial"/>
                <w:sz w:val="20"/>
              </w:rPr>
              <w:lastRenderedPageBreak/>
              <w:t>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State/Local Government-Wide Central Service CAPs</w:t>
            </w:r>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State/Local Government-Wide Central Service CAPs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383F106D"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State/Local Government-Wide Central Service CAPs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Retained earnings/fund balances (including reserves) are computed in accordance with the cost principles;</w:t>
            </w:r>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lastRenderedPageBreak/>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3D80C18C" w14:textId="77777777" w:rsidR="00CE7224" w:rsidRPr="00F00D94" w:rsidRDefault="00CE7224" w:rsidP="006672EA">
      <w:pPr>
        <w:pStyle w:val="Heading3"/>
        <w:jc w:val="both"/>
        <w:rPr>
          <w:rFonts w:cs="Arial"/>
        </w:rPr>
      </w:pPr>
      <w:bookmarkStart w:id="38" w:name="_Toc128657708"/>
      <w:r w:rsidRPr="00F00D94">
        <w:rPr>
          <w:rFonts w:cs="Arial"/>
        </w:rPr>
        <w:t>Allowable Costs – State Public Assistance Agency Costs</w:t>
      </w:r>
      <w:bookmarkEnd w:id="38"/>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6B9948AC"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70" w:history="1">
        <w:r w:rsidR="003C0E2D" w:rsidRPr="00F00D94">
          <w:rPr>
            <w:rStyle w:val="Hyperlink"/>
            <w:rFonts w:ascii="Arial" w:hAnsi="Arial" w:cs="Arial"/>
            <w:sz w:val="20"/>
          </w:rPr>
          <w:t>45 CFR Part 95, Subpart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Major Federal programs typically administered by State public assistance agencies include: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4E2FDEBB" w14:textId="7285EC96"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77777777"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77777777" w:rsidR="007652BF" w:rsidRPr="00F00D94" w:rsidRDefault="009E4E5D" w:rsidP="000104D2">
      <w:pPr>
        <w:pStyle w:val="ListParagraph"/>
        <w:numPr>
          <w:ilvl w:val="0"/>
          <w:numId w:val="57"/>
        </w:numPr>
        <w:jc w:val="both"/>
        <w:rPr>
          <w:rFonts w:ascii="Arial" w:hAnsi="Arial" w:cs="Arial"/>
          <w:i/>
        </w:rPr>
      </w:pPr>
      <w:hyperlink r:id="rId71" w:history="1">
        <w:r w:rsidR="007652BF" w:rsidRPr="00F00D94">
          <w:rPr>
            <w:rStyle w:val="Hyperlink"/>
            <w:rFonts w:ascii="Arial" w:hAnsi="Arial" w:cs="Arial"/>
          </w:rPr>
          <w:t>Part 6</w:t>
        </w:r>
      </w:hyperlink>
      <w:r w:rsidR="007652BF" w:rsidRPr="00F00D94">
        <w:rPr>
          <w:rFonts w:ascii="Arial" w:hAnsi="Arial" w:cs="Arial"/>
        </w:rPr>
        <w:t xml:space="preserve"> (Internal Control) of the OMB Compliance Supplement</w:t>
      </w:r>
    </w:p>
    <w:p w14:paraId="7B9E67AF" w14:textId="77777777" w:rsidR="007652BF" w:rsidRPr="00F00D94" w:rsidRDefault="009E4E5D" w:rsidP="000104D2">
      <w:pPr>
        <w:pStyle w:val="ListParagraph"/>
        <w:numPr>
          <w:ilvl w:val="0"/>
          <w:numId w:val="57"/>
        </w:numPr>
        <w:jc w:val="both"/>
        <w:rPr>
          <w:rFonts w:ascii="Arial" w:hAnsi="Arial" w:cs="Arial"/>
          <w:i/>
        </w:rPr>
      </w:pPr>
      <w:hyperlink r:id="rId72" w:history="1">
        <w:r w:rsidR="007652BF" w:rsidRPr="00F00D94">
          <w:rPr>
            <w:rStyle w:val="Hyperlink"/>
            <w:rFonts w:ascii="Arial" w:hAnsi="Arial" w:cs="Arial"/>
          </w:rPr>
          <w:t>2013 COSO</w:t>
        </w:r>
      </w:hyperlink>
    </w:p>
    <w:p w14:paraId="06FC9858" w14:textId="77777777" w:rsidR="007652BF" w:rsidRPr="00F00D94" w:rsidRDefault="009E4E5D" w:rsidP="007652BF">
      <w:pPr>
        <w:pStyle w:val="ListParagraph"/>
        <w:numPr>
          <w:ilvl w:val="0"/>
          <w:numId w:val="57"/>
        </w:numPr>
        <w:spacing w:after="240"/>
        <w:jc w:val="both"/>
        <w:rPr>
          <w:rFonts w:ascii="Arial" w:hAnsi="Arial" w:cs="Arial"/>
          <w:i/>
        </w:rPr>
      </w:pPr>
      <w:hyperlink r:id="rId73" w:history="1">
        <w:r w:rsidR="007652BF" w:rsidRPr="00F00D94">
          <w:rPr>
            <w:rStyle w:val="Hyperlink"/>
            <w:rFonts w:ascii="Arial" w:hAnsi="Arial" w:cs="Arial"/>
          </w:rPr>
          <w:t>GAO’s 2014 Green Book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7652BF">
      <w:pPr>
        <w:pStyle w:val="ListParagraph"/>
        <w:numPr>
          <w:ilvl w:val="0"/>
          <w:numId w:val="60"/>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7652BF">
      <w:pPr>
        <w:pStyle w:val="ListParagraph"/>
        <w:numPr>
          <w:ilvl w:val="0"/>
          <w:numId w:val="60"/>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7652BF">
      <w:pPr>
        <w:pStyle w:val="ListParagraph"/>
        <w:numPr>
          <w:ilvl w:val="1"/>
          <w:numId w:val="60"/>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7652BF">
      <w:pPr>
        <w:pStyle w:val="ListParagraph"/>
        <w:numPr>
          <w:ilvl w:val="1"/>
          <w:numId w:val="60"/>
        </w:numPr>
        <w:spacing w:after="240"/>
        <w:jc w:val="both"/>
        <w:rPr>
          <w:rFonts w:ascii="Arial" w:hAnsi="Arial" w:cs="Arial"/>
        </w:rPr>
      </w:pPr>
      <w:r w:rsidRPr="00F00D94">
        <w:rPr>
          <w:rFonts w:ascii="Arial" w:hAnsi="Arial" w:cs="Arial"/>
        </w:rPr>
        <w:t>Charges to cost pools allocated to federal awards through the public assistance CAP were for allowable costs.</w:t>
      </w:r>
    </w:p>
    <w:p w14:paraId="32778B92" w14:textId="47F5D9C5" w:rsidR="007652BF" w:rsidRPr="00F00D94" w:rsidRDefault="007652BF" w:rsidP="007652BF">
      <w:pPr>
        <w:pStyle w:val="ListParagraph"/>
        <w:numPr>
          <w:ilvl w:val="1"/>
          <w:numId w:val="60"/>
        </w:numPr>
        <w:spacing w:after="240"/>
        <w:jc w:val="both"/>
        <w:rPr>
          <w:rFonts w:ascii="Arial" w:hAnsi="Arial" w:cs="Arial"/>
        </w:rPr>
      </w:pPr>
      <w:r w:rsidRPr="00F00D94">
        <w:rPr>
          <w:rFonts w:ascii="Arial" w:hAnsi="Arial" w:cs="Arial"/>
        </w:rPr>
        <w:t>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principles, and produce an equitable and consistent distribution of costs.</w:t>
      </w:r>
    </w:p>
    <w:p w14:paraId="308230D9" w14:textId="577DCB17" w:rsidR="007652BF" w:rsidRPr="00F00D94" w:rsidRDefault="007652BF" w:rsidP="007652BF">
      <w:pPr>
        <w:pStyle w:val="ListParagraph"/>
        <w:numPr>
          <w:ilvl w:val="1"/>
          <w:numId w:val="60"/>
        </w:numPr>
        <w:spacing w:after="240"/>
        <w:jc w:val="both"/>
        <w:rPr>
          <w:rFonts w:ascii="Arial" w:hAnsi="Arial" w:cs="Arial"/>
        </w:rPr>
      </w:pPr>
      <w:r w:rsidRPr="00F00D94">
        <w:rPr>
          <w:rFonts w:ascii="Arial" w:hAnsi="Arial" w:cs="Arial"/>
        </w:rPr>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7652BF">
      <w:pPr>
        <w:pStyle w:val="ListParagraph"/>
        <w:numPr>
          <w:ilvl w:val="1"/>
          <w:numId w:val="60"/>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7652BF">
      <w:pPr>
        <w:pStyle w:val="ListParagraph"/>
        <w:numPr>
          <w:ilvl w:val="0"/>
          <w:numId w:val="61"/>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Unlike most State/local government-wide central service CAPs and ICRPs,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7652BF">
      <w:pPr>
        <w:pStyle w:val="ListParagraph"/>
        <w:numPr>
          <w:ilvl w:val="1"/>
          <w:numId w:val="61"/>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7652BF">
      <w:pPr>
        <w:pStyle w:val="ListParagraph"/>
        <w:numPr>
          <w:ilvl w:val="1"/>
          <w:numId w:val="61"/>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7652BF">
      <w:pPr>
        <w:pStyle w:val="ListParagraph"/>
        <w:numPr>
          <w:ilvl w:val="1"/>
          <w:numId w:val="61"/>
        </w:numPr>
        <w:spacing w:after="240"/>
        <w:jc w:val="both"/>
        <w:rPr>
          <w:rFonts w:ascii="Arial" w:hAnsi="Arial" w:cs="Arial"/>
        </w:rPr>
      </w:pPr>
      <w:r w:rsidRPr="00F00D94">
        <w:rPr>
          <w:rFonts w:ascii="Arial" w:hAnsi="Arial" w:cs="Arial"/>
        </w:rPr>
        <w:t xml:space="preserve">The CAP for public assistance programs is amended </w:t>
      </w:r>
      <w:proofErr w:type="gramStart"/>
      <w:r w:rsidRPr="00F00D94">
        <w:rPr>
          <w:rFonts w:ascii="Arial" w:hAnsi="Arial" w:cs="Arial"/>
        </w:rPr>
        <w:t>so as to</w:t>
      </w:r>
      <w:proofErr w:type="gramEnd"/>
      <w:r w:rsidRPr="00F00D94">
        <w:rPr>
          <w:rFonts w:ascii="Arial" w:hAnsi="Arial" w:cs="Arial"/>
        </w:rPr>
        <w:t xml:space="preserve"> affect the allocation of costs.</w:t>
      </w:r>
    </w:p>
    <w:p w14:paraId="67288408" w14:textId="2FB1818F" w:rsidR="007652BF" w:rsidRPr="00F00D94" w:rsidRDefault="007652BF" w:rsidP="007652BF">
      <w:pPr>
        <w:pStyle w:val="ListParagraph"/>
        <w:numPr>
          <w:ilvl w:val="1"/>
          <w:numId w:val="61"/>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HHS for review and approval. </w:t>
      </w:r>
    </w:p>
    <w:p w14:paraId="54865709" w14:textId="46B72192" w:rsidR="007652BF" w:rsidRPr="00F00D94" w:rsidRDefault="007652BF" w:rsidP="007652BF">
      <w:pPr>
        <w:pStyle w:val="ListParagraph"/>
        <w:numPr>
          <w:ilvl w:val="0"/>
          <w:numId w:val="61"/>
        </w:numPr>
        <w:spacing w:after="240"/>
        <w:jc w:val="both"/>
        <w:rPr>
          <w:rFonts w:ascii="Arial" w:hAnsi="Arial" w:cs="Arial"/>
        </w:rPr>
      </w:pPr>
      <w:r w:rsidRPr="00F00D94">
        <w:rPr>
          <w:rFonts w:ascii="Arial" w:hAnsi="Arial" w:cs="Arial"/>
          <w:i/>
        </w:rPr>
        <w:lastRenderedPageBreak/>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7652BF">
      <w:pPr>
        <w:pStyle w:val="ListParagraph"/>
        <w:numPr>
          <w:ilvl w:val="0"/>
          <w:numId w:val="61"/>
        </w:numPr>
        <w:spacing w:after="240"/>
        <w:jc w:val="both"/>
        <w:rPr>
          <w:rFonts w:ascii="Arial" w:hAnsi="Arial" w:cs="Arial"/>
        </w:rPr>
      </w:pPr>
      <w:r w:rsidRPr="00F00D94">
        <w:rPr>
          <w:rFonts w:ascii="Arial" w:hAnsi="Arial" w:cs="Arial"/>
          <w:i/>
        </w:rPr>
        <w:t>Implementation of Approved Public Assistance CAPs</w:t>
      </w:r>
      <w:r w:rsidRPr="00F00D94">
        <w:rPr>
          <w:rFonts w:ascii="Arial" w:hAnsi="Arial" w:cs="Arial"/>
        </w:rPr>
        <w:t xml:space="preserve"> – Since public assistance CAPs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23657F9C" w14:textId="77777777" w:rsidR="001F0603" w:rsidRPr="00F00D94" w:rsidRDefault="001F0603" w:rsidP="001F0603">
      <w:pPr>
        <w:spacing w:after="240"/>
        <w:rPr>
          <w:rFonts w:ascii="Arial" w:hAnsi="Arial" w:cs="Arial"/>
        </w:rPr>
      </w:pPr>
    </w:p>
    <w:p w14:paraId="542C6567" w14:textId="207AD5B7"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This may be applicable to public assistance programs at the local level</w:t>
            </w:r>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723E371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57D5A363"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Public Assistance CAPs</w:t>
            </w:r>
          </w:p>
          <w:p w14:paraId="51512206" w14:textId="5C9046C9"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74" w:history="1">
              <w:r w:rsidR="00135ACC" w:rsidRPr="00F00D94">
                <w:rPr>
                  <w:rStyle w:val="Hyperlink"/>
                  <w:rFonts w:ascii="Arial" w:hAnsi="Arial" w:cs="Arial"/>
                  <w:sz w:val="20"/>
                </w:rPr>
                <w:t>45 CFR 95.509</w:t>
              </w:r>
            </w:hyperlink>
            <w:r w:rsidRPr="00F00D94">
              <w:rPr>
                <w:rFonts w:ascii="Arial" w:hAnsi="Arial" w:cs="Arial"/>
                <w:sz w:val="20"/>
              </w:rPr>
              <w:t xml:space="preserve"> occur.</w:t>
            </w:r>
          </w:p>
          <w:p w14:paraId="30932F73" w14:textId="44C5A0A6"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75" w:history="1">
              <w:r w:rsidR="00135ACC" w:rsidRPr="00F00D94">
                <w:rPr>
                  <w:rStyle w:val="Hyperlink"/>
                  <w:rFonts w:ascii="Arial" w:hAnsi="Arial" w:cs="Arial"/>
                  <w:sz w:val="20"/>
                </w:rPr>
                <w:t>45 CFR 95.507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Testing statistical data (e.g., square footage, case counts,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w:t>
            </w:r>
            <w:proofErr w:type="gramStart"/>
            <w:r w:rsidRPr="00F00D94">
              <w:rPr>
                <w:rFonts w:ascii="Arial" w:hAnsi="Arial" w:cs="Arial"/>
                <w:sz w:val="20"/>
              </w:rPr>
              <w:t>be in compliance with</w:t>
            </w:r>
            <w:proofErr w:type="gramEnd"/>
            <w:r w:rsidRPr="00F00D94">
              <w:rPr>
                <w:rFonts w:ascii="Arial" w:hAnsi="Arial" w:cs="Arial"/>
                <w:sz w:val="20"/>
              </w:rPr>
              <w:t xml:space="preserve"> the cost principles and produces an equitable distribution of costs, verify that the methods of charging costs to Federal awards are in accordance with the approved CAP and </w:t>
            </w:r>
            <w:r w:rsidRPr="00F00D94">
              <w:rPr>
                <w:rFonts w:ascii="Arial" w:hAnsi="Arial" w:cs="Arial"/>
                <w:sz w:val="20"/>
              </w:rPr>
              <w:lastRenderedPageBreak/>
              <w:t>the provisions of the approval documents issued by HHS.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39" w:name="_Toc128657709"/>
      <w:r w:rsidRPr="00F00D94">
        <w:rPr>
          <w:rFonts w:cs="Arial"/>
        </w:rPr>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39"/>
    </w:p>
    <w:p w14:paraId="2E863FC5" w14:textId="6364110F"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NPO,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76" w:history="1">
        <w:r w:rsidRPr="00F00D94">
          <w:rPr>
            <w:rStyle w:val="Hyperlink"/>
            <w:rFonts w:ascii="Arial" w:hAnsi="Arial" w:cs="Arial"/>
            <w:sz w:val="20"/>
          </w:rPr>
          <w:t>Allowable Costs/Cost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saved within your working papers and the cross referenced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Cross Reference to the NPO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4EEBDCA" w14:textId="77777777" w:rsidR="007A0D51" w:rsidRPr="00F00D94" w:rsidRDefault="007A0D51" w:rsidP="006672EA">
      <w:pPr>
        <w:pStyle w:val="Heading3"/>
        <w:jc w:val="both"/>
        <w:rPr>
          <w:rFonts w:cs="Arial"/>
          <w:b w:val="0"/>
          <w:szCs w:val="24"/>
        </w:rPr>
      </w:pPr>
      <w:bookmarkStart w:id="40" w:name="_Toc128657710"/>
      <w:r w:rsidRPr="00F00D94">
        <w:rPr>
          <w:rFonts w:cs="Arial"/>
        </w:rPr>
        <w:t>Audit Implications Summary</w:t>
      </w:r>
      <w:bookmarkEnd w:id="40"/>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B85001">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7777777" w:rsidR="007A0D51" w:rsidRPr="00F00D94" w:rsidRDefault="007A0D51" w:rsidP="00B85001">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B85001">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B85001">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B85001">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77"/>
          <w:pgSz w:w="12240" w:h="15840" w:code="1"/>
          <w:pgMar w:top="1440" w:right="1440" w:bottom="1440" w:left="1440" w:header="720" w:footer="720" w:gutter="0"/>
          <w:cols w:space="720"/>
          <w:noEndnote/>
        </w:sectPr>
      </w:pPr>
    </w:p>
    <w:p w14:paraId="46891ABB" w14:textId="77777777" w:rsidR="007E5B12" w:rsidRPr="00F00D94" w:rsidRDefault="007E5B12" w:rsidP="006672EA">
      <w:pPr>
        <w:pStyle w:val="Heading2"/>
        <w:jc w:val="both"/>
        <w:rPr>
          <w:rFonts w:cs="Arial"/>
        </w:rPr>
      </w:pPr>
      <w:bookmarkStart w:id="41" w:name="B__LIST_OF_SELECTED_ITEMS"/>
      <w:bookmarkStart w:id="42" w:name="C___CASH_MANAGEMENT"/>
      <w:bookmarkStart w:id="43" w:name="_Toc442267698"/>
      <w:bookmarkStart w:id="44" w:name="_Toc128657711"/>
      <w:bookmarkEnd w:id="41"/>
      <w:bookmarkEnd w:id="42"/>
      <w:r w:rsidRPr="00F00D94">
        <w:rPr>
          <w:rFonts w:cs="Arial"/>
        </w:rPr>
        <w:lastRenderedPageBreak/>
        <w:t xml:space="preserve">H.  PERIOD </w:t>
      </w:r>
      <w:r w:rsidR="00F12052" w:rsidRPr="00F00D94">
        <w:rPr>
          <w:rFonts w:cs="Arial"/>
        </w:rPr>
        <w:t>OF PERFORMANCE</w:t>
      </w:r>
      <w:bookmarkEnd w:id="43"/>
      <w:bookmarkEnd w:id="44"/>
    </w:p>
    <w:p w14:paraId="14D3439D" w14:textId="03567A42"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78"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FDC7A2D" w14:textId="6A741EC6" w:rsidR="001231A7" w:rsidRPr="00F00D94" w:rsidRDefault="001231A7"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79"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07D5A30C" w14:textId="635B47C0" w:rsidR="007E5B12" w:rsidRPr="00F00D94" w:rsidRDefault="004655E0" w:rsidP="006672EA">
      <w:pPr>
        <w:pStyle w:val="Heading3"/>
        <w:jc w:val="both"/>
        <w:rPr>
          <w:rFonts w:cs="Arial"/>
        </w:rPr>
      </w:pPr>
      <w:bookmarkStart w:id="45" w:name="_Toc128657712"/>
      <w:r w:rsidRPr="00F00D94">
        <w:rPr>
          <w:rFonts w:cs="Arial"/>
        </w:rPr>
        <w:t xml:space="preserve">OMB </w:t>
      </w:r>
      <w:r w:rsidR="007E5B12" w:rsidRPr="00F00D94">
        <w:rPr>
          <w:rFonts w:cs="Arial"/>
        </w:rPr>
        <w:t>Compliance Requirements</w:t>
      </w:r>
      <w:bookmarkEnd w:id="45"/>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 non-Federal entity may charge only allowable costs incurred during the </w:t>
      </w:r>
      <w:r w:rsidR="00D90FD6" w:rsidRPr="00F00D94">
        <w:rPr>
          <w:rFonts w:ascii="Arial" w:hAnsi="Arial" w:cs="Arial"/>
          <w:sz w:val="20"/>
        </w:rPr>
        <w:t xml:space="preserve">approved budget period of a federal award’s </w:t>
      </w:r>
      <w:r w:rsidRPr="00F00D94">
        <w:rPr>
          <w:rFonts w:ascii="Arial" w:hAnsi="Arial" w:cs="Arial"/>
          <w:sz w:val="20"/>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sz w:val="20"/>
        </w:rPr>
        <w:t xml:space="preserve">sections </w:t>
      </w:r>
      <w:r w:rsidR="00073281" w:rsidRPr="00F00D94">
        <w:rPr>
          <w:rFonts w:ascii="Arial" w:hAnsi="Arial" w:cs="Arial"/>
          <w:sz w:val="20"/>
        </w:rPr>
        <w:t xml:space="preserve">2 CFR </w:t>
      </w:r>
      <w:r w:rsidR="008C1C80" w:rsidRPr="00F00D94">
        <w:rPr>
          <w:rFonts w:ascii="Arial" w:hAnsi="Arial" w:cs="Arial"/>
          <w:sz w:val="20"/>
        </w:rPr>
        <w:t>200.308</w:t>
      </w:r>
      <w:r w:rsidR="00D90FD6" w:rsidRPr="00F00D94">
        <w:rPr>
          <w:rFonts w:ascii="Arial" w:hAnsi="Arial" w:cs="Arial"/>
          <w:sz w:val="20"/>
        </w:rPr>
        <w:t>,</w:t>
      </w:r>
      <w:r w:rsidR="00D90FD6" w:rsidRPr="00F00D94">
        <w:rPr>
          <w:rFonts w:ascii="Arial" w:hAnsi="Arial" w:cs="Arial"/>
        </w:rPr>
        <w:t xml:space="preserve"> </w:t>
      </w:r>
      <w:r w:rsidR="008C1C80" w:rsidRPr="00F00D94">
        <w:rPr>
          <w:rFonts w:ascii="Arial" w:hAnsi="Arial" w:cs="Arial"/>
          <w:sz w:val="20"/>
        </w:rPr>
        <w:t>200.309</w:t>
      </w:r>
      <w:r w:rsidR="00073281" w:rsidRPr="00F00D94">
        <w:rPr>
          <w:rFonts w:ascii="Arial" w:hAnsi="Arial" w:cs="Arial"/>
          <w:sz w:val="20"/>
        </w:rPr>
        <w:t xml:space="preserve">, and </w:t>
      </w:r>
      <w:r w:rsidR="008C1C80" w:rsidRPr="00F00D94">
        <w:rPr>
          <w:rFonts w:ascii="Arial" w:hAnsi="Arial" w:cs="Arial"/>
          <w:sz w:val="20"/>
        </w:rPr>
        <w:t>200.403</w:t>
      </w:r>
      <w:r w:rsidR="00073281" w:rsidRPr="00F00D94">
        <w:rPr>
          <w:rFonts w:ascii="Arial" w:hAnsi="Arial" w:cs="Arial"/>
          <w:sz w:val="20"/>
        </w:rPr>
        <w:t xml:space="preserve">(h). A period of performance may contain one or more budget periods. </w:t>
      </w:r>
    </w:p>
    <w:p w14:paraId="150B4E26" w14:textId="4E533BE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Unless the Federal awarding agency or pass-through entity authorizes an extension, a non-Federal entity must liquidate all </w:t>
      </w:r>
      <w:r w:rsidR="00073281" w:rsidRPr="00F00D94">
        <w:rPr>
          <w:rFonts w:ascii="Arial" w:hAnsi="Arial" w:cs="Arial"/>
          <w:sz w:val="20"/>
        </w:rPr>
        <w:t xml:space="preserve">financial </w:t>
      </w:r>
      <w:r w:rsidRPr="00F00D94">
        <w:rPr>
          <w:rFonts w:ascii="Arial" w:hAnsi="Arial" w:cs="Arial"/>
          <w:sz w:val="20"/>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sz w:val="20"/>
        </w:rPr>
        <w:t>2 CFR 200.344(b)</w:t>
      </w:r>
      <w:r w:rsidRPr="00F00D94">
        <w:rPr>
          <w:rFonts w:ascii="Arial" w:hAnsi="Arial" w:cs="Arial"/>
          <w:sz w:val="20"/>
        </w:rPr>
        <w:t>).  When used in connection with a non-Federal entity’s utilization of funds under a Federal award, “</w:t>
      </w:r>
      <w:r w:rsidR="00073281" w:rsidRPr="00F00D94">
        <w:rPr>
          <w:rFonts w:ascii="Arial" w:hAnsi="Arial" w:cs="Arial"/>
          <w:sz w:val="20"/>
        </w:rPr>
        <w:t xml:space="preserve">financial </w:t>
      </w:r>
      <w:r w:rsidRPr="00F00D94">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sz w:val="20"/>
        </w:rPr>
        <w:t>2 CFR 200.1_Obligations</w:t>
      </w:r>
      <w:r w:rsidRPr="00F00D94">
        <w:rPr>
          <w:rFonts w:ascii="Arial" w:hAnsi="Arial" w:cs="Arial"/>
          <w:sz w:val="20"/>
        </w:rPr>
        <w:t>).</w:t>
      </w:r>
    </w:p>
    <w:p w14:paraId="0D59C9B0" w14:textId="1FC83313" w:rsidR="00073281"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3C20ABFE" w14:textId="43D18065"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the period of performance are contained in </w:t>
      </w:r>
      <w:r w:rsidR="008C1C80" w:rsidRPr="00F00D94">
        <w:rPr>
          <w:rFonts w:ascii="Arial" w:hAnsi="Arial" w:cs="Arial"/>
          <w:sz w:val="20"/>
        </w:rPr>
        <w:t>2 CFR 200.1</w:t>
      </w:r>
      <w:r w:rsidRPr="00F00D94">
        <w:rPr>
          <w:rFonts w:ascii="Arial" w:hAnsi="Arial" w:cs="Arial"/>
          <w:sz w:val="20"/>
        </w:rPr>
        <w:t xml:space="preserve"> </w:t>
      </w:r>
      <w:r w:rsidR="008C1C80" w:rsidRPr="00F00D94">
        <w:rPr>
          <w:rFonts w:ascii="Arial" w:hAnsi="Arial" w:cs="Arial"/>
          <w:sz w:val="20"/>
        </w:rPr>
        <w:t>d</w:t>
      </w:r>
      <w:r w:rsidR="009C2A3E" w:rsidRPr="00F00D94">
        <w:rPr>
          <w:rFonts w:ascii="Arial" w:hAnsi="Arial" w:cs="Arial"/>
          <w:sz w:val="20"/>
        </w:rPr>
        <w:t xml:space="preserve">efinitions for “budget period,” “financial obligations,” </w:t>
      </w:r>
      <w:r w:rsidRPr="00F00D94">
        <w:rPr>
          <w:rFonts w:ascii="Arial" w:hAnsi="Arial" w:cs="Arial"/>
          <w:sz w:val="20"/>
        </w:rPr>
        <w:t xml:space="preserve">“period of performance”, </w:t>
      </w:r>
      <w:r w:rsidR="008C1C80" w:rsidRPr="00F00D94">
        <w:rPr>
          <w:rFonts w:ascii="Arial" w:hAnsi="Arial" w:cs="Arial"/>
          <w:sz w:val="20"/>
        </w:rPr>
        <w:t>2 CFR 200.308</w:t>
      </w:r>
      <w:r w:rsidR="009C2A3E" w:rsidRPr="00F00D94">
        <w:rPr>
          <w:rFonts w:ascii="Arial" w:hAnsi="Arial" w:cs="Arial"/>
          <w:sz w:val="20"/>
        </w:rPr>
        <w:t xml:space="preserve"> Revisions of budget and program plans, </w:t>
      </w:r>
      <w:r w:rsidR="008C1C80" w:rsidRPr="00F00D94">
        <w:rPr>
          <w:rFonts w:ascii="Arial" w:hAnsi="Arial" w:cs="Arial"/>
          <w:sz w:val="20"/>
        </w:rPr>
        <w:t>2 CFR 200.309</w:t>
      </w:r>
      <w:r w:rsidRPr="00F00D94">
        <w:rPr>
          <w:rFonts w:ascii="Arial" w:hAnsi="Arial" w:cs="Arial"/>
          <w:sz w:val="20"/>
        </w:rPr>
        <w:t xml:space="preserve"> </w:t>
      </w:r>
      <w:r w:rsidR="009C2A3E" w:rsidRPr="00F00D94">
        <w:rPr>
          <w:rFonts w:ascii="Arial" w:hAnsi="Arial" w:cs="Arial"/>
          <w:sz w:val="20"/>
        </w:rPr>
        <w:t xml:space="preserve">Modifications to </w:t>
      </w:r>
      <w:r w:rsidRPr="00F00D94">
        <w:rPr>
          <w:rFonts w:ascii="Arial" w:hAnsi="Arial" w:cs="Arial"/>
          <w:sz w:val="20"/>
        </w:rPr>
        <w:t xml:space="preserve">period of performance, </w:t>
      </w:r>
      <w:r w:rsidR="008C1C80" w:rsidRPr="00F00D94">
        <w:rPr>
          <w:rFonts w:ascii="Arial" w:hAnsi="Arial" w:cs="Arial"/>
          <w:sz w:val="20"/>
        </w:rPr>
        <w:t>2 CFR 200.344</w:t>
      </w:r>
      <w:r w:rsidRPr="00F00D94">
        <w:rPr>
          <w:rFonts w:ascii="Arial" w:hAnsi="Arial" w:cs="Arial"/>
          <w:sz w:val="20"/>
        </w:rPr>
        <w:t xml:space="preserve"> (closeout), program</w:t>
      </w:r>
      <w:r w:rsidR="001A2A06" w:rsidRPr="00F00D94">
        <w:rPr>
          <w:rFonts w:ascii="Arial" w:hAnsi="Arial" w:cs="Arial"/>
          <w:sz w:val="20"/>
        </w:rPr>
        <w:t xml:space="preserve"> legislation</w:t>
      </w:r>
      <w:r w:rsidRPr="00F00D94">
        <w:rPr>
          <w:rFonts w:ascii="Arial" w:hAnsi="Arial" w:cs="Arial"/>
          <w:sz w:val="20"/>
        </w:rPr>
        <w:t>, Federal awarding agency regulations; and the terms and conditions of the award.</w:t>
      </w:r>
    </w:p>
    <w:p w14:paraId="4C730777" w14:textId="57376AFF" w:rsidR="00AA3456"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36F1F" w:rsidRPr="00F00D94">
        <w:rPr>
          <w:rFonts w:ascii="Arial" w:hAnsi="Arial" w:cs="Arial"/>
          <w:i/>
          <w:sz w:val="20"/>
        </w:rPr>
        <w:t>202</w:t>
      </w:r>
      <w:r w:rsidR="008A5757" w:rsidRPr="00F00D94">
        <w:rPr>
          <w:rFonts w:ascii="Arial" w:hAnsi="Arial" w:cs="Arial"/>
          <w:i/>
          <w:sz w:val="20"/>
        </w:rPr>
        <w:t>2</w:t>
      </w:r>
      <w:r w:rsidR="00236F1F"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36F1F" w:rsidRPr="00F00D94">
        <w:rPr>
          <w:rFonts w:ascii="Arial" w:hAnsi="Arial" w:cs="Arial"/>
          <w:i/>
          <w:sz w:val="20"/>
        </w:rPr>
        <w:t xml:space="preserve">Part </w:t>
      </w:r>
      <w:r w:rsidRPr="00F00D94">
        <w:rPr>
          <w:rFonts w:ascii="Arial" w:hAnsi="Arial" w:cs="Arial"/>
          <w:i/>
          <w:sz w:val="20"/>
        </w:rPr>
        <w:t>3)</w:t>
      </w:r>
    </w:p>
    <w:p w14:paraId="73F2320D" w14:textId="77777777" w:rsidR="00D7245B" w:rsidRPr="00F00D94" w:rsidRDefault="00D7245B" w:rsidP="006672EA">
      <w:pPr>
        <w:spacing w:after="240"/>
        <w:jc w:val="both"/>
        <w:rPr>
          <w:rFonts w:ascii="Arial" w:hAnsi="Arial" w:cs="Arial"/>
          <w:b/>
          <w:szCs w:val="24"/>
        </w:rPr>
      </w:pPr>
      <w:r w:rsidRPr="00F00D94">
        <w:rPr>
          <w:rFonts w:ascii="Arial" w:hAnsi="Arial" w:cs="Arial"/>
          <w:b/>
          <w:szCs w:val="24"/>
        </w:rPr>
        <w:t>Agency Codification Adjustments/Exceptions:</w:t>
      </w:r>
    </w:p>
    <w:p w14:paraId="191D57D8"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80"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81"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2B39C821" w14:textId="7BDA974D"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27968986" w14:textId="15C5A31C" w:rsidR="00D27DBB" w:rsidRDefault="00D27DB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27DBB">
        <w:rPr>
          <w:rFonts w:ascii="Arial" w:hAnsi="Arial" w:cs="Arial"/>
          <w:sz w:val="20"/>
        </w:rPr>
        <w:t xml:space="preserve">Governments must use the direct payments for necessary expenditures incurred between March 1, 2020, and December 31, 2021, due to the COVID-19 public health emergency. Please see Treasury’s guidance on “Costs incurred during the period that begins on March 1, 2020, and ends on December 31, 2021” for more detail at: </w:t>
      </w:r>
      <w:hyperlink r:id="rId82" w:history="1">
        <w:r w:rsidR="00C66323">
          <w:rPr>
            <w:rStyle w:val="Hyperlink"/>
            <w:rFonts w:ascii="Arial" w:hAnsi="Arial" w:cs="Arial"/>
            <w:sz w:val="20"/>
          </w:rPr>
          <w:t>https://home.tr</w:t>
        </w:r>
        <w:r w:rsidR="00C66323">
          <w:rPr>
            <w:rStyle w:val="Hyperlink"/>
            <w:rFonts w:ascii="Arial" w:hAnsi="Arial" w:cs="Arial"/>
            <w:sz w:val="20"/>
          </w:rPr>
          <w:t>e</w:t>
        </w:r>
        <w:r w:rsidR="00C66323">
          <w:rPr>
            <w:rStyle w:val="Hyperlink"/>
            <w:rFonts w:ascii="Arial" w:hAnsi="Arial" w:cs="Arial"/>
            <w:sz w:val="20"/>
          </w:rPr>
          <w:t>asury.gov/system/files/136/CRF-Guidance-Federal-Register_2021-00827.pdf</w:t>
        </w:r>
      </w:hyperlink>
      <w:r w:rsidRPr="00D27DBB">
        <w:rPr>
          <w:rFonts w:ascii="Arial" w:hAnsi="Arial" w:cs="Arial"/>
          <w:sz w:val="20"/>
        </w:rPr>
        <w:t>.</w:t>
      </w:r>
    </w:p>
    <w:p w14:paraId="3114A879" w14:textId="2862B81F" w:rsidR="00D27DBB" w:rsidRDefault="00D27DB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Cs/>
          <w:i/>
          <w:sz w:val="20"/>
        </w:rPr>
      </w:pPr>
      <w:r>
        <w:rPr>
          <w:rFonts w:ascii="Arial" w:hAnsi="Arial" w:cs="Arial"/>
          <w:bCs/>
          <w:i/>
          <w:sz w:val="20"/>
        </w:rPr>
        <w:lastRenderedPageBreak/>
        <w:t>(Source: 2022 OMB Compliance Supplement, Part 4, Treasury, 21.019 Coronavirus Relief Fund)</w:t>
      </w:r>
    </w:p>
    <w:p w14:paraId="2CC4374E" w14:textId="77777777" w:rsidR="00D27DBB" w:rsidRDefault="00D27DBB" w:rsidP="00D27DBB">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Pr>
          <w:rFonts w:ascii="Arial" w:hAnsi="Arial" w:cs="Arial"/>
          <w:bCs/>
          <w:sz w:val="20"/>
        </w:rPr>
        <w:t>On December 14, 2021 Treasury issued a revision to guidance regarding when a cost is considered incurred. That guidance provides, in part, “a</w:t>
      </w:r>
      <w:r w:rsidRPr="00AD40E4">
        <w:rPr>
          <w:rFonts w:ascii="Arial" w:hAnsi="Arial" w:cs="Arial"/>
          <w:bCs/>
          <w:sz w:val="20"/>
        </w:rPr>
        <w:t xml:space="preserve"> cost associated with a necessary expenditure incurred due to the public health emergency is</w:t>
      </w:r>
      <w:r>
        <w:rPr>
          <w:rFonts w:ascii="Arial" w:hAnsi="Arial" w:cs="Arial"/>
          <w:bCs/>
          <w:sz w:val="20"/>
        </w:rPr>
        <w:t xml:space="preserve"> </w:t>
      </w:r>
      <w:r w:rsidRPr="00AD40E4">
        <w:rPr>
          <w:rFonts w:ascii="Arial" w:hAnsi="Arial" w:cs="Arial"/>
          <w:bCs/>
          <w:sz w:val="20"/>
        </w:rPr>
        <w:t>considered to have been incurred by December 31, 2021, if the recipient has incurred an</w:t>
      </w:r>
      <w:r>
        <w:rPr>
          <w:rFonts w:ascii="Arial" w:hAnsi="Arial" w:cs="Arial"/>
          <w:bCs/>
          <w:sz w:val="20"/>
        </w:rPr>
        <w:t xml:space="preserve"> </w:t>
      </w:r>
      <w:r w:rsidRPr="00AD40E4">
        <w:rPr>
          <w:rFonts w:ascii="Arial" w:hAnsi="Arial" w:cs="Arial"/>
          <w:bCs/>
          <w:sz w:val="20"/>
        </w:rPr>
        <w:t>obligation with respect to such cost by December 31, 2021. Treasury defines obligation for this</w:t>
      </w:r>
      <w:r>
        <w:rPr>
          <w:rFonts w:ascii="Arial" w:hAnsi="Arial" w:cs="Arial"/>
          <w:bCs/>
          <w:sz w:val="20"/>
        </w:rPr>
        <w:t xml:space="preserve"> </w:t>
      </w:r>
      <w:r w:rsidRPr="00AD40E4">
        <w:rPr>
          <w:rFonts w:ascii="Arial" w:hAnsi="Arial" w:cs="Arial"/>
          <w:bCs/>
          <w:sz w:val="20"/>
        </w:rPr>
        <w:t>purpose as an order placed for property and services and entry into contracts, subawards, and</w:t>
      </w:r>
      <w:r>
        <w:rPr>
          <w:rFonts w:ascii="Arial" w:hAnsi="Arial" w:cs="Arial"/>
          <w:bCs/>
          <w:sz w:val="20"/>
        </w:rPr>
        <w:t xml:space="preserve"> </w:t>
      </w:r>
      <w:r w:rsidRPr="00AD40E4">
        <w:rPr>
          <w:rFonts w:ascii="Arial" w:hAnsi="Arial" w:cs="Arial"/>
          <w:bCs/>
          <w:sz w:val="20"/>
        </w:rPr>
        <w:t>similar transactions that require payment. Recipients are required to expend their funds received</w:t>
      </w:r>
      <w:r>
        <w:rPr>
          <w:rFonts w:ascii="Arial" w:hAnsi="Arial" w:cs="Arial"/>
          <w:bCs/>
          <w:sz w:val="20"/>
        </w:rPr>
        <w:t xml:space="preserve"> </w:t>
      </w:r>
      <w:r w:rsidRPr="00AD40E4">
        <w:rPr>
          <w:rFonts w:ascii="Arial" w:hAnsi="Arial" w:cs="Arial"/>
          <w:bCs/>
          <w:sz w:val="20"/>
        </w:rPr>
        <w:t>from the CRF to cover these obligations by September 30, 2022.</w:t>
      </w:r>
      <w:r>
        <w:rPr>
          <w:rFonts w:ascii="Arial" w:hAnsi="Arial" w:cs="Arial"/>
          <w:bCs/>
          <w:sz w:val="20"/>
        </w:rPr>
        <w:t>”</w:t>
      </w:r>
    </w:p>
    <w:p w14:paraId="6E3E4AA9" w14:textId="4EE5A9FA" w:rsidR="00D27DBB" w:rsidRDefault="00D27DB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Cs/>
          <w:i/>
          <w:sz w:val="20"/>
        </w:rPr>
      </w:pPr>
      <w:r>
        <w:rPr>
          <w:rFonts w:ascii="Arial" w:hAnsi="Arial" w:cs="Arial"/>
          <w:bCs/>
          <w:i/>
          <w:sz w:val="20"/>
        </w:rPr>
        <w:t xml:space="preserve">(Source: </w:t>
      </w:r>
      <w:r w:rsidRPr="00AD40E4">
        <w:rPr>
          <w:rFonts w:ascii="Arial" w:hAnsi="Arial" w:cs="Arial"/>
          <w:bCs/>
          <w:i/>
          <w:sz w:val="20"/>
        </w:rPr>
        <w:t>Coronavirus Relief Fund</w:t>
      </w:r>
      <w:r>
        <w:rPr>
          <w:rFonts w:ascii="Arial" w:hAnsi="Arial" w:cs="Arial"/>
          <w:bCs/>
          <w:i/>
          <w:sz w:val="20"/>
        </w:rPr>
        <w:t>,</w:t>
      </w:r>
      <w:r w:rsidRPr="00AD40E4">
        <w:rPr>
          <w:rFonts w:ascii="Arial" w:hAnsi="Arial" w:cs="Arial"/>
          <w:bCs/>
          <w:i/>
          <w:sz w:val="20"/>
        </w:rPr>
        <w:t xml:space="preserve"> Revision to Guidance Regarding When a Cost is Considered Incurred</w:t>
      </w:r>
      <w:r>
        <w:rPr>
          <w:rFonts w:ascii="Arial" w:hAnsi="Arial" w:cs="Arial"/>
          <w:bCs/>
          <w:i/>
          <w:sz w:val="20"/>
        </w:rPr>
        <w:t>, Issued by Treasury on</w:t>
      </w:r>
      <w:r w:rsidRPr="00AD40E4">
        <w:rPr>
          <w:rFonts w:ascii="Arial" w:hAnsi="Arial" w:cs="Arial"/>
          <w:bCs/>
          <w:i/>
          <w:sz w:val="20"/>
        </w:rPr>
        <w:t xml:space="preserve"> December 14, 2021</w:t>
      </w:r>
      <w:r>
        <w:rPr>
          <w:rFonts w:ascii="Arial" w:hAnsi="Arial" w:cs="Arial"/>
          <w:bCs/>
          <w:i/>
          <w:sz w:val="20"/>
        </w:rPr>
        <w:t>)</w:t>
      </w:r>
    </w:p>
    <w:p w14:paraId="6AF55772" w14:textId="53FEE29C" w:rsidR="00EB4AAC" w:rsidRDefault="00EB4AAC" w:rsidP="00EB4AAC">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Pr>
          <w:rFonts w:ascii="Arial" w:hAnsi="Arial" w:cs="Arial"/>
          <w:b/>
          <w:sz w:val="20"/>
        </w:rPr>
        <w:t xml:space="preserve">Note: </w:t>
      </w:r>
      <w:r w:rsidRPr="005F5633">
        <w:rPr>
          <w:rFonts w:ascii="Arial" w:hAnsi="Arial" w:cs="Arial"/>
          <w:bCs/>
          <w:sz w:val="20"/>
        </w:rPr>
        <w:t xml:space="preserve">ODE </w:t>
      </w:r>
      <w:r>
        <w:rPr>
          <w:rFonts w:ascii="Arial" w:hAnsi="Arial" w:cs="Arial"/>
          <w:bCs/>
          <w:sz w:val="20"/>
        </w:rPr>
        <w:t>did</w:t>
      </w:r>
      <w:r w:rsidRPr="005F5633">
        <w:rPr>
          <w:rFonts w:ascii="Arial" w:hAnsi="Arial" w:cs="Arial"/>
          <w:bCs/>
          <w:sz w:val="20"/>
        </w:rPr>
        <w:t xml:space="preserve"> not provide updated guidance based on Treasury’s revised guidance. </w:t>
      </w:r>
      <w:r>
        <w:rPr>
          <w:rFonts w:ascii="Arial" w:hAnsi="Arial" w:cs="Arial"/>
          <w:bCs/>
          <w:sz w:val="20"/>
        </w:rPr>
        <w:t>See ODE’s guidance in Additional Program Specific Information, below.</w:t>
      </w:r>
      <w:r w:rsidRPr="005F5633">
        <w:rPr>
          <w:rFonts w:ascii="Arial" w:hAnsi="Arial" w:cs="Arial"/>
          <w:bCs/>
          <w:sz w:val="20"/>
        </w:rPr>
        <w:t xml:space="preserve">  </w:t>
      </w:r>
    </w:p>
    <w:p w14:paraId="5BB6B67B" w14:textId="013EA0AA" w:rsidR="00EB4AAC" w:rsidRPr="00D27DBB" w:rsidRDefault="00EB4AAC" w:rsidP="00EB4AAC">
      <w:pPr>
        <w:pBdr>
          <w:top w:val="single" w:sz="6" w:space="0" w:color="FFFFFF"/>
          <w:left w:val="single" w:sz="6" w:space="0" w:color="FFFFFF"/>
          <w:bottom w:val="single" w:sz="6" w:space="0" w:color="FFFFFF"/>
          <w:right w:val="single" w:sz="6" w:space="0" w:color="FFFFFF"/>
        </w:pBdr>
        <w:spacing w:after="240"/>
        <w:jc w:val="both"/>
        <w:rPr>
          <w:rFonts w:ascii="Arial" w:hAnsi="Arial" w:cs="Arial"/>
          <w:bCs/>
          <w:i/>
          <w:sz w:val="20"/>
        </w:rPr>
      </w:pPr>
      <w:r>
        <w:rPr>
          <w:rFonts w:ascii="Arial" w:hAnsi="Arial" w:cs="Arial"/>
          <w:bCs/>
          <w:i/>
          <w:sz w:val="20"/>
        </w:rPr>
        <w:t xml:space="preserve">(Source: </w:t>
      </w:r>
      <w:r w:rsidRPr="005F5633">
        <w:rPr>
          <w:rFonts w:ascii="Arial" w:hAnsi="Arial" w:cs="Arial"/>
          <w:bCs/>
          <w:i/>
          <w:sz w:val="20"/>
          <w:highlight w:val="green"/>
        </w:rPr>
        <w:t>CFAE</w:t>
      </w:r>
      <w:r>
        <w:rPr>
          <w:rFonts w:ascii="Arial" w:hAnsi="Arial" w:cs="Arial"/>
          <w:bCs/>
          <w:i/>
          <w:sz w:val="20"/>
        </w:rPr>
        <w:t>)</w:t>
      </w:r>
    </w:p>
    <w:p w14:paraId="620B48E1" w14:textId="77777777" w:rsidR="00FC7102" w:rsidRPr="00F00D94" w:rsidRDefault="00FC7102" w:rsidP="006672EA">
      <w:pPr>
        <w:pStyle w:val="Heading3"/>
        <w:jc w:val="both"/>
        <w:rPr>
          <w:rFonts w:cs="Arial"/>
        </w:rPr>
      </w:pPr>
      <w:bookmarkStart w:id="46" w:name="_Toc128657713"/>
      <w:r w:rsidRPr="00F00D94">
        <w:rPr>
          <w:rFonts w:cs="Arial"/>
        </w:rPr>
        <w:t>Additional Program Specific Information</w:t>
      </w:r>
      <w:bookmarkEnd w:id="46"/>
    </w:p>
    <w:p w14:paraId="4B16D599" w14:textId="77777777" w:rsidR="00D27DBB" w:rsidRPr="00C80003" w:rsidRDefault="00D27DBB" w:rsidP="00D27DBB">
      <w:pPr>
        <w:spacing w:after="240"/>
        <w:jc w:val="both"/>
        <w:rPr>
          <w:rFonts w:ascii="Arial" w:hAnsi="Arial" w:cs="Arial"/>
          <w:b/>
          <w:sz w:val="20"/>
          <w:u w:val="single"/>
        </w:rPr>
      </w:pPr>
      <w:r w:rsidRPr="00C80003">
        <w:rPr>
          <w:rFonts w:ascii="Arial" w:hAnsi="Arial" w:cs="Arial"/>
          <w:b/>
          <w:sz w:val="20"/>
          <w:u w:val="single"/>
        </w:rPr>
        <w:t xml:space="preserve">Important Notes: </w:t>
      </w:r>
    </w:p>
    <w:p w14:paraId="0116D172" w14:textId="77777777" w:rsidR="00D27DBB" w:rsidRPr="00C66323" w:rsidRDefault="00D27DBB" w:rsidP="00C75E68">
      <w:pPr>
        <w:pStyle w:val="ListParagraph"/>
        <w:numPr>
          <w:ilvl w:val="0"/>
          <w:numId w:val="69"/>
        </w:numPr>
        <w:suppressAutoHyphens w:val="0"/>
        <w:autoSpaceDE/>
        <w:autoSpaceDN/>
        <w:adjustRightInd/>
        <w:spacing w:after="160" w:line="259" w:lineRule="auto"/>
        <w:contextualSpacing/>
        <w:jc w:val="both"/>
        <w:rPr>
          <w:rFonts w:ascii="Arial" w:hAnsi="Arial" w:cs="Arial"/>
        </w:rPr>
      </w:pPr>
      <w:r w:rsidRPr="00C66323">
        <w:rPr>
          <w:rFonts w:ascii="Arial" w:hAnsi="Arial" w:cs="Arial"/>
        </w:rPr>
        <w:t xml:space="preserve">If an exception is noted during testing within one of several populations tested, auditors should evaluate the exception in relation to the CRF </w:t>
      </w:r>
      <w:proofErr w:type="gramStart"/>
      <w:r w:rsidRPr="00C66323">
        <w:rPr>
          <w:rFonts w:ascii="Arial" w:hAnsi="Arial" w:cs="Arial"/>
        </w:rPr>
        <w:t xml:space="preserve">funding </w:t>
      </w:r>
      <w:r w:rsidRPr="00C66323">
        <w:rPr>
          <w:rFonts w:ascii="Arial" w:hAnsi="Arial" w:cs="Arial"/>
          <w:b/>
        </w:rPr>
        <w:t>as a whole</w:t>
      </w:r>
      <w:proofErr w:type="gramEnd"/>
      <w:r w:rsidRPr="00C66323">
        <w:rPr>
          <w:rFonts w:ascii="Arial" w:hAnsi="Arial" w:cs="Arial"/>
        </w:rPr>
        <w:t>. AOS Auditors should also review Audit Manual Section 34900.18-.20 and .25-.26.</w:t>
      </w:r>
    </w:p>
    <w:p w14:paraId="636DB8E3" w14:textId="77777777" w:rsidR="00D27DBB" w:rsidRDefault="00D27DBB" w:rsidP="00D27DBB">
      <w:pPr>
        <w:pStyle w:val="ListParagraph"/>
        <w:jc w:val="both"/>
        <w:rPr>
          <w:rFonts w:ascii="Arial" w:hAnsi="Arial" w:cs="Arial"/>
          <w:i/>
          <w:highlight w:val="green"/>
        </w:rPr>
      </w:pPr>
    </w:p>
    <w:p w14:paraId="0CFF96C9" w14:textId="2FA22670" w:rsidR="00D27DBB" w:rsidRPr="00D27DBB" w:rsidRDefault="00D27DBB" w:rsidP="00D27DBB">
      <w:pPr>
        <w:pStyle w:val="ListParagraph"/>
        <w:spacing w:after="240"/>
        <w:ind w:left="0"/>
        <w:jc w:val="both"/>
        <w:rPr>
          <w:rFonts w:ascii="Arial" w:hAnsi="Arial" w:cs="Arial"/>
          <w:i/>
        </w:rPr>
      </w:pPr>
      <w:r w:rsidRPr="00C80003">
        <w:rPr>
          <w:rFonts w:ascii="Arial" w:hAnsi="Arial" w:cs="Arial"/>
          <w:i/>
          <w:highlight w:val="green"/>
        </w:rPr>
        <w:t>(Source: CFAE)</w:t>
      </w:r>
    </w:p>
    <w:p w14:paraId="25E0ADC7" w14:textId="77777777" w:rsidR="00EB4AAC" w:rsidRPr="00EB4AAC" w:rsidRDefault="00EB4AAC" w:rsidP="00EB4AAC">
      <w:pPr>
        <w:tabs>
          <w:tab w:val="left" w:pos="0"/>
        </w:tabs>
        <w:spacing w:after="240"/>
        <w:jc w:val="both"/>
        <w:rPr>
          <w:rFonts w:ascii="Arial" w:hAnsi="Arial" w:cs="Arial"/>
          <w:b/>
          <w:bCs/>
          <w:sz w:val="20"/>
        </w:rPr>
      </w:pPr>
      <w:r w:rsidRPr="00EB4AAC">
        <w:rPr>
          <w:rFonts w:ascii="Arial" w:hAnsi="Arial" w:cs="Arial"/>
          <w:b/>
          <w:bCs/>
          <w:sz w:val="20"/>
        </w:rPr>
        <w:t>Performance Period</w:t>
      </w:r>
    </w:p>
    <w:p w14:paraId="4EE096AD" w14:textId="239D63FA" w:rsidR="00EB4AAC" w:rsidRDefault="00EB4AAC" w:rsidP="00EB4AAC">
      <w:pPr>
        <w:tabs>
          <w:tab w:val="left" w:pos="0"/>
        </w:tabs>
        <w:spacing w:after="240"/>
        <w:jc w:val="both"/>
        <w:rPr>
          <w:rFonts w:ascii="Arial" w:hAnsi="Arial" w:cs="Arial"/>
          <w:sz w:val="20"/>
        </w:rPr>
      </w:pPr>
      <w:r w:rsidRPr="00EB4AAC">
        <w:rPr>
          <w:rFonts w:ascii="Arial" w:hAnsi="Arial" w:cs="Arial"/>
          <w:sz w:val="20"/>
        </w:rPr>
        <w:t>The U.S. Department of Treasury has determined that CRF funds may only cover costs incurred between</w:t>
      </w:r>
      <w:r>
        <w:rPr>
          <w:rFonts w:ascii="Arial" w:hAnsi="Arial" w:cs="Arial"/>
          <w:sz w:val="20"/>
        </w:rPr>
        <w:t xml:space="preserve"> </w:t>
      </w:r>
      <w:r w:rsidRPr="00EB4AAC">
        <w:rPr>
          <w:rFonts w:ascii="Arial" w:hAnsi="Arial" w:cs="Arial"/>
          <w:sz w:val="20"/>
        </w:rPr>
        <w:t>March 1, 2020 and December 31, 2021. ODE will use expenditure data from Project Cash Requests (PCRs)</w:t>
      </w:r>
      <w:r>
        <w:rPr>
          <w:rFonts w:ascii="Arial" w:hAnsi="Arial" w:cs="Arial"/>
          <w:sz w:val="20"/>
        </w:rPr>
        <w:t xml:space="preserve"> </w:t>
      </w:r>
      <w:r w:rsidRPr="00EB4AAC">
        <w:rPr>
          <w:rFonts w:ascii="Arial" w:hAnsi="Arial" w:cs="Arial"/>
          <w:sz w:val="20"/>
        </w:rPr>
        <w:t>for the interim financial reporting required by the grant. Schools and districts will be required to submit Final</w:t>
      </w:r>
      <w:r>
        <w:rPr>
          <w:rFonts w:ascii="Arial" w:hAnsi="Arial" w:cs="Arial"/>
          <w:sz w:val="20"/>
        </w:rPr>
        <w:t xml:space="preserve"> </w:t>
      </w:r>
      <w:r w:rsidRPr="00EB4AAC">
        <w:rPr>
          <w:rFonts w:ascii="Arial" w:hAnsi="Arial" w:cs="Arial"/>
          <w:sz w:val="20"/>
        </w:rPr>
        <w:t>Expenditure Report (FERs). Should the school or district have unexpended funds, these must be returned to</w:t>
      </w:r>
      <w:r>
        <w:rPr>
          <w:rFonts w:ascii="Arial" w:hAnsi="Arial" w:cs="Arial"/>
          <w:sz w:val="20"/>
        </w:rPr>
        <w:t xml:space="preserve"> </w:t>
      </w:r>
      <w:r w:rsidRPr="00EB4AAC">
        <w:rPr>
          <w:rFonts w:ascii="Arial" w:hAnsi="Arial" w:cs="Arial"/>
          <w:sz w:val="20"/>
        </w:rPr>
        <w:t xml:space="preserve">ODE. </w:t>
      </w:r>
    </w:p>
    <w:p w14:paraId="317A188F" w14:textId="77777777" w:rsidR="00FA172F" w:rsidRDefault="00FA172F" w:rsidP="00FA172F">
      <w:pPr>
        <w:tabs>
          <w:tab w:val="left" w:pos="0"/>
        </w:tabs>
        <w:spacing w:after="240"/>
        <w:jc w:val="both"/>
        <w:rPr>
          <w:rFonts w:ascii="Arial" w:hAnsi="Arial" w:cs="Arial"/>
          <w:b/>
          <w:bCs/>
          <w:sz w:val="20"/>
        </w:rPr>
      </w:pPr>
      <w:r>
        <w:rPr>
          <w:rFonts w:ascii="Arial" w:hAnsi="Arial" w:cs="Arial"/>
          <w:b/>
          <w:bCs/>
          <w:sz w:val="20"/>
        </w:rPr>
        <w:t xml:space="preserve">Application Process </w:t>
      </w:r>
    </w:p>
    <w:p w14:paraId="68112052" w14:textId="3DD9D2FF" w:rsidR="00FA172F" w:rsidRDefault="00FA172F" w:rsidP="00FA172F">
      <w:pPr>
        <w:tabs>
          <w:tab w:val="left" w:pos="0"/>
        </w:tabs>
        <w:spacing w:after="240"/>
        <w:jc w:val="both"/>
        <w:rPr>
          <w:rFonts w:ascii="Arial" w:hAnsi="Arial" w:cs="Arial"/>
          <w:sz w:val="20"/>
        </w:rPr>
      </w:pPr>
      <w:r w:rsidRPr="00FA172F">
        <w:rPr>
          <w:rFonts w:ascii="Arial" w:hAnsi="Arial" w:cs="Arial"/>
          <w:sz w:val="20"/>
        </w:rPr>
        <w:t xml:space="preserve">At the end of the program period, December 31, 2021, the </w:t>
      </w:r>
      <w:proofErr w:type="gramStart"/>
      <w:r w:rsidRPr="00FA172F">
        <w:rPr>
          <w:rFonts w:ascii="Arial" w:hAnsi="Arial" w:cs="Arial"/>
          <w:sz w:val="20"/>
        </w:rPr>
        <w:t>school</w:t>
      </w:r>
      <w:proofErr w:type="gramEnd"/>
      <w:r w:rsidRPr="00FA172F">
        <w:rPr>
          <w:rFonts w:ascii="Arial" w:hAnsi="Arial" w:cs="Arial"/>
          <w:sz w:val="20"/>
        </w:rPr>
        <w:t xml:space="preserve"> or </w:t>
      </w:r>
      <w:r w:rsidR="009E4E5D" w:rsidRPr="00FA172F">
        <w:rPr>
          <w:rFonts w:ascii="Arial" w:hAnsi="Arial" w:cs="Arial"/>
          <w:sz w:val="20"/>
        </w:rPr>
        <w:t>district</w:t>
      </w:r>
      <w:r w:rsidRPr="00FA172F">
        <w:rPr>
          <w:rFonts w:ascii="Arial" w:hAnsi="Arial" w:cs="Arial"/>
          <w:sz w:val="20"/>
        </w:rPr>
        <w:t xml:space="preserve"> is required to submit the</w:t>
      </w:r>
      <w:r>
        <w:rPr>
          <w:rFonts w:ascii="Arial" w:hAnsi="Arial" w:cs="Arial"/>
          <w:sz w:val="20"/>
        </w:rPr>
        <w:t xml:space="preserve"> </w:t>
      </w:r>
      <w:r w:rsidRPr="00FA172F">
        <w:rPr>
          <w:rFonts w:ascii="Arial" w:hAnsi="Arial" w:cs="Arial"/>
          <w:sz w:val="20"/>
        </w:rPr>
        <w:t>Final Expenditure Report (FER) to closeout the grant.</w:t>
      </w:r>
    </w:p>
    <w:p w14:paraId="47B74F33" w14:textId="77777777" w:rsidR="00FA172F" w:rsidRPr="00FA172F" w:rsidRDefault="00FA172F" w:rsidP="00FA172F">
      <w:pPr>
        <w:tabs>
          <w:tab w:val="left" w:pos="0"/>
        </w:tabs>
        <w:spacing w:after="240"/>
        <w:jc w:val="both"/>
        <w:rPr>
          <w:rFonts w:ascii="Arial" w:hAnsi="Arial" w:cs="Arial"/>
          <w:b/>
          <w:bCs/>
          <w:sz w:val="20"/>
        </w:rPr>
      </w:pPr>
      <w:r w:rsidRPr="00FA172F">
        <w:rPr>
          <w:rFonts w:ascii="Arial" w:hAnsi="Arial" w:cs="Arial"/>
          <w:b/>
          <w:bCs/>
          <w:sz w:val="20"/>
        </w:rPr>
        <w:t>When is a cost incurred? (Updated per June 30, 2020 US Treasury Guidance)</w:t>
      </w:r>
    </w:p>
    <w:p w14:paraId="1C2E2733" w14:textId="2EDF2A24" w:rsidR="00FA172F" w:rsidRPr="00FA172F" w:rsidRDefault="00FA172F" w:rsidP="00FA172F">
      <w:pPr>
        <w:tabs>
          <w:tab w:val="left" w:pos="0"/>
        </w:tabs>
        <w:spacing w:after="240"/>
        <w:jc w:val="both"/>
        <w:rPr>
          <w:rFonts w:ascii="Arial" w:hAnsi="Arial" w:cs="Arial"/>
          <w:sz w:val="20"/>
        </w:rPr>
      </w:pPr>
      <w:r w:rsidRPr="00FA172F">
        <w:rPr>
          <w:rFonts w:ascii="Arial" w:hAnsi="Arial" w:cs="Arial"/>
          <w:sz w:val="20"/>
        </w:rPr>
        <w:t>Initial guidance released on April 22, 2020, provided that the cost of an expenditure is incurred when the</w:t>
      </w:r>
      <w:r>
        <w:rPr>
          <w:rFonts w:ascii="Arial" w:hAnsi="Arial" w:cs="Arial"/>
          <w:sz w:val="20"/>
        </w:rPr>
        <w:t xml:space="preserve"> </w:t>
      </w:r>
      <w:r w:rsidRPr="00FA172F">
        <w:rPr>
          <w:rFonts w:ascii="Arial" w:hAnsi="Arial" w:cs="Arial"/>
          <w:sz w:val="20"/>
        </w:rPr>
        <w:t>recipient has expended funds to cover the cost. Upon further consideration and informed by an understanding</w:t>
      </w:r>
      <w:r>
        <w:rPr>
          <w:rFonts w:ascii="Arial" w:hAnsi="Arial" w:cs="Arial"/>
          <w:sz w:val="20"/>
        </w:rPr>
        <w:t xml:space="preserve"> </w:t>
      </w:r>
      <w:r w:rsidRPr="00FA172F">
        <w:rPr>
          <w:rFonts w:ascii="Arial" w:hAnsi="Arial" w:cs="Arial"/>
          <w:sz w:val="20"/>
        </w:rPr>
        <w:t xml:space="preserve">of State, local, and tribal government practices, </w:t>
      </w:r>
      <w:r w:rsidRPr="00FA172F">
        <w:rPr>
          <w:rFonts w:ascii="Arial" w:hAnsi="Arial" w:cs="Arial"/>
          <w:b/>
          <w:bCs/>
          <w:sz w:val="20"/>
        </w:rPr>
        <w:t>Treasury is clarifying that for a cost to be considered to have been incurred, performance or delivery must occur during the covered period but payment of funds need not be made during that time (though it is generally expected that this will take place within 90 days of a cost being incurred).</w:t>
      </w:r>
      <w:r w:rsidRPr="00FA172F">
        <w:rPr>
          <w:rFonts w:ascii="Arial" w:hAnsi="Arial" w:cs="Arial"/>
          <w:sz w:val="20"/>
        </w:rPr>
        <w:t xml:space="preserve"> For instance, in the case of a lease of equipment or other property,</w:t>
      </w:r>
      <w:r>
        <w:rPr>
          <w:rFonts w:ascii="Arial" w:hAnsi="Arial" w:cs="Arial"/>
          <w:sz w:val="20"/>
        </w:rPr>
        <w:t xml:space="preserve"> </w:t>
      </w:r>
      <w:r w:rsidRPr="00FA172F">
        <w:rPr>
          <w:rFonts w:ascii="Arial" w:hAnsi="Arial" w:cs="Arial"/>
          <w:sz w:val="20"/>
        </w:rPr>
        <w:t>irrespective of when payment occurs, the cost of a lease payment shall be considered to have been incurred</w:t>
      </w:r>
      <w:r>
        <w:rPr>
          <w:rFonts w:ascii="Arial" w:hAnsi="Arial" w:cs="Arial"/>
          <w:sz w:val="20"/>
        </w:rPr>
        <w:t xml:space="preserve"> </w:t>
      </w:r>
      <w:r w:rsidRPr="00FA172F">
        <w:rPr>
          <w:rFonts w:ascii="Arial" w:hAnsi="Arial" w:cs="Arial"/>
          <w:sz w:val="20"/>
        </w:rPr>
        <w:t>for the period of the lease that is within the covered period, but not otherwise. Furthermore, in all cases it must</w:t>
      </w:r>
      <w:r>
        <w:rPr>
          <w:rFonts w:ascii="Arial" w:hAnsi="Arial" w:cs="Arial"/>
          <w:sz w:val="20"/>
        </w:rPr>
        <w:t xml:space="preserve"> </w:t>
      </w:r>
      <w:r w:rsidRPr="00FA172F">
        <w:rPr>
          <w:rFonts w:ascii="Arial" w:hAnsi="Arial" w:cs="Arial"/>
          <w:sz w:val="20"/>
        </w:rPr>
        <w:t>be necessary that performance or delivery take place during the covered period. Thus the cost of a good or</w:t>
      </w:r>
      <w:r>
        <w:rPr>
          <w:rFonts w:ascii="Arial" w:hAnsi="Arial" w:cs="Arial"/>
          <w:sz w:val="20"/>
        </w:rPr>
        <w:t xml:space="preserve"> </w:t>
      </w:r>
      <w:r w:rsidRPr="00FA172F">
        <w:rPr>
          <w:rFonts w:ascii="Arial" w:hAnsi="Arial" w:cs="Arial"/>
          <w:sz w:val="20"/>
        </w:rPr>
        <w:t>service received during the covered period will not be considered eligible under section 601(d) if there is no</w:t>
      </w:r>
      <w:r>
        <w:rPr>
          <w:rFonts w:ascii="Arial" w:hAnsi="Arial" w:cs="Arial"/>
          <w:sz w:val="20"/>
        </w:rPr>
        <w:t xml:space="preserve"> </w:t>
      </w:r>
      <w:r w:rsidRPr="00FA172F">
        <w:rPr>
          <w:rFonts w:ascii="Arial" w:hAnsi="Arial" w:cs="Arial"/>
          <w:sz w:val="20"/>
        </w:rPr>
        <w:t>need for receipt until after the covered period has expired.</w:t>
      </w:r>
    </w:p>
    <w:p w14:paraId="589ADDF3" w14:textId="2B983709" w:rsidR="00FA172F" w:rsidRPr="00FA172F" w:rsidRDefault="00FA172F" w:rsidP="00FA172F">
      <w:pPr>
        <w:tabs>
          <w:tab w:val="left" w:pos="0"/>
        </w:tabs>
        <w:spacing w:after="240"/>
        <w:jc w:val="both"/>
        <w:rPr>
          <w:rFonts w:ascii="Arial" w:hAnsi="Arial" w:cs="Arial"/>
          <w:sz w:val="20"/>
        </w:rPr>
      </w:pPr>
      <w:r w:rsidRPr="00FA172F">
        <w:rPr>
          <w:rFonts w:ascii="Arial" w:hAnsi="Arial" w:cs="Arial"/>
          <w:sz w:val="20"/>
        </w:rPr>
        <w:lastRenderedPageBreak/>
        <w:t>Goods delivered in the covered period need not be used during the covered period in all cases. For example,</w:t>
      </w:r>
      <w:r>
        <w:rPr>
          <w:rFonts w:ascii="Arial" w:hAnsi="Arial" w:cs="Arial"/>
          <w:sz w:val="20"/>
        </w:rPr>
        <w:t xml:space="preserve"> </w:t>
      </w:r>
      <w:r w:rsidRPr="00FA172F">
        <w:rPr>
          <w:rFonts w:ascii="Arial" w:hAnsi="Arial" w:cs="Arial"/>
          <w:sz w:val="20"/>
        </w:rPr>
        <w:t xml:space="preserve">the cost of a good that must be delivered in December </w:t>
      </w:r>
      <w:proofErr w:type="gramStart"/>
      <w:r w:rsidRPr="00FA172F">
        <w:rPr>
          <w:rFonts w:ascii="Arial" w:hAnsi="Arial" w:cs="Arial"/>
          <w:sz w:val="20"/>
        </w:rPr>
        <w:t>in order to</w:t>
      </w:r>
      <w:proofErr w:type="gramEnd"/>
      <w:r w:rsidRPr="00FA172F">
        <w:rPr>
          <w:rFonts w:ascii="Arial" w:hAnsi="Arial" w:cs="Arial"/>
          <w:sz w:val="20"/>
        </w:rPr>
        <w:t xml:space="preserve"> be available for use in January could be</w:t>
      </w:r>
      <w:r>
        <w:rPr>
          <w:rFonts w:ascii="Arial" w:hAnsi="Arial" w:cs="Arial"/>
          <w:sz w:val="20"/>
        </w:rPr>
        <w:t xml:space="preserve"> </w:t>
      </w:r>
      <w:r w:rsidRPr="00FA172F">
        <w:rPr>
          <w:rFonts w:ascii="Arial" w:hAnsi="Arial" w:cs="Arial"/>
          <w:sz w:val="20"/>
        </w:rPr>
        <w:t>covered using payments from the Fund. Additionally, the cost of goods purchased in bulk and delivered during</w:t>
      </w:r>
      <w:r>
        <w:rPr>
          <w:rFonts w:ascii="Arial" w:hAnsi="Arial" w:cs="Arial"/>
          <w:sz w:val="20"/>
        </w:rPr>
        <w:t xml:space="preserve"> </w:t>
      </w:r>
      <w:r w:rsidRPr="00FA172F">
        <w:rPr>
          <w:rFonts w:ascii="Arial" w:hAnsi="Arial" w:cs="Arial"/>
          <w:sz w:val="20"/>
        </w:rPr>
        <w:t>the covered period may be covered using payments from the Fund if a portion of the goods is ordered for use</w:t>
      </w:r>
      <w:r>
        <w:rPr>
          <w:rFonts w:ascii="Arial" w:hAnsi="Arial" w:cs="Arial"/>
          <w:sz w:val="20"/>
        </w:rPr>
        <w:t xml:space="preserve"> </w:t>
      </w:r>
      <w:r w:rsidRPr="00FA172F">
        <w:rPr>
          <w:rFonts w:ascii="Arial" w:hAnsi="Arial" w:cs="Arial"/>
          <w:sz w:val="20"/>
        </w:rPr>
        <w:t>in the covered period, the bulk purchase is consistent with the recipient’s usual procurement policies and</w:t>
      </w:r>
      <w:r>
        <w:rPr>
          <w:rFonts w:ascii="Arial" w:hAnsi="Arial" w:cs="Arial"/>
          <w:sz w:val="20"/>
        </w:rPr>
        <w:t xml:space="preserve"> </w:t>
      </w:r>
      <w:r w:rsidRPr="00FA172F">
        <w:rPr>
          <w:rFonts w:ascii="Arial" w:hAnsi="Arial" w:cs="Arial"/>
          <w:sz w:val="20"/>
        </w:rPr>
        <w:t>practices, and it is impractical to track and record when the items were used. A recipient may use payments</w:t>
      </w:r>
      <w:r>
        <w:rPr>
          <w:rFonts w:ascii="Arial" w:hAnsi="Arial" w:cs="Arial"/>
          <w:sz w:val="20"/>
        </w:rPr>
        <w:t xml:space="preserve"> </w:t>
      </w:r>
      <w:r w:rsidRPr="00FA172F">
        <w:rPr>
          <w:rFonts w:ascii="Arial" w:hAnsi="Arial" w:cs="Arial"/>
          <w:sz w:val="20"/>
        </w:rPr>
        <w:t>from the Fund to purchase a durable good that is to be used during the current period and in subsequent</w:t>
      </w:r>
      <w:r>
        <w:rPr>
          <w:rFonts w:ascii="Arial" w:hAnsi="Arial" w:cs="Arial"/>
          <w:sz w:val="20"/>
        </w:rPr>
        <w:t xml:space="preserve"> </w:t>
      </w:r>
      <w:r w:rsidRPr="00FA172F">
        <w:rPr>
          <w:rFonts w:ascii="Arial" w:hAnsi="Arial" w:cs="Arial"/>
          <w:sz w:val="20"/>
        </w:rPr>
        <w:t>periods if the acquisition in the covered period was necessary due to the public health emergency.</w:t>
      </w:r>
    </w:p>
    <w:p w14:paraId="359CA280" w14:textId="10DBFF41" w:rsidR="00FA172F" w:rsidRDefault="00FA172F" w:rsidP="00FA172F">
      <w:pPr>
        <w:tabs>
          <w:tab w:val="left" w:pos="0"/>
        </w:tabs>
        <w:spacing w:after="240"/>
        <w:jc w:val="both"/>
        <w:rPr>
          <w:rFonts w:ascii="Arial" w:hAnsi="Arial" w:cs="Arial"/>
          <w:sz w:val="20"/>
        </w:rPr>
      </w:pPr>
      <w:r w:rsidRPr="00FA172F">
        <w:rPr>
          <w:rFonts w:ascii="Arial" w:hAnsi="Arial" w:cs="Arial"/>
          <w:sz w:val="20"/>
        </w:rPr>
        <w:t>Given that it is not always possible to estimate with precision when a good or service will be needed, the</w:t>
      </w:r>
      <w:r>
        <w:rPr>
          <w:rFonts w:ascii="Arial" w:hAnsi="Arial" w:cs="Arial"/>
          <w:sz w:val="20"/>
        </w:rPr>
        <w:t xml:space="preserve"> </w:t>
      </w:r>
      <w:r w:rsidRPr="00FA172F">
        <w:rPr>
          <w:rFonts w:ascii="Arial" w:hAnsi="Arial" w:cs="Arial"/>
          <w:sz w:val="20"/>
        </w:rPr>
        <w:t>touchstone in assessing the determination of need for a good or service during the covered period will be</w:t>
      </w:r>
      <w:r>
        <w:rPr>
          <w:rFonts w:ascii="Arial" w:hAnsi="Arial" w:cs="Arial"/>
          <w:sz w:val="20"/>
        </w:rPr>
        <w:t xml:space="preserve"> </w:t>
      </w:r>
      <w:r w:rsidRPr="00FA172F">
        <w:rPr>
          <w:rFonts w:ascii="Arial" w:hAnsi="Arial" w:cs="Arial"/>
          <w:sz w:val="20"/>
        </w:rPr>
        <w:t>reasonableness at the time delivery or performance was sought, e.g., the time of entry into a procurement</w:t>
      </w:r>
      <w:r>
        <w:rPr>
          <w:rFonts w:ascii="Arial" w:hAnsi="Arial" w:cs="Arial"/>
          <w:sz w:val="20"/>
        </w:rPr>
        <w:t xml:space="preserve"> </w:t>
      </w:r>
      <w:r w:rsidRPr="00FA172F">
        <w:rPr>
          <w:rFonts w:ascii="Arial" w:hAnsi="Arial" w:cs="Arial"/>
          <w:sz w:val="20"/>
        </w:rPr>
        <w:t>contract specifying a time for delivery. Similarly, in recognition of the likelihood of supply chain disruptions and</w:t>
      </w:r>
      <w:r>
        <w:rPr>
          <w:rFonts w:ascii="Arial" w:hAnsi="Arial" w:cs="Arial"/>
          <w:sz w:val="20"/>
        </w:rPr>
        <w:t xml:space="preserve"> </w:t>
      </w:r>
      <w:r w:rsidRPr="00FA172F">
        <w:rPr>
          <w:rFonts w:ascii="Arial" w:hAnsi="Arial" w:cs="Arial"/>
          <w:sz w:val="20"/>
        </w:rPr>
        <w:t>increased demand for certain goods and services during the COVID-19 public health emergency, if a recipient</w:t>
      </w:r>
      <w:r>
        <w:rPr>
          <w:rFonts w:ascii="Arial" w:hAnsi="Arial" w:cs="Arial"/>
          <w:sz w:val="20"/>
        </w:rPr>
        <w:t xml:space="preserve"> </w:t>
      </w:r>
      <w:r w:rsidRPr="00FA172F">
        <w:rPr>
          <w:rFonts w:ascii="Arial" w:hAnsi="Arial" w:cs="Arial"/>
          <w:sz w:val="20"/>
        </w:rPr>
        <w:t>enters into a contract requiring the delivery of goods or performance of services by December 31, 2021, the</w:t>
      </w:r>
      <w:r>
        <w:rPr>
          <w:rFonts w:ascii="Arial" w:hAnsi="Arial" w:cs="Arial"/>
          <w:sz w:val="20"/>
        </w:rPr>
        <w:t xml:space="preserve"> </w:t>
      </w:r>
      <w:r w:rsidRPr="00FA172F">
        <w:rPr>
          <w:rFonts w:ascii="Arial" w:hAnsi="Arial" w:cs="Arial"/>
          <w:sz w:val="20"/>
        </w:rPr>
        <w:t>failure of a vendor to complete delivery or services by December 31, 2021, will not affect the ability of the</w:t>
      </w:r>
      <w:r>
        <w:rPr>
          <w:rFonts w:ascii="Arial" w:hAnsi="Arial" w:cs="Arial"/>
          <w:sz w:val="20"/>
        </w:rPr>
        <w:t xml:space="preserve"> </w:t>
      </w:r>
      <w:r w:rsidRPr="00FA172F">
        <w:rPr>
          <w:rFonts w:ascii="Arial" w:hAnsi="Arial" w:cs="Arial"/>
          <w:sz w:val="20"/>
        </w:rPr>
        <w:t>recipient to use payments from the Fund to cover the cost of such goods or services if the delay is due to</w:t>
      </w:r>
      <w:r>
        <w:rPr>
          <w:rFonts w:ascii="Arial" w:hAnsi="Arial" w:cs="Arial"/>
          <w:sz w:val="20"/>
        </w:rPr>
        <w:t xml:space="preserve"> </w:t>
      </w:r>
      <w:r w:rsidRPr="00FA172F">
        <w:rPr>
          <w:rFonts w:ascii="Arial" w:hAnsi="Arial" w:cs="Arial"/>
          <w:sz w:val="20"/>
        </w:rPr>
        <w:t>circumstances beyond the recipient’s control.</w:t>
      </w:r>
    </w:p>
    <w:p w14:paraId="2CBAB52E" w14:textId="77777777" w:rsidR="00FA172F" w:rsidRPr="00FA172F" w:rsidRDefault="00FA172F" w:rsidP="00FA172F">
      <w:pPr>
        <w:tabs>
          <w:tab w:val="left" w:pos="0"/>
        </w:tabs>
        <w:spacing w:after="240"/>
        <w:jc w:val="both"/>
        <w:rPr>
          <w:rFonts w:ascii="Arial" w:hAnsi="Arial" w:cs="Arial"/>
          <w:b/>
          <w:bCs/>
          <w:sz w:val="20"/>
        </w:rPr>
      </w:pPr>
      <w:r w:rsidRPr="00FA172F">
        <w:rPr>
          <w:rFonts w:ascii="Arial" w:hAnsi="Arial" w:cs="Arial"/>
          <w:b/>
          <w:bCs/>
          <w:sz w:val="20"/>
        </w:rPr>
        <w:t>If the funds are encumbered, would they be considered spent?</w:t>
      </w:r>
    </w:p>
    <w:p w14:paraId="62DC28EB" w14:textId="04ECE3A7" w:rsidR="00FA172F" w:rsidRDefault="00FA172F" w:rsidP="00FA172F">
      <w:pPr>
        <w:tabs>
          <w:tab w:val="left" w:pos="0"/>
        </w:tabs>
        <w:spacing w:after="240"/>
        <w:jc w:val="both"/>
        <w:rPr>
          <w:rFonts w:ascii="Arial" w:hAnsi="Arial" w:cs="Arial"/>
          <w:sz w:val="20"/>
        </w:rPr>
      </w:pPr>
      <w:r w:rsidRPr="00FA172F">
        <w:rPr>
          <w:rFonts w:ascii="Arial" w:hAnsi="Arial" w:cs="Arial"/>
          <w:sz w:val="20"/>
        </w:rPr>
        <w:t>Yes, if performance or delivery took place by December 31, 2021. US Treasury is clarifying that for a cost to</w:t>
      </w:r>
      <w:r>
        <w:rPr>
          <w:rFonts w:ascii="Arial" w:hAnsi="Arial" w:cs="Arial"/>
          <w:sz w:val="20"/>
        </w:rPr>
        <w:t xml:space="preserve"> </w:t>
      </w:r>
      <w:r w:rsidRPr="00FA172F">
        <w:rPr>
          <w:rFonts w:ascii="Arial" w:hAnsi="Arial" w:cs="Arial"/>
          <w:sz w:val="20"/>
        </w:rPr>
        <w:t>be considered to have been incurred, performance or delivery must occur during the covered period but</w:t>
      </w:r>
      <w:r>
        <w:rPr>
          <w:rFonts w:ascii="Arial" w:hAnsi="Arial" w:cs="Arial"/>
          <w:sz w:val="20"/>
        </w:rPr>
        <w:t xml:space="preserve"> </w:t>
      </w:r>
      <w:r w:rsidRPr="00FA172F">
        <w:rPr>
          <w:rFonts w:ascii="Arial" w:hAnsi="Arial" w:cs="Arial"/>
          <w:sz w:val="20"/>
        </w:rPr>
        <w:t>payment of funds need not be made during that time (though it is generally expected that this will take place</w:t>
      </w:r>
      <w:r>
        <w:rPr>
          <w:rFonts w:ascii="Arial" w:hAnsi="Arial" w:cs="Arial"/>
          <w:sz w:val="20"/>
        </w:rPr>
        <w:t xml:space="preserve"> </w:t>
      </w:r>
      <w:r w:rsidRPr="00FA172F">
        <w:rPr>
          <w:rFonts w:ascii="Arial" w:hAnsi="Arial" w:cs="Arial"/>
          <w:sz w:val="20"/>
        </w:rPr>
        <w:t xml:space="preserve">within 90 days of a cost being incurred). </w:t>
      </w:r>
      <w:r w:rsidRPr="00FA172F">
        <w:rPr>
          <w:rFonts w:ascii="Arial" w:hAnsi="Arial" w:cs="Arial"/>
          <w:b/>
          <w:bCs/>
          <w:i/>
          <w:iCs/>
          <w:sz w:val="20"/>
        </w:rPr>
        <w:t>All unspent funds must be returned to ODE</w:t>
      </w:r>
      <w:r w:rsidRPr="00FA172F">
        <w:rPr>
          <w:rFonts w:ascii="Arial" w:hAnsi="Arial" w:cs="Arial"/>
          <w:sz w:val="20"/>
        </w:rPr>
        <w:t>.</w:t>
      </w:r>
    </w:p>
    <w:p w14:paraId="656BDF96" w14:textId="54F6D991" w:rsidR="00EB4AAC" w:rsidRPr="00EB4AAC" w:rsidRDefault="00EB4AAC" w:rsidP="00EB4AAC">
      <w:pPr>
        <w:tabs>
          <w:tab w:val="left" w:pos="0"/>
        </w:tabs>
        <w:spacing w:after="240"/>
        <w:jc w:val="both"/>
        <w:rPr>
          <w:rFonts w:ascii="Arial" w:hAnsi="Arial" w:cs="Arial"/>
          <w:i/>
          <w:iCs/>
          <w:sz w:val="20"/>
        </w:rPr>
      </w:pPr>
      <w:r w:rsidRPr="00FA172F">
        <w:rPr>
          <w:rFonts w:ascii="Arial" w:hAnsi="Arial" w:cs="Arial"/>
          <w:i/>
          <w:iCs/>
          <w:sz w:val="20"/>
          <w:highlight w:val="cyan"/>
        </w:rPr>
        <w:t xml:space="preserve">(Source: </w:t>
      </w:r>
      <w:hyperlink r:id="rId83" w:history="1">
        <w:r w:rsidRPr="00FA172F">
          <w:rPr>
            <w:rStyle w:val="Hyperlink"/>
            <w:rFonts w:ascii="Arial" w:hAnsi="Arial" w:cs="Arial"/>
            <w:i/>
            <w:iCs/>
            <w:sz w:val="20"/>
            <w:highlight w:val="cyan"/>
          </w:rPr>
          <w:t>Coronavirus Relief Fund (CRF) K-12 Educ</w:t>
        </w:r>
        <w:r w:rsidRPr="00FA172F">
          <w:rPr>
            <w:rStyle w:val="Hyperlink"/>
            <w:rFonts w:ascii="Arial" w:hAnsi="Arial" w:cs="Arial"/>
            <w:i/>
            <w:iCs/>
            <w:sz w:val="20"/>
            <w:highlight w:val="cyan"/>
          </w:rPr>
          <w:t>a</w:t>
        </w:r>
        <w:r w:rsidRPr="00FA172F">
          <w:rPr>
            <w:rStyle w:val="Hyperlink"/>
            <w:rFonts w:ascii="Arial" w:hAnsi="Arial" w:cs="Arial"/>
            <w:i/>
            <w:iCs/>
            <w:sz w:val="20"/>
            <w:highlight w:val="cyan"/>
          </w:rPr>
          <w:t>tion Guidance and Frequently Asked Questions</w:t>
        </w:r>
      </w:hyperlink>
      <w:r w:rsidRPr="00FA172F">
        <w:rPr>
          <w:rFonts w:ascii="Arial" w:hAnsi="Arial" w:cs="Arial"/>
          <w:i/>
          <w:iCs/>
          <w:sz w:val="20"/>
          <w:highlight w:val="cyan"/>
        </w:rPr>
        <w:t>)</w:t>
      </w:r>
    </w:p>
    <w:p w14:paraId="70937B04" w14:textId="43D15D80" w:rsidR="00115904" w:rsidRPr="00F00D9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Period of Performance or Federal Funds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material requirements and delete this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p>
    <w:p w14:paraId="7A569597" w14:textId="77777777" w:rsidR="00C30DAB" w:rsidRPr="00F00D94" w:rsidRDefault="00205793" w:rsidP="006672EA">
      <w:pPr>
        <w:pStyle w:val="Heading3"/>
        <w:jc w:val="both"/>
        <w:rPr>
          <w:rFonts w:cs="Arial"/>
          <w:bCs/>
        </w:rPr>
      </w:pPr>
      <w:bookmarkStart w:id="47" w:name="_Toc128657714"/>
      <w:r w:rsidRPr="00F00D94">
        <w:rPr>
          <w:rFonts w:cs="Arial"/>
        </w:rPr>
        <w:t xml:space="preserve">Audit Objectives </w:t>
      </w:r>
      <w:r w:rsidR="00C30DAB" w:rsidRPr="00F00D94">
        <w:rPr>
          <w:rFonts w:cs="Arial"/>
        </w:rPr>
        <w:t>and Control Testing</w:t>
      </w:r>
      <w:bookmarkEnd w:id="47"/>
    </w:p>
    <w:p w14:paraId="5CB57338" w14:textId="5D5A47B5"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812221B" w14:textId="77777777" w:rsidR="008F7129" w:rsidRPr="00F00D94" w:rsidRDefault="009E4E5D" w:rsidP="000104D2">
      <w:pPr>
        <w:pStyle w:val="BodyText"/>
        <w:widowControl w:val="0"/>
        <w:numPr>
          <w:ilvl w:val="0"/>
          <w:numId w:val="53"/>
        </w:numPr>
        <w:autoSpaceDE w:val="0"/>
        <w:autoSpaceDN w:val="0"/>
        <w:spacing w:after="0"/>
        <w:rPr>
          <w:rFonts w:ascii="Arial" w:hAnsi="Arial" w:cs="Arial"/>
          <w:sz w:val="20"/>
          <w:szCs w:val="20"/>
        </w:rPr>
      </w:pPr>
      <w:hyperlink r:id="rId84"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2AB33BD4" w14:textId="77777777" w:rsidR="008F7129" w:rsidRPr="00F00D94" w:rsidRDefault="009E4E5D" w:rsidP="000104D2">
      <w:pPr>
        <w:pStyle w:val="BodyText"/>
        <w:widowControl w:val="0"/>
        <w:numPr>
          <w:ilvl w:val="0"/>
          <w:numId w:val="53"/>
        </w:numPr>
        <w:autoSpaceDE w:val="0"/>
        <w:autoSpaceDN w:val="0"/>
        <w:spacing w:after="0"/>
        <w:rPr>
          <w:rFonts w:ascii="Arial" w:hAnsi="Arial" w:cs="Arial"/>
          <w:sz w:val="20"/>
          <w:szCs w:val="20"/>
        </w:rPr>
      </w:pPr>
      <w:hyperlink r:id="rId85" w:history="1">
        <w:r w:rsidR="008F7129" w:rsidRPr="00F00D94">
          <w:rPr>
            <w:rStyle w:val="Hyperlink"/>
            <w:rFonts w:ascii="Arial" w:hAnsi="Arial" w:cs="Arial"/>
            <w:sz w:val="20"/>
            <w:szCs w:val="20"/>
          </w:rPr>
          <w:t>2013 COSO</w:t>
        </w:r>
      </w:hyperlink>
    </w:p>
    <w:p w14:paraId="390AFB93" w14:textId="77777777" w:rsidR="008F7129" w:rsidRPr="00F00D94" w:rsidRDefault="009E4E5D" w:rsidP="008F7129">
      <w:pPr>
        <w:pStyle w:val="BodyText"/>
        <w:widowControl w:val="0"/>
        <w:numPr>
          <w:ilvl w:val="0"/>
          <w:numId w:val="53"/>
        </w:numPr>
        <w:autoSpaceDE w:val="0"/>
        <w:autoSpaceDN w:val="0"/>
        <w:rPr>
          <w:rStyle w:val="Hyperlink"/>
          <w:rFonts w:ascii="Arial" w:hAnsi="Arial" w:cs="Arial"/>
          <w:color w:val="auto"/>
          <w:sz w:val="20"/>
          <w:szCs w:val="20"/>
          <w:u w:val="none"/>
        </w:rPr>
      </w:pPr>
      <w:hyperlink r:id="rId86" w:history="1">
        <w:r w:rsidR="008F7129" w:rsidRPr="00F00D94">
          <w:rPr>
            <w:rStyle w:val="Hyperlink"/>
            <w:rFonts w:ascii="Arial" w:hAnsi="Arial" w:cs="Arial"/>
            <w:sz w:val="20"/>
            <w:szCs w:val="20"/>
          </w:rPr>
          <w:t>GAO’s 2014 Green Book</w:t>
        </w:r>
      </w:hyperlink>
    </w:p>
    <w:p w14:paraId="7561FBC8"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B052F80"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0FC277B"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16A15AD" w14:textId="326E741C" w:rsidR="008F7129" w:rsidRPr="00F00D94" w:rsidRDefault="008F7129" w:rsidP="008F7129">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on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c</w:t>
      </w:r>
      <w:r w:rsidRPr="00F00D94">
        <w:rPr>
          <w:rFonts w:ascii="Arial" w:eastAsia="Arial" w:hAnsi="Arial" w:cs="Arial"/>
          <w:spacing w:val="1"/>
          <w:sz w:val="20"/>
        </w:rPr>
        <w:t>ha</w:t>
      </w:r>
      <w:r w:rsidRPr="00F00D94">
        <w:rPr>
          <w:rFonts w:ascii="Arial" w:eastAsia="Arial" w:hAnsi="Arial" w:cs="Arial"/>
          <w:spacing w:val="-1"/>
          <w:sz w:val="20"/>
        </w:rPr>
        <w:t>rg</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z w:val="20"/>
        </w:rPr>
        <w:t>r:</w:t>
      </w:r>
      <w:r w:rsidRPr="00F00D94">
        <w:rPr>
          <w:rFonts w:ascii="Arial" w:eastAsia="Arial" w:hAnsi="Arial" w:cs="Arial"/>
          <w:spacing w:val="66"/>
          <w:sz w:val="20"/>
        </w:rPr>
        <w:t xml:space="preserve"> </w:t>
      </w:r>
      <w:r w:rsidRPr="00F00D94">
        <w:rPr>
          <w:rFonts w:ascii="Arial" w:eastAsia="Arial" w:hAnsi="Arial" w:cs="Arial"/>
          <w:spacing w:val="-1"/>
          <w:sz w:val="20"/>
        </w:rPr>
        <w:t>(</w:t>
      </w:r>
      <w:r w:rsidRPr="00F00D94">
        <w:rPr>
          <w:rFonts w:ascii="Arial" w:eastAsia="Arial" w:hAnsi="Arial" w:cs="Arial"/>
          <w:spacing w:val="1"/>
          <w:sz w:val="20"/>
        </w:rPr>
        <w:t>a</w:t>
      </w:r>
      <w:r w:rsidRPr="00F00D94">
        <w:rPr>
          <w:rFonts w:ascii="Arial" w:eastAsia="Arial" w:hAnsi="Arial" w:cs="Arial"/>
          <w:sz w:val="20"/>
        </w:rPr>
        <w:t xml:space="preserve">) </w:t>
      </w:r>
      <w:r w:rsidRPr="00F00D94">
        <w:rPr>
          <w:rFonts w:ascii="Arial" w:eastAsia="Arial" w:hAnsi="Arial" w:cs="Arial"/>
          <w:spacing w:val="1"/>
          <w:sz w:val="20"/>
        </w:rPr>
        <w:t>a</w:t>
      </w:r>
      <w:r w:rsidRPr="00F00D94">
        <w:rPr>
          <w:rFonts w:ascii="Arial" w:eastAsia="Arial" w:hAnsi="Arial" w:cs="Arial"/>
          <w:sz w:val="20"/>
        </w:rPr>
        <w:t>ll</w:t>
      </w:r>
      <w:r w:rsidRPr="00F00D94">
        <w:rPr>
          <w:rFonts w:ascii="Arial" w:eastAsia="Arial" w:hAnsi="Arial" w:cs="Arial"/>
          <w:spacing w:val="1"/>
          <w:sz w:val="20"/>
        </w:rPr>
        <w:t>o</w:t>
      </w:r>
      <w:r w:rsidRPr="00F00D94">
        <w:rPr>
          <w:rFonts w:ascii="Arial" w:eastAsia="Arial" w:hAnsi="Arial" w:cs="Arial"/>
          <w:spacing w:val="-3"/>
          <w:sz w:val="20"/>
        </w:rPr>
        <w:t>w</w:t>
      </w:r>
      <w:r w:rsidRPr="00F00D94">
        <w:rPr>
          <w:rFonts w:ascii="Arial" w:eastAsia="Arial" w:hAnsi="Arial" w:cs="Arial"/>
          <w:spacing w:val="1"/>
          <w:sz w:val="20"/>
        </w:rPr>
        <w:t>ab</w:t>
      </w:r>
      <w:r w:rsidRPr="00F00D94">
        <w:rPr>
          <w:rFonts w:ascii="Arial" w:eastAsia="Arial" w:hAnsi="Arial" w:cs="Arial"/>
          <w:sz w:val="20"/>
        </w:rPr>
        <w:t>le c</w:t>
      </w:r>
      <w:r w:rsidRPr="00F00D94">
        <w:rPr>
          <w:rFonts w:ascii="Arial" w:eastAsia="Arial" w:hAnsi="Arial" w:cs="Arial"/>
          <w:spacing w:val="1"/>
          <w:sz w:val="20"/>
        </w:rPr>
        <w:t>o</w:t>
      </w:r>
      <w:r w:rsidRPr="00F00D94">
        <w:rPr>
          <w:rFonts w:ascii="Arial" w:eastAsia="Arial" w:hAnsi="Arial" w:cs="Arial"/>
          <w:sz w:val="20"/>
        </w:rPr>
        <w:t>sts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du</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pacing w:val="-1"/>
          <w:sz w:val="20"/>
        </w:rPr>
        <w:t>rm</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e</w:t>
      </w:r>
      <w:r w:rsidRPr="00F00D94">
        <w:rPr>
          <w:rFonts w:ascii="Arial" w:eastAsia="Arial" w:hAnsi="Arial" w:cs="Arial"/>
          <w:sz w:val="20"/>
        </w:rPr>
        <w:t>;</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w:t>
      </w:r>
      <w:r w:rsidRPr="00F00D94">
        <w:rPr>
          <w:rFonts w:ascii="Arial" w:eastAsia="Arial" w:hAnsi="Arial" w:cs="Arial"/>
          <w:spacing w:val="1"/>
          <w:sz w:val="20"/>
        </w:rPr>
        <w:t>b</w:t>
      </w:r>
      <w:r w:rsidRPr="00F00D94">
        <w:rPr>
          <w:rFonts w:ascii="Arial" w:eastAsia="Arial" w:hAnsi="Arial" w:cs="Arial"/>
          <w:sz w:val="20"/>
        </w:rPr>
        <w:t>) c</w:t>
      </w:r>
      <w:r w:rsidRPr="00F00D94">
        <w:rPr>
          <w:rFonts w:ascii="Arial" w:eastAsia="Arial" w:hAnsi="Arial" w:cs="Arial"/>
          <w:spacing w:val="1"/>
          <w:sz w:val="20"/>
        </w:rPr>
        <w:t>o</w:t>
      </w:r>
      <w:r w:rsidRPr="00F00D94">
        <w:rPr>
          <w:rFonts w:ascii="Arial" w:eastAsia="Arial" w:hAnsi="Arial" w:cs="Arial"/>
          <w:spacing w:val="-2"/>
          <w:sz w:val="20"/>
        </w:rPr>
        <w:t>s</w:t>
      </w:r>
      <w:r w:rsidRPr="00F00D94">
        <w:rPr>
          <w:rFonts w:ascii="Arial" w:eastAsia="Arial" w:hAnsi="Arial" w:cs="Arial"/>
          <w:sz w:val="20"/>
        </w:rPr>
        <w:t>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rre</w:t>
      </w:r>
      <w:r w:rsidRPr="00F00D94">
        <w:rPr>
          <w:rFonts w:ascii="Arial" w:eastAsia="Arial" w:hAnsi="Arial" w:cs="Arial"/>
          <w:sz w:val="20"/>
        </w:rPr>
        <w:t>d</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r to</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 xml:space="preserve">e </w:t>
      </w:r>
      <w:r w:rsidRPr="00F00D94">
        <w:rPr>
          <w:rFonts w:ascii="Arial" w:eastAsia="Arial" w:hAnsi="Arial" w:cs="Arial"/>
          <w:spacing w:val="1"/>
          <w:sz w:val="20"/>
        </w:rPr>
        <w:t>da</w:t>
      </w:r>
      <w:r w:rsidRPr="00F00D94">
        <w:rPr>
          <w:rFonts w:ascii="Arial" w:eastAsia="Arial" w:hAnsi="Arial" w:cs="Arial"/>
          <w:sz w:val="20"/>
        </w:rPr>
        <w:t>te</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4"/>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a</w:t>
      </w:r>
      <w:r w:rsidRPr="00F00D94">
        <w:rPr>
          <w:rFonts w:ascii="Arial" w:eastAsia="Arial" w:hAnsi="Arial" w:cs="Arial"/>
          <w:spacing w:val="-1"/>
          <w:sz w:val="20"/>
        </w:rPr>
        <w:t>u</w:t>
      </w:r>
      <w:r w:rsidRPr="00F00D94">
        <w:rPr>
          <w:rFonts w:ascii="Arial" w:eastAsia="Arial" w:hAnsi="Arial" w:cs="Arial"/>
          <w:sz w:val="20"/>
        </w:rPr>
        <w:t>t</w:t>
      </w:r>
      <w:r w:rsidRPr="00F00D94">
        <w:rPr>
          <w:rFonts w:ascii="Arial" w:eastAsia="Arial" w:hAnsi="Arial" w:cs="Arial"/>
          <w:spacing w:val="1"/>
          <w:sz w:val="20"/>
        </w:rPr>
        <w:t>ho</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2"/>
          <w:sz w:val="20"/>
        </w:rPr>
        <w:t>z</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b</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3"/>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al 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pacing w:val="1"/>
          <w:sz w:val="20"/>
        </w:rPr>
        <w:t>e</w:t>
      </w:r>
      <w:r w:rsidRPr="00F00D94">
        <w:rPr>
          <w:rFonts w:ascii="Arial" w:eastAsia="Arial" w:hAnsi="Arial" w:cs="Arial"/>
          <w:sz w:val="20"/>
        </w:rPr>
        <w:t>ncy</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pa</w:t>
      </w:r>
      <w:r w:rsidRPr="00F00D94">
        <w:rPr>
          <w:rFonts w:ascii="Arial" w:eastAsia="Arial" w:hAnsi="Arial" w:cs="Arial"/>
          <w:sz w:val="20"/>
        </w:rPr>
        <w:t>ss</w:t>
      </w:r>
      <w:r w:rsidRPr="00F00D94">
        <w:rPr>
          <w:rFonts w:ascii="Arial" w:eastAsia="Arial" w:hAnsi="Arial" w:cs="Arial"/>
          <w:spacing w:val="-1"/>
          <w:sz w:val="20"/>
        </w:rPr>
        <w:t>-</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r</w:t>
      </w:r>
      <w:r w:rsidRPr="00F00D94">
        <w:rPr>
          <w:rFonts w:ascii="Arial" w:eastAsia="Arial" w:hAnsi="Arial" w:cs="Arial"/>
          <w:spacing w:val="1"/>
          <w:sz w:val="20"/>
        </w:rPr>
        <w:t>ou</w:t>
      </w:r>
      <w:r w:rsidRPr="00F00D94">
        <w:rPr>
          <w:rFonts w:ascii="Arial" w:eastAsia="Arial" w:hAnsi="Arial" w:cs="Arial"/>
          <w:spacing w:val="-1"/>
          <w:sz w:val="20"/>
        </w:rPr>
        <w:t>g</w:t>
      </w:r>
      <w:r w:rsidRPr="00F00D94">
        <w:rPr>
          <w:rFonts w:ascii="Arial" w:eastAsia="Arial" w:hAnsi="Arial" w:cs="Arial"/>
          <w:sz w:val="20"/>
        </w:rPr>
        <w:t>h</w:t>
      </w:r>
      <w:r w:rsidRPr="00F00D94">
        <w:rPr>
          <w:rFonts w:ascii="Arial" w:eastAsia="Arial" w:hAnsi="Arial" w:cs="Arial"/>
          <w:spacing w:val="1"/>
          <w:sz w:val="20"/>
        </w:rPr>
        <w:t xml:space="preserve"> e</w:t>
      </w:r>
      <w:r w:rsidRPr="00F00D94">
        <w:rPr>
          <w:rFonts w:ascii="Arial" w:eastAsia="Arial" w:hAnsi="Arial" w:cs="Arial"/>
          <w:spacing w:val="-1"/>
          <w:sz w:val="20"/>
        </w:rPr>
        <w:t>n</w:t>
      </w:r>
      <w:r w:rsidRPr="00F00D94">
        <w:rPr>
          <w:rFonts w:ascii="Arial" w:eastAsia="Arial" w:hAnsi="Arial" w:cs="Arial"/>
          <w:sz w:val="20"/>
        </w:rPr>
        <w:t>tit</w:t>
      </w:r>
      <w:r w:rsidRPr="00F00D94">
        <w:rPr>
          <w:rFonts w:ascii="Arial" w:eastAsia="Arial" w:hAnsi="Arial" w:cs="Arial"/>
          <w:spacing w:val="-2"/>
          <w:sz w:val="20"/>
        </w:rPr>
        <w:t>y</w:t>
      </w:r>
      <w:r w:rsidRPr="00F00D94">
        <w:rPr>
          <w:rFonts w:ascii="Arial" w:eastAsia="Arial" w:hAnsi="Arial" w:cs="Arial"/>
          <w:sz w:val="20"/>
        </w:rPr>
        <w:t>.</w:t>
      </w:r>
    </w:p>
    <w:p w14:paraId="4DCE4B70" w14:textId="77777777" w:rsidR="008F7129" w:rsidRPr="00F00D94" w:rsidRDefault="008F7129" w:rsidP="008F7129">
      <w:pPr>
        <w:spacing w:after="240"/>
        <w:ind w:left="360" w:right="-20" w:hanging="360"/>
        <w:jc w:val="both"/>
        <w:rPr>
          <w:rFonts w:ascii="Arial" w:eastAsia="Arial" w:hAnsi="Arial" w:cs="Arial"/>
          <w:sz w:val="20"/>
        </w:rPr>
      </w:pPr>
      <w:r w:rsidRPr="00F00D94">
        <w:rPr>
          <w:rFonts w:ascii="Arial" w:eastAsia="Arial" w:hAnsi="Arial" w:cs="Arial"/>
          <w:spacing w:val="1"/>
          <w:sz w:val="20"/>
        </w:rPr>
        <w:lastRenderedPageBreak/>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financial </w:t>
      </w:r>
      <w:r w:rsidRPr="00F00D94">
        <w:rPr>
          <w:rFonts w:ascii="Arial" w:eastAsia="Arial" w:hAnsi="Arial" w:cs="Arial"/>
          <w:spacing w:val="1"/>
          <w:sz w:val="20"/>
        </w:rPr>
        <w:t>ob</w:t>
      </w:r>
      <w:r w:rsidRPr="00F00D94">
        <w:rPr>
          <w:rFonts w:ascii="Arial" w:eastAsia="Arial" w:hAnsi="Arial" w:cs="Arial"/>
          <w:spacing w:val="-3"/>
          <w:sz w:val="20"/>
        </w:rPr>
        <w:t>l</w:t>
      </w:r>
      <w:r w:rsidRPr="00F00D94">
        <w:rPr>
          <w:rFonts w:ascii="Arial" w:eastAsia="Arial" w:hAnsi="Arial" w:cs="Arial"/>
          <w:sz w:val="20"/>
        </w:rPr>
        <w:t>i</w:t>
      </w:r>
      <w:r w:rsidRPr="00F00D94">
        <w:rPr>
          <w:rFonts w:ascii="Arial" w:eastAsia="Arial" w:hAnsi="Arial" w:cs="Arial"/>
          <w:spacing w:val="-1"/>
          <w:sz w:val="20"/>
        </w:rPr>
        <w:t>g</w:t>
      </w:r>
      <w:r w:rsidRPr="00F00D94">
        <w:rPr>
          <w:rFonts w:ascii="Arial" w:eastAsia="Arial" w:hAnsi="Arial" w:cs="Arial"/>
          <w:spacing w:val="1"/>
          <w:sz w:val="20"/>
        </w:rPr>
        <w:t>a</w:t>
      </w:r>
      <w:r w:rsidRPr="00F00D94">
        <w:rPr>
          <w:rFonts w:ascii="Arial" w:eastAsia="Arial" w:hAnsi="Arial" w:cs="Arial"/>
          <w:sz w:val="20"/>
        </w:rPr>
        <w:t>ti</w:t>
      </w:r>
      <w:r w:rsidRPr="00F00D94">
        <w:rPr>
          <w:rFonts w:ascii="Arial" w:eastAsia="Arial" w:hAnsi="Arial" w:cs="Arial"/>
          <w:spacing w:val="1"/>
          <w:sz w:val="20"/>
        </w:rPr>
        <w:t>on</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li</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da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w:t>
      </w:r>
      <w:r w:rsidRPr="00F00D94">
        <w:rPr>
          <w:rFonts w:ascii="Arial" w:eastAsia="Arial" w:hAnsi="Arial" w:cs="Arial"/>
          <w:spacing w:val="1"/>
          <w:sz w:val="20"/>
        </w:rPr>
        <w:t>h</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proofErr w:type="gramStart"/>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pacing w:val="-1"/>
          <w:sz w:val="20"/>
        </w:rPr>
        <w:t>d</w:t>
      </w:r>
      <w:proofErr w:type="gramEnd"/>
      <w:r w:rsidRPr="00F00D94">
        <w:rPr>
          <w:rFonts w:ascii="Arial" w:eastAsia="Arial" w:hAnsi="Arial" w:cs="Arial"/>
          <w:sz w:val="20"/>
        </w:rPr>
        <w:t>.</w:t>
      </w:r>
    </w:p>
    <w:p w14:paraId="66B5C43B" w14:textId="56FC5E13" w:rsidR="00C30DAB" w:rsidRPr="00F00D94" w:rsidRDefault="008F7129" w:rsidP="008F7129">
      <w:pPr>
        <w:spacing w:after="240" w:line="242" w:lineRule="auto"/>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839CB" w:rsidRPr="00F00D94" w14:paraId="3CF9FC7B" w14:textId="77777777" w:rsidTr="00E0350C">
        <w:tc>
          <w:tcPr>
            <w:tcW w:w="5000" w:type="pct"/>
            <w:shd w:val="clear" w:color="auto" w:fill="548DD4" w:themeFill="text2" w:themeFillTint="99"/>
          </w:tcPr>
          <w:p w14:paraId="6635E75E" w14:textId="77777777" w:rsidR="002839CB" w:rsidRPr="00F00D94" w:rsidRDefault="002839CB"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839CB" w:rsidRPr="00F00D94" w14:paraId="4C23173E" w14:textId="77777777" w:rsidTr="00E0350C">
        <w:tc>
          <w:tcPr>
            <w:tcW w:w="5000" w:type="pct"/>
          </w:tcPr>
          <w:p w14:paraId="5D57D3C6"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D642BA6" w14:textId="77777777" w:rsidR="002839CB" w:rsidRPr="00F00D94" w:rsidRDefault="002839CB" w:rsidP="006672EA">
            <w:pPr>
              <w:pStyle w:val="AuditProcedureHeading"/>
              <w:spacing w:after="240"/>
              <w:jc w:val="both"/>
              <w:rPr>
                <w:rFonts w:cs="Arial"/>
                <w:b/>
                <w:bCs/>
                <w:szCs w:val="20"/>
                <w:u w:val="single"/>
              </w:rPr>
            </w:pPr>
          </w:p>
          <w:p w14:paraId="56EB352D" w14:textId="77777777" w:rsidR="002839CB" w:rsidRPr="00F00D94" w:rsidRDefault="002839CB"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863F031" w14:textId="77777777" w:rsidR="002839CB" w:rsidRPr="00F00D94" w:rsidRDefault="002839CB" w:rsidP="006672EA">
            <w:pPr>
              <w:pStyle w:val="AuditProcedureHeading"/>
              <w:spacing w:after="240"/>
              <w:jc w:val="both"/>
              <w:rPr>
                <w:rFonts w:cs="Arial"/>
                <w:b/>
                <w:bCs/>
                <w:szCs w:val="20"/>
                <w:u w:val="single"/>
              </w:rPr>
            </w:pPr>
          </w:p>
          <w:p w14:paraId="4D025068"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CD37FFE" w14:textId="77777777" w:rsidR="002839CB" w:rsidRPr="00F00D94" w:rsidRDefault="002839CB" w:rsidP="006672EA">
            <w:pPr>
              <w:spacing w:after="240"/>
              <w:jc w:val="both"/>
              <w:rPr>
                <w:rFonts w:ascii="Arial" w:hAnsi="Arial" w:cs="Arial"/>
                <w:b/>
                <w:sz w:val="20"/>
                <w:u w:val="single"/>
              </w:rPr>
            </w:pPr>
          </w:p>
          <w:p w14:paraId="08E227CA" w14:textId="77777777" w:rsidR="002839CB" w:rsidRPr="00F00D94" w:rsidRDefault="002839CB"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6906297" w14:textId="77777777" w:rsidR="002839CB" w:rsidRPr="00F00D94" w:rsidRDefault="002839CB" w:rsidP="006672EA">
            <w:pPr>
              <w:spacing w:after="240"/>
              <w:jc w:val="both"/>
              <w:rPr>
                <w:rFonts w:ascii="Arial" w:eastAsiaTheme="minorHAnsi" w:hAnsi="Arial" w:cs="Arial"/>
                <w:sz w:val="20"/>
              </w:rPr>
            </w:pP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77777777" w:rsidR="00DC3468" w:rsidRPr="00F00D94" w:rsidRDefault="00DC3468" w:rsidP="006672EA">
      <w:pPr>
        <w:pStyle w:val="Heading3"/>
        <w:jc w:val="both"/>
        <w:rPr>
          <w:rFonts w:cs="Arial"/>
        </w:rPr>
      </w:pPr>
      <w:bookmarkStart w:id="48" w:name="_Toc128657715"/>
      <w:r w:rsidRPr="00F00D94">
        <w:rPr>
          <w:rFonts w:cs="Arial"/>
        </w:rPr>
        <w:t>Suggested Audit Procedures – Compliance</w:t>
      </w:r>
      <w:bookmarkEnd w:id="48"/>
    </w:p>
    <w:tbl>
      <w:tblPr>
        <w:tblStyle w:val="TableGrid"/>
        <w:tblW w:w="5000" w:type="pct"/>
        <w:tblLook w:val="04A0" w:firstRow="1" w:lastRow="0" w:firstColumn="1" w:lastColumn="0" w:noHBand="0" w:noVBand="1"/>
      </w:tblPr>
      <w:tblGrid>
        <w:gridCol w:w="9350"/>
      </w:tblGrid>
      <w:tr w:rsidR="002839CB" w:rsidRPr="00F00D94" w14:paraId="6BE02280" w14:textId="77777777" w:rsidTr="00E0350C">
        <w:tc>
          <w:tcPr>
            <w:tcW w:w="5000" w:type="pct"/>
            <w:shd w:val="clear" w:color="auto" w:fill="548DD4" w:themeFill="text2" w:themeFillTint="99"/>
          </w:tcPr>
          <w:p w14:paraId="11E05A0C" w14:textId="77777777" w:rsidR="002839CB" w:rsidRPr="00F00D94" w:rsidRDefault="002839CB" w:rsidP="006672EA">
            <w:pPr>
              <w:pStyle w:val="AuditProcedureHeading"/>
              <w:jc w:val="both"/>
              <w:rPr>
                <w:rFonts w:cs="Arial"/>
                <w:sz w:val="28"/>
                <w:szCs w:val="28"/>
              </w:rPr>
            </w:pPr>
            <w:r w:rsidRPr="00F00D94">
              <w:rPr>
                <w:rFonts w:cs="Arial"/>
                <w:b/>
                <w:sz w:val="28"/>
                <w:szCs w:val="28"/>
              </w:rPr>
              <w:t>Suggested Audit Procedures – Compliance (Substantive Tests)</w:t>
            </w:r>
          </w:p>
          <w:p w14:paraId="66EB4C6F" w14:textId="77777777" w:rsidR="002839CB" w:rsidRPr="00F00D94" w:rsidRDefault="002839CB"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2839CB" w:rsidRPr="00F00D94" w14:paraId="2E2FC067" w14:textId="77777777" w:rsidTr="00E0350C">
        <w:tc>
          <w:tcPr>
            <w:tcW w:w="5000" w:type="pct"/>
          </w:tcPr>
          <w:p w14:paraId="45E99CC3"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F00D94" w14:paraId="56675D30" w14:textId="77777777" w:rsidTr="00E0350C">
        <w:tc>
          <w:tcPr>
            <w:tcW w:w="5000" w:type="pct"/>
          </w:tcPr>
          <w:p w14:paraId="78F507E8"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w:t>
            </w:r>
            <w:proofErr w:type="gramStart"/>
            <w:r w:rsidRPr="00F00D94">
              <w:rPr>
                <w:rFonts w:ascii="Arial" w:hAnsi="Arial" w:cs="Arial"/>
                <w:sz w:val="20"/>
              </w:rPr>
              <w:t>time period</w:t>
            </w:r>
            <w:proofErr w:type="gramEnd"/>
            <w:r w:rsidRPr="00F00D94">
              <w:rPr>
                <w:rFonts w:ascii="Arial" w:hAnsi="Arial" w:cs="Arial"/>
                <w:sz w:val="20"/>
              </w:rPr>
              <w:t>.</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F00D94" w:rsidRDefault="00BA36CA" w:rsidP="006672EA">
      <w:pPr>
        <w:pStyle w:val="Heading3"/>
        <w:jc w:val="both"/>
        <w:rPr>
          <w:rFonts w:cs="Arial"/>
          <w:b w:val="0"/>
          <w:szCs w:val="24"/>
        </w:rPr>
      </w:pPr>
      <w:bookmarkStart w:id="49" w:name="_Toc128657716"/>
      <w:r w:rsidRPr="00F00D94">
        <w:rPr>
          <w:rFonts w:cs="Arial"/>
        </w:rPr>
        <w:t>Audit Implications Summary</w:t>
      </w:r>
      <w:bookmarkEnd w:id="49"/>
    </w:p>
    <w:tbl>
      <w:tblPr>
        <w:tblStyle w:val="TableGrid"/>
        <w:tblW w:w="5000" w:type="pct"/>
        <w:tblLook w:val="04A0" w:firstRow="1" w:lastRow="0" w:firstColumn="1" w:lastColumn="0" w:noHBand="0" w:noVBand="1"/>
      </w:tblPr>
      <w:tblGrid>
        <w:gridCol w:w="9350"/>
      </w:tblGrid>
      <w:tr w:rsidR="00BA36CA" w:rsidRPr="00F00D94" w14:paraId="6F19A09F" w14:textId="77777777" w:rsidTr="00E0350C">
        <w:tc>
          <w:tcPr>
            <w:tcW w:w="5000" w:type="pct"/>
            <w:shd w:val="clear" w:color="auto" w:fill="548DD4" w:themeFill="text2" w:themeFillTint="99"/>
          </w:tcPr>
          <w:p w14:paraId="4E31FF3D" w14:textId="77777777" w:rsidR="00BA36CA" w:rsidRPr="00F00D94" w:rsidRDefault="00BA36CA"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BA36CA" w:rsidRPr="00F00D94" w14:paraId="209A0E3E" w14:textId="77777777" w:rsidTr="00E0350C">
        <w:tc>
          <w:tcPr>
            <w:tcW w:w="5000" w:type="pct"/>
          </w:tcPr>
          <w:p w14:paraId="4533EF52" w14:textId="77777777" w:rsidR="00BA36CA" w:rsidRPr="00F00D94" w:rsidRDefault="00BA36CA" w:rsidP="00B85001">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7470E47E" w14:textId="77777777" w:rsidR="00BA36CA" w:rsidRPr="00F00D94" w:rsidRDefault="00BA36CA" w:rsidP="006672EA">
            <w:pPr>
              <w:widowControl w:val="0"/>
              <w:spacing w:after="240"/>
              <w:ind w:left="720"/>
              <w:jc w:val="both"/>
              <w:rPr>
                <w:rFonts w:ascii="Arial" w:hAnsi="Arial" w:cs="Arial"/>
                <w:b/>
                <w:sz w:val="20"/>
              </w:rPr>
            </w:pPr>
          </w:p>
          <w:p w14:paraId="29FAAF75" w14:textId="77777777" w:rsidR="00BA36CA" w:rsidRPr="00F00D94" w:rsidRDefault="00BA36CA" w:rsidP="00B85001">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B85001">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B85001">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B85001">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87"/>
          <w:pgSz w:w="12240" w:h="15840" w:code="1"/>
          <w:pgMar w:top="1440" w:right="1440" w:bottom="1440" w:left="1440" w:header="720" w:footer="720" w:gutter="0"/>
          <w:cols w:space="720"/>
          <w:noEndnote/>
        </w:sectPr>
      </w:pPr>
    </w:p>
    <w:p w14:paraId="27292665" w14:textId="77777777" w:rsidR="007E5B12" w:rsidRPr="00F00D94" w:rsidRDefault="007E5B12" w:rsidP="006672EA">
      <w:pPr>
        <w:pStyle w:val="Heading2"/>
        <w:jc w:val="both"/>
        <w:rPr>
          <w:rFonts w:cs="Arial"/>
        </w:rPr>
      </w:pPr>
      <w:bookmarkStart w:id="50" w:name="J___PROGRAM_INCOME"/>
      <w:bookmarkStart w:id="51" w:name="L___REPORTING"/>
      <w:bookmarkStart w:id="52" w:name="_Toc442267701"/>
      <w:bookmarkStart w:id="53" w:name="_Toc128657717"/>
      <w:bookmarkEnd w:id="50"/>
      <w:bookmarkEnd w:id="51"/>
      <w:r w:rsidRPr="00F00D94">
        <w:rPr>
          <w:rFonts w:cs="Arial"/>
        </w:rPr>
        <w:lastRenderedPageBreak/>
        <w:t>L.  REPORTING</w:t>
      </w:r>
      <w:bookmarkEnd w:id="52"/>
      <w:bookmarkEnd w:id="53"/>
    </w:p>
    <w:p w14:paraId="70B2BAF1" w14:textId="42F1461F"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88"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2A09FC4C" w14:textId="475CC7D8" w:rsidR="005570A7" w:rsidRPr="00F00D94" w:rsidRDefault="005570A7"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89"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13BAAFFB" w14:textId="16BE9FED" w:rsidR="007E5B12" w:rsidRPr="00F00D94" w:rsidRDefault="00261D87" w:rsidP="006672EA">
      <w:pPr>
        <w:pStyle w:val="Heading3"/>
        <w:jc w:val="both"/>
        <w:rPr>
          <w:rFonts w:cs="Arial"/>
        </w:rPr>
      </w:pPr>
      <w:bookmarkStart w:id="54" w:name="_Toc128657718"/>
      <w:r w:rsidRPr="00F00D94">
        <w:rPr>
          <w:rFonts w:cs="Arial"/>
        </w:rPr>
        <w:t xml:space="preserve">OMB </w:t>
      </w:r>
      <w:r w:rsidR="007E5B12" w:rsidRPr="00F00D94">
        <w:rPr>
          <w:rFonts w:cs="Arial"/>
        </w:rPr>
        <w:t>Compliance Requirements</w:t>
      </w:r>
      <w:bookmarkEnd w:id="54"/>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Financial Reporting</w:t>
      </w:r>
    </w:p>
    <w:p w14:paraId="60A636E8"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Recipients </w:t>
      </w:r>
      <w:r w:rsidR="00B61023" w:rsidRPr="00F00D94">
        <w:rPr>
          <w:rFonts w:ascii="Arial" w:hAnsi="Arial" w:cs="Arial"/>
          <w:sz w:val="20"/>
        </w:rPr>
        <w:t xml:space="preserve">must </w:t>
      </w:r>
      <w:r w:rsidRPr="00F00D94">
        <w:rPr>
          <w:rFonts w:ascii="Arial" w:hAnsi="Arial" w:cs="Arial"/>
          <w:sz w:val="20"/>
        </w:rPr>
        <w:t>use the standard financial reporting forms or such other forms as may be authorized by OMB (approval is indicated by an OMB paperwork control number on the form)</w:t>
      </w:r>
      <w:r w:rsidR="00B61023" w:rsidRPr="00F00D94">
        <w:rPr>
          <w:rFonts w:ascii="Arial" w:hAnsi="Arial" w:cs="Arial"/>
          <w:sz w:val="20"/>
        </w:rPr>
        <w:t xml:space="preserve"> when reporting to the Federal awarding agency</w:t>
      </w:r>
      <w:r w:rsidRPr="00F00D94">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Similarly, a pass-through entity must not require a subrecipient to establish an accrual accounting system and must allow the subrecipient to develop accrual data for its reports </w:t>
      </w:r>
      <w:proofErr w:type="gramStart"/>
      <w:r w:rsidRPr="00F00D94">
        <w:rPr>
          <w:rFonts w:ascii="Arial" w:hAnsi="Arial" w:cs="Arial"/>
          <w:sz w:val="20"/>
        </w:rPr>
        <w:t>on the basis of</w:t>
      </w:r>
      <w:proofErr w:type="gramEnd"/>
      <w:r w:rsidRPr="00F00D94">
        <w:rPr>
          <w:rFonts w:ascii="Arial" w:hAnsi="Arial" w:cs="Arial"/>
          <w:sz w:val="20"/>
        </w:rPr>
        <w:t xml:space="preserve">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financial reporting requirements for subrecipients are as specified by the pass-through entity.  In many cases, these will be the same as or </w:t>
      </w:r>
      <w:proofErr w:type="gramStart"/>
      <w:r w:rsidRPr="00F00D94">
        <w:rPr>
          <w:rFonts w:ascii="Arial" w:hAnsi="Arial" w:cs="Arial"/>
          <w:sz w:val="20"/>
        </w:rPr>
        <w:t>similar to</w:t>
      </w:r>
      <w:proofErr w:type="gramEnd"/>
      <w:r w:rsidRPr="00F00D94">
        <w:rPr>
          <w:rFonts w:ascii="Arial" w:hAnsi="Arial" w:cs="Arial"/>
          <w:sz w:val="20"/>
        </w:rPr>
        <w:t xml:space="preserve"> th</w:t>
      </w:r>
      <w:r w:rsidR="00B61023" w:rsidRPr="00F00D94">
        <w:rPr>
          <w:rFonts w:ascii="Arial" w:hAnsi="Arial" w:cs="Arial"/>
          <w:sz w:val="20"/>
        </w:rPr>
        <w:t>ose</w:t>
      </w:r>
      <w:r w:rsidRPr="00F00D94">
        <w:rPr>
          <w:rFonts w:ascii="Arial" w:hAnsi="Arial" w:cs="Arial"/>
          <w:sz w:val="20"/>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3C58FBB4" w14:textId="297AE27E" w:rsidR="007C3D02" w:rsidRPr="00F00D94" w:rsidRDefault="007C3D02" w:rsidP="006672EA">
      <w:pPr>
        <w:spacing w:after="240"/>
        <w:jc w:val="both"/>
        <w:rPr>
          <w:rFonts w:ascii="Arial" w:hAnsi="Arial" w:cs="Arial"/>
          <w:sz w:val="20"/>
        </w:rPr>
      </w:pPr>
      <w:r w:rsidRPr="00F00D94">
        <w:rPr>
          <w:rFonts w:ascii="Arial" w:hAnsi="Arial" w:cs="Arial"/>
          <w:sz w:val="20"/>
        </w:rPr>
        <w:t xml:space="preserve">Electronic versions of the standard forms are located on </w:t>
      </w:r>
      <w:r w:rsidR="006A69A2" w:rsidRPr="00F00D94">
        <w:rPr>
          <w:rFonts w:ascii="Arial" w:hAnsi="Arial" w:cs="Arial"/>
          <w:sz w:val="20"/>
        </w:rPr>
        <w:t xml:space="preserve">agency’s </w:t>
      </w:r>
      <w:r w:rsidRPr="00F00D94">
        <w:rPr>
          <w:rFonts w:ascii="Arial" w:hAnsi="Arial" w:cs="Arial"/>
          <w:sz w:val="20"/>
        </w:rPr>
        <w:t xml:space="preserve">home </w:t>
      </w:r>
      <w:r w:rsidR="006A69A2" w:rsidRPr="00F00D94">
        <w:rPr>
          <w:rFonts w:ascii="Arial" w:hAnsi="Arial" w:cs="Arial"/>
          <w:sz w:val="20"/>
        </w:rPr>
        <w:t>page</w:t>
      </w:r>
      <w:r w:rsidR="007638EB" w:rsidRPr="00F00D94">
        <w:rPr>
          <w:rFonts w:ascii="Arial" w:hAnsi="Arial" w:cs="Arial"/>
          <w:color w:val="000000"/>
          <w:spacing w:val="-1"/>
          <w:sz w:val="20"/>
        </w:rPr>
        <w:t>.</w:t>
      </w:r>
      <w:r w:rsidR="006A69A2" w:rsidRPr="00F00D94">
        <w:rPr>
          <w:rFonts w:ascii="Arial" w:hAnsi="Arial" w:cs="Arial"/>
          <w:color w:val="000000"/>
          <w:spacing w:val="-1"/>
          <w:sz w:val="20"/>
        </w:rPr>
        <w:t xml:space="preserve"> </w:t>
      </w:r>
      <w:r w:rsidRPr="00F00D94">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lastRenderedPageBreak/>
        <w:t>Non-Federal entities may be required to submit performance reports at least annually but not more frequently than quarterly, except in unusual circumstances</w:t>
      </w:r>
      <w:r w:rsidR="00346332" w:rsidRPr="00F00D94">
        <w:rPr>
          <w:rFonts w:ascii="Arial" w:hAnsi="Arial" w:cs="Arial"/>
          <w:sz w:val="20"/>
        </w:rPr>
        <w:t>, using a form or format authorized by OMB (</w:t>
      </w:r>
      <w:r w:rsidR="005570A7" w:rsidRPr="00F00D94">
        <w:rPr>
          <w:rFonts w:ascii="Arial" w:hAnsi="Arial" w:cs="Arial"/>
          <w:sz w:val="20"/>
        </w:rPr>
        <w:t>2 CFR 200.329(c)(1)</w:t>
      </w:r>
      <w:r w:rsidR="00346332" w:rsidRPr="00F00D94">
        <w:rPr>
          <w:rFonts w:ascii="Arial" w:hAnsi="Arial" w:cs="Arial"/>
          <w:sz w:val="20"/>
        </w:rPr>
        <w:t>)</w:t>
      </w:r>
      <w:r w:rsidRPr="00F00D94">
        <w:rPr>
          <w:rFonts w:ascii="Arial" w:hAnsi="Arial" w:cs="Arial"/>
          <w:sz w:val="20"/>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 xml:space="preserve">Compliance testing of performance and special reporting </w:t>
      </w:r>
      <w:r w:rsidR="00271D8B" w:rsidRPr="00F00D94">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sz w:val="20"/>
        </w:rPr>
        <w:t xml:space="preserve"> capable of evaluation against objec</w:t>
      </w:r>
      <w:r w:rsidR="00740DC3" w:rsidRPr="00F00D94">
        <w:rPr>
          <w:rFonts w:ascii="Arial" w:hAnsi="Arial" w:cs="Arial"/>
          <w:sz w:val="20"/>
        </w:rPr>
        <w:t>tive criteria stated in the statutes</w:t>
      </w:r>
      <w:r w:rsidRPr="00F00D94">
        <w:rPr>
          <w:rFonts w:ascii="Arial" w:hAnsi="Arial" w:cs="Arial"/>
          <w:sz w:val="20"/>
        </w:rPr>
        <w:t>, regulations, contract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Federal Funding Accountability and Transparency Act</w:t>
      </w:r>
    </w:p>
    <w:p w14:paraId="362583F7" w14:textId="558FB3D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Under the requirements of the Federal Funding Accountability and Transparency Act (Pub. L. No. 109-282), as amended by Section 6202 of P</w:t>
      </w:r>
      <w:r w:rsidR="0054010F" w:rsidRPr="00F00D94">
        <w:rPr>
          <w:rFonts w:ascii="Arial" w:hAnsi="Arial" w:cs="Arial"/>
          <w:sz w:val="20"/>
        </w:rPr>
        <w:t>ub. L. No.</w:t>
      </w:r>
      <w:r w:rsidRPr="00F00D94">
        <w:rPr>
          <w:rFonts w:ascii="Arial" w:hAnsi="Arial" w:cs="Arial"/>
          <w:sz w:val="20"/>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w:t>
      </w:r>
      <w:r w:rsidRPr="00F00D94">
        <w:rPr>
          <w:rFonts w:ascii="Arial" w:hAnsi="Arial" w:cs="Arial"/>
          <w:sz w:val="20"/>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sz w:val="20"/>
        </w:rPr>
        <w:t>f</w:t>
      </w:r>
      <w:r w:rsidRPr="00F00D94">
        <w:rPr>
          <w:rFonts w:ascii="Arial" w:hAnsi="Arial" w:cs="Arial"/>
          <w:sz w:val="20"/>
        </w:rPr>
        <w:t xml:space="preserve">ederal award received by the pass-through entity. It does not include payments to a contractor or payments to an individual that is a beneficiary of a </w:t>
      </w:r>
      <w:r w:rsidR="0054010F" w:rsidRPr="00F00D94">
        <w:rPr>
          <w:rFonts w:ascii="Arial" w:hAnsi="Arial" w:cs="Arial"/>
          <w:sz w:val="20"/>
        </w:rPr>
        <w:t>f</w:t>
      </w:r>
      <w:r w:rsidRPr="00F00D94">
        <w:rPr>
          <w:rFonts w:ascii="Arial" w:hAnsi="Arial" w:cs="Arial"/>
          <w:sz w:val="20"/>
        </w:rPr>
        <w:t>ederal program. A subaward may be provided through any form of legal agreement, including an agreement that the pass-through entity considers a contract.</w:t>
      </w:r>
    </w:p>
    <w:p w14:paraId="05954FF0"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Reporting Site</w:t>
      </w:r>
    </w:p>
    <w:p w14:paraId="1CFE23A9" w14:textId="41263AEE"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90" w:history="1">
        <w:r w:rsidRPr="00F00D94">
          <w:rPr>
            <w:rStyle w:val="Hyperlink"/>
            <w:rFonts w:ascii="Arial" w:hAnsi="Arial" w:cs="Arial"/>
            <w:sz w:val="20"/>
          </w:rPr>
          <w:t>https://www.usaspending.gov/search</w:t>
        </w:r>
      </w:hyperlink>
      <w:r w:rsidRPr="00F00D94">
        <w:rPr>
          <w:rFonts w:ascii="Arial" w:hAnsi="Arial" w:cs="Arial"/>
          <w:sz w:val="20"/>
        </w:rPr>
        <w:t xml:space="preserve"> ).</w:t>
      </w:r>
    </w:p>
    <w:p w14:paraId="6FFC6340" w14:textId="52C19531" w:rsidR="00271D8B" w:rsidRPr="00F00D94" w:rsidRDefault="00271D8B" w:rsidP="00271D8B">
      <w:pPr>
        <w:spacing w:after="240"/>
        <w:jc w:val="both"/>
        <w:rPr>
          <w:rFonts w:ascii="Arial" w:hAnsi="Arial" w:cs="Arial"/>
          <w:i/>
          <w:sz w:val="20"/>
        </w:rPr>
      </w:pPr>
      <w:r w:rsidRPr="00F00D94">
        <w:rPr>
          <w:rFonts w:ascii="Arial" w:hAnsi="Arial" w:cs="Arial"/>
          <w:i/>
          <w:sz w:val="20"/>
        </w:rPr>
        <w:t xml:space="preserve">Key </w:t>
      </w:r>
      <w:r w:rsidR="0054010F" w:rsidRPr="00F00D94">
        <w:rPr>
          <w:rFonts w:ascii="Arial" w:hAnsi="Arial" w:cs="Arial"/>
          <w:i/>
          <w:sz w:val="20"/>
        </w:rPr>
        <w:t>D</w:t>
      </w:r>
      <w:r w:rsidRPr="00F00D94">
        <w:rPr>
          <w:rFonts w:ascii="Arial" w:hAnsi="Arial" w:cs="Arial"/>
          <w:i/>
          <w:sz w:val="20"/>
        </w:rPr>
        <w:t xml:space="preserve">ata </w:t>
      </w:r>
      <w:r w:rsidR="0054010F" w:rsidRPr="00F00D94">
        <w:rPr>
          <w:rFonts w:ascii="Arial" w:hAnsi="Arial" w:cs="Arial"/>
          <w:i/>
          <w:sz w:val="20"/>
        </w:rPr>
        <w:t>E</w:t>
      </w:r>
      <w:r w:rsidRPr="00F00D94">
        <w:rPr>
          <w:rFonts w:ascii="Arial" w:hAnsi="Arial" w:cs="Arial"/>
          <w:i/>
          <w:sz w:val="20"/>
        </w:rPr>
        <w:t>lements</w:t>
      </w:r>
    </w:p>
    <w:p w14:paraId="6A431DCD" w14:textId="77777777" w:rsidR="00271D8B" w:rsidRPr="00F00D94" w:rsidRDefault="00271D8B" w:rsidP="00271D8B">
      <w:pPr>
        <w:pStyle w:val="BodyText"/>
        <w:ind w:right="501"/>
        <w:jc w:val="both"/>
        <w:rPr>
          <w:rFonts w:ascii="Arial" w:hAnsi="Arial" w:cs="Arial"/>
          <w:sz w:val="20"/>
          <w:szCs w:val="20"/>
        </w:rPr>
      </w:pPr>
      <w:r w:rsidRPr="00F00D94">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r w:rsidRPr="00F00D94">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The subawardee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The net dollar amount of federal funds awarded to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r w:rsidRPr="00F00D94">
              <w:rPr>
                <w:rFonts w:ascii="Arial" w:hAnsi="Arial" w:cs="Arial"/>
                <w:sz w:val="20"/>
                <w:szCs w:val="20"/>
              </w:rPr>
              <w:t>subawardee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r w:rsidRPr="00F00D94">
              <w:rPr>
                <w:rFonts w:ascii="Arial" w:hAnsi="Arial" w:cs="Arial"/>
                <w:sz w:val="20"/>
                <w:szCs w:val="20"/>
              </w:rPr>
              <w:t>Subawardee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 w:val="20"/>
          <w:szCs w:val="20"/>
        </w:rPr>
      </w:pPr>
    </w:p>
    <w:p w14:paraId="3BE71CA6" w14:textId="7722CE9E" w:rsidR="007C3D02" w:rsidRPr="00F00D94" w:rsidRDefault="00271D8B" w:rsidP="00271D8B">
      <w:pPr>
        <w:pStyle w:val="BodyText"/>
        <w:ind w:right="476"/>
        <w:jc w:val="both"/>
        <w:rPr>
          <w:rFonts w:ascii="Arial" w:hAnsi="Arial" w:cs="Arial"/>
          <w:sz w:val="20"/>
          <w:szCs w:val="20"/>
        </w:rPr>
      </w:pPr>
      <w:r w:rsidRPr="00F00D94">
        <w:rPr>
          <w:rFonts w:ascii="Arial" w:hAnsi="Arial" w:cs="Arial"/>
          <w:sz w:val="20"/>
          <w:szCs w:val="20"/>
        </w:rPr>
        <w:lastRenderedPageBreak/>
        <w:t xml:space="preserve">For purposes of programs included in parts 4 and 5 of this Supplement, the designation “Not Applicable” in relation to “Financial Reporting,” “Performance Reporting,” and “Special Reporting” means that the auditor is not expected to audit anything in these categories, </w:t>
      </w:r>
      <w:proofErr w:type="gramStart"/>
      <w:r w:rsidRPr="00F00D94">
        <w:rPr>
          <w:rFonts w:ascii="Arial" w:hAnsi="Arial" w:cs="Arial"/>
          <w:sz w:val="20"/>
          <w:szCs w:val="20"/>
        </w:rPr>
        <w:t>whether or not</w:t>
      </w:r>
      <w:proofErr w:type="gramEnd"/>
      <w:r w:rsidRPr="00F00D94">
        <w:rPr>
          <w:rFonts w:ascii="Arial" w:hAnsi="Arial" w:cs="Arial"/>
          <w:sz w:val="20"/>
          <w:szCs w:val="20"/>
        </w:rPr>
        <w:t xml:space="preserve"> award terms and conditions may require such reporting.</w:t>
      </w:r>
    </w:p>
    <w:p w14:paraId="2C42E95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Source of Governing Requirements</w:t>
      </w:r>
    </w:p>
    <w:p w14:paraId="1DFF858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ascii="Arial" w:hAnsi="Arial"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ascii="Arial" w:hAnsi="Arial"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9BA36DA" w:rsidR="00A12634" w:rsidRPr="00F00D94" w:rsidRDefault="006230CF" w:rsidP="00820994">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55B73A50"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589C7C4D"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91"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92"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7D69F84E" w14:textId="70A73BB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7F776845" w14:textId="77777777" w:rsidR="00D27DBB" w:rsidRPr="00A65D91" w:rsidRDefault="00D27DBB" w:rsidP="00D27DBB">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A65D91">
        <w:rPr>
          <w:rFonts w:ascii="Arial" w:hAnsi="Arial" w:cs="Arial"/>
          <w:b/>
          <w:sz w:val="20"/>
        </w:rPr>
        <w:t>1.</w:t>
      </w:r>
      <w:r w:rsidRPr="00A65D91">
        <w:rPr>
          <w:rFonts w:ascii="Arial" w:hAnsi="Arial" w:cs="Arial"/>
          <w:b/>
          <w:sz w:val="20"/>
        </w:rPr>
        <w:tab/>
        <w:t>Financial Reporting</w:t>
      </w:r>
      <w:r>
        <w:rPr>
          <w:rFonts w:ascii="Arial" w:hAnsi="Arial" w:cs="Arial"/>
          <w:sz w:val="20"/>
        </w:rPr>
        <w:t xml:space="preserve"> </w:t>
      </w:r>
      <w:r w:rsidRPr="00A65D91">
        <w:rPr>
          <w:rFonts w:ascii="Arial" w:hAnsi="Arial" w:cs="Arial"/>
          <w:i/>
          <w:sz w:val="20"/>
        </w:rPr>
        <w:t>– Not Applicable</w:t>
      </w:r>
    </w:p>
    <w:p w14:paraId="22E82DE2" w14:textId="77777777" w:rsidR="00D27DBB" w:rsidRPr="00A65D91" w:rsidRDefault="00D27DBB" w:rsidP="00D27DBB">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A65D91">
        <w:rPr>
          <w:rFonts w:ascii="Arial" w:hAnsi="Arial" w:cs="Arial"/>
          <w:b/>
          <w:sz w:val="20"/>
        </w:rPr>
        <w:t>2.</w:t>
      </w:r>
      <w:r w:rsidRPr="00A65D91">
        <w:rPr>
          <w:rFonts w:ascii="Arial" w:hAnsi="Arial" w:cs="Arial"/>
          <w:b/>
          <w:sz w:val="20"/>
        </w:rPr>
        <w:tab/>
        <w:t>Performance Reporting</w:t>
      </w:r>
      <w:r>
        <w:rPr>
          <w:rFonts w:ascii="Arial" w:hAnsi="Arial" w:cs="Arial"/>
          <w:sz w:val="20"/>
        </w:rPr>
        <w:t xml:space="preserve"> – </w:t>
      </w:r>
      <w:r w:rsidRPr="00A65D91">
        <w:rPr>
          <w:rFonts w:ascii="Arial" w:hAnsi="Arial" w:cs="Arial"/>
          <w:i/>
          <w:sz w:val="20"/>
        </w:rPr>
        <w:t>Not Applicable</w:t>
      </w:r>
    </w:p>
    <w:p w14:paraId="4034F2AB" w14:textId="77777777" w:rsidR="00D27DBB" w:rsidRPr="00A65D91" w:rsidRDefault="00D27DBB" w:rsidP="00D27DBB">
      <w:pPr>
        <w:pBdr>
          <w:top w:val="single" w:sz="6" w:space="0" w:color="FFFFFF"/>
          <w:left w:val="single" w:sz="6" w:space="21" w:color="FFFFFF"/>
          <w:bottom w:val="single" w:sz="6" w:space="0" w:color="FFFFFF"/>
          <w:right w:val="single" w:sz="6" w:space="0" w:color="FFFFFF"/>
        </w:pBdr>
        <w:tabs>
          <w:tab w:val="left" w:pos="720"/>
        </w:tabs>
        <w:spacing w:after="240"/>
        <w:jc w:val="both"/>
        <w:rPr>
          <w:rFonts w:ascii="Arial" w:hAnsi="Arial" w:cs="Arial"/>
          <w:b/>
          <w:sz w:val="20"/>
        </w:rPr>
      </w:pPr>
      <w:r w:rsidRPr="00A65D91">
        <w:rPr>
          <w:rFonts w:ascii="Arial" w:hAnsi="Arial" w:cs="Arial"/>
          <w:b/>
          <w:sz w:val="20"/>
        </w:rPr>
        <w:t>3.</w:t>
      </w:r>
      <w:r w:rsidRPr="00A65D91">
        <w:rPr>
          <w:rFonts w:ascii="Arial" w:hAnsi="Arial" w:cs="Arial"/>
          <w:b/>
          <w:sz w:val="20"/>
        </w:rPr>
        <w:tab/>
        <w:t>Special Reporting</w:t>
      </w:r>
    </w:p>
    <w:p w14:paraId="447BC3B9" w14:textId="3ECB251D" w:rsidR="00D27DBB" w:rsidRPr="00D27DBB" w:rsidRDefault="00D27DBB" w:rsidP="00D27DB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27DBB">
        <w:rPr>
          <w:rFonts w:ascii="Arial" w:hAnsi="Arial" w:cs="Arial"/>
          <w:sz w:val="20"/>
        </w:rPr>
        <w:t>a.</w:t>
      </w:r>
      <w:r w:rsidRPr="00D27DBB">
        <w:rPr>
          <w:rFonts w:ascii="Arial" w:hAnsi="Arial" w:cs="Arial"/>
          <w:sz w:val="20"/>
        </w:rPr>
        <w:tab/>
        <w:t>Each prime recipient of the Fund shall provide a quarterly Financial Progress Report that contains COVID-19 related costs incurred during the covered period (the period beginning on March 1, 2020; and ending on December 31, 2021) to Treasury OIG. Each prime recipient shall report this quarterly information mentioned above into the GrantSolutions portal. The prime recipient’s quarterly Financial Progress Report submissions should be supported by the data in the prime recipient’s accounting system.</w:t>
      </w:r>
    </w:p>
    <w:p w14:paraId="1E2EB224" w14:textId="7CC36E50" w:rsidR="00D27DBB" w:rsidRPr="00D27DBB" w:rsidRDefault="00D27DBB" w:rsidP="00D27DBB">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D27DBB">
        <w:rPr>
          <w:rFonts w:ascii="Arial" w:hAnsi="Arial" w:cs="Arial"/>
          <w:i/>
          <w:iCs/>
          <w:sz w:val="20"/>
        </w:rPr>
        <w:t>Key Line Items</w:t>
      </w:r>
      <w:r w:rsidRPr="00D27DBB">
        <w:rPr>
          <w:rFonts w:ascii="Arial" w:hAnsi="Arial" w:cs="Arial"/>
          <w:sz w:val="20"/>
        </w:rPr>
        <w:t xml:space="preserve"> – The following line items from the reporting contain critical information:</w:t>
      </w:r>
    </w:p>
    <w:p w14:paraId="1A80D173" w14:textId="44FFB2B9" w:rsidR="00D27DBB" w:rsidRPr="00D27DBB" w:rsidRDefault="00D27DBB" w:rsidP="00D27DBB">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D27DBB">
        <w:rPr>
          <w:rFonts w:ascii="Arial" w:hAnsi="Arial" w:cs="Arial"/>
          <w:sz w:val="20"/>
        </w:rPr>
        <w:t>(1)</w:t>
      </w:r>
      <w:r w:rsidRPr="00D27DBB">
        <w:rPr>
          <w:rFonts w:ascii="Arial" w:hAnsi="Arial" w:cs="Arial"/>
          <w:sz w:val="20"/>
        </w:rPr>
        <w:tab/>
        <w:t>The total amount of payments from the Fund received from Treasury.</w:t>
      </w:r>
    </w:p>
    <w:p w14:paraId="41AA66B7" w14:textId="5B43CC05" w:rsidR="00D27DBB" w:rsidRPr="00D27DBB" w:rsidRDefault="00D27DBB" w:rsidP="00D27DBB">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27DBB">
        <w:rPr>
          <w:rFonts w:ascii="Arial" w:hAnsi="Arial" w:cs="Arial"/>
          <w:sz w:val="20"/>
        </w:rPr>
        <w:t>(2)</w:t>
      </w:r>
      <w:r w:rsidRPr="00D27DBB">
        <w:rPr>
          <w:rFonts w:ascii="Arial" w:hAnsi="Arial" w:cs="Arial"/>
          <w:sz w:val="20"/>
        </w:rPr>
        <w:tab/>
        <w:t>The amount of funds received that were expended or obligated for each project or activity.</w:t>
      </w:r>
    </w:p>
    <w:p w14:paraId="67A7116F" w14:textId="617FF3A4" w:rsidR="00D27DBB" w:rsidRPr="00D27DBB" w:rsidRDefault="00D27DBB" w:rsidP="00D27DBB">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27DBB">
        <w:rPr>
          <w:rFonts w:ascii="Arial" w:hAnsi="Arial" w:cs="Arial"/>
          <w:sz w:val="20"/>
        </w:rPr>
        <w:lastRenderedPageBreak/>
        <w:t>(3)</w:t>
      </w:r>
      <w:r w:rsidRPr="00D27DBB">
        <w:rPr>
          <w:rFonts w:ascii="Arial" w:hAnsi="Arial" w:cs="Arial"/>
          <w:sz w:val="20"/>
        </w:rPr>
        <w:tab/>
        <w:t>A detailed list of all projects or activities for which funds were expended or obligated, including:</w:t>
      </w:r>
    </w:p>
    <w:p w14:paraId="43346504" w14:textId="3AA0A647" w:rsidR="00D27DBB" w:rsidRPr="00D27DBB" w:rsidRDefault="00D27DBB" w:rsidP="00D27DBB">
      <w:pPr>
        <w:pBdr>
          <w:top w:val="single" w:sz="6" w:space="0" w:color="FFFFFF"/>
          <w:left w:val="single" w:sz="6" w:space="0" w:color="FFFFFF"/>
          <w:bottom w:val="single" w:sz="6" w:space="0" w:color="FFFFFF"/>
          <w:right w:val="single" w:sz="6" w:space="0" w:color="FFFFFF"/>
        </w:pBdr>
        <w:tabs>
          <w:tab w:val="left" w:pos="-1440"/>
        </w:tabs>
        <w:spacing w:after="240"/>
        <w:ind w:left="2880" w:hanging="720"/>
        <w:jc w:val="both"/>
        <w:rPr>
          <w:rFonts w:ascii="Arial" w:hAnsi="Arial" w:cs="Arial"/>
          <w:sz w:val="20"/>
        </w:rPr>
      </w:pPr>
      <w:r w:rsidRPr="00D27DBB">
        <w:rPr>
          <w:rFonts w:ascii="Arial" w:hAnsi="Arial" w:cs="Arial"/>
          <w:sz w:val="20"/>
        </w:rPr>
        <w:t>(a)</w:t>
      </w:r>
      <w:r w:rsidRPr="00D27DBB">
        <w:rPr>
          <w:rFonts w:ascii="Arial" w:hAnsi="Arial" w:cs="Arial"/>
          <w:sz w:val="20"/>
        </w:rPr>
        <w:tab/>
        <w:t xml:space="preserve">The name of the project or activity (please refer to Treasury OIG guidance at </w:t>
      </w:r>
      <w:hyperlink r:id="rId93" w:history="1">
        <w:r w:rsidRPr="00D27DBB">
          <w:rPr>
            <w:rStyle w:val="Hyperlink"/>
            <w:rFonts w:ascii="Arial" w:hAnsi="Arial" w:cs="Arial"/>
            <w:sz w:val="20"/>
          </w:rPr>
          <w:t>Department of the Treasury Office of Inspector General Coronavirus Relief Fund Frequently</w:t>
        </w:r>
        <w:r w:rsidRPr="00D27DBB">
          <w:rPr>
            <w:rStyle w:val="Hyperlink"/>
            <w:rFonts w:ascii="Arial" w:hAnsi="Arial" w:cs="Arial"/>
            <w:sz w:val="20"/>
          </w:rPr>
          <w:t xml:space="preserve"> </w:t>
        </w:r>
        <w:r w:rsidRPr="00D27DBB">
          <w:rPr>
            <w:rStyle w:val="Hyperlink"/>
            <w:rFonts w:ascii="Arial" w:hAnsi="Arial" w:cs="Arial"/>
            <w:sz w:val="20"/>
          </w:rPr>
          <w:t>Asked Questions Related to Reporting and Recordkeeping (Revised)(OIG-CA-20-028R)</w:t>
        </w:r>
      </w:hyperlink>
      <w:r w:rsidRPr="00D27DBB">
        <w:rPr>
          <w:rFonts w:ascii="Arial" w:hAnsi="Arial" w:cs="Arial"/>
          <w:sz w:val="20"/>
        </w:rPr>
        <w:t xml:space="preserve"> (Note: This revised guidance incorporates the extension of the Fund through December 31, 2021, and reflects all previous requirements of the November 25, 2020 version.)</w:t>
      </w:r>
    </w:p>
    <w:p w14:paraId="3E02E8ED" w14:textId="579C9897" w:rsidR="00D27DBB" w:rsidRPr="00D27DBB" w:rsidRDefault="00D27DBB" w:rsidP="00D27DBB">
      <w:pPr>
        <w:pBdr>
          <w:top w:val="single" w:sz="6" w:space="0" w:color="FFFFFF"/>
          <w:left w:val="single" w:sz="6" w:space="0" w:color="FFFFFF"/>
          <w:bottom w:val="single" w:sz="6" w:space="0" w:color="FFFFFF"/>
          <w:right w:val="single" w:sz="6" w:space="0" w:color="FFFFFF"/>
        </w:pBdr>
        <w:tabs>
          <w:tab w:val="left" w:pos="-1440"/>
        </w:tabs>
        <w:spacing w:after="240"/>
        <w:ind w:left="2160"/>
        <w:jc w:val="both"/>
        <w:rPr>
          <w:rFonts w:ascii="Arial" w:hAnsi="Arial" w:cs="Arial"/>
          <w:sz w:val="20"/>
        </w:rPr>
      </w:pPr>
      <w:r w:rsidRPr="00D27DBB">
        <w:rPr>
          <w:rFonts w:ascii="Arial" w:hAnsi="Arial" w:cs="Arial"/>
          <w:sz w:val="20"/>
        </w:rPr>
        <w:t>(b)</w:t>
      </w:r>
      <w:r w:rsidRPr="00D27DBB">
        <w:rPr>
          <w:rFonts w:ascii="Arial" w:hAnsi="Arial" w:cs="Arial"/>
          <w:sz w:val="20"/>
        </w:rPr>
        <w:tab/>
        <w:t>A description of the project or activity</w:t>
      </w:r>
    </w:p>
    <w:p w14:paraId="42893619" w14:textId="50958F24" w:rsidR="00D27DBB" w:rsidRPr="00D27DBB" w:rsidRDefault="00D27DBB" w:rsidP="00D27DBB">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27DBB">
        <w:rPr>
          <w:rFonts w:ascii="Arial" w:hAnsi="Arial" w:cs="Arial"/>
          <w:sz w:val="20"/>
        </w:rPr>
        <w:t>(4)</w:t>
      </w:r>
      <w:r w:rsidRPr="00D27DBB">
        <w:rPr>
          <w:rFonts w:ascii="Arial" w:hAnsi="Arial" w:cs="Arial"/>
          <w:sz w:val="20"/>
        </w:rPr>
        <w:tab/>
        <w:t>Detailed information on any loans issued; contracts and grants awarded; transfers made to other government entities; and direct payments made by the prime recipient that are greater than $50,000. For amounts less than $50,000, the prime recipient must report in the aggregate for these expenditure categories. For direct payments to individuals, aggregate reporting is required to be reported regardless of the amount.</w:t>
      </w:r>
    </w:p>
    <w:p w14:paraId="3989629E" w14:textId="52A4FAC6" w:rsidR="00D27DBB" w:rsidRPr="00D27DBB" w:rsidRDefault="00D27DBB" w:rsidP="00D27DB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27DBB">
        <w:rPr>
          <w:rFonts w:ascii="Arial" w:hAnsi="Arial" w:cs="Arial"/>
          <w:sz w:val="20"/>
        </w:rPr>
        <w:t>b.</w:t>
      </w:r>
      <w:r w:rsidRPr="00D27DBB">
        <w:rPr>
          <w:rFonts w:ascii="Arial" w:hAnsi="Arial" w:cs="Arial"/>
          <w:sz w:val="20"/>
        </w:rPr>
        <w:tab/>
        <w:t>Beginning September 21, 2020, prime recipients were required to submit via the GrantSolutions portal the first detailed quarterly Financial Progress Report, which cover the period March 1 through June 30, 2020 (with exception to the September 21 first quarter deadline and the October 13 second quarter reporting deadlines for those prime recipients using the GrantSolutions’ upload feature, which was available December 1, 2020). Thereafter, quarterly reporting will be due no later than ten days after each calendar quarter. If the 10th calendar day falls on a weekend or a federal holiday, the due date will be the next working day. Reporting shall end with either the calendar quarter after the COVID-19 related costs and expenditures have been liquidated and paid or the calendar quarter ending September 30, 2022, whichever comes first. The prime recipient’s quarterly Financial Progress Report submission should be supported by the data in the prime recipient’s accounting system.</w:t>
      </w:r>
    </w:p>
    <w:p w14:paraId="19584CF5" w14:textId="5BE62B1C" w:rsidR="00D27DBB" w:rsidRPr="00D27DBB" w:rsidRDefault="00D27DBB" w:rsidP="00D27DB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27DBB">
        <w:rPr>
          <w:rFonts w:ascii="Arial" w:hAnsi="Arial" w:cs="Arial"/>
          <w:sz w:val="20"/>
        </w:rPr>
        <w:t>c.</w:t>
      </w:r>
      <w:r w:rsidRPr="00D27DBB">
        <w:rPr>
          <w:rFonts w:ascii="Arial" w:hAnsi="Arial" w:cs="Arial"/>
          <w:sz w:val="20"/>
        </w:rPr>
        <w:tab/>
        <w:t>Special reports for Federal Funding Accountability and Transparency Act (FFATA) reporting. Per question 31 in the Treasury OIG FAQs Related to Reporting and Recordkeeping (referred to above), FFATA reporting does not apply to this program.</w:t>
      </w:r>
    </w:p>
    <w:p w14:paraId="203240D6" w14:textId="32F3EC60" w:rsidR="00D27DBB" w:rsidRPr="00D27DBB" w:rsidRDefault="00D27DBB" w:rsidP="00AD6FC4">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D27DBB">
        <w:rPr>
          <w:rFonts w:ascii="Arial" w:hAnsi="Arial" w:cs="Arial"/>
          <w:sz w:val="20"/>
        </w:rPr>
        <w:t>Please reference OIG’s FAQs (</w:t>
      </w:r>
      <w:hyperlink r:id="rId94" w:history="1">
        <w:r w:rsidR="00AD6FC4" w:rsidRPr="00BE30CD">
          <w:rPr>
            <w:rStyle w:val="Hyperlink"/>
            <w:rFonts w:ascii="Arial" w:hAnsi="Arial" w:cs="Arial"/>
            <w:sz w:val="20"/>
          </w:rPr>
          <w:t>https://oig.</w:t>
        </w:r>
        <w:r w:rsidR="00AD6FC4" w:rsidRPr="00BE30CD">
          <w:rPr>
            <w:rStyle w:val="Hyperlink"/>
            <w:rFonts w:ascii="Arial" w:hAnsi="Arial" w:cs="Arial"/>
            <w:sz w:val="20"/>
          </w:rPr>
          <w:t>t</w:t>
        </w:r>
        <w:r w:rsidR="00AD6FC4" w:rsidRPr="00BE30CD">
          <w:rPr>
            <w:rStyle w:val="Hyperlink"/>
            <w:rFonts w:ascii="Arial" w:hAnsi="Arial" w:cs="Arial"/>
            <w:sz w:val="20"/>
          </w:rPr>
          <w:t>reasury.gov/sites/oig/files/2021-03/OIG-CA-20-028R.pdf</w:t>
        </w:r>
      </w:hyperlink>
      <w:r w:rsidRPr="00D27DBB">
        <w:rPr>
          <w:rFonts w:ascii="Arial" w:hAnsi="Arial" w:cs="Arial"/>
          <w:sz w:val="20"/>
        </w:rPr>
        <w:t xml:space="preserve">) and other related guidance for more information at </w:t>
      </w:r>
      <w:hyperlink r:id="rId95" w:history="1">
        <w:r w:rsidR="00AD6FC4" w:rsidRPr="00BE30CD">
          <w:rPr>
            <w:rStyle w:val="Hyperlink"/>
            <w:rFonts w:ascii="Arial" w:hAnsi="Arial" w:cs="Arial"/>
            <w:sz w:val="20"/>
          </w:rPr>
          <w:t>https://oig.treasury.gov/care</w:t>
        </w:r>
        <w:r w:rsidR="00AD6FC4" w:rsidRPr="00BE30CD">
          <w:rPr>
            <w:rStyle w:val="Hyperlink"/>
            <w:rFonts w:ascii="Arial" w:hAnsi="Arial" w:cs="Arial"/>
            <w:sz w:val="20"/>
          </w:rPr>
          <w:t>s</w:t>
        </w:r>
        <w:r w:rsidR="00AD6FC4" w:rsidRPr="00BE30CD">
          <w:rPr>
            <w:rStyle w:val="Hyperlink"/>
            <w:rFonts w:ascii="Arial" w:hAnsi="Arial" w:cs="Arial"/>
            <w:sz w:val="20"/>
          </w:rPr>
          <w:t>-act</w:t>
        </w:r>
      </w:hyperlink>
      <w:r w:rsidRPr="00D27DBB">
        <w:rPr>
          <w:rFonts w:ascii="Arial" w:hAnsi="Arial" w:cs="Arial"/>
          <w:sz w:val="20"/>
        </w:rPr>
        <w:t>.</w:t>
      </w:r>
    </w:p>
    <w:p w14:paraId="41537B1E" w14:textId="6267D8AA" w:rsidR="00D27DBB" w:rsidRPr="00D27DBB" w:rsidRDefault="00D27DBB" w:rsidP="00AD6FC4">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D6FC4">
        <w:rPr>
          <w:rFonts w:ascii="Arial" w:hAnsi="Arial" w:cs="Arial"/>
          <w:b/>
          <w:bCs/>
          <w:sz w:val="20"/>
        </w:rPr>
        <w:t>4.</w:t>
      </w:r>
      <w:r w:rsidRPr="00AD6FC4">
        <w:rPr>
          <w:rFonts w:ascii="Arial" w:hAnsi="Arial" w:cs="Arial"/>
          <w:b/>
          <w:bCs/>
          <w:sz w:val="20"/>
        </w:rPr>
        <w:tab/>
        <w:t>Special Reporting for Federal Funding Accountability and Transparency</w:t>
      </w:r>
      <w:r w:rsidRPr="00D27DBB">
        <w:rPr>
          <w:rFonts w:ascii="Arial" w:hAnsi="Arial" w:cs="Arial"/>
          <w:sz w:val="20"/>
        </w:rPr>
        <w:t xml:space="preserve"> </w:t>
      </w:r>
      <w:r w:rsidRPr="00AD6FC4">
        <w:rPr>
          <w:rFonts w:ascii="Arial" w:hAnsi="Arial" w:cs="Arial"/>
          <w:b/>
          <w:bCs/>
          <w:sz w:val="20"/>
        </w:rPr>
        <w:t>Act</w:t>
      </w:r>
      <w:r w:rsidR="00AD6FC4">
        <w:rPr>
          <w:rFonts w:ascii="Arial" w:hAnsi="Arial" w:cs="Arial"/>
          <w:sz w:val="20"/>
        </w:rPr>
        <w:t xml:space="preserve"> – </w:t>
      </w:r>
      <w:r w:rsidR="00AD6FC4" w:rsidRPr="00AD6FC4">
        <w:rPr>
          <w:rFonts w:ascii="Arial" w:hAnsi="Arial" w:cs="Arial"/>
          <w:i/>
          <w:iCs/>
          <w:sz w:val="20"/>
        </w:rPr>
        <w:t>See OMB Compliance Requirements section above for guidance</w:t>
      </w:r>
    </w:p>
    <w:p w14:paraId="1D5B8724" w14:textId="6AF1A38A" w:rsidR="00AD6FC4" w:rsidRPr="00FC27D9" w:rsidRDefault="00AD6FC4" w:rsidP="00AD6FC4">
      <w:pPr>
        <w:pBdr>
          <w:top w:val="single" w:sz="6" w:space="0" w:color="FFFFFF"/>
          <w:left w:val="single" w:sz="6" w:space="21"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bCs/>
          <w:i/>
          <w:sz w:val="20"/>
        </w:rPr>
        <w:t>(Source: 2022 OMB Compliance Supplement, Part 4, Treasury, 21.019 Coronavirus Relief Fund)</w:t>
      </w:r>
    </w:p>
    <w:p w14:paraId="5979A865" w14:textId="77777777" w:rsidR="00703F98" w:rsidRPr="00F00D94" w:rsidRDefault="00703F98" w:rsidP="006672EA">
      <w:pPr>
        <w:pStyle w:val="Heading3"/>
        <w:jc w:val="both"/>
        <w:rPr>
          <w:rFonts w:cs="Arial"/>
        </w:rPr>
      </w:pPr>
      <w:bookmarkStart w:id="55" w:name="_Toc128657719"/>
      <w:r w:rsidRPr="00F00D94">
        <w:rPr>
          <w:rFonts w:cs="Arial"/>
        </w:rPr>
        <w:t>Additional Program Specific Information</w:t>
      </w:r>
      <w:bookmarkEnd w:id="55"/>
    </w:p>
    <w:p w14:paraId="1BA4B086" w14:textId="77777777" w:rsidR="00AD6FC4" w:rsidRPr="00C80003" w:rsidRDefault="00AD6FC4" w:rsidP="00AD6FC4">
      <w:pPr>
        <w:spacing w:after="240"/>
        <w:jc w:val="both"/>
        <w:rPr>
          <w:rFonts w:ascii="Arial" w:hAnsi="Arial" w:cs="Arial"/>
          <w:b/>
          <w:sz w:val="20"/>
          <w:u w:val="single"/>
        </w:rPr>
      </w:pPr>
      <w:r w:rsidRPr="00C80003">
        <w:rPr>
          <w:rFonts w:ascii="Arial" w:hAnsi="Arial" w:cs="Arial"/>
          <w:b/>
          <w:sz w:val="20"/>
          <w:u w:val="single"/>
        </w:rPr>
        <w:t xml:space="preserve">Important Notes: </w:t>
      </w:r>
    </w:p>
    <w:p w14:paraId="6D2910DE" w14:textId="4203A3BF" w:rsidR="00AD6FC4" w:rsidRPr="00C80003" w:rsidRDefault="00AD6FC4" w:rsidP="00AD6FC4">
      <w:pPr>
        <w:pStyle w:val="ListParagraph"/>
        <w:numPr>
          <w:ilvl w:val="0"/>
          <w:numId w:val="69"/>
        </w:numPr>
        <w:suppressAutoHyphens w:val="0"/>
        <w:autoSpaceDE/>
        <w:autoSpaceDN/>
        <w:adjustRightInd/>
        <w:spacing w:line="259" w:lineRule="auto"/>
        <w:contextualSpacing/>
        <w:jc w:val="both"/>
        <w:rPr>
          <w:rFonts w:ascii="Arial" w:hAnsi="Arial" w:cs="Arial"/>
        </w:rPr>
      </w:pPr>
      <w:r w:rsidRPr="00C80003">
        <w:rPr>
          <w:rFonts w:ascii="Arial" w:hAnsi="Arial" w:cs="Arial"/>
        </w:rPr>
        <w:t xml:space="preserve">If an exception is noted during testing within one of several populations tested, auditors should evaluate the exception in relation to the CRF </w:t>
      </w:r>
      <w:proofErr w:type="gramStart"/>
      <w:r w:rsidRPr="00C80003">
        <w:rPr>
          <w:rFonts w:ascii="Arial" w:hAnsi="Arial" w:cs="Arial"/>
        </w:rPr>
        <w:t xml:space="preserve">funding </w:t>
      </w:r>
      <w:r w:rsidRPr="00C80003">
        <w:rPr>
          <w:rFonts w:ascii="Arial" w:hAnsi="Arial" w:cs="Arial"/>
          <w:b/>
        </w:rPr>
        <w:t>as a whole</w:t>
      </w:r>
      <w:proofErr w:type="gramEnd"/>
      <w:r w:rsidRPr="00C80003">
        <w:rPr>
          <w:rFonts w:ascii="Arial" w:hAnsi="Arial" w:cs="Arial"/>
        </w:rPr>
        <w:t>. AOS Auditors should also review Audit Manual Section 34900.18-.20 and .25-.26.</w:t>
      </w:r>
    </w:p>
    <w:p w14:paraId="5B78F59B" w14:textId="77777777" w:rsidR="00AD6FC4" w:rsidRDefault="00AD6FC4" w:rsidP="00AD6FC4">
      <w:pPr>
        <w:pStyle w:val="ListParagraph"/>
        <w:jc w:val="both"/>
        <w:rPr>
          <w:rFonts w:ascii="Arial" w:hAnsi="Arial" w:cs="Arial"/>
          <w:i/>
          <w:highlight w:val="green"/>
        </w:rPr>
      </w:pPr>
    </w:p>
    <w:p w14:paraId="0DB1044F" w14:textId="49D6EC3B" w:rsidR="00AD6FC4" w:rsidRPr="00AD6FC4" w:rsidRDefault="00AD6FC4" w:rsidP="00AD6FC4">
      <w:pPr>
        <w:pStyle w:val="ListParagraph"/>
        <w:spacing w:after="240"/>
        <w:ind w:left="0"/>
        <w:jc w:val="both"/>
        <w:rPr>
          <w:rFonts w:ascii="Arial" w:hAnsi="Arial" w:cs="Arial"/>
          <w:i/>
        </w:rPr>
      </w:pPr>
      <w:r w:rsidRPr="00C80003">
        <w:rPr>
          <w:rFonts w:ascii="Arial" w:hAnsi="Arial" w:cs="Arial"/>
          <w:i/>
          <w:highlight w:val="green"/>
        </w:rPr>
        <w:t>(Source: CFAE)</w:t>
      </w:r>
    </w:p>
    <w:p w14:paraId="6A5D58BB" w14:textId="77777777" w:rsidR="00FA172F" w:rsidRPr="0030280A" w:rsidRDefault="00FA172F" w:rsidP="00FA172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lastRenderedPageBreak/>
        <w:t xml:space="preserve">At the end of the grant period, </w:t>
      </w:r>
      <w:r>
        <w:rPr>
          <w:rFonts w:ascii="Arial" w:hAnsi="Arial" w:cs="Arial"/>
          <w:sz w:val="20"/>
        </w:rPr>
        <w:t>entities</w:t>
      </w:r>
      <w:r w:rsidRPr="0030280A">
        <w:rPr>
          <w:rFonts w:ascii="Arial" w:hAnsi="Arial" w:cs="Arial"/>
          <w:sz w:val="20"/>
        </w:rPr>
        <w:t xml:space="preserve"> are required to submit a final expenditure report (FER). A FER must be submitted to show how grant funds were expended during the grant period. Any unused funds will be reported on the FER and, if permitted, moved forward for the next fiscal year. If funds were awarded but no grant funds were expended during the year, an FER must be filed reflecting zero expenditures. </w:t>
      </w:r>
    </w:p>
    <w:p w14:paraId="1A21F752" w14:textId="386194DA" w:rsidR="00FA172F" w:rsidRDefault="00FA172F" w:rsidP="00FA172F">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30280A">
        <w:rPr>
          <w:rFonts w:ascii="Arial" w:hAnsi="Arial" w:cs="Arial"/>
          <w:i/>
          <w:sz w:val="20"/>
          <w:highlight w:val="cyan"/>
        </w:rPr>
        <w:t>(</w:t>
      </w:r>
      <w:r w:rsidRPr="0038495F">
        <w:rPr>
          <w:rFonts w:ascii="Arial" w:hAnsi="Arial" w:cs="Arial"/>
          <w:i/>
          <w:sz w:val="20"/>
          <w:highlight w:val="cyan"/>
        </w:rPr>
        <w:t xml:space="preserve">Source: </w:t>
      </w:r>
      <w:hyperlink r:id="rId96" w:history="1">
        <w:r w:rsidRPr="0038495F">
          <w:rPr>
            <w:rStyle w:val="Hyperlink"/>
            <w:rFonts w:ascii="Arial" w:hAnsi="Arial" w:cs="Arial"/>
            <w:i/>
            <w:sz w:val="20"/>
            <w:highlight w:val="cyan"/>
          </w:rPr>
          <w:t>ODE Grants Ma</w:t>
        </w:r>
        <w:r w:rsidRPr="0038495F">
          <w:rPr>
            <w:rStyle w:val="Hyperlink"/>
            <w:rFonts w:ascii="Arial" w:hAnsi="Arial" w:cs="Arial"/>
            <w:i/>
            <w:sz w:val="20"/>
            <w:highlight w:val="cyan"/>
          </w:rPr>
          <w:t>n</w:t>
        </w:r>
        <w:r w:rsidRPr="0038495F">
          <w:rPr>
            <w:rStyle w:val="Hyperlink"/>
            <w:rFonts w:ascii="Arial" w:hAnsi="Arial" w:cs="Arial"/>
            <w:i/>
            <w:sz w:val="20"/>
            <w:highlight w:val="cyan"/>
          </w:rPr>
          <w:t>ual</w:t>
        </w:r>
      </w:hyperlink>
      <w:r w:rsidRPr="0038495F">
        <w:rPr>
          <w:rFonts w:ascii="Arial" w:hAnsi="Arial" w:cs="Arial"/>
          <w:i/>
          <w:sz w:val="20"/>
          <w:highlight w:val="cyan"/>
        </w:rPr>
        <w:t>, Page 15)</w:t>
      </w:r>
    </w:p>
    <w:p w14:paraId="01B8FE59" w14:textId="77777777" w:rsidR="00FA172F" w:rsidRPr="0030280A" w:rsidRDefault="00FA172F" w:rsidP="00FA172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F</w:t>
      </w:r>
      <w:r>
        <w:rPr>
          <w:rFonts w:ascii="Arial" w:hAnsi="Arial" w:cs="Arial"/>
          <w:sz w:val="20"/>
        </w:rPr>
        <w:t>inal</w:t>
      </w:r>
      <w:r w:rsidRPr="0030280A">
        <w:rPr>
          <w:rFonts w:ascii="Arial" w:hAnsi="Arial" w:cs="Arial"/>
          <w:sz w:val="20"/>
        </w:rPr>
        <w:t xml:space="preserve"> E</w:t>
      </w:r>
      <w:r>
        <w:rPr>
          <w:rFonts w:ascii="Arial" w:hAnsi="Arial" w:cs="Arial"/>
          <w:sz w:val="20"/>
        </w:rPr>
        <w:t>xpenditure</w:t>
      </w:r>
      <w:r w:rsidRPr="0030280A">
        <w:rPr>
          <w:rFonts w:ascii="Arial" w:hAnsi="Arial" w:cs="Arial"/>
          <w:sz w:val="20"/>
        </w:rPr>
        <w:t xml:space="preserve"> R</w:t>
      </w:r>
      <w:r>
        <w:rPr>
          <w:rFonts w:ascii="Arial" w:hAnsi="Arial" w:cs="Arial"/>
          <w:sz w:val="20"/>
        </w:rPr>
        <w:t>eports</w:t>
      </w:r>
      <w:r w:rsidRPr="0030280A">
        <w:rPr>
          <w:rFonts w:ascii="Arial" w:hAnsi="Arial" w:cs="Arial"/>
          <w:sz w:val="20"/>
        </w:rPr>
        <w:t xml:space="preserve"> </w:t>
      </w:r>
      <w:r>
        <w:rPr>
          <w:rFonts w:ascii="Arial" w:hAnsi="Arial" w:cs="Arial"/>
          <w:sz w:val="20"/>
        </w:rPr>
        <w:t>for CRF Grants are due December 31, 2021.</w:t>
      </w:r>
    </w:p>
    <w:p w14:paraId="4A612ACC" w14:textId="77777777" w:rsidR="00FA172F" w:rsidRPr="00EB4AAC" w:rsidRDefault="00FA172F" w:rsidP="00FA172F">
      <w:pPr>
        <w:tabs>
          <w:tab w:val="left" w:pos="0"/>
        </w:tabs>
        <w:spacing w:after="240"/>
        <w:jc w:val="both"/>
        <w:rPr>
          <w:rFonts w:ascii="Arial" w:hAnsi="Arial" w:cs="Arial"/>
          <w:i/>
          <w:iCs/>
          <w:sz w:val="20"/>
        </w:rPr>
      </w:pPr>
      <w:r w:rsidRPr="00FA172F">
        <w:rPr>
          <w:rFonts w:ascii="Arial" w:hAnsi="Arial" w:cs="Arial"/>
          <w:i/>
          <w:iCs/>
          <w:sz w:val="20"/>
          <w:highlight w:val="cyan"/>
        </w:rPr>
        <w:t xml:space="preserve">(Source: </w:t>
      </w:r>
      <w:hyperlink r:id="rId97" w:history="1">
        <w:r w:rsidRPr="00FA172F">
          <w:rPr>
            <w:rStyle w:val="Hyperlink"/>
            <w:rFonts w:ascii="Arial" w:hAnsi="Arial" w:cs="Arial"/>
            <w:i/>
            <w:iCs/>
            <w:sz w:val="20"/>
            <w:highlight w:val="cyan"/>
          </w:rPr>
          <w:t>Coronavirus Relief Fund (CRF</w:t>
        </w:r>
        <w:r w:rsidRPr="00FA172F">
          <w:rPr>
            <w:rStyle w:val="Hyperlink"/>
            <w:rFonts w:ascii="Arial" w:hAnsi="Arial" w:cs="Arial"/>
            <w:i/>
            <w:iCs/>
            <w:sz w:val="20"/>
            <w:highlight w:val="cyan"/>
          </w:rPr>
          <w:t>)</w:t>
        </w:r>
        <w:r w:rsidRPr="00FA172F">
          <w:rPr>
            <w:rStyle w:val="Hyperlink"/>
            <w:rFonts w:ascii="Arial" w:hAnsi="Arial" w:cs="Arial"/>
            <w:i/>
            <w:iCs/>
            <w:sz w:val="20"/>
            <w:highlight w:val="cyan"/>
          </w:rPr>
          <w:t xml:space="preserve"> K-12 Education Guidance and Frequently Asked Questions</w:t>
        </w:r>
      </w:hyperlink>
      <w:r w:rsidRPr="00FA172F">
        <w:rPr>
          <w:rFonts w:ascii="Arial" w:hAnsi="Arial" w:cs="Arial"/>
          <w:i/>
          <w:iCs/>
          <w:sz w:val="20"/>
          <w:highlight w:val="cyan"/>
        </w:rPr>
        <w:t>)</w:t>
      </w:r>
    </w:p>
    <w:p w14:paraId="08B31F61" w14:textId="5E3AB7FB" w:rsidR="00115904" w:rsidRPr="00F00D9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Reporting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material requirements and delete the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p>
    <w:p w14:paraId="3289C082" w14:textId="77777777" w:rsidR="00F87F25" w:rsidRPr="00F00D94" w:rsidRDefault="00A55B64" w:rsidP="006672EA">
      <w:pPr>
        <w:pStyle w:val="Heading3"/>
        <w:jc w:val="both"/>
        <w:rPr>
          <w:rFonts w:cs="Arial"/>
          <w:bCs/>
        </w:rPr>
      </w:pPr>
      <w:bookmarkStart w:id="56" w:name="_Toc128657720"/>
      <w:r w:rsidRPr="00F00D94">
        <w:rPr>
          <w:rFonts w:cs="Arial"/>
        </w:rPr>
        <w:t>Audit Objectives</w:t>
      </w:r>
      <w:r w:rsidR="00F87F25" w:rsidRPr="00F00D94">
        <w:rPr>
          <w:rFonts w:cs="Arial"/>
        </w:rPr>
        <w:t xml:space="preserve"> and Control Testing</w:t>
      </w:r>
      <w:bookmarkEnd w:id="56"/>
    </w:p>
    <w:p w14:paraId="4A51DD36" w14:textId="05A9CF90"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41A03F7A" w14:textId="77777777" w:rsidR="000E5EED" w:rsidRPr="00F00D94" w:rsidRDefault="009E4E5D" w:rsidP="000104D2">
      <w:pPr>
        <w:pStyle w:val="BodyText"/>
        <w:widowControl w:val="0"/>
        <w:numPr>
          <w:ilvl w:val="0"/>
          <w:numId w:val="53"/>
        </w:numPr>
        <w:autoSpaceDE w:val="0"/>
        <w:autoSpaceDN w:val="0"/>
        <w:spacing w:after="0"/>
        <w:rPr>
          <w:rFonts w:ascii="Arial" w:hAnsi="Arial" w:cs="Arial"/>
          <w:sz w:val="20"/>
          <w:szCs w:val="20"/>
        </w:rPr>
      </w:pPr>
      <w:hyperlink r:id="rId98"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3BB00383" w14:textId="77777777" w:rsidR="000E5EED" w:rsidRPr="00F00D94" w:rsidRDefault="009E4E5D" w:rsidP="000104D2">
      <w:pPr>
        <w:pStyle w:val="BodyText"/>
        <w:widowControl w:val="0"/>
        <w:numPr>
          <w:ilvl w:val="0"/>
          <w:numId w:val="53"/>
        </w:numPr>
        <w:autoSpaceDE w:val="0"/>
        <w:autoSpaceDN w:val="0"/>
        <w:spacing w:after="0"/>
        <w:rPr>
          <w:rFonts w:ascii="Arial" w:hAnsi="Arial" w:cs="Arial"/>
          <w:sz w:val="20"/>
          <w:szCs w:val="20"/>
        </w:rPr>
      </w:pPr>
      <w:hyperlink r:id="rId99" w:history="1">
        <w:r w:rsidR="000E5EED" w:rsidRPr="00F00D94">
          <w:rPr>
            <w:rStyle w:val="Hyperlink"/>
            <w:rFonts w:ascii="Arial" w:hAnsi="Arial" w:cs="Arial"/>
            <w:sz w:val="20"/>
            <w:szCs w:val="20"/>
          </w:rPr>
          <w:t>2013 COSO</w:t>
        </w:r>
      </w:hyperlink>
    </w:p>
    <w:p w14:paraId="6A838A69" w14:textId="77777777" w:rsidR="000E5EED" w:rsidRPr="00F00D94" w:rsidRDefault="009E4E5D" w:rsidP="000B4444">
      <w:pPr>
        <w:pStyle w:val="BodyText"/>
        <w:widowControl w:val="0"/>
        <w:numPr>
          <w:ilvl w:val="0"/>
          <w:numId w:val="53"/>
        </w:numPr>
        <w:autoSpaceDE w:val="0"/>
        <w:autoSpaceDN w:val="0"/>
        <w:rPr>
          <w:rStyle w:val="Hyperlink"/>
          <w:rFonts w:ascii="Arial" w:hAnsi="Arial" w:cs="Arial"/>
          <w:color w:val="auto"/>
          <w:sz w:val="20"/>
          <w:szCs w:val="20"/>
          <w:u w:val="none"/>
        </w:rPr>
      </w:pPr>
      <w:hyperlink r:id="rId100" w:history="1">
        <w:r w:rsidR="000E5EED" w:rsidRPr="00F00D94">
          <w:rPr>
            <w:rStyle w:val="Hyperlink"/>
            <w:rFonts w:ascii="Arial" w:hAnsi="Arial" w:cs="Arial"/>
            <w:sz w:val="20"/>
            <w:szCs w:val="20"/>
          </w:rPr>
          <w:t>GAO’s 2014 Green Book</w:t>
        </w:r>
      </w:hyperlink>
    </w:p>
    <w:p w14:paraId="5361C578"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8E178F0"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CE9820E"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52F1806" w14:textId="58F8B7CF" w:rsidR="000E5EED" w:rsidRPr="00F00D94" w:rsidRDefault="000E5EED" w:rsidP="000B4444">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required reports for federal awards include all activity of the reporting period, are supported by applicable accounting or performance records, and are fairly presented in accordance with governing requirements.</w:t>
      </w:r>
    </w:p>
    <w:p w14:paraId="4AB955D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C2985" w:rsidRPr="00F00D94" w14:paraId="1D1A68F3" w14:textId="77777777" w:rsidTr="00E0350C">
        <w:tc>
          <w:tcPr>
            <w:tcW w:w="5000" w:type="pct"/>
            <w:shd w:val="clear" w:color="auto" w:fill="548DD4" w:themeFill="text2" w:themeFillTint="99"/>
          </w:tcPr>
          <w:p w14:paraId="602C4330" w14:textId="77777777" w:rsidR="002C2985" w:rsidRPr="00F00D94" w:rsidRDefault="002C2985"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C2985" w:rsidRPr="00F00D94" w14:paraId="13C0F082" w14:textId="77777777" w:rsidTr="00E0350C">
        <w:tc>
          <w:tcPr>
            <w:tcW w:w="5000" w:type="pct"/>
          </w:tcPr>
          <w:p w14:paraId="1938E3F5"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68DF1E4" w14:textId="77777777" w:rsidR="002C2985" w:rsidRPr="00F00D94" w:rsidRDefault="002C2985" w:rsidP="006672EA">
            <w:pPr>
              <w:pStyle w:val="AuditProcedureHeading"/>
              <w:spacing w:after="240"/>
              <w:jc w:val="both"/>
              <w:rPr>
                <w:rFonts w:cs="Arial"/>
                <w:b/>
                <w:bCs/>
                <w:szCs w:val="20"/>
                <w:u w:val="single"/>
              </w:rPr>
            </w:pPr>
          </w:p>
          <w:p w14:paraId="7E858108" w14:textId="77777777" w:rsidR="002C2985" w:rsidRPr="00F00D94" w:rsidRDefault="002C2985"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62B3FB80" w14:textId="77777777" w:rsidR="002C2985" w:rsidRPr="00F00D94" w:rsidRDefault="002C2985" w:rsidP="006672EA">
            <w:pPr>
              <w:pStyle w:val="AuditProcedureHeading"/>
              <w:spacing w:after="240"/>
              <w:jc w:val="both"/>
              <w:rPr>
                <w:rFonts w:cs="Arial"/>
                <w:b/>
                <w:bCs/>
                <w:szCs w:val="20"/>
                <w:u w:val="single"/>
              </w:rPr>
            </w:pPr>
          </w:p>
          <w:p w14:paraId="2DC45769"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05A1EED" w14:textId="77777777" w:rsidR="002C2985" w:rsidRPr="00F00D94" w:rsidRDefault="002C2985" w:rsidP="006672EA">
            <w:pPr>
              <w:spacing w:after="240"/>
              <w:jc w:val="both"/>
              <w:rPr>
                <w:rFonts w:ascii="Arial" w:hAnsi="Arial" w:cs="Arial"/>
                <w:b/>
                <w:sz w:val="20"/>
                <w:u w:val="single"/>
              </w:rPr>
            </w:pPr>
          </w:p>
          <w:p w14:paraId="7C614462" w14:textId="77777777" w:rsidR="002C2985" w:rsidRPr="00F00D94" w:rsidRDefault="002C2985"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6D4563E9" w:rsidR="007C3D02" w:rsidRPr="00F00D94" w:rsidRDefault="007C3D02" w:rsidP="006672EA">
      <w:pPr>
        <w:pStyle w:val="Heading3"/>
        <w:jc w:val="both"/>
        <w:rPr>
          <w:rFonts w:cs="Arial"/>
        </w:rPr>
      </w:pPr>
      <w:bookmarkStart w:id="57" w:name="_Toc128657721"/>
      <w:r w:rsidRPr="00F00D94">
        <w:rPr>
          <w:rFonts w:cs="Arial"/>
        </w:rPr>
        <w:t>Suggested Audit Procedures – Compliance</w:t>
      </w:r>
      <w:bookmarkEnd w:id="57"/>
    </w:p>
    <w:tbl>
      <w:tblPr>
        <w:tblStyle w:val="TableGrid"/>
        <w:tblW w:w="5000" w:type="pct"/>
        <w:tblLook w:val="04A0" w:firstRow="1" w:lastRow="0" w:firstColumn="1" w:lastColumn="0" w:noHBand="0" w:noVBand="1"/>
      </w:tblPr>
      <w:tblGrid>
        <w:gridCol w:w="9350"/>
      </w:tblGrid>
      <w:tr w:rsidR="00FB3B37" w:rsidRPr="00F00D94" w14:paraId="79266125" w14:textId="77777777" w:rsidTr="00E0350C">
        <w:tc>
          <w:tcPr>
            <w:tcW w:w="5000" w:type="pct"/>
            <w:shd w:val="clear" w:color="auto" w:fill="548DD4" w:themeFill="text2" w:themeFillTint="99"/>
          </w:tcPr>
          <w:p w14:paraId="46B22B9C" w14:textId="77777777" w:rsidR="00FB3B37" w:rsidRPr="00F00D94" w:rsidRDefault="00FB3B37" w:rsidP="006672EA">
            <w:pPr>
              <w:pStyle w:val="AuditProcedureHeading"/>
              <w:jc w:val="both"/>
              <w:rPr>
                <w:rFonts w:cs="Arial"/>
                <w:sz w:val="28"/>
                <w:szCs w:val="28"/>
              </w:rPr>
            </w:pPr>
            <w:r w:rsidRPr="00F00D94">
              <w:rPr>
                <w:rFonts w:cs="Arial"/>
                <w:b/>
                <w:sz w:val="28"/>
                <w:szCs w:val="28"/>
              </w:rPr>
              <w:t>Suggested Audit Procedures – Compliance (Substantive Tests)</w:t>
            </w:r>
          </w:p>
          <w:p w14:paraId="3C3FDDA2" w14:textId="77777777" w:rsidR="00FB3B37" w:rsidRPr="00F00D94" w:rsidRDefault="00FB3B37"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FB3B37" w:rsidRPr="00F00D94" w14:paraId="3036E723" w14:textId="77777777" w:rsidTr="00E0350C">
        <w:tc>
          <w:tcPr>
            <w:tcW w:w="5000" w:type="pct"/>
          </w:tcPr>
          <w:p w14:paraId="5069CBB7" w14:textId="77777777" w:rsidR="00FB3B37" w:rsidRPr="00F00D94" w:rsidRDefault="00FB3B37" w:rsidP="006672EA">
            <w:pPr>
              <w:spacing w:after="240"/>
              <w:jc w:val="both"/>
              <w:rPr>
                <w:rFonts w:ascii="Arial" w:hAnsi="Arial" w:cs="Arial"/>
                <w:sz w:val="20"/>
              </w:rPr>
            </w:pPr>
            <w:r w:rsidRPr="00F00D94">
              <w:rPr>
                <w:rFonts w:ascii="Arial" w:hAnsi="Arial" w:cs="Arial"/>
                <w:b/>
                <w:sz w:val="20"/>
              </w:rPr>
              <w:t>Note</w:t>
            </w:r>
            <w:r w:rsidR="00163435" w:rsidRPr="00F00D94">
              <w:rPr>
                <w:rFonts w:ascii="Arial" w:hAnsi="Arial" w:cs="Arial"/>
                <w:b/>
                <w:sz w:val="20"/>
              </w:rPr>
              <w:t xml:space="preserve"> for Direct Awards Only</w:t>
            </w:r>
            <w:r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Pr="00F00D94">
              <w:rPr>
                <w:rFonts w:ascii="Arial" w:hAnsi="Arial" w:cs="Arial"/>
                <w:sz w:val="20"/>
              </w:rPr>
              <w:t xml:space="preserve">Although certain data is supplied by the Federal awarding agency (e.g., award authorization amounts) and certain amounts are provided by HHS’ Payment Management Services, the auditor should ensure that such amounts </w:t>
            </w:r>
            <w:proofErr w:type="gramStart"/>
            <w:r w:rsidRPr="00F00D94">
              <w:rPr>
                <w:rFonts w:ascii="Arial" w:hAnsi="Arial" w:cs="Arial"/>
                <w:sz w:val="20"/>
              </w:rPr>
              <w:t>are in agreement</w:t>
            </w:r>
            <w:proofErr w:type="gramEnd"/>
            <w:r w:rsidRPr="00F00D94">
              <w:rPr>
                <w:rFonts w:ascii="Arial" w:hAnsi="Arial" w:cs="Arial"/>
                <w:sz w:val="20"/>
              </w:rPr>
              <w:t xml:space="preserve"> with the recipient’s records and are otherwise accurate.</w:t>
            </w:r>
          </w:p>
          <w:p w14:paraId="2766DCF2"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FB3B37" w:rsidRPr="00F00D94" w14:paraId="686FE52E" w14:textId="77777777" w:rsidTr="00E0350C">
        <w:tc>
          <w:tcPr>
            <w:tcW w:w="5000" w:type="pct"/>
          </w:tcPr>
          <w:p w14:paraId="454DFE8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4E0D0FB"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r w:rsidR="00AD6FC4">
              <w:rPr>
                <w:rFonts w:ascii="Arial" w:hAnsi="Arial" w:cs="Arial"/>
                <w:i/>
                <w:sz w:val="20"/>
              </w:rPr>
              <w:t xml:space="preserve"> – </w:t>
            </w:r>
            <w:r w:rsidR="00AD6FC4" w:rsidRPr="00C66323">
              <w:rPr>
                <w:rFonts w:ascii="Arial" w:hAnsi="Arial" w:cs="Arial"/>
                <w:i/>
                <w:sz w:val="20"/>
              </w:rPr>
              <w:t>Not Applicable</w:t>
            </w:r>
          </w:p>
          <w:p w14:paraId="7D8599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p>
          <w:p w14:paraId="0967B78A"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2433CA92"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 xml:space="preserve">c. </w:t>
            </w:r>
            <w:r w:rsidRPr="00F00D94">
              <w:rPr>
                <w:rFonts w:ascii="Arial" w:hAnsi="Arial" w:cs="Arial"/>
                <w:sz w:val="20"/>
              </w:rPr>
              <w:tab/>
              <w:t>Special reports for FFATA</w:t>
            </w:r>
          </w:p>
          <w:p w14:paraId="0DC316A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(1)</w:t>
            </w:r>
            <w:r w:rsidRPr="00F00D94">
              <w:rPr>
                <w:rFonts w:ascii="Arial" w:hAnsi="Arial" w:cs="Arial"/>
                <w:sz w:val="20"/>
              </w:rPr>
              <w:tab/>
              <w:t>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first-tier subrecipients.</w:t>
            </w:r>
          </w:p>
          <w:p w14:paraId="5F718C7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first-tier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F00D94">
              <w:rPr>
                <w:rFonts w:ascii="Arial" w:hAnsi="Arial" w:cs="Arial"/>
                <w:sz w:val="20"/>
              </w:rPr>
              <w:t>If the subaward/subcontract was subject to reporting under the Transparency Act:</w:t>
            </w:r>
          </w:p>
          <w:p w14:paraId="00329114"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(a)</w:t>
            </w:r>
            <w:r w:rsidRPr="00F00D94">
              <w:rPr>
                <w:rFonts w:ascii="Arial" w:hAnsi="Arial" w:cs="Arial"/>
                <w:sz w:val="20"/>
              </w:rPr>
              <w:tab/>
              <w:t>Using the FAIN, find the award in FSRS.</w:t>
            </w:r>
          </w:p>
          <w:p w14:paraId="7176DD45"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r w:rsidRPr="00F00D94">
              <w:rPr>
                <w:rFonts w:ascii="Arial" w:hAnsi="Arial" w:cs="Arial"/>
                <w:sz w:val="20"/>
              </w:rPr>
              <w:t xml:space="preserve">FSRS is the portal where the recipient enters the award information; it is only accessible by the recipient. Therefore, </w:t>
            </w:r>
            <w:proofErr w:type="gramStart"/>
            <w:r w:rsidRPr="00F00D94">
              <w:rPr>
                <w:rFonts w:ascii="Arial" w:hAnsi="Arial" w:cs="Arial"/>
                <w:sz w:val="20"/>
              </w:rPr>
              <w:t>in order for</w:t>
            </w:r>
            <w:proofErr w:type="gramEnd"/>
            <w:r w:rsidRPr="00F00D94">
              <w:rPr>
                <w:rFonts w:ascii="Arial" w:hAnsi="Arial" w:cs="Arial"/>
                <w:sz w:val="20"/>
              </w:rPr>
              <w:t xml:space="preserve"> recipients to demonstrate that information has been properly input, they should coordinate with the auditor regarding the auditor’s review of the information, physically or virtually (e.g. by logging into its FSRS account either in the auditor’s presence or remotely using technology such as screensharing, screenshot evidence, etc.) so that the auditor is able to find the awards in the system as required in this procedure).</w:t>
            </w:r>
          </w:p>
          <w:p w14:paraId="225D3B3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(b)</w:t>
            </w:r>
            <w:r w:rsidRPr="00F00D94">
              <w:rPr>
                <w:rFonts w:ascii="Arial" w:hAnsi="Arial" w:cs="Arial"/>
                <w:sz w:val="20"/>
              </w:rPr>
              <w:tab/>
              <w:t>Compare the award information accessed in step 2.a to the subaward/subcontract documents maintained by the recipient to assess if—</w:t>
            </w:r>
          </w:p>
          <w:p w14:paraId="010657D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applicable subaward obligations /modifications have been reported,</w:t>
            </w:r>
          </w:p>
          <w:p w14:paraId="7752B13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key data elements (see above) were accurately reported and are supported by the source documentation, and</w:t>
            </w:r>
          </w:p>
          <w:p w14:paraId="5479958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action was reported in FSRS no later than the last day of the month following the month in which the subaward/subaward amendment obligation was made or the subcontract award/subcontract modification was made.</w:t>
            </w:r>
          </w:p>
          <w:p w14:paraId="62AF1364" w14:textId="25DEB32F"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2857" w:hanging="720"/>
              <w:jc w:val="both"/>
              <w:rPr>
                <w:rFonts w:ascii="Arial" w:hAnsi="Arial" w:cs="Arial"/>
                <w:sz w:val="20"/>
              </w:rPr>
            </w:pPr>
            <w:r w:rsidRPr="00F00D94">
              <w:rPr>
                <w:rFonts w:ascii="Arial" w:hAnsi="Arial" w:cs="Arial"/>
                <w:sz w:val="20"/>
              </w:rPr>
              <w:lastRenderedPageBreak/>
              <w:t>(c)</w:t>
            </w:r>
            <w:r w:rsidRPr="00F00D94">
              <w:rPr>
                <w:rFonts w:ascii="Arial" w:hAnsi="Arial" w:cs="Arial"/>
                <w:sz w:val="20"/>
              </w:rPr>
              <w:tab/>
              <w:t>The auditor must provide the following information for non- compliance finding (s) as the results of step 2.b.</w:t>
            </w:r>
          </w:p>
          <w:p w14:paraId="043F34F2"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The non-federal entity did not report the subaward information</w:t>
            </w:r>
          </w:p>
          <w:p w14:paraId="0BAA5BF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non-federal entity did not report the subaward information timely</w:t>
            </w:r>
          </w:p>
          <w:p w14:paraId="36BC262D"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non-federal entity reported incorrect amount</w:t>
            </w:r>
          </w:p>
          <w:p w14:paraId="14F497D6"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(iv)</w:t>
            </w:r>
            <w:r w:rsidRPr="00F00D94">
              <w:rPr>
                <w:rFonts w:ascii="Arial" w:hAnsi="Arial" w:cs="Arial"/>
                <w:sz w:val="20"/>
              </w:rPr>
              <w:tab/>
              <w:t>The non-federal entity did not report all the key data elements</w:t>
            </w:r>
          </w:p>
          <w:p w14:paraId="536F2FB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szCs w:val="20"/>
              </w:rPr>
            </w:pPr>
            <w:r w:rsidRPr="00F00D94">
              <w:rPr>
                <w:rFonts w:ascii="Arial" w:hAnsi="Arial" w:cs="Arial"/>
                <w:sz w:val="20"/>
                <w:szCs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rsidRPr="00F00D94"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F00D94" w:rsidRDefault="00271D8B" w:rsidP="00271D8B">
                  <w:pPr>
                    <w:pStyle w:val="TableParagraph"/>
                    <w:ind w:left="578" w:right="250" w:hanging="300"/>
                    <w:rPr>
                      <w:rFonts w:ascii="Arial" w:hAnsi="Arial" w:cs="Arial"/>
                      <w:b/>
                      <w:sz w:val="20"/>
                      <w:szCs w:val="20"/>
                    </w:rPr>
                  </w:pPr>
                  <w:r w:rsidRPr="00F00D94">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F00D94" w:rsidRDefault="00271D8B" w:rsidP="00271D8B">
                  <w:pPr>
                    <w:pStyle w:val="TableParagraph"/>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F00D94" w:rsidRDefault="00271D8B" w:rsidP="00271D8B">
                  <w:pPr>
                    <w:pStyle w:val="TableParagraph"/>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F00D94" w:rsidRDefault="00271D8B" w:rsidP="00271D8B">
                  <w:pPr>
                    <w:pStyle w:val="TableParagraph"/>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F00D94" w:rsidRDefault="00271D8B" w:rsidP="00271D8B">
                  <w:pPr>
                    <w:pStyle w:val="TableParagraph"/>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F00D94" w:rsidRDefault="00271D8B" w:rsidP="00271D8B">
                  <w:pPr>
                    <w:pStyle w:val="TableParagraph"/>
                    <w:spacing w:before="92"/>
                    <w:ind w:left="175" w:right="166"/>
                    <w:jc w:val="center"/>
                    <w:rPr>
                      <w:rFonts w:ascii="Arial" w:hAnsi="Arial" w:cs="Arial"/>
                      <w:sz w:val="20"/>
                      <w:szCs w:val="20"/>
                    </w:rPr>
                  </w:pPr>
                  <w:r w:rsidRPr="00F00D94">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F00D94" w:rsidRDefault="00271D8B" w:rsidP="00271D8B">
                  <w:pPr>
                    <w:pStyle w:val="TableParagraph"/>
                    <w:spacing w:before="92"/>
                    <w:ind w:left="11"/>
                    <w:jc w:val="center"/>
                    <w:rPr>
                      <w:rFonts w:ascii="Arial" w:hAnsi="Arial" w:cs="Arial"/>
                      <w:sz w:val="20"/>
                      <w:szCs w:val="20"/>
                    </w:rPr>
                  </w:pPr>
                  <w:r w:rsidRPr="00F00D94">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F00D94" w:rsidRDefault="00271D8B" w:rsidP="00271D8B">
                  <w:pPr>
                    <w:pStyle w:val="TableParagraph"/>
                    <w:spacing w:before="92"/>
                    <w:ind w:left="285" w:right="277"/>
                    <w:jc w:val="center"/>
                    <w:rPr>
                      <w:rFonts w:ascii="Arial" w:hAnsi="Arial" w:cs="Arial"/>
                      <w:sz w:val="20"/>
                      <w:szCs w:val="20"/>
                    </w:rPr>
                  </w:pPr>
                  <w:r w:rsidRPr="00F00D94">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F00D94" w:rsidRDefault="00271D8B" w:rsidP="00271D8B">
                  <w:pPr>
                    <w:pStyle w:val="TableParagraph"/>
                    <w:spacing w:before="92"/>
                    <w:ind w:left="303" w:right="297"/>
                    <w:jc w:val="center"/>
                    <w:rPr>
                      <w:rFonts w:ascii="Arial" w:hAnsi="Arial" w:cs="Arial"/>
                      <w:sz w:val="20"/>
                      <w:szCs w:val="20"/>
                    </w:rPr>
                  </w:pPr>
                  <w:r w:rsidRPr="00F00D94">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F00D94" w:rsidRDefault="00271D8B" w:rsidP="00271D8B">
                  <w:pPr>
                    <w:pStyle w:val="TableParagraph"/>
                    <w:spacing w:before="92"/>
                    <w:ind w:left="3"/>
                    <w:jc w:val="center"/>
                    <w:rPr>
                      <w:rFonts w:ascii="Arial" w:hAnsi="Arial" w:cs="Arial"/>
                      <w:sz w:val="20"/>
                      <w:szCs w:val="20"/>
                    </w:rPr>
                  </w:pPr>
                  <w:r w:rsidRPr="00F00D94">
                    <w:rPr>
                      <w:rFonts w:ascii="Arial" w:hAnsi="Arial" w:cs="Arial"/>
                      <w:sz w:val="20"/>
                      <w:szCs w:val="20"/>
                    </w:rPr>
                    <w:t>0</w:t>
                  </w:r>
                </w:p>
              </w:tc>
            </w:tr>
            <w:tr w:rsidR="00271D8B" w:rsidRPr="00F00D94"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F00D94" w:rsidRDefault="00271D8B" w:rsidP="00271D8B">
                  <w:pPr>
                    <w:pStyle w:val="TableParagraph"/>
                    <w:spacing w:before="1"/>
                    <w:ind w:left="177" w:right="166"/>
                    <w:jc w:val="center"/>
                    <w:rPr>
                      <w:rFonts w:ascii="Arial" w:hAnsi="Arial" w:cs="Arial"/>
                      <w:b/>
                      <w:sz w:val="20"/>
                      <w:szCs w:val="20"/>
                    </w:rPr>
                  </w:pPr>
                  <w:r w:rsidRPr="00F00D94">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F00D94" w:rsidRDefault="00271D8B" w:rsidP="00271D8B">
                  <w:pPr>
                    <w:pStyle w:val="TableParagraph"/>
                    <w:spacing w:before="1"/>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F00D94" w:rsidRDefault="00271D8B" w:rsidP="00271D8B">
                  <w:pPr>
                    <w:pStyle w:val="TableParagraph"/>
                    <w:spacing w:before="1"/>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F00D94" w:rsidRDefault="00271D8B" w:rsidP="00271D8B">
                  <w:pPr>
                    <w:pStyle w:val="TableParagraph"/>
                    <w:spacing w:before="1"/>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F00D94" w:rsidRDefault="00271D8B" w:rsidP="00271D8B">
                  <w:pPr>
                    <w:pStyle w:val="TableParagraph"/>
                    <w:spacing w:before="1"/>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F00D94" w:rsidRDefault="00271D8B" w:rsidP="00271D8B">
                  <w:pPr>
                    <w:pStyle w:val="TableParagraph"/>
                    <w:spacing w:before="113"/>
                    <w:ind w:left="175" w:right="166"/>
                    <w:jc w:val="center"/>
                    <w:rPr>
                      <w:rFonts w:ascii="Arial" w:hAnsi="Arial" w:cs="Arial"/>
                      <w:sz w:val="20"/>
                      <w:szCs w:val="20"/>
                    </w:rPr>
                  </w:pPr>
                  <w:r w:rsidRPr="00F00D94">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F00D94" w:rsidRDefault="00271D8B" w:rsidP="00271D8B">
                  <w:pPr>
                    <w:pStyle w:val="TableParagraph"/>
                    <w:spacing w:before="113"/>
                    <w:ind w:left="360" w:right="347"/>
                    <w:jc w:val="center"/>
                    <w:rPr>
                      <w:rFonts w:ascii="Arial" w:hAnsi="Arial" w:cs="Arial"/>
                      <w:sz w:val="20"/>
                      <w:szCs w:val="20"/>
                    </w:rPr>
                  </w:pPr>
                  <w:r w:rsidRPr="00F00D94">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F00D94" w:rsidRDefault="00271D8B" w:rsidP="00271D8B">
                  <w:pPr>
                    <w:pStyle w:val="TableParagraph"/>
                    <w:spacing w:before="113"/>
                    <w:ind w:left="285" w:right="278"/>
                    <w:jc w:val="center"/>
                    <w:rPr>
                      <w:rFonts w:ascii="Arial" w:hAnsi="Arial" w:cs="Arial"/>
                      <w:sz w:val="20"/>
                      <w:szCs w:val="20"/>
                    </w:rPr>
                  </w:pPr>
                  <w:r w:rsidRPr="00F00D94">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F00D94" w:rsidRDefault="00271D8B" w:rsidP="00271D8B">
                  <w:pPr>
                    <w:pStyle w:val="TableParagraph"/>
                    <w:spacing w:before="113"/>
                    <w:ind w:left="305" w:right="297"/>
                    <w:jc w:val="center"/>
                    <w:rPr>
                      <w:rFonts w:ascii="Arial" w:hAnsi="Arial" w:cs="Arial"/>
                      <w:sz w:val="20"/>
                      <w:szCs w:val="20"/>
                    </w:rPr>
                  </w:pPr>
                  <w:r w:rsidRPr="00F00D94">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F00D94" w:rsidRDefault="00271D8B" w:rsidP="00271D8B">
                  <w:pPr>
                    <w:pStyle w:val="TableParagraph"/>
                    <w:spacing w:before="113"/>
                    <w:ind w:left="889" w:right="886"/>
                    <w:jc w:val="center"/>
                    <w:rPr>
                      <w:rFonts w:ascii="Arial" w:hAnsi="Arial" w:cs="Arial"/>
                      <w:sz w:val="20"/>
                      <w:szCs w:val="20"/>
                    </w:rPr>
                  </w:pPr>
                  <w:r w:rsidRPr="00F00D94">
                    <w:rPr>
                      <w:rFonts w:ascii="Arial" w:hAnsi="Arial" w:cs="Arial"/>
                      <w:sz w:val="20"/>
                      <w:szCs w:val="20"/>
                    </w:rPr>
                    <w:t>$0</w:t>
                  </w:r>
                </w:p>
              </w:tc>
            </w:tr>
          </w:tbl>
          <w:p w14:paraId="653D3463" w14:textId="2DF44F00" w:rsidR="00271D8B"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B7F279" w14:textId="77777777" w:rsidR="007C3D02" w:rsidRPr="00F00D94" w:rsidRDefault="007C3D02" w:rsidP="001F0603">
      <w:pPr>
        <w:spacing w:after="240"/>
        <w:jc w:val="both"/>
        <w:rPr>
          <w:rFonts w:ascii="Arial" w:hAnsi="Arial" w:cs="Arial"/>
          <w:sz w:val="20"/>
        </w:rPr>
      </w:pPr>
    </w:p>
    <w:p w14:paraId="1907DD52" w14:textId="77777777" w:rsidR="00AE0C10" w:rsidRPr="00F00D94" w:rsidRDefault="00AE0C10" w:rsidP="006672EA">
      <w:pPr>
        <w:pStyle w:val="Heading3"/>
        <w:jc w:val="both"/>
        <w:rPr>
          <w:rFonts w:cs="Arial"/>
          <w:b w:val="0"/>
          <w:szCs w:val="24"/>
        </w:rPr>
      </w:pPr>
      <w:bookmarkStart w:id="58" w:name="_Toc128657722"/>
      <w:r w:rsidRPr="00F00D94">
        <w:rPr>
          <w:rFonts w:cs="Arial"/>
        </w:rPr>
        <w:t>Audit Implications Summary</w:t>
      </w:r>
      <w:bookmarkEnd w:id="58"/>
    </w:p>
    <w:tbl>
      <w:tblPr>
        <w:tblStyle w:val="TableGrid"/>
        <w:tblW w:w="5000" w:type="pct"/>
        <w:tblLook w:val="04A0" w:firstRow="1" w:lastRow="0" w:firstColumn="1" w:lastColumn="0" w:noHBand="0" w:noVBand="1"/>
      </w:tblPr>
      <w:tblGrid>
        <w:gridCol w:w="9350"/>
      </w:tblGrid>
      <w:tr w:rsidR="00AE0C10" w:rsidRPr="00F00D94" w14:paraId="01816B35" w14:textId="77777777" w:rsidTr="00E0350C">
        <w:tc>
          <w:tcPr>
            <w:tcW w:w="5000" w:type="pct"/>
            <w:shd w:val="clear" w:color="auto" w:fill="548DD4" w:themeFill="text2" w:themeFillTint="99"/>
          </w:tcPr>
          <w:p w14:paraId="5DC24943" w14:textId="77777777" w:rsidR="00AE0C10" w:rsidRPr="00F00D94" w:rsidRDefault="00AE0C10"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AE0C10" w:rsidRPr="00F00D94" w14:paraId="04E62AA9" w14:textId="77777777" w:rsidTr="00E0350C">
        <w:tc>
          <w:tcPr>
            <w:tcW w:w="5000" w:type="pct"/>
          </w:tcPr>
          <w:p w14:paraId="5CFA77E4" w14:textId="77777777" w:rsidR="00AE0C10" w:rsidRPr="00F00D94" w:rsidRDefault="00AE0C10" w:rsidP="00B85001">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FD6430B" w14:textId="77777777" w:rsidR="00AE0C10" w:rsidRPr="00F00D94" w:rsidRDefault="00AE0C10" w:rsidP="006672EA">
            <w:pPr>
              <w:widowControl w:val="0"/>
              <w:spacing w:after="240"/>
              <w:ind w:left="720"/>
              <w:jc w:val="both"/>
              <w:rPr>
                <w:rFonts w:ascii="Arial" w:hAnsi="Arial" w:cs="Arial"/>
                <w:b/>
                <w:sz w:val="20"/>
              </w:rPr>
            </w:pPr>
          </w:p>
          <w:p w14:paraId="29D6BA70" w14:textId="77777777" w:rsidR="00AE0C10" w:rsidRPr="00F00D94" w:rsidRDefault="00AE0C10" w:rsidP="00B85001">
            <w:pPr>
              <w:widowControl w:val="0"/>
              <w:numPr>
                <w:ilvl w:val="0"/>
                <w:numId w:val="39"/>
              </w:numPr>
              <w:spacing w:after="240"/>
              <w:jc w:val="both"/>
              <w:rPr>
                <w:rFonts w:ascii="Arial" w:eastAsiaTheme="minorHAnsi" w:hAnsi="Arial" w:cs="Arial"/>
                <w:b/>
                <w:sz w:val="20"/>
              </w:rPr>
            </w:pPr>
            <w:r w:rsidRPr="00F00D94">
              <w:rPr>
                <w:rFonts w:ascii="Arial" w:hAnsi="Arial" w:cs="Arial"/>
                <w:b/>
                <w:sz w:val="20"/>
              </w:rPr>
              <w:lastRenderedPageBreak/>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B85001">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B85001">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B85001">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0CFF4A72" w14:textId="77777777" w:rsidR="00476251" w:rsidRPr="00F00D94"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01"/>
          <w:pgSz w:w="12240" w:h="15840" w:code="1"/>
          <w:pgMar w:top="1440" w:right="1440" w:bottom="1440" w:left="1440" w:header="720" w:footer="720" w:gutter="0"/>
          <w:cols w:space="720"/>
          <w:noEndnote/>
        </w:sectPr>
      </w:pPr>
    </w:p>
    <w:p w14:paraId="483916AB" w14:textId="77777777" w:rsidR="007E5B12" w:rsidRPr="00F00D94" w:rsidRDefault="007E5B12" w:rsidP="006672EA">
      <w:pPr>
        <w:pStyle w:val="Heading2"/>
        <w:jc w:val="both"/>
        <w:rPr>
          <w:rFonts w:cs="Arial"/>
        </w:rPr>
      </w:pPr>
      <w:bookmarkStart w:id="59" w:name="M___SUBRECIPIENT_MONITORING__"/>
      <w:bookmarkStart w:id="60" w:name="_Toc442267702"/>
      <w:bookmarkStart w:id="61" w:name="_Toc128657723"/>
      <w:bookmarkEnd w:id="59"/>
      <w:r w:rsidRPr="00F00D94">
        <w:rPr>
          <w:rFonts w:cs="Arial"/>
        </w:rPr>
        <w:lastRenderedPageBreak/>
        <w:t>M.  SUBRECIPIENT MONITORING</w:t>
      </w:r>
      <w:bookmarkEnd w:id="60"/>
      <w:bookmarkEnd w:id="61"/>
    </w:p>
    <w:p w14:paraId="51277437" w14:textId="7DD5A2B4"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AA3131"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AA3131"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02"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511AE8DF" w14:textId="55755FD3" w:rsidR="0094238F" w:rsidRPr="00F00D94" w:rsidRDefault="0094238F"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03"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71A23081" w14:textId="07CFBE78"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b/>
          <w:bCs/>
          <w:sz w:val="20"/>
        </w:rPr>
        <w:t xml:space="preserve">Note:  </w:t>
      </w:r>
      <w:r w:rsidRPr="00F00D94">
        <w:rPr>
          <w:rFonts w:ascii="Arial" w:hAnsi="Arial" w:cs="Arial"/>
          <w:sz w:val="20"/>
        </w:rPr>
        <w:t xml:space="preserve">Transfers of Federal awards to another component of the same auditee under </w:t>
      </w:r>
      <w:r w:rsidR="0094238F" w:rsidRPr="00F00D94">
        <w:rPr>
          <w:rFonts w:ascii="Arial" w:hAnsi="Arial" w:cs="Arial"/>
          <w:sz w:val="20"/>
        </w:rPr>
        <w:t>2 CFR Part 200, Subpart F</w:t>
      </w:r>
      <w:r w:rsidR="00221CB7" w:rsidRPr="00F00D94">
        <w:rPr>
          <w:rFonts w:ascii="Arial" w:hAnsi="Arial" w:cs="Arial"/>
          <w:sz w:val="20"/>
        </w:rPr>
        <w:t>,</w:t>
      </w:r>
      <w:r w:rsidRPr="00F00D94">
        <w:rPr>
          <w:rFonts w:ascii="Arial" w:hAnsi="Arial" w:cs="Arial"/>
          <w:sz w:val="20"/>
        </w:rPr>
        <w:t xml:space="preserve"> do not constitute a subrecipient or contractor relationship.</w:t>
      </w:r>
    </w:p>
    <w:p w14:paraId="762BAC7C" w14:textId="77777777" w:rsidR="00B57D2E" w:rsidRPr="00F00D94" w:rsidRDefault="00261D87" w:rsidP="006672EA">
      <w:pPr>
        <w:pStyle w:val="Heading3"/>
        <w:jc w:val="both"/>
        <w:rPr>
          <w:rFonts w:cs="Arial"/>
        </w:rPr>
      </w:pPr>
      <w:bookmarkStart w:id="62" w:name="_Toc128657724"/>
      <w:r w:rsidRPr="00F00D94">
        <w:rPr>
          <w:rFonts w:cs="Arial"/>
        </w:rPr>
        <w:t xml:space="preserve">OMB </w:t>
      </w:r>
      <w:r w:rsidR="00B57D2E" w:rsidRPr="00F00D94">
        <w:rPr>
          <w:rFonts w:cs="Arial"/>
        </w:rPr>
        <w:t>Compliance Requirements</w:t>
      </w:r>
      <w:bookmarkEnd w:id="62"/>
    </w:p>
    <w:p w14:paraId="04851958" w14:textId="47CAA46F"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A pass-through entity (PTE) must</w:t>
      </w:r>
      <w:r w:rsidR="007E5AE3" w:rsidRPr="00F00D94">
        <w:rPr>
          <w:rFonts w:ascii="Arial" w:hAnsi="Arial" w:cs="Arial"/>
          <w:sz w:val="20"/>
        </w:rPr>
        <w:t xml:space="preserve"> (see here for </w:t>
      </w:r>
      <w:r w:rsidR="0094238F" w:rsidRPr="00F00D94">
        <w:rPr>
          <w:rFonts w:ascii="Arial" w:hAnsi="Arial" w:cs="Arial"/>
          <w:sz w:val="20"/>
        </w:rPr>
        <w:t>2 CFR 200.332(a)</w:t>
      </w:r>
      <w:r w:rsidR="007E5AE3" w:rsidRPr="00F00D94">
        <w:rPr>
          <w:rFonts w:ascii="Arial" w:hAnsi="Arial" w:cs="Arial"/>
          <w:sz w:val="20"/>
        </w:rPr>
        <w:t>)</w:t>
      </w:r>
      <w:r w:rsidRPr="00F00D94">
        <w:rPr>
          <w:rFonts w:ascii="Arial" w:hAnsi="Arial" w:cs="Arial"/>
          <w:sz w:val="20"/>
        </w:rPr>
        <w:t>:</w:t>
      </w:r>
      <w:r w:rsidRPr="00F00D94">
        <w:rPr>
          <w:rFonts w:ascii="Arial" w:hAnsi="Arial" w:cs="Arial"/>
          <w:sz w:val="20"/>
        </w:rPr>
        <w:tab/>
      </w:r>
      <w:r w:rsidRPr="00F00D94">
        <w:rPr>
          <w:rFonts w:ascii="Arial" w:hAnsi="Arial" w:cs="Arial"/>
          <w:b/>
          <w:sz w:val="20"/>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Evaluate Risk</w:t>
      </w:r>
      <w:r w:rsidRPr="00F00D94">
        <w:rPr>
          <w:rFonts w:ascii="Arial" w:hAnsi="Arial" w:cs="Arial"/>
          <w:sz w:val="20"/>
        </w:rPr>
        <w:t xml:space="preserve"> – Evaluate each subrecipient’s risk of noncompliance for purposes of determining the appropriate subrecipient monitoring related to the subaward (</w:t>
      </w:r>
      <w:r w:rsidR="00F7333D" w:rsidRPr="00F00D94">
        <w:rPr>
          <w:rFonts w:ascii="Arial" w:hAnsi="Arial" w:cs="Arial"/>
          <w:sz w:val="20"/>
        </w:rPr>
        <w:t>2 CFR 200.331(b)</w:t>
      </w:r>
      <w:r w:rsidRPr="00F00D94">
        <w:rPr>
          <w:rFonts w:ascii="Arial" w:hAnsi="Arial" w:cs="Arial"/>
          <w:sz w:val="20"/>
        </w:rPr>
        <w:t>).  This evaluation of risk may include consideration of such factors as the following</w:t>
      </w:r>
      <w:r w:rsidR="00F7333D" w:rsidRPr="00F00D94">
        <w:rPr>
          <w:rFonts w:ascii="Arial" w:hAnsi="Arial" w:cs="Arial"/>
          <w:sz w:val="20"/>
        </w:rPr>
        <w:t xml:space="preserve"> (see here for </w:t>
      </w:r>
      <w:r w:rsidR="0094238F" w:rsidRPr="00F00D94">
        <w:rPr>
          <w:rFonts w:ascii="Arial" w:hAnsi="Arial" w:cs="Arial"/>
          <w:sz w:val="20"/>
        </w:rPr>
        <w:t>2 CFR 200.332(b)-(f)</w:t>
      </w:r>
      <w:r w:rsidR="00F7333D" w:rsidRPr="00F00D94">
        <w:rPr>
          <w:rFonts w:ascii="Arial" w:hAnsi="Arial" w:cs="Arial"/>
          <w:sz w:val="20"/>
        </w:rPr>
        <w:t>)</w:t>
      </w:r>
      <w:r w:rsidRPr="00F00D94">
        <w:rPr>
          <w:rFonts w:ascii="Arial" w:hAnsi="Arial" w:cs="Arial"/>
          <w:sz w:val="20"/>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subrecipient’s prior experience with the same or similar subawards;</w:t>
      </w:r>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The results of previous audits including </w:t>
      </w:r>
      <w:proofErr w:type="gramStart"/>
      <w:r w:rsidRPr="00F00D94">
        <w:rPr>
          <w:rFonts w:ascii="Arial" w:hAnsi="Arial" w:cs="Arial"/>
          <w:sz w:val="20"/>
        </w:rPr>
        <w:t xml:space="preserve">whether or </w:t>
      </w:r>
      <w:r w:rsidR="0005172C" w:rsidRPr="00F00D94">
        <w:rPr>
          <w:rFonts w:ascii="Arial" w:hAnsi="Arial" w:cs="Arial"/>
          <w:sz w:val="20"/>
        </w:rPr>
        <w:t>not</w:t>
      </w:r>
      <w:proofErr w:type="gramEnd"/>
      <w:r w:rsidR="0005172C" w:rsidRPr="00F00D94">
        <w:rPr>
          <w:rFonts w:ascii="Arial" w:hAnsi="Arial" w:cs="Arial"/>
          <w:sz w:val="20"/>
        </w:rPr>
        <w:t xml:space="preserve"> the subrecipient receives single a</w:t>
      </w:r>
      <w:r w:rsidRPr="00F00D94">
        <w:rPr>
          <w:rFonts w:ascii="Arial" w:hAnsi="Arial" w:cs="Arial"/>
          <w:sz w:val="20"/>
        </w:rPr>
        <w:t xml:space="preserve">udit in accordance with 2 CFR </w:t>
      </w:r>
      <w:r w:rsidR="0094238F" w:rsidRPr="00F00D94">
        <w:rPr>
          <w:rFonts w:ascii="Arial" w:hAnsi="Arial" w:cs="Arial"/>
          <w:sz w:val="20"/>
        </w:rPr>
        <w:t>P</w:t>
      </w:r>
      <w:r w:rsidRPr="00F00D94">
        <w:rPr>
          <w:rFonts w:ascii="Arial" w:hAnsi="Arial" w:cs="Arial"/>
          <w:sz w:val="20"/>
        </w:rPr>
        <w:t xml:space="preserve">art 200, </w:t>
      </w:r>
      <w:r w:rsidR="0094238F" w:rsidRPr="00F00D94">
        <w:rPr>
          <w:rFonts w:ascii="Arial" w:hAnsi="Arial" w:cs="Arial"/>
          <w:sz w:val="20"/>
        </w:rPr>
        <w:t>S</w:t>
      </w:r>
      <w:r w:rsidRPr="00F00D94">
        <w:rPr>
          <w:rFonts w:ascii="Arial" w:hAnsi="Arial" w:cs="Arial"/>
          <w:sz w:val="20"/>
        </w:rPr>
        <w:t>ubpart F, and the extent to which the same or similar subaward has been audited as a major program;</w:t>
      </w:r>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extent and results of Federal awarding agency monitoring (e.g., if the subrecipient also receives Federal awards directly from a Federal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Monitor</w:t>
      </w:r>
      <w:r w:rsidRPr="00F00D94">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sz w:val="20"/>
        </w:rPr>
        <w:t>,</w:t>
      </w:r>
      <w:r w:rsidRPr="00F00D94">
        <w:rPr>
          <w:rFonts w:ascii="Arial" w:hAnsi="Arial" w:cs="Arial"/>
          <w:sz w:val="20"/>
        </w:rPr>
        <w:t xml:space="preserve"> and achieves performance goals (2 CFR 200.</w:t>
      </w:r>
      <w:r w:rsidR="00271D8B" w:rsidRPr="00F00D94">
        <w:rPr>
          <w:rFonts w:ascii="Arial" w:hAnsi="Arial" w:cs="Arial"/>
          <w:sz w:val="20"/>
        </w:rPr>
        <w:t>332</w:t>
      </w:r>
      <w:r w:rsidRPr="00F00D94">
        <w:rPr>
          <w:rFonts w:ascii="Arial" w:hAnsi="Arial" w:cs="Arial"/>
          <w:sz w:val="20"/>
        </w:rPr>
        <w:t>(d) through (f)).  In addition to procedures identified as necessary based upon the evaluation of subrecipient risk or specifically required by</w:t>
      </w:r>
      <w:r w:rsidR="009516B5" w:rsidRPr="00F00D94">
        <w:rPr>
          <w:rFonts w:ascii="Arial" w:hAnsi="Arial" w:cs="Arial"/>
          <w:sz w:val="20"/>
        </w:rPr>
        <w:t xml:space="preserve"> the terms and conditions of the award</w:t>
      </w:r>
      <w:r w:rsidRPr="00F00D94">
        <w:rPr>
          <w:rFonts w:ascii="Arial" w:hAnsi="Arial" w:cs="Arial"/>
          <w:sz w:val="20"/>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lastRenderedPageBreak/>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Issuing a management decision for audit findings pertaining to the Federal award provided to the subrecipient from the PTE as required by </w:t>
      </w:r>
      <w:r w:rsidR="0094238F" w:rsidRPr="00F00D94">
        <w:rPr>
          <w:rFonts w:ascii="Arial" w:hAnsi="Arial" w:cs="Arial"/>
          <w:sz w:val="20"/>
        </w:rPr>
        <w:t>2 CFR 200.521</w:t>
      </w:r>
      <w:r w:rsidRPr="00F00D94">
        <w:rPr>
          <w:rFonts w:ascii="Arial" w:hAnsi="Arial" w:cs="Arial"/>
          <w:sz w:val="20"/>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sz w:val="20"/>
        </w:rPr>
      </w:pPr>
      <w:r w:rsidRPr="00F00D94">
        <w:rPr>
          <w:rFonts w:ascii="Arial" w:hAnsi="Arial" w:cs="Arial"/>
          <w:i/>
          <w:sz w:val="20"/>
        </w:rPr>
        <w:t>Ensure Accountability of For-Profit Subrecipients</w:t>
      </w:r>
      <w:r w:rsidRPr="00F00D94">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F00D94">
        <w:rPr>
          <w:rFonts w:ascii="Arial" w:hAnsi="Arial" w:cs="Arial"/>
          <w:sz w:val="20"/>
        </w:rPr>
        <w:t xml:space="preserve">e 2 CFR </w:t>
      </w:r>
      <w:r w:rsidR="0094238F" w:rsidRPr="00F00D94">
        <w:rPr>
          <w:rFonts w:ascii="Arial" w:hAnsi="Arial" w:cs="Arial"/>
          <w:sz w:val="20"/>
        </w:rPr>
        <w:t>P</w:t>
      </w:r>
      <w:r w:rsidR="000D225B" w:rsidRPr="00F00D94">
        <w:rPr>
          <w:rFonts w:ascii="Arial" w:hAnsi="Arial" w:cs="Arial"/>
          <w:sz w:val="20"/>
        </w:rPr>
        <w:t xml:space="preserve">art 200 does not make </w:t>
      </w:r>
      <w:r w:rsidR="0094238F" w:rsidRPr="00F00D94">
        <w:rPr>
          <w:rFonts w:ascii="Arial" w:hAnsi="Arial" w:cs="Arial"/>
          <w:sz w:val="20"/>
        </w:rPr>
        <w:t>S</w:t>
      </w:r>
      <w:r w:rsidRPr="00F00D94">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F00D94">
        <w:rPr>
          <w:rFonts w:ascii="Arial" w:hAnsi="Arial" w:cs="Arial"/>
          <w:sz w:val="20"/>
        </w:rPr>
        <w:t xml:space="preserve">must </w:t>
      </w:r>
      <w:r w:rsidRPr="00F00D94">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sz w:val="20"/>
        </w:rPr>
        <w:t>2 CFR 200.501(h)</w:t>
      </w:r>
      <w:r w:rsidRPr="00F00D94">
        <w:rPr>
          <w:rFonts w:ascii="Arial" w:hAnsi="Arial" w:cs="Arial"/>
          <w:sz w:val="20"/>
        </w:rPr>
        <w:t xml:space="preserve">).  </w:t>
      </w:r>
    </w:p>
    <w:p w14:paraId="1D68E7F8" w14:textId="77777777" w:rsidR="00B57D2E" w:rsidRPr="00F00D94" w:rsidRDefault="00B57D2E" w:rsidP="006672EA">
      <w:pPr>
        <w:spacing w:after="240"/>
        <w:jc w:val="both"/>
        <w:rPr>
          <w:rFonts w:ascii="Arial" w:hAnsi="Arial" w:cs="Arial"/>
          <w:b/>
          <w:sz w:val="20"/>
        </w:rPr>
      </w:pPr>
      <w:r w:rsidRPr="00F00D94">
        <w:rPr>
          <w:rFonts w:ascii="Arial" w:hAnsi="Arial" w:cs="Arial"/>
          <w:b/>
          <w:sz w:val="20"/>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sz w:val="20"/>
        </w:rPr>
      </w:pPr>
      <w:r w:rsidRPr="00F00D94">
        <w:rPr>
          <w:rFonts w:ascii="Arial" w:hAnsi="Arial" w:cs="Arial"/>
          <w:sz w:val="20"/>
        </w:rPr>
        <w:t>The requirements for subrecipient monitoring for the subaward are contained in 31 USC 7502(f)(2) (Single Audit Act Amendments of 1996 (Pub. L. No. 104-156)),</w:t>
      </w:r>
      <w:r w:rsidR="00AA3131" w:rsidRPr="00F00D94">
        <w:rPr>
          <w:rFonts w:ascii="Arial" w:hAnsi="Arial" w:cs="Arial"/>
          <w:sz w:val="20"/>
        </w:rPr>
        <w:t xml:space="preserve"> </w:t>
      </w:r>
      <w:r w:rsidR="0094238F" w:rsidRPr="00F00D94">
        <w:rPr>
          <w:rFonts w:ascii="Arial" w:hAnsi="Arial" w:cs="Arial"/>
          <w:sz w:val="20"/>
        </w:rPr>
        <w:t>2 CFR 200.331, 200.332 and 200.501(h)</w:t>
      </w:r>
      <w:r w:rsidRPr="00F00D94">
        <w:rPr>
          <w:rFonts w:ascii="Arial" w:hAnsi="Arial" w:cs="Arial"/>
          <w:sz w:val="20"/>
        </w:rPr>
        <w:t xml:space="preserve">; Federal awarding agency regulations; and the terms and conditions of the award. </w:t>
      </w:r>
    </w:p>
    <w:p w14:paraId="45528215" w14:textId="0E817CA6"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09553DBE"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783E81D9"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04"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05"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53A2F680" w14:textId="462FF0EA"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3DB86C6F" w14:textId="107492AE" w:rsidR="00AD6FC4" w:rsidRDefault="00AD6FC4" w:rsidP="00AD6FC4">
      <w:pPr>
        <w:spacing w:after="240"/>
        <w:jc w:val="both"/>
        <w:rPr>
          <w:rFonts w:ascii="Arial" w:hAnsi="Arial" w:cs="Arial"/>
          <w:sz w:val="20"/>
        </w:rPr>
      </w:pPr>
      <w:r w:rsidRPr="00AD6FC4">
        <w:rPr>
          <w:rFonts w:ascii="Arial" w:hAnsi="Arial" w:cs="Arial"/>
          <w:sz w:val="20"/>
        </w:rPr>
        <w:t xml:space="preserve">For additional information on subrecipient monitoring, please reference Part 3 of the Compliance Supplement. (Note: The Single Audit Act and 2 CFR Part 200, Subpart F regarding audit requirements do not apply to beneficiaries as defined in Treasury’s FAQ B.13 at </w:t>
      </w:r>
      <w:hyperlink r:id="rId106" w:history="1">
        <w:r w:rsidRPr="00AD6FC4">
          <w:rPr>
            <w:rStyle w:val="Hyperlink"/>
            <w:rFonts w:ascii="Arial" w:hAnsi="Arial" w:cs="Arial"/>
            <w:sz w:val="20"/>
          </w:rPr>
          <w:t>CRF-G</w:t>
        </w:r>
        <w:r w:rsidRPr="00AD6FC4">
          <w:rPr>
            <w:rStyle w:val="Hyperlink"/>
            <w:rFonts w:ascii="Arial" w:hAnsi="Arial" w:cs="Arial"/>
            <w:sz w:val="20"/>
          </w:rPr>
          <w:t>u</w:t>
        </w:r>
        <w:r w:rsidRPr="00AD6FC4">
          <w:rPr>
            <w:rStyle w:val="Hyperlink"/>
            <w:rFonts w:ascii="Arial" w:hAnsi="Arial" w:cs="Arial"/>
            <w:sz w:val="20"/>
          </w:rPr>
          <w:t>idance-Federal-Register_2021-00827.pdf (treasury.gov)</w:t>
        </w:r>
      </w:hyperlink>
      <w:r w:rsidRPr="00AD6FC4">
        <w:rPr>
          <w:rFonts w:ascii="Arial" w:hAnsi="Arial" w:cs="Arial"/>
          <w:sz w:val="20"/>
        </w:rPr>
        <w:t>.)</w:t>
      </w:r>
    </w:p>
    <w:p w14:paraId="3AA04137" w14:textId="65932E80" w:rsidR="00AD6FC4" w:rsidRPr="00AD6FC4" w:rsidRDefault="00AD6FC4" w:rsidP="00AD6FC4">
      <w:pPr>
        <w:spacing w:after="240"/>
        <w:jc w:val="both"/>
        <w:rPr>
          <w:rFonts w:ascii="Arial" w:hAnsi="Arial" w:cs="Arial"/>
          <w:bCs/>
          <w:sz w:val="20"/>
        </w:rPr>
      </w:pPr>
      <w:r>
        <w:rPr>
          <w:rFonts w:ascii="Arial" w:hAnsi="Arial" w:cs="Arial"/>
          <w:bCs/>
          <w:i/>
          <w:sz w:val="20"/>
        </w:rPr>
        <w:t>(Source: 2022 OMB Compliance Supplement, Part 4, Treasury, 21.019 Coronavirus Relief Fund)</w:t>
      </w:r>
    </w:p>
    <w:p w14:paraId="3DCB2EC4" w14:textId="77777777" w:rsidR="00B30107" w:rsidRPr="00F00D94" w:rsidRDefault="00B30107" w:rsidP="006672EA">
      <w:pPr>
        <w:pStyle w:val="Heading3"/>
        <w:jc w:val="both"/>
        <w:rPr>
          <w:rFonts w:cs="Arial"/>
        </w:rPr>
      </w:pPr>
      <w:bookmarkStart w:id="63" w:name="_Toc128657725"/>
      <w:r w:rsidRPr="00F00D94">
        <w:rPr>
          <w:rFonts w:cs="Arial"/>
        </w:rPr>
        <w:t>Additional Program Specific Information</w:t>
      </w:r>
      <w:bookmarkEnd w:id="63"/>
    </w:p>
    <w:p w14:paraId="01EC22E5" w14:textId="77777777" w:rsidR="00AD6FC4" w:rsidRPr="00C80003" w:rsidRDefault="00AD6FC4" w:rsidP="00AD6FC4">
      <w:pPr>
        <w:spacing w:after="240"/>
        <w:jc w:val="both"/>
        <w:rPr>
          <w:rFonts w:ascii="Arial" w:hAnsi="Arial" w:cs="Arial"/>
          <w:b/>
          <w:sz w:val="20"/>
          <w:u w:val="single"/>
        </w:rPr>
      </w:pPr>
      <w:r w:rsidRPr="00C80003">
        <w:rPr>
          <w:rFonts w:ascii="Arial" w:hAnsi="Arial" w:cs="Arial"/>
          <w:b/>
          <w:sz w:val="20"/>
          <w:u w:val="single"/>
        </w:rPr>
        <w:t xml:space="preserve">Important Notes: </w:t>
      </w:r>
    </w:p>
    <w:p w14:paraId="2890779C" w14:textId="2F97676B" w:rsidR="00AD6FC4" w:rsidRPr="00C80003" w:rsidRDefault="00AD6FC4" w:rsidP="00AD6FC4">
      <w:pPr>
        <w:pStyle w:val="ListParagraph"/>
        <w:numPr>
          <w:ilvl w:val="0"/>
          <w:numId w:val="69"/>
        </w:numPr>
        <w:suppressAutoHyphens w:val="0"/>
        <w:autoSpaceDE/>
        <w:autoSpaceDN/>
        <w:adjustRightInd/>
        <w:spacing w:line="259" w:lineRule="auto"/>
        <w:contextualSpacing/>
        <w:jc w:val="both"/>
        <w:rPr>
          <w:rFonts w:ascii="Arial" w:hAnsi="Arial" w:cs="Arial"/>
        </w:rPr>
      </w:pPr>
      <w:r w:rsidRPr="00C80003">
        <w:rPr>
          <w:rFonts w:ascii="Arial" w:hAnsi="Arial" w:cs="Arial"/>
        </w:rPr>
        <w:t xml:space="preserve">If an exception is noted during testing within one of several populations tested, auditors should evaluate the exception in relation to the CRF </w:t>
      </w:r>
      <w:proofErr w:type="gramStart"/>
      <w:r w:rsidRPr="00C80003">
        <w:rPr>
          <w:rFonts w:ascii="Arial" w:hAnsi="Arial" w:cs="Arial"/>
        </w:rPr>
        <w:t xml:space="preserve">funding </w:t>
      </w:r>
      <w:r w:rsidRPr="00C80003">
        <w:rPr>
          <w:rFonts w:ascii="Arial" w:hAnsi="Arial" w:cs="Arial"/>
          <w:b/>
        </w:rPr>
        <w:t>as a whole</w:t>
      </w:r>
      <w:proofErr w:type="gramEnd"/>
      <w:r w:rsidRPr="00C80003">
        <w:rPr>
          <w:rFonts w:ascii="Arial" w:hAnsi="Arial" w:cs="Arial"/>
        </w:rPr>
        <w:t>. AOS Auditors should also review Audit Manual Section 34900.18-.20 and .25-.26.</w:t>
      </w:r>
    </w:p>
    <w:p w14:paraId="49497609" w14:textId="77777777" w:rsidR="00AD6FC4" w:rsidRDefault="00AD6FC4" w:rsidP="00AD6FC4">
      <w:pPr>
        <w:pStyle w:val="ListParagraph"/>
        <w:jc w:val="both"/>
        <w:rPr>
          <w:rFonts w:ascii="Arial" w:hAnsi="Arial" w:cs="Arial"/>
          <w:i/>
          <w:highlight w:val="green"/>
        </w:rPr>
      </w:pPr>
    </w:p>
    <w:p w14:paraId="4CCD150E" w14:textId="675C895B" w:rsidR="00AD6FC4" w:rsidRPr="00AD6FC4" w:rsidRDefault="00AD6FC4" w:rsidP="00AD6FC4">
      <w:pPr>
        <w:pStyle w:val="ListParagraph"/>
        <w:spacing w:after="240"/>
        <w:ind w:left="0"/>
        <w:jc w:val="both"/>
        <w:rPr>
          <w:rFonts w:ascii="Arial" w:hAnsi="Arial" w:cs="Arial"/>
          <w:i/>
        </w:rPr>
      </w:pPr>
      <w:r w:rsidRPr="00C80003">
        <w:rPr>
          <w:rFonts w:ascii="Arial" w:hAnsi="Arial" w:cs="Arial"/>
          <w:i/>
          <w:highlight w:val="green"/>
        </w:rPr>
        <w:t>(Source: CFAE)</w:t>
      </w:r>
    </w:p>
    <w:p w14:paraId="36CDEDC5" w14:textId="2F578D1B" w:rsidR="00B30107" w:rsidRPr="00F00D94" w:rsidRDefault="00115904" w:rsidP="006672EA">
      <w:pP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Subrecipient Monitoring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material requirements </w:t>
      </w:r>
      <w:r w:rsidRPr="00F00D94">
        <w:rPr>
          <w:rFonts w:ascii="Arial" w:hAnsi="Arial" w:cs="Arial"/>
          <w:b/>
          <w:sz w:val="20"/>
          <w:highlight w:val="yellow"/>
        </w:rPr>
        <w:lastRenderedPageBreak/>
        <w:t>and delete this yellow highlighted text. Be sure to indicate the source of your information. If no additional requirements are noted, indicate as such.</w:t>
      </w:r>
    </w:p>
    <w:p w14:paraId="2488535F" w14:textId="77777777" w:rsidR="00197FAC" w:rsidRPr="00F00D94" w:rsidRDefault="00197FAC" w:rsidP="006672EA">
      <w:pPr>
        <w:pStyle w:val="Heading3"/>
        <w:jc w:val="both"/>
        <w:rPr>
          <w:rFonts w:cs="Arial"/>
          <w:bCs/>
        </w:rPr>
      </w:pPr>
      <w:bookmarkStart w:id="64" w:name="_Toc128657726"/>
      <w:r w:rsidRPr="00F00D94">
        <w:rPr>
          <w:rFonts w:cs="Arial"/>
        </w:rPr>
        <w:t>Au</w:t>
      </w:r>
      <w:r w:rsidR="004053A3" w:rsidRPr="00F00D94">
        <w:rPr>
          <w:rFonts w:cs="Arial"/>
        </w:rPr>
        <w:t>dit Objectives</w:t>
      </w:r>
      <w:r w:rsidRPr="00F00D94">
        <w:rPr>
          <w:rFonts w:cs="Arial"/>
        </w:rPr>
        <w:t xml:space="preserve"> and Control Testing</w:t>
      </w:r>
      <w:bookmarkEnd w:id="64"/>
    </w:p>
    <w:p w14:paraId="15501A69" w14:textId="605EE5D2"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D11FD1F" w14:textId="77777777" w:rsidR="000E5EED" w:rsidRPr="00F00D94" w:rsidRDefault="009E4E5D" w:rsidP="000104D2">
      <w:pPr>
        <w:pStyle w:val="BodyText"/>
        <w:widowControl w:val="0"/>
        <w:numPr>
          <w:ilvl w:val="0"/>
          <w:numId w:val="53"/>
        </w:numPr>
        <w:autoSpaceDE w:val="0"/>
        <w:autoSpaceDN w:val="0"/>
        <w:spacing w:after="0"/>
        <w:rPr>
          <w:rFonts w:ascii="Arial" w:hAnsi="Arial" w:cs="Arial"/>
          <w:sz w:val="20"/>
          <w:szCs w:val="20"/>
        </w:rPr>
      </w:pPr>
      <w:hyperlink r:id="rId107"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762852F8" w14:textId="77777777" w:rsidR="000E5EED" w:rsidRPr="00F00D94" w:rsidRDefault="009E4E5D" w:rsidP="000104D2">
      <w:pPr>
        <w:pStyle w:val="BodyText"/>
        <w:widowControl w:val="0"/>
        <w:numPr>
          <w:ilvl w:val="0"/>
          <w:numId w:val="53"/>
        </w:numPr>
        <w:autoSpaceDE w:val="0"/>
        <w:autoSpaceDN w:val="0"/>
        <w:spacing w:after="0"/>
        <w:rPr>
          <w:rFonts w:ascii="Arial" w:hAnsi="Arial" w:cs="Arial"/>
          <w:sz w:val="20"/>
          <w:szCs w:val="20"/>
        </w:rPr>
      </w:pPr>
      <w:hyperlink r:id="rId108" w:history="1">
        <w:r w:rsidR="000E5EED" w:rsidRPr="00F00D94">
          <w:rPr>
            <w:rStyle w:val="Hyperlink"/>
            <w:rFonts w:ascii="Arial" w:hAnsi="Arial" w:cs="Arial"/>
            <w:sz w:val="20"/>
            <w:szCs w:val="20"/>
          </w:rPr>
          <w:t>2013 COSO</w:t>
        </w:r>
      </w:hyperlink>
    </w:p>
    <w:p w14:paraId="0403E397" w14:textId="77777777" w:rsidR="000E5EED" w:rsidRPr="00F00D94" w:rsidRDefault="009E4E5D" w:rsidP="000B4444">
      <w:pPr>
        <w:pStyle w:val="BodyText"/>
        <w:widowControl w:val="0"/>
        <w:numPr>
          <w:ilvl w:val="0"/>
          <w:numId w:val="53"/>
        </w:numPr>
        <w:autoSpaceDE w:val="0"/>
        <w:autoSpaceDN w:val="0"/>
        <w:rPr>
          <w:rStyle w:val="Hyperlink"/>
          <w:rFonts w:ascii="Arial" w:hAnsi="Arial" w:cs="Arial"/>
          <w:color w:val="auto"/>
          <w:sz w:val="20"/>
          <w:szCs w:val="20"/>
          <w:u w:val="none"/>
        </w:rPr>
      </w:pPr>
      <w:hyperlink r:id="rId109" w:history="1">
        <w:r w:rsidR="000E5EED" w:rsidRPr="00F00D94">
          <w:rPr>
            <w:rStyle w:val="Hyperlink"/>
            <w:rFonts w:ascii="Arial" w:hAnsi="Arial" w:cs="Arial"/>
            <w:sz w:val="20"/>
            <w:szCs w:val="20"/>
          </w:rPr>
          <w:t>GAO’s 2014 Green Book</w:t>
        </w:r>
      </w:hyperlink>
    </w:p>
    <w:p w14:paraId="243ED61F"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9A93AEE"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0C4683DF"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83DB976" w14:textId="42C41771"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Determine whether the PTE monitored subrecipient activities to provide reasonable assurance that the subrecipient administered the subaward in compliance with the terms and conditions of the subaward.</w:t>
      </w:r>
    </w:p>
    <w:p w14:paraId="4300A73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4B71BD" w:rsidRPr="00F00D94" w14:paraId="4B3DE4C7" w14:textId="77777777" w:rsidTr="00E0350C">
        <w:tc>
          <w:tcPr>
            <w:tcW w:w="5000" w:type="pct"/>
            <w:shd w:val="clear" w:color="auto" w:fill="548DD4" w:themeFill="text2" w:themeFillTint="99"/>
          </w:tcPr>
          <w:p w14:paraId="37D39668"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362BE6AB" w14:textId="77777777" w:rsidTr="00E0350C">
        <w:tc>
          <w:tcPr>
            <w:tcW w:w="5000" w:type="pct"/>
          </w:tcPr>
          <w:p w14:paraId="207E8DB2"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20EB29E" w14:textId="77777777" w:rsidR="004B71BD" w:rsidRPr="00F00D94" w:rsidRDefault="004B71BD" w:rsidP="006672EA">
            <w:pPr>
              <w:pStyle w:val="AuditProcedureHeading"/>
              <w:spacing w:after="240"/>
              <w:jc w:val="both"/>
              <w:rPr>
                <w:rFonts w:cs="Arial"/>
                <w:b/>
                <w:bCs/>
                <w:szCs w:val="20"/>
                <w:u w:val="single"/>
              </w:rPr>
            </w:pPr>
          </w:p>
          <w:p w14:paraId="78E71FC7"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5BB00F7" w14:textId="77777777" w:rsidR="004B71BD" w:rsidRPr="00F00D94" w:rsidRDefault="004B71BD" w:rsidP="006672EA">
            <w:pPr>
              <w:pStyle w:val="AuditProcedureHeading"/>
              <w:spacing w:after="240"/>
              <w:jc w:val="both"/>
              <w:rPr>
                <w:rFonts w:cs="Arial"/>
                <w:b/>
                <w:bCs/>
                <w:szCs w:val="20"/>
                <w:u w:val="single"/>
              </w:rPr>
            </w:pPr>
          </w:p>
          <w:p w14:paraId="0220DE53"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1FDBA6B" w14:textId="77777777" w:rsidR="004B71BD" w:rsidRPr="00F00D94" w:rsidRDefault="004B71BD" w:rsidP="006672EA">
            <w:pPr>
              <w:spacing w:after="240"/>
              <w:jc w:val="both"/>
              <w:rPr>
                <w:rFonts w:ascii="Arial" w:hAnsi="Arial" w:cs="Arial"/>
                <w:b/>
                <w:sz w:val="20"/>
                <w:u w:val="single"/>
              </w:rPr>
            </w:pPr>
          </w:p>
          <w:p w14:paraId="3DE5716B" w14:textId="77777777" w:rsidR="004B71BD" w:rsidRPr="00F00D94" w:rsidRDefault="004B71BD"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0749D2E2" w14:textId="77777777" w:rsidR="004B71BD" w:rsidRPr="001A7A0F" w:rsidRDefault="004B71BD" w:rsidP="006672EA">
            <w:pPr>
              <w:spacing w:after="240"/>
              <w:jc w:val="both"/>
              <w:rPr>
                <w:rFonts w:ascii="Arial" w:eastAsiaTheme="minorHAnsi" w:hAnsi="Arial" w:cs="Arial"/>
                <w:sz w:val="20"/>
                <w:szCs w:val="20"/>
              </w:rPr>
            </w:pP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77777777" w:rsidR="00B57D2E" w:rsidRPr="00F00D94" w:rsidRDefault="00B57D2E" w:rsidP="006672EA">
      <w:pPr>
        <w:pStyle w:val="Heading3"/>
        <w:jc w:val="both"/>
        <w:rPr>
          <w:rFonts w:cs="Arial"/>
        </w:rPr>
      </w:pPr>
      <w:bookmarkStart w:id="65" w:name="_Toc128657727"/>
      <w:r w:rsidRPr="00F00D94">
        <w:rPr>
          <w:rFonts w:cs="Arial"/>
        </w:rPr>
        <w:lastRenderedPageBreak/>
        <w:t>Suggested Audit Procedures – Compliance</w:t>
      </w:r>
      <w:bookmarkEnd w:id="65"/>
    </w:p>
    <w:tbl>
      <w:tblPr>
        <w:tblStyle w:val="TableGrid"/>
        <w:tblW w:w="5000" w:type="pct"/>
        <w:tblLook w:val="04A0" w:firstRow="1" w:lastRow="0" w:firstColumn="1" w:lastColumn="0" w:noHBand="0" w:noVBand="1"/>
      </w:tblPr>
      <w:tblGrid>
        <w:gridCol w:w="9350"/>
      </w:tblGrid>
      <w:tr w:rsidR="004B71BD" w:rsidRPr="00F00D94" w14:paraId="66ED9B3F" w14:textId="77777777" w:rsidTr="00E0350C">
        <w:tc>
          <w:tcPr>
            <w:tcW w:w="5000" w:type="pct"/>
            <w:shd w:val="clear" w:color="auto" w:fill="548DD4" w:themeFill="text2" w:themeFillTint="99"/>
          </w:tcPr>
          <w:p w14:paraId="7BAE837F"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70F7A122"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0343C9E1" w14:textId="77777777" w:rsidTr="00E0350C">
        <w:tc>
          <w:tcPr>
            <w:tcW w:w="5000" w:type="pct"/>
          </w:tcPr>
          <w:p w14:paraId="4469B081" w14:textId="10C0FE42" w:rsidR="004B71BD" w:rsidRPr="00F00D94" w:rsidRDefault="004B71BD"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Pr="00F00D94">
              <w:rPr>
                <w:rFonts w:ascii="Arial" w:hAnsi="Arial" w:cs="Arial"/>
                <w:sz w:val="20"/>
              </w:rPr>
              <w:t xml:space="preserve"> with the testing of “Subrecipient Monitoring.”</w:t>
            </w:r>
          </w:p>
          <w:p w14:paraId="4AA050A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22F9D346" w14:textId="77777777" w:rsidTr="00E0350C">
        <w:tc>
          <w:tcPr>
            <w:tcW w:w="5000" w:type="pct"/>
          </w:tcPr>
          <w:p w14:paraId="5AA465B9" w14:textId="77777777" w:rsidR="004B71BD" w:rsidRPr="00F00D94" w:rsidRDefault="004B71BD" w:rsidP="00B85001">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Review the PTE’s subrecipient monitoring policies and procedures to gain an understanding of the PTE’s process to identify subawards, evaluate risk of noncompliance, and perform monitoring procedures based upon identified risks.</w:t>
            </w:r>
          </w:p>
          <w:p w14:paraId="6FDF51C2" w14:textId="6193E3A2"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Pr="00F00D94">
              <w:rPr>
                <w:rFonts w:ascii="Arial" w:hAnsi="Arial" w:cs="Arial"/>
                <w:sz w:val="20"/>
              </w:rPr>
              <w:t>sufficient for the PTE to comply with Federal statutes, regulations, and the terms and conditions of the award.</w:t>
            </w:r>
          </w:p>
          <w:p w14:paraId="6550715E" w14:textId="77777777"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46FC400D" w:rsidR="004B71BD" w:rsidRPr="00F00D94"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Pr="00F00D94">
              <w:rPr>
                <w:rFonts w:ascii="Arial" w:hAnsi="Arial" w:cs="Arial"/>
                <w:sz w:val="20"/>
              </w:rPr>
              <w:t xml:space="preserve">, met this requirement </w:t>
            </w:r>
            <w:r w:rsidR="0094238F" w:rsidRPr="00F00D94">
              <w:rPr>
                <w:rFonts w:ascii="Arial" w:hAnsi="Arial" w:cs="Arial"/>
                <w:sz w:val="20"/>
              </w:rPr>
              <w:t>(2 CFR 200.332(f)</w:t>
            </w:r>
            <w:r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F00D94" w:rsidRDefault="002B7784" w:rsidP="006672EA">
      <w:pPr>
        <w:pStyle w:val="Heading3"/>
        <w:jc w:val="both"/>
        <w:rPr>
          <w:rFonts w:cs="Arial"/>
          <w:b w:val="0"/>
          <w:szCs w:val="24"/>
        </w:rPr>
      </w:pPr>
      <w:bookmarkStart w:id="66" w:name="_Toc128657728"/>
      <w:r w:rsidRPr="00F00D94">
        <w:rPr>
          <w:rFonts w:cs="Arial"/>
        </w:rPr>
        <w:t>Audit Implications Summary</w:t>
      </w:r>
      <w:bookmarkEnd w:id="66"/>
    </w:p>
    <w:tbl>
      <w:tblPr>
        <w:tblStyle w:val="TableGrid"/>
        <w:tblW w:w="5000" w:type="pct"/>
        <w:tblLook w:val="04A0" w:firstRow="1" w:lastRow="0" w:firstColumn="1" w:lastColumn="0" w:noHBand="0" w:noVBand="1"/>
      </w:tblPr>
      <w:tblGrid>
        <w:gridCol w:w="9350"/>
      </w:tblGrid>
      <w:tr w:rsidR="002B7784" w:rsidRPr="00F00D94" w14:paraId="59946D78" w14:textId="77777777" w:rsidTr="00E0350C">
        <w:tc>
          <w:tcPr>
            <w:tcW w:w="5000" w:type="pct"/>
            <w:shd w:val="clear" w:color="auto" w:fill="548DD4" w:themeFill="text2" w:themeFillTint="99"/>
          </w:tcPr>
          <w:p w14:paraId="353F545E" w14:textId="77777777" w:rsidR="002B7784" w:rsidRPr="00F00D94" w:rsidRDefault="002B7784"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B7784" w:rsidRPr="00F00D94" w14:paraId="5C4F6E38" w14:textId="77777777" w:rsidTr="00E0350C">
        <w:tc>
          <w:tcPr>
            <w:tcW w:w="5000" w:type="pct"/>
          </w:tcPr>
          <w:p w14:paraId="2E386DD6" w14:textId="77777777" w:rsidR="002B7784" w:rsidRPr="00F00D94" w:rsidRDefault="002B7784" w:rsidP="00B85001">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45DA6B08" w14:textId="77777777" w:rsidR="002B7784" w:rsidRPr="00F00D94" w:rsidRDefault="002B7784" w:rsidP="006672EA">
            <w:pPr>
              <w:widowControl w:val="0"/>
              <w:spacing w:after="240"/>
              <w:ind w:left="720"/>
              <w:jc w:val="both"/>
              <w:rPr>
                <w:rFonts w:ascii="Arial" w:hAnsi="Arial" w:cs="Arial"/>
                <w:b/>
                <w:sz w:val="20"/>
              </w:rPr>
            </w:pPr>
          </w:p>
          <w:p w14:paraId="6748E5E6" w14:textId="77777777" w:rsidR="002B7784" w:rsidRPr="00F00D94" w:rsidRDefault="002B7784" w:rsidP="00B85001">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B85001">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B85001">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B85001">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110"/>
          <w:pgSz w:w="12240" w:h="15840" w:code="1"/>
          <w:pgMar w:top="1440" w:right="1440" w:bottom="1440" w:left="1440" w:header="720" w:footer="720" w:gutter="0"/>
          <w:cols w:space="720"/>
          <w:docGrid w:linePitch="360"/>
        </w:sectPr>
      </w:pPr>
    </w:p>
    <w:p w14:paraId="2A894E67" w14:textId="77777777" w:rsidR="00784098" w:rsidRPr="00F00D94" w:rsidRDefault="00784098" w:rsidP="006672EA">
      <w:pPr>
        <w:pStyle w:val="Heading2"/>
        <w:jc w:val="both"/>
        <w:rPr>
          <w:rStyle w:val="PageNumber"/>
          <w:rFonts w:cs="Arial"/>
        </w:rPr>
      </w:pPr>
      <w:bookmarkStart w:id="67" w:name="_Toc442267704"/>
      <w:bookmarkStart w:id="68" w:name="_Toc128657729"/>
      <w:r w:rsidRPr="00F00D94">
        <w:rPr>
          <w:rStyle w:val="PageNumber"/>
          <w:rFonts w:cs="Arial"/>
        </w:rPr>
        <w:lastRenderedPageBreak/>
        <w:t>Program Testing Conclusion</w:t>
      </w:r>
      <w:bookmarkEnd w:id="67"/>
      <w:bookmarkEnd w:id="68"/>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40EFF7E8" w:rsidR="00784098" w:rsidRDefault="00AD6FC4" w:rsidP="006672EA">
      <w:pPr>
        <w:spacing w:after="240"/>
        <w:jc w:val="both"/>
        <w:rPr>
          <w:rFonts w:ascii="Arial" w:hAnsi="Arial" w:cs="Arial"/>
          <w:b/>
          <w:sz w:val="20"/>
        </w:rPr>
      </w:pPr>
      <w:r>
        <w:rPr>
          <w:rFonts w:ascii="Arial" w:hAnsi="Arial" w:cs="Arial"/>
          <w:i/>
          <w:noProof/>
          <w:sz w:val="20"/>
        </w:rPr>
        <mc:AlternateContent>
          <mc:Choice Requires="wps">
            <w:drawing>
              <wp:anchor distT="0" distB="0" distL="114300" distR="114300" simplePos="0" relativeHeight="251663360" behindDoc="0" locked="0" layoutInCell="1" allowOverlap="1" wp14:anchorId="37BE519B" wp14:editId="10AF7E5D">
                <wp:simplePos x="0" y="0"/>
                <wp:positionH relativeFrom="margin">
                  <wp:align>center</wp:align>
                </wp:positionH>
                <wp:positionV relativeFrom="paragraph">
                  <wp:posOffset>214418</wp:posOffset>
                </wp:positionV>
                <wp:extent cx="6487795" cy="1238250"/>
                <wp:effectExtent l="19050" t="19050" r="46355" b="38100"/>
                <wp:wrapNone/>
                <wp:docPr id="10" name="Rectangle 10"/>
                <wp:cNvGraphicFramePr/>
                <a:graphic xmlns:a="http://schemas.openxmlformats.org/drawingml/2006/main">
                  <a:graphicData uri="http://schemas.microsoft.com/office/word/2010/wordprocessingShape">
                    <wps:wsp>
                      <wps:cNvSpPr/>
                      <wps:spPr>
                        <a:xfrm>
                          <a:off x="0" y="0"/>
                          <a:ext cx="6487795" cy="1238250"/>
                        </a:xfrm>
                        <a:prstGeom prst="rect">
                          <a:avLst/>
                        </a:prstGeom>
                        <a:noFill/>
                        <a:ln w="635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A5955" id="Rectangle 10" o:spid="_x0000_s1026" style="position:absolute;margin-left:0;margin-top:16.9pt;width:510.85pt;height:9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" filled="f" strokecolor="red" strokeweight="5pt">
                <w10:wrap anchorx="margin"/>
              </v:rect>
            </w:pict>
          </mc:Fallback>
        </mc:AlternateContent>
      </w:r>
    </w:p>
    <w:p w14:paraId="052CB789" w14:textId="3DA3D386" w:rsidR="00AD6FC4" w:rsidRPr="00C80003" w:rsidRDefault="00AD6FC4" w:rsidP="00AD6FC4">
      <w:pPr>
        <w:spacing w:after="240"/>
        <w:jc w:val="both"/>
        <w:rPr>
          <w:rFonts w:ascii="Arial" w:hAnsi="Arial" w:cs="Arial"/>
          <w:b/>
          <w:sz w:val="20"/>
          <w:u w:val="single"/>
        </w:rPr>
      </w:pPr>
      <w:r w:rsidRPr="00C80003">
        <w:rPr>
          <w:rFonts w:ascii="Arial" w:hAnsi="Arial" w:cs="Arial"/>
          <w:b/>
          <w:sz w:val="20"/>
          <w:u w:val="single"/>
        </w:rPr>
        <w:t xml:space="preserve">Important Notes: </w:t>
      </w:r>
    </w:p>
    <w:p w14:paraId="03F0003B" w14:textId="044575E2" w:rsidR="00AD6FC4" w:rsidRPr="00C66323" w:rsidRDefault="00AD6FC4" w:rsidP="00E97E4B">
      <w:pPr>
        <w:pStyle w:val="ListParagraph"/>
        <w:numPr>
          <w:ilvl w:val="0"/>
          <w:numId w:val="69"/>
        </w:numPr>
        <w:suppressAutoHyphens w:val="0"/>
        <w:autoSpaceDE/>
        <w:autoSpaceDN/>
        <w:adjustRightInd/>
        <w:spacing w:after="160" w:line="259" w:lineRule="auto"/>
        <w:contextualSpacing/>
        <w:jc w:val="both"/>
        <w:rPr>
          <w:rFonts w:ascii="Arial" w:hAnsi="Arial" w:cs="Arial"/>
        </w:rPr>
      </w:pPr>
      <w:r w:rsidRPr="00C66323">
        <w:rPr>
          <w:rFonts w:ascii="Arial" w:hAnsi="Arial" w:cs="Arial"/>
        </w:rPr>
        <w:t xml:space="preserve">If an exception is noted during testing within one of several populations tested, auditors should evaluate the exception in relation to the CRF </w:t>
      </w:r>
      <w:proofErr w:type="gramStart"/>
      <w:r w:rsidRPr="00C66323">
        <w:rPr>
          <w:rFonts w:ascii="Arial" w:hAnsi="Arial" w:cs="Arial"/>
        </w:rPr>
        <w:t xml:space="preserve">funding </w:t>
      </w:r>
      <w:r w:rsidRPr="00C66323">
        <w:rPr>
          <w:rFonts w:ascii="Arial" w:hAnsi="Arial" w:cs="Arial"/>
          <w:b/>
        </w:rPr>
        <w:t>as a whole</w:t>
      </w:r>
      <w:proofErr w:type="gramEnd"/>
      <w:r w:rsidRPr="00C66323">
        <w:rPr>
          <w:rFonts w:ascii="Arial" w:hAnsi="Arial" w:cs="Arial"/>
        </w:rPr>
        <w:t>. AOS Auditors should also review Audit Manual Section 34900.18-.20 and .25-.26.</w:t>
      </w:r>
    </w:p>
    <w:p w14:paraId="29459002" w14:textId="77777777" w:rsidR="00AD6FC4" w:rsidRDefault="00AD6FC4" w:rsidP="00AD6FC4">
      <w:pPr>
        <w:pStyle w:val="ListParagraph"/>
        <w:jc w:val="both"/>
        <w:rPr>
          <w:rFonts w:ascii="Arial" w:hAnsi="Arial" w:cs="Arial"/>
          <w:i/>
          <w:highlight w:val="green"/>
        </w:rPr>
      </w:pPr>
    </w:p>
    <w:p w14:paraId="6CB25585" w14:textId="0902CAEC" w:rsidR="00AD6FC4" w:rsidRPr="00C80003" w:rsidRDefault="00AD6FC4" w:rsidP="00AD6FC4">
      <w:pPr>
        <w:pStyle w:val="ListParagraph"/>
        <w:spacing w:after="240"/>
        <w:ind w:left="0"/>
        <w:jc w:val="both"/>
        <w:rPr>
          <w:rFonts w:ascii="Arial" w:hAnsi="Arial" w:cs="Arial"/>
          <w:i/>
        </w:rPr>
      </w:pPr>
      <w:r w:rsidRPr="00C80003">
        <w:rPr>
          <w:rFonts w:ascii="Arial" w:hAnsi="Arial" w:cs="Arial"/>
          <w:i/>
          <w:highlight w:val="green"/>
        </w:rPr>
        <w:t>(Source: CFAE)</w:t>
      </w: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11"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11" tgtFrame="&quot;content&quot;"/>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9F67E0">
      <w:pPr>
        <w:numPr>
          <w:ilvl w:val="0"/>
          <w:numId w:val="66"/>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9F67E0">
      <w:pPr>
        <w:numPr>
          <w:ilvl w:val="0"/>
          <w:numId w:val="66"/>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77777777" w:rsidR="00784098" w:rsidRPr="00F00D94" w:rsidRDefault="00784098" w:rsidP="009F67E0">
      <w:pPr>
        <w:numPr>
          <w:ilvl w:val="0"/>
          <w:numId w:val="66"/>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7638EB" w:rsidRPr="00F00D94">
        <w:rPr>
          <w:rFonts w:ascii="Arial" w:hAnsi="Arial" w:cs="Arial"/>
          <w:sz w:val="20"/>
        </w:rPr>
        <w:t xml:space="preserve">must </w:t>
      </w:r>
      <w:r w:rsidRPr="00F00D94">
        <w:rPr>
          <w:rFonts w:ascii="Arial" w:hAnsi="Arial" w:cs="Arial"/>
          <w:sz w:val="20"/>
        </w:rPr>
        <w:t xml:space="preserve"> report (in the schedule of findings and questioned costs)  known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9F67E0">
      <w:pPr>
        <w:numPr>
          <w:ilvl w:val="0"/>
          <w:numId w:val="66"/>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9F67E0">
      <w:pPr>
        <w:numPr>
          <w:ilvl w:val="0"/>
          <w:numId w:val="66"/>
        </w:numPr>
        <w:tabs>
          <w:tab w:val="clear" w:pos="360"/>
          <w:tab w:val="num" w:pos="720"/>
        </w:tabs>
        <w:ind w:left="720"/>
        <w:jc w:val="both"/>
        <w:rPr>
          <w:rFonts w:ascii="Arial" w:hAnsi="Arial" w:cs="Arial"/>
          <w:sz w:val="20"/>
        </w:rPr>
      </w:pPr>
      <w:r w:rsidRPr="00F00D94">
        <w:rPr>
          <w:rFonts w:ascii="Arial" w:hAnsi="Arial" w:cs="Arial"/>
          <w:color w:val="252525"/>
          <w:sz w:val="20"/>
        </w:rPr>
        <w:t xml:space="preserve">Known or likely fraud affecting a federal </w:t>
      </w:r>
      <w:proofErr w:type="gramStart"/>
      <w:r w:rsidRPr="00F00D94">
        <w:rPr>
          <w:rFonts w:ascii="Arial" w:hAnsi="Arial" w:cs="Arial"/>
          <w:color w:val="252525"/>
          <w:sz w:val="20"/>
        </w:rPr>
        <w:t>award, unless</w:t>
      </w:r>
      <w:proofErr w:type="gramEnd"/>
      <w:r w:rsidRPr="00F00D94">
        <w:rPr>
          <w:rFonts w:ascii="Arial" w:hAnsi="Arial" w:cs="Arial"/>
          <w:color w:val="252525"/>
          <w:sz w:val="20"/>
        </w:rPr>
        <w:t xml:space="preserve"> such fraud is otherwise reported as an audit finding in the schedule of findings and questioned costs.</w:t>
      </w:r>
    </w:p>
    <w:p w14:paraId="08EAF09E" w14:textId="2A43ED7B" w:rsidR="009F67E0" w:rsidRPr="00F00D94" w:rsidRDefault="009F67E0" w:rsidP="009F67E0">
      <w:pPr>
        <w:numPr>
          <w:ilvl w:val="0"/>
          <w:numId w:val="66"/>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9F67E0">
      <w:pPr>
        <w:numPr>
          <w:ilvl w:val="0"/>
          <w:numId w:val="66"/>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9F67E0">
      <w:pPr>
        <w:numPr>
          <w:ilvl w:val="0"/>
          <w:numId w:val="66"/>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783F61B2" w:rsidR="00FA3EC3" w:rsidRPr="00F00D94" w:rsidRDefault="009E4E5D" w:rsidP="006672EA">
      <w:pPr>
        <w:spacing w:after="240"/>
        <w:jc w:val="both"/>
        <w:rPr>
          <w:rFonts w:ascii="Arial" w:hAnsi="Arial" w:cs="Arial"/>
          <w:sz w:val="20"/>
        </w:rPr>
      </w:pPr>
      <w:hyperlink r:id="rId113" w:history="1">
        <w:r w:rsidR="00FA3EC3" w:rsidRPr="00F00D94">
          <w:rPr>
            <w:rStyle w:val="Hyperlink"/>
            <w:rFonts w:ascii="Arial" w:hAnsi="Arial" w:cs="Arial"/>
            <w:sz w:val="20"/>
          </w:rPr>
          <w:t xml:space="preserve">Appendix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385C226F" w:rsidR="00FA3EC3" w:rsidRPr="00F00D94" w:rsidRDefault="009E4E5D" w:rsidP="006672EA">
      <w:pPr>
        <w:spacing w:after="240"/>
        <w:jc w:val="both"/>
        <w:rPr>
          <w:rFonts w:ascii="Arial" w:hAnsi="Arial" w:cs="Arial"/>
          <w:sz w:val="20"/>
        </w:rPr>
      </w:pPr>
      <w:hyperlink r:id="rId114" w:history="1">
        <w:r w:rsidR="00FA3EC3" w:rsidRPr="00F00D94">
          <w:rPr>
            <w:rStyle w:val="Hyperlink"/>
            <w:rFonts w:ascii="Arial" w:hAnsi="Arial" w:cs="Arial"/>
            <w:sz w:val="20"/>
          </w:rPr>
          <w:t>Appendix 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15EA36D2"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w:t>
      </w:r>
      <w:r w:rsidRPr="00F00D94">
        <w:rPr>
          <w:rFonts w:ascii="Arial" w:hAnsi="Arial" w:cs="Arial"/>
          <w:sz w:val="20"/>
        </w:rPr>
        <w:lastRenderedPageBreak/>
        <w:t xml:space="preserve">Services; National Endowments for the Arts and Humanities; Office of National Drug Control Policy; and Social Security Administration. The complete list of exceptions is available at </w:t>
      </w:r>
      <w:hyperlink r:id="rId115"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1947C559" w:rsidR="00A43BF7" w:rsidRPr="00F00D94" w:rsidRDefault="00A43BF7" w:rsidP="00A43BF7">
      <w:pPr>
        <w:jc w:val="both"/>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0F68426D"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r w:rsidR="00AA3131" w:rsidRPr="00F00D94">
        <w:rPr>
          <w:rFonts w:ascii="Arial" w:hAnsi="Arial" w:cs="Arial"/>
          <w:color w:val="FF0000"/>
          <w:sz w:val="20"/>
        </w:rPr>
        <w:t>verbally</w:t>
      </w:r>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69" w:name="AICPAIGS:767.2670-1"/>
      <w:bookmarkEnd w:id="69"/>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w:t>
      </w:r>
      <w:proofErr w:type="gramStart"/>
      <w:r w:rsidRPr="00F00D94">
        <w:rPr>
          <w:rFonts w:ascii="Arial" w:hAnsi="Arial" w:cs="Arial"/>
          <w:b/>
          <w:color w:val="000000"/>
          <w:sz w:val="20"/>
        </w:rPr>
        <w:t>in order to</w:t>
      </w:r>
      <w:proofErr w:type="gramEnd"/>
      <w:r w:rsidRPr="00F00D94">
        <w:rPr>
          <w:rFonts w:ascii="Arial" w:hAnsi="Arial" w:cs="Arial"/>
          <w:b/>
          <w:color w:val="000000"/>
          <w:sz w:val="20"/>
        </w:rPr>
        <w:t xml:space="preserve"> be communicated in the management letter: </w:t>
      </w:r>
    </w:p>
    <w:p w14:paraId="47396874" w14:textId="77777777" w:rsidR="00784098" w:rsidRPr="00F00D94" w:rsidRDefault="00784098" w:rsidP="00B85001">
      <w:pPr>
        <w:pStyle w:val="ListParagraph"/>
        <w:numPr>
          <w:ilvl w:val="0"/>
          <w:numId w:val="28"/>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B85001">
      <w:pPr>
        <w:pStyle w:val="ListParagraph"/>
        <w:numPr>
          <w:ilvl w:val="0"/>
          <w:numId w:val="28"/>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B85001">
      <w:pPr>
        <w:pStyle w:val="ListParagraph"/>
        <w:numPr>
          <w:ilvl w:val="0"/>
          <w:numId w:val="28"/>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662BEBD9"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6046" w14:textId="77777777" w:rsidR="000C7D0B" w:rsidRDefault="000C7D0B">
      <w:r>
        <w:separator/>
      </w:r>
    </w:p>
  </w:endnote>
  <w:endnote w:type="continuationSeparator" w:id="0">
    <w:p w14:paraId="1B73C887" w14:textId="77777777" w:rsidR="000C7D0B" w:rsidRDefault="000C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37C4BE80" w:rsidR="000C7D0B" w:rsidRDefault="000C7D0B">
    <w:pPr>
      <w:pBdr>
        <w:top w:val="single" w:sz="4" w:space="1" w:color="auto"/>
      </w:pBdr>
      <w:tabs>
        <w:tab w:val="center" w:pos="4680"/>
      </w:tabs>
      <w:spacing w:line="240" w:lineRule="exact"/>
      <w:rPr>
        <w:sz w:val="18"/>
      </w:rPr>
    </w:pPr>
    <w:r>
      <w:rPr>
        <w:sz w:val="18"/>
      </w:rPr>
      <w:t xml:space="preserve">2022 UG </w:t>
    </w:r>
    <w:r w:rsidR="00A9398A">
      <w:rPr>
        <w:sz w:val="18"/>
      </w:rPr>
      <w:t xml:space="preserve">FACCR #21.019 CRF </w:t>
    </w:r>
    <w:r w:rsidR="0065775E">
      <w:rPr>
        <w:sz w:val="18"/>
      </w:rPr>
      <w:t xml:space="preserve">Passed Through ODE </w:t>
    </w:r>
    <w:r w:rsidR="0065775E">
      <w:rPr>
        <w:sz w:val="18"/>
      </w:rPr>
      <w:tab/>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4B8" w14:textId="77777777" w:rsidR="000C7D0B" w:rsidRDefault="000C7D0B">
      <w:r>
        <w:separator/>
      </w:r>
    </w:p>
  </w:footnote>
  <w:footnote w:type="continuationSeparator" w:id="0">
    <w:p w14:paraId="7F3536C6" w14:textId="77777777" w:rsidR="000C7D0B" w:rsidRDefault="000C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D64C"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26496"/>
    <w:multiLevelType w:val="multilevel"/>
    <w:tmpl w:val="27D22D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7" w15:restartNumberingAfterBreak="0">
    <w:nsid w:val="09C5793B"/>
    <w:multiLevelType w:val="hybridMultilevel"/>
    <w:tmpl w:val="5ABE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E0756C9"/>
    <w:multiLevelType w:val="hybridMultilevel"/>
    <w:tmpl w:val="6DB6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53408F"/>
    <w:multiLevelType w:val="hybridMultilevel"/>
    <w:tmpl w:val="ED767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5"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8"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9"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CA5712"/>
    <w:multiLevelType w:val="hybridMultilevel"/>
    <w:tmpl w:val="4E045B20"/>
    <w:lvl w:ilvl="0" w:tplc="489E4B38">
      <w:numFmt w:val="bullet"/>
      <w:lvlText w:val=""/>
      <w:lvlJc w:val="left"/>
      <w:pPr>
        <w:ind w:left="828" w:hanging="720"/>
      </w:pPr>
      <w:rPr>
        <w:rFonts w:hint="default"/>
        <w:w w:val="100"/>
      </w:rPr>
    </w:lvl>
    <w:lvl w:ilvl="1" w:tplc="325A17DE">
      <w:numFmt w:val="bullet"/>
      <w:lvlText w:val="•"/>
      <w:lvlJc w:val="left"/>
      <w:pPr>
        <w:ind w:left="1706" w:hanging="720"/>
      </w:pPr>
      <w:rPr>
        <w:rFonts w:hint="default"/>
      </w:rPr>
    </w:lvl>
    <w:lvl w:ilvl="2" w:tplc="1F30EA9C">
      <w:numFmt w:val="bullet"/>
      <w:lvlText w:val="•"/>
      <w:lvlJc w:val="left"/>
      <w:pPr>
        <w:ind w:left="2592" w:hanging="720"/>
      </w:pPr>
      <w:rPr>
        <w:rFonts w:hint="default"/>
      </w:rPr>
    </w:lvl>
    <w:lvl w:ilvl="3" w:tplc="EA823A76">
      <w:numFmt w:val="bullet"/>
      <w:lvlText w:val="•"/>
      <w:lvlJc w:val="left"/>
      <w:pPr>
        <w:ind w:left="3478" w:hanging="720"/>
      </w:pPr>
      <w:rPr>
        <w:rFonts w:hint="default"/>
      </w:rPr>
    </w:lvl>
    <w:lvl w:ilvl="4" w:tplc="53D0ADC2">
      <w:numFmt w:val="bullet"/>
      <w:lvlText w:val="•"/>
      <w:lvlJc w:val="left"/>
      <w:pPr>
        <w:ind w:left="4364" w:hanging="720"/>
      </w:pPr>
      <w:rPr>
        <w:rFonts w:hint="default"/>
      </w:rPr>
    </w:lvl>
    <w:lvl w:ilvl="5" w:tplc="7220D722">
      <w:numFmt w:val="bullet"/>
      <w:lvlText w:val="•"/>
      <w:lvlJc w:val="left"/>
      <w:pPr>
        <w:ind w:left="5250" w:hanging="720"/>
      </w:pPr>
      <w:rPr>
        <w:rFonts w:hint="default"/>
      </w:rPr>
    </w:lvl>
    <w:lvl w:ilvl="6" w:tplc="B12C85C8">
      <w:numFmt w:val="bullet"/>
      <w:lvlText w:val="•"/>
      <w:lvlJc w:val="left"/>
      <w:pPr>
        <w:ind w:left="6136" w:hanging="720"/>
      </w:pPr>
      <w:rPr>
        <w:rFonts w:hint="default"/>
      </w:rPr>
    </w:lvl>
    <w:lvl w:ilvl="7" w:tplc="D24C2400">
      <w:numFmt w:val="bullet"/>
      <w:lvlText w:val="•"/>
      <w:lvlJc w:val="left"/>
      <w:pPr>
        <w:ind w:left="7022" w:hanging="720"/>
      </w:pPr>
      <w:rPr>
        <w:rFonts w:hint="default"/>
      </w:rPr>
    </w:lvl>
    <w:lvl w:ilvl="8" w:tplc="7C0C5D00">
      <w:numFmt w:val="bullet"/>
      <w:lvlText w:val="•"/>
      <w:lvlJc w:val="left"/>
      <w:pPr>
        <w:ind w:left="7908" w:hanging="720"/>
      </w:pPr>
      <w:rPr>
        <w:rFonts w:hint="default"/>
      </w:rPr>
    </w:lvl>
  </w:abstractNum>
  <w:abstractNum w:abstractNumId="32"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38"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9"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0"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3"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10C1EA0"/>
    <w:multiLevelType w:val="hybridMultilevel"/>
    <w:tmpl w:val="1CF44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BD1985"/>
    <w:multiLevelType w:val="hybridMultilevel"/>
    <w:tmpl w:val="3B441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6"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8"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825366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696424580">
    <w:abstractNumId w:val="46"/>
  </w:num>
  <w:num w:numId="3" w16cid:durableId="273946236">
    <w:abstractNumId w:val="25"/>
  </w:num>
  <w:num w:numId="4" w16cid:durableId="1461192974">
    <w:abstractNumId w:val="34"/>
  </w:num>
  <w:num w:numId="5" w16cid:durableId="1003125882">
    <w:abstractNumId w:val="55"/>
  </w:num>
  <w:num w:numId="6" w16cid:durableId="1473255920">
    <w:abstractNumId w:val="33"/>
  </w:num>
  <w:num w:numId="7" w16cid:durableId="753747978">
    <w:abstractNumId w:val="68"/>
  </w:num>
  <w:num w:numId="8" w16cid:durableId="273680310">
    <w:abstractNumId w:val="53"/>
  </w:num>
  <w:num w:numId="9" w16cid:durableId="1768498081">
    <w:abstractNumId w:val="20"/>
  </w:num>
  <w:num w:numId="10" w16cid:durableId="2046057001">
    <w:abstractNumId w:val="5"/>
  </w:num>
  <w:num w:numId="11" w16cid:durableId="1379235137">
    <w:abstractNumId w:val="17"/>
  </w:num>
  <w:num w:numId="12" w16cid:durableId="47077499">
    <w:abstractNumId w:val="65"/>
  </w:num>
  <w:num w:numId="13" w16cid:durableId="892426313">
    <w:abstractNumId w:val="48"/>
  </w:num>
  <w:num w:numId="14" w16cid:durableId="1819568746">
    <w:abstractNumId w:val="43"/>
  </w:num>
  <w:num w:numId="15" w16cid:durableId="2027244094">
    <w:abstractNumId w:val="51"/>
  </w:num>
  <w:num w:numId="16" w16cid:durableId="696661475">
    <w:abstractNumId w:val="40"/>
  </w:num>
  <w:num w:numId="17" w16cid:durableId="1296524930">
    <w:abstractNumId w:val="58"/>
  </w:num>
  <w:num w:numId="18" w16cid:durableId="1971596597">
    <w:abstractNumId w:val="32"/>
  </w:num>
  <w:num w:numId="19" w16cid:durableId="1598371701">
    <w:abstractNumId w:val="47"/>
  </w:num>
  <w:num w:numId="20" w16cid:durableId="1458720439">
    <w:abstractNumId w:val="66"/>
  </w:num>
  <w:num w:numId="21" w16cid:durableId="948779812">
    <w:abstractNumId w:val="64"/>
  </w:num>
  <w:num w:numId="22" w16cid:durableId="1142884853">
    <w:abstractNumId w:val="22"/>
  </w:num>
  <w:num w:numId="23" w16cid:durableId="1704869351">
    <w:abstractNumId w:val="12"/>
  </w:num>
  <w:num w:numId="24" w16cid:durableId="1939484641">
    <w:abstractNumId w:val="54"/>
  </w:num>
  <w:num w:numId="25" w16cid:durableId="735972650">
    <w:abstractNumId w:val="21"/>
  </w:num>
  <w:num w:numId="26" w16cid:durableId="2065251066">
    <w:abstractNumId w:val="35"/>
  </w:num>
  <w:num w:numId="27" w16cid:durableId="690422820">
    <w:abstractNumId w:val="52"/>
  </w:num>
  <w:num w:numId="28" w16cid:durableId="1557397870">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61199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56266553">
    <w:abstractNumId w:val="49"/>
  </w:num>
  <w:num w:numId="31" w16cid:durableId="1575511327">
    <w:abstractNumId w:val="15"/>
  </w:num>
  <w:num w:numId="32" w16cid:durableId="854340345">
    <w:abstractNumId w:val="8"/>
  </w:num>
  <w:num w:numId="33" w16cid:durableId="249125932">
    <w:abstractNumId w:val="45"/>
  </w:num>
  <w:num w:numId="34" w16cid:durableId="987244263">
    <w:abstractNumId w:val="4"/>
  </w:num>
  <w:num w:numId="35" w16cid:durableId="1925797308">
    <w:abstractNumId w:val="69"/>
  </w:num>
  <w:num w:numId="36" w16cid:durableId="1878004597">
    <w:abstractNumId w:val="56"/>
  </w:num>
  <w:num w:numId="37" w16cid:durableId="1040011253">
    <w:abstractNumId w:val="23"/>
  </w:num>
  <w:num w:numId="38" w16cid:durableId="859272149">
    <w:abstractNumId w:val="36"/>
  </w:num>
  <w:num w:numId="39" w16cid:durableId="614756993">
    <w:abstractNumId w:val="38"/>
  </w:num>
  <w:num w:numId="40" w16cid:durableId="1686250049">
    <w:abstractNumId w:val="59"/>
  </w:num>
  <w:num w:numId="41" w16cid:durableId="548761623">
    <w:abstractNumId w:val="2"/>
  </w:num>
  <w:num w:numId="42" w16cid:durableId="1885676244">
    <w:abstractNumId w:val="44"/>
  </w:num>
  <w:num w:numId="43" w16cid:durableId="1932353326">
    <w:abstractNumId w:val="1"/>
  </w:num>
  <w:num w:numId="44" w16cid:durableId="1891921517">
    <w:abstractNumId w:val="61"/>
  </w:num>
  <w:num w:numId="45" w16cid:durableId="1639408805">
    <w:abstractNumId w:val="16"/>
  </w:num>
  <w:num w:numId="46" w16cid:durableId="148446574">
    <w:abstractNumId w:val="18"/>
  </w:num>
  <w:num w:numId="47" w16cid:durableId="1160855022">
    <w:abstractNumId w:val="50"/>
  </w:num>
  <w:num w:numId="48" w16cid:durableId="81529633">
    <w:abstractNumId w:val="10"/>
  </w:num>
  <w:num w:numId="49" w16cid:durableId="1602373293">
    <w:abstractNumId w:val="41"/>
  </w:num>
  <w:num w:numId="50" w16cid:durableId="316958782">
    <w:abstractNumId w:val="26"/>
  </w:num>
  <w:num w:numId="51" w16cid:durableId="163282904">
    <w:abstractNumId w:val="19"/>
  </w:num>
  <w:num w:numId="52" w16cid:durableId="551113074">
    <w:abstractNumId w:val="27"/>
  </w:num>
  <w:num w:numId="53" w16cid:durableId="224144358">
    <w:abstractNumId w:val="42"/>
  </w:num>
  <w:num w:numId="54" w16cid:durableId="1771049972">
    <w:abstractNumId w:val="28"/>
  </w:num>
  <w:num w:numId="55" w16cid:durableId="1207065629">
    <w:abstractNumId w:val="37"/>
  </w:num>
  <w:num w:numId="56" w16cid:durableId="1306350878">
    <w:abstractNumId w:val="14"/>
  </w:num>
  <w:num w:numId="57" w16cid:durableId="2030839454">
    <w:abstractNumId w:val="39"/>
  </w:num>
  <w:num w:numId="58" w16cid:durableId="1966304186">
    <w:abstractNumId w:val="62"/>
  </w:num>
  <w:num w:numId="59" w16cid:durableId="1060716377">
    <w:abstractNumId w:val="30"/>
  </w:num>
  <w:num w:numId="60" w16cid:durableId="29764170">
    <w:abstractNumId w:val="24"/>
  </w:num>
  <w:num w:numId="61" w16cid:durableId="1806195876">
    <w:abstractNumId w:val="57"/>
  </w:num>
  <w:num w:numId="62" w16cid:durableId="1050686570">
    <w:abstractNumId w:val="31"/>
  </w:num>
  <w:num w:numId="63" w16cid:durableId="1640570191">
    <w:abstractNumId w:val="29"/>
  </w:num>
  <w:num w:numId="64" w16cid:durableId="1804418285">
    <w:abstractNumId w:val="13"/>
  </w:num>
  <w:num w:numId="65" w16cid:durableId="1466196651">
    <w:abstractNumId w:val="3"/>
  </w:num>
  <w:num w:numId="66" w16cid:durableId="663045324">
    <w:abstractNumId w:val="6"/>
  </w:num>
  <w:num w:numId="67" w16cid:durableId="1565989027">
    <w:abstractNumId w:val="7"/>
  </w:num>
  <w:num w:numId="68" w16cid:durableId="1068311322">
    <w:abstractNumId w:val="63"/>
  </w:num>
  <w:num w:numId="69" w16cid:durableId="1153372031">
    <w:abstractNumId w:val="11"/>
  </w:num>
  <w:num w:numId="70" w16cid:durableId="815341775">
    <w:abstractNumId w:val="6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AE"/>
    <w:rsid w:val="00021ADA"/>
    <w:rsid w:val="000223CF"/>
    <w:rsid w:val="00023CBC"/>
    <w:rsid w:val="00023D8F"/>
    <w:rsid w:val="00024140"/>
    <w:rsid w:val="00026512"/>
    <w:rsid w:val="00027C89"/>
    <w:rsid w:val="00031358"/>
    <w:rsid w:val="000329D7"/>
    <w:rsid w:val="00032B96"/>
    <w:rsid w:val="000330F5"/>
    <w:rsid w:val="00033627"/>
    <w:rsid w:val="00035C2F"/>
    <w:rsid w:val="000361F7"/>
    <w:rsid w:val="00036261"/>
    <w:rsid w:val="0004135F"/>
    <w:rsid w:val="0004205B"/>
    <w:rsid w:val="00044263"/>
    <w:rsid w:val="00044DD5"/>
    <w:rsid w:val="0004582F"/>
    <w:rsid w:val="00046CA9"/>
    <w:rsid w:val="00050483"/>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50C3"/>
    <w:rsid w:val="00086774"/>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530B"/>
    <w:rsid w:val="000A63F1"/>
    <w:rsid w:val="000A6694"/>
    <w:rsid w:val="000A6DFA"/>
    <w:rsid w:val="000A7103"/>
    <w:rsid w:val="000A77DF"/>
    <w:rsid w:val="000B0F9A"/>
    <w:rsid w:val="000B1E1B"/>
    <w:rsid w:val="000B32C3"/>
    <w:rsid w:val="000B4444"/>
    <w:rsid w:val="000B52E9"/>
    <w:rsid w:val="000B7957"/>
    <w:rsid w:val="000C192B"/>
    <w:rsid w:val="000C1DCD"/>
    <w:rsid w:val="000C218A"/>
    <w:rsid w:val="000C2551"/>
    <w:rsid w:val="000C35A3"/>
    <w:rsid w:val="000C37F4"/>
    <w:rsid w:val="000C4638"/>
    <w:rsid w:val="000C5E29"/>
    <w:rsid w:val="000C5F32"/>
    <w:rsid w:val="000C683C"/>
    <w:rsid w:val="000C7AA0"/>
    <w:rsid w:val="000C7D0B"/>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5EED"/>
    <w:rsid w:val="000E6B18"/>
    <w:rsid w:val="000E6DAC"/>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A0F"/>
    <w:rsid w:val="001B1381"/>
    <w:rsid w:val="001B1E16"/>
    <w:rsid w:val="001B2242"/>
    <w:rsid w:val="001B301C"/>
    <w:rsid w:val="001B3FDF"/>
    <w:rsid w:val="001B48C6"/>
    <w:rsid w:val="001B4A75"/>
    <w:rsid w:val="001B63FB"/>
    <w:rsid w:val="001B6CBD"/>
    <w:rsid w:val="001C24A3"/>
    <w:rsid w:val="001C2F47"/>
    <w:rsid w:val="001C3EE9"/>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603"/>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4AF"/>
    <w:rsid w:val="00221CB7"/>
    <w:rsid w:val="00222DAF"/>
    <w:rsid w:val="00223898"/>
    <w:rsid w:val="002239DF"/>
    <w:rsid w:val="00223C80"/>
    <w:rsid w:val="00224303"/>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27D6"/>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3290"/>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0E2D"/>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0BB7"/>
    <w:rsid w:val="004410C8"/>
    <w:rsid w:val="004418B7"/>
    <w:rsid w:val="00441FB2"/>
    <w:rsid w:val="004425B9"/>
    <w:rsid w:val="004427B5"/>
    <w:rsid w:val="004427E3"/>
    <w:rsid w:val="00442BC7"/>
    <w:rsid w:val="00443AC3"/>
    <w:rsid w:val="004443E9"/>
    <w:rsid w:val="00444C94"/>
    <w:rsid w:val="00444E48"/>
    <w:rsid w:val="00444ECF"/>
    <w:rsid w:val="00444FBA"/>
    <w:rsid w:val="004465CA"/>
    <w:rsid w:val="00447BD7"/>
    <w:rsid w:val="00450E71"/>
    <w:rsid w:val="00452D84"/>
    <w:rsid w:val="004531D0"/>
    <w:rsid w:val="0045340B"/>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BDC"/>
    <w:rsid w:val="00473F88"/>
    <w:rsid w:val="00476251"/>
    <w:rsid w:val="00477282"/>
    <w:rsid w:val="00477575"/>
    <w:rsid w:val="0048013A"/>
    <w:rsid w:val="00481CE5"/>
    <w:rsid w:val="0048465B"/>
    <w:rsid w:val="00484A1E"/>
    <w:rsid w:val="004871A1"/>
    <w:rsid w:val="00490730"/>
    <w:rsid w:val="00492623"/>
    <w:rsid w:val="0049287E"/>
    <w:rsid w:val="00493AEE"/>
    <w:rsid w:val="00494678"/>
    <w:rsid w:val="00495749"/>
    <w:rsid w:val="0049582C"/>
    <w:rsid w:val="00495966"/>
    <w:rsid w:val="0049603F"/>
    <w:rsid w:val="00497196"/>
    <w:rsid w:val="004A0499"/>
    <w:rsid w:val="004A0B7C"/>
    <w:rsid w:val="004A11B2"/>
    <w:rsid w:val="004A1340"/>
    <w:rsid w:val="004A15DC"/>
    <w:rsid w:val="004A1E75"/>
    <w:rsid w:val="004A2702"/>
    <w:rsid w:val="004A2A59"/>
    <w:rsid w:val="004A3C5B"/>
    <w:rsid w:val="004A5C79"/>
    <w:rsid w:val="004A7BA0"/>
    <w:rsid w:val="004B0974"/>
    <w:rsid w:val="004B0CD9"/>
    <w:rsid w:val="004B2039"/>
    <w:rsid w:val="004B3179"/>
    <w:rsid w:val="004B3573"/>
    <w:rsid w:val="004B59AE"/>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1F4"/>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E7472"/>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270F"/>
    <w:rsid w:val="006230CF"/>
    <w:rsid w:val="00624DA1"/>
    <w:rsid w:val="00626C6D"/>
    <w:rsid w:val="00627482"/>
    <w:rsid w:val="00630A37"/>
    <w:rsid w:val="00631256"/>
    <w:rsid w:val="0063239E"/>
    <w:rsid w:val="0063267C"/>
    <w:rsid w:val="00632E4E"/>
    <w:rsid w:val="00636D0C"/>
    <w:rsid w:val="00636E95"/>
    <w:rsid w:val="00636EA0"/>
    <w:rsid w:val="006374DB"/>
    <w:rsid w:val="006413BD"/>
    <w:rsid w:val="00642C90"/>
    <w:rsid w:val="00643506"/>
    <w:rsid w:val="006435D0"/>
    <w:rsid w:val="00644D04"/>
    <w:rsid w:val="00646B6D"/>
    <w:rsid w:val="00647EDD"/>
    <w:rsid w:val="00650FAA"/>
    <w:rsid w:val="00652D9C"/>
    <w:rsid w:val="00653741"/>
    <w:rsid w:val="00654435"/>
    <w:rsid w:val="00654EC2"/>
    <w:rsid w:val="00656404"/>
    <w:rsid w:val="0065775E"/>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3CEB"/>
    <w:rsid w:val="00703F98"/>
    <w:rsid w:val="00706A8A"/>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38C"/>
    <w:rsid w:val="00723AD1"/>
    <w:rsid w:val="0072599E"/>
    <w:rsid w:val="00725C91"/>
    <w:rsid w:val="00726521"/>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52BF"/>
    <w:rsid w:val="00767816"/>
    <w:rsid w:val="00767C17"/>
    <w:rsid w:val="00770AD8"/>
    <w:rsid w:val="00771EB3"/>
    <w:rsid w:val="00772F9C"/>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C"/>
    <w:rsid w:val="007A046B"/>
    <w:rsid w:val="007A0D51"/>
    <w:rsid w:val="007A3749"/>
    <w:rsid w:val="007A5222"/>
    <w:rsid w:val="007A5A15"/>
    <w:rsid w:val="007A5F0F"/>
    <w:rsid w:val="007B1CE5"/>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32"/>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15E"/>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1B45"/>
    <w:rsid w:val="008334AB"/>
    <w:rsid w:val="00833EAA"/>
    <w:rsid w:val="00835E89"/>
    <w:rsid w:val="00837942"/>
    <w:rsid w:val="00843176"/>
    <w:rsid w:val="008444CE"/>
    <w:rsid w:val="00847158"/>
    <w:rsid w:val="008543BA"/>
    <w:rsid w:val="008547AA"/>
    <w:rsid w:val="008556E1"/>
    <w:rsid w:val="00855F89"/>
    <w:rsid w:val="00856059"/>
    <w:rsid w:val="0085704C"/>
    <w:rsid w:val="008600B9"/>
    <w:rsid w:val="0086085A"/>
    <w:rsid w:val="00860B51"/>
    <w:rsid w:val="008618D0"/>
    <w:rsid w:val="00862329"/>
    <w:rsid w:val="00862E47"/>
    <w:rsid w:val="0086340B"/>
    <w:rsid w:val="008635B5"/>
    <w:rsid w:val="00865F07"/>
    <w:rsid w:val="00866326"/>
    <w:rsid w:val="00866949"/>
    <w:rsid w:val="00870676"/>
    <w:rsid w:val="008738CC"/>
    <w:rsid w:val="00873901"/>
    <w:rsid w:val="008745DC"/>
    <w:rsid w:val="00874658"/>
    <w:rsid w:val="008805C5"/>
    <w:rsid w:val="00880D6B"/>
    <w:rsid w:val="008820F7"/>
    <w:rsid w:val="00882FAC"/>
    <w:rsid w:val="00885049"/>
    <w:rsid w:val="00886635"/>
    <w:rsid w:val="00886F89"/>
    <w:rsid w:val="00887351"/>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C81"/>
    <w:rsid w:val="008A72D8"/>
    <w:rsid w:val="008B1D4D"/>
    <w:rsid w:val="008B2043"/>
    <w:rsid w:val="008B299D"/>
    <w:rsid w:val="008B33DB"/>
    <w:rsid w:val="008B3524"/>
    <w:rsid w:val="008B374B"/>
    <w:rsid w:val="008B4214"/>
    <w:rsid w:val="008C1C80"/>
    <w:rsid w:val="008C3F55"/>
    <w:rsid w:val="008C66FC"/>
    <w:rsid w:val="008D10EA"/>
    <w:rsid w:val="008D11EF"/>
    <w:rsid w:val="008D2632"/>
    <w:rsid w:val="008D2DC4"/>
    <w:rsid w:val="008D42C4"/>
    <w:rsid w:val="008D4BC3"/>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129"/>
    <w:rsid w:val="008F736F"/>
    <w:rsid w:val="008F7AB0"/>
    <w:rsid w:val="008F7C33"/>
    <w:rsid w:val="00901C9F"/>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3AAB"/>
    <w:rsid w:val="00934348"/>
    <w:rsid w:val="00940FC4"/>
    <w:rsid w:val="0094206A"/>
    <w:rsid w:val="0094238F"/>
    <w:rsid w:val="0094258B"/>
    <w:rsid w:val="00944002"/>
    <w:rsid w:val="0094732C"/>
    <w:rsid w:val="00947C0E"/>
    <w:rsid w:val="00947DC3"/>
    <w:rsid w:val="009516B5"/>
    <w:rsid w:val="00952FD0"/>
    <w:rsid w:val="00954CD2"/>
    <w:rsid w:val="009567BB"/>
    <w:rsid w:val="0096025E"/>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3F43"/>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4E5D"/>
    <w:rsid w:val="009E5B7D"/>
    <w:rsid w:val="009E6B35"/>
    <w:rsid w:val="009E6B4E"/>
    <w:rsid w:val="009F0411"/>
    <w:rsid w:val="009F0AFC"/>
    <w:rsid w:val="009F1180"/>
    <w:rsid w:val="009F1734"/>
    <w:rsid w:val="009F31E1"/>
    <w:rsid w:val="009F3FAF"/>
    <w:rsid w:val="009F4376"/>
    <w:rsid w:val="009F51B9"/>
    <w:rsid w:val="009F5C5E"/>
    <w:rsid w:val="009F67E0"/>
    <w:rsid w:val="00A027A7"/>
    <w:rsid w:val="00A039C8"/>
    <w:rsid w:val="00A05DDC"/>
    <w:rsid w:val="00A06B89"/>
    <w:rsid w:val="00A07549"/>
    <w:rsid w:val="00A07B59"/>
    <w:rsid w:val="00A100AB"/>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75037"/>
    <w:rsid w:val="00A84DC0"/>
    <w:rsid w:val="00A855CC"/>
    <w:rsid w:val="00A90AD3"/>
    <w:rsid w:val="00A90D1A"/>
    <w:rsid w:val="00A918C2"/>
    <w:rsid w:val="00A9194E"/>
    <w:rsid w:val="00A92814"/>
    <w:rsid w:val="00A93561"/>
    <w:rsid w:val="00A9398A"/>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131"/>
    <w:rsid w:val="00AA3456"/>
    <w:rsid w:val="00AA4A3E"/>
    <w:rsid w:val="00AA5938"/>
    <w:rsid w:val="00AB01E7"/>
    <w:rsid w:val="00AB03CA"/>
    <w:rsid w:val="00AB056A"/>
    <w:rsid w:val="00AB0654"/>
    <w:rsid w:val="00AB182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6FC4"/>
    <w:rsid w:val="00AD7524"/>
    <w:rsid w:val="00AE0268"/>
    <w:rsid w:val="00AE0C10"/>
    <w:rsid w:val="00AE1251"/>
    <w:rsid w:val="00AE5AFF"/>
    <w:rsid w:val="00AE62C1"/>
    <w:rsid w:val="00AF0A94"/>
    <w:rsid w:val="00AF19B5"/>
    <w:rsid w:val="00AF23D8"/>
    <w:rsid w:val="00AF2946"/>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1B61"/>
    <w:rsid w:val="00BF3E41"/>
    <w:rsid w:val="00BF4562"/>
    <w:rsid w:val="00BF5750"/>
    <w:rsid w:val="00BF5874"/>
    <w:rsid w:val="00BF75E2"/>
    <w:rsid w:val="00BF7836"/>
    <w:rsid w:val="00C001DA"/>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3E2"/>
    <w:rsid w:val="00C62EEF"/>
    <w:rsid w:val="00C635F2"/>
    <w:rsid w:val="00C6474C"/>
    <w:rsid w:val="00C64E37"/>
    <w:rsid w:val="00C66323"/>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39B"/>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C7A60"/>
    <w:rsid w:val="00CD0202"/>
    <w:rsid w:val="00CD20CD"/>
    <w:rsid w:val="00CD27DA"/>
    <w:rsid w:val="00CD372D"/>
    <w:rsid w:val="00CD5132"/>
    <w:rsid w:val="00CD6C0C"/>
    <w:rsid w:val="00CD7246"/>
    <w:rsid w:val="00CD749C"/>
    <w:rsid w:val="00CE1681"/>
    <w:rsid w:val="00CE273F"/>
    <w:rsid w:val="00CE2FC9"/>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27DBB"/>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61000"/>
    <w:rsid w:val="00D62A7C"/>
    <w:rsid w:val="00D631C9"/>
    <w:rsid w:val="00D636AE"/>
    <w:rsid w:val="00D639A1"/>
    <w:rsid w:val="00D65ADE"/>
    <w:rsid w:val="00D66606"/>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17F"/>
    <w:rsid w:val="00DA04BD"/>
    <w:rsid w:val="00DA04D8"/>
    <w:rsid w:val="00DA309C"/>
    <w:rsid w:val="00DA4AD0"/>
    <w:rsid w:val="00DA61E1"/>
    <w:rsid w:val="00DA6A9D"/>
    <w:rsid w:val="00DB00A0"/>
    <w:rsid w:val="00DB0198"/>
    <w:rsid w:val="00DB043E"/>
    <w:rsid w:val="00DB06D9"/>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1B"/>
    <w:rsid w:val="00E41AA1"/>
    <w:rsid w:val="00E43224"/>
    <w:rsid w:val="00E44AD3"/>
    <w:rsid w:val="00E45178"/>
    <w:rsid w:val="00E46344"/>
    <w:rsid w:val="00E464BD"/>
    <w:rsid w:val="00E50831"/>
    <w:rsid w:val="00E5094C"/>
    <w:rsid w:val="00E512C9"/>
    <w:rsid w:val="00E52CC0"/>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AAC"/>
    <w:rsid w:val="00EB4B88"/>
    <w:rsid w:val="00EB50D4"/>
    <w:rsid w:val="00EB5C5F"/>
    <w:rsid w:val="00EB65BC"/>
    <w:rsid w:val="00EB75E1"/>
    <w:rsid w:val="00EC06F3"/>
    <w:rsid w:val="00EC4D34"/>
    <w:rsid w:val="00EC608C"/>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2F"/>
    <w:rsid w:val="00FA1758"/>
    <w:rsid w:val="00FA3EC3"/>
    <w:rsid w:val="00FA4D4B"/>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styleId="UnresolvedMention">
    <w:name w:val="Unresolved Mention"/>
    <w:basedOn w:val="DefaultParagraphFont"/>
    <w:uiPriority w:val="99"/>
    <w:semiHidden/>
    <w:unhideWhenUsed/>
    <w:rsid w:val="00D27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ome.treasury.gov/policy-issues/cares/state-and-local-governments" TargetMode="External"/><Relationship Id="rId117" Type="http://schemas.openxmlformats.org/officeDocument/2006/relationships/fontTable" Target="fontTable.xml"/><Relationship Id="rId21" Type="http://schemas.openxmlformats.org/officeDocument/2006/relationships/header" Target="header1.xml"/><Relationship Id="rId42" Type="http://schemas.openxmlformats.org/officeDocument/2006/relationships/hyperlink" Target="http://education.ohio.gov/Topics/Finance-and-Funding/Grants/Grants-Management-Online-Forms" TargetMode="External"/><Relationship Id="rId47" Type="http://schemas.openxmlformats.org/officeDocument/2006/relationships/hyperlink" Target="https://www.coso.org/Shared%20Documents/Framework-Executive-Summary.pdf" TargetMode="External"/><Relationship Id="rId63" Type="http://schemas.openxmlformats.org/officeDocument/2006/relationships/hyperlink" Target="OMB_Part%206.pdf" TargetMode="External"/><Relationship Id="rId68" Type="http://schemas.openxmlformats.org/officeDocument/2006/relationships/hyperlink" Target="https://www.coso.org/Shared%20Documents/Framework-Executive-Summary.pdf" TargetMode="External"/><Relationship Id="rId84" Type="http://schemas.openxmlformats.org/officeDocument/2006/relationships/hyperlink" Target="OMB_Part%206.pdf" TargetMode="External"/><Relationship Id="rId89" Type="http://schemas.openxmlformats.org/officeDocument/2006/relationships/hyperlink" Target="2%20CFR%20Part%20200.pdf" TargetMode="External"/><Relationship Id="rId112" Type="http://schemas.openxmlformats.org/officeDocument/2006/relationships/image" Target="media/image2.gif"/><Relationship Id="rId16" Type="http://schemas.openxmlformats.org/officeDocument/2006/relationships/hyperlink" Target="mailto:AOSFederal@ohioauditor.gov" TargetMode="External"/><Relationship Id="rId107" Type="http://schemas.openxmlformats.org/officeDocument/2006/relationships/hyperlink" Target="OMB_Part%206.pdf" TargetMode="External"/><Relationship Id="rId11" Type="http://schemas.openxmlformats.org/officeDocument/2006/relationships/diagramData" Target="diagrams/data1.xml"/><Relationship Id="rId24" Type="http://schemas.openxmlformats.org/officeDocument/2006/relationships/hyperlink" Target="OMB_Part%206.pdf" TargetMode="External"/><Relationship Id="rId32" Type="http://schemas.openxmlformats.org/officeDocument/2006/relationships/hyperlink" Target="http://education.ohio.gov/Topics/Finance-and-Funding/Grants/Grants-Management-Online-Forms" TargetMode="External"/><Relationship Id="rId37" Type="http://schemas.openxmlformats.org/officeDocument/2006/relationships/hyperlink" Target="2%20CFR%20Part%20200.pdf" TargetMode="External"/><Relationship Id="rId40" Type="http://schemas.openxmlformats.org/officeDocument/2006/relationships/hyperlink" Target="https://home.treasury.gov/system/files/136/CRF-Guidance-Federal-Register_2021-00827.pdf" TargetMode="External"/><Relationship Id="rId45" Type="http://schemas.openxmlformats.org/officeDocument/2006/relationships/hyperlink" Target="https://ccip.ode.state.oh.us/DocumentLibrary/ViewDocument.aspx?DocumentKey=1039" TargetMode="External"/><Relationship Id="rId53" Type="http://schemas.openxmlformats.org/officeDocument/2006/relationships/hyperlink" Target="https://www.cfo.gov/wp-content/uploads/2014/12/Agency-Exceptions.pdf" TargetMode="External"/><Relationship Id="rId58" Type="http://schemas.openxmlformats.org/officeDocument/2006/relationships/hyperlink" Target="2%20CFR%20Part%20200.pdf" TargetMode="External"/><Relationship Id="rId66" Type="http://schemas.openxmlformats.org/officeDocument/2006/relationships/hyperlink" Target="Testing%20the%20ICRP%20discussion.pdf" TargetMode="External"/><Relationship Id="rId74" Type="http://schemas.openxmlformats.org/officeDocument/2006/relationships/hyperlink" Target="45%20CFR%20Part%2095.pdf" TargetMode="External"/><Relationship Id="rId79" Type="http://schemas.openxmlformats.org/officeDocument/2006/relationships/hyperlink" Target="2%20CFR%20Part%20200.pdf" TargetMode="External"/><Relationship Id="rId87" Type="http://schemas.openxmlformats.org/officeDocument/2006/relationships/header" Target="header7.xml"/><Relationship Id="rId102" Type="http://schemas.openxmlformats.org/officeDocument/2006/relationships/hyperlink" Target="Agency%20Adoption%20of%20the%20UG%20and%20Example%20Citations.pdf" TargetMode="External"/><Relationship Id="rId110" Type="http://schemas.openxmlformats.org/officeDocument/2006/relationships/header" Target="header9.xml"/><Relationship Id="rId115" Type="http://schemas.openxmlformats.org/officeDocument/2006/relationships/hyperlink" Target="https://www.cfo.gov/wp-content/uploads/2014/12/Agency-Exceptions.pdf" TargetMode="External"/><Relationship Id="rId5" Type="http://schemas.openxmlformats.org/officeDocument/2006/relationships/numbering" Target="numbering.xml"/><Relationship Id="rId61" Type="http://schemas.openxmlformats.org/officeDocument/2006/relationships/hyperlink" Target="https://www.coso.org/Shared%20Documents/Framework-Executive-Summary.pdf" TargetMode="External"/><Relationship Id="rId82" Type="http://schemas.openxmlformats.org/officeDocument/2006/relationships/hyperlink" Target="https://home.treasury.gov/system/files/136/CRF-Guidance-Federal-Register_2021-00827.pdf" TargetMode="External"/><Relationship Id="rId90" Type="http://schemas.openxmlformats.org/officeDocument/2006/relationships/hyperlink" Target="https://www.usaspending.gov/search" TargetMode="External"/><Relationship Id="rId95" Type="http://schemas.openxmlformats.org/officeDocument/2006/relationships/hyperlink" Target="https://oig.treasury.gov/cares-act" TargetMode="External"/><Relationship Id="rId19" Type="http://schemas.openxmlformats.org/officeDocument/2006/relationships/hyperlink" Target="OMB_Appendix%20II.pdf" TargetMode="External"/><Relationship Id="rId14" Type="http://schemas.openxmlformats.org/officeDocument/2006/relationships/diagramColors" Target="diagrams/colors1.xml"/><Relationship Id="rId22" Type="http://schemas.openxmlformats.org/officeDocument/2006/relationships/hyperlink" Target="https://www.whitehouse.gov/wp-content/uploads/2022/05/2022-Compliance-Supplement_PDF_Rev_05.11.22.pdf" TargetMode="External"/><Relationship Id="rId27" Type="http://schemas.openxmlformats.org/officeDocument/2006/relationships/hyperlink" Target="https://home.treasury.gov/system/files/136/CRF-Guidance-Federal-Register_2021-00827.pdf" TargetMode="External"/><Relationship Id="rId30" Type="http://schemas.openxmlformats.org/officeDocument/2006/relationships/header" Target="header3.xml"/><Relationship Id="rId35" Type="http://schemas.openxmlformats.org/officeDocument/2006/relationships/header" Target="header4.xml"/><Relationship Id="rId43" Type="http://schemas.openxmlformats.org/officeDocument/2006/relationships/hyperlink" Target="ODE_Grants_Manual_Aug2019.pdf" TargetMode="External"/><Relationship Id="rId48" Type="http://schemas.openxmlformats.org/officeDocument/2006/relationships/hyperlink" Target="https://www.gao.gov/assets/gao-14-704g.pdf" TargetMode="External"/><Relationship Id="rId56" Type="http://schemas.openxmlformats.org/officeDocument/2006/relationships/hyperlink" Target="https://ccip.ode.state.oh.us/documentlibrary/ViewDocument.aspx?DocumentKey=79206" TargetMode="External"/><Relationship Id="rId64" Type="http://schemas.openxmlformats.org/officeDocument/2006/relationships/hyperlink" Target="https://www.coso.org/Shared%20Documents/Framework-Executive-Summary.pdf" TargetMode="External"/><Relationship Id="rId69" Type="http://schemas.openxmlformats.org/officeDocument/2006/relationships/hyperlink" Target="https://www.gao.gov/assets/gao-14-704g.pdf" TargetMode="External"/><Relationship Id="rId77" Type="http://schemas.openxmlformats.org/officeDocument/2006/relationships/header" Target="header6.xml"/><Relationship Id="rId100" Type="http://schemas.openxmlformats.org/officeDocument/2006/relationships/hyperlink" Target="https://www.gao.gov/assets/gao-14-704g.pdf" TargetMode="External"/><Relationship Id="rId105"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13" Type="http://schemas.openxmlformats.org/officeDocument/2006/relationships/hyperlink" Target="2%20CFR%20Part%20200.pdf" TargetMode="External"/><Relationship Id="rId118"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2%20CFR%20Part%20200.pdf" TargetMode="External"/><Relationship Id="rId72" Type="http://schemas.openxmlformats.org/officeDocument/2006/relationships/hyperlink" Target="https://www.coso.org/Shared%20Documents/Framework-Executive-Summary.pdf" TargetMode="External"/><Relationship Id="rId80" Type="http://schemas.openxmlformats.org/officeDocument/2006/relationships/hyperlink" Target="https://www.cfo.gov/wp-content/uploads/2014/12/Agency-Exceptions.pdf" TargetMode="External"/><Relationship Id="rId85" Type="http://schemas.openxmlformats.org/officeDocument/2006/relationships/hyperlink" Target="https://www.coso.org/Shared%20Documents/Framework-Executive-Summary.pdf" TargetMode="External"/><Relationship Id="rId93" Type="http://schemas.openxmlformats.org/officeDocument/2006/relationships/hyperlink" Target="https://oig.treasury.gov/sites/oig/files/2021-03/OIG-CA-20-028R.pdf" TargetMode="External"/><Relationship Id="rId98" Type="http://schemas.openxmlformats.org/officeDocument/2006/relationships/hyperlink" Target="OMB_Part%206.pdf" TargetMode="Externa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hyperlink" Target="OMB_Appendix%20VII.pdf" TargetMode="External"/><Relationship Id="rId25" Type="http://schemas.openxmlformats.org/officeDocument/2006/relationships/hyperlink" Target="https://oig.treasury.gov/cares-act-reporting-and-record-keeping-information" TargetMode="External"/><Relationship Id="rId33" Type="http://schemas.openxmlformats.org/officeDocument/2006/relationships/hyperlink" Target="ODE_Grants_Manual_Aug2019.pdf" TargetMode="External"/><Relationship Id="rId38" Type="http://schemas.openxmlformats.org/officeDocument/2006/relationships/hyperlink" Target="https://www.cfo.gov/wp-content/uploads/2014/12/Agency-Exceptions.pdf" TargetMode="External"/><Relationship Id="rId46" Type="http://schemas.openxmlformats.org/officeDocument/2006/relationships/hyperlink" Target="OMB_Part%206.pdf" TargetMode="External"/><Relationship Id="rId59" Type="http://schemas.openxmlformats.org/officeDocument/2006/relationships/hyperlink" Target="ODE_Grants_Manual_Aug2019.pdf" TargetMode="External"/><Relationship Id="rId67" Type="http://schemas.openxmlformats.org/officeDocument/2006/relationships/hyperlink" Target="OMB_Part%206.pdf" TargetMode="External"/><Relationship Id="rId103" Type="http://schemas.openxmlformats.org/officeDocument/2006/relationships/hyperlink" Target="2%20CFR%20Part%20200.pdf" TargetMode="External"/><Relationship Id="rId108" Type="http://schemas.openxmlformats.org/officeDocument/2006/relationships/hyperlink" Target="https://www.coso.org/Shared%20Documents/Framework-Executive-Summary.pdf" TargetMode="External"/><Relationship Id="rId116" Type="http://schemas.openxmlformats.org/officeDocument/2006/relationships/header" Target="header10.xml"/><Relationship Id="rId20" Type="http://schemas.openxmlformats.org/officeDocument/2006/relationships/hyperlink" Target="Agency%20Adoption%20of%20the%20UG%20and%20Example%20Citations.pdf" TargetMode="External"/><Relationship Id="rId41" Type="http://schemas.openxmlformats.org/officeDocument/2006/relationships/hyperlink" Target="https://home.treasury.gov/system/files/136/CRF-Guidance-Federal-Register_2021-00827.pdf" TargetMode="External"/><Relationship Id="rId54"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62" Type="http://schemas.openxmlformats.org/officeDocument/2006/relationships/hyperlink" Target="https://www.gao.gov/assets/gao-14-704g.pdf" TargetMode="External"/><Relationship Id="rId70" Type="http://schemas.openxmlformats.org/officeDocument/2006/relationships/hyperlink" Target="45%20CFR%20Part%2095.pdf" TargetMode="External"/><Relationship Id="rId75" Type="http://schemas.openxmlformats.org/officeDocument/2006/relationships/hyperlink" Target="45%20CFR%20Part%2095.pdf" TargetMode="External"/><Relationship Id="rId83" Type="http://schemas.openxmlformats.org/officeDocument/2006/relationships/hyperlink" Target="https://ccip.ode.state.oh.us/documentlibrary/ViewDocument.aspx?DocumentKey=84930" TargetMode="External"/><Relationship Id="rId88" Type="http://schemas.openxmlformats.org/officeDocument/2006/relationships/hyperlink" Target="Agency%20Adoption%20of%20the%20UG%20and%20Example%20Citations.pdf" TargetMode="External"/><Relationship Id="rId91" Type="http://schemas.openxmlformats.org/officeDocument/2006/relationships/hyperlink" Target="https://www.cfo.gov/wp-content/uploads/2014/12/Agency-Exceptions.pdf" TargetMode="External"/><Relationship Id="rId96" Type="http://schemas.openxmlformats.org/officeDocument/2006/relationships/hyperlink" Target="ODE_Grants_Manual_Aug2019.pdf" TargetMode="External"/><Relationship Id="rId111" Type="http://schemas.openxmlformats.org/officeDocument/2006/relationships/hyperlink" Target="https://checkpoint.riag.com/app/view/docPermaLink?DocID=iAICPAIGS:767.2440&amp;docTid=T0AICPAIGS:767.2440-1&amp;feature=ttoc&amp;lastCpReqId=97899&amp;tlltype=AICPAIGS:767.2668" TargetMode="External"/><Relationship Id="rId1" Type="http://schemas.openxmlformats.org/officeDocument/2006/relationships/customXml" Target="../customXml/item1.xml"/><Relationship Id="rId6"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header" Target="header2.xml"/><Relationship Id="rId28" Type="http://schemas.openxmlformats.org/officeDocument/2006/relationships/hyperlink" Target="https://oig.treasury.gov/cares-act-reporting-and-record-keeping-information" TargetMode="External"/><Relationship Id="rId36" Type="http://schemas.openxmlformats.org/officeDocument/2006/relationships/hyperlink" Target="Agency%20Adoption%20of%20the%20UG%20and%20Example%20Citations.pdf" TargetMode="External"/><Relationship Id="rId49" Type="http://schemas.openxmlformats.org/officeDocument/2006/relationships/header" Target="header5.xml"/><Relationship Id="rId57" Type="http://schemas.openxmlformats.org/officeDocument/2006/relationships/hyperlink" Target="ODE_Grants_Manual_Aug2019.pdf" TargetMode="External"/><Relationship Id="rId106" Type="http://schemas.openxmlformats.org/officeDocument/2006/relationships/hyperlink" Target="https://home.treasury.gov/system/files/136/CRF-Guidance-Federal-Register_2021-00827.pdf" TargetMode="External"/><Relationship Id="rId114" Type="http://schemas.openxmlformats.org/officeDocument/2006/relationships/hyperlink" Target="OMB_Appendix%20II.pdf" TargetMode="External"/><Relationship Id="rId10" Type="http://schemas.openxmlformats.org/officeDocument/2006/relationships/endnotes" Target="endnotes.xml"/><Relationship Id="rId31" Type="http://schemas.openxmlformats.org/officeDocument/2006/relationships/hyperlink" Target="https://ccip.ode.state.oh.us/Default.aspx" TargetMode="External"/><Relationship Id="rId44" Type="http://schemas.openxmlformats.org/officeDocument/2006/relationships/hyperlink" Target="2022%20Assurances_CCIP_Funding-Application.pdf.pdf" TargetMode="External"/><Relationship Id="rId52" Type="http://schemas.openxmlformats.org/officeDocument/2006/relationships/hyperlink" Target="Appendix%20IX%20to%20Part%2075_%20Title%2045.pdf" TargetMode="External"/><Relationship Id="rId60" Type="http://schemas.openxmlformats.org/officeDocument/2006/relationships/hyperlink" Target="OMB_Part%206.pdf" TargetMode="External"/><Relationship Id="rId65" Type="http://schemas.openxmlformats.org/officeDocument/2006/relationships/hyperlink" Target="https://www.gao.gov/assets/gao-14-704g.pdf" TargetMode="External"/><Relationship Id="rId73" Type="http://schemas.openxmlformats.org/officeDocument/2006/relationships/hyperlink" Target="https://www.gao.gov/assets/gao-14-704g.pdf" TargetMode="External"/><Relationship Id="rId78" Type="http://schemas.openxmlformats.org/officeDocument/2006/relationships/hyperlink" Target="Agency%20Adoption%20of%20the%20UG%20and%20Example%20Citations.pdf" TargetMode="External"/><Relationship Id="rId8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86" Type="http://schemas.openxmlformats.org/officeDocument/2006/relationships/hyperlink" Target="https://www.gao.gov/assets/gao-14-704g.pdf" TargetMode="External"/><Relationship Id="rId94" Type="http://schemas.openxmlformats.org/officeDocument/2006/relationships/hyperlink" Target="https://oig.treasury.gov/sites/oig/files/2021-03/OIG-CA-20-028R.pdf" TargetMode="External"/><Relationship Id="rId99" Type="http://schemas.openxmlformats.org/officeDocument/2006/relationships/hyperlink" Target="https://www.coso.org/Shared%20Documents/Framework-Executive-Summary.pdf" TargetMode="External"/><Relationship Id="rId10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oter" Target="footer1.xml"/><Relationship Id="rId39"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09" Type="http://schemas.openxmlformats.org/officeDocument/2006/relationships/hyperlink" Target="https://www.gao.gov/assets/gao-14-704g.pdf" TargetMode="External"/><Relationship Id="rId34" Type="http://schemas.openxmlformats.org/officeDocument/2006/relationships/hyperlink" Target="http://www.ohioauditor.gov/references/practiceaids.html" TargetMode="External"/><Relationship Id="rId50" Type="http://schemas.openxmlformats.org/officeDocument/2006/relationships/hyperlink" Target="Agency%20Adoption%20of%20the%20UG%20and%20Example%20Citations.pdf" TargetMode="External"/><Relationship Id="rId55" Type="http://schemas.openxmlformats.org/officeDocument/2006/relationships/hyperlink" Target="Selected_Items_of_Cost_Part_3_ComplianceSupplement.pdf" TargetMode="External"/><Relationship Id="rId76" Type="http://schemas.openxmlformats.org/officeDocument/2006/relationships/hyperlink" Target="Cost%20Principles%20for%20Nonprofit%20Organizations.pdf" TargetMode="External"/><Relationship Id="rId97" Type="http://schemas.openxmlformats.org/officeDocument/2006/relationships/hyperlink" Target="https://ccip.ode.state.oh.us/documentlibrary/ViewDocument.aspx?DocumentKey=84930" TargetMode="External"/><Relationship Id="rId104" Type="http://schemas.openxmlformats.org/officeDocument/2006/relationships/hyperlink" Target="https://www.cfo.gov/wp-content/uploads/2014/12/Agency-Exceptions.pdf" TargetMode="External"/><Relationship Id="rId7" Type="http://schemas.openxmlformats.org/officeDocument/2006/relationships/settings" Target="settings.xml"/><Relationship Id="rId71" Type="http://schemas.openxmlformats.org/officeDocument/2006/relationships/hyperlink" Target="OMB_Part%206.pdf" TargetMode="External"/><Relationship Id="rId92"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2" Type="http://schemas.openxmlformats.org/officeDocument/2006/relationships/customXml" Target="../customXml/item2.xml"/><Relationship Id="rId29" Type="http://schemas.openxmlformats.org/officeDocument/2006/relationships/hyperlink" Target="mailto:CoronaVirusReliefFund@treasury.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A84F9D-054F-4698-B94A-55EFFD3C9BD6}" type="doc">
      <dgm:prSet loTypeId="urn:microsoft.com/office/officeart/2008/layout/HorizontalMultiLevelHierarchy" loCatId="hierarchy" qsTypeId="urn:microsoft.com/office/officeart/2005/8/quickstyle/simple1" qsCatId="simple" csTypeId="urn:microsoft.com/office/officeart/2005/8/colors/accent0_3" csCatId="mainScheme" phldr="1"/>
      <dgm:spPr/>
      <dgm:t>
        <a:bodyPr/>
        <a:lstStyle/>
        <a:p>
          <a:endParaRPr lang="en-US"/>
        </a:p>
      </dgm:t>
    </dgm:pt>
    <dgm:pt modelId="{79E15691-81B6-4C2D-A2E1-EADF97CD5FB9}">
      <dgm:prSet phldrT="[Text]" custT="1"/>
      <dgm:spPr/>
      <dgm:t>
        <a:bodyPr/>
        <a:lstStyle/>
        <a:p>
          <a:pPr algn="ctr"/>
          <a:r>
            <a:rPr lang="en-US" sz="1000">
              <a:latin typeface="Arial" panose="020B0604020202020204" pitchFamily="34" charset="0"/>
              <a:cs typeface="Arial" panose="020B0604020202020204" pitchFamily="34" charset="0"/>
            </a:rPr>
            <a:t>Did the auditee receive funding from more than one grantor?</a:t>
          </a:r>
        </a:p>
      </dgm:t>
    </dgm:pt>
    <dgm:pt modelId="{7CACC833-5907-48DD-A54F-B207ED1EE468}" type="parTrans" cxnId="{A9FD31FC-97FA-4C5D-9AAE-E291AC79E433}">
      <dgm:prSet/>
      <dgm:spPr/>
      <dgm:t>
        <a:bodyPr/>
        <a:lstStyle/>
        <a:p>
          <a:pPr algn="ctr"/>
          <a:endParaRPr lang="en-US"/>
        </a:p>
      </dgm:t>
    </dgm:pt>
    <dgm:pt modelId="{DB54378F-6952-4E53-A479-DFB44965FD6F}" type="sibTrans" cxnId="{A9FD31FC-97FA-4C5D-9AAE-E291AC79E433}">
      <dgm:prSet/>
      <dgm:spPr/>
      <dgm:t>
        <a:bodyPr/>
        <a:lstStyle/>
        <a:p>
          <a:pPr algn="ctr"/>
          <a:endParaRPr lang="en-US"/>
        </a:p>
      </dgm:t>
    </dgm:pt>
    <dgm:pt modelId="{3EE1F5BC-0C27-4CD1-BDB1-D9E02DEFCB14}">
      <dgm:prSet phldrT="[Text]" custT="1"/>
      <dgm:spPr/>
      <dgm:t>
        <a:bodyPr/>
        <a:lstStyle/>
        <a:p>
          <a:pPr algn="ctr"/>
          <a:r>
            <a:rPr lang="en-US" sz="1000">
              <a:latin typeface="Arial" panose="020B0604020202020204" pitchFamily="34" charset="0"/>
              <a:cs typeface="Arial" panose="020B0604020202020204" pitchFamily="34" charset="0"/>
            </a:rPr>
            <a:t>No</a:t>
          </a:r>
        </a:p>
      </dgm:t>
    </dgm:pt>
    <dgm:pt modelId="{8B0EFAEF-26FA-41C5-81ED-3DA50A9C3043}" type="parTrans" cxnId="{2645282C-11CB-49CC-B37D-3B6D048A8B14}">
      <dgm:prSet/>
      <dgm:spPr/>
      <dgm:t>
        <a:bodyPr/>
        <a:lstStyle/>
        <a:p>
          <a:pPr algn="ctr"/>
          <a:endParaRPr lang="en-US"/>
        </a:p>
      </dgm:t>
    </dgm:pt>
    <dgm:pt modelId="{B9687239-C7B0-4222-B087-EE98FFEDED43}" type="sibTrans" cxnId="{2645282C-11CB-49CC-B37D-3B6D048A8B14}">
      <dgm:prSet/>
      <dgm:spPr/>
      <dgm:t>
        <a:bodyPr/>
        <a:lstStyle/>
        <a:p>
          <a:pPr algn="ctr"/>
          <a:endParaRPr lang="en-US"/>
        </a:p>
      </dgm:t>
    </dgm:pt>
    <dgm:pt modelId="{44E013A9-1E3F-4C81-AD7A-DC7C35EB99B6}">
      <dgm:prSet phldrT="[Text]" custT="1"/>
      <dgm:spPr/>
      <dgm:t>
        <a:bodyPr/>
        <a:lstStyle/>
        <a:p>
          <a:pPr algn="ctr"/>
          <a:r>
            <a:rPr lang="en-US" sz="1000">
              <a:latin typeface="Arial" panose="020B0604020202020204" pitchFamily="34" charset="0"/>
              <a:cs typeface="Arial" panose="020B0604020202020204" pitchFamily="34" charset="0"/>
            </a:rPr>
            <a:t>Use appropriate FACCR: 1, 2, or 3</a:t>
          </a:r>
        </a:p>
      </dgm:t>
    </dgm:pt>
    <dgm:pt modelId="{C33B27A2-08AA-418E-8DCA-66C41E6A50DE}" type="parTrans" cxnId="{7EDD9AEB-4C9E-4507-9EEC-CC787504FA9F}">
      <dgm:prSet/>
      <dgm:spPr/>
      <dgm:t>
        <a:bodyPr/>
        <a:lstStyle/>
        <a:p>
          <a:pPr algn="ctr"/>
          <a:endParaRPr lang="en-US"/>
        </a:p>
      </dgm:t>
    </dgm:pt>
    <dgm:pt modelId="{53D1DCA6-415F-42A1-993F-16B6B34015EB}" type="sibTrans" cxnId="{7EDD9AEB-4C9E-4507-9EEC-CC787504FA9F}">
      <dgm:prSet/>
      <dgm:spPr/>
      <dgm:t>
        <a:bodyPr/>
        <a:lstStyle/>
        <a:p>
          <a:pPr algn="ctr"/>
          <a:endParaRPr lang="en-US"/>
        </a:p>
      </dgm:t>
    </dgm:pt>
    <dgm:pt modelId="{8AF09F11-41E8-4B08-9681-797D201AB7F6}">
      <dgm:prSet phldrT="[Text]" custT="1"/>
      <dgm:spPr/>
      <dgm:t>
        <a:bodyPr/>
        <a:lstStyle/>
        <a:p>
          <a:pPr algn="ctr"/>
          <a:r>
            <a:rPr lang="en-US" sz="1000">
              <a:latin typeface="Arial" panose="020B0604020202020204" pitchFamily="34" charset="0"/>
              <a:cs typeface="Arial" panose="020B0604020202020204" pitchFamily="34" charset="0"/>
            </a:rPr>
            <a:t>Yes</a:t>
          </a:r>
        </a:p>
      </dgm:t>
    </dgm:pt>
    <dgm:pt modelId="{BBC59607-EF6E-4133-AB73-86F27EF9A792}" type="parTrans" cxnId="{A38AE5D9-7039-44A5-B067-1E93EB56E9E6}">
      <dgm:prSet/>
      <dgm:spPr/>
      <dgm:t>
        <a:bodyPr/>
        <a:lstStyle/>
        <a:p>
          <a:pPr algn="ctr"/>
          <a:endParaRPr lang="en-US"/>
        </a:p>
      </dgm:t>
    </dgm:pt>
    <dgm:pt modelId="{47C2C508-5FE7-444C-A6FE-AFE67F2EE849}" type="sibTrans" cxnId="{A38AE5D9-7039-44A5-B067-1E93EB56E9E6}">
      <dgm:prSet/>
      <dgm:spPr/>
      <dgm:t>
        <a:bodyPr/>
        <a:lstStyle/>
        <a:p>
          <a:pPr algn="ctr"/>
          <a:endParaRPr lang="en-US"/>
        </a:p>
      </dgm:t>
    </dgm:pt>
    <dgm:pt modelId="{FC2528C3-4D53-436D-A84A-2CBA0E4F7118}">
      <dgm:prSet phldrT="[Text]" custT="1"/>
      <dgm:spPr/>
      <dgm:t>
        <a:bodyPr/>
        <a:lstStyle/>
        <a:p>
          <a:pPr algn="ctr"/>
          <a:r>
            <a:rPr lang="en-US" sz="1000">
              <a:latin typeface="Arial" panose="020B0604020202020204" pitchFamily="34" charset="0"/>
              <a:cs typeface="Arial" panose="020B0604020202020204" pitchFamily="34" charset="0"/>
            </a:rPr>
            <a:t>Treasury* </a:t>
          </a:r>
          <a:r>
            <a:rPr lang="en-US" sz="1000" i="1">
              <a:solidFill>
                <a:srgbClr val="FFFF00"/>
              </a:solidFill>
              <a:latin typeface="Arial" panose="020B0604020202020204" pitchFamily="34" charset="0"/>
              <a:cs typeface="Arial" panose="020B0604020202020204" pitchFamily="34" charset="0"/>
            </a:rPr>
            <a:t>AND</a:t>
          </a:r>
          <a:r>
            <a:rPr lang="en-US" sz="1000">
              <a:latin typeface="Arial" panose="020B0604020202020204" pitchFamily="34" charset="0"/>
              <a:cs typeface="Arial" panose="020B0604020202020204" pitchFamily="34" charset="0"/>
            </a:rPr>
            <a:t> OBM^ </a:t>
          </a:r>
          <a:r>
            <a:rPr lang="en-US" sz="1000" i="1">
              <a:solidFill>
                <a:srgbClr val="FFFF00"/>
              </a:solidFill>
              <a:latin typeface="Arial" panose="020B0604020202020204" pitchFamily="34" charset="0"/>
              <a:cs typeface="Arial" panose="020B0604020202020204" pitchFamily="34" charset="0"/>
            </a:rPr>
            <a:t>AND</a:t>
          </a:r>
          <a:r>
            <a:rPr lang="en-US" sz="1000" i="0">
              <a:latin typeface="Arial" panose="020B0604020202020204" pitchFamily="34" charset="0"/>
              <a:cs typeface="Arial" panose="020B0604020202020204" pitchFamily="34" charset="0"/>
            </a:rPr>
            <a:t> ODE</a:t>
          </a:r>
          <a:endParaRPr lang="en-US" sz="1000">
            <a:latin typeface="Arial" panose="020B0604020202020204" pitchFamily="34" charset="0"/>
            <a:cs typeface="Arial" panose="020B0604020202020204" pitchFamily="34" charset="0"/>
          </a:endParaRPr>
        </a:p>
      </dgm:t>
    </dgm:pt>
    <dgm:pt modelId="{D26AB948-045E-498B-9607-47E51716072B}" type="parTrans" cxnId="{A9509419-4799-4CC9-8EB5-ADA919C73D5B}">
      <dgm:prSet/>
      <dgm:spPr/>
      <dgm:t>
        <a:bodyPr/>
        <a:lstStyle/>
        <a:p>
          <a:pPr algn="ctr"/>
          <a:endParaRPr lang="en-US"/>
        </a:p>
      </dgm:t>
    </dgm:pt>
    <dgm:pt modelId="{AB65D114-7497-440F-BD94-3ED41E11862E}" type="sibTrans" cxnId="{A9509419-4799-4CC9-8EB5-ADA919C73D5B}">
      <dgm:prSet/>
      <dgm:spPr/>
      <dgm:t>
        <a:bodyPr/>
        <a:lstStyle/>
        <a:p>
          <a:pPr algn="ctr"/>
          <a:endParaRPr lang="en-US"/>
        </a:p>
      </dgm:t>
    </dgm:pt>
    <dgm:pt modelId="{4AA42BCD-BF8B-49A7-A4E3-933F64F185C6}">
      <dgm:prSet phldrT="[Text]" custT="1"/>
      <dgm:spPr/>
      <dgm:t>
        <a:bodyPr/>
        <a:lstStyle/>
        <a:p>
          <a:pPr algn="ctr"/>
          <a:r>
            <a:rPr lang="en-US" sz="1000" i="0">
              <a:latin typeface="Arial" panose="020B0604020202020204" pitchFamily="34" charset="0"/>
              <a:cs typeface="Arial" panose="020B0604020202020204" pitchFamily="34" charset="0"/>
            </a:rPr>
            <a:t>Use FACCR 4</a:t>
          </a:r>
          <a:endParaRPr lang="en-US" sz="1000">
            <a:latin typeface="Arial" panose="020B0604020202020204" pitchFamily="34" charset="0"/>
            <a:cs typeface="Arial" panose="020B0604020202020204" pitchFamily="34" charset="0"/>
          </a:endParaRPr>
        </a:p>
      </dgm:t>
    </dgm:pt>
    <dgm:pt modelId="{F213A97B-0F40-4AC3-80FA-28C5629759A0}" type="parTrans" cxnId="{672D21CA-9E2C-4ABA-AE5C-9E9D30A1815C}">
      <dgm:prSet/>
      <dgm:spPr/>
      <dgm:t>
        <a:bodyPr/>
        <a:lstStyle/>
        <a:p>
          <a:pPr algn="ctr"/>
          <a:endParaRPr lang="en-US"/>
        </a:p>
      </dgm:t>
    </dgm:pt>
    <dgm:pt modelId="{3FA22719-0751-4FB3-8FF7-60951A435DFE}" type="sibTrans" cxnId="{672D21CA-9E2C-4ABA-AE5C-9E9D30A1815C}">
      <dgm:prSet/>
      <dgm:spPr/>
      <dgm:t>
        <a:bodyPr/>
        <a:lstStyle/>
        <a:p>
          <a:pPr algn="ctr"/>
          <a:endParaRPr lang="en-US"/>
        </a:p>
      </dgm:t>
    </dgm:pt>
    <dgm:pt modelId="{D1DB08E1-AA04-454F-8510-6311FA61E722}">
      <dgm:prSet phldrT="[Text]" custT="1"/>
      <dgm:spPr/>
      <dgm:t>
        <a:bodyPr/>
        <a:lstStyle/>
        <a:p>
          <a:pPr algn="ctr"/>
          <a:r>
            <a:rPr lang="en-US" sz="1000">
              <a:latin typeface="Arial" panose="020B0604020202020204" pitchFamily="34" charset="0"/>
              <a:cs typeface="Arial" panose="020B0604020202020204" pitchFamily="34" charset="0"/>
            </a:rPr>
            <a:t>Treasury* </a:t>
          </a:r>
          <a:r>
            <a:rPr lang="en-US" sz="1000" i="1">
              <a:solidFill>
                <a:srgbClr val="FFFF00"/>
              </a:solidFill>
              <a:latin typeface="Arial" panose="020B0604020202020204" pitchFamily="34" charset="0"/>
              <a:cs typeface="Arial" panose="020B0604020202020204" pitchFamily="34" charset="0"/>
            </a:rPr>
            <a:t>AND</a:t>
          </a:r>
          <a:r>
            <a:rPr lang="en-US" sz="1000">
              <a:latin typeface="Arial" panose="020B0604020202020204" pitchFamily="34" charset="0"/>
              <a:cs typeface="Arial" panose="020B0604020202020204" pitchFamily="34" charset="0"/>
            </a:rPr>
            <a:t> OBM^</a:t>
          </a:r>
          <a:endParaRPr lang="en-US" sz="1000" i="0">
            <a:latin typeface="Arial" panose="020B0604020202020204" pitchFamily="34" charset="0"/>
            <a:cs typeface="Arial" panose="020B0604020202020204" pitchFamily="34" charset="0"/>
          </a:endParaRPr>
        </a:p>
      </dgm:t>
    </dgm:pt>
    <dgm:pt modelId="{2670F110-AEF5-4F1E-870F-8F1E2E533EB3}" type="parTrans" cxnId="{734D4C32-4685-4BF4-AEEF-458AA272A990}">
      <dgm:prSet/>
      <dgm:spPr/>
      <dgm:t>
        <a:bodyPr/>
        <a:lstStyle/>
        <a:p>
          <a:pPr algn="ctr"/>
          <a:endParaRPr lang="en-US"/>
        </a:p>
      </dgm:t>
    </dgm:pt>
    <dgm:pt modelId="{8F8BBF92-58C2-4A4C-99B3-6FF8F3A8DC5F}" type="sibTrans" cxnId="{734D4C32-4685-4BF4-AEEF-458AA272A990}">
      <dgm:prSet/>
      <dgm:spPr/>
      <dgm:t>
        <a:bodyPr/>
        <a:lstStyle/>
        <a:p>
          <a:pPr algn="ctr"/>
          <a:endParaRPr lang="en-US"/>
        </a:p>
      </dgm:t>
    </dgm:pt>
    <dgm:pt modelId="{BE281372-1BFE-45B3-8BBE-7511EC26D540}">
      <dgm:prSet phldrT="[Text]" custT="1"/>
      <dgm:spPr/>
      <dgm:t>
        <a:bodyPr/>
        <a:lstStyle/>
        <a:p>
          <a:pPr algn="ctr"/>
          <a:r>
            <a:rPr lang="en-US" sz="1000" i="0">
              <a:latin typeface="Arial" panose="020B0604020202020204" pitchFamily="34" charset="0"/>
              <a:cs typeface="Arial" panose="020B0604020202020204" pitchFamily="34" charset="0"/>
            </a:rPr>
            <a:t>OBM^ </a:t>
          </a:r>
          <a:r>
            <a:rPr lang="en-US" sz="1000" i="1">
              <a:solidFill>
                <a:srgbClr val="FFFF00"/>
              </a:solidFill>
              <a:latin typeface="Arial" panose="020B0604020202020204" pitchFamily="34" charset="0"/>
              <a:cs typeface="Arial" panose="020B0604020202020204" pitchFamily="34" charset="0"/>
            </a:rPr>
            <a:t>AND</a:t>
          </a:r>
          <a:r>
            <a:rPr lang="en-US" sz="1000" i="0">
              <a:latin typeface="Arial" panose="020B0604020202020204" pitchFamily="34" charset="0"/>
              <a:cs typeface="Arial" panose="020B0604020202020204" pitchFamily="34" charset="0"/>
            </a:rPr>
            <a:t> ODE</a:t>
          </a:r>
        </a:p>
      </dgm:t>
    </dgm:pt>
    <dgm:pt modelId="{EC76DB36-A662-4997-B7D8-2C969B8D4FDD}" type="parTrans" cxnId="{B5A7741F-966B-4D69-B293-68B6A1209D8D}">
      <dgm:prSet/>
      <dgm:spPr/>
      <dgm:t>
        <a:bodyPr/>
        <a:lstStyle/>
        <a:p>
          <a:pPr algn="ctr"/>
          <a:endParaRPr lang="en-US"/>
        </a:p>
      </dgm:t>
    </dgm:pt>
    <dgm:pt modelId="{3B37BBD6-3700-454E-934A-BFB87F19A3D4}" type="sibTrans" cxnId="{B5A7741F-966B-4D69-B293-68B6A1209D8D}">
      <dgm:prSet/>
      <dgm:spPr/>
      <dgm:t>
        <a:bodyPr/>
        <a:lstStyle/>
        <a:p>
          <a:pPr algn="ctr"/>
          <a:endParaRPr lang="en-US"/>
        </a:p>
      </dgm:t>
    </dgm:pt>
    <dgm:pt modelId="{FC362B86-D2CD-42AD-9B31-79781AB8036C}">
      <dgm:prSet phldrT="[Text]" custT="1"/>
      <dgm:spPr/>
      <dgm:t>
        <a:bodyPr/>
        <a:lstStyle/>
        <a:p>
          <a:pPr algn="ctr"/>
          <a:r>
            <a:rPr lang="en-US" sz="1000" i="0">
              <a:latin typeface="Arial" panose="020B0604020202020204" pitchFamily="34" charset="0"/>
              <a:cs typeface="Arial" panose="020B0604020202020204" pitchFamily="34" charset="0"/>
            </a:rPr>
            <a:t>Use FACCR 4</a:t>
          </a:r>
        </a:p>
      </dgm:t>
    </dgm:pt>
    <dgm:pt modelId="{EDA2E539-C979-496A-9D81-D0328B7082B2}" type="parTrans" cxnId="{16D3295E-DF2D-400E-A1C7-3B72E28D7A7A}">
      <dgm:prSet/>
      <dgm:spPr/>
      <dgm:t>
        <a:bodyPr/>
        <a:lstStyle/>
        <a:p>
          <a:pPr algn="ctr"/>
          <a:endParaRPr lang="en-US"/>
        </a:p>
      </dgm:t>
    </dgm:pt>
    <dgm:pt modelId="{0916E795-B05F-4EB3-8351-D98C31133C28}" type="sibTrans" cxnId="{16D3295E-DF2D-400E-A1C7-3B72E28D7A7A}">
      <dgm:prSet/>
      <dgm:spPr/>
      <dgm:t>
        <a:bodyPr/>
        <a:lstStyle/>
        <a:p>
          <a:pPr algn="ctr"/>
          <a:endParaRPr lang="en-US"/>
        </a:p>
      </dgm:t>
    </dgm:pt>
    <dgm:pt modelId="{8E1047FB-3AC2-4130-A96C-F12A3C7CF3A3}">
      <dgm:prSet phldrT="[Text]" custT="1"/>
      <dgm:spPr/>
      <dgm:t>
        <a:bodyPr/>
        <a:lstStyle/>
        <a:p>
          <a:pPr algn="ctr"/>
          <a:r>
            <a:rPr lang="en-US" sz="1000" i="0">
              <a:latin typeface="Arial" panose="020B0604020202020204" pitchFamily="34" charset="0"/>
              <a:cs typeface="Arial" panose="020B0604020202020204" pitchFamily="34" charset="0"/>
            </a:rPr>
            <a:t>Use FACCR 2</a:t>
          </a:r>
        </a:p>
      </dgm:t>
    </dgm:pt>
    <dgm:pt modelId="{390051BF-8ED0-4589-A8C3-9790B83A86B8}" type="parTrans" cxnId="{8EAB356C-FD0F-4247-B05D-D2AC249D4A6D}">
      <dgm:prSet/>
      <dgm:spPr/>
      <dgm:t>
        <a:bodyPr/>
        <a:lstStyle/>
        <a:p>
          <a:pPr algn="ctr"/>
          <a:endParaRPr lang="en-US"/>
        </a:p>
      </dgm:t>
    </dgm:pt>
    <dgm:pt modelId="{4DB7800B-37C2-4D80-ABB9-412F07099CFE}" type="sibTrans" cxnId="{8EAB356C-FD0F-4247-B05D-D2AC249D4A6D}">
      <dgm:prSet/>
      <dgm:spPr/>
      <dgm:t>
        <a:bodyPr/>
        <a:lstStyle/>
        <a:p>
          <a:pPr algn="ctr"/>
          <a:endParaRPr lang="en-US"/>
        </a:p>
      </dgm:t>
    </dgm:pt>
    <dgm:pt modelId="{359408BB-25D7-4D0E-972D-9FD46A9B68F8}">
      <dgm:prSet phldrT="[Text]" custT="1"/>
      <dgm:spPr/>
      <dgm:t>
        <a:bodyPr/>
        <a:lstStyle/>
        <a:p>
          <a:pPr algn="ctr"/>
          <a:r>
            <a:rPr lang="en-US" sz="1000" i="0">
              <a:latin typeface="Arial" panose="020B0604020202020204" pitchFamily="34" charset="0"/>
              <a:cs typeface="Arial" panose="020B0604020202020204" pitchFamily="34" charset="0"/>
            </a:rPr>
            <a:t>Treasury* </a:t>
          </a:r>
          <a:r>
            <a:rPr lang="en-US" sz="1000" i="1">
              <a:solidFill>
                <a:srgbClr val="FFFF00"/>
              </a:solidFill>
              <a:latin typeface="Arial" panose="020B0604020202020204" pitchFamily="34" charset="0"/>
              <a:cs typeface="Arial" panose="020B0604020202020204" pitchFamily="34" charset="0"/>
            </a:rPr>
            <a:t>AND</a:t>
          </a:r>
          <a:r>
            <a:rPr lang="en-US" sz="1000" i="0">
              <a:latin typeface="Arial" panose="020B0604020202020204" pitchFamily="34" charset="0"/>
              <a:cs typeface="Arial" panose="020B0604020202020204" pitchFamily="34" charset="0"/>
            </a:rPr>
            <a:t> ODE</a:t>
          </a:r>
        </a:p>
      </dgm:t>
    </dgm:pt>
    <dgm:pt modelId="{E740580B-2497-464F-AAB1-C5540A38E8EE}" type="parTrans" cxnId="{38F3F0CD-C4E3-4AA4-8089-EABCBEC726E1}">
      <dgm:prSet/>
      <dgm:spPr/>
      <dgm:t>
        <a:bodyPr/>
        <a:lstStyle/>
        <a:p>
          <a:pPr algn="ctr"/>
          <a:endParaRPr lang="en-US"/>
        </a:p>
      </dgm:t>
    </dgm:pt>
    <dgm:pt modelId="{B7054CD0-1C2E-4672-BD5E-99E0532C7FD8}" type="sibTrans" cxnId="{38F3F0CD-C4E3-4AA4-8089-EABCBEC726E1}">
      <dgm:prSet/>
      <dgm:spPr/>
      <dgm:t>
        <a:bodyPr/>
        <a:lstStyle/>
        <a:p>
          <a:pPr algn="ctr"/>
          <a:endParaRPr lang="en-US"/>
        </a:p>
      </dgm:t>
    </dgm:pt>
    <dgm:pt modelId="{6CFB2867-7252-4E2F-A1DB-3C400BECCA5F}">
      <dgm:prSet phldrT="[Text]" custT="1"/>
      <dgm:spPr/>
      <dgm:t>
        <a:bodyPr/>
        <a:lstStyle/>
        <a:p>
          <a:pPr algn="ctr"/>
          <a:r>
            <a:rPr lang="en-US" sz="1000" i="0">
              <a:latin typeface="Arial" panose="020B0604020202020204" pitchFamily="34" charset="0"/>
              <a:cs typeface="Arial" panose="020B0604020202020204" pitchFamily="34" charset="0"/>
            </a:rPr>
            <a:t>Use FACCR 3</a:t>
          </a:r>
        </a:p>
      </dgm:t>
    </dgm:pt>
    <dgm:pt modelId="{0EC13E58-DA5F-40D9-AB50-48E5F6E871A5}" type="parTrans" cxnId="{A742C3BF-1A70-409A-837B-B128FBFA72F0}">
      <dgm:prSet/>
      <dgm:spPr/>
      <dgm:t>
        <a:bodyPr/>
        <a:lstStyle/>
        <a:p>
          <a:pPr algn="ctr"/>
          <a:endParaRPr lang="en-US"/>
        </a:p>
      </dgm:t>
    </dgm:pt>
    <dgm:pt modelId="{8488D612-811E-4E17-8991-A298831D3A42}" type="sibTrans" cxnId="{A742C3BF-1A70-409A-837B-B128FBFA72F0}">
      <dgm:prSet/>
      <dgm:spPr/>
      <dgm:t>
        <a:bodyPr/>
        <a:lstStyle/>
        <a:p>
          <a:pPr algn="ctr"/>
          <a:endParaRPr lang="en-US"/>
        </a:p>
      </dgm:t>
    </dgm:pt>
    <dgm:pt modelId="{6BE4913D-9DAB-4912-A6D4-B6A9C47DC242}">
      <dgm:prSet phldrT="[Text]" custT="1"/>
      <dgm:spPr/>
      <dgm:t>
        <a:bodyPr/>
        <a:lstStyle/>
        <a:p>
          <a:pPr algn="ctr"/>
          <a:r>
            <a:rPr lang="en-US" sz="1000" i="0">
              <a:latin typeface="Arial" panose="020B0604020202020204" pitchFamily="34" charset="0"/>
              <a:cs typeface="Arial" panose="020B0604020202020204" pitchFamily="34" charset="0"/>
            </a:rPr>
            <a:t>OBM </a:t>
          </a:r>
          <a:r>
            <a:rPr lang="en-US" sz="1000" i="1">
              <a:solidFill>
                <a:srgbClr val="FFFF00"/>
              </a:solidFill>
              <a:latin typeface="Arial" panose="020B0604020202020204" pitchFamily="34" charset="0"/>
              <a:cs typeface="Arial" panose="020B0604020202020204" pitchFamily="34" charset="0"/>
            </a:rPr>
            <a:t>AND</a:t>
          </a:r>
          <a:r>
            <a:rPr lang="en-US" sz="1000" i="0">
              <a:latin typeface="Arial" panose="020B0604020202020204" pitchFamily="34" charset="0"/>
              <a:cs typeface="Arial" panose="020B0604020202020204" pitchFamily="34" charset="0"/>
            </a:rPr>
            <a:t> Other Local Gov</a:t>
          </a:r>
        </a:p>
      </dgm:t>
    </dgm:pt>
    <dgm:pt modelId="{5852BF9D-4E46-4108-BB10-2C49DC834D25}" type="parTrans" cxnId="{66BE4805-5711-4A94-995F-67AFA8DCCB78}">
      <dgm:prSet/>
      <dgm:spPr/>
      <dgm:t>
        <a:bodyPr/>
        <a:lstStyle/>
        <a:p>
          <a:pPr algn="ctr"/>
          <a:endParaRPr lang="en-US"/>
        </a:p>
      </dgm:t>
    </dgm:pt>
    <dgm:pt modelId="{136C4986-FFC7-47ED-8CBF-F5EFB971DA22}" type="sibTrans" cxnId="{66BE4805-5711-4A94-995F-67AFA8DCCB78}">
      <dgm:prSet/>
      <dgm:spPr/>
      <dgm:t>
        <a:bodyPr/>
        <a:lstStyle/>
        <a:p>
          <a:pPr algn="ctr"/>
          <a:endParaRPr lang="en-US"/>
        </a:p>
      </dgm:t>
    </dgm:pt>
    <dgm:pt modelId="{6A09E3B3-41E4-4397-83D3-1AF38C8EC56F}">
      <dgm:prSet phldrT="[Text]" custT="1"/>
      <dgm:spPr/>
      <dgm:t>
        <a:bodyPr/>
        <a:lstStyle/>
        <a:p>
          <a:pPr algn="ctr"/>
          <a:r>
            <a:rPr lang="en-US" sz="1000" i="0">
              <a:latin typeface="Arial" panose="020B0604020202020204" pitchFamily="34" charset="0"/>
              <a:cs typeface="Arial" panose="020B0604020202020204" pitchFamily="34" charset="0"/>
            </a:rPr>
            <a:t>Use FACCR 2</a:t>
          </a:r>
        </a:p>
      </dgm:t>
    </dgm:pt>
    <dgm:pt modelId="{3549746C-31AD-4FAB-8BE8-F901FC8F71FA}" type="parTrans" cxnId="{16200A60-6453-44DD-853D-D62E06F7AFD3}">
      <dgm:prSet/>
      <dgm:spPr/>
      <dgm:t>
        <a:bodyPr/>
        <a:lstStyle/>
        <a:p>
          <a:pPr algn="ctr"/>
          <a:endParaRPr lang="en-US"/>
        </a:p>
      </dgm:t>
    </dgm:pt>
    <dgm:pt modelId="{9D69CE16-363D-42DB-8B06-7A39CBFC4518}" type="sibTrans" cxnId="{16200A60-6453-44DD-853D-D62E06F7AFD3}">
      <dgm:prSet/>
      <dgm:spPr/>
      <dgm:t>
        <a:bodyPr/>
        <a:lstStyle/>
        <a:p>
          <a:pPr algn="ctr"/>
          <a:endParaRPr lang="en-US"/>
        </a:p>
      </dgm:t>
    </dgm:pt>
    <dgm:pt modelId="{53B53729-9D7A-43C5-89C9-1E7E1AF462B1}">
      <dgm:prSet phldrT="[Text]" custT="1"/>
      <dgm:spPr/>
      <dgm:t>
        <a:bodyPr/>
        <a:lstStyle/>
        <a:p>
          <a:pPr algn="ctr"/>
          <a:r>
            <a:rPr lang="en-US" sz="1000" i="0">
              <a:latin typeface="Arial" panose="020B0604020202020204" pitchFamily="34" charset="0"/>
              <a:cs typeface="Arial" panose="020B0604020202020204" pitchFamily="34" charset="0"/>
            </a:rPr>
            <a:t>Treasury </a:t>
          </a:r>
          <a:r>
            <a:rPr lang="en-US" sz="1000" i="1">
              <a:solidFill>
                <a:srgbClr val="FFFF00"/>
              </a:solidFill>
              <a:latin typeface="Arial" panose="020B0604020202020204" pitchFamily="34" charset="0"/>
              <a:cs typeface="Arial" panose="020B0604020202020204" pitchFamily="34" charset="0"/>
            </a:rPr>
            <a:t>AND</a:t>
          </a:r>
          <a:r>
            <a:rPr lang="en-US" sz="1000" i="0">
              <a:latin typeface="Arial" panose="020B0604020202020204" pitchFamily="34" charset="0"/>
              <a:cs typeface="Arial" panose="020B0604020202020204" pitchFamily="34" charset="0"/>
            </a:rPr>
            <a:t> Passed Through Direct Recipient</a:t>
          </a:r>
        </a:p>
      </dgm:t>
    </dgm:pt>
    <dgm:pt modelId="{476B96E0-7EF0-47FC-9FC8-D7DFC5C39372}" type="parTrans" cxnId="{F14C83EC-4B20-45EE-9A98-5D962BAEFA85}">
      <dgm:prSet/>
      <dgm:spPr/>
      <dgm:t>
        <a:bodyPr/>
        <a:lstStyle/>
        <a:p>
          <a:pPr algn="ctr"/>
          <a:endParaRPr lang="en-US"/>
        </a:p>
      </dgm:t>
    </dgm:pt>
    <dgm:pt modelId="{958B61C1-9DC2-40C1-B64F-5D9368AAEC0A}" type="sibTrans" cxnId="{F14C83EC-4B20-45EE-9A98-5D962BAEFA85}">
      <dgm:prSet/>
      <dgm:spPr/>
      <dgm:t>
        <a:bodyPr/>
        <a:lstStyle/>
        <a:p>
          <a:pPr algn="ctr"/>
          <a:endParaRPr lang="en-US"/>
        </a:p>
      </dgm:t>
    </dgm:pt>
    <dgm:pt modelId="{3993D8EA-7FAB-453A-A6F1-E8EDD55431F6}">
      <dgm:prSet phldrT="[Text]" custT="1"/>
      <dgm:spPr/>
      <dgm:t>
        <a:bodyPr/>
        <a:lstStyle/>
        <a:p>
          <a:pPr algn="ctr"/>
          <a:r>
            <a:rPr lang="en-US" sz="1000" i="0">
              <a:latin typeface="Arial" panose="020B0604020202020204" pitchFamily="34" charset="0"/>
              <a:cs typeface="Arial" panose="020B0604020202020204" pitchFamily="34" charset="0"/>
            </a:rPr>
            <a:t>Use FACCR 1</a:t>
          </a:r>
        </a:p>
      </dgm:t>
    </dgm:pt>
    <dgm:pt modelId="{11CD3E57-D105-4B99-B156-CE53F97F6B1C}" type="parTrans" cxnId="{84C76EB3-97C3-41A2-8A30-87963D7D2280}">
      <dgm:prSet/>
      <dgm:spPr/>
      <dgm:t>
        <a:bodyPr/>
        <a:lstStyle/>
        <a:p>
          <a:pPr algn="ctr"/>
          <a:endParaRPr lang="en-US"/>
        </a:p>
      </dgm:t>
    </dgm:pt>
    <dgm:pt modelId="{1251D718-E11C-4C98-B541-6FA618E82F5C}" type="sibTrans" cxnId="{84C76EB3-97C3-41A2-8A30-87963D7D2280}">
      <dgm:prSet/>
      <dgm:spPr/>
      <dgm:t>
        <a:bodyPr/>
        <a:lstStyle/>
        <a:p>
          <a:pPr algn="ctr"/>
          <a:endParaRPr lang="en-US"/>
        </a:p>
      </dgm:t>
    </dgm:pt>
    <dgm:pt modelId="{F6763B44-D6DC-48E0-8AF0-027D7ABE14CE}" type="pres">
      <dgm:prSet presAssocID="{C3A84F9D-054F-4698-B94A-55EFFD3C9BD6}" presName="Name0" presStyleCnt="0">
        <dgm:presLayoutVars>
          <dgm:chPref val="1"/>
          <dgm:dir/>
          <dgm:animOne val="branch"/>
          <dgm:animLvl val="lvl"/>
          <dgm:resizeHandles val="exact"/>
        </dgm:presLayoutVars>
      </dgm:prSet>
      <dgm:spPr/>
    </dgm:pt>
    <dgm:pt modelId="{D0E0319C-6D2E-4E8A-B5AC-29BF3CED10D6}" type="pres">
      <dgm:prSet presAssocID="{79E15691-81B6-4C2D-A2E1-EADF97CD5FB9}" presName="root1" presStyleCnt="0"/>
      <dgm:spPr/>
    </dgm:pt>
    <dgm:pt modelId="{231DC38C-8EC5-4972-8CA2-EEF386A41C19}" type="pres">
      <dgm:prSet presAssocID="{79E15691-81B6-4C2D-A2E1-EADF97CD5FB9}" presName="LevelOneTextNode" presStyleLbl="node0" presStyleIdx="0" presStyleCnt="1" custAng="5400000" custScaleX="128305">
        <dgm:presLayoutVars>
          <dgm:chPref val="3"/>
        </dgm:presLayoutVars>
      </dgm:prSet>
      <dgm:spPr/>
    </dgm:pt>
    <dgm:pt modelId="{BDA318F8-CDE4-4238-9994-90E45B81CB72}" type="pres">
      <dgm:prSet presAssocID="{79E15691-81B6-4C2D-A2E1-EADF97CD5FB9}" presName="level2hierChild" presStyleCnt="0"/>
      <dgm:spPr/>
    </dgm:pt>
    <dgm:pt modelId="{31848DAD-8783-49D7-88A4-870EF7A4C34A}" type="pres">
      <dgm:prSet presAssocID="{BBC59607-EF6E-4133-AB73-86F27EF9A792}" presName="conn2-1" presStyleLbl="parChTrans1D2" presStyleIdx="0" presStyleCnt="2"/>
      <dgm:spPr/>
    </dgm:pt>
    <dgm:pt modelId="{3A60C458-3EAA-470E-AB00-E8B817003727}" type="pres">
      <dgm:prSet presAssocID="{BBC59607-EF6E-4133-AB73-86F27EF9A792}" presName="connTx" presStyleLbl="parChTrans1D2" presStyleIdx="0" presStyleCnt="2"/>
      <dgm:spPr/>
    </dgm:pt>
    <dgm:pt modelId="{FC782AA4-353D-4895-A207-2D0950AF4A7F}" type="pres">
      <dgm:prSet presAssocID="{8AF09F11-41E8-4B08-9681-797D201AB7F6}" presName="root2" presStyleCnt="0"/>
      <dgm:spPr/>
    </dgm:pt>
    <dgm:pt modelId="{88769DE3-C941-4433-B456-9B2AD251F551}" type="pres">
      <dgm:prSet presAssocID="{8AF09F11-41E8-4B08-9681-797D201AB7F6}" presName="LevelTwoTextNode" presStyleLbl="node2" presStyleIdx="0" presStyleCnt="2">
        <dgm:presLayoutVars>
          <dgm:chPref val="3"/>
        </dgm:presLayoutVars>
      </dgm:prSet>
      <dgm:spPr/>
    </dgm:pt>
    <dgm:pt modelId="{2D6CBFA0-EC4B-49D2-8DCB-F133CDA24B6C}" type="pres">
      <dgm:prSet presAssocID="{8AF09F11-41E8-4B08-9681-797D201AB7F6}" presName="level3hierChild" presStyleCnt="0"/>
      <dgm:spPr/>
    </dgm:pt>
    <dgm:pt modelId="{D9831AD1-0A46-43E5-A06F-4E0FB0CBFB2D}" type="pres">
      <dgm:prSet presAssocID="{D26AB948-045E-498B-9607-47E51716072B}" presName="conn2-1" presStyleLbl="parChTrans1D3" presStyleIdx="0" presStyleCnt="7"/>
      <dgm:spPr/>
    </dgm:pt>
    <dgm:pt modelId="{B1A3B574-10D0-4604-B1F9-11818DE076D3}" type="pres">
      <dgm:prSet presAssocID="{D26AB948-045E-498B-9607-47E51716072B}" presName="connTx" presStyleLbl="parChTrans1D3" presStyleIdx="0" presStyleCnt="7"/>
      <dgm:spPr/>
    </dgm:pt>
    <dgm:pt modelId="{43898086-93F0-42C6-BB22-E730E5CC8697}" type="pres">
      <dgm:prSet presAssocID="{FC2528C3-4D53-436D-A84A-2CBA0E4F7118}" presName="root2" presStyleCnt="0"/>
      <dgm:spPr/>
    </dgm:pt>
    <dgm:pt modelId="{35F3F54D-AFB2-4923-9392-8792DC04BD38}" type="pres">
      <dgm:prSet presAssocID="{FC2528C3-4D53-436D-A84A-2CBA0E4F7118}" presName="LevelTwoTextNode" presStyleLbl="node3" presStyleIdx="0" presStyleCnt="7">
        <dgm:presLayoutVars>
          <dgm:chPref val="3"/>
        </dgm:presLayoutVars>
      </dgm:prSet>
      <dgm:spPr/>
    </dgm:pt>
    <dgm:pt modelId="{748E536B-DB79-410B-9723-DAF5B828DCD3}" type="pres">
      <dgm:prSet presAssocID="{FC2528C3-4D53-436D-A84A-2CBA0E4F7118}" presName="level3hierChild" presStyleCnt="0"/>
      <dgm:spPr/>
    </dgm:pt>
    <dgm:pt modelId="{56F9D9A8-558C-4479-9519-E11D2A49B05B}" type="pres">
      <dgm:prSet presAssocID="{F213A97B-0F40-4AC3-80FA-28C5629759A0}" presName="conn2-1" presStyleLbl="parChTrans1D4" presStyleIdx="0" presStyleCnt="6"/>
      <dgm:spPr/>
    </dgm:pt>
    <dgm:pt modelId="{71DEFCCF-93CA-4F79-A580-F1FBB7842B04}" type="pres">
      <dgm:prSet presAssocID="{F213A97B-0F40-4AC3-80FA-28C5629759A0}" presName="connTx" presStyleLbl="parChTrans1D4" presStyleIdx="0" presStyleCnt="6"/>
      <dgm:spPr/>
    </dgm:pt>
    <dgm:pt modelId="{344FCCD7-0317-4B11-B837-C9D82EC0FDF5}" type="pres">
      <dgm:prSet presAssocID="{4AA42BCD-BF8B-49A7-A4E3-933F64F185C6}" presName="root2" presStyleCnt="0"/>
      <dgm:spPr/>
    </dgm:pt>
    <dgm:pt modelId="{6740A4E2-CA81-4B76-8171-A4C1FCD294DE}" type="pres">
      <dgm:prSet presAssocID="{4AA42BCD-BF8B-49A7-A4E3-933F64F185C6}" presName="LevelTwoTextNode" presStyleLbl="node4" presStyleIdx="0" presStyleCnt="6">
        <dgm:presLayoutVars>
          <dgm:chPref val="3"/>
        </dgm:presLayoutVars>
      </dgm:prSet>
      <dgm:spPr/>
    </dgm:pt>
    <dgm:pt modelId="{F04A41A7-C1A8-473C-980C-25D19C3EBC70}" type="pres">
      <dgm:prSet presAssocID="{4AA42BCD-BF8B-49A7-A4E3-933F64F185C6}" presName="level3hierChild" presStyleCnt="0"/>
      <dgm:spPr/>
    </dgm:pt>
    <dgm:pt modelId="{E46F6851-6D8B-46DE-A9D7-F7B490677F57}" type="pres">
      <dgm:prSet presAssocID="{2670F110-AEF5-4F1E-870F-8F1E2E533EB3}" presName="conn2-1" presStyleLbl="parChTrans1D3" presStyleIdx="1" presStyleCnt="7"/>
      <dgm:spPr/>
    </dgm:pt>
    <dgm:pt modelId="{814A3C52-6637-4657-99F7-25C24E7B712B}" type="pres">
      <dgm:prSet presAssocID="{2670F110-AEF5-4F1E-870F-8F1E2E533EB3}" presName="connTx" presStyleLbl="parChTrans1D3" presStyleIdx="1" presStyleCnt="7"/>
      <dgm:spPr/>
    </dgm:pt>
    <dgm:pt modelId="{86CB0D6B-2F3F-4470-86B2-BBCEB7FF3A9F}" type="pres">
      <dgm:prSet presAssocID="{D1DB08E1-AA04-454F-8510-6311FA61E722}" presName="root2" presStyleCnt="0"/>
      <dgm:spPr/>
    </dgm:pt>
    <dgm:pt modelId="{49401548-6D42-4BB8-AC2B-877E7556C351}" type="pres">
      <dgm:prSet presAssocID="{D1DB08E1-AA04-454F-8510-6311FA61E722}" presName="LevelTwoTextNode" presStyleLbl="node3" presStyleIdx="1" presStyleCnt="7">
        <dgm:presLayoutVars>
          <dgm:chPref val="3"/>
        </dgm:presLayoutVars>
      </dgm:prSet>
      <dgm:spPr/>
    </dgm:pt>
    <dgm:pt modelId="{9AFD9B4C-E700-4983-91BD-1CAB810574DF}" type="pres">
      <dgm:prSet presAssocID="{D1DB08E1-AA04-454F-8510-6311FA61E722}" presName="level3hierChild" presStyleCnt="0"/>
      <dgm:spPr/>
    </dgm:pt>
    <dgm:pt modelId="{966224A0-8DAB-4335-8E3F-5D0DC5488651}" type="pres">
      <dgm:prSet presAssocID="{390051BF-8ED0-4589-A8C3-9790B83A86B8}" presName="conn2-1" presStyleLbl="parChTrans1D4" presStyleIdx="1" presStyleCnt="6"/>
      <dgm:spPr/>
    </dgm:pt>
    <dgm:pt modelId="{735A28F2-C9A6-4BD0-A78F-42FA1A426966}" type="pres">
      <dgm:prSet presAssocID="{390051BF-8ED0-4589-A8C3-9790B83A86B8}" presName="connTx" presStyleLbl="parChTrans1D4" presStyleIdx="1" presStyleCnt="6"/>
      <dgm:spPr/>
    </dgm:pt>
    <dgm:pt modelId="{888C77A4-C178-49A4-8A9C-0740821E5894}" type="pres">
      <dgm:prSet presAssocID="{8E1047FB-3AC2-4130-A96C-F12A3C7CF3A3}" presName="root2" presStyleCnt="0"/>
      <dgm:spPr/>
    </dgm:pt>
    <dgm:pt modelId="{8A71334C-F058-4ABB-986A-1780A3326C49}" type="pres">
      <dgm:prSet presAssocID="{8E1047FB-3AC2-4130-A96C-F12A3C7CF3A3}" presName="LevelTwoTextNode" presStyleLbl="node4" presStyleIdx="1" presStyleCnt="6">
        <dgm:presLayoutVars>
          <dgm:chPref val="3"/>
        </dgm:presLayoutVars>
      </dgm:prSet>
      <dgm:spPr/>
    </dgm:pt>
    <dgm:pt modelId="{6085D68F-32A0-41DA-AB94-0942295C6FEA}" type="pres">
      <dgm:prSet presAssocID="{8E1047FB-3AC2-4130-A96C-F12A3C7CF3A3}" presName="level3hierChild" presStyleCnt="0"/>
      <dgm:spPr/>
    </dgm:pt>
    <dgm:pt modelId="{0286A19C-5D75-48D0-8A37-3379524CEF45}" type="pres">
      <dgm:prSet presAssocID="{476B96E0-7EF0-47FC-9FC8-D7DFC5C39372}" presName="conn2-1" presStyleLbl="parChTrans1D3" presStyleIdx="2" presStyleCnt="7"/>
      <dgm:spPr/>
    </dgm:pt>
    <dgm:pt modelId="{CD1B36A9-92AE-4BAC-A286-01F961556628}" type="pres">
      <dgm:prSet presAssocID="{476B96E0-7EF0-47FC-9FC8-D7DFC5C39372}" presName="connTx" presStyleLbl="parChTrans1D3" presStyleIdx="2" presStyleCnt="7"/>
      <dgm:spPr/>
    </dgm:pt>
    <dgm:pt modelId="{CB7EDDCF-1B5C-4F46-B947-B1984EF807DA}" type="pres">
      <dgm:prSet presAssocID="{53B53729-9D7A-43C5-89C9-1E7E1AF462B1}" presName="root2" presStyleCnt="0"/>
      <dgm:spPr/>
    </dgm:pt>
    <dgm:pt modelId="{84D3EB4C-86C3-48ED-8F43-EACA2B0564E7}" type="pres">
      <dgm:prSet presAssocID="{53B53729-9D7A-43C5-89C9-1E7E1AF462B1}" presName="LevelTwoTextNode" presStyleLbl="node3" presStyleIdx="2" presStyleCnt="7" custScaleY="134765">
        <dgm:presLayoutVars>
          <dgm:chPref val="3"/>
        </dgm:presLayoutVars>
      </dgm:prSet>
      <dgm:spPr/>
    </dgm:pt>
    <dgm:pt modelId="{9F9A015A-2826-4D3E-92A4-074850955313}" type="pres">
      <dgm:prSet presAssocID="{53B53729-9D7A-43C5-89C9-1E7E1AF462B1}" presName="level3hierChild" presStyleCnt="0"/>
      <dgm:spPr/>
    </dgm:pt>
    <dgm:pt modelId="{1395023B-8C2B-446A-90F9-CC7BCD7CF2E6}" type="pres">
      <dgm:prSet presAssocID="{11CD3E57-D105-4B99-B156-CE53F97F6B1C}" presName="conn2-1" presStyleLbl="parChTrans1D4" presStyleIdx="2" presStyleCnt="6"/>
      <dgm:spPr/>
    </dgm:pt>
    <dgm:pt modelId="{374D74BE-2B98-4A3E-8D0B-5C31AB525B14}" type="pres">
      <dgm:prSet presAssocID="{11CD3E57-D105-4B99-B156-CE53F97F6B1C}" presName="connTx" presStyleLbl="parChTrans1D4" presStyleIdx="2" presStyleCnt="6"/>
      <dgm:spPr/>
    </dgm:pt>
    <dgm:pt modelId="{126B0856-3C15-4ECA-98A6-644203CC61E3}" type="pres">
      <dgm:prSet presAssocID="{3993D8EA-7FAB-453A-A6F1-E8EDD55431F6}" presName="root2" presStyleCnt="0"/>
      <dgm:spPr/>
    </dgm:pt>
    <dgm:pt modelId="{9235FFAE-BCFB-4EDF-A1D4-77D90CD092FC}" type="pres">
      <dgm:prSet presAssocID="{3993D8EA-7FAB-453A-A6F1-E8EDD55431F6}" presName="LevelTwoTextNode" presStyleLbl="node4" presStyleIdx="2" presStyleCnt="6">
        <dgm:presLayoutVars>
          <dgm:chPref val="3"/>
        </dgm:presLayoutVars>
      </dgm:prSet>
      <dgm:spPr/>
    </dgm:pt>
    <dgm:pt modelId="{49657E64-C786-44D3-905B-1B717ADCFC3E}" type="pres">
      <dgm:prSet presAssocID="{3993D8EA-7FAB-453A-A6F1-E8EDD55431F6}" presName="level3hierChild" presStyleCnt="0"/>
      <dgm:spPr/>
    </dgm:pt>
    <dgm:pt modelId="{DA962E4E-B5AB-4290-B646-88CF3FAE46B7}" type="pres">
      <dgm:prSet presAssocID="{E740580B-2497-464F-AAB1-C5540A38E8EE}" presName="conn2-1" presStyleLbl="parChTrans1D3" presStyleIdx="3" presStyleCnt="7"/>
      <dgm:spPr/>
    </dgm:pt>
    <dgm:pt modelId="{AEA6487B-D235-438E-9765-A6BE3525AFA1}" type="pres">
      <dgm:prSet presAssocID="{E740580B-2497-464F-AAB1-C5540A38E8EE}" presName="connTx" presStyleLbl="parChTrans1D3" presStyleIdx="3" presStyleCnt="7"/>
      <dgm:spPr/>
    </dgm:pt>
    <dgm:pt modelId="{9814EBB6-27C4-486E-9093-031546B4F1DA}" type="pres">
      <dgm:prSet presAssocID="{359408BB-25D7-4D0E-972D-9FD46A9B68F8}" presName="root2" presStyleCnt="0"/>
      <dgm:spPr/>
    </dgm:pt>
    <dgm:pt modelId="{F69020AB-EA8D-4C90-A472-90E92EE65EFE}" type="pres">
      <dgm:prSet presAssocID="{359408BB-25D7-4D0E-972D-9FD46A9B68F8}" presName="LevelTwoTextNode" presStyleLbl="node3" presStyleIdx="3" presStyleCnt="7">
        <dgm:presLayoutVars>
          <dgm:chPref val="3"/>
        </dgm:presLayoutVars>
      </dgm:prSet>
      <dgm:spPr/>
    </dgm:pt>
    <dgm:pt modelId="{FF177608-09F4-450B-B80F-D945499972E9}" type="pres">
      <dgm:prSet presAssocID="{359408BB-25D7-4D0E-972D-9FD46A9B68F8}" presName="level3hierChild" presStyleCnt="0"/>
      <dgm:spPr/>
    </dgm:pt>
    <dgm:pt modelId="{260948F8-E7E5-4588-AF5F-022E2720C430}" type="pres">
      <dgm:prSet presAssocID="{0EC13E58-DA5F-40D9-AB50-48E5F6E871A5}" presName="conn2-1" presStyleLbl="parChTrans1D4" presStyleIdx="3" presStyleCnt="6"/>
      <dgm:spPr/>
    </dgm:pt>
    <dgm:pt modelId="{B8DE3375-5A4C-42AC-866D-C323A8AB4785}" type="pres">
      <dgm:prSet presAssocID="{0EC13E58-DA5F-40D9-AB50-48E5F6E871A5}" presName="connTx" presStyleLbl="parChTrans1D4" presStyleIdx="3" presStyleCnt="6"/>
      <dgm:spPr/>
    </dgm:pt>
    <dgm:pt modelId="{91927C9C-87BE-4679-8ABD-AE3C60854647}" type="pres">
      <dgm:prSet presAssocID="{6CFB2867-7252-4E2F-A1DB-3C400BECCA5F}" presName="root2" presStyleCnt="0"/>
      <dgm:spPr/>
    </dgm:pt>
    <dgm:pt modelId="{FED9286B-3F88-479E-BAD8-DEC6E78D783E}" type="pres">
      <dgm:prSet presAssocID="{6CFB2867-7252-4E2F-A1DB-3C400BECCA5F}" presName="LevelTwoTextNode" presStyleLbl="node4" presStyleIdx="3" presStyleCnt="6">
        <dgm:presLayoutVars>
          <dgm:chPref val="3"/>
        </dgm:presLayoutVars>
      </dgm:prSet>
      <dgm:spPr/>
    </dgm:pt>
    <dgm:pt modelId="{1CFB9870-87AA-4A6A-8933-B7F4569FE1E5}" type="pres">
      <dgm:prSet presAssocID="{6CFB2867-7252-4E2F-A1DB-3C400BECCA5F}" presName="level3hierChild" presStyleCnt="0"/>
      <dgm:spPr/>
    </dgm:pt>
    <dgm:pt modelId="{7431F3BA-4664-41FF-BADD-4C3F5F3B7848}" type="pres">
      <dgm:prSet presAssocID="{5852BF9D-4E46-4108-BB10-2C49DC834D25}" presName="conn2-1" presStyleLbl="parChTrans1D3" presStyleIdx="4" presStyleCnt="7"/>
      <dgm:spPr/>
    </dgm:pt>
    <dgm:pt modelId="{85DA0C9A-003D-4B03-9050-112CE83B2C55}" type="pres">
      <dgm:prSet presAssocID="{5852BF9D-4E46-4108-BB10-2C49DC834D25}" presName="connTx" presStyleLbl="parChTrans1D3" presStyleIdx="4" presStyleCnt="7"/>
      <dgm:spPr/>
    </dgm:pt>
    <dgm:pt modelId="{BD69DC43-F23B-4AEA-B035-5484B96822A3}" type="pres">
      <dgm:prSet presAssocID="{6BE4913D-9DAB-4912-A6D4-B6A9C47DC242}" presName="root2" presStyleCnt="0"/>
      <dgm:spPr/>
    </dgm:pt>
    <dgm:pt modelId="{143E8548-666A-444C-ABCB-94147896269D}" type="pres">
      <dgm:prSet presAssocID="{6BE4913D-9DAB-4912-A6D4-B6A9C47DC242}" presName="LevelTwoTextNode" presStyleLbl="node3" presStyleIdx="4" presStyleCnt="7">
        <dgm:presLayoutVars>
          <dgm:chPref val="3"/>
        </dgm:presLayoutVars>
      </dgm:prSet>
      <dgm:spPr/>
    </dgm:pt>
    <dgm:pt modelId="{6DCE7F35-4A62-49F5-BDE9-30914BE8D31D}" type="pres">
      <dgm:prSet presAssocID="{6BE4913D-9DAB-4912-A6D4-B6A9C47DC242}" presName="level3hierChild" presStyleCnt="0"/>
      <dgm:spPr/>
    </dgm:pt>
    <dgm:pt modelId="{8CCDE5F0-5BBB-4A01-BEA0-7F3428844E7B}" type="pres">
      <dgm:prSet presAssocID="{3549746C-31AD-4FAB-8BE8-F901FC8F71FA}" presName="conn2-1" presStyleLbl="parChTrans1D4" presStyleIdx="4" presStyleCnt="6"/>
      <dgm:spPr/>
    </dgm:pt>
    <dgm:pt modelId="{221D1849-F6B7-467D-BEFD-EF3AF96DC63C}" type="pres">
      <dgm:prSet presAssocID="{3549746C-31AD-4FAB-8BE8-F901FC8F71FA}" presName="connTx" presStyleLbl="parChTrans1D4" presStyleIdx="4" presStyleCnt="6"/>
      <dgm:spPr/>
    </dgm:pt>
    <dgm:pt modelId="{571C6983-948B-429B-AE68-D34DC0BF9873}" type="pres">
      <dgm:prSet presAssocID="{6A09E3B3-41E4-4397-83D3-1AF38C8EC56F}" presName="root2" presStyleCnt="0"/>
      <dgm:spPr/>
    </dgm:pt>
    <dgm:pt modelId="{EC0245C6-076B-44EF-ADE4-B43B9FF02FA4}" type="pres">
      <dgm:prSet presAssocID="{6A09E3B3-41E4-4397-83D3-1AF38C8EC56F}" presName="LevelTwoTextNode" presStyleLbl="node4" presStyleIdx="4" presStyleCnt="6">
        <dgm:presLayoutVars>
          <dgm:chPref val="3"/>
        </dgm:presLayoutVars>
      </dgm:prSet>
      <dgm:spPr/>
    </dgm:pt>
    <dgm:pt modelId="{9F5AB164-5425-4258-9892-13466D15440F}" type="pres">
      <dgm:prSet presAssocID="{6A09E3B3-41E4-4397-83D3-1AF38C8EC56F}" presName="level3hierChild" presStyleCnt="0"/>
      <dgm:spPr/>
    </dgm:pt>
    <dgm:pt modelId="{851BE11E-8AD2-488B-9BAC-3BB439212AE1}" type="pres">
      <dgm:prSet presAssocID="{EC76DB36-A662-4997-B7D8-2C969B8D4FDD}" presName="conn2-1" presStyleLbl="parChTrans1D3" presStyleIdx="5" presStyleCnt="7"/>
      <dgm:spPr/>
    </dgm:pt>
    <dgm:pt modelId="{B88202CC-DBAE-4C8D-9DAE-A3AD914097C4}" type="pres">
      <dgm:prSet presAssocID="{EC76DB36-A662-4997-B7D8-2C969B8D4FDD}" presName="connTx" presStyleLbl="parChTrans1D3" presStyleIdx="5" presStyleCnt="7"/>
      <dgm:spPr/>
    </dgm:pt>
    <dgm:pt modelId="{54FFE2AC-D6BC-4BF6-8CCB-2E6A451B4720}" type="pres">
      <dgm:prSet presAssocID="{BE281372-1BFE-45B3-8BBE-7511EC26D540}" presName="root2" presStyleCnt="0"/>
      <dgm:spPr/>
    </dgm:pt>
    <dgm:pt modelId="{28E6602E-AA15-4BF7-B5B4-8AE57EF05196}" type="pres">
      <dgm:prSet presAssocID="{BE281372-1BFE-45B3-8BBE-7511EC26D540}" presName="LevelTwoTextNode" presStyleLbl="node3" presStyleIdx="5" presStyleCnt="7">
        <dgm:presLayoutVars>
          <dgm:chPref val="3"/>
        </dgm:presLayoutVars>
      </dgm:prSet>
      <dgm:spPr/>
    </dgm:pt>
    <dgm:pt modelId="{80DD6711-D63A-45CC-8612-457D38902569}" type="pres">
      <dgm:prSet presAssocID="{BE281372-1BFE-45B3-8BBE-7511EC26D540}" presName="level3hierChild" presStyleCnt="0"/>
      <dgm:spPr/>
    </dgm:pt>
    <dgm:pt modelId="{7F6BD50E-47A3-4649-ADC5-433B43B7574D}" type="pres">
      <dgm:prSet presAssocID="{EDA2E539-C979-496A-9D81-D0328B7082B2}" presName="conn2-1" presStyleLbl="parChTrans1D4" presStyleIdx="5" presStyleCnt="6"/>
      <dgm:spPr/>
    </dgm:pt>
    <dgm:pt modelId="{B4455FE1-90BA-4DD6-B848-1B0E019CEE01}" type="pres">
      <dgm:prSet presAssocID="{EDA2E539-C979-496A-9D81-D0328B7082B2}" presName="connTx" presStyleLbl="parChTrans1D4" presStyleIdx="5" presStyleCnt="6"/>
      <dgm:spPr/>
    </dgm:pt>
    <dgm:pt modelId="{998EA0FE-3BE8-4360-AB29-68BD0CCB35F4}" type="pres">
      <dgm:prSet presAssocID="{FC362B86-D2CD-42AD-9B31-79781AB8036C}" presName="root2" presStyleCnt="0"/>
      <dgm:spPr/>
    </dgm:pt>
    <dgm:pt modelId="{D9EB6838-0A19-411D-94ED-4F4E093433DF}" type="pres">
      <dgm:prSet presAssocID="{FC362B86-D2CD-42AD-9B31-79781AB8036C}" presName="LevelTwoTextNode" presStyleLbl="node4" presStyleIdx="5" presStyleCnt="6">
        <dgm:presLayoutVars>
          <dgm:chPref val="3"/>
        </dgm:presLayoutVars>
      </dgm:prSet>
      <dgm:spPr/>
    </dgm:pt>
    <dgm:pt modelId="{5691835B-888E-4DFE-8BF3-6611B9F3C4D9}" type="pres">
      <dgm:prSet presAssocID="{FC362B86-D2CD-42AD-9B31-79781AB8036C}" presName="level3hierChild" presStyleCnt="0"/>
      <dgm:spPr/>
    </dgm:pt>
    <dgm:pt modelId="{91C72E10-D197-4C89-B62D-B10353D7804B}" type="pres">
      <dgm:prSet presAssocID="{8B0EFAEF-26FA-41C5-81ED-3DA50A9C3043}" presName="conn2-1" presStyleLbl="parChTrans1D2" presStyleIdx="1" presStyleCnt="2"/>
      <dgm:spPr/>
    </dgm:pt>
    <dgm:pt modelId="{9D73F732-CAC6-466B-BA8B-257D170FC935}" type="pres">
      <dgm:prSet presAssocID="{8B0EFAEF-26FA-41C5-81ED-3DA50A9C3043}" presName="connTx" presStyleLbl="parChTrans1D2" presStyleIdx="1" presStyleCnt="2"/>
      <dgm:spPr/>
    </dgm:pt>
    <dgm:pt modelId="{E7B53605-5AE3-4B93-98F3-F2FF19B8FC9C}" type="pres">
      <dgm:prSet presAssocID="{3EE1F5BC-0C27-4CD1-BDB1-D9E02DEFCB14}" presName="root2" presStyleCnt="0"/>
      <dgm:spPr/>
    </dgm:pt>
    <dgm:pt modelId="{DBA3B4E5-1BD3-439C-B432-3B494C71455D}" type="pres">
      <dgm:prSet presAssocID="{3EE1F5BC-0C27-4CD1-BDB1-D9E02DEFCB14}" presName="LevelTwoTextNode" presStyleLbl="node2" presStyleIdx="1" presStyleCnt="2">
        <dgm:presLayoutVars>
          <dgm:chPref val="3"/>
        </dgm:presLayoutVars>
      </dgm:prSet>
      <dgm:spPr/>
    </dgm:pt>
    <dgm:pt modelId="{7DB4D1ED-C247-4155-BA8F-049EB7E33AC8}" type="pres">
      <dgm:prSet presAssocID="{3EE1F5BC-0C27-4CD1-BDB1-D9E02DEFCB14}" presName="level3hierChild" presStyleCnt="0"/>
      <dgm:spPr/>
    </dgm:pt>
    <dgm:pt modelId="{0B9B2366-1FB5-41DE-8D7A-93016D9BBD5E}" type="pres">
      <dgm:prSet presAssocID="{C33B27A2-08AA-418E-8DCA-66C41E6A50DE}" presName="conn2-1" presStyleLbl="parChTrans1D3" presStyleIdx="6" presStyleCnt="7"/>
      <dgm:spPr/>
    </dgm:pt>
    <dgm:pt modelId="{E6385DD3-113E-4799-812B-B194539A797A}" type="pres">
      <dgm:prSet presAssocID="{C33B27A2-08AA-418E-8DCA-66C41E6A50DE}" presName="connTx" presStyleLbl="parChTrans1D3" presStyleIdx="6" presStyleCnt="7"/>
      <dgm:spPr/>
    </dgm:pt>
    <dgm:pt modelId="{3B778812-2F28-45E8-A4DC-510F5B0FD6B3}" type="pres">
      <dgm:prSet presAssocID="{44E013A9-1E3F-4C81-AD7A-DC7C35EB99B6}" presName="root2" presStyleCnt="0"/>
      <dgm:spPr/>
    </dgm:pt>
    <dgm:pt modelId="{5782D586-5FF0-464E-9987-A6E9C96A5258}" type="pres">
      <dgm:prSet presAssocID="{44E013A9-1E3F-4C81-AD7A-DC7C35EB99B6}" presName="LevelTwoTextNode" presStyleLbl="node3" presStyleIdx="6" presStyleCnt="7">
        <dgm:presLayoutVars>
          <dgm:chPref val="3"/>
        </dgm:presLayoutVars>
      </dgm:prSet>
      <dgm:spPr/>
    </dgm:pt>
    <dgm:pt modelId="{CC86CC09-8BDD-40CF-A7C9-1DF3D6D73517}" type="pres">
      <dgm:prSet presAssocID="{44E013A9-1E3F-4C81-AD7A-DC7C35EB99B6}" presName="level3hierChild" presStyleCnt="0"/>
      <dgm:spPr/>
    </dgm:pt>
  </dgm:ptLst>
  <dgm:cxnLst>
    <dgm:cxn modelId="{66BE4805-5711-4A94-995F-67AFA8DCCB78}" srcId="{8AF09F11-41E8-4B08-9681-797D201AB7F6}" destId="{6BE4913D-9DAB-4912-A6D4-B6A9C47DC242}" srcOrd="4" destOrd="0" parTransId="{5852BF9D-4E46-4108-BB10-2C49DC834D25}" sibTransId="{136C4986-FFC7-47ED-8CBF-F5EFB971DA22}"/>
    <dgm:cxn modelId="{E7363309-C27E-43AB-AEA8-065819E93C17}" type="presOf" srcId="{EC76DB36-A662-4997-B7D8-2C969B8D4FDD}" destId="{B88202CC-DBAE-4C8D-9DAE-A3AD914097C4}" srcOrd="1" destOrd="0" presId="urn:microsoft.com/office/officeart/2008/layout/HorizontalMultiLevelHierarchy"/>
    <dgm:cxn modelId="{8DEE1C0B-5EBC-4D93-A67E-C3E5F7D6552B}" type="presOf" srcId="{F213A97B-0F40-4AC3-80FA-28C5629759A0}" destId="{71DEFCCF-93CA-4F79-A580-F1FBB7842B04}" srcOrd="1" destOrd="0" presId="urn:microsoft.com/office/officeart/2008/layout/HorizontalMultiLevelHierarchy"/>
    <dgm:cxn modelId="{9BBFBF0D-7846-4A80-8A5C-3A9242477409}" type="presOf" srcId="{F213A97B-0F40-4AC3-80FA-28C5629759A0}" destId="{56F9D9A8-558C-4479-9519-E11D2A49B05B}" srcOrd="0" destOrd="0" presId="urn:microsoft.com/office/officeart/2008/layout/HorizontalMultiLevelHierarchy"/>
    <dgm:cxn modelId="{C8D76110-C418-45D7-94D6-9199AFBEF596}" type="presOf" srcId="{8AF09F11-41E8-4B08-9681-797D201AB7F6}" destId="{88769DE3-C941-4433-B456-9B2AD251F551}" srcOrd="0" destOrd="0" presId="urn:microsoft.com/office/officeart/2008/layout/HorizontalMultiLevelHierarchy"/>
    <dgm:cxn modelId="{1DEE3213-48AF-417F-9243-384C93B35600}" type="presOf" srcId="{0EC13E58-DA5F-40D9-AB50-48E5F6E871A5}" destId="{B8DE3375-5A4C-42AC-866D-C323A8AB4785}" srcOrd="1" destOrd="0" presId="urn:microsoft.com/office/officeart/2008/layout/HorizontalMultiLevelHierarchy"/>
    <dgm:cxn modelId="{A9509419-4799-4CC9-8EB5-ADA919C73D5B}" srcId="{8AF09F11-41E8-4B08-9681-797D201AB7F6}" destId="{FC2528C3-4D53-436D-A84A-2CBA0E4F7118}" srcOrd="0" destOrd="0" parTransId="{D26AB948-045E-498B-9607-47E51716072B}" sibTransId="{AB65D114-7497-440F-BD94-3ED41E11862E}"/>
    <dgm:cxn modelId="{F094111A-A801-4DD3-91BA-1E0D8E011592}" type="presOf" srcId="{D26AB948-045E-498B-9607-47E51716072B}" destId="{D9831AD1-0A46-43E5-A06F-4E0FB0CBFB2D}" srcOrd="0" destOrd="0" presId="urn:microsoft.com/office/officeart/2008/layout/HorizontalMultiLevelHierarchy"/>
    <dgm:cxn modelId="{B5A7741F-966B-4D69-B293-68B6A1209D8D}" srcId="{8AF09F11-41E8-4B08-9681-797D201AB7F6}" destId="{BE281372-1BFE-45B3-8BBE-7511EC26D540}" srcOrd="5" destOrd="0" parTransId="{EC76DB36-A662-4997-B7D8-2C969B8D4FDD}" sibTransId="{3B37BBD6-3700-454E-934A-BFB87F19A3D4}"/>
    <dgm:cxn modelId="{78F27622-C619-4C06-BD93-D0BA9D74FF25}" type="presOf" srcId="{53B53729-9D7A-43C5-89C9-1E7E1AF462B1}" destId="{84D3EB4C-86C3-48ED-8F43-EACA2B0564E7}" srcOrd="0" destOrd="0" presId="urn:microsoft.com/office/officeart/2008/layout/HorizontalMultiLevelHierarchy"/>
    <dgm:cxn modelId="{2AFB822A-5A99-4BE3-82A6-432755DEB735}" type="presOf" srcId="{4AA42BCD-BF8B-49A7-A4E3-933F64F185C6}" destId="{6740A4E2-CA81-4B76-8171-A4C1FCD294DE}" srcOrd="0" destOrd="0" presId="urn:microsoft.com/office/officeart/2008/layout/HorizontalMultiLevelHierarchy"/>
    <dgm:cxn modelId="{2645282C-11CB-49CC-B37D-3B6D048A8B14}" srcId="{79E15691-81B6-4C2D-A2E1-EADF97CD5FB9}" destId="{3EE1F5BC-0C27-4CD1-BDB1-D9E02DEFCB14}" srcOrd="1" destOrd="0" parTransId="{8B0EFAEF-26FA-41C5-81ED-3DA50A9C3043}" sibTransId="{B9687239-C7B0-4222-B087-EE98FFEDED43}"/>
    <dgm:cxn modelId="{3138F32C-E9C8-49F5-97DA-9B93AD68C6EF}" type="presOf" srcId="{8E1047FB-3AC2-4130-A96C-F12A3C7CF3A3}" destId="{8A71334C-F058-4ABB-986A-1780A3326C49}" srcOrd="0" destOrd="0" presId="urn:microsoft.com/office/officeart/2008/layout/HorizontalMultiLevelHierarchy"/>
    <dgm:cxn modelId="{3270AC2F-9D2E-4578-9B6D-2CCEECE51302}" type="presOf" srcId="{3549746C-31AD-4FAB-8BE8-F901FC8F71FA}" destId="{8CCDE5F0-5BBB-4A01-BEA0-7F3428844E7B}" srcOrd="0" destOrd="0" presId="urn:microsoft.com/office/officeart/2008/layout/HorizontalMultiLevelHierarchy"/>
    <dgm:cxn modelId="{734D4C32-4685-4BF4-AEEF-458AA272A990}" srcId="{8AF09F11-41E8-4B08-9681-797D201AB7F6}" destId="{D1DB08E1-AA04-454F-8510-6311FA61E722}" srcOrd="1" destOrd="0" parTransId="{2670F110-AEF5-4F1E-870F-8F1E2E533EB3}" sibTransId="{8F8BBF92-58C2-4A4C-99B3-6FF8F3A8DC5F}"/>
    <dgm:cxn modelId="{07A2BD39-86BF-40A9-B286-CC91896661EF}" type="presOf" srcId="{D26AB948-045E-498B-9607-47E51716072B}" destId="{B1A3B574-10D0-4604-B1F9-11818DE076D3}" srcOrd="1" destOrd="0" presId="urn:microsoft.com/office/officeart/2008/layout/HorizontalMultiLevelHierarchy"/>
    <dgm:cxn modelId="{91CAC040-A6CA-44E0-B9D5-5C757C05F257}" type="presOf" srcId="{2670F110-AEF5-4F1E-870F-8F1E2E533EB3}" destId="{814A3C52-6637-4657-99F7-25C24E7B712B}" srcOrd="1" destOrd="0" presId="urn:microsoft.com/office/officeart/2008/layout/HorizontalMultiLevelHierarchy"/>
    <dgm:cxn modelId="{B6D26A5C-833B-4FDF-BA70-80977EDF4032}" type="presOf" srcId="{44E013A9-1E3F-4C81-AD7A-DC7C35EB99B6}" destId="{5782D586-5FF0-464E-9987-A6E9C96A5258}" srcOrd="0" destOrd="0" presId="urn:microsoft.com/office/officeart/2008/layout/HorizontalMultiLevelHierarchy"/>
    <dgm:cxn modelId="{9B29C35D-5446-4CA9-9B61-B8674D265B24}" type="presOf" srcId="{5852BF9D-4E46-4108-BB10-2C49DC834D25}" destId="{7431F3BA-4664-41FF-BADD-4C3F5F3B7848}" srcOrd="0" destOrd="0" presId="urn:microsoft.com/office/officeart/2008/layout/HorizontalMultiLevelHierarchy"/>
    <dgm:cxn modelId="{16D3295E-DF2D-400E-A1C7-3B72E28D7A7A}" srcId="{BE281372-1BFE-45B3-8BBE-7511EC26D540}" destId="{FC362B86-D2CD-42AD-9B31-79781AB8036C}" srcOrd="0" destOrd="0" parTransId="{EDA2E539-C979-496A-9D81-D0328B7082B2}" sibTransId="{0916E795-B05F-4EB3-8351-D98C31133C28}"/>
    <dgm:cxn modelId="{16200A60-6453-44DD-853D-D62E06F7AFD3}" srcId="{6BE4913D-9DAB-4912-A6D4-B6A9C47DC242}" destId="{6A09E3B3-41E4-4397-83D3-1AF38C8EC56F}" srcOrd="0" destOrd="0" parTransId="{3549746C-31AD-4FAB-8BE8-F901FC8F71FA}" sibTransId="{9D69CE16-363D-42DB-8B06-7A39CBFC4518}"/>
    <dgm:cxn modelId="{88A0E560-FA86-4192-B80B-3D4C5FD35CCE}" type="presOf" srcId="{E740580B-2497-464F-AAB1-C5540A38E8EE}" destId="{DA962E4E-B5AB-4290-B646-88CF3FAE46B7}" srcOrd="0" destOrd="0" presId="urn:microsoft.com/office/officeart/2008/layout/HorizontalMultiLevelHierarchy"/>
    <dgm:cxn modelId="{21076863-7206-44BB-B63C-21B1F4E264D4}" type="presOf" srcId="{11CD3E57-D105-4B99-B156-CE53F97F6B1C}" destId="{1395023B-8C2B-446A-90F9-CC7BCD7CF2E6}" srcOrd="0" destOrd="0" presId="urn:microsoft.com/office/officeart/2008/layout/HorizontalMultiLevelHierarchy"/>
    <dgm:cxn modelId="{4BCF9945-BDA8-4B9C-8B38-2AEDC1F4B669}" type="presOf" srcId="{11CD3E57-D105-4B99-B156-CE53F97F6B1C}" destId="{374D74BE-2B98-4A3E-8D0B-5C31AB525B14}" srcOrd="1" destOrd="0" presId="urn:microsoft.com/office/officeart/2008/layout/HorizontalMultiLevelHierarchy"/>
    <dgm:cxn modelId="{8EAB356C-FD0F-4247-B05D-D2AC249D4A6D}" srcId="{D1DB08E1-AA04-454F-8510-6311FA61E722}" destId="{8E1047FB-3AC2-4130-A96C-F12A3C7CF3A3}" srcOrd="0" destOrd="0" parTransId="{390051BF-8ED0-4589-A8C3-9790B83A86B8}" sibTransId="{4DB7800B-37C2-4D80-ABB9-412F07099CFE}"/>
    <dgm:cxn modelId="{A3D09C6E-F412-41FD-AB59-A68AADF0BBBB}" type="presOf" srcId="{FC2528C3-4D53-436D-A84A-2CBA0E4F7118}" destId="{35F3F54D-AFB2-4923-9392-8792DC04BD38}" srcOrd="0" destOrd="0" presId="urn:microsoft.com/office/officeart/2008/layout/HorizontalMultiLevelHierarchy"/>
    <dgm:cxn modelId="{2251C44E-B39E-4F8D-AF22-4067B3C322AE}" type="presOf" srcId="{EDA2E539-C979-496A-9D81-D0328B7082B2}" destId="{B4455FE1-90BA-4DD6-B848-1B0E019CEE01}" srcOrd="1" destOrd="0" presId="urn:microsoft.com/office/officeart/2008/layout/HorizontalMultiLevelHierarchy"/>
    <dgm:cxn modelId="{213F9E71-3738-41D7-A7CB-1FF99DBD4919}" type="presOf" srcId="{BBC59607-EF6E-4133-AB73-86F27EF9A792}" destId="{3A60C458-3EAA-470E-AB00-E8B817003727}" srcOrd="1" destOrd="0" presId="urn:microsoft.com/office/officeart/2008/layout/HorizontalMultiLevelHierarchy"/>
    <dgm:cxn modelId="{BBF8E771-8782-4504-8B65-1D1A184874B9}" type="presOf" srcId="{EDA2E539-C979-496A-9D81-D0328B7082B2}" destId="{7F6BD50E-47A3-4649-ADC5-433B43B7574D}" srcOrd="0" destOrd="0" presId="urn:microsoft.com/office/officeart/2008/layout/HorizontalMultiLevelHierarchy"/>
    <dgm:cxn modelId="{CA61F351-BFE9-4FEB-A3C5-9C6204FF5EDE}" type="presOf" srcId="{3993D8EA-7FAB-453A-A6F1-E8EDD55431F6}" destId="{9235FFAE-BCFB-4EDF-A1D4-77D90CD092FC}" srcOrd="0" destOrd="0" presId="urn:microsoft.com/office/officeart/2008/layout/HorizontalMultiLevelHierarchy"/>
    <dgm:cxn modelId="{F86CF674-14FF-4208-9679-A2C3AD71CC1F}" type="presOf" srcId="{E740580B-2497-464F-AAB1-C5540A38E8EE}" destId="{AEA6487B-D235-438E-9765-A6BE3525AFA1}" srcOrd="1" destOrd="0" presId="urn:microsoft.com/office/officeart/2008/layout/HorizontalMultiLevelHierarchy"/>
    <dgm:cxn modelId="{B06C2F55-C1B5-423F-A64A-0C7C0A96C3E0}" type="presOf" srcId="{2670F110-AEF5-4F1E-870F-8F1E2E533EB3}" destId="{E46F6851-6D8B-46DE-A9D7-F7B490677F57}" srcOrd="0" destOrd="0" presId="urn:microsoft.com/office/officeart/2008/layout/HorizontalMultiLevelHierarchy"/>
    <dgm:cxn modelId="{4035E276-ACEB-4521-8BC6-8A5667675C15}" type="presOf" srcId="{BE281372-1BFE-45B3-8BBE-7511EC26D540}" destId="{28E6602E-AA15-4BF7-B5B4-8AE57EF05196}" srcOrd="0" destOrd="0" presId="urn:microsoft.com/office/officeart/2008/layout/HorizontalMultiLevelHierarchy"/>
    <dgm:cxn modelId="{915CBE7D-9F80-4E8F-BBDC-57E15D111F91}" type="presOf" srcId="{3549746C-31AD-4FAB-8BE8-F901FC8F71FA}" destId="{221D1849-F6B7-467D-BEFD-EF3AF96DC63C}" srcOrd="1" destOrd="0" presId="urn:microsoft.com/office/officeart/2008/layout/HorizontalMultiLevelHierarchy"/>
    <dgm:cxn modelId="{0DE39283-044E-491C-B189-0601C67513F0}" type="presOf" srcId="{390051BF-8ED0-4589-A8C3-9790B83A86B8}" destId="{735A28F2-C9A6-4BD0-A78F-42FA1A426966}" srcOrd="1" destOrd="0" presId="urn:microsoft.com/office/officeart/2008/layout/HorizontalMultiLevelHierarchy"/>
    <dgm:cxn modelId="{7CF34985-AB01-414D-950E-E8DFF4668E75}" type="presOf" srcId="{6CFB2867-7252-4E2F-A1DB-3C400BECCA5F}" destId="{FED9286B-3F88-479E-BAD8-DEC6E78D783E}" srcOrd="0" destOrd="0" presId="urn:microsoft.com/office/officeart/2008/layout/HorizontalMultiLevelHierarchy"/>
    <dgm:cxn modelId="{CADA7885-1299-43D1-9D7B-665A063F98A8}" type="presOf" srcId="{6BE4913D-9DAB-4912-A6D4-B6A9C47DC242}" destId="{143E8548-666A-444C-ABCB-94147896269D}" srcOrd="0" destOrd="0" presId="urn:microsoft.com/office/officeart/2008/layout/HorizontalMultiLevelHierarchy"/>
    <dgm:cxn modelId="{F4BBB289-E527-4E5D-A461-849990DB4B5D}" type="presOf" srcId="{79E15691-81B6-4C2D-A2E1-EADF97CD5FB9}" destId="{231DC38C-8EC5-4972-8CA2-EEF386A41C19}" srcOrd="0" destOrd="0" presId="urn:microsoft.com/office/officeart/2008/layout/HorizontalMultiLevelHierarchy"/>
    <dgm:cxn modelId="{6102C489-B275-4637-AFC2-7B6E903C9477}" type="presOf" srcId="{C33B27A2-08AA-418E-8DCA-66C41E6A50DE}" destId="{E6385DD3-113E-4799-812B-B194539A797A}" srcOrd="1" destOrd="0" presId="urn:microsoft.com/office/officeart/2008/layout/HorizontalMultiLevelHierarchy"/>
    <dgm:cxn modelId="{3350B98C-F4E4-4B88-960E-F3B858E3568D}" type="presOf" srcId="{EC76DB36-A662-4997-B7D8-2C969B8D4FDD}" destId="{851BE11E-8AD2-488B-9BAC-3BB439212AE1}" srcOrd="0" destOrd="0" presId="urn:microsoft.com/office/officeart/2008/layout/HorizontalMultiLevelHierarchy"/>
    <dgm:cxn modelId="{198AD48D-0172-4B39-8290-995B3D566044}" type="presOf" srcId="{8B0EFAEF-26FA-41C5-81ED-3DA50A9C3043}" destId="{9D73F732-CAC6-466B-BA8B-257D170FC935}" srcOrd="1" destOrd="0" presId="urn:microsoft.com/office/officeart/2008/layout/HorizontalMultiLevelHierarchy"/>
    <dgm:cxn modelId="{C225AF8E-489E-4528-B49A-5992D8CE4C65}" type="presOf" srcId="{D1DB08E1-AA04-454F-8510-6311FA61E722}" destId="{49401548-6D42-4BB8-AC2B-877E7556C351}" srcOrd="0" destOrd="0" presId="urn:microsoft.com/office/officeart/2008/layout/HorizontalMultiLevelHierarchy"/>
    <dgm:cxn modelId="{7324998F-C93B-48AD-9B50-6A0F05B85CD4}" type="presOf" srcId="{BBC59607-EF6E-4133-AB73-86F27EF9A792}" destId="{31848DAD-8783-49D7-88A4-870EF7A4C34A}" srcOrd="0" destOrd="0" presId="urn:microsoft.com/office/officeart/2008/layout/HorizontalMultiLevelHierarchy"/>
    <dgm:cxn modelId="{7F08F39D-CBD0-42B7-AF3C-636D4F80AD71}" type="presOf" srcId="{8B0EFAEF-26FA-41C5-81ED-3DA50A9C3043}" destId="{91C72E10-D197-4C89-B62D-B10353D7804B}" srcOrd="0" destOrd="0" presId="urn:microsoft.com/office/officeart/2008/layout/HorizontalMultiLevelHierarchy"/>
    <dgm:cxn modelId="{98AF6BA4-C94A-49F5-8B2A-FA2E31C61E72}" type="presOf" srcId="{FC362B86-D2CD-42AD-9B31-79781AB8036C}" destId="{D9EB6838-0A19-411D-94ED-4F4E093433DF}" srcOrd="0" destOrd="0" presId="urn:microsoft.com/office/officeart/2008/layout/HorizontalMultiLevelHierarchy"/>
    <dgm:cxn modelId="{0D3B20A5-F4B7-4C27-9B18-590B3BDBF2E7}" type="presOf" srcId="{359408BB-25D7-4D0E-972D-9FD46A9B68F8}" destId="{F69020AB-EA8D-4C90-A472-90E92EE65EFE}" srcOrd="0" destOrd="0" presId="urn:microsoft.com/office/officeart/2008/layout/HorizontalMultiLevelHierarchy"/>
    <dgm:cxn modelId="{CC2496A9-66F0-4B3F-83C7-8E34A536FC83}" type="presOf" srcId="{5852BF9D-4E46-4108-BB10-2C49DC834D25}" destId="{85DA0C9A-003D-4B03-9050-112CE83B2C55}" srcOrd="1" destOrd="0" presId="urn:microsoft.com/office/officeart/2008/layout/HorizontalMultiLevelHierarchy"/>
    <dgm:cxn modelId="{8B23F9AB-9F44-46C4-ACC8-BFB31E36D4BC}" type="presOf" srcId="{476B96E0-7EF0-47FC-9FC8-D7DFC5C39372}" destId="{0286A19C-5D75-48D0-8A37-3379524CEF45}" srcOrd="0" destOrd="0" presId="urn:microsoft.com/office/officeart/2008/layout/HorizontalMultiLevelHierarchy"/>
    <dgm:cxn modelId="{84C76EB3-97C3-41A2-8A30-87963D7D2280}" srcId="{53B53729-9D7A-43C5-89C9-1E7E1AF462B1}" destId="{3993D8EA-7FAB-453A-A6F1-E8EDD55431F6}" srcOrd="0" destOrd="0" parTransId="{11CD3E57-D105-4B99-B156-CE53F97F6B1C}" sibTransId="{1251D718-E11C-4C98-B541-6FA618E82F5C}"/>
    <dgm:cxn modelId="{47D084BA-9AEE-48C0-B769-1C2776FC7C5D}" type="presOf" srcId="{C33B27A2-08AA-418E-8DCA-66C41E6A50DE}" destId="{0B9B2366-1FB5-41DE-8D7A-93016D9BBD5E}" srcOrd="0" destOrd="0" presId="urn:microsoft.com/office/officeart/2008/layout/HorizontalMultiLevelHierarchy"/>
    <dgm:cxn modelId="{AB53B2BC-EB71-4EDD-8477-17AA1FCCFA44}" type="presOf" srcId="{3EE1F5BC-0C27-4CD1-BDB1-D9E02DEFCB14}" destId="{DBA3B4E5-1BD3-439C-B432-3B494C71455D}" srcOrd="0" destOrd="0" presId="urn:microsoft.com/office/officeart/2008/layout/HorizontalMultiLevelHierarchy"/>
    <dgm:cxn modelId="{A742C3BF-1A70-409A-837B-B128FBFA72F0}" srcId="{359408BB-25D7-4D0E-972D-9FD46A9B68F8}" destId="{6CFB2867-7252-4E2F-A1DB-3C400BECCA5F}" srcOrd="0" destOrd="0" parTransId="{0EC13E58-DA5F-40D9-AB50-48E5F6E871A5}" sibTransId="{8488D612-811E-4E17-8991-A298831D3A42}"/>
    <dgm:cxn modelId="{0C8EF4C4-9D88-403E-8B8E-E39FC8E7FDE1}" type="presOf" srcId="{C3A84F9D-054F-4698-B94A-55EFFD3C9BD6}" destId="{F6763B44-D6DC-48E0-8AF0-027D7ABE14CE}" srcOrd="0" destOrd="0" presId="urn:microsoft.com/office/officeart/2008/layout/HorizontalMultiLevelHierarchy"/>
    <dgm:cxn modelId="{672D21CA-9E2C-4ABA-AE5C-9E9D30A1815C}" srcId="{FC2528C3-4D53-436D-A84A-2CBA0E4F7118}" destId="{4AA42BCD-BF8B-49A7-A4E3-933F64F185C6}" srcOrd="0" destOrd="0" parTransId="{F213A97B-0F40-4AC3-80FA-28C5629759A0}" sibTransId="{3FA22719-0751-4FB3-8FF7-60951A435DFE}"/>
    <dgm:cxn modelId="{38F3F0CD-C4E3-4AA4-8089-EABCBEC726E1}" srcId="{8AF09F11-41E8-4B08-9681-797D201AB7F6}" destId="{359408BB-25D7-4D0E-972D-9FD46A9B68F8}" srcOrd="3" destOrd="0" parTransId="{E740580B-2497-464F-AAB1-C5540A38E8EE}" sibTransId="{B7054CD0-1C2E-4672-BD5E-99E0532C7FD8}"/>
    <dgm:cxn modelId="{DDE4BAD8-66BD-4E7F-93ED-698EF2CDA8A1}" type="presOf" srcId="{6A09E3B3-41E4-4397-83D3-1AF38C8EC56F}" destId="{EC0245C6-076B-44EF-ADE4-B43B9FF02FA4}" srcOrd="0" destOrd="0" presId="urn:microsoft.com/office/officeart/2008/layout/HorizontalMultiLevelHierarchy"/>
    <dgm:cxn modelId="{A38AE5D9-7039-44A5-B067-1E93EB56E9E6}" srcId="{79E15691-81B6-4C2D-A2E1-EADF97CD5FB9}" destId="{8AF09F11-41E8-4B08-9681-797D201AB7F6}" srcOrd="0" destOrd="0" parTransId="{BBC59607-EF6E-4133-AB73-86F27EF9A792}" sibTransId="{47C2C508-5FE7-444C-A6FE-AFE67F2EE849}"/>
    <dgm:cxn modelId="{3C603EDF-7198-40BA-9D88-2761FD671A96}" type="presOf" srcId="{390051BF-8ED0-4589-A8C3-9790B83A86B8}" destId="{966224A0-8DAB-4335-8E3F-5D0DC5488651}" srcOrd="0" destOrd="0" presId="urn:microsoft.com/office/officeart/2008/layout/HorizontalMultiLevelHierarchy"/>
    <dgm:cxn modelId="{7EDD9AEB-4C9E-4507-9EEC-CC787504FA9F}" srcId="{3EE1F5BC-0C27-4CD1-BDB1-D9E02DEFCB14}" destId="{44E013A9-1E3F-4C81-AD7A-DC7C35EB99B6}" srcOrd="0" destOrd="0" parTransId="{C33B27A2-08AA-418E-8DCA-66C41E6A50DE}" sibTransId="{53D1DCA6-415F-42A1-993F-16B6B34015EB}"/>
    <dgm:cxn modelId="{F14C83EC-4B20-45EE-9A98-5D962BAEFA85}" srcId="{8AF09F11-41E8-4B08-9681-797D201AB7F6}" destId="{53B53729-9D7A-43C5-89C9-1E7E1AF462B1}" srcOrd="2" destOrd="0" parTransId="{476B96E0-7EF0-47FC-9FC8-D7DFC5C39372}" sibTransId="{958B61C1-9DC2-40C1-B64F-5D9368AAEC0A}"/>
    <dgm:cxn modelId="{B73DA6F1-2A67-43CD-918E-C4A7FEA1F9EC}" type="presOf" srcId="{0EC13E58-DA5F-40D9-AB50-48E5F6E871A5}" destId="{260948F8-E7E5-4588-AF5F-022E2720C430}" srcOrd="0" destOrd="0" presId="urn:microsoft.com/office/officeart/2008/layout/HorizontalMultiLevelHierarchy"/>
    <dgm:cxn modelId="{E506E4F7-56AA-47CD-8046-CF6C35C7143A}" type="presOf" srcId="{476B96E0-7EF0-47FC-9FC8-D7DFC5C39372}" destId="{CD1B36A9-92AE-4BAC-A286-01F961556628}" srcOrd="1" destOrd="0" presId="urn:microsoft.com/office/officeart/2008/layout/HorizontalMultiLevelHierarchy"/>
    <dgm:cxn modelId="{A9FD31FC-97FA-4C5D-9AAE-E291AC79E433}" srcId="{C3A84F9D-054F-4698-B94A-55EFFD3C9BD6}" destId="{79E15691-81B6-4C2D-A2E1-EADF97CD5FB9}" srcOrd="0" destOrd="0" parTransId="{7CACC833-5907-48DD-A54F-B207ED1EE468}" sibTransId="{DB54378F-6952-4E53-A479-DFB44965FD6F}"/>
    <dgm:cxn modelId="{B80DFB11-C85F-4ABC-A1E8-4658FCBAAD18}" type="presParOf" srcId="{F6763B44-D6DC-48E0-8AF0-027D7ABE14CE}" destId="{D0E0319C-6D2E-4E8A-B5AC-29BF3CED10D6}" srcOrd="0" destOrd="0" presId="urn:microsoft.com/office/officeart/2008/layout/HorizontalMultiLevelHierarchy"/>
    <dgm:cxn modelId="{17B57C6F-E3C2-403D-B44C-28F10376C246}" type="presParOf" srcId="{D0E0319C-6D2E-4E8A-B5AC-29BF3CED10D6}" destId="{231DC38C-8EC5-4972-8CA2-EEF386A41C19}" srcOrd="0" destOrd="0" presId="urn:microsoft.com/office/officeart/2008/layout/HorizontalMultiLevelHierarchy"/>
    <dgm:cxn modelId="{CAF6CE3F-3750-4DBC-BD01-92275924983D}" type="presParOf" srcId="{D0E0319C-6D2E-4E8A-B5AC-29BF3CED10D6}" destId="{BDA318F8-CDE4-4238-9994-90E45B81CB72}" srcOrd="1" destOrd="0" presId="urn:microsoft.com/office/officeart/2008/layout/HorizontalMultiLevelHierarchy"/>
    <dgm:cxn modelId="{0F2A656C-D160-4D64-9F6D-331EC33E1D85}" type="presParOf" srcId="{BDA318F8-CDE4-4238-9994-90E45B81CB72}" destId="{31848DAD-8783-49D7-88A4-870EF7A4C34A}" srcOrd="0" destOrd="0" presId="urn:microsoft.com/office/officeart/2008/layout/HorizontalMultiLevelHierarchy"/>
    <dgm:cxn modelId="{0EF0931B-0BE2-4D7A-B44F-0C2771E9B65F}" type="presParOf" srcId="{31848DAD-8783-49D7-88A4-870EF7A4C34A}" destId="{3A60C458-3EAA-470E-AB00-E8B817003727}" srcOrd="0" destOrd="0" presId="urn:microsoft.com/office/officeart/2008/layout/HorizontalMultiLevelHierarchy"/>
    <dgm:cxn modelId="{4FADF58B-5211-41E7-8EEF-CFBDB782EC01}" type="presParOf" srcId="{BDA318F8-CDE4-4238-9994-90E45B81CB72}" destId="{FC782AA4-353D-4895-A207-2D0950AF4A7F}" srcOrd="1" destOrd="0" presId="urn:microsoft.com/office/officeart/2008/layout/HorizontalMultiLevelHierarchy"/>
    <dgm:cxn modelId="{091741F1-C2A2-46B5-B989-8B76C27C822A}" type="presParOf" srcId="{FC782AA4-353D-4895-A207-2D0950AF4A7F}" destId="{88769DE3-C941-4433-B456-9B2AD251F551}" srcOrd="0" destOrd="0" presId="urn:microsoft.com/office/officeart/2008/layout/HorizontalMultiLevelHierarchy"/>
    <dgm:cxn modelId="{5B5973DC-AB8A-46F5-9543-00CA2D6E1EC7}" type="presParOf" srcId="{FC782AA4-353D-4895-A207-2D0950AF4A7F}" destId="{2D6CBFA0-EC4B-49D2-8DCB-F133CDA24B6C}" srcOrd="1" destOrd="0" presId="urn:microsoft.com/office/officeart/2008/layout/HorizontalMultiLevelHierarchy"/>
    <dgm:cxn modelId="{2C56A84C-942F-43D6-A531-A2E262AADA60}" type="presParOf" srcId="{2D6CBFA0-EC4B-49D2-8DCB-F133CDA24B6C}" destId="{D9831AD1-0A46-43E5-A06F-4E0FB0CBFB2D}" srcOrd="0" destOrd="0" presId="urn:microsoft.com/office/officeart/2008/layout/HorizontalMultiLevelHierarchy"/>
    <dgm:cxn modelId="{D30C7696-0C47-455E-BF5B-9B233F5A58E9}" type="presParOf" srcId="{D9831AD1-0A46-43E5-A06F-4E0FB0CBFB2D}" destId="{B1A3B574-10D0-4604-B1F9-11818DE076D3}" srcOrd="0" destOrd="0" presId="urn:microsoft.com/office/officeart/2008/layout/HorizontalMultiLevelHierarchy"/>
    <dgm:cxn modelId="{EDCFE0B8-4DD3-46AD-9BB5-4F7457FD24D9}" type="presParOf" srcId="{2D6CBFA0-EC4B-49D2-8DCB-F133CDA24B6C}" destId="{43898086-93F0-42C6-BB22-E730E5CC8697}" srcOrd="1" destOrd="0" presId="urn:microsoft.com/office/officeart/2008/layout/HorizontalMultiLevelHierarchy"/>
    <dgm:cxn modelId="{C7BDD508-FBBA-4BFA-B1FE-14DF54E5B77F}" type="presParOf" srcId="{43898086-93F0-42C6-BB22-E730E5CC8697}" destId="{35F3F54D-AFB2-4923-9392-8792DC04BD38}" srcOrd="0" destOrd="0" presId="urn:microsoft.com/office/officeart/2008/layout/HorizontalMultiLevelHierarchy"/>
    <dgm:cxn modelId="{611DC38B-15BE-47C6-A0B6-8A8FDABBE509}" type="presParOf" srcId="{43898086-93F0-42C6-BB22-E730E5CC8697}" destId="{748E536B-DB79-410B-9723-DAF5B828DCD3}" srcOrd="1" destOrd="0" presId="urn:microsoft.com/office/officeart/2008/layout/HorizontalMultiLevelHierarchy"/>
    <dgm:cxn modelId="{F3B624BB-9730-4874-95D7-261925D3582C}" type="presParOf" srcId="{748E536B-DB79-410B-9723-DAF5B828DCD3}" destId="{56F9D9A8-558C-4479-9519-E11D2A49B05B}" srcOrd="0" destOrd="0" presId="urn:microsoft.com/office/officeart/2008/layout/HorizontalMultiLevelHierarchy"/>
    <dgm:cxn modelId="{44E94E4D-9DE3-416F-A320-A463E3549D3A}" type="presParOf" srcId="{56F9D9A8-558C-4479-9519-E11D2A49B05B}" destId="{71DEFCCF-93CA-4F79-A580-F1FBB7842B04}" srcOrd="0" destOrd="0" presId="urn:microsoft.com/office/officeart/2008/layout/HorizontalMultiLevelHierarchy"/>
    <dgm:cxn modelId="{F91348C2-90BD-4EF3-BB4C-2653EAD03248}" type="presParOf" srcId="{748E536B-DB79-410B-9723-DAF5B828DCD3}" destId="{344FCCD7-0317-4B11-B837-C9D82EC0FDF5}" srcOrd="1" destOrd="0" presId="urn:microsoft.com/office/officeart/2008/layout/HorizontalMultiLevelHierarchy"/>
    <dgm:cxn modelId="{81B4EA69-EADA-487C-945B-8389521373C2}" type="presParOf" srcId="{344FCCD7-0317-4B11-B837-C9D82EC0FDF5}" destId="{6740A4E2-CA81-4B76-8171-A4C1FCD294DE}" srcOrd="0" destOrd="0" presId="urn:microsoft.com/office/officeart/2008/layout/HorizontalMultiLevelHierarchy"/>
    <dgm:cxn modelId="{32D97ED3-D2C4-49A4-A877-8C30E0C9E3B2}" type="presParOf" srcId="{344FCCD7-0317-4B11-B837-C9D82EC0FDF5}" destId="{F04A41A7-C1A8-473C-980C-25D19C3EBC70}" srcOrd="1" destOrd="0" presId="urn:microsoft.com/office/officeart/2008/layout/HorizontalMultiLevelHierarchy"/>
    <dgm:cxn modelId="{30D939D0-CA3C-43C5-8CAA-304B0E7FD7DE}" type="presParOf" srcId="{2D6CBFA0-EC4B-49D2-8DCB-F133CDA24B6C}" destId="{E46F6851-6D8B-46DE-A9D7-F7B490677F57}" srcOrd="2" destOrd="0" presId="urn:microsoft.com/office/officeart/2008/layout/HorizontalMultiLevelHierarchy"/>
    <dgm:cxn modelId="{7DAB1911-6680-4210-8531-5841E39A3E3B}" type="presParOf" srcId="{E46F6851-6D8B-46DE-A9D7-F7B490677F57}" destId="{814A3C52-6637-4657-99F7-25C24E7B712B}" srcOrd="0" destOrd="0" presId="urn:microsoft.com/office/officeart/2008/layout/HorizontalMultiLevelHierarchy"/>
    <dgm:cxn modelId="{36381A5E-FB1F-4997-8EA2-3EED08A53E45}" type="presParOf" srcId="{2D6CBFA0-EC4B-49D2-8DCB-F133CDA24B6C}" destId="{86CB0D6B-2F3F-4470-86B2-BBCEB7FF3A9F}" srcOrd="3" destOrd="0" presId="urn:microsoft.com/office/officeart/2008/layout/HorizontalMultiLevelHierarchy"/>
    <dgm:cxn modelId="{2514F901-1BB8-48A6-9044-0B2EDB9F00B8}" type="presParOf" srcId="{86CB0D6B-2F3F-4470-86B2-BBCEB7FF3A9F}" destId="{49401548-6D42-4BB8-AC2B-877E7556C351}" srcOrd="0" destOrd="0" presId="urn:microsoft.com/office/officeart/2008/layout/HorizontalMultiLevelHierarchy"/>
    <dgm:cxn modelId="{B325246C-5128-4BE0-9FFC-0C89800CE177}" type="presParOf" srcId="{86CB0D6B-2F3F-4470-86B2-BBCEB7FF3A9F}" destId="{9AFD9B4C-E700-4983-91BD-1CAB810574DF}" srcOrd="1" destOrd="0" presId="urn:microsoft.com/office/officeart/2008/layout/HorizontalMultiLevelHierarchy"/>
    <dgm:cxn modelId="{17EABEC3-FCB1-43E4-825F-C5266B6D0F18}" type="presParOf" srcId="{9AFD9B4C-E700-4983-91BD-1CAB810574DF}" destId="{966224A0-8DAB-4335-8E3F-5D0DC5488651}" srcOrd="0" destOrd="0" presId="urn:microsoft.com/office/officeart/2008/layout/HorizontalMultiLevelHierarchy"/>
    <dgm:cxn modelId="{B5269F87-4927-4975-A5F0-BB178FB8D111}" type="presParOf" srcId="{966224A0-8DAB-4335-8E3F-5D0DC5488651}" destId="{735A28F2-C9A6-4BD0-A78F-42FA1A426966}" srcOrd="0" destOrd="0" presId="urn:microsoft.com/office/officeart/2008/layout/HorizontalMultiLevelHierarchy"/>
    <dgm:cxn modelId="{63A08F72-D03E-4EC5-8BB6-64C8396F42E1}" type="presParOf" srcId="{9AFD9B4C-E700-4983-91BD-1CAB810574DF}" destId="{888C77A4-C178-49A4-8A9C-0740821E5894}" srcOrd="1" destOrd="0" presId="urn:microsoft.com/office/officeart/2008/layout/HorizontalMultiLevelHierarchy"/>
    <dgm:cxn modelId="{5735F2C2-B7B6-4AE5-B6CD-D3BB6DCA3A66}" type="presParOf" srcId="{888C77A4-C178-49A4-8A9C-0740821E5894}" destId="{8A71334C-F058-4ABB-986A-1780A3326C49}" srcOrd="0" destOrd="0" presId="urn:microsoft.com/office/officeart/2008/layout/HorizontalMultiLevelHierarchy"/>
    <dgm:cxn modelId="{B6F4DB0C-58FA-405A-AB2D-3C27C7B1EE0D}" type="presParOf" srcId="{888C77A4-C178-49A4-8A9C-0740821E5894}" destId="{6085D68F-32A0-41DA-AB94-0942295C6FEA}" srcOrd="1" destOrd="0" presId="urn:microsoft.com/office/officeart/2008/layout/HorizontalMultiLevelHierarchy"/>
    <dgm:cxn modelId="{0A03D123-2F84-4181-B01B-BC2E2810C383}" type="presParOf" srcId="{2D6CBFA0-EC4B-49D2-8DCB-F133CDA24B6C}" destId="{0286A19C-5D75-48D0-8A37-3379524CEF45}" srcOrd="4" destOrd="0" presId="urn:microsoft.com/office/officeart/2008/layout/HorizontalMultiLevelHierarchy"/>
    <dgm:cxn modelId="{40CE78FD-CC0E-4160-8D4E-79E4D31B9C10}" type="presParOf" srcId="{0286A19C-5D75-48D0-8A37-3379524CEF45}" destId="{CD1B36A9-92AE-4BAC-A286-01F961556628}" srcOrd="0" destOrd="0" presId="urn:microsoft.com/office/officeart/2008/layout/HorizontalMultiLevelHierarchy"/>
    <dgm:cxn modelId="{B4C7492D-31FD-4B9C-B74C-00DEF16D7DA8}" type="presParOf" srcId="{2D6CBFA0-EC4B-49D2-8DCB-F133CDA24B6C}" destId="{CB7EDDCF-1B5C-4F46-B947-B1984EF807DA}" srcOrd="5" destOrd="0" presId="urn:microsoft.com/office/officeart/2008/layout/HorizontalMultiLevelHierarchy"/>
    <dgm:cxn modelId="{026BF6B4-E64A-496C-8BF8-60758E1BBD82}" type="presParOf" srcId="{CB7EDDCF-1B5C-4F46-B947-B1984EF807DA}" destId="{84D3EB4C-86C3-48ED-8F43-EACA2B0564E7}" srcOrd="0" destOrd="0" presId="urn:microsoft.com/office/officeart/2008/layout/HorizontalMultiLevelHierarchy"/>
    <dgm:cxn modelId="{DE23DFA8-D29D-4BEA-B4FB-D5FC7B7758F7}" type="presParOf" srcId="{CB7EDDCF-1B5C-4F46-B947-B1984EF807DA}" destId="{9F9A015A-2826-4D3E-92A4-074850955313}" srcOrd="1" destOrd="0" presId="urn:microsoft.com/office/officeart/2008/layout/HorizontalMultiLevelHierarchy"/>
    <dgm:cxn modelId="{8AC916DC-836B-4D99-AB8A-A4324358BDE8}" type="presParOf" srcId="{9F9A015A-2826-4D3E-92A4-074850955313}" destId="{1395023B-8C2B-446A-90F9-CC7BCD7CF2E6}" srcOrd="0" destOrd="0" presId="urn:microsoft.com/office/officeart/2008/layout/HorizontalMultiLevelHierarchy"/>
    <dgm:cxn modelId="{74FF266D-D01C-4AC8-9E55-7F3AF4445994}" type="presParOf" srcId="{1395023B-8C2B-446A-90F9-CC7BCD7CF2E6}" destId="{374D74BE-2B98-4A3E-8D0B-5C31AB525B14}" srcOrd="0" destOrd="0" presId="urn:microsoft.com/office/officeart/2008/layout/HorizontalMultiLevelHierarchy"/>
    <dgm:cxn modelId="{61CB91F9-0585-4DD9-A412-8331B7314A15}" type="presParOf" srcId="{9F9A015A-2826-4D3E-92A4-074850955313}" destId="{126B0856-3C15-4ECA-98A6-644203CC61E3}" srcOrd="1" destOrd="0" presId="urn:microsoft.com/office/officeart/2008/layout/HorizontalMultiLevelHierarchy"/>
    <dgm:cxn modelId="{DBC8C4B7-C46D-443D-9335-F5A1C714464F}" type="presParOf" srcId="{126B0856-3C15-4ECA-98A6-644203CC61E3}" destId="{9235FFAE-BCFB-4EDF-A1D4-77D90CD092FC}" srcOrd="0" destOrd="0" presId="urn:microsoft.com/office/officeart/2008/layout/HorizontalMultiLevelHierarchy"/>
    <dgm:cxn modelId="{99C15263-18F6-4E33-8F8D-F68CE3CAA413}" type="presParOf" srcId="{126B0856-3C15-4ECA-98A6-644203CC61E3}" destId="{49657E64-C786-44D3-905B-1B717ADCFC3E}" srcOrd="1" destOrd="0" presId="urn:microsoft.com/office/officeart/2008/layout/HorizontalMultiLevelHierarchy"/>
    <dgm:cxn modelId="{FA2A7C2C-EC3B-4F00-84FF-F450CE49EC03}" type="presParOf" srcId="{2D6CBFA0-EC4B-49D2-8DCB-F133CDA24B6C}" destId="{DA962E4E-B5AB-4290-B646-88CF3FAE46B7}" srcOrd="6" destOrd="0" presId="urn:microsoft.com/office/officeart/2008/layout/HorizontalMultiLevelHierarchy"/>
    <dgm:cxn modelId="{51150065-7EB3-4EA8-8020-6CF8D0734886}" type="presParOf" srcId="{DA962E4E-B5AB-4290-B646-88CF3FAE46B7}" destId="{AEA6487B-D235-438E-9765-A6BE3525AFA1}" srcOrd="0" destOrd="0" presId="urn:microsoft.com/office/officeart/2008/layout/HorizontalMultiLevelHierarchy"/>
    <dgm:cxn modelId="{4CCFFACB-4F58-411B-A4EE-8C8158BE0752}" type="presParOf" srcId="{2D6CBFA0-EC4B-49D2-8DCB-F133CDA24B6C}" destId="{9814EBB6-27C4-486E-9093-031546B4F1DA}" srcOrd="7" destOrd="0" presId="urn:microsoft.com/office/officeart/2008/layout/HorizontalMultiLevelHierarchy"/>
    <dgm:cxn modelId="{594D61AF-CC5F-4BD1-9226-C0F8B6D74898}" type="presParOf" srcId="{9814EBB6-27C4-486E-9093-031546B4F1DA}" destId="{F69020AB-EA8D-4C90-A472-90E92EE65EFE}" srcOrd="0" destOrd="0" presId="urn:microsoft.com/office/officeart/2008/layout/HorizontalMultiLevelHierarchy"/>
    <dgm:cxn modelId="{118CD4CF-2FDA-4A0B-A732-6115B7B377FB}" type="presParOf" srcId="{9814EBB6-27C4-486E-9093-031546B4F1DA}" destId="{FF177608-09F4-450B-B80F-D945499972E9}" srcOrd="1" destOrd="0" presId="urn:microsoft.com/office/officeart/2008/layout/HorizontalMultiLevelHierarchy"/>
    <dgm:cxn modelId="{B19137B7-578C-49B1-9EF8-0A94B14EAEC4}" type="presParOf" srcId="{FF177608-09F4-450B-B80F-D945499972E9}" destId="{260948F8-E7E5-4588-AF5F-022E2720C430}" srcOrd="0" destOrd="0" presId="urn:microsoft.com/office/officeart/2008/layout/HorizontalMultiLevelHierarchy"/>
    <dgm:cxn modelId="{41318F56-5F11-4244-B01B-8CE85C11896E}" type="presParOf" srcId="{260948F8-E7E5-4588-AF5F-022E2720C430}" destId="{B8DE3375-5A4C-42AC-866D-C323A8AB4785}" srcOrd="0" destOrd="0" presId="urn:microsoft.com/office/officeart/2008/layout/HorizontalMultiLevelHierarchy"/>
    <dgm:cxn modelId="{92EC5F52-76FB-4D74-ADC9-F41838E78803}" type="presParOf" srcId="{FF177608-09F4-450B-B80F-D945499972E9}" destId="{91927C9C-87BE-4679-8ABD-AE3C60854647}" srcOrd="1" destOrd="0" presId="urn:microsoft.com/office/officeart/2008/layout/HorizontalMultiLevelHierarchy"/>
    <dgm:cxn modelId="{B5312A85-E78D-4D17-8E2F-C28F8D113A77}" type="presParOf" srcId="{91927C9C-87BE-4679-8ABD-AE3C60854647}" destId="{FED9286B-3F88-479E-BAD8-DEC6E78D783E}" srcOrd="0" destOrd="0" presId="urn:microsoft.com/office/officeart/2008/layout/HorizontalMultiLevelHierarchy"/>
    <dgm:cxn modelId="{A5549457-BD0D-4DAE-B800-19D5EB45779C}" type="presParOf" srcId="{91927C9C-87BE-4679-8ABD-AE3C60854647}" destId="{1CFB9870-87AA-4A6A-8933-B7F4569FE1E5}" srcOrd="1" destOrd="0" presId="urn:microsoft.com/office/officeart/2008/layout/HorizontalMultiLevelHierarchy"/>
    <dgm:cxn modelId="{758D3C8B-A02D-4085-9066-BA613FDFED0D}" type="presParOf" srcId="{2D6CBFA0-EC4B-49D2-8DCB-F133CDA24B6C}" destId="{7431F3BA-4664-41FF-BADD-4C3F5F3B7848}" srcOrd="8" destOrd="0" presId="urn:microsoft.com/office/officeart/2008/layout/HorizontalMultiLevelHierarchy"/>
    <dgm:cxn modelId="{764CE1F6-E2AF-453A-93AF-82AC4CEA3CC1}" type="presParOf" srcId="{7431F3BA-4664-41FF-BADD-4C3F5F3B7848}" destId="{85DA0C9A-003D-4B03-9050-112CE83B2C55}" srcOrd="0" destOrd="0" presId="urn:microsoft.com/office/officeart/2008/layout/HorizontalMultiLevelHierarchy"/>
    <dgm:cxn modelId="{E09270DC-15EB-44AC-905E-1B765B0CC63A}" type="presParOf" srcId="{2D6CBFA0-EC4B-49D2-8DCB-F133CDA24B6C}" destId="{BD69DC43-F23B-4AEA-B035-5484B96822A3}" srcOrd="9" destOrd="0" presId="urn:microsoft.com/office/officeart/2008/layout/HorizontalMultiLevelHierarchy"/>
    <dgm:cxn modelId="{A631BCA9-6110-421D-BF33-A08AE883B888}" type="presParOf" srcId="{BD69DC43-F23B-4AEA-B035-5484B96822A3}" destId="{143E8548-666A-444C-ABCB-94147896269D}" srcOrd="0" destOrd="0" presId="urn:microsoft.com/office/officeart/2008/layout/HorizontalMultiLevelHierarchy"/>
    <dgm:cxn modelId="{B16314F5-DADC-4505-9492-06762EED0166}" type="presParOf" srcId="{BD69DC43-F23B-4AEA-B035-5484B96822A3}" destId="{6DCE7F35-4A62-49F5-BDE9-30914BE8D31D}" srcOrd="1" destOrd="0" presId="urn:microsoft.com/office/officeart/2008/layout/HorizontalMultiLevelHierarchy"/>
    <dgm:cxn modelId="{5400C3BE-08F2-4674-9DEB-C1CADD1FCCB3}" type="presParOf" srcId="{6DCE7F35-4A62-49F5-BDE9-30914BE8D31D}" destId="{8CCDE5F0-5BBB-4A01-BEA0-7F3428844E7B}" srcOrd="0" destOrd="0" presId="urn:microsoft.com/office/officeart/2008/layout/HorizontalMultiLevelHierarchy"/>
    <dgm:cxn modelId="{7C924257-207C-44B2-B0C3-05C869C00A32}" type="presParOf" srcId="{8CCDE5F0-5BBB-4A01-BEA0-7F3428844E7B}" destId="{221D1849-F6B7-467D-BEFD-EF3AF96DC63C}" srcOrd="0" destOrd="0" presId="urn:microsoft.com/office/officeart/2008/layout/HorizontalMultiLevelHierarchy"/>
    <dgm:cxn modelId="{07C726BE-427A-442E-BB92-76407527D0CB}" type="presParOf" srcId="{6DCE7F35-4A62-49F5-BDE9-30914BE8D31D}" destId="{571C6983-948B-429B-AE68-D34DC0BF9873}" srcOrd="1" destOrd="0" presId="urn:microsoft.com/office/officeart/2008/layout/HorizontalMultiLevelHierarchy"/>
    <dgm:cxn modelId="{F83C1E8A-49EF-4CB5-8B25-D94DB6241DE3}" type="presParOf" srcId="{571C6983-948B-429B-AE68-D34DC0BF9873}" destId="{EC0245C6-076B-44EF-ADE4-B43B9FF02FA4}" srcOrd="0" destOrd="0" presId="urn:microsoft.com/office/officeart/2008/layout/HorizontalMultiLevelHierarchy"/>
    <dgm:cxn modelId="{A07EF009-C1A2-423E-BEC0-801B3ED8F71E}" type="presParOf" srcId="{571C6983-948B-429B-AE68-D34DC0BF9873}" destId="{9F5AB164-5425-4258-9892-13466D15440F}" srcOrd="1" destOrd="0" presId="urn:microsoft.com/office/officeart/2008/layout/HorizontalMultiLevelHierarchy"/>
    <dgm:cxn modelId="{579CB513-E409-4CF5-9F41-17D087B796C9}" type="presParOf" srcId="{2D6CBFA0-EC4B-49D2-8DCB-F133CDA24B6C}" destId="{851BE11E-8AD2-488B-9BAC-3BB439212AE1}" srcOrd="10" destOrd="0" presId="urn:microsoft.com/office/officeart/2008/layout/HorizontalMultiLevelHierarchy"/>
    <dgm:cxn modelId="{239A6927-91B2-42A4-8E8B-57108FCA4450}" type="presParOf" srcId="{851BE11E-8AD2-488B-9BAC-3BB439212AE1}" destId="{B88202CC-DBAE-4C8D-9DAE-A3AD914097C4}" srcOrd="0" destOrd="0" presId="urn:microsoft.com/office/officeart/2008/layout/HorizontalMultiLevelHierarchy"/>
    <dgm:cxn modelId="{E942E495-B53E-4462-88A0-4B6943A2F1A8}" type="presParOf" srcId="{2D6CBFA0-EC4B-49D2-8DCB-F133CDA24B6C}" destId="{54FFE2AC-D6BC-4BF6-8CCB-2E6A451B4720}" srcOrd="11" destOrd="0" presId="urn:microsoft.com/office/officeart/2008/layout/HorizontalMultiLevelHierarchy"/>
    <dgm:cxn modelId="{3C1B4DD1-E542-4DD7-8F73-05122200CB42}" type="presParOf" srcId="{54FFE2AC-D6BC-4BF6-8CCB-2E6A451B4720}" destId="{28E6602E-AA15-4BF7-B5B4-8AE57EF05196}" srcOrd="0" destOrd="0" presId="urn:microsoft.com/office/officeart/2008/layout/HorizontalMultiLevelHierarchy"/>
    <dgm:cxn modelId="{A7D6E2DF-C431-440C-8286-2665C619C81A}" type="presParOf" srcId="{54FFE2AC-D6BC-4BF6-8CCB-2E6A451B4720}" destId="{80DD6711-D63A-45CC-8612-457D38902569}" srcOrd="1" destOrd="0" presId="urn:microsoft.com/office/officeart/2008/layout/HorizontalMultiLevelHierarchy"/>
    <dgm:cxn modelId="{751AEB88-0690-4DB9-A3C2-F51DFC787684}" type="presParOf" srcId="{80DD6711-D63A-45CC-8612-457D38902569}" destId="{7F6BD50E-47A3-4649-ADC5-433B43B7574D}" srcOrd="0" destOrd="0" presId="urn:microsoft.com/office/officeart/2008/layout/HorizontalMultiLevelHierarchy"/>
    <dgm:cxn modelId="{94AB242B-7F7E-482D-8E20-94DE84973E50}" type="presParOf" srcId="{7F6BD50E-47A3-4649-ADC5-433B43B7574D}" destId="{B4455FE1-90BA-4DD6-B848-1B0E019CEE01}" srcOrd="0" destOrd="0" presId="urn:microsoft.com/office/officeart/2008/layout/HorizontalMultiLevelHierarchy"/>
    <dgm:cxn modelId="{E76E67E0-957C-4187-9664-B970B732EFC3}" type="presParOf" srcId="{80DD6711-D63A-45CC-8612-457D38902569}" destId="{998EA0FE-3BE8-4360-AB29-68BD0CCB35F4}" srcOrd="1" destOrd="0" presId="urn:microsoft.com/office/officeart/2008/layout/HorizontalMultiLevelHierarchy"/>
    <dgm:cxn modelId="{9DA210B6-B03F-41F1-AE96-1A0159B957E5}" type="presParOf" srcId="{998EA0FE-3BE8-4360-AB29-68BD0CCB35F4}" destId="{D9EB6838-0A19-411D-94ED-4F4E093433DF}" srcOrd="0" destOrd="0" presId="urn:microsoft.com/office/officeart/2008/layout/HorizontalMultiLevelHierarchy"/>
    <dgm:cxn modelId="{69921201-3707-444C-B94B-808F622BBBF5}" type="presParOf" srcId="{998EA0FE-3BE8-4360-AB29-68BD0CCB35F4}" destId="{5691835B-888E-4DFE-8BF3-6611B9F3C4D9}" srcOrd="1" destOrd="0" presId="urn:microsoft.com/office/officeart/2008/layout/HorizontalMultiLevelHierarchy"/>
    <dgm:cxn modelId="{B96B2436-9D09-446C-8441-F2EBA882CCD7}" type="presParOf" srcId="{BDA318F8-CDE4-4238-9994-90E45B81CB72}" destId="{91C72E10-D197-4C89-B62D-B10353D7804B}" srcOrd="2" destOrd="0" presId="urn:microsoft.com/office/officeart/2008/layout/HorizontalMultiLevelHierarchy"/>
    <dgm:cxn modelId="{85060C7B-0BAA-4AA3-9E68-C620AF42B3CF}" type="presParOf" srcId="{91C72E10-D197-4C89-B62D-B10353D7804B}" destId="{9D73F732-CAC6-466B-BA8B-257D170FC935}" srcOrd="0" destOrd="0" presId="urn:microsoft.com/office/officeart/2008/layout/HorizontalMultiLevelHierarchy"/>
    <dgm:cxn modelId="{8A725C61-9080-4D0F-A684-D8FEFCD0313C}" type="presParOf" srcId="{BDA318F8-CDE4-4238-9994-90E45B81CB72}" destId="{E7B53605-5AE3-4B93-98F3-F2FF19B8FC9C}" srcOrd="3" destOrd="0" presId="urn:microsoft.com/office/officeart/2008/layout/HorizontalMultiLevelHierarchy"/>
    <dgm:cxn modelId="{B4FD625B-D183-42C8-A612-4A4EDDA6313B}" type="presParOf" srcId="{E7B53605-5AE3-4B93-98F3-F2FF19B8FC9C}" destId="{DBA3B4E5-1BD3-439C-B432-3B494C71455D}" srcOrd="0" destOrd="0" presId="urn:microsoft.com/office/officeart/2008/layout/HorizontalMultiLevelHierarchy"/>
    <dgm:cxn modelId="{7B0F4614-0645-4AAB-BAE1-D77A52DBD0CC}" type="presParOf" srcId="{E7B53605-5AE3-4B93-98F3-F2FF19B8FC9C}" destId="{7DB4D1ED-C247-4155-BA8F-049EB7E33AC8}" srcOrd="1" destOrd="0" presId="urn:microsoft.com/office/officeart/2008/layout/HorizontalMultiLevelHierarchy"/>
    <dgm:cxn modelId="{8ED6F981-8F83-4281-B373-5DA078110549}" type="presParOf" srcId="{7DB4D1ED-C247-4155-BA8F-049EB7E33AC8}" destId="{0B9B2366-1FB5-41DE-8D7A-93016D9BBD5E}" srcOrd="0" destOrd="0" presId="urn:microsoft.com/office/officeart/2008/layout/HorizontalMultiLevelHierarchy"/>
    <dgm:cxn modelId="{436BD520-C954-48E2-A8A2-834A84325B74}" type="presParOf" srcId="{0B9B2366-1FB5-41DE-8D7A-93016D9BBD5E}" destId="{E6385DD3-113E-4799-812B-B194539A797A}" srcOrd="0" destOrd="0" presId="urn:microsoft.com/office/officeart/2008/layout/HorizontalMultiLevelHierarchy"/>
    <dgm:cxn modelId="{A8AEE63D-54A1-4701-B246-422C3EF7A6A7}" type="presParOf" srcId="{7DB4D1ED-C247-4155-BA8F-049EB7E33AC8}" destId="{3B778812-2F28-45E8-A4DC-510F5B0FD6B3}" srcOrd="1" destOrd="0" presId="urn:microsoft.com/office/officeart/2008/layout/HorizontalMultiLevelHierarchy"/>
    <dgm:cxn modelId="{01ABAF7D-AB0B-4532-956F-68EE0E46570C}" type="presParOf" srcId="{3B778812-2F28-45E8-A4DC-510F5B0FD6B3}" destId="{5782D586-5FF0-464E-9987-A6E9C96A5258}" srcOrd="0" destOrd="0" presId="urn:microsoft.com/office/officeart/2008/layout/HorizontalMultiLevelHierarchy"/>
    <dgm:cxn modelId="{F72D2E37-4F77-4D69-911F-4DBAB22E1A4C}" type="presParOf" srcId="{3B778812-2F28-45E8-A4DC-510F5B0FD6B3}" destId="{CC86CC09-8BDD-40CF-A7C9-1DF3D6D73517}" srcOrd="1" destOrd="0" presId="urn:microsoft.com/office/officeart/2008/layout/HorizontalMultiLevelHierarchy"/>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9B2366-1FB5-41DE-8D7A-93016D9BBD5E}">
      <dsp:nvSpPr>
        <dsp:cNvPr id="0" name=""/>
        <dsp:cNvSpPr/>
      </dsp:nvSpPr>
      <dsp:spPr>
        <a:xfrm>
          <a:off x="2474316" y="3087005"/>
          <a:ext cx="246027" cy="91440"/>
        </a:xfrm>
        <a:custGeom>
          <a:avLst/>
          <a:gdLst/>
          <a:ahLst/>
          <a:cxnLst/>
          <a:rect l="0" t="0" r="0" b="0"/>
          <a:pathLst>
            <a:path>
              <a:moveTo>
                <a:pt x="0" y="45720"/>
              </a:moveTo>
              <a:lnTo>
                <a:pt x="246027"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91179" y="3126574"/>
        <a:ext cx="12301" cy="12301"/>
      </dsp:txXfrm>
    </dsp:sp>
    <dsp:sp modelId="{91C72E10-D197-4C89-B62D-B10353D7804B}">
      <dsp:nvSpPr>
        <dsp:cNvPr id="0" name=""/>
        <dsp:cNvSpPr/>
      </dsp:nvSpPr>
      <dsp:spPr>
        <a:xfrm>
          <a:off x="998152" y="2279725"/>
          <a:ext cx="246027" cy="852999"/>
        </a:xfrm>
        <a:custGeom>
          <a:avLst/>
          <a:gdLst/>
          <a:ahLst/>
          <a:cxnLst/>
          <a:rect l="0" t="0" r="0" b="0"/>
          <a:pathLst>
            <a:path>
              <a:moveTo>
                <a:pt x="0" y="0"/>
              </a:moveTo>
              <a:lnTo>
                <a:pt x="123013" y="0"/>
              </a:lnTo>
              <a:lnTo>
                <a:pt x="123013" y="852999"/>
              </a:lnTo>
              <a:lnTo>
                <a:pt x="246027" y="85299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098971" y="2684031"/>
        <a:ext cx="44388" cy="44388"/>
      </dsp:txXfrm>
    </dsp:sp>
    <dsp:sp modelId="{7F6BD50E-47A3-4649-ADC5-433B43B7574D}">
      <dsp:nvSpPr>
        <dsp:cNvPr id="0" name=""/>
        <dsp:cNvSpPr/>
      </dsp:nvSpPr>
      <dsp:spPr>
        <a:xfrm>
          <a:off x="3950480" y="2618203"/>
          <a:ext cx="246027" cy="91440"/>
        </a:xfrm>
        <a:custGeom>
          <a:avLst/>
          <a:gdLst/>
          <a:ahLst/>
          <a:cxnLst/>
          <a:rect l="0" t="0" r="0" b="0"/>
          <a:pathLst>
            <a:path>
              <a:moveTo>
                <a:pt x="0" y="45720"/>
              </a:moveTo>
              <a:lnTo>
                <a:pt x="246027"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067343" y="2657772"/>
        <a:ext cx="12301" cy="12301"/>
      </dsp:txXfrm>
    </dsp:sp>
    <dsp:sp modelId="{851BE11E-8AD2-488B-9BAC-3BB439212AE1}">
      <dsp:nvSpPr>
        <dsp:cNvPr id="0" name=""/>
        <dsp:cNvSpPr/>
      </dsp:nvSpPr>
      <dsp:spPr>
        <a:xfrm>
          <a:off x="2474316" y="1426726"/>
          <a:ext cx="246027" cy="1237196"/>
        </a:xfrm>
        <a:custGeom>
          <a:avLst/>
          <a:gdLst/>
          <a:ahLst/>
          <a:cxnLst/>
          <a:rect l="0" t="0" r="0" b="0"/>
          <a:pathLst>
            <a:path>
              <a:moveTo>
                <a:pt x="0" y="0"/>
              </a:moveTo>
              <a:lnTo>
                <a:pt x="123013" y="0"/>
              </a:lnTo>
              <a:lnTo>
                <a:pt x="123013" y="1237196"/>
              </a:lnTo>
              <a:lnTo>
                <a:pt x="246027" y="123719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65794" y="2013789"/>
        <a:ext cx="63071" cy="63071"/>
      </dsp:txXfrm>
    </dsp:sp>
    <dsp:sp modelId="{8CCDE5F0-5BBB-4A01-BEA0-7F3428844E7B}">
      <dsp:nvSpPr>
        <dsp:cNvPr id="0" name=""/>
        <dsp:cNvSpPr/>
      </dsp:nvSpPr>
      <dsp:spPr>
        <a:xfrm>
          <a:off x="3950480" y="2149401"/>
          <a:ext cx="246027" cy="91440"/>
        </a:xfrm>
        <a:custGeom>
          <a:avLst/>
          <a:gdLst/>
          <a:ahLst/>
          <a:cxnLst/>
          <a:rect l="0" t="0" r="0" b="0"/>
          <a:pathLst>
            <a:path>
              <a:moveTo>
                <a:pt x="0" y="45720"/>
              </a:moveTo>
              <a:lnTo>
                <a:pt x="246027"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067343" y="2188970"/>
        <a:ext cx="12301" cy="12301"/>
      </dsp:txXfrm>
    </dsp:sp>
    <dsp:sp modelId="{7431F3BA-4664-41FF-BADD-4C3F5F3B7848}">
      <dsp:nvSpPr>
        <dsp:cNvPr id="0" name=""/>
        <dsp:cNvSpPr/>
      </dsp:nvSpPr>
      <dsp:spPr>
        <a:xfrm>
          <a:off x="2474316" y="1426726"/>
          <a:ext cx="246027" cy="768394"/>
        </a:xfrm>
        <a:custGeom>
          <a:avLst/>
          <a:gdLst/>
          <a:ahLst/>
          <a:cxnLst/>
          <a:rect l="0" t="0" r="0" b="0"/>
          <a:pathLst>
            <a:path>
              <a:moveTo>
                <a:pt x="0" y="0"/>
              </a:moveTo>
              <a:lnTo>
                <a:pt x="123013" y="0"/>
              </a:lnTo>
              <a:lnTo>
                <a:pt x="123013" y="768394"/>
              </a:lnTo>
              <a:lnTo>
                <a:pt x="246027" y="76839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77159" y="1790753"/>
        <a:ext cx="40341" cy="40341"/>
      </dsp:txXfrm>
    </dsp:sp>
    <dsp:sp modelId="{260948F8-E7E5-4588-AF5F-022E2720C430}">
      <dsp:nvSpPr>
        <dsp:cNvPr id="0" name=""/>
        <dsp:cNvSpPr/>
      </dsp:nvSpPr>
      <dsp:spPr>
        <a:xfrm>
          <a:off x="3950480" y="1680599"/>
          <a:ext cx="246027" cy="91440"/>
        </a:xfrm>
        <a:custGeom>
          <a:avLst/>
          <a:gdLst/>
          <a:ahLst/>
          <a:cxnLst/>
          <a:rect l="0" t="0" r="0" b="0"/>
          <a:pathLst>
            <a:path>
              <a:moveTo>
                <a:pt x="0" y="45720"/>
              </a:moveTo>
              <a:lnTo>
                <a:pt x="246027"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067343" y="1720168"/>
        <a:ext cx="12301" cy="12301"/>
      </dsp:txXfrm>
    </dsp:sp>
    <dsp:sp modelId="{DA962E4E-B5AB-4290-B646-88CF3FAE46B7}">
      <dsp:nvSpPr>
        <dsp:cNvPr id="0" name=""/>
        <dsp:cNvSpPr/>
      </dsp:nvSpPr>
      <dsp:spPr>
        <a:xfrm>
          <a:off x="2474316" y="1426726"/>
          <a:ext cx="246027" cy="299592"/>
        </a:xfrm>
        <a:custGeom>
          <a:avLst/>
          <a:gdLst/>
          <a:ahLst/>
          <a:cxnLst/>
          <a:rect l="0" t="0" r="0" b="0"/>
          <a:pathLst>
            <a:path>
              <a:moveTo>
                <a:pt x="0" y="0"/>
              </a:moveTo>
              <a:lnTo>
                <a:pt x="123013" y="0"/>
              </a:lnTo>
              <a:lnTo>
                <a:pt x="123013" y="299592"/>
              </a:lnTo>
              <a:lnTo>
                <a:pt x="246027" y="29959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87638" y="1566831"/>
        <a:ext cx="19383" cy="19383"/>
      </dsp:txXfrm>
    </dsp:sp>
    <dsp:sp modelId="{1395023B-8C2B-446A-90F9-CC7BCD7CF2E6}">
      <dsp:nvSpPr>
        <dsp:cNvPr id="0" name=""/>
        <dsp:cNvSpPr/>
      </dsp:nvSpPr>
      <dsp:spPr>
        <a:xfrm>
          <a:off x="3950480" y="1146605"/>
          <a:ext cx="246027" cy="91440"/>
        </a:xfrm>
        <a:custGeom>
          <a:avLst/>
          <a:gdLst/>
          <a:ahLst/>
          <a:cxnLst/>
          <a:rect l="0" t="0" r="0" b="0"/>
          <a:pathLst>
            <a:path>
              <a:moveTo>
                <a:pt x="0" y="45720"/>
              </a:moveTo>
              <a:lnTo>
                <a:pt x="246027"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067343" y="1186174"/>
        <a:ext cx="12301" cy="12301"/>
      </dsp:txXfrm>
    </dsp:sp>
    <dsp:sp modelId="{0286A19C-5D75-48D0-8A37-3379524CEF45}">
      <dsp:nvSpPr>
        <dsp:cNvPr id="0" name=""/>
        <dsp:cNvSpPr/>
      </dsp:nvSpPr>
      <dsp:spPr>
        <a:xfrm>
          <a:off x="2474316" y="1192325"/>
          <a:ext cx="246027" cy="234401"/>
        </a:xfrm>
        <a:custGeom>
          <a:avLst/>
          <a:gdLst/>
          <a:ahLst/>
          <a:cxnLst/>
          <a:rect l="0" t="0" r="0" b="0"/>
          <a:pathLst>
            <a:path>
              <a:moveTo>
                <a:pt x="0" y="234401"/>
              </a:moveTo>
              <a:lnTo>
                <a:pt x="123013" y="234401"/>
              </a:lnTo>
              <a:lnTo>
                <a:pt x="123013" y="0"/>
              </a:lnTo>
              <a:lnTo>
                <a:pt x="246027"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88834" y="1301030"/>
        <a:ext cx="16990" cy="16990"/>
      </dsp:txXfrm>
    </dsp:sp>
    <dsp:sp modelId="{966224A0-8DAB-4335-8E3F-5D0DC5488651}">
      <dsp:nvSpPr>
        <dsp:cNvPr id="0" name=""/>
        <dsp:cNvSpPr/>
      </dsp:nvSpPr>
      <dsp:spPr>
        <a:xfrm>
          <a:off x="3950480" y="612611"/>
          <a:ext cx="246027" cy="91440"/>
        </a:xfrm>
        <a:custGeom>
          <a:avLst/>
          <a:gdLst/>
          <a:ahLst/>
          <a:cxnLst/>
          <a:rect l="0" t="0" r="0" b="0"/>
          <a:pathLst>
            <a:path>
              <a:moveTo>
                <a:pt x="0" y="45720"/>
              </a:moveTo>
              <a:lnTo>
                <a:pt x="246027"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067343" y="652180"/>
        <a:ext cx="12301" cy="12301"/>
      </dsp:txXfrm>
    </dsp:sp>
    <dsp:sp modelId="{E46F6851-6D8B-46DE-A9D7-F7B490677F57}">
      <dsp:nvSpPr>
        <dsp:cNvPr id="0" name=""/>
        <dsp:cNvSpPr/>
      </dsp:nvSpPr>
      <dsp:spPr>
        <a:xfrm>
          <a:off x="2474316" y="658331"/>
          <a:ext cx="246027" cy="768394"/>
        </a:xfrm>
        <a:custGeom>
          <a:avLst/>
          <a:gdLst/>
          <a:ahLst/>
          <a:cxnLst/>
          <a:rect l="0" t="0" r="0" b="0"/>
          <a:pathLst>
            <a:path>
              <a:moveTo>
                <a:pt x="0" y="768394"/>
              </a:moveTo>
              <a:lnTo>
                <a:pt x="123013" y="768394"/>
              </a:lnTo>
              <a:lnTo>
                <a:pt x="123013" y="0"/>
              </a:lnTo>
              <a:lnTo>
                <a:pt x="246027"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77159" y="1022358"/>
        <a:ext cx="40341" cy="40341"/>
      </dsp:txXfrm>
    </dsp:sp>
    <dsp:sp modelId="{56F9D9A8-558C-4479-9519-E11D2A49B05B}">
      <dsp:nvSpPr>
        <dsp:cNvPr id="0" name=""/>
        <dsp:cNvSpPr/>
      </dsp:nvSpPr>
      <dsp:spPr>
        <a:xfrm>
          <a:off x="3950480" y="143809"/>
          <a:ext cx="246027" cy="91440"/>
        </a:xfrm>
        <a:custGeom>
          <a:avLst/>
          <a:gdLst/>
          <a:ahLst/>
          <a:cxnLst/>
          <a:rect l="0" t="0" r="0" b="0"/>
          <a:pathLst>
            <a:path>
              <a:moveTo>
                <a:pt x="0" y="45720"/>
              </a:moveTo>
              <a:lnTo>
                <a:pt x="246027"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067343" y="183378"/>
        <a:ext cx="12301" cy="12301"/>
      </dsp:txXfrm>
    </dsp:sp>
    <dsp:sp modelId="{D9831AD1-0A46-43E5-A06F-4E0FB0CBFB2D}">
      <dsp:nvSpPr>
        <dsp:cNvPr id="0" name=""/>
        <dsp:cNvSpPr/>
      </dsp:nvSpPr>
      <dsp:spPr>
        <a:xfrm>
          <a:off x="2474316" y="189529"/>
          <a:ext cx="246027" cy="1237196"/>
        </a:xfrm>
        <a:custGeom>
          <a:avLst/>
          <a:gdLst/>
          <a:ahLst/>
          <a:cxnLst/>
          <a:rect l="0" t="0" r="0" b="0"/>
          <a:pathLst>
            <a:path>
              <a:moveTo>
                <a:pt x="0" y="1237196"/>
              </a:moveTo>
              <a:lnTo>
                <a:pt x="123013" y="1237196"/>
              </a:lnTo>
              <a:lnTo>
                <a:pt x="123013" y="0"/>
              </a:lnTo>
              <a:lnTo>
                <a:pt x="246027"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65794" y="776592"/>
        <a:ext cx="63071" cy="63071"/>
      </dsp:txXfrm>
    </dsp:sp>
    <dsp:sp modelId="{31848DAD-8783-49D7-88A4-870EF7A4C34A}">
      <dsp:nvSpPr>
        <dsp:cNvPr id="0" name=""/>
        <dsp:cNvSpPr/>
      </dsp:nvSpPr>
      <dsp:spPr>
        <a:xfrm>
          <a:off x="998152" y="1426726"/>
          <a:ext cx="246027" cy="852999"/>
        </a:xfrm>
        <a:custGeom>
          <a:avLst/>
          <a:gdLst/>
          <a:ahLst/>
          <a:cxnLst/>
          <a:rect l="0" t="0" r="0" b="0"/>
          <a:pathLst>
            <a:path>
              <a:moveTo>
                <a:pt x="0" y="852999"/>
              </a:moveTo>
              <a:lnTo>
                <a:pt x="123013" y="852999"/>
              </a:lnTo>
              <a:lnTo>
                <a:pt x="123013" y="0"/>
              </a:lnTo>
              <a:lnTo>
                <a:pt x="246027"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098971" y="1831031"/>
        <a:ext cx="44388" cy="44388"/>
      </dsp:txXfrm>
    </dsp:sp>
    <dsp:sp modelId="{231DC38C-8EC5-4972-8CA2-EEF386A41C19}">
      <dsp:nvSpPr>
        <dsp:cNvPr id="0" name=""/>
        <dsp:cNvSpPr/>
      </dsp:nvSpPr>
      <dsp:spPr>
        <a:xfrm>
          <a:off x="-229398" y="2039127"/>
          <a:ext cx="1973903" cy="481197"/>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Did the auditee receive funding from more than one grantor?</a:t>
          </a:r>
        </a:p>
      </dsp:txBody>
      <dsp:txXfrm>
        <a:off x="-229398" y="2039127"/>
        <a:ext cx="1973903" cy="481197"/>
      </dsp:txXfrm>
    </dsp:sp>
    <dsp:sp modelId="{88769DE3-C941-4433-B456-9B2AD251F551}">
      <dsp:nvSpPr>
        <dsp:cNvPr id="0" name=""/>
        <dsp:cNvSpPr/>
      </dsp:nvSpPr>
      <dsp:spPr>
        <a:xfrm>
          <a:off x="1244179" y="1239205"/>
          <a:ext cx="1230136" cy="375041"/>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Yes</a:t>
          </a:r>
        </a:p>
      </dsp:txBody>
      <dsp:txXfrm>
        <a:off x="1244179" y="1239205"/>
        <a:ext cx="1230136" cy="375041"/>
      </dsp:txXfrm>
    </dsp:sp>
    <dsp:sp modelId="{35F3F54D-AFB2-4923-9392-8792DC04BD38}">
      <dsp:nvSpPr>
        <dsp:cNvPr id="0" name=""/>
        <dsp:cNvSpPr/>
      </dsp:nvSpPr>
      <dsp:spPr>
        <a:xfrm>
          <a:off x="2720343" y="2008"/>
          <a:ext cx="1230136" cy="375041"/>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Treasury* </a:t>
          </a:r>
          <a:r>
            <a:rPr lang="en-US" sz="1000" i="1" kern="1200">
              <a:solidFill>
                <a:srgbClr val="FFFF00"/>
              </a:solidFill>
              <a:latin typeface="Arial" panose="020B0604020202020204" pitchFamily="34" charset="0"/>
              <a:cs typeface="Arial" panose="020B0604020202020204" pitchFamily="34" charset="0"/>
            </a:rPr>
            <a:t>AND</a:t>
          </a:r>
          <a:r>
            <a:rPr lang="en-US" sz="1000" kern="1200">
              <a:latin typeface="Arial" panose="020B0604020202020204" pitchFamily="34" charset="0"/>
              <a:cs typeface="Arial" panose="020B0604020202020204" pitchFamily="34" charset="0"/>
            </a:rPr>
            <a:t> OBM^ </a:t>
          </a:r>
          <a:r>
            <a:rPr lang="en-US" sz="1000" i="1" kern="1200">
              <a:solidFill>
                <a:srgbClr val="FFFF00"/>
              </a:solidFill>
              <a:latin typeface="Arial" panose="020B0604020202020204" pitchFamily="34" charset="0"/>
              <a:cs typeface="Arial" panose="020B0604020202020204" pitchFamily="34" charset="0"/>
            </a:rPr>
            <a:t>AND</a:t>
          </a:r>
          <a:r>
            <a:rPr lang="en-US" sz="1000" i="0" kern="1200">
              <a:latin typeface="Arial" panose="020B0604020202020204" pitchFamily="34" charset="0"/>
              <a:cs typeface="Arial" panose="020B0604020202020204" pitchFamily="34" charset="0"/>
            </a:rPr>
            <a:t> ODE</a:t>
          </a:r>
          <a:endParaRPr lang="en-US" sz="1000" kern="1200">
            <a:latin typeface="Arial" panose="020B0604020202020204" pitchFamily="34" charset="0"/>
            <a:cs typeface="Arial" panose="020B0604020202020204" pitchFamily="34" charset="0"/>
          </a:endParaRPr>
        </a:p>
      </dsp:txBody>
      <dsp:txXfrm>
        <a:off x="2720343" y="2008"/>
        <a:ext cx="1230136" cy="375041"/>
      </dsp:txXfrm>
    </dsp:sp>
    <dsp:sp modelId="{6740A4E2-CA81-4B76-8171-A4C1FCD294DE}">
      <dsp:nvSpPr>
        <dsp:cNvPr id="0" name=""/>
        <dsp:cNvSpPr/>
      </dsp:nvSpPr>
      <dsp:spPr>
        <a:xfrm>
          <a:off x="4196508" y="2008"/>
          <a:ext cx="1230136" cy="375041"/>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i="0" kern="1200">
              <a:latin typeface="Arial" panose="020B0604020202020204" pitchFamily="34" charset="0"/>
              <a:cs typeface="Arial" panose="020B0604020202020204" pitchFamily="34" charset="0"/>
            </a:rPr>
            <a:t>Use FACCR 4</a:t>
          </a:r>
          <a:endParaRPr lang="en-US" sz="1000" kern="1200">
            <a:latin typeface="Arial" panose="020B0604020202020204" pitchFamily="34" charset="0"/>
            <a:cs typeface="Arial" panose="020B0604020202020204" pitchFamily="34" charset="0"/>
          </a:endParaRPr>
        </a:p>
      </dsp:txBody>
      <dsp:txXfrm>
        <a:off x="4196508" y="2008"/>
        <a:ext cx="1230136" cy="375041"/>
      </dsp:txXfrm>
    </dsp:sp>
    <dsp:sp modelId="{49401548-6D42-4BB8-AC2B-877E7556C351}">
      <dsp:nvSpPr>
        <dsp:cNvPr id="0" name=""/>
        <dsp:cNvSpPr/>
      </dsp:nvSpPr>
      <dsp:spPr>
        <a:xfrm>
          <a:off x="2720343" y="470810"/>
          <a:ext cx="1230136" cy="375041"/>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Treasury* </a:t>
          </a:r>
          <a:r>
            <a:rPr lang="en-US" sz="1000" i="1" kern="1200">
              <a:solidFill>
                <a:srgbClr val="FFFF00"/>
              </a:solidFill>
              <a:latin typeface="Arial" panose="020B0604020202020204" pitchFamily="34" charset="0"/>
              <a:cs typeface="Arial" panose="020B0604020202020204" pitchFamily="34" charset="0"/>
            </a:rPr>
            <a:t>AND</a:t>
          </a:r>
          <a:r>
            <a:rPr lang="en-US" sz="1000" kern="1200">
              <a:latin typeface="Arial" panose="020B0604020202020204" pitchFamily="34" charset="0"/>
              <a:cs typeface="Arial" panose="020B0604020202020204" pitchFamily="34" charset="0"/>
            </a:rPr>
            <a:t> OBM^</a:t>
          </a:r>
          <a:endParaRPr lang="en-US" sz="1000" i="0" kern="1200">
            <a:latin typeface="Arial" panose="020B0604020202020204" pitchFamily="34" charset="0"/>
            <a:cs typeface="Arial" panose="020B0604020202020204" pitchFamily="34" charset="0"/>
          </a:endParaRPr>
        </a:p>
      </dsp:txBody>
      <dsp:txXfrm>
        <a:off x="2720343" y="470810"/>
        <a:ext cx="1230136" cy="375041"/>
      </dsp:txXfrm>
    </dsp:sp>
    <dsp:sp modelId="{8A71334C-F058-4ABB-986A-1780A3326C49}">
      <dsp:nvSpPr>
        <dsp:cNvPr id="0" name=""/>
        <dsp:cNvSpPr/>
      </dsp:nvSpPr>
      <dsp:spPr>
        <a:xfrm>
          <a:off x="4196508" y="470810"/>
          <a:ext cx="1230136" cy="375041"/>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i="0" kern="1200">
              <a:latin typeface="Arial" panose="020B0604020202020204" pitchFamily="34" charset="0"/>
              <a:cs typeface="Arial" panose="020B0604020202020204" pitchFamily="34" charset="0"/>
            </a:rPr>
            <a:t>Use FACCR 2</a:t>
          </a:r>
        </a:p>
      </dsp:txBody>
      <dsp:txXfrm>
        <a:off x="4196508" y="470810"/>
        <a:ext cx="1230136" cy="375041"/>
      </dsp:txXfrm>
    </dsp:sp>
    <dsp:sp modelId="{84D3EB4C-86C3-48ED-8F43-EACA2B0564E7}">
      <dsp:nvSpPr>
        <dsp:cNvPr id="0" name=""/>
        <dsp:cNvSpPr/>
      </dsp:nvSpPr>
      <dsp:spPr>
        <a:xfrm>
          <a:off x="2720343" y="939612"/>
          <a:ext cx="1230136" cy="505424"/>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i="0" kern="1200">
              <a:latin typeface="Arial" panose="020B0604020202020204" pitchFamily="34" charset="0"/>
              <a:cs typeface="Arial" panose="020B0604020202020204" pitchFamily="34" charset="0"/>
            </a:rPr>
            <a:t>Treasury </a:t>
          </a:r>
          <a:r>
            <a:rPr lang="en-US" sz="1000" i="1" kern="1200">
              <a:solidFill>
                <a:srgbClr val="FFFF00"/>
              </a:solidFill>
              <a:latin typeface="Arial" panose="020B0604020202020204" pitchFamily="34" charset="0"/>
              <a:cs typeface="Arial" panose="020B0604020202020204" pitchFamily="34" charset="0"/>
            </a:rPr>
            <a:t>AND</a:t>
          </a:r>
          <a:r>
            <a:rPr lang="en-US" sz="1000" i="0" kern="1200">
              <a:latin typeface="Arial" panose="020B0604020202020204" pitchFamily="34" charset="0"/>
              <a:cs typeface="Arial" panose="020B0604020202020204" pitchFamily="34" charset="0"/>
            </a:rPr>
            <a:t> Passed Through Direct Recipient</a:t>
          </a:r>
        </a:p>
      </dsp:txBody>
      <dsp:txXfrm>
        <a:off x="2720343" y="939612"/>
        <a:ext cx="1230136" cy="505424"/>
      </dsp:txXfrm>
    </dsp:sp>
    <dsp:sp modelId="{9235FFAE-BCFB-4EDF-A1D4-77D90CD092FC}">
      <dsp:nvSpPr>
        <dsp:cNvPr id="0" name=""/>
        <dsp:cNvSpPr/>
      </dsp:nvSpPr>
      <dsp:spPr>
        <a:xfrm>
          <a:off x="4196508" y="1004804"/>
          <a:ext cx="1230136" cy="375041"/>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i="0" kern="1200">
              <a:latin typeface="Arial" panose="020B0604020202020204" pitchFamily="34" charset="0"/>
              <a:cs typeface="Arial" panose="020B0604020202020204" pitchFamily="34" charset="0"/>
            </a:rPr>
            <a:t>Use FACCR 1</a:t>
          </a:r>
        </a:p>
      </dsp:txBody>
      <dsp:txXfrm>
        <a:off x="4196508" y="1004804"/>
        <a:ext cx="1230136" cy="375041"/>
      </dsp:txXfrm>
    </dsp:sp>
    <dsp:sp modelId="{F69020AB-EA8D-4C90-A472-90E92EE65EFE}">
      <dsp:nvSpPr>
        <dsp:cNvPr id="0" name=""/>
        <dsp:cNvSpPr/>
      </dsp:nvSpPr>
      <dsp:spPr>
        <a:xfrm>
          <a:off x="2720343" y="1538798"/>
          <a:ext cx="1230136" cy="375041"/>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i="0" kern="1200">
              <a:latin typeface="Arial" panose="020B0604020202020204" pitchFamily="34" charset="0"/>
              <a:cs typeface="Arial" panose="020B0604020202020204" pitchFamily="34" charset="0"/>
            </a:rPr>
            <a:t>Treasury* </a:t>
          </a:r>
          <a:r>
            <a:rPr lang="en-US" sz="1000" i="1" kern="1200">
              <a:solidFill>
                <a:srgbClr val="FFFF00"/>
              </a:solidFill>
              <a:latin typeface="Arial" panose="020B0604020202020204" pitchFamily="34" charset="0"/>
              <a:cs typeface="Arial" panose="020B0604020202020204" pitchFamily="34" charset="0"/>
            </a:rPr>
            <a:t>AND</a:t>
          </a:r>
          <a:r>
            <a:rPr lang="en-US" sz="1000" i="0" kern="1200">
              <a:latin typeface="Arial" panose="020B0604020202020204" pitchFamily="34" charset="0"/>
              <a:cs typeface="Arial" panose="020B0604020202020204" pitchFamily="34" charset="0"/>
            </a:rPr>
            <a:t> ODE</a:t>
          </a:r>
        </a:p>
      </dsp:txBody>
      <dsp:txXfrm>
        <a:off x="2720343" y="1538798"/>
        <a:ext cx="1230136" cy="375041"/>
      </dsp:txXfrm>
    </dsp:sp>
    <dsp:sp modelId="{FED9286B-3F88-479E-BAD8-DEC6E78D783E}">
      <dsp:nvSpPr>
        <dsp:cNvPr id="0" name=""/>
        <dsp:cNvSpPr/>
      </dsp:nvSpPr>
      <dsp:spPr>
        <a:xfrm>
          <a:off x="4196508" y="1538798"/>
          <a:ext cx="1230136" cy="375041"/>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i="0" kern="1200">
              <a:latin typeface="Arial" panose="020B0604020202020204" pitchFamily="34" charset="0"/>
              <a:cs typeface="Arial" panose="020B0604020202020204" pitchFamily="34" charset="0"/>
            </a:rPr>
            <a:t>Use FACCR 3</a:t>
          </a:r>
        </a:p>
      </dsp:txBody>
      <dsp:txXfrm>
        <a:off x="4196508" y="1538798"/>
        <a:ext cx="1230136" cy="375041"/>
      </dsp:txXfrm>
    </dsp:sp>
    <dsp:sp modelId="{143E8548-666A-444C-ABCB-94147896269D}">
      <dsp:nvSpPr>
        <dsp:cNvPr id="0" name=""/>
        <dsp:cNvSpPr/>
      </dsp:nvSpPr>
      <dsp:spPr>
        <a:xfrm>
          <a:off x="2720343" y="2007600"/>
          <a:ext cx="1230136" cy="375041"/>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i="0" kern="1200">
              <a:latin typeface="Arial" panose="020B0604020202020204" pitchFamily="34" charset="0"/>
              <a:cs typeface="Arial" panose="020B0604020202020204" pitchFamily="34" charset="0"/>
            </a:rPr>
            <a:t>OBM </a:t>
          </a:r>
          <a:r>
            <a:rPr lang="en-US" sz="1000" i="1" kern="1200">
              <a:solidFill>
                <a:srgbClr val="FFFF00"/>
              </a:solidFill>
              <a:latin typeface="Arial" panose="020B0604020202020204" pitchFamily="34" charset="0"/>
              <a:cs typeface="Arial" panose="020B0604020202020204" pitchFamily="34" charset="0"/>
            </a:rPr>
            <a:t>AND</a:t>
          </a:r>
          <a:r>
            <a:rPr lang="en-US" sz="1000" i="0" kern="1200">
              <a:latin typeface="Arial" panose="020B0604020202020204" pitchFamily="34" charset="0"/>
              <a:cs typeface="Arial" panose="020B0604020202020204" pitchFamily="34" charset="0"/>
            </a:rPr>
            <a:t> Other Local Gov</a:t>
          </a:r>
        </a:p>
      </dsp:txBody>
      <dsp:txXfrm>
        <a:off x="2720343" y="2007600"/>
        <a:ext cx="1230136" cy="375041"/>
      </dsp:txXfrm>
    </dsp:sp>
    <dsp:sp modelId="{EC0245C6-076B-44EF-ADE4-B43B9FF02FA4}">
      <dsp:nvSpPr>
        <dsp:cNvPr id="0" name=""/>
        <dsp:cNvSpPr/>
      </dsp:nvSpPr>
      <dsp:spPr>
        <a:xfrm>
          <a:off x="4196508" y="2007600"/>
          <a:ext cx="1230136" cy="375041"/>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i="0" kern="1200">
              <a:latin typeface="Arial" panose="020B0604020202020204" pitchFamily="34" charset="0"/>
              <a:cs typeface="Arial" panose="020B0604020202020204" pitchFamily="34" charset="0"/>
            </a:rPr>
            <a:t>Use FACCR 2</a:t>
          </a:r>
        </a:p>
      </dsp:txBody>
      <dsp:txXfrm>
        <a:off x="4196508" y="2007600"/>
        <a:ext cx="1230136" cy="375041"/>
      </dsp:txXfrm>
    </dsp:sp>
    <dsp:sp modelId="{28E6602E-AA15-4BF7-B5B4-8AE57EF05196}">
      <dsp:nvSpPr>
        <dsp:cNvPr id="0" name=""/>
        <dsp:cNvSpPr/>
      </dsp:nvSpPr>
      <dsp:spPr>
        <a:xfrm>
          <a:off x="2720343" y="2476402"/>
          <a:ext cx="1230136" cy="375041"/>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i="0" kern="1200">
              <a:latin typeface="Arial" panose="020B0604020202020204" pitchFamily="34" charset="0"/>
              <a:cs typeface="Arial" panose="020B0604020202020204" pitchFamily="34" charset="0"/>
            </a:rPr>
            <a:t>OBM^ </a:t>
          </a:r>
          <a:r>
            <a:rPr lang="en-US" sz="1000" i="1" kern="1200">
              <a:solidFill>
                <a:srgbClr val="FFFF00"/>
              </a:solidFill>
              <a:latin typeface="Arial" panose="020B0604020202020204" pitchFamily="34" charset="0"/>
              <a:cs typeface="Arial" panose="020B0604020202020204" pitchFamily="34" charset="0"/>
            </a:rPr>
            <a:t>AND</a:t>
          </a:r>
          <a:r>
            <a:rPr lang="en-US" sz="1000" i="0" kern="1200">
              <a:latin typeface="Arial" panose="020B0604020202020204" pitchFamily="34" charset="0"/>
              <a:cs typeface="Arial" panose="020B0604020202020204" pitchFamily="34" charset="0"/>
            </a:rPr>
            <a:t> ODE</a:t>
          </a:r>
        </a:p>
      </dsp:txBody>
      <dsp:txXfrm>
        <a:off x="2720343" y="2476402"/>
        <a:ext cx="1230136" cy="375041"/>
      </dsp:txXfrm>
    </dsp:sp>
    <dsp:sp modelId="{D9EB6838-0A19-411D-94ED-4F4E093433DF}">
      <dsp:nvSpPr>
        <dsp:cNvPr id="0" name=""/>
        <dsp:cNvSpPr/>
      </dsp:nvSpPr>
      <dsp:spPr>
        <a:xfrm>
          <a:off x="4196508" y="2476402"/>
          <a:ext cx="1230136" cy="375041"/>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i="0" kern="1200">
              <a:latin typeface="Arial" panose="020B0604020202020204" pitchFamily="34" charset="0"/>
              <a:cs typeface="Arial" panose="020B0604020202020204" pitchFamily="34" charset="0"/>
            </a:rPr>
            <a:t>Use FACCR 4</a:t>
          </a:r>
        </a:p>
      </dsp:txBody>
      <dsp:txXfrm>
        <a:off x="4196508" y="2476402"/>
        <a:ext cx="1230136" cy="375041"/>
      </dsp:txXfrm>
    </dsp:sp>
    <dsp:sp modelId="{DBA3B4E5-1BD3-439C-B432-3B494C71455D}">
      <dsp:nvSpPr>
        <dsp:cNvPr id="0" name=""/>
        <dsp:cNvSpPr/>
      </dsp:nvSpPr>
      <dsp:spPr>
        <a:xfrm>
          <a:off x="1244179" y="2945204"/>
          <a:ext cx="1230136" cy="375041"/>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No</a:t>
          </a:r>
        </a:p>
      </dsp:txBody>
      <dsp:txXfrm>
        <a:off x="1244179" y="2945204"/>
        <a:ext cx="1230136" cy="375041"/>
      </dsp:txXfrm>
    </dsp:sp>
    <dsp:sp modelId="{5782D586-5FF0-464E-9987-A6E9C96A5258}">
      <dsp:nvSpPr>
        <dsp:cNvPr id="0" name=""/>
        <dsp:cNvSpPr/>
      </dsp:nvSpPr>
      <dsp:spPr>
        <a:xfrm>
          <a:off x="2720343" y="2945204"/>
          <a:ext cx="1230136" cy="375041"/>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Use appropriate FACCR: 1, 2, or 3</a:t>
          </a:r>
        </a:p>
      </dsp:txBody>
      <dsp:txXfrm>
        <a:off x="2720343" y="2945204"/>
        <a:ext cx="1230136" cy="375041"/>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68cc7de-4582-4402-8653-1f6c5fcb9822"/>
    <ds:schemaRef ds:uri="http://schemas.microsoft.com/office/2006/documentManagement/types"/>
    <ds:schemaRef ds:uri="7e4091d6-ac26-408d-9936-3b28227d19d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65</Pages>
  <Words>22888</Words>
  <Characters>139765</Characters>
  <Application>Microsoft Office Word</Application>
  <DocSecurity>0</DocSecurity>
  <Lines>1164</Lines>
  <Paragraphs>324</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162329</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75</cp:revision>
  <cp:lastPrinted>2015-07-01T17:39:00Z</cp:lastPrinted>
  <dcterms:created xsi:type="dcterms:W3CDTF">2022-08-01T16:47:00Z</dcterms:created>
  <dcterms:modified xsi:type="dcterms:W3CDTF">2023-03-21T16:55:00Z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