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015D001F" w:rsidR="007814B6" w:rsidRPr="00A0464C" w:rsidRDefault="00F37405" w:rsidP="006672EA">
            <w:pPr>
              <w:jc w:val="both"/>
              <w:rPr>
                <w:rFonts w:ascii="Arial" w:hAnsi="Arial" w:cs="Arial"/>
                <w:sz w:val="24"/>
                <w:szCs w:val="24"/>
              </w:rPr>
            </w:pPr>
            <w:r>
              <w:rPr>
                <w:rFonts w:ascii="Arial" w:hAnsi="Arial" w:cs="Arial"/>
                <w:sz w:val="24"/>
                <w:szCs w:val="24"/>
              </w:rPr>
              <w:t>Public Housing Capital Fund (CFP)</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3E981FC" w14:textId="78C60E86" w:rsidR="007814B6" w:rsidRPr="00A0464C" w:rsidRDefault="00F37405" w:rsidP="006672EA">
            <w:pPr>
              <w:jc w:val="both"/>
              <w:rPr>
                <w:rFonts w:ascii="Arial" w:hAnsi="Arial" w:cs="Arial"/>
                <w:sz w:val="24"/>
                <w:szCs w:val="24"/>
              </w:rPr>
            </w:pPr>
            <w:r>
              <w:rPr>
                <w:rFonts w:ascii="Arial" w:hAnsi="Arial" w:cs="Arial"/>
                <w:sz w:val="24"/>
                <w:szCs w:val="24"/>
              </w:rPr>
              <w:t>14.872</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42035004"/>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6D75F2BF"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965FF0">
        <w:rPr>
          <w:rFonts w:ascii="Arial" w:hAnsi="Arial" w:cs="Arial"/>
          <w:bCs/>
        </w:rPr>
        <w:t>FACCR</w:t>
      </w:r>
      <w:r w:rsidR="00965FF0" w:rsidRPr="004717CE">
        <w:rPr>
          <w:rFonts w:ascii="Arial" w:hAnsi="Arial" w:cs="Arial"/>
          <w:bCs/>
        </w:rPr>
        <w:t xml:space="preserve"> </w:t>
      </w:r>
      <w:r w:rsidRPr="004717CE">
        <w:rPr>
          <w:rFonts w:ascii="Arial" w:hAnsi="Arial" w:cs="Arial"/>
          <w:bCs/>
        </w:rPr>
        <w:t>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7711377B"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281630C0"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proofErr w:type="gramStart"/>
      <w:r w:rsidRPr="004717CE">
        <w:rPr>
          <w:rFonts w:ascii="Arial" w:hAnsi="Arial" w:cs="Arial"/>
          <w:bCs/>
        </w:rPr>
        <w:t>change</w:t>
      </w:r>
      <w:proofErr w:type="gramEnd"/>
      <w:r w:rsidRPr="004717CE">
        <w:rPr>
          <w:rFonts w:ascii="Arial" w:hAnsi="Arial" w:cs="Arial"/>
          <w:bCs/>
        </w:rPr>
        <w:t xml:space="preserv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29EEB89B" w:rsidR="004717CE" w:rsidRPr="00F00D94" w:rsidRDefault="00017E3E" w:rsidP="003D5C47">
      <w:pPr>
        <w:pStyle w:val="BodyText"/>
        <w:widowControl w:val="0"/>
        <w:numPr>
          <w:ilvl w:val="0"/>
          <w:numId w:val="30"/>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476A554A" w:rsidR="004717CE" w:rsidRPr="00F00D94" w:rsidRDefault="00017E3E" w:rsidP="003D5C47">
      <w:pPr>
        <w:pStyle w:val="BodyText"/>
        <w:widowControl w:val="0"/>
        <w:numPr>
          <w:ilvl w:val="0"/>
          <w:numId w:val="30"/>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5D36A4F0" w:rsidR="004717CE" w:rsidRPr="004717CE" w:rsidRDefault="00017E3E" w:rsidP="003D5C47">
      <w:pPr>
        <w:pStyle w:val="BodyText"/>
        <w:widowControl w:val="0"/>
        <w:numPr>
          <w:ilvl w:val="0"/>
          <w:numId w:val="30"/>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47FC5089" w14:textId="3195CD3A" w:rsidR="00DF7D32" w:rsidRPr="00F00D94" w:rsidRDefault="00017E3E" w:rsidP="003D5C47">
      <w:pPr>
        <w:pStyle w:val="BodyText"/>
        <w:widowControl w:val="0"/>
        <w:numPr>
          <w:ilvl w:val="0"/>
          <w:numId w:val="30"/>
        </w:numPr>
        <w:autoSpaceDE w:val="0"/>
        <w:autoSpaceDN w:val="0"/>
        <w:spacing w:after="0"/>
        <w:rPr>
          <w:rStyle w:val="Hyperlink"/>
          <w:rFonts w:cs="Arial"/>
          <w:color w:val="auto"/>
          <w:szCs w:val="20"/>
          <w:u w:val="none"/>
        </w:rPr>
      </w:pPr>
      <w:hyperlink r:id="rId16"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bookmarkEnd w:id="0"/>
    <w:p w14:paraId="608E9918" w14:textId="0B94BC7C" w:rsidR="00F20E18" w:rsidRPr="00F00D94" w:rsidRDefault="00F20E18" w:rsidP="00DF7D32">
      <w:pPr>
        <w:pStyle w:val="BodyText"/>
      </w:pPr>
    </w:p>
    <w:p w14:paraId="59941B56" w14:textId="01526150" w:rsidR="00805DDB" w:rsidRPr="00F00D94" w:rsidRDefault="00805DDB" w:rsidP="003D5C47">
      <w:pPr>
        <w:pStyle w:val="ListParagraph"/>
        <w:numPr>
          <w:ilvl w:val="1"/>
          <w:numId w:val="24"/>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42035005"/>
      <w:bookmarkEnd w:id="2"/>
      <w:r w:rsidRPr="00A0464C">
        <w:rPr>
          <w:rFonts w:cs="Arial"/>
          <w:sz w:val="24"/>
        </w:rPr>
        <w:lastRenderedPageBreak/>
        <w:t>A</w:t>
      </w:r>
      <w:r w:rsidR="00A0464C">
        <w:rPr>
          <w:rFonts w:cs="Arial"/>
          <w:sz w:val="24"/>
        </w:rPr>
        <w:t>gency Adoption of the UG and Example Citations</w:t>
      </w:r>
      <w:bookmarkEnd w:id="3"/>
    </w:p>
    <w:p w14:paraId="35D2AAD9" w14:textId="44271276" w:rsidR="00EF77DC" w:rsidRDefault="00017E3E"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proofErr w:type="spellStart"/>
      <w:r w:rsidR="000D4B4F" w:rsidRPr="00E45481">
        <w:rPr>
          <w:rFonts w:ascii="Arial" w:hAnsi="Arial" w:cs="Arial"/>
          <w:i/>
          <w:iCs/>
          <w:color w:val="002060"/>
        </w:rPr>
        <w:t>nonprocurement</w:t>
      </w:r>
      <w:proofErr w:type="spellEnd"/>
      <w:r w:rsidR="000D4B4F" w:rsidRPr="00E45481">
        <w:rPr>
          <w:rFonts w:ascii="Arial" w:hAnsi="Arial" w:cs="Arial"/>
          <w:i/>
          <w:iCs/>
          <w:color w:val="002060"/>
        </w:rPr>
        <w:t xml:space="preserve">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7242C2F8"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 xml:space="preserve">must review the Federal agency adoption of the Uniform Guidance (2 CFR Part 200) and </w:t>
      </w:r>
      <w:proofErr w:type="spellStart"/>
      <w:r w:rsidR="009E6B04" w:rsidRPr="007E4875">
        <w:rPr>
          <w:rFonts w:ascii="Arial" w:hAnsi="Arial" w:cs="Arial"/>
          <w:i/>
          <w:iCs/>
          <w:color w:val="002060"/>
        </w:rPr>
        <w:t>nonprocur</w:t>
      </w:r>
      <w:r w:rsidR="007E4875">
        <w:rPr>
          <w:rFonts w:ascii="Arial" w:hAnsi="Arial" w:cs="Arial"/>
          <w:i/>
          <w:iCs/>
          <w:color w:val="002060"/>
        </w:rPr>
        <w:t>e</w:t>
      </w:r>
      <w:r w:rsidR="009E6B04" w:rsidRPr="007E4875">
        <w:rPr>
          <w:rFonts w:ascii="Arial" w:hAnsi="Arial" w:cs="Arial"/>
          <w:i/>
          <w:iCs/>
          <w:color w:val="002060"/>
        </w:rPr>
        <w:t>ment</w:t>
      </w:r>
      <w:proofErr w:type="spellEnd"/>
      <w:r w:rsidR="009E6B04" w:rsidRPr="007E4875">
        <w:rPr>
          <w:rFonts w:ascii="Arial" w:hAnsi="Arial" w:cs="Arial"/>
          <w:i/>
          <w:iCs/>
          <w:color w:val="002060"/>
        </w:rPr>
        <w:t xml:space="preserve"> suspension and debarment requirements (2 CFR Part 180) prior to issuing noncompliance citations to verify the Federal agency requirements. </w:t>
      </w:r>
    </w:p>
    <w:p w14:paraId="6A9E6B4F" w14:textId="5BAEA878"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42035006"/>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1811D380" w14:textId="2235C106" w:rsidR="00500E35"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42035004" w:history="1">
            <w:r w:rsidR="00500E35" w:rsidRPr="0044264D">
              <w:rPr>
                <w:rStyle w:val="Hyperlink"/>
                <w:rFonts w:cs="Arial"/>
                <w:noProof/>
              </w:rPr>
              <w:t>Important Information</w:t>
            </w:r>
            <w:r w:rsidR="00500E35">
              <w:rPr>
                <w:noProof/>
                <w:webHidden/>
              </w:rPr>
              <w:tab/>
            </w:r>
            <w:r w:rsidR="00500E35">
              <w:rPr>
                <w:noProof/>
                <w:webHidden/>
              </w:rPr>
              <w:fldChar w:fldCharType="begin"/>
            </w:r>
            <w:r w:rsidR="00500E35">
              <w:rPr>
                <w:noProof/>
                <w:webHidden/>
              </w:rPr>
              <w:instrText xml:space="preserve"> PAGEREF _Toc142035004 \h </w:instrText>
            </w:r>
            <w:r w:rsidR="00500E35">
              <w:rPr>
                <w:noProof/>
                <w:webHidden/>
              </w:rPr>
            </w:r>
            <w:r w:rsidR="00500E35">
              <w:rPr>
                <w:noProof/>
                <w:webHidden/>
              </w:rPr>
              <w:fldChar w:fldCharType="separate"/>
            </w:r>
            <w:r w:rsidR="00500E35">
              <w:rPr>
                <w:noProof/>
                <w:webHidden/>
              </w:rPr>
              <w:t>1</w:t>
            </w:r>
            <w:r w:rsidR="00500E35">
              <w:rPr>
                <w:noProof/>
                <w:webHidden/>
              </w:rPr>
              <w:fldChar w:fldCharType="end"/>
            </w:r>
          </w:hyperlink>
        </w:p>
        <w:p w14:paraId="7EEB9E07" w14:textId="42594DCD" w:rsidR="00500E35" w:rsidRDefault="00017E3E">
          <w:pPr>
            <w:pStyle w:val="TOC1"/>
            <w:rPr>
              <w:rFonts w:asciiTheme="minorHAnsi" w:eastAsiaTheme="minorEastAsia" w:hAnsiTheme="minorHAnsi" w:cstheme="minorBidi"/>
              <w:noProof/>
              <w:kern w:val="2"/>
              <w:sz w:val="22"/>
              <w:szCs w:val="22"/>
              <w14:ligatures w14:val="standardContextual"/>
            </w:rPr>
          </w:pPr>
          <w:hyperlink w:anchor="_Toc142035005" w:history="1">
            <w:r w:rsidR="00500E35" w:rsidRPr="0044264D">
              <w:rPr>
                <w:rStyle w:val="Hyperlink"/>
                <w:rFonts w:cs="Arial"/>
                <w:noProof/>
              </w:rPr>
              <w:t>Agency Adoption of the UG and Example Citations</w:t>
            </w:r>
            <w:r w:rsidR="00500E35">
              <w:rPr>
                <w:noProof/>
                <w:webHidden/>
              </w:rPr>
              <w:tab/>
            </w:r>
            <w:r w:rsidR="00500E35">
              <w:rPr>
                <w:noProof/>
                <w:webHidden/>
              </w:rPr>
              <w:fldChar w:fldCharType="begin"/>
            </w:r>
            <w:r w:rsidR="00500E35">
              <w:rPr>
                <w:noProof/>
                <w:webHidden/>
              </w:rPr>
              <w:instrText xml:space="preserve"> PAGEREF _Toc142035005 \h </w:instrText>
            </w:r>
            <w:r w:rsidR="00500E35">
              <w:rPr>
                <w:noProof/>
                <w:webHidden/>
              </w:rPr>
            </w:r>
            <w:r w:rsidR="00500E35">
              <w:rPr>
                <w:noProof/>
                <w:webHidden/>
              </w:rPr>
              <w:fldChar w:fldCharType="separate"/>
            </w:r>
            <w:r w:rsidR="00500E35">
              <w:rPr>
                <w:noProof/>
                <w:webHidden/>
              </w:rPr>
              <w:t>2</w:t>
            </w:r>
            <w:r w:rsidR="00500E35">
              <w:rPr>
                <w:noProof/>
                <w:webHidden/>
              </w:rPr>
              <w:fldChar w:fldCharType="end"/>
            </w:r>
          </w:hyperlink>
        </w:p>
        <w:p w14:paraId="301A6C27" w14:textId="2AA6A005" w:rsidR="00500E35" w:rsidRDefault="00017E3E">
          <w:pPr>
            <w:pStyle w:val="TOC1"/>
            <w:rPr>
              <w:rFonts w:asciiTheme="minorHAnsi" w:eastAsiaTheme="minorEastAsia" w:hAnsiTheme="minorHAnsi" w:cstheme="minorBidi"/>
              <w:noProof/>
              <w:kern w:val="2"/>
              <w:sz w:val="22"/>
              <w:szCs w:val="22"/>
              <w14:ligatures w14:val="standardContextual"/>
            </w:rPr>
          </w:pPr>
          <w:hyperlink w:anchor="_Toc142035006" w:history="1">
            <w:r w:rsidR="00500E35" w:rsidRPr="0044264D">
              <w:rPr>
                <w:rStyle w:val="Hyperlink"/>
                <w:rFonts w:cs="Arial"/>
                <w:noProof/>
              </w:rPr>
              <w:t>Table of Contents</w:t>
            </w:r>
            <w:r w:rsidR="00500E35">
              <w:rPr>
                <w:noProof/>
                <w:webHidden/>
              </w:rPr>
              <w:tab/>
            </w:r>
            <w:r w:rsidR="00500E35">
              <w:rPr>
                <w:noProof/>
                <w:webHidden/>
              </w:rPr>
              <w:fldChar w:fldCharType="begin"/>
            </w:r>
            <w:r w:rsidR="00500E35">
              <w:rPr>
                <w:noProof/>
                <w:webHidden/>
              </w:rPr>
              <w:instrText xml:space="preserve"> PAGEREF _Toc142035006 \h </w:instrText>
            </w:r>
            <w:r w:rsidR="00500E35">
              <w:rPr>
                <w:noProof/>
                <w:webHidden/>
              </w:rPr>
            </w:r>
            <w:r w:rsidR="00500E35">
              <w:rPr>
                <w:noProof/>
                <w:webHidden/>
              </w:rPr>
              <w:fldChar w:fldCharType="separate"/>
            </w:r>
            <w:r w:rsidR="00500E35">
              <w:rPr>
                <w:noProof/>
                <w:webHidden/>
              </w:rPr>
              <w:t>3</w:t>
            </w:r>
            <w:r w:rsidR="00500E35">
              <w:rPr>
                <w:noProof/>
                <w:webHidden/>
              </w:rPr>
              <w:fldChar w:fldCharType="end"/>
            </w:r>
          </w:hyperlink>
        </w:p>
        <w:p w14:paraId="00B3E685" w14:textId="08C14D11" w:rsidR="00500E35" w:rsidRDefault="00017E3E">
          <w:pPr>
            <w:pStyle w:val="TOC1"/>
            <w:rPr>
              <w:rFonts w:asciiTheme="minorHAnsi" w:eastAsiaTheme="minorEastAsia" w:hAnsiTheme="minorHAnsi" w:cstheme="minorBidi"/>
              <w:noProof/>
              <w:kern w:val="2"/>
              <w:sz w:val="22"/>
              <w:szCs w:val="22"/>
              <w14:ligatures w14:val="standardContextual"/>
            </w:rPr>
          </w:pPr>
          <w:hyperlink w:anchor="_Toc142035007" w:history="1">
            <w:r w:rsidR="00500E35" w:rsidRPr="0044264D">
              <w:rPr>
                <w:rStyle w:val="Hyperlink"/>
                <w:rFonts w:cs="Arial"/>
                <w:noProof/>
              </w:rPr>
              <w:t>Compliance Requirement Matrix</w:t>
            </w:r>
            <w:r w:rsidR="00500E35">
              <w:rPr>
                <w:noProof/>
                <w:webHidden/>
              </w:rPr>
              <w:tab/>
            </w:r>
            <w:r w:rsidR="00500E35">
              <w:rPr>
                <w:noProof/>
                <w:webHidden/>
              </w:rPr>
              <w:fldChar w:fldCharType="begin"/>
            </w:r>
            <w:r w:rsidR="00500E35">
              <w:rPr>
                <w:noProof/>
                <w:webHidden/>
              </w:rPr>
              <w:instrText xml:space="preserve"> PAGEREF _Toc142035007 \h </w:instrText>
            </w:r>
            <w:r w:rsidR="00500E35">
              <w:rPr>
                <w:noProof/>
                <w:webHidden/>
              </w:rPr>
            </w:r>
            <w:r w:rsidR="00500E35">
              <w:rPr>
                <w:noProof/>
                <w:webHidden/>
              </w:rPr>
              <w:fldChar w:fldCharType="separate"/>
            </w:r>
            <w:r w:rsidR="00500E35">
              <w:rPr>
                <w:noProof/>
                <w:webHidden/>
              </w:rPr>
              <w:t>6</w:t>
            </w:r>
            <w:r w:rsidR="00500E35">
              <w:rPr>
                <w:noProof/>
                <w:webHidden/>
              </w:rPr>
              <w:fldChar w:fldCharType="end"/>
            </w:r>
          </w:hyperlink>
        </w:p>
        <w:p w14:paraId="109F2156" w14:textId="3A091697" w:rsidR="00500E35" w:rsidRDefault="00017E3E">
          <w:pPr>
            <w:pStyle w:val="TOC1"/>
            <w:rPr>
              <w:rFonts w:asciiTheme="minorHAnsi" w:eastAsiaTheme="minorEastAsia" w:hAnsiTheme="minorHAnsi" w:cstheme="minorBidi"/>
              <w:noProof/>
              <w:kern w:val="2"/>
              <w:sz w:val="22"/>
              <w:szCs w:val="22"/>
              <w14:ligatures w14:val="standardContextual"/>
            </w:rPr>
          </w:pPr>
          <w:hyperlink w:anchor="_Toc142035008" w:history="1">
            <w:r w:rsidR="00500E35" w:rsidRPr="0044264D">
              <w:rPr>
                <w:rStyle w:val="Hyperlink"/>
                <w:rFonts w:cs="Arial"/>
                <w:noProof/>
              </w:rPr>
              <w:t>Part I – OMB Compliance Supplement Information</w:t>
            </w:r>
            <w:r w:rsidR="00500E35">
              <w:rPr>
                <w:noProof/>
                <w:webHidden/>
              </w:rPr>
              <w:tab/>
            </w:r>
            <w:r w:rsidR="00500E35">
              <w:rPr>
                <w:noProof/>
                <w:webHidden/>
              </w:rPr>
              <w:fldChar w:fldCharType="begin"/>
            </w:r>
            <w:r w:rsidR="00500E35">
              <w:rPr>
                <w:noProof/>
                <w:webHidden/>
              </w:rPr>
              <w:instrText xml:space="preserve"> PAGEREF _Toc142035008 \h </w:instrText>
            </w:r>
            <w:r w:rsidR="00500E35">
              <w:rPr>
                <w:noProof/>
                <w:webHidden/>
              </w:rPr>
            </w:r>
            <w:r w:rsidR="00500E35">
              <w:rPr>
                <w:noProof/>
                <w:webHidden/>
              </w:rPr>
              <w:fldChar w:fldCharType="separate"/>
            </w:r>
            <w:r w:rsidR="00500E35">
              <w:rPr>
                <w:noProof/>
                <w:webHidden/>
              </w:rPr>
              <w:t>11</w:t>
            </w:r>
            <w:r w:rsidR="00500E35">
              <w:rPr>
                <w:noProof/>
                <w:webHidden/>
              </w:rPr>
              <w:fldChar w:fldCharType="end"/>
            </w:r>
          </w:hyperlink>
        </w:p>
        <w:p w14:paraId="43CE8961" w14:textId="63DCCE6D"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09" w:history="1">
            <w:r w:rsidR="00500E35" w:rsidRPr="0044264D">
              <w:rPr>
                <w:rStyle w:val="Hyperlink"/>
                <w:rFonts w:cs="Arial"/>
                <w:noProof/>
              </w:rPr>
              <w:t>I. Program Objectives</w:t>
            </w:r>
            <w:r w:rsidR="00500E35">
              <w:rPr>
                <w:noProof/>
                <w:webHidden/>
              </w:rPr>
              <w:tab/>
            </w:r>
            <w:r w:rsidR="00500E35">
              <w:rPr>
                <w:noProof/>
                <w:webHidden/>
              </w:rPr>
              <w:fldChar w:fldCharType="begin"/>
            </w:r>
            <w:r w:rsidR="00500E35">
              <w:rPr>
                <w:noProof/>
                <w:webHidden/>
              </w:rPr>
              <w:instrText xml:space="preserve"> PAGEREF _Toc142035009 \h </w:instrText>
            </w:r>
            <w:r w:rsidR="00500E35">
              <w:rPr>
                <w:noProof/>
                <w:webHidden/>
              </w:rPr>
            </w:r>
            <w:r w:rsidR="00500E35">
              <w:rPr>
                <w:noProof/>
                <w:webHidden/>
              </w:rPr>
              <w:fldChar w:fldCharType="separate"/>
            </w:r>
            <w:r w:rsidR="00500E35">
              <w:rPr>
                <w:noProof/>
                <w:webHidden/>
              </w:rPr>
              <w:t>11</w:t>
            </w:r>
            <w:r w:rsidR="00500E35">
              <w:rPr>
                <w:noProof/>
                <w:webHidden/>
              </w:rPr>
              <w:fldChar w:fldCharType="end"/>
            </w:r>
          </w:hyperlink>
        </w:p>
        <w:p w14:paraId="657928DD" w14:textId="1FE28FC1"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10" w:history="1">
            <w:r w:rsidR="00500E35" w:rsidRPr="0044264D">
              <w:rPr>
                <w:rStyle w:val="Hyperlink"/>
                <w:rFonts w:cs="Arial"/>
                <w:noProof/>
              </w:rPr>
              <w:t>II. Program Procedures</w:t>
            </w:r>
            <w:r w:rsidR="00500E35">
              <w:rPr>
                <w:noProof/>
                <w:webHidden/>
              </w:rPr>
              <w:tab/>
            </w:r>
            <w:r w:rsidR="00500E35">
              <w:rPr>
                <w:noProof/>
                <w:webHidden/>
              </w:rPr>
              <w:fldChar w:fldCharType="begin"/>
            </w:r>
            <w:r w:rsidR="00500E35">
              <w:rPr>
                <w:noProof/>
                <w:webHidden/>
              </w:rPr>
              <w:instrText xml:space="preserve"> PAGEREF _Toc142035010 \h </w:instrText>
            </w:r>
            <w:r w:rsidR="00500E35">
              <w:rPr>
                <w:noProof/>
                <w:webHidden/>
              </w:rPr>
            </w:r>
            <w:r w:rsidR="00500E35">
              <w:rPr>
                <w:noProof/>
                <w:webHidden/>
              </w:rPr>
              <w:fldChar w:fldCharType="separate"/>
            </w:r>
            <w:r w:rsidR="00500E35">
              <w:rPr>
                <w:noProof/>
                <w:webHidden/>
              </w:rPr>
              <w:t>11</w:t>
            </w:r>
            <w:r w:rsidR="00500E35">
              <w:rPr>
                <w:noProof/>
                <w:webHidden/>
              </w:rPr>
              <w:fldChar w:fldCharType="end"/>
            </w:r>
          </w:hyperlink>
        </w:p>
        <w:p w14:paraId="7421878A" w14:textId="47074916"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11" w:history="1">
            <w:r w:rsidR="00500E35" w:rsidRPr="0044264D">
              <w:rPr>
                <w:rStyle w:val="Hyperlink"/>
                <w:rFonts w:cs="Arial"/>
                <w:noProof/>
              </w:rPr>
              <w:t>III. Source of Governing Requirements</w:t>
            </w:r>
            <w:r w:rsidR="00500E35">
              <w:rPr>
                <w:noProof/>
                <w:webHidden/>
              </w:rPr>
              <w:tab/>
            </w:r>
            <w:r w:rsidR="00500E35">
              <w:rPr>
                <w:noProof/>
                <w:webHidden/>
              </w:rPr>
              <w:fldChar w:fldCharType="begin"/>
            </w:r>
            <w:r w:rsidR="00500E35">
              <w:rPr>
                <w:noProof/>
                <w:webHidden/>
              </w:rPr>
              <w:instrText xml:space="preserve"> PAGEREF _Toc142035011 \h </w:instrText>
            </w:r>
            <w:r w:rsidR="00500E35">
              <w:rPr>
                <w:noProof/>
                <w:webHidden/>
              </w:rPr>
            </w:r>
            <w:r w:rsidR="00500E35">
              <w:rPr>
                <w:noProof/>
                <w:webHidden/>
              </w:rPr>
              <w:fldChar w:fldCharType="separate"/>
            </w:r>
            <w:r w:rsidR="00500E35">
              <w:rPr>
                <w:noProof/>
                <w:webHidden/>
              </w:rPr>
              <w:t>13</w:t>
            </w:r>
            <w:r w:rsidR="00500E35">
              <w:rPr>
                <w:noProof/>
                <w:webHidden/>
              </w:rPr>
              <w:fldChar w:fldCharType="end"/>
            </w:r>
          </w:hyperlink>
        </w:p>
        <w:p w14:paraId="4559B07E" w14:textId="21DF4544"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12" w:history="1">
            <w:r w:rsidR="00500E35" w:rsidRPr="0044264D">
              <w:rPr>
                <w:rStyle w:val="Hyperlink"/>
                <w:rFonts w:cs="Arial"/>
                <w:noProof/>
              </w:rPr>
              <w:t>IV. Other Information</w:t>
            </w:r>
            <w:r w:rsidR="00500E35">
              <w:rPr>
                <w:noProof/>
                <w:webHidden/>
              </w:rPr>
              <w:tab/>
            </w:r>
            <w:r w:rsidR="00500E35">
              <w:rPr>
                <w:noProof/>
                <w:webHidden/>
              </w:rPr>
              <w:fldChar w:fldCharType="begin"/>
            </w:r>
            <w:r w:rsidR="00500E35">
              <w:rPr>
                <w:noProof/>
                <w:webHidden/>
              </w:rPr>
              <w:instrText xml:space="preserve"> PAGEREF _Toc142035012 \h </w:instrText>
            </w:r>
            <w:r w:rsidR="00500E35">
              <w:rPr>
                <w:noProof/>
                <w:webHidden/>
              </w:rPr>
            </w:r>
            <w:r w:rsidR="00500E35">
              <w:rPr>
                <w:noProof/>
                <w:webHidden/>
              </w:rPr>
              <w:fldChar w:fldCharType="separate"/>
            </w:r>
            <w:r w:rsidR="00500E35">
              <w:rPr>
                <w:noProof/>
                <w:webHidden/>
              </w:rPr>
              <w:t>13</w:t>
            </w:r>
            <w:r w:rsidR="00500E35">
              <w:rPr>
                <w:noProof/>
                <w:webHidden/>
              </w:rPr>
              <w:fldChar w:fldCharType="end"/>
            </w:r>
          </w:hyperlink>
        </w:p>
        <w:p w14:paraId="1CD4B940" w14:textId="56DA8F9E" w:rsidR="00500E35" w:rsidRDefault="00017E3E">
          <w:pPr>
            <w:pStyle w:val="TOC1"/>
            <w:rPr>
              <w:rFonts w:asciiTheme="minorHAnsi" w:eastAsiaTheme="minorEastAsia" w:hAnsiTheme="minorHAnsi" w:cstheme="minorBidi"/>
              <w:noProof/>
              <w:kern w:val="2"/>
              <w:sz w:val="22"/>
              <w:szCs w:val="22"/>
              <w14:ligatures w14:val="standardContextual"/>
            </w:rPr>
          </w:pPr>
          <w:hyperlink w:anchor="_Toc142035013" w:history="1">
            <w:r w:rsidR="00500E35" w:rsidRPr="0044264D">
              <w:rPr>
                <w:rStyle w:val="Hyperlink"/>
                <w:rFonts w:cs="Arial"/>
                <w:noProof/>
              </w:rPr>
              <w:t>Part II – Pass through Agency and Grant Specific Information</w:t>
            </w:r>
            <w:r w:rsidR="00500E35">
              <w:rPr>
                <w:noProof/>
                <w:webHidden/>
              </w:rPr>
              <w:tab/>
            </w:r>
            <w:r w:rsidR="00500E35">
              <w:rPr>
                <w:noProof/>
                <w:webHidden/>
              </w:rPr>
              <w:fldChar w:fldCharType="begin"/>
            </w:r>
            <w:r w:rsidR="00500E35">
              <w:rPr>
                <w:noProof/>
                <w:webHidden/>
              </w:rPr>
              <w:instrText xml:space="preserve"> PAGEREF _Toc142035013 \h </w:instrText>
            </w:r>
            <w:r w:rsidR="00500E35">
              <w:rPr>
                <w:noProof/>
                <w:webHidden/>
              </w:rPr>
            </w:r>
            <w:r w:rsidR="00500E35">
              <w:rPr>
                <w:noProof/>
                <w:webHidden/>
              </w:rPr>
              <w:fldChar w:fldCharType="separate"/>
            </w:r>
            <w:r w:rsidR="00500E35">
              <w:rPr>
                <w:noProof/>
                <w:webHidden/>
              </w:rPr>
              <w:t>15</w:t>
            </w:r>
            <w:r w:rsidR="00500E35">
              <w:rPr>
                <w:noProof/>
                <w:webHidden/>
              </w:rPr>
              <w:fldChar w:fldCharType="end"/>
            </w:r>
          </w:hyperlink>
        </w:p>
        <w:p w14:paraId="27D3A02C" w14:textId="663B2CD9"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14" w:history="1">
            <w:r w:rsidR="00500E35" w:rsidRPr="0044264D">
              <w:rPr>
                <w:rStyle w:val="Hyperlink"/>
                <w:rFonts w:cs="Arial"/>
                <w:noProof/>
              </w:rPr>
              <w:t>Program Overview</w:t>
            </w:r>
            <w:r w:rsidR="00500E35">
              <w:rPr>
                <w:noProof/>
                <w:webHidden/>
              </w:rPr>
              <w:tab/>
            </w:r>
            <w:r w:rsidR="00500E35">
              <w:rPr>
                <w:noProof/>
                <w:webHidden/>
              </w:rPr>
              <w:fldChar w:fldCharType="begin"/>
            </w:r>
            <w:r w:rsidR="00500E35">
              <w:rPr>
                <w:noProof/>
                <w:webHidden/>
              </w:rPr>
              <w:instrText xml:space="preserve"> PAGEREF _Toc142035014 \h </w:instrText>
            </w:r>
            <w:r w:rsidR="00500E35">
              <w:rPr>
                <w:noProof/>
                <w:webHidden/>
              </w:rPr>
            </w:r>
            <w:r w:rsidR="00500E35">
              <w:rPr>
                <w:noProof/>
                <w:webHidden/>
              </w:rPr>
              <w:fldChar w:fldCharType="separate"/>
            </w:r>
            <w:r w:rsidR="00500E35">
              <w:rPr>
                <w:noProof/>
                <w:webHidden/>
              </w:rPr>
              <w:t>15</w:t>
            </w:r>
            <w:r w:rsidR="00500E35">
              <w:rPr>
                <w:noProof/>
                <w:webHidden/>
              </w:rPr>
              <w:fldChar w:fldCharType="end"/>
            </w:r>
          </w:hyperlink>
        </w:p>
        <w:p w14:paraId="7CB47C3E" w14:textId="4E75AE44"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15" w:history="1">
            <w:r w:rsidR="00500E35" w:rsidRPr="0044264D">
              <w:rPr>
                <w:rStyle w:val="Hyperlink"/>
                <w:rFonts w:cs="Arial"/>
                <w:noProof/>
              </w:rPr>
              <w:t>Testing Considerations</w:t>
            </w:r>
            <w:r w:rsidR="00500E35">
              <w:rPr>
                <w:noProof/>
                <w:webHidden/>
              </w:rPr>
              <w:tab/>
            </w:r>
            <w:r w:rsidR="00500E35">
              <w:rPr>
                <w:noProof/>
                <w:webHidden/>
              </w:rPr>
              <w:fldChar w:fldCharType="begin"/>
            </w:r>
            <w:r w:rsidR="00500E35">
              <w:rPr>
                <w:noProof/>
                <w:webHidden/>
              </w:rPr>
              <w:instrText xml:space="preserve"> PAGEREF _Toc142035015 \h </w:instrText>
            </w:r>
            <w:r w:rsidR="00500E35">
              <w:rPr>
                <w:noProof/>
                <w:webHidden/>
              </w:rPr>
            </w:r>
            <w:r w:rsidR="00500E35">
              <w:rPr>
                <w:noProof/>
                <w:webHidden/>
              </w:rPr>
              <w:fldChar w:fldCharType="separate"/>
            </w:r>
            <w:r w:rsidR="00500E35">
              <w:rPr>
                <w:noProof/>
                <w:webHidden/>
              </w:rPr>
              <w:t>15</w:t>
            </w:r>
            <w:r w:rsidR="00500E35">
              <w:rPr>
                <w:noProof/>
                <w:webHidden/>
              </w:rPr>
              <w:fldChar w:fldCharType="end"/>
            </w:r>
          </w:hyperlink>
        </w:p>
        <w:p w14:paraId="330F4292" w14:textId="028EEB96"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16" w:history="1">
            <w:r w:rsidR="00500E35" w:rsidRPr="0044264D">
              <w:rPr>
                <w:rStyle w:val="Hyperlink"/>
                <w:rFonts w:cs="Arial"/>
                <w:noProof/>
              </w:rPr>
              <w:t>Reporting</w:t>
            </w:r>
            <w:r w:rsidR="00500E35">
              <w:rPr>
                <w:noProof/>
                <w:webHidden/>
              </w:rPr>
              <w:tab/>
            </w:r>
            <w:r w:rsidR="00500E35">
              <w:rPr>
                <w:noProof/>
                <w:webHidden/>
              </w:rPr>
              <w:fldChar w:fldCharType="begin"/>
            </w:r>
            <w:r w:rsidR="00500E35">
              <w:rPr>
                <w:noProof/>
                <w:webHidden/>
              </w:rPr>
              <w:instrText xml:space="preserve"> PAGEREF _Toc142035016 \h </w:instrText>
            </w:r>
            <w:r w:rsidR="00500E35">
              <w:rPr>
                <w:noProof/>
                <w:webHidden/>
              </w:rPr>
            </w:r>
            <w:r w:rsidR="00500E35">
              <w:rPr>
                <w:noProof/>
                <w:webHidden/>
              </w:rPr>
              <w:fldChar w:fldCharType="separate"/>
            </w:r>
            <w:r w:rsidR="00500E35">
              <w:rPr>
                <w:noProof/>
                <w:webHidden/>
              </w:rPr>
              <w:t>15</w:t>
            </w:r>
            <w:r w:rsidR="00500E35">
              <w:rPr>
                <w:noProof/>
                <w:webHidden/>
              </w:rPr>
              <w:fldChar w:fldCharType="end"/>
            </w:r>
          </w:hyperlink>
        </w:p>
        <w:p w14:paraId="6B79B22E" w14:textId="6E121A5A" w:rsidR="00500E35" w:rsidRDefault="00017E3E">
          <w:pPr>
            <w:pStyle w:val="TOC1"/>
            <w:rPr>
              <w:rFonts w:asciiTheme="minorHAnsi" w:eastAsiaTheme="minorEastAsia" w:hAnsiTheme="minorHAnsi" w:cstheme="minorBidi"/>
              <w:noProof/>
              <w:kern w:val="2"/>
              <w:sz w:val="22"/>
              <w:szCs w:val="22"/>
              <w14:ligatures w14:val="standardContextual"/>
            </w:rPr>
          </w:pPr>
          <w:hyperlink w:anchor="_Toc142035017" w:history="1">
            <w:r w:rsidR="00500E35" w:rsidRPr="0044264D">
              <w:rPr>
                <w:rStyle w:val="Hyperlink"/>
                <w:rFonts w:cs="Arial"/>
                <w:noProof/>
              </w:rPr>
              <w:t>Part III – Applicable Compliance Requirements</w:t>
            </w:r>
            <w:r w:rsidR="00500E35">
              <w:rPr>
                <w:noProof/>
                <w:webHidden/>
              </w:rPr>
              <w:tab/>
            </w:r>
            <w:r w:rsidR="00500E35">
              <w:rPr>
                <w:noProof/>
                <w:webHidden/>
              </w:rPr>
              <w:fldChar w:fldCharType="begin"/>
            </w:r>
            <w:r w:rsidR="00500E35">
              <w:rPr>
                <w:noProof/>
                <w:webHidden/>
              </w:rPr>
              <w:instrText xml:space="preserve"> PAGEREF _Toc142035017 \h </w:instrText>
            </w:r>
            <w:r w:rsidR="00500E35">
              <w:rPr>
                <w:noProof/>
                <w:webHidden/>
              </w:rPr>
            </w:r>
            <w:r w:rsidR="00500E35">
              <w:rPr>
                <w:noProof/>
                <w:webHidden/>
              </w:rPr>
              <w:fldChar w:fldCharType="separate"/>
            </w:r>
            <w:r w:rsidR="00500E35">
              <w:rPr>
                <w:noProof/>
                <w:webHidden/>
              </w:rPr>
              <w:t>16</w:t>
            </w:r>
            <w:r w:rsidR="00500E35">
              <w:rPr>
                <w:noProof/>
                <w:webHidden/>
              </w:rPr>
              <w:fldChar w:fldCharType="end"/>
            </w:r>
          </w:hyperlink>
        </w:p>
        <w:p w14:paraId="36B57211" w14:textId="2C2AC278" w:rsidR="00500E35" w:rsidRDefault="00017E3E">
          <w:pPr>
            <w:pStyle w:val="TOC2"/>
            <w:rPr>
              <w:rFonts w:asciiTheme="minorHAnsi" w:eastAsiaTheme="minorEastAsia" w:hAnsiTheme="minorHAnsi" w:cstheme="minorBidi"/>
              <w:bCs w:val="0"/>
              <w:kern w:val="2"/>
              <w:sz w:val="22"/>
              <w:szCs w:val="22"/>
              <w14:ligatures w14:val="standardContextual"/>
            </w:rPr>
          </w:pPr>
          <w:hyperlink w:anchor="_Toc142035018" w:history="1">
            <w:r w:rsidR="00500E35" w:rsidRPr="0044264D">
              <w:rPr>
                <w:rStyle w:val="Hyperlink"/>
              </w:rPr>
              <w:t>A.  ACTIVITIES ALLOWED OR UNALLOWED</w:t>
            </w:r>
            <w:r w:rsidR="00500E35">
              <w:rPr>
                <w:webHidden/>
              </w:rPr>
              <w:tab/>
            </w:r>
            <w:r w:rsidR="00500E35">
              <w:rPr>
                <w:webHidden/>
              </w:rPr>
              <w:fldChar w:fldCharType="begin"/>
            </w:r>
            <w:r w:rsidR="00500E35">
              <w:rPr>
                <w:webHidden/>
              </w:rPr>
              <w:instrText xml:space="preserve"> PAGEREF _Toc142035018 \h </w:instrText>
            </w:r>
            <w:r w:rsidR="00500E35">
              <w:rPr>
                <w:webHidden/>
              </w:rPr>
            </w:r>
            <w:r w:rsidR="00500E35">
              <w:rPr>
                <w:webHidden/>
              </w:rPr>
              <w:fldChar w:fldCharType="separate"/>
            </w:r>
            <w:r w:rsidR="00500E35">
              <w:rPr>
                <w:webHidden/>
              </w:rPr>
              <w:t>16</w:t>
            </w:r>
            <w:r w:rsidR="00500E35">
              <w:rPr>
                <w:webHidden/>
              </w:rPr>
              <w:fldChar w:fldCharType="end"/>
            </w:r>
          </w:hyperlink>
        </w:p>
        <w:p w14:paraId="69E5CA9E" w14:textId="4F287A0B"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19" w:history="1">
            <w:r w:rsidR="00500E35" w:rsidRPr="0044264D">
              <w:rPr>
                <w:rStyle w:val="Hyperlink"/>
                <w:rFonts w:cs="Arial"/>
                <w:noProof/>
              </w:rPr>
              <w:t>OMB Compliance Requirements</w:t>
            </w:r>
            <w:r w:rsidR="00500E35">
              <w:rPr>
                <w:noProof/>
                <w:webHidden/>
              </w:rPr>
              <w:tab/>
            </w:r>
            <w:r w:rsidR="00500E35">
              <w:rPr>
                <w:noProof/>
                <w:webHidden/>
              </w:rPr>
              <w:fldChar w:fldCharType="begin"/>
            </w:r>
            <w:r w:rsidR="00500E35">
              <w:rPr>
                <w:noProof/>
                <w:webHidden/>
              </w:rPr>
              <w:instrText xml:space="preserve"> PAGEREF _Toc142035019 \h </w:instrText>
            </w:r>
            <w:r w:rsidR="00500E35">
              <w:rPr>
                <w:noProof/>
                <w:webHidden/>
              </w:rPr>
            </w:r>
            <w:r w:rsidR="00500E35">
              <w:rPr>
                <w:noProof/>
                <w:webHidden/>
              </w:rPr>
              <w:fldChar w:fldCharType="separate"/>
            </w:r>
            <w:r w:rsidR="00500E35">
              <w:rPr>
                <w:noProof/>
                <w:webHidden/>
              </w:rPr>
              <w:t>16</w:t>
            </w:r>
            <w:r w:rsidR="00500E35">
              <w:rPr>
                <w:noProof/>
                <w:webHidden/>
              </w:rPr>
              <w:fldChar w:fldCharType="end"/>
            </w:r>
          </w:hyperlink>
        </w:p>
        <w:p w14:paraId="2F9B0470" w14:textId="35682739"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20" w:history="1">
            <w:r w:rsidR="00500E35" w:rsidRPr="0044264D">
              <w:rPr>
                <w:rStyle w:val="Hyperlink"/>
                <w:rFonts w:cs="Arial"/>
                <w:noProof/>
              </w:rPr>
              <w:t>Additional Program Specific Information</w:t>
            </w:r>
            <w:r w:rsidR="00500E35">
              <w:rPr>
                <w:noProof/>
                <w:webHidden/>
              </w:rPr>
              <w:tab/>
            </w:r>
            <w:r w:rsidR="00500E35">
              <w:rPr>
                <w:noProof/>
                <w:webHidden/>
              </w:rPr>
              <w:fldChar w:fldCharType="begin"/>
            </w:r>
            <w:r w:rsidR="00500E35">
              <w:rPr>
                <w:noProof/>
                <w:webHidden/>
              </w:rPr>
              <w:instrText xml:space="preserve"> PAGEREF _Toc142035020 \h </w:instrText>
            </w:r>
            <w:r w:rsidR="00500E35">
              <w:rPr>
                <w:noProof/>
                <w:webHidden/>
              </w:rPr>
            </w:r>
            <w:r w:rsidR="00500E35">
              <w:rPr>
                <w:noProof/>
                <w:webHidden/>
              </w:rPr>
              <w:fldChar w:fldCharType="separate"/>
            </w:r>
            <w:r w:rsidR="00500E35">
              <w:rPr>
                <w:noProof/>
                <w:webHidden/>
              </w:rPr>
              <w:t>18</w:t>
            </w:r>
            <w:r w:rsidR="00500E35">
              <w:rPr>
                <w:noProof/>
                <w:webHidden/>
              </w:rPr>
              <w:fldChar w:fldCharType="end"/>
            </w:r>
          </w:hyperlink>
        </w:p>
        <w:p w14:paraId="69060BE2" w14:textId="107C8EC3"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21" w:history="1">
            <w:r w:rsidR="00500E35" w:rsidRPr="0044264D">
              <w:rPr>
                <w:rStyle w:val="Hyperlink"/>
                <w:noProof/>
              </w:rPr>
              <w:t>Audit Objectives and Control Testing</w:t>
            </w:r>
            <w:r w:rsidR="00500E35">
              <w:rPr>
                <w:noProof/>
                <w:webHidden/>
              </w:rPr>
              <w:tab/>
            </w:r>
            <w:r w:rsidR="00500E35">
              <w:rPr>
                <w:noProof/>
                <w:webHidden/>
              </w:rPr>
              <w:fldChar w:fldCharType="begin"/>
            </w:r>
            <w:r w:rsidR="00500E35">
              <w:rPr>
                <w:noProof/>
                <w:webHidden/>
              </w:rPr>
              <w:instrText xml:space="preserve"> PAGEREF _Toc142035021 \h </w:instrText>
            </w:r>
            <w:r w:rsidR="00500E35">
              <w:rPr>
                <w:noProof/>
                <w:webHidden/>
              </w:rPr>
            </w:r>
            <w:r w:rsidR="00500E35">
              <w:rPr>
                <w:noProof/>
                <w:webHidden/>
              </w:rPr>
              <w:fldChar w:fldCharType="separate"/>
            </w:r>
            <w:r w:rsidR="00500E35">
              <w:rPr>
                <w:noProof/>
                <w:webHidden/>
              </w:rPr>
              <w:t>18</w:t>
            </w:r>
            <w:r w:rsidR="00500E35">
              <w:rPr>
                <w:noProof/>
                <w:webHidden/>
              </w:rPr>
              <w:fldChar w:fldCharType="end"/>
            </w:r>
          </w:hyperlink>
        </w:p>
        <w:p w14:paraId="2802DD15" w14:textId="552682B6"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22" w:history="1">
            <w:r w:rsidR="00500E35" w:rsidRPr="0044264D">
              <w:rPr>
                <w:rStyle w:val="Hyperlink"/>
                <w:rFonts w:cs="Arial"/>
                <w:noProof/>
              </w:rPr>
              <w:t>Suggested Substantive Audit Procedures – Compliance</w:t>
            </w:r>
            <w:r w:rsidR="00500E35">
              <w:rPr>
                <w:noProof/>
                <w:webHidden/>
              </w:rPr>
              <w:tab/>
            </w:r>
            <w:r w:rsidR="00500E35">
              <w:rPr>
                <w:noProof/>
                <w:webHidden/>
              </w:rPr>
              <w:fldChar w:fldCharType="begin"/>
            </w:r>
            <w:r w:rsidR="00500E35">
              <w:rPr>
                <w:noProof/>
                <w:webHidden/>
              </w:rPr>
              <w:instrText xml:space="preserve"> PAGEREF _Toc142035022 \h </w:instrText>
            </w:r>
            <w:r w:rsidR="00500E35">
              <w:rPr>
                <w:noProof/>
                <w:webHidden/>
              </w:rPr>
            </w:r>
            <w:r w:rsidR="00500E35">
              <w:rPr>
                <w:noProof/>
                <w:webHidden/>
              </w:rPr>
              <w:fldChar w:fldCharType="separate"/>
            </w:r>
            <w:r w:rsidR="00500E35">
              <w:rPr>
                <w:noProof/>
                <w:webHidden/>
              </w:rPr>
              <w:t>19</w:t>
            </w:r>
            <w:r w:rsidR="00500E35">
              <w:rPr>
                <w:noProof/>
                <w:webHidden/>
              </w:rPr>
              <w:fldChar w:fldCharType="end"/>
            </w:r>
          </w:hyperlink>
        </w:p>
        <w:p w14:paraId="10E82B66" w14:textId="403C5E5D"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23" w:history="1">
            <w:r w:rsidR="00500E35" w:rsidRPr="0044264D">
              <w:rPr>
                <w:rStyle w:val="Hyperlink"/>
                <w:rFonts w:cs="Arial"/>
                <w:noProof/>
              </w:rPr>
              <w:t>Audit Implications Summary</w:t>
            </w:r>
            <w:r w:rsidR="00500E35">
              <w:rPr>
                <w:noProof/>
                <w:webHidden/>
              </w:rPr>
              <w:tab/>
            </w:r>
            <w:r w:rsidR="00500E35">
              <w:rPr>
                <w:noProof/>
                <w:webHidden/>
              </w:rPr>
              <w:fldChar w:fldCharType="begin"/>
            </w:r>
            <w:r w:rsidR="00500E35">
              <w:rPr>
                <w:noProof/>
                <w:webHidden/>
              </w:rPr>
              <w:instrText xml:space="preserve"> PAGEREF _Toc142035023 \h </w:instrText>
            </w:r>
            <w:r w:rsidR="00500E35">
              <w:rPr>
                <w:noProof/>
                <w:webHidden/>
              </w:rPr>
            </w:r>
            <w:r w:rsidR="00500E35">
              <w:rPr>
                <w:noProof/>
                <w:webHidden/>
              </w:rPr>
              <w:fldChar w:fldCharType="separate"/>
            </w:r>
            <w:r w:rsidR="00500E35">
              <w:rPr>
                <w:noProof/>
                <w:webHidden/>
              </w:rPr>
              <w:t>20</w:t>
            </w:r>
            <w:r w:rsidR="00500E35">
              <w:rPr>
                <w:noProof/>
                <w:webHidden/>
              </w:rPr>
              <w:fldChar w:fldCharType="end"/>
            </w:r>
          </w:hyperlink>
        </w:p>
        <w:p w14:paraId="35D5A772" w14:textId="4E144012" w:rsidR="00500E35" w:rsidRDefault="00017E3E">
          <w:pPr>
            <w:pStyle w:val="TOC2"/>
            <w:rPr>
              <w:rFonts w:asciiTheme="minorHAnsi" w:eastAsiaTheme="minorEastAsia" w:hAnsiTheme="minorHAnsi" w:cstheme="minorBidi"/>
              <w:bCs w:val="0"/>
              <w:kern w:val="2"/>
              <w:sz w:val="22"/>
              <w:szCs w:val="22"/>
              <w14:ligatures w14:val="standardContextual"/>
            </w:rPr>
          </w:pPr>
          <w:hyperlink w:anchor="_Toc142035024" w:history="1">
            <w:r w:rsidR="00500E35" w:rsidRPr="0044264D">
              <w:rPr>
                <w:rStyle w:val="Hyperlink"/>
              </w:rPr>
              <w:t>B.  ALLOWABLE COSTS/COST PRINCIPLES</w:t>
            </w:r>
            <w:r w:rsidR="00500E35">
              <w:rPr>
                <w:webHidden/>
              </w:rPr>
              <w:tab/>
            </w:r>
            <w:r w:rsidR="00500E35">
              <w:rPr>
                <w:webHidden/>
              </w:rPr>
              <w:fldChar w:fldCharType="begin"/>
            </w:r>
            <w:r w:rsidR="00500E35">
              <w:rPr>
                <w:webHidden/>
              </w:rPr>
              <w:instrText xml:space="preserve"> PAGEREF _Toc142035024 \h </w:instrText>
            </w:r>
            <w:r w:rsidR="00500E35">
              <w:rPr>
                <w:webHidden/>
              </w:rPr>
            </w:r>
            <w:r w:rsidR="00500E35">
              <w:rPr>
                <w:webHidden/>
              </w:rPr>
              <w:fldChar w:fldCharType="separate"/>
            </w:r>
            <w:r w:rsidR="00500E35">
              <w:rPr>
                <w:webHidden/>
              </w:rPr>
              <w:t>21</w:t>
            </w:r>
            <w:r w:rsidR="00500E35">
              <w:rPr>
                <w:webHidden/>
              </w:rPr>
              <w:fldChar w:fldCharType="end"/>
            </w:r>
          </w:hyperlink>
        </w:p>
        <w:p w14:paraId="60858D83" w14:textId="6E4F3DE3"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25" w:history="1">
            <w:r w:rsidR="00500E35" w:rsidRPr="0044264D">
              <w:rPr>
                <w:rStyle w:val="Hyperlink"/>
                <w:rFonts w:cs="Arial"/>
                <w:noProof/>
              </w:rPr>
              <w:t>Applicability of Cost Principles</w:t>
            </w:r>
            <w:r w:rsidR="00500E35">
              <w:rPr>
                <w:noProof/>
                <w:webHidden/>
              </w:rPr>
              <w:tab/>
            </w:r>
            <w:r w:rsidR="00500E35">
              <w:rPr>
                <w:noProof/>
                <w:webHidden/>
              </w:rPr>
              <w:fldChar w:fldCharType="begin"/>
            </w:r>
            <w:r w:rsidR="00500E35">
              <w:rPr>
                <w:noProof/>
                <w:webHidden/>
              </w:rPr>
              <w:instrText xml:space="preserve"> PAGEREF _Toc142035025 \h </w:instrText>
            </w:r>
            <w:r w:rsidR="00500E35">
              <w:rPr>
                <w:noProof/>
                <w:webHidden/>
              </w:rPr>
            </w:r>
            <w:r w:rsidR="00500E35">
              <w:rPr>
                <w:noProof/>
                <w:webHidden/>
              </w:rPr>
              <w:fldChar w:fldCharType="separate"/>
            </w:r>
            <w:r w:rsidR="00500E35">
              <w:rPr>
                <w:noProof/>
                <w:webHidden/>
              </w:rPr>
              <w:t>22</w:t>
            </w:r>
            <w:r w:rsidR="00500E35">
              <w:rPr>
                <w:noProof/>
                <w:webHidden/>
              </w:rPr>
              <w:fldChar w:fldCharType="end"/>
            </w:r>
          </w:hyperlink>
        </w:p>
        <w:p w14:paraId="7E92D744" w14:textId="5A36FD1D"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26" w:history="1">
            <w:r w:rsidR="00500E35" w:rsidRPr="0044264D">
              <w:rPr>
                <w:rStyle w:val="Hyperlink"/>
                <w:rFonts w:cs="Arial"/>
                <w:noProof/>
              </w:rPr>
              <w:t>Additional Program Specific Information</w:t>
            </w:r>
            <w:r w:rsidR="00500E35">
              <w:rPr>
                <w:noProof/>
                <w:webHidden/>
              </w:rPr>
              <w:tab/>
            </w:r>
            <w:r w:rsidR="00500E35">
              <w:rPr>
                <w:noProof/>
                <w:webHidden/>
              </w:rPr>
              <w:fldChar w:fldCharType="begin"/>
            </w:r>
            <w:r w:rsidR="00500E35">
              <w:rPr>
                <w:noProof/>
                <w:webHidden/>
              </w:rPr>
              <w:instrText xml:space="preserve"> PAGEREF _Toc142035026 \h </w:instrText>
            </w:r>
            <w:r w:rsidR="00500E35">
              <w:rPr>
                <w:noProof/>
                <w:webHidden/>
              </w:rPr>
            </w:r>
            <w:r w:rsidR="00500E35">
              <w:rPr>
                <w:noProof/>
                <w:webHidden/>
              </w:rPr>
              <w:fldChar w:fldCharType="separate"/>
            </w:r>
            <w:r w:rsidR="00500E35">
              <w:rPr>
                <w:noProof/>
                <w:webHidden/>
              </w:rPr>
              <w:t>24</w:t>
            </w:r>
            <w:r w:rsidR="00500E35">
              <w:rPr>
                <w:noProof/>
                <w:webHidden/>
              </w:rPr>
              <w:fldChar w:fldCharType="end"/>
            </w:r>
          </w:hyperlink>
        </w:p>
        <w:p w14:paraId="6259557F" w14:textId="0F1E0CEF"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27" w:history="1">
            <w:r w:rsidR="00500E35" w:rsidRPr="0044264D">
              <w:rPr>
                <w:rStyle w:val="Hyperlink"/>
                <w:rFonts w:cs="Arial"/>
                <w:noProof/>
              </w:rPr>
              <w:t>Cost Principles for States, Local Governments and Indian Tribes</w:t>
            </w:r>
            <w:r w:rsidR="00500E35">
              <w:rPr>
                <w:noProof/>
                <w:webHidden/>
              </w:rPr>
              <w:tab/>
            </w:r>
            <w:r w:rsidR="00500E35">
              <w:rPr>
                <w:noProof/>
                <w:webHidden/>
              </w:rPr>
              <w:fldChar w:fldCharType="begin"/>
            </w:r>
            <w:r w:rsidR="00500E35">
              <w:rPr>
                <w:noProof/>
                <w:webHidden/>
              </w:rPr>
              <w:instrText xml:space="preserve"> PAGEREF _Toc142035027 \h </w:instrText>
            </w:r>
            <w:r w:rsidR="00500E35">
              <w:rPr>
                <w:noProof/>
                <w:webHidden/>
              </w:rPr>
            </w:r>
            <w:r w:rsidR="00500E35">
              <w:rPr>
                <w:noProof/>
                <w:webHidden/>
              </w:rPr>
              <w:fldChar w:fldCharType="separate"/>
            </w:r>
            <w:r w:rsidR="00500E35">
              <w:rPr>
                <w:noProof/>
                <w:webHidden/>
              </w:rPr>
              <w:t>25</w:t>
            </w:r>
            <w:r w:rsidR="00500E35">
              <w:rPr>
                <w:noProof/>
                <w:webHidden/>
              </w:rPr>
              <w:fldChar w:fldCharType="end"/>
            </w:r>
          </w:hyperlink>
        </w:p>
        <w:p w14:paraId="1831C47A" w14:textId="57EA7DA6"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28" w:history="1">
            <w:r w:rsidR="00500E35" w:rsidRPr="0044264D">
              <w:rPr>
                <w:rStyle w:val="Hyperlink"/>
                <w:rFonts w:cs="Arial"/>
                <w:noProof/>
              </w:rPr>
              <w:t>OMB Compliance Requirements</w:t>
            </w:r>
            <w:r w:rsidR="00500E35">
              <w:rPr>
                <w:noProof/>
                <w:webHidden/>
              </w:rPr>
              <w:tab/>
            </w:r>
            <w:r w:rsidR="00500E35">
              <w:rPr>
                <w:noProof/>
                <w:webHidden/>
              </w:rPr>
              <w:fldChar w:fldCharType="begin"/>
            </w:r>
            <w:r w:rsidR="00500E35">
              <w:rPr>
                <w:noProof/>
                <w:webHidden/>
              </w:rPr>
              <w:instrText xml:space="preserve"> PAGEREF _Toc142035028 \h </w:instrText>
            </w:r>
            <w:r w:rsidR="00500E35">
              <w:rPr>
                <w:noProof/>
                <w:webHidden/>
              </w:rPr>
            </w:r>
            <w:r w:rsidR="00500E35">
              <w:rPr>
                <w:noProof/>
                <w:webHidden/>
              </w:rPr>
              <w:fldChar w:fldCharType="separate"/>
            </w:r>
            <w:r w:rsidR="00500E35">
              <w:rPr>
                <w:noProof/>
                <w:webHidden/>
              </w:rPr>
              <w:t>25</w:t>
            </w:r>
            <w:r w:rsidR="00500E35">
              <w:rPr>
                <w:noProof/>
                <w:webHidden/>
              </w:rPr>
              <w:fldChar w:fldCharType="end"/>
            </w:r>
          </w:hyperlink>
        </w:p>
        <w:p w14:paraId="484B3FE8" w14:textId="11CA7971"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29" w:history="1">
            <w:r w:rsidR="00500E35" w:rsidRPr="0044264D">
              <w:rPr>
                <w:rStyle w:val="Hyperlink"/>
                <w:rFonts w:cs="Arial"/>
                <w:noProof/>
              </w:rPr>
              <w:t>Audit Implications Summary</w:t>
            </w:r>
            <w:r w:rsidR="00500E35">
              <w:rPr>
                <w:noProof/>
                <w:webHidden/>
              </w:rPr>
              <w:tab/>
            </w:r>
            <w:r w:rsidR="00500E35">
              <w:rPr>
                <w:noProof/>
                <w:webHidden/>
              </w:rPr>
              <w:fldChar w:fldCharType="begin"/>
            </w:r>
            <w:r w:rsidR="00500E35">
              <w:rPr>
                <w:noProof/>
                <w:webHidden/>
              </w:rPr>
              <w:instrText xml:space="preserve"> PAGEREF _Toc142035029 \h </w:instrText>
            </w:r>
            <w:r w:rsidR="00500E35">
              <w:rPr>
                <w:noProof/>
                <w:webHidden/>
              </w:rPr>
            </w:r>
            <w:r w:rsidR="00500E35">
              <w:rPr>
                <w:noProof/>
                <w:webHidden/>
              </w:rPr>
              <w:fldChar w:fldCharType="separate"/>
            </w:r>
            <w:r w:rsidR="00500E35">
              <w:rPr>
                <w:noProof/>
                <w:webHidden/>
              </w:rPr>
              <w:t>32</w:t>
            </w:r>
            <w:r w:rsidR="00500E35">
              <w:rPr>
                <w:noProof/>
                <w:webHidden/>
              </w:rPr>
              <w:fldChar w:fldCharType="end"/>
            </w:r>
          </w:hyperlink>
        </w:p>
        <w:p w14:paraId="09DF7AFB" w14:textId="6C64C12D" w:rsidR="00500E35" w:rsidRDefault="00017E3E">
          <w:pPr>
            <w:pStyle w:val="TOC2"/>
            <w:rPr>
              <w:rFonts w:asciiTheme="minorHAnsi" w:eastAsiaTheme="minorEastAsia" w:hAnsiTheme="minorHAnsi" w:cstheme="minorBidi"/>
              <w:bCs w:val="0"/>
              <w:kern w:val="2"/>
              <w:sz w:val="22"/>
              <w:szCs w:val="22"/>
              <w14:ligatures w14:val="standardContextual"/>
            </w:rPr>
          </w:pPr>
          <w:hyperlink w:anchor="_Toc142035030" w:history="1">
            <w:r w:rsidR="00500E35" w:rsidRPr="0044264D">
              <w:rPr>
                <w:rStyle w:val="Hyperlink"/>
              </w:rPr>
              <w:t>C. CASH MANAGEMENT</w:t>
            </w:r>
            <w:r w:rsidR="00500E35">
              <w:rPr>
                <w:webHidden/>
              </w:rPr>
              <w:tab/>
            </w:r>
            <w:r w:rsidR="00500E35">
              <w:rPr>
                <w:webHidden/>
              </w:rPr>
              <w:fldChar w:fldCharType="begin"/>
            </w:r>
            <w:r w:rsidR="00500E35">
              <w:rPr>
                <w:webHidden/>
              </w:rPr>
              <w:instrText xml:space="preserve"> PAGEREF _Toc142035030 \h </w:instrText>
            </w:r>
            <w:r w:rsidR="00500E35">
              <w:rPr>
                <w:webHidden/>
              </w:rPr>
            </w:r>
            <w:r w:rsidR="00500E35">
              <w:rPr>
                <w:webHidden/>
              </w:rPr>
              <w:fldChar w:fldCharType="separate"/>
            </w:r>
            <w:r w:rsidR="00500E35">
              <w:rPr>
                <w:webHidden/>
              </w:rPr>
              <w:t>34</w:t>
            </w:r>
            <w:r w:rsidR="00500E35">
              <w:rPr>
                <w:webHidden/>
              </w:rPr>
              <w:fldChar w:fldCharType="end"/>
            </w:r>
          </w:hyperlink>
        </w:p>
        <w:p w14:paraId="5D7D9E89" w14:textId="17A2842C"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31" w:history="1">
            <w:r w:rsidR="00500E35" w:rsidRPr="0044264D">
              <w:rPr>
                <w:rStyle w:val="Hyperlink"/>
                <w:rFonts w:cs="Arial"/>
                <w:noProof/>
              </w:rPr>
              <w:t>OMB Compliance Requirements</w:t>
            </w:r>
            <w:r w:rsidR="00500E35">
              <w:rPr>
                <w:noProof/>
                <w:webHidden/>
              </w:rPr>
              <w:tab/>
            </w:r>
            <w:r w:rsidR="00500E35">
              <w:rPr>
                <w:noProof/>
                <w:webHidden/>
              </w:rPr>
              <w:fldChar w:fldCharType="begin"/>
            </w:r>
            <w:r w:rsidR="00500E35">
              <w:rPr>
                <w:noProof/>
                <w:webHidden/>
              </w:rPr>
              <w:instrText xml:space="preserve"> PAGEREF _Toc142035031 \h </w:instrText>
            </w:r>
            <w:r w:rsidR="00500E35">
              <w:rPr>
                <w:noProof/>
                <w:webHidden/>
              </w:rPr>
            </w:r>
            <w:r w:rsidR="00500E35">
              <w:rPr>
                <w:noProof/>
                <w:webHidden/>
              </w:rPr>
              <w:fldChar w:fldCharType="separate"/>
            </w:r>
            <w:r w:rsidR="00500E35">
              <w:rPr>
                <w:noProof/>
                <w:webHidden/>
              </w:rPr>
              <w:t>34</w:t>
            </w:r>
            <w:r w:rsidR="00500E35">
              <w:rPr>
                <w:noProof/>
                <w:webHidden/>
              </w:rPr>
              <w:fldChar w:fldCharType="end"/>
            </w:r>
          </w:hyperlink>
        </w:p>
        <w:p w14:paraId="3737E62E" w14:textId="792C0FE4"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32" w:history="1">
            <w:r w:rsidR="00500E35" w:rsidRPr="0044264D">
              <w:rPr>
                <w:rStyle w:val="Hyperlink"/>
                <w:rFonts w:cs="Arial"/>
                <w:noProof/>
              </w:rPr>
              <w:t>Additional Program Specific Information</w:t>
            </w:r>
            <w:r w:rsidR="00500E35">
              <w:rPr>
                <w:noProof/>
                <w:webHidden/>
              </w:rPr>
              <w:tab/>
            </w:r>
            <w:r w:rsidR="00500E35">
              <w:rPr>
                <w:noProof/>
                <w:webHidden/>
              </w:rPr>
              <w:fldChar w:fldCharType="begin"/>
            </w:r>
            <w:r w:rsidR="00500E35">
              <w:rPr>
                <w:noProof/>
                <w:webHidden/>
              </w:rPr>
              <w:instrText xml:space="preserve"> PAGEREF _Toc142035032 \h </w:instrText>
            </w:r>
            <w:r w:rsidR="00500E35">
              <w:rPr>
                <w:noProof/>
                <w:webHidden/>
              </w:rPr>
            </w:r>
            <w:r w:rsidR="00500E35">
              <w:rPr>
                <w:noProof/>
                <w:webHidden/>
              </w:rPr>
              <w:fldChar w:fldCharType="separate"/>
            </w:r>
            <w:r w:rsidR="00500E35">
              <w:rPr>
                <w:noProof/>
                <w:webHidden/>
              </w:rPr>
              <w:t>35</w:t>
            </w:r>
            <w:r w:rsidR="00500E35">
              <w:rPr>
                <w:noProof/>
                <w:webHidden/>
              </w:rPr>
              <w:fldChar w:fldCharType="end"/>
            </w:r>
          </w:hyperlink>
        </w:p>
        <w:p w14:paraId="76864893" w14:textId="05CACAC7"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33" w:history="1">
            <w:r w:rsidR="00500E35" w:rsidRPr="0044264D">
              <w:rPr>
                <w:rStyle w:val="Hyperlink"/>
                <w:rFonts w:cs="Arial"/>
                <w:noProof/>
              </w:rPr>
              <w:t>Audit Objectives and Control Testing</w:t>
            </w:r>
            <w:r w:rsidR="00500E35">
              <w:rPr>
                <w:noProof/>
                <w:webHidden/>
              </w:rPr>
              <w:tab/>
            </w:r>
            <w:r w:rsidR="00500E35">
              <w:rPr>
                <w:noProof/>
                <w:webHidden/>
              </w:rPr>
              <w:fldChar w:fldCharType="begin"/>
            </w:r>
            <w:r w:rsidR="00500E35">
              <w:rPr>
                <w:noProof/>
                <w:webHidden/>
              </w:rPr>
              <w:instrText xml:space="preserve"> PAGEREF _Toc142035033 \h </w:instrText>
            </w:r>
            <w:r w:rsidR="00500E35">
              <w:rPr>
                <w:noProof/>
                <w:webHidden/>
              </w:rPr>
            </w:r>
            <w:r w:rsidR="00500E35">
              <w:rPr>
                <w:noProof/>
                <w:webHidden/>
              </w:rPr>
              <w:fldChar w:fldCharType="separate"/>
            </w:r>
            <w:r w:rsidR="00500E35">
              <w:rPr>
                <w:noProof/>
                <w:webHidden/>
              </w:rPr>
              <w:t>36</w:t>
            </w:r>
            <w:r w:rsidR="00500E35">
              <w:rPr>
                <w:noProof/>
                <w:webHidden/>
              </w:rPr>
              <w:fldChar w:fldCharType="end"/>
            </w:r>
          </w:hyperlink>
        </w:p>
        <w:p w14:paraId="189B35C0" w14:textId="5FCACB46"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34" w:history="1">
            <w:r w:rsidR="00500E35" w:rsidRPr="0044264D">
              <w:rPr>
                <w:rStyle w:val="Hyperlink"/>
                <w:rFonts w:cs="Arial"/>
                <w:noProof/>
              </w:rPr>
              <w:t>Suggested Substantive Audit Procedures – Compliance</w:t>
            </w:r>
            <w:r w:rsidR="00500E35">
              <w:rPr>
                <w:noProof/>
                <w:webHidden/>
              </w:rPr>
              <w:tab/>
            </w:r>
            <w:r w:rsidR="00500E35">
              <w:rPr>
                <w:noProof/>
                <w:webHidden/>
              </w:rPr>
              <w:fldChar w:fldCharType="begin"/>
            </w:r>
            <w:r w:rsidR="00500E35">
              <w:rPr>
                <w:noProof/>
                <w:webHidden/>
              </w:rPr>
              <w:instrText xml:space="preserve"> PAGEREF _Toc142035034 \h </w:instrText>
            </w:r>
            <w:r w:rsidR="00500E35">
              <w:rPr>
                <w:noProof/>
                <w:webHidden/>
              </w:rPr>
            </w:r>
            <w:r w:rsidR="00500E35">
              <w:rPr>
                <w:noProof/>
                <w:webHidden/>
              </w:rPr>
              <w:fldChar w:fldCharType="separate"/>
            </w:r>
            <w:r w:rsidR="00500E35">
              <w:rPr>
                <w:noProof/>
                <w:webHidden/>
              </w:rPr>
              <w:t>37</w:t>
            </w:r>
            <w:r w:rsidR="00500E35">
              <w:rPr>
                <w:noProof/>
                <w:webHidden/>
              </w:rPr>
              <w:fldChar w:fldCharType="end"/>
            </w:r>
          </w:hyperlink>
        </w:p>
        <w:p w14:paraId="1569D474" w14:textId="3E78379E"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35" w:history="1">
            <w:r w:rsidR="00500E35" w:rsidRPr="0044264D">
              <w:rPr>
                <w:rStyle w:val="Hyperlink"/>
                <w:rFonts w:cs="Arial"/>
                <w:noProof/>
              </w:rPr>
              <w:t>Audit Implications Summary</w:t>
            </w:r>
            <w:r w:rsidR="00500E35">
              <w:rPr>
                <w:noProof/>
                <w:webHidden/>
              </w:rPr>
              <w:tab/>
            </w:r>
            <w:r w:rsidR="00500E35">
              <w:rPr>
                <w:noProof/>
                <w:webHidden/>
              </w:rPr>
              <w:fldChar w:fldCharType="begin"/>
            </w:r>
            <w:r w:rsidR="00500E35">
              <w:rPr>
                <w:noProof/>
                <w:webHidden/>
              </w:rPr>
              <w:instrText xml:space="preserve"> PAGEREF _Toc142035035 \h </w:instrText>
            </w:r>
            <w:r w:rsidR="00500E35">
              <w:rPr>
                <w:noProof/>
                <w:webHidden/>
              </w:rPr>
            </w:r>
            <w:r w:rsidR="00500E35">
              <w:rPr>
                <w:noProof/>
                <w:webHidden/>
              </w:rPr>
              <w:fldChar w:fldCharType="separate"/>
            </w:r>
            <w:r w:rsidR="00500E35">
              <w:rPr>
                <w:noProof/>
                <w:webHidden/>
              </w:rPr>
              <w:t>39</w:t>
            </w:r>
            <w:r w:rsidR="00500E35">
              <w:rPr>
                <w:noProof/>
                <w:webHidden/>
              </w:rPr>
              <w:fldChar w:fldCharType="end"/>
            </w:r>
          </w:hyperlink>
        </w:p>
        <w:p w14:paraId="1808277B" w14:textId="0A1902E0" w:rsidR="00500E35" w:rsidRDefault="00017E3E">
          <w:pPr>
            <w:pStyle w:val="TOC2"/>
            <w:rPr>
              <w:rFonts w:asciiTheme="minorHAnsi" w:eastAsiaTheme="minorEastAsia" w:hAnsiTheme="minorHAnsi" w:cstheme="minorBidi"/>
              <w:bCs w:val="0"/>
              <w:kern w:val="2"/>
              <w:sz w:val="22"/>
              <w:szCs w:val="22"/>
              <w14:ligatures w14:val="standardContextual"/>
            </w:rPr>
          </w:pPr>
          <w:hyperlink w:anchor="_Toc142035036" w:history="1">
            <w:r w:rsidR="00500E35" w:rsidRPr="0044264D">
              <w:rPr>
                <w:rStyle w:val="Hyperlink"/>
              </w:rPr>
              <w:t>H.  PERIOD OF PERFORMANCE</w:t>
            </w:r>
            <w:r w:rsidR="00500E35">
              <w:rPr>
                <w:webHidden/>
              </w:rPr>
              <w:tab/>
            </w:r>
            <w:r w:rsidR="00500E35">
              <w:rPr>
                <w:webHidden/>
              </w:rPr>
              <w:fldChar w:fldCharType="begin"/>
            </w:r>
            <w:r w:rsidR="00500E35">
              <w:rPr>
                <w:webHidden/>
              </w:rPr>
              <w:instrText xml:space="preserve"> PAGEREF _Toc142035036 \h </w:instrText>
            </w:r>
            <w:r w:rsidR="00500E35">
              <w:rPr>
                <w:webHidden/>
              </w:rPr>
            </w:r>
            <w:r w:rsidR="00500E35">
              <w:rPr>
                <w:webHidden/>
              </w:rPr>
              <w:fldChar w:fldCharType="separate"/>
            </w:r>
            <w:r w:rsidR="00500E35">
              <w:rPr>
                <w:webHidden/>
              </w:rPr>
              <w:t>40</w:t>
            </w:r>
            <w:r w:rsidR="00500E35">
              <w:rPr>
                <w:webHidden/>
              </w:rPr>
              <w:fldChar w:fldCharType="end"/>
            </w:r>
          </w:hyperlink>
        </w:p>
        <w:p w14:paraId="0BDF5C26" w14:textId="7E48E2AE"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37" w:history="1">
            <w:r w:rsidR="00500E35" w:rsidRPr="0044264D">
              <w:rPr>
                <w:rStyle w:val="Hyperlink"/>
                <w:rFonts w:cs="Arial"/>
                <w:noProof/>
              </w:rPr>
              <w:t>OMB Compliance Requirements</w:t>
            </w:r>
            <w:r w:rsidR="00500E35">
              <w:rPr>
                <w:noProof/>
                <w:webHidden/>
              </w:rPr>
              <w:tab/>
            </w:r>
            <w:r w:rsidR="00500E35">
              <w:rPr>
                <w:noProof/>
                <w:webHidden/>
              </w:rPr>
              <w:fldChar w:fldCharType="begin"/>
            </w:r>
            <w:r w:rsidR="00500E35">
              <w:rPr>
                <w:noProof/>
                <w:webHidden/>
              </w:rPr>
              <w:instrText xml:space="preserve"> PAGEREF _Toc142035037 \h </w:instrText>
            </w:r>
            <w:r w:rsidR="00500E35">
              <w:rPr>
                <w:noProof/>
                <w:webHidden/>
              </w:rPr>
            </w:r>
            <w:r w:rsidR="00500E35">
              <w:rPr>
                <w:noProof/>
                <w:webHidden/>
              </w:rPr>
              <w:fldChar w:fldCharType="separate"/>
            </w:r>
            <w:r w:rsidR="00500E35">
              <w:rPr>
                <w:noProof/>
                <w:webHidden/>
              </w:rPr>
              <w:t>40</w:t>
            </w:r>
            <w:r w:rsidR="00500E35">
              <w:rPr>
                <w:noProof/>
                <w:webHidden/>
              </w:rPr>
              <w:fldChar w:fldCharType="end"/>
            </w:r>
          </w:hyperlink>
        </w:p>
        <w:p w14:paraId="12DED5B4" w14:textId="604445F4"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38" w:history="1">
            <w:r w:rsidR="00500E35" w:rsidRPr="0044264D">
              <w:rPr>
                <w:rStyle w:val="Hyperlink"/>
                <w:rFonts w:cs="Arial"/>
                <w:noProof/>
              </w:rPr>
              <w:t>Additional Program Specific Information</w:t>
            </w:r>
            <w:r w:rsidR="00500E35">
              <w:rPr>
                <w:noProof/>
                <w:webHidden/>
              </w:rPr>
              <w:tab/>
            </w:r>
            <w:r w:rsidR="00500E35">
              <w:rPr>
                <w:noProof/>
                <w:webHidden/>
              </w:rPr>
              <w:fldChar w:fldCharType="begin"/>
            </w:r>
            <w:r w:rsidR="00500E35">
              <w:rPr>
                <w:noProof/>
                <w:webHidden/>
              </w:rPr>
              <w:instrText xml:space="preserve"> PAGEREF _Toc142035038 \h </w:instrText>
            </w:r>
            <w:r w:rsidR="00500E35">
              <w:rPr>
                <w:noProof/>
                <w:webHidden/>
              </w:rPr>
            </w:r>
            <w:r w:rsidR="00500E35">
              <w:rPr>
                <w:noProof/>
                <w:webHidden/>
              </w:rPr>
              <w:fldChar w:fldCharType="separate"/>
            </w:r>
            <w:r w:rsidR="00500E35">
              <w:rPr>
                <w:noProof/>
                <w:webHidden/>
              </w:rPr>
              <w:t>40</w:t>
            </w:r>
            <w:r w:rsidR="00500E35">
              <w:rPr>
                <w:noProof/>
                <w:webHidden/>
              </w:rPr>
              <w:fldChar w:fldCharType="end"/>
            </w:r>
          </w:hyperlink>
        </w:p>
        <w:p w14:paraId="09B92134" w14:textId="2400FDFC"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39" w:history="1">
            <w:r w:rsidR="00500E35" w:rsidRPr="0044264D">
              <w:rPr>
                <w:rStyle w:val="Hyperlink"/>
                <w:rFonts w:cs="Arial"/>
                <w:noProof/>
              </w:rPr>
              <w:t>Audit Objectives and Control Testing</w:t>
            </w:r>
            <w:r w:rsidR="00500E35">
              <w:rPr>
                <w:noProof/>
                <w:webHidden/>
              </w:rPr>
              <w:tab/>
            </w:r>
            <w:r w:rsidR="00500E35">
              <w:rPr>
                <w:noProof/>
                <w:webHidden/>
              </w:rPr>
              <w:fldChar w:fldCharType="begin"/>
            </w:r>
            <w:r w:rsidR="00500E35">
              <w:rPr>
                <w:noProof/>
                <w:webHidden/>
              </w:rPr>
              <w:instrText xml:space="preserve"> PAGEREF _Toc142035039 \h </w:instrText>
            </w:r>
            <w:r w:rsidR="00500E35">
              <w:rPr>
                <w:noProof/>
                <w:webHidden/>
              </w:rPr>
            </w:r>
            <w:r w:rsidR="00500E35">
              <w:rPr>
                <w:noProof/>
                <w:webHidden/>
              </w:rPr>
              <w:fldChar w:fldCharType="separate"/>
            </w:r>
            <w:r w:rsidR="00500E35">
              <w:rPr>
                <w:noProof/>
                <w:webHidden/>
              </w:rPr>
              <w:t>41</w:t>
            </w:r>
            <w:r w:rsidR="00500E35">
              <w:rPr>
                <w:noProof/>
                <w:webHidden/>
              </w:rPr>
              <w:fldChar w:fldCharType="end"/>
            </w:r>
          </w:hyperlink>
        </w:p>
        <w:p w14:paraId="1E3B6DF5" w14:textId="4A9BAB33"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40" w:history="1">
            <w:r w:rsidR="00500E35" w:rsidRPr="0044264D">
              <w:rPr>
                <w:rStyle w:val="Hyperlink"/>
                <w:rFonts w:cs="Arial"/>
                <w:noProof/>
              </w:rPr>
              <w:t>Suggested Substantive Audit Procedures – Compliance</w:t>
            </w:r>
            <w:r w:rsidR="00500E35">
              <w:rPr>
                <w:noProof/>
                <w:webHidden/>
              </w:rPr>
              <w:tab/>
            </w:r>
            <w:r w:rsidR="00500E35">
              <w:rPr>
                <w:noProof/>
                <w:webHidden/>
              </w:rPr>
              <w:fldChar w:fldCharType="begin"/>
            </w:r>
            <w:r w:rsidR="00500E35">
              <w:rPr>
                <w:noProof/>
                <w:webHidden/>
              </w:rPr>
              <w:instrText xml:space="preserve"> PAGEREF _Toc142035040 \h </w:instrText>
            </w:r>
            <w:r w:rsidR="00500E35">
              <w:rPr>
                <w:noProof/>
                <w:webHidden/>
              </w:rPr>
            </w:r>
            <w:r w:rsidR="00500E35">
              <w:rPr>
                <w:noProof/>
                <w:webHidden/>
              </w:rPr>
              <w:fldChar w:fldCharType="separate"/>
            </w:r>
            <w:r w:rsidR="00500E35">
              <w:rPr>
                <w:noProof/>
                <w:webHidden/>
              </w:rPr>
              <w:t>42</w:t>
            </w:r>
            <w:r w:rsidR="00500E35">
              <w:rPr>
                <w:noProof/>
                <w:webHidden/>
              </w:rPr>
              <w:fldChar w:fldCharType="end"/>
            </w:r>
          </w:hyperlink>
        </w:p>
        <w:p w14:paraId="68F60DF8" w14:textId="272C16AC"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41" w:history="1">
            <w:r w:rsidR="00500E35" w:rsidRPr="0044264D">
              <w:rPr>
                <w:rStyle w:val="Hyperlink"/>
                <w:rFonts w:cs="Arial"/>
                <w:noProof/>
              </w:rPr>
              <w:t>Audit Implications Summary</w:t>
            </w:r>
            <w:r w:rsidR="00500E35">
              <w:rPr>
                <w:noProof/>
                <w:webHidden/>
              </w:rPr>
              <w:tab/>
            </w:r>
            <w:r w:rsidR="00500E35">
              <w:rPr>
                <w:noProof/>
                <w:webHidden/>
              </w:rPr>
              <w:fldChar w:fldCharType="begin"/>
            </w:r>
            <w:r w:rsidR="00500E35">
              <w:rPr>
                <w:noProof/>
                <w:webHidden/>
              </w:rPr>
              <w:instrText xml:space="preserve"> PAGEREF _Toc142035041 \h </w:instrText>
            </w:r>
            <w:r w:rsidR="00500E35">
              <w:rPr>
                <w:noProof/>
                <w:webHidden/>
              </w:rPr>
            </w:r>
            <w:r w:rsidR="00500E35">
              <w:rPr>
                <w:noProof/>
                <w:webHidden/>
              </w:rPr>
              <w:fldChar w:fldCharType="separate"/>
            </w:r>
            <w:r w:rsidR="00500E35">
              <w:rPr>
                <w:noProof/>
                <w:webHidden/>
              </w:rPr>
              <w:t>42</w:t>
            </w:r>
            <w:r w:rsidR="00500E35">
              <w:rPr>
                <w:noProof/>
                <w:webHidden/>
              </w:rPr>
              <w:fldChar w:fldCharType="end"/>
            </w:r>
          </w:hyperlink>
        </w:p>
        <w:p w14:paraId="4282C540" w14:textId="0C777EFF" w:rsidR="00500E35" w:rsidRDefault="00017E3E">
          <w:pPr>
            <w:pStyle w:val="TOC2"/>
            <w:rPr>
              <w:rFonts w:asciiTheme="minorHAnsi" w:eastAsiaTheme="minorEastAsia" w:hAnsiTheme="minorHAnsi" w:cstheme="minorBidi"/>
              <w:bCs w:val="0"/>
              <w:kern w:val="2"/>
              <w:sz w:val="22"/>
              <w:szCs w:val="22"/>
              <w14:ligatures w14:val="standardContextual"/>
            </w:rPr>
          </w:pPr>
          <w:hyperlink w:anchor="_Toc142035042" w:history="1">
            <w:r w:rsidR="00500E35" w:rsidRPr="0044264D">
              <w:rPr>
                <w:rStyle w:val="Hyperlink"/>
              </w:rPr>
              <w:t>I.  PROCUREMENT AND SUSPENSION AND DEBARMENT</w:t>
            </w:r>
            <w:r w:rsidR="00500E35">
              <w:rPr>
                <w:webHidden/>
              </w:rPr>
              <w:tab/>
            </w:r>
            <w:r w:rsidR="00500E35">
              <w:rPr>
                <w:webHidden/>
              </w:rPr>
              <w:fldChar w:fldCharType="begin"/>
            </w:r>
            <w:r w:rsidR="00500E35">
              <w:rPr>
                <w:webHidden/>
              </w:rPr>
              <w:instrText xml:space="preserve"> PAGEREF _Toc142035042 \h </w:instrText>
            </w:r>
            <w:r w:rsidR="00500E35">
              <w:rPr>
                <w:webHidden/>
              </w:rPr>
            </w:r>
            <w:r w:rsidR="00500E35">
              <w:rPr>
                <w:webHidden/>
              </w:rPr>
              <w:fldChar w:fldCharType="separate"/>
            </w:r>
            <w:r w:rsidR="00500E35">
              <w:rPr>
                <w:webHidden/>
              </w:rPr>
              <w:t>44</w:t>
            </w:r>
            <w:r w:rsidR="00500E35">
              <w:rPr>
                <w:webHidden/>
              </w:rPr>
              <w:fldChar w:fldCharType="end"/>
            </w:r>
          </w:hyperlink>
        </w:p>
        <w:p w14:paraId="2DD60024" w14:textId="4019B35C"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43" w:history="1">
            <w:r w:rsidR="00500E35" w:rsidRPr="0044264D">
              <w:rPr>
                <w:rStyle w:val="Hyperlink"/>
                <w:rFonts w:cs="Arial"/>
                <w:noProof/>
              </w:rPr>
              <w:t>OMB Compliance Requirements – Procurement</w:t>
            </w:r>
            <w:r w:rsidR="00500E35">
              <w:rPr>
                <w:noProof/>
                <w:webHidden/>
              </w:rPr>
              <w:tab/>
            </w:r>
            <w:r w:rsidR="00500E35">
              <w:rPr>
                <w:noProof/>
                <w:webHidden/>
              </w:rPr>
              <w:fldChar w:fldCharType="begin"/>
            </w:r>
            <w:r w:rsidR="00500E35">
              <w:rPr>
                <w:noProof/>
                <w:webHidden/>
              </w:rPr>
              <w:instrText xml:space="preserve"> PAGEREF _Toc142035043 \h </w:instrText>
            </w:r>
            <w:r w:rsidR="00500E35">
              <w:rPr>
                <w:noProof/>
                <w:webHidden/>
              </w:rPr>
            </w:r>
            <w:r w:rsidR="00500E35">
              <w:rPr>
                <w:noProof/>
                <w:webHidden/>
              </w:rPr>
              <w:fldChar w:fldCharType="separate"/>
            </w:r>
            <w:r w:rsidR="00500E35">
              <w:rPr>
                <w:noProof/>
                <w:webHidden/>
              </w:rPr>
              <w:t>44</w:t>
            </w:r>
            <w:r w:rsidR="00500E35">
              <w:rPr>
                <w:noProof/>
                <w:webHidden/>
              </w:rPr>
              <w:fldChar w:fldCharType="end"/>
            </w:r>
          </w:hyperlink>
        </w:p>
        <w:p w14:paraId="05D04165" w14:textId="7907AF05"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44" w:history="1">
            <w:r w:rsidR="00500E35" w:rsidRPr="0044264D">
              <w:rPr>
                <w:rStyle w:val="Hyperlink"/>
                <w:rFonts w:cs="Arial"/>
                <w:noProof/>
              </w:rPr>
              <w:t>OMB Compliance Requirements – Suspension and Debarment</w:t>
            </w:r>
            <w:r w:rsidR="00500E35">
              <w:rPr>
                <w:noProof/>
                <w:webHidden/>
              </w:rPr>
              <w:tab/>
            </w:r>
            <w:r w:rsidR="00500E35">
              <w:rPr>
                <w:noProof/>
                <w:webHidden/>
              </w:rPr>
              <w:fldChar w:fldCharType="begin"/>
            </w:r>
            <w:r w:rsidR="00500E35">
              <w:rPr>
                <w:noProof/>
                <w:webHidden/>
              </w:rPr>
              <w:instrText xml:space="preserve"> PAGEREF _Toc142035044 \h </w:instrText>
            </w:r>
            <w:r w:rsidR="00500E35">
              <w:rPr>
                <w:noProof/>
                <w:webHidden/>
              </w:rPr>
            </w:r>
            <w:r w:rsidR="00500E35">
              <w:rPr>
                <w:noProof/>
                <w:webHidden/>
              </w:rPr>
              <w:fldChar w:fldCharType="separate"/>
            </w:r>
            <w:r w:rsidR="00500E35">
              <w:rPr>
                <w:noProof/>
                <w:webHidden/>
              </w:rPr>
              <w:t>45</w:t>
            </w:r>
            <w:r w:rsidR="00500E35">
              <w:rPr>
                <w:noProof/>
                <w:webHidden/>
              </w:rPr>
              <w:fldChar w:fldCharType="end"/>
            </w:r>
          </w:hyperlink>
        </w:p>
        <w:p w14:paraId="21696AC7" w14:textId="0548E65A"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45" w:history="1">
            <w:r w:rsidR="00500E35" w:rsidRPr="0044264D">
              <w:rPr>
                <w:rStyle w:val="Hyperlink"/>
                <w:rFonts w:cs="Arial"/>
                <w:noProof/>
              </w:rPr>
              <w:t>Additional Program Specific Information</w:t>
            </w:r>
            <w:r w:rsidR="00500E35">
              <w:rPr>
                <w:noProof/>
                <w:webHidden/>
              </w:rPr>
              <w:tab/>
            </w:r>
            <w:r w:rsidR="00500E35">
              <w:rPr>
                <w:noProof/>
                <w:webHidden/>
              </w:rPr>
              <w:fldChar w:fldCharType="begin"/>
            </w:r>
            <w:r w:rsidR="00500E35">
              <w:rPr>
                <w:noProof/>
                <w:webHidden/>
              </w:rPr>
              <w:instrText xml:space="preserve"> PAGEREF _Toc142035045 \h </w:instrText>
            </w:r>
            <w:r w:rsidR="00500E35">
              <w:rPr>
                <w:noProof/>
                <w:webHidden/>
              </w:rPr>
            </w:r>
            <w:r w:rsidR="00500E35">
              <w:rPr>
                <w:noProof/>
                <w:webHidden/>
              </w:rPr>
              <w:fldChar w:fldCharType="separate"/>
            </w:r>
            <w:r w:rsidR="00500E35">
              <w:rPr>
                <w:noProof/>
                <w:webHidden/>
              </w:rPr>
              <w:t>46</w:t>
            </w:r>
            <w:r w:rsidR="00500E35">
              <w:rPr>
                <w:noProof/>
                <w:webHidden/>
              </w:rPr>
              <w:fldChar w:fldCharType="end"/>
            </w:r>
          </w:hyperlink>
        </w:p>
        <w:p w14:paraId="643218C7" w14:textId="3108D4D2"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46" w:history="1">
            <w:r w:rsidR="00500E35" w:rsidRPr="0044264D">
              <w:rPr>
                <w:rStyle w:val="Hyperlink"/>
                <w:rFonts w:cs="Arial"/>
                <w:noProof/>
              </w:rPr>
              <w:t>Audit Objectives and Control Testing</w:t>
            </w:r>
            <w:r w:rsidR="00500E35">
              <w:rPr>
                <w:noProof/>
                <w:webHidden/>
              </w:rPr>
              <w:tab/>
            </w:r>
            <w:r w:rsidR="00500E35">
              <w:rPr>
                <w:noProof/>
                <w:webHidden/>
              </w:rPr>
              <w:fldChar w:fldCharType="begin"/>
            </w:r>
            <w:r w:rsidR="00500E35">
              <w:rPr>
                <w:noProof/>
                <w:webHidden/>
              </w:rPr>
              <w:instrText xml:space="preserve"> PAGEREF _Toc142035046 \h </w:instrText>
            </w:r>
            <w:r w:rsidR="00500E35">
              <w:rPr>
                <w:noProof/>
                <w:webHidden/>
              </w:rPr>
            </w:r>
            <w:r w:rsidR="00500E35">
              <w:rPr>
                <w:noProof/>
                <w:webHidden/>
              </w:rPr>
              <w:fldChar w:fldCharType="separate"/>
            </w:r>
            <w:r w:rsidR="00500E35">
              <w:rPr>
                <w:noProof/>
                <w:webHidden/>
              </w:rPr>
              <w:t>47</w:t>
            </w:r>
            <w:r w:rsidR="00500E35">
              <w:rPr>
                <w:noProof/>
                <w:webHidden/>
              </w:rPr>
              <w:fldChar w:fldCharType="end"/>
            </w:r>
          </w:hyperlink>
        </w:p>
        <w:p w14:paraId="70ED64E1" w14:textId="516565C3"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47" w:history="1">
            <w:r w:rsidR="00500E35" w:rsidRPr="0044264D">
              <w:rPr>
                <w:rStyle w:val="Hyperlink"/>
                <w:rFonts w:cs="Arial"/>
                <w:noProof/>
              </w:rPr>
              <w:t>Suggested Substantive Audit Procedures – Compliance</w:t>
            </w:r>
            <w:r w:rsidR="00500E35">
              <w:rPr>
                <w:noProof/>
                <w:webHidden/>
              </w:rPr>
              <w:tab/>
            </w:r>
            <w:r w:rsidR="00500E35">
              <w:rPr>
                <w:noProof/>
                <w:webHidden/>
              </w:rPr>
              <w:fldChar w:fldCharType="begin"/>
            </w:r>
            <w:r w:rsidR="00500E35">
              <w:rPr>
                <w:noProof/>
                <w:webHidden/>
              </w:rPr>
              <w:instrText xml:space="preserve"> PAGEREF _Toc142035047 \h </w:instrText>
            </w:r>
            <w:r w:rsidR="00500E35">
              <w:rPr>
                <w:noProof/>
                <w:webHidden/>
              </w:rPr>
            </w:r>
            <w:r w:rsidR="00500E35">
              <w:rPr>
                <w:noProof/>
                <w:webHidden/>
              </w:rPr>
              <w:fldChar w:fldCharType="separate"/>
            </w:r>
            <w:r w:rsidR="00500E35">
              <w:rPr>
                <w:noProof/>
                <w:webHidden/>
              </w:rPr>
              <w:t>48</w:t>
            </w:r>
            <w:r w:rsidR="00500E35">
              <w:rPr>
                <w:noProof/>
                <w:webHidden/>
              </w:rPr>
              <w:fldChar w:fldCharType="end"/>
            </w:r>
          </w:hyperlink>
        </w:p>
        <w:p w14:paraId="5E43FCBB" w14:textId="06F4655D"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48" w:history="1">
            <w:r w:rsidR="00500E35" w:rsidRPr="0044264D">
              <w:rPr>
                <w:rStyle w:val="Hyperlink"/>
                <w:rFonts w:cs="Arial"/>
                <w:noProof/>
              </w:rPr>
              <w:t>Audit Implications Summary</w:t>
            </w:r>
            <w:r w:rsidR="00500E35">
              <w:rPr>
                <w:noProof/>
                <w:webHidden/>
              </w:rPr>
              <w:tab/>
            </w:r>
            <w:r w:rsidR="00500E35">
              <w:rPr>
                <w:noProof/>
                <w:webHidden/>
              </w:rPr>
              <w:fldChar w:fldCharType="begin"/>
            </w:r>
            <w:r w:rsidR="00500E35">
              <w:rPr>
                <w:noProof/>
                <w:webHidden/>
              </w:rPr>
              <w:instrText xml:space="preserve"> PAGEREF _Toc142035048 \h </w:instrText>
            </w:r>
            <w:r w:rsidR="00500E35">
              <w:rPr>
                <w:noProof/>
                <w:webHidden/>
              </w:rPr>
            </w:r>
            <w:r w:rsidR="00500E35">
              <w:rPr>
                <w:noProof/>
                <w:webHidden/>
              </w:rPr>
              <w:fldChar w:fldCharType="separate"/>
            </w:r>
            <w:r w:rsidR="00500E35">
              <w:rPr>
                <w:noProof/>
                <w:webHidden/>
              </w:rPr>
              <w:t>50</w:t>
            </w:r>
            <w:r w:rsidR="00500E35">
              <w:rPr>
                <w:noProof/>
                <w:webHidden/>
              </w:rPr>
              <w:fldChar w:fldCharType="end"/>
            </w:r>
          </w:hyperlink>
        </w:p>
        <w:p w14:paraId="71436879" w14:textId="20EE59D1" w:rsidR="00500E35" w:rsidRDefault="00017E3E">
          <w:pPr>
            <w:pStyle w:val="TOC2"/>
            <w:rPr>
              <w:rFonts w:asciiTheme="minorHAnsi" w:eastAsiaTheme="minorEastAsia" w:hAnsiTheme="minorHAnsi" w:cstheme="minorBidi"/>
              <w:bCs w:val="0"/>
              <w:kern w:val="2"/>
              <w:sz w:val="22"/>
              <w:szCs w:val="22"/>
              <w14:ligatures w14:val="standardContextual"/>
            </w:rPr>
          </w:pPr>
          <w:hyperlink w:anchor="_Toc142035049" w:history="1">
            <w:r w:rsidR="00500E35" w:rsidRPr="0044264D">
              <w:rPr>
                <w:rStyle w:val="Hyperlink"/>
              </w:rPr>
              <w:t>N.  SPECIAL TESTS AND PROVISIONS – CAPITAL FUNDS FOR OPERATING COSTS</w:t>
            </w:r>
            <w:r w:rsidR="00500E35">
              <w:rPr>
                <w:webHidden/>
              </w:rPr>
              <w:tab/>
            </w:r>
            <w:r w:rsidR="00500E35">
              <w:rPr>
                <w:webHidden/>
              </w:rPr>
              <w:fldChar w:fldCharType="begin"/>
            </w:r>
            <w:r w:rsidR="00500E35">
              <w:rPr>
                <w:webHidden/>
              </w:rPr>
              <w:instrText xml:space="preserve"> PAGEREF _Toc142035049 \h </w:instrText>
            </w:r>
            <w:r w:rsidR="00500E35">
              <w:rPr>
                <w:webHidden/>
              </w:rPr>
            </w:r>
            <w:r w:rsidR="00500E35">
              <w:rPr>
                <w:webHidden/>
              </w:rPr>
              <w:fldChar w:fldCharType="separate"/>
            </w:r>
            <w:r w:rsidR="00500E35">
              <w:rPr>
                <w:webHidden/>
              </w:rPr>
              <w:t>51</w:t>
            </w:r>
            <w:r w:rsidR="00500E35">
              <w:rPr>
                <w:webHidden/>
              </w:rPr>
              <w:fldChar w:fldCharType="end"/>
            </w:r>
          </w:hyperlink>
        </w:p>
        <w:p w14:paraId="420BE24B" w14:textId="2BE1905A"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50" w:history="1">
            <w:r w:rsidR="00500E35" w:rsidRPr="0044264D">
              <w:rPr>
                <w:rStyle w:val="Hyperlink"/>
                <w:rFonts w:cs="Arial"/>
                <w:noProof/>
              </w:rPr>
              <w:t>OMB Compliance Requirements</w:t>
            </w:r>
            <w:r w:rsidR="00500E35">
              <w:rPr>
                <w:noProof/>
                <w:webHidden/>
              </w:rPr>
              <w:tab/>
            </w:r>
            <w:r w:rsidR="00500E35">
              <w:rPr>
                <w:noProof/>
                <w:webHidden/>
              </w:rPr>
              <w:fldChar w:fldCharType="begin"/>
            </w:r>
            <w:r w:rsidR="00500E35">
              <w:rPr>
                <w:noProof/>
                <w:webHidden/>
              </w:rPr>
              <w:instrText xml:space="preserve"> PAGEREF _Toc142035050 \h </w:instrText>
            </w:r>
            <w:r w:rsidR="00500E35">
              <w:rPr>
                <w:noProof/>
                <w:webHidden/>
              </w:rPr>
            </w:r>
            <w:r w:rsidR="00500E35">
              <w:rPr>
                <w:noProof/>
                <w:webHidden/>
              </w:rPr>
              <w:fldChar w:fldCharType="separate"/>
            </w:r>
            <w:r w:rsidR="00500E35">
              <w:rPr>
                <w:noProof/>
                <w:webHidden/>
              </w:rPr>
              <w:t>51</w:t>
            </w:r>
            <w:r w:rsidR="00500E35">
              <w:rPr>
                <w:noProof/>
                <w:webHidden/>
              </w:rPr>
              <w:fldChar w:fldCharType="end"/>
            </w:r>
          </w:hyperlink>
        </w:p>
        <w:p w14:paraId="5CF5264B" w14:textId="67B9F259"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51" w:history="1">
            <w:r w:rsidR="00500E35" w:rsidRPr="0044264D">
              <w:rPr>
                <w:rStyle w:val="Hyperlink"/>
                <w:rFonts w:cs="Arial"/>
                <w:noProof/>
              </w:rPr>
              <w:t>Additional Program Specific Information</w:t>
            </w:r>
            <w:r w:rsidR="00500E35">
              <w:rPr>
                <w:noProof/>
                <w:webHidden/>
              </w:rPr>
              <w:tab/>
            </w:r>
            <w:r w:rsidR="00500E35">
              <w:rPr>
                <w:noProof/>
                <w:webHidden/>
              </w:rPr>
              <w:fldChar w:fldCharType="begin"/>
            </w:r>
            <w:r w:rsidR="00500E35">
              <w:rPr>
                <w:noProof/>
                <w:webHidden/>
              </w:rPr>
              <w:instrText xml:space="preserve"> PAGEREF _Toc142035051 \h </w:instrText>
            </w:r>
            <w:r w:rsidR="00500E35">
              <w:rPr>
                <w:noProof/>
                <w:webHidden/>
              </w:rPr>
            </w:r>
            <w:r w:rsidR="00500E35">
              <w:rPr>
                <w:noProof/>
                <w:webHidden/>
              </w:rPr>
              <w:fldChar w:fldCharType="separate"/>
            </w:r>
            <w:r w:rsidR="00500E35">
              <w:rPr>
                <w:noProof/>
                <w:webHidden/>
              </w:rPr>
              <w:t>51</w:t>
            </w:r>
            <w:r w:rsidR="00500E35">
              <w:rPr>
                <w:noProof/>
                <w:webHidden/>
              </w:rPr>
              <w:fldChar w:fldCharType="end"/>
            </w:r>
          </w:hyperlink>
        </w:p>
        <w:p w14:paraId="43CAFD49" w14:textId="24331300"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52" w:history="1">
            <w:r w:rsidR="00500E35" w:rsidRPr="0044264D">
              <w:rPr>
                <w:rStyle w:val="Hyperlink"/>
                <w:rFonts w:cs="Arial"/>
                <w:noProof/>
              </w:rPr>
              <w:t>Audit Objectives and Control Testing</w:t>
            </w:r>
            <w:r w:rsidR="00500E35">
              <w:rPr>
                <w:noProof/>
                <w:webHidden/>
              </w:rPr>
              <w:tab/>
            </w:r>
            <w:r w:rsidR="00500E35">
              <w:rPr>
                <w:noProof/>
                <w:webHidden/>
              </w:rPr>
              <w:fldChar w:fldCharType="begin"/>
            </w:r>
            <w:r w:rsidR="00500E35">
              <w:rPr>
                <w:noProof/>
                <w:webHidden/>
              </w:rPr>
              <w:instrText xml:space="preserve"> PAGEREF _Toc142035052 \h </w:instrText>
            </w:r>
            <w:r w:rsidR="00500E35">
              <w:rPr>
                <w:noProof/>
                <w:webHidden/>
              </w:rPr>
            </w:r>
            <w:r w:rsidR="00500E35">
              <w:rPr>
                <w:noProof/>
                <w:webHidden/>
              </w:rPr>
              <w:fldChar w:fldCharType="separate"/>
            </w:r>
            <w:r w:rsidR="00500E35">
              <w:rPr>
                <w:noProof/>
                <w:webHidden/>
              </w:rPr>
              <w:t>52</w:t>
            </w:r>
            <w:r w:rsidR="00500E35">
              <w:rPr>
                <w:noProof/>
                <w:webHidden/>
              </w:rPr>
              <w:fldChar w:fldCharType="end"/>
            </w:r>
          </w:hyperlink>
        </w:p>
        <w:p w14:paraId="5D63C4E4" w14:textId="44A8E770"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53" w:history="1">
            <w:r w:rsidR="00500E35" w:rsidRPr="0044264D">
              <w:rPr>
                <w:rStyle w:val="Hyperlink"/>
                <w:rFonts w:cs="Arial"/>
                <w:noProof/>
              </w:rPr>
              <w:t>Suggested Substantive Audit Procedures – Compliance</w:t>
            </w:r>
            <w:r w:rsidR="00500E35">
              <w:rPr>
                <w:noProof/>
                <w:webHidden/>
              </w:rPr>
              <w:tab/>
            </w:r>
            <w:r w:rsidR="00500E35">
              <w:rPr>
                <w:noProof/>
                <w:webHidden/>
              </w:rPr>
              <w:fldChar w:fldCharType="begin"/>
            </w:r>
            <w:r w:rsidR="00500E35">
              <w:rPr>
                <w:noProof/>
                <w:webHidden/>
              </w:rPr>
              <w:instrText xml:space="preserve"> PAGEREF _Toc142035053 \h </w:instrText>
            </w:r>
            <w:r w:rsidR="00500E35">
              <w:rPr>
                <w:noProof/>
                <w:webHidden/>
              </w:rPr>
            </w:r>
            <w:r w:rsidR="00500E35">
              <w:rPr>
                <w:noProof/>
                <w:webHidden/>
              </w:rPr>
              <w:fldChar w:fldCharType="separate"/>
            </w:r>
            <w:r w:rsidR="00500E35">
              <w:rPr>
                <w:noProof/>
                <w:webHidden/>
              </w:rPr>
              <w:t>52</w:t>
            </w:r>
            <w:r w:rsidR="00500E35">
              <w:rPr>
                <w:noProof/>
                <w:webHidden/>
              </w:rPr>
              <w:fldChar w:fldCharType="end"/>
            </w:r>
          </w:hyperlink>
        </w:p>
        <w:p w14:paraId="578543D5" w14:textId="05BBA3A8"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54" w:history="1">
            <w:r w:rsidR="00500E35" w:rsidRPr="0044264D">
              <w:rPr>
                <w:rStyle w:val="Hyperlink"/>
                <w:rFonts w:cs="Arial"/>
                <w:noProof/>
              </w:rPr>
              <w:t>Audit Implications Summary</w:t>
            </w:r>
            <w:r w:rsidR="00500E35">
              <w:rPr>
                <w:noProof/>
                <w:webHidden/>
              </w:rPr>
              <w:tab/>
            </w:r>
            <w:r w:rsidR="00500E35">
              <w:rPr>
                <w:noProof/>
                <w:webHidden/>
              </w:rPr>
              <w:fldChar w:fldCharType="begin"/>
            </w:r>
            <w:r w:rsidR="00500E35">
              <w:rPr>
                <w:noProof/>
                <w:webHidden/>
              </w:rPr>
              <w:instrText xml:space="preserve"> PAGEREF _Toc142035054 \h </w:instrText>
            </w:r>
            <w:r w:rsidR="00500E35">
              <w:rPr>
                <w:noProof/>
                <w:webHidden/>
              </w:rPr>
            </w:r>
            <w:r w:rsidR="00500E35">
              <w:rPr>
                <w:noProof/>
                <w:webHidden/>
              </w:rPr>
              <w:fldChar w:fldCharType="separate"/>
            </w:r>
            <w:r w:rsidR="00500E35">
              <w:rPr>
                <w:noProof/>
                <w:webHidden/>
              </w:rPr>
              <w:t>53</w:t>
            </w:r>
            <w:r w:rsidR="00500E35">
              <w:rPr>
                <w:noProof/>
                <w:webHidden/>
              </w:rPr>
              <w:fldChar w:fldCharType="end"/>
            </w:r>
          </w:hyperlink>
        </w:p>
        <w:p w14:paraId="2E881686" w14:textId="17745ED0" w:rsidR="00500E35" w:rsidRDefault="00017E3E">
          <w:pPr>
            <w:pStyle w:val="TOC2"/>
            <w:rPr>
              <w:rFonts w:asciiTheme="minorHAnsi" w:eastAsiaTheme="minorEastAsia" w:hAnsiTheme="minorHAnsi" w:cstheme="minorBidi"/>
              <w:bCs w:val="0"/>
              <w:kern w:val="2"/>
              <w:sz w:val="22"/>
              <w:szCs w:val="22"/>
              <w14:ligatures w14:val="standardContextual"/>
            </w:rPr>
          </w:pPr>
          <w:hyperlink w:anchor="_Toc142035055" w:history="1">
            <w:r w:rsidR="00500E35" w:rsidRPr="0044264D">
              <w:rPr>
                <w:rStyle w:val="Hyperlink"/>
              </w:rPr>
              <w:t>N.  SPECIAL TESTS AND PROVISIONS – CASH MANAGEMENT</w:t>
            </w:r>
            <w:r w:rsidR="00500E35">
              <w:rPr>
                <w:webHidden/>
              </w:rPr>
              <w:tab/>
            </w:r>
            <w:r w:rsidR="00500E35">
              <w:rPr>
                <w:webHidden/>
              </w:rPr>
              <w:fldChar w:fldCharType="begin"/>
            </w:r>
            <w:r w:rsidR="00500E35">
              <w:rPr>
                <w:webHidden/>
              </w:rPr>
              <w:instrText xml:space="preserve"> PAGEREF _Toc142035055 \h </w:instrText>
            </w:r>
            <w:r w:rsidR="00500E35">
              <w:rPr>
                <w:webHidden/>
              </w:rPr>
            </w:r>
            <w:r w:rsidR="00500E35">
              <w:rPr>
                <w:webHidden/>
              </w:rPr>
              <w:fldChar w:fldCharType="separate"/>
            </w:r>
            <w:r w:rsidR="00500E35">
              <w:rPr>
                <w:webHidden/>
              </w:rPr>
              <w:t>54</w:t>
            </w:r>
            <w:r w:rsidR="00500E35">
              <w:rPr>
                <w:webHidden/>
              </w:rPr>
              <w:fldChar w:fldCharType="end"/>
            </w:r>
          </w:hyperlink>
        </w:p>
        <w:p w14:paraId="35D4EBD8" w14:textId="1B52ECFC"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56" w:history="1">
            <w:r w:rsidR="00500E35" w:rsidRPr="0044264D">
              <w:rPr>
                <w:rStyle w:val="Hyperlink"/>
                <w:rFonts w:cs="Arial"/>
                <w:noProof/>
              </w:rPr>
              <w:t>OMB Compliance Requirements</w:t>
            </w:r>
            <w:r w:rsidR="00500E35">
              <w:rPr>
                <w:noProof/>
                <w:webHidden/>
              </w:rPr>
              <w:tab/>
            </w:r>
            <w:r w:rsidR="00500E35">
              <w:rPr>
                <w:noProof/>
                <w:webHidden/>
              </w:rPr>
              <w:fldChar w:fldCharType="begin"/>
            </w:r>
            <w:r w:rsidR="00500E35">
              <w:rPr>
                <w:noProof/>
                <w:webHidden/>
              </w:rPr>
              <w:instrText xml:space="preserve"> PAGEREF _Toc142035056 \h </w:instrText>
            </w:r>
            <w:r w:rsidR="00500E35">
              <w:rPr>
                <w:noProof/>
                <w:webHidden/>
              </w:rPr>
            </w:r>
            <w:r w:rsidR="00500E35">
              <w:rPr>
                <w:noProof/>
                <w:webHidden/>
              </w:rPr>
              <w:fldChar w:fldCharType="separate"/>
            </w:r>
            <w:r w:rsidR="00500E35">
              <w:rPr>
                <w:noProof/>
                <w:webHidden/>
              </w:rPr>
              <w:t>54</w:t>
            </w:r>
            <w:r w:rsidR="00500E35">
              <w:rPr>
                <w:noProof/>
                <w:webHidden/>
              </w:rPr>
              <w:fldChar w:fldCharType="end"/>
            </w:r>
          </w:hyperlink>
        </w:p>
        <w:p w14:paraId="44689D27" w14:textId="4DAABDB1"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57" w:history="1">
            <w:r w:rsidR="00500E35" w:rsidRPr="0044264D">
              <w:rPr>
                <w:rStyle w:val="Hyperlink"/>
                <w:rFonts w:cs="Arial"/>
                <w:noProof/>
              </w:rPr>
              <w:t>Additional Program Specific Information</w:t>
            </w:r>
            <w:r w:rsidR="00500E35">
              <w:rPr>
                <w:noProof/>
                <w:webHidden/>
              </w:rPr>
              <w:tab/>
            </w:r>
            <w:r w:rsidR="00500E35">
              <w:rPr>
                <w:noProof/>
                <w:webHidden/>
              </w:rPr>
              <w:fldChar w:fldCharType="begin"/>
            </w:r>
            <w:r w:rsidR="00500E35">
              <w:rPr>
                <w:noProof/>
                <w:webHidden/>
              </w:rPr>
              <w:instrText xml:space="preserve"> PAGEREF _Toc142035057 \h </w:instrText>
            </w:r>
            <w:r w:rsidR="00500E35">
              <w:rPr>
                <w:noProof/>
                <w:webHidden/>
              </w:rPr>
            </w:r>
            <w:r w:rsidR="00500E35">
              <w:rPr>
                <w:noProof/>
                <w:webHidden/>
              </w:rPr>
              <w:fldChar w:fldCharType="separate"/>
            </w:r>
            <w:r w:rsidR="00500E35">
              <w:rPr>
                <w:noProof/>
                <w:webHidden/>
              </w:rPr>
              <w:t>54</w:t>
            </w:r>
            <w:r w:rsidR="00500E35">
              <w:rPr>
                <w:noProof/>
                <w:webHidden/>
              </w:rPr>
              <w:fldChar w:fldCharType="end"/>
            </w:r>
          </w:hyperlink>
        </w:p>
        <w:p w14:paraId="7C61B948" w14:textId="72CF5891"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58" w:history="1">
            <w:r w:rsidR="00500E35" w:rsidRPr="0044264D">
              <w:rPr>
                <w:rStyle w:val="Hyperlink"/>
                <w:rFonts w:cs="Arial"/>
                <w:noProof/>
              </w:rPr>
              <w:t>Audit Objectives and Control Testing</w:t>
            </w:r>
            <w:r w:rsidR="00500E35">
              <w:rPr>
                <w:noProof/>
                <w:webHidden/>
              </w:rPr>
              <w:tab/>
            </w:r>
            <w:r w:rsidR="00500E35">
              <w:rPr>
                <w:noProof/>
                <w:webHidden/>
              </w:rPr>
              <w:fldChar w:fldCharType="begin"/>
            </w:r>
            <w:r w:rsidR="00500E35">
              <w:rPr>
                <w:noProof/>
                <w:webHidden/>
              </w:rPr>
              <w:instrText xml:space="preserve"> PAGEREF _Toc142035058 \h </w:instrText>
            </w:r>
            <w:r w:rsidR="00500E35">
              <w:rPr>
                <w:noProof/>
                <w:webHidden/>
              </w:rPr>
            </w:r>
            <w:r w:rsidR="00500E35">
              <w:rPr>
                <w:noProof/>
                <w:webHidden/>
              </w:rPr>
              <w:fldChar w:fldCharType="separate"/>
            </w:r>
            <w:r w:rsidR="00500E35">
              <w:rPr>
                <w:noProof/>
                <w:webHidden/>
              </w:rPr>
              <w:t>54</w:t>
            </w:r>
            <w:r w:rsidR="00500E35">
              <w:rPr>
                <w:noProof/>
                <w:webHidden/>
              </w:rPr>
              <w:fldChar w:fldCharType="end"/>
            </w:r>
          </w:hyperlink>
        </w:p>
        <w:p w14:paraId="4C0DF05F" w14:textId="07A28376"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59" w:history="1">
            <w:r w:rsidR="00500E35" w:rsidRPr="0044264D">
              <w:rPr>
                <w:rStyle w:val="Hyperlink"/>
                <w:rFonts w:cs="Arial"/>
                <w:noProof/>
              </w:rPr>
              <w:t>Suggested Substantive Audit Procedures – Compliance</w:t>
            </w:r>
            <w:r w:rsidR="00500E35">
              <w:rPr>
                <w:noProof/>
                <w:webHidden/>
              </w:rPr>
              <w:tab/>
            </w:r>
            <w:r w:rsidR="00500E35">
              <w:rPr>
                <w:noProof/>
                <w:webHidden/>
              </w:rPr>
              <w:fldChar w:fldCharType="begin"/>
            </w:r>
            <w:r w:rsidR="00500E35">
              <w:rPr>
                <w:noProof/>
                <w:webHidden/>
              </w:rPr>
              <w:instrText xml:space="preserve"> PAGEREF _Toc142035059 \h </w:instrText>
            </w:r>
            <w:r w:rsidR="00500E35">
              <w:rPr>
                <w:noProof/>
                <w:webHidden/>
              </w:rPr>
            </w:r>
            <w:r w:rsidR="00500E35">
              <w:rPr>
                <w:noProof/>
                <w:webHidden/>
              </w:rPr>
              <w:fldChar w:fldCharType="separate"/>
            </w:r>
            <w:r w:rsidR="00500E35">
              <w:rPr>
                <w:noProof/>
                <w:webHidden/>
              </w:rPr>
              <w:t>55</w:t>
            </w:r>
            <w:r w:rsidR="00500E35">
              <w:rPr>
                <w:noProof/>
                <w:webHidden/>
              </w:rPr>
              <w:fldChar w:fldCharType="end"/>
            </w:r>
          </w:hyperlink>
        </w:p>
        <w:p w14:paraId="4DCB5809" w14:textId="1B293D08"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60" w:history="1">
            <w:r w:rsidR="00500E35" w:rsidRPr="0044264D">
              <w:rPr>
                <w:rStyle w:val="Hyperlink"/>
                <w:rFonts w:cs="Arial"/>
                <w:noProof/>
              </w:rPr>
              <w:t>Audit Implications Summary</w:t>
            </w:r>
            <w:r w:rsidR="00500E35">
              <w:rPr>
                <w:noProof/>
                <w:webHidden/>
              </w:rPr>
              <w:tab/>
            </w:r>
            <w:r w:rsidR="00500E35">
              <w:rPr>
                <w:noProof/>
                <w:webHidden/>
              </w:rPr>
              <w:fldChar w:fldCharType="begin"/>
            </w:r>
            <w:r w:rsidR="00500E35">
              <w:rPr>
                <w:noProof/>
                <w:webHidden/>
              </w:rPr>
              <w:instrText xml:space="preserve"> PAGEREF _Toc142035060 \h </w:instrText>
            </w:r>
            <w:r w:rsidR="00500E35">
              <w:rPr>
                <w:noProof/>
                <w:webHidden/>
              </w:rPr>
            </w:r>
            <w:r w:rsidR="00500E35">
              <w:rPr>
                <w:noProof/>
                <w:webHidden/>
              </w:rPr>
              <w:fldChar w:fldCharType="separate"/>
            </w:r>
            <w:r w:rsidR="00500E35">
              <w:rPr>
                <w:noProof/>
                <w:webHidden/>
              </w:rPr>
              <w:t>55</w:t>
            </w:r>
            <w:r w:rsidR="00500E35">
              <w:rPr>
                <w:noProof/>
                <w:webHidden/>
              </w:rPr>
              <w:fldChar w:fldCharType="end"/>
            </w:r>
          </w:hyperlink>
        </w:p>
        <w:p w14:paraId="0CFD1DDA" w14:textId="6B4CDE4C" w:rsidR="00500E35" w:rsidRDefault="00017E3E">
          <w:pPr>
            <w:pStyle w:val="TOC2"/>
            <w:rPr>
              <w:rFonts w:asciiTheme="minorHAnsi" w:eastAsiaTheme="minorEastAsia" w:hAnsiTheme="minorHAnsi" w:cstheme="minorBidi"/>
              <w:bCs w:val="0"/>
              <w:kern w:val="2"/>
              <w:sz w:val="22"/>
              <w:szCs w:val="22"/>
              <w14:ligatures w14:val="standardContextual"/>
            </w:rPr>
          </w:pPr>
          <w:hyperlink w:anchor="_Toc142035061" w:history="1">
            <w:r w:rsidR="00500E35" w:rsidRPr="0044264D">
              <w:rPr>
                <w:rStyle w:val="Hyperlink"/>
              </w:rPr>
              <w:t>N.  SPECIAL TESTS AND PROVISIONS – OBLIGATION AND EXPENDITURE VERIFICATION</w:t>
            </w:r>
            <w:r w:rsidR="00500E35">
              <w:rPr>
                <w:webHidden/>
              </w:rPr>
              <w:tab/>
            </w:r>
            <w:r w:rsidR="00500E35">
              <w:rPr>
                <w:webHidden/>
              </w:rPr>
              <w:fldChar w:fldCharType="begin"/>
            </w:r>
            <w:r w:rsidR="00500E35">
              <w:rPr>
                <w:webHidden/>
              </w:rPr>
              <w:instrText xml:space="preserve"> PAGEREF _Toc142035061 \h </w:instrText>
            </w:r>
            <w:r w:rsidR="00500E35">
              <w:rPr>
                <w:webHidden/>
              </w:rPr>
            </w:r>
            <w:r w:rsidR="00500E35">
              <w:rPr>
                <w:webHidden/>
              </w:rPr>
              <w:fldChar w:fldCharType="separate"/>
            </w:r>
            <w:r w:rsidR="00500E35">
              <w:rPr>
                <w:webHidden/>
              </w:rPr>
              <w:t>57</w:t>
            </w:r>
            <w:r w:rsidR="00500E35">
              <w:rPr>
                <w:webHidden/>
              </w:rPr>
              <w:fldChar w:fldCharType="end"/>
            </w:r>
          </w:hyperlink>
        </w:p>
        <w:p w14:paraId="656ED9BC" w14:textId="01A628A4"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62" w:history="1">
            <w:r w:rsidR="00500E35" w:rsidRPr="0044264D">
              <w:rPr>
                <w:rStyle w:val="Hyperlink"/>
                <w:rFonts w:cs="Arial"/>
                <w:noProof/>
              </w:rPr>
              <w:t>OMB Compliance Requirements</w:t>
            </w:r>
            <w:r w:rsidR="00500E35">
              <w:rPr>
                <w:noProof/>
                <w:webHidden/>
              </w:rPr>
              <w:tab/>
            </w:r>
            <w:r w:rsidR="00500E35">
              <w:rPr>
                <w:noProof/>
                <w:webHidden/>
              </w:rPr>
              <w:fldChar w:fldCharType="begin"/>
            </w:r>
            <w:r w:rsidR="00500E35">
              <w:rPr>
                <w:noProof/>
                <w:webHidden/>
              </w:rPr>
              <w:instrText xml:space="preserve"> PAGEREF _Toc142035062 \h </w:instrText>
            </w:r>
            <w:r w:rsidR="00500E35">
              <w:rPr>
                <w:noProof/>
                <w:webHidden/>
              </w:rPr>
            </w:r>
            <w:r w:rsidR="00500E35">
              <w:rPr>
                <w:noProof/>
                <w:webHidden/>
              </w:rPr>
              <w:fldChar w:fldCharType="separate"/>
            </w:r>
            <w:r w:rsidR="00500E35">
              <w:rPr>
                <w:noProof/>
                <w:webHidden/>
              </w:rPr>
              <w:t>57</w:t>
            </w:r>
            <w:r w:rsidR="00500E35">
              <w:rPr>
                <w:noProof/>
                <w:webHidden/>
              </w:rPr>
              <w:fldChar w:fldCharType="end"/>
            </w:r>
          </w:hyperlink>
        </w:p>
        <w:p w14:paraId="68A3DB35" w14:textId="6E04B00F"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63" w:history="1">
            <w:r w:rsidR="00500E35" w:rsidRPr="0044264D">
              <w:rPr>
                <w:rStyle w:val="Hyperlink"/>
                <w:rFonts w:cs="Arial"/>
                <w:noProof/>
              </w:rPr>
              <w:t>Additional Program Specific Information</w:t>
            </w:r>
            <w:r w:rsidR="00500E35">
              <w:rPr>
                <w:noProof/>
                <w:webHidden/>
              </w:rPr>
              <w:tab/>
            </w:r>
            <w:r w:rsidR="00500E35">
              <w:rPr>
                <w:noProof/>
                <w:webHidden/>
              </w:rPr>
              <w:fldChar w:fldCharType="begin"/>
            </w:r>
            <w:r w:rsidR="00500E35">
              <w:rPr>
                <w:noProof/>
                <w:webHidden/>
              </w:rPr>
              <w:instrText xml:space="preserve"> PAGEREF _Toc142035063 \h </w:instrText>
            </w:r>
            <w:r w:rsidR="00500E35">
              <w:rPr>
                <w:noProof/>
                <w:webHidden/>
              </w:rPr>
            </w:r>
            <w:r w:rsidR="00500E35">
              <w:rPr>
                <w:noProof/>
                <w:webHidden/>
              </w:rPr>
              <w:fldChar w:fldCharType="separate"/>
            </w:r>
            <w:r w:rsidR="00500E35">
              <w:rPr>
                <w:noProof/>
                <w:webHidden/>
              </w:rPr>
              <w:t>57</w:t>
            </w:r>
            <w:r w:rsidR="00500E35">
              <w:rPr>
                <w:noProof/>
                <w:webHidden/>
              </w:rPr>
              <w:fldChar w:fldCharType="end"/>
            </w:r>
          </w:hyperlink>
        </w:p>
        <w:p w14:paraId="711D7F41" w14:textId="77599950"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64" w:history="1">
            <w:r w:rsidR="00500E35" w:rsidRPr="0044264D">
              <w:rPr>
                <w:rStyle w:val="Hyperlink"/>
                <w:rFonts w:cs="Arial"/>
                <w:noProof/>
              </w:rPr>
              <w:t>Audit Objectives and Control Testing</w:t>
            </w:r>
            <w:r w:rsidR="00500E35">
              <w:rPr>
                <w:noProof/>
                <w:webHidden/>
              </w:rPr>
              <w:tab/>
            </w:r>
            <w:r w:rsidR="00500E35">
              <w:rPr>
                <w:noProof/>
                <w:webHidden/>
              </w:rPr>
              <w:fldChar w:fldCharType="begin"/>
            </w:r>
            <w:r w:rsidR="00500E35">
              <w:rPr>
                <w:noProof/>
                <w:webHidden/>
              </w:rPr>
              <w:instrText xml:space="preserve"> PAGEREF _Toc142035064 \h </w:instrText>
            </w:r>
            <w:r w:rsidR="00500E35">
              <w:rPr>
                <w:noProof/>
                <w:webHidden/>
              </w:rPr>
            </w:r>
            <w:r w:rsidR="00500E35">
              <w:rPr>
                <w:noProof/>
                <w:webHidden/>
              </w:rPr>
              <w:fldChar w:fldCharType="separate"/>
            </w:r>
            <w:r w:rsidR="00500E35">
              <w:rPr>
                <w:noProof/>
                <w:webHidden/>
              </w:rPr>
              <w:t>58</w:t>
            </w:r>
            <w:r w:rsidR="00500E35">
              <w:rPr>
                <w:noProof/>
                <w:webHidden/>
              </w:rPr>
              <w:fldChar w:fldCharType="end"/>
            </w:r>
          </w:hyperlink>
        </w:p>
        <w:p w14:paraId="13A7DC3F" w14:textId="1F4D9FBA"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65" w:history="1">
            <w:r w:rsidR="00500E35" w:rsidRPr="0044264D">
              <w:rPr>
                <w:rStyle w:val="Hyperlink"/>
                <w:rFonts w:cs="Arial"/>
                <w:noProof/>
              </w:rPr>
              <w:t>Suggested Substantive Audit Procedures – Compliance</w:t>
            </w:r>
            <w:r w:rsidR="00500E35">
              <w:rPr>
                <w:noProof/>
                <w:webHidden/>
              </w:rPr>
              <w:tab/>
            </w:r>
            <w:r w:rsidR="00500E35">
              <w:rPr>
                <w:noProof/>
                <w:webHidden/>
              </w:rPr>
              <w:fldChar w:fldCharType="begin"/>
            </w:r>
            <w:r w:rsidR="00500E35">
              <w:rPr>
                <w:noProof/>
                <w:webHidden/>
              </w:rPr>
              <w:instrText xml:space="preserve"> PAGEREF _Toc142035065 \h </w:instrText>
            </w:r>
            <w:r w:rsidR="00500E35">
              <w:rPr>
                <w:noProof/>
                <w:webHidden/>
              </w:rPr>
            </w:r>
            <w:r w:rsidR="00500E35">
              <w:rPr>
                <w:noProof/>
                <w:webHidden/>
              </w:rPr>
              <w:fldChar w:fldCharType="separate"/>
            </w:r>
            <w:r w:rsidR="00500E35">
              <w:rPr>
                <w:noProof/>
                <w:webHidden/>
              </w:rPr>
              <w:t>58</w:t>
            </w:r>
            <w:r w:rsidR="00500E35">
              <w:rPr>
                <w:noProof/>
                <w:webHidden/>
              </w:rPr>
              <w:fldChar w:fldCharType="end"/>
            </w:r>
          </w:hyperlink>
        </w:p>
        <w:p w14:paraId="29B92BA3" w14:textId="330D7165"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66" w:history="1">
            <w:r w:rsidR="00500E35" w:rsidRPr="0044264D">
              <w:rPr>
                <w:rStyle w:val="Hyperlink"/>
                <w:rFonts w:cs="Arial"/>
                <w:noProof/>
              </w:rPr>
              <w:t>Audit Implications Summary</w:t>
            </w:r>
            <w:r w:rsidR="00500E35">
              <w:rPr>
                <w:noProof/>
                <w:webHidden/>
              </w:rPr>
              <w:tab/>
            </w:r>
            <w:r w:rsidR="00500E35">
              <w:rPr>
                <w:noProof/>
                <w:webHidden/>
              </w:rPr>
              <w:fldChar w:fldCharType="begin"/>
            </w:r>
            <w:r w:rsidR="00500E35">
              <w:rPr>
                <w:noProof/>
                <w:webHidden/>
              </w:rPr>
              <w:instrText xml:space="preserve"> PAGEREF _Toc142035066 \h </w:instrText>
            </w:r>
            <w:r w:rsidR="00500E35">
              <w:rPr>
                <w:noProof/>
                <w:webHidden/>
              </w:rPr>
            </w:r>
            <w:r w:rsidR="00500E35">
              <w:rPr>
                <w:noProof/>
                <w:webHidden/>
              </w:rPr>
              <w:fldChar w:fldCharType="separate"/>
            </w:r>
            <w:r w:rsidR="00500E35">
              <w:rPr>
                <w:noProof/>
                <w:webHidden/>
              </w:rPr>
              <w:t>59</w:t>
            </w:r>
            <w:r w:rsidR="00500E35">
              <w:rPr>
                <w:noProof/>
                <w:webHidden/>
              </w:rPr>
              <w:fldChar w:fldCharType="end"/>
            </w:r>
          </w:hyperlink>
        </w:p>
        <w:p w14:paraId="3FCBE262" w14:textId="5EE047F2" w:rsidR="00500E35" w:rsidRDefault="00017E3E">
          <w:pPr>
            <w:pStyle w:val="TOC2"/>
            <w:rPr>
              <w:rFonts w:asciiTheme="minorHAnsi" w:eastAsiaTheme="minorEastAsia" w:hAnsiTheme="minorHAnsi" w:cstheme="minorBidi"/>
              <w:bCs w:val="0"/>
              <w:kern w:val="2"/>
              <w:sz w:val="22"/>
              <w:szCs w:val="22"/>
              <w14:ligatures w14:val="standardContextual"/>
            </w:rPr>
          </w:pPr>
          <w:hyperlink w:anchor="_Toc142035067" w:history="1">
            <w:r w:rsidR="00500E35" w:rsidRPr="0044264D">
              <w:rPr>
                <w:rStyle w:val="Hyperlink"/>
              </w:rPr>
              <w:t>N.  SPECIAL TESTS AND PROVISIONS – DEBT SECURED TO PUBLIC HOUSING ASSET</w:t>
            </w:r>
            <w:r w:rsidR="00500E35">
              <w:rPr>
                <w:webHidden/>
              </w:rPr>
              <w:tab/>
            </w:r>
            <w:r w:rsidR="00500E35">
              <w:rPr>
                <w:webHidden/>
              </w:rPr>
              <w:fldChar w:fldCharType="begin"/>
            </w:r>
            <w:r w:rsidR="00500E35">
              <w:rPr>
                <w:webHidden/>
              </w:rPr>
              <w:instrText xml:space="preserve"> PAGEREF _Toc142035067 \h </w:instrText>
            </w:r>
            <w:r w:rsidR="00500E35">
              <w:rPr>
                <w:webHidden/>
              </w:rPr>
            </w:r>
            <w:r w:rsidR="00500E35">
              <w:rPr>
                <w:webHidden/>
              </w:rPr>
              <w:fldChar w:fldCharType="separate"/>
            </w:r>
            <w:r w:rsidR="00500E35">
              <w:rPr>
                <w:webHidden/>
              </w:rPr>
              <w:t>61</w:t>
            </w:r>
            <w:r w:rsidR="00500E35">
              <w:rPr>
                <w:webHidden/>
              </w:rPr>
              <w:fldChar w:fldCharType="end"/>
            </w:r>
          </w:hyperlink>
        </w:p>
        <w:p w14:paraId="0BB89F19" w14:textId="435470DD"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68" w:history="1">
            <w:r w:rsidR="00500E35" w:rsidRPr="0044264D">
              <w:rPr>
                <w:rStyle w:val="Hyperlink"/>
                <w:rFonts w:cs="Arial"/>
                <w:noProof/>
              </w:rPr>
              <w:t>OMB Compliance Requirements</w:t>
            </w:r>
            <w:r w:rsidR="00500E35">
              <w:rPr>
                <w:noProof/>
                <w:webHidden/>
              </w:rPr>
              <w:tab/>
            </w:r>
            <w:r w:rsidR="00500E35">
              <w:rPr>
                <w:noProof/>
                <w:webHidden/>
              </w:rPr>
              <w:fldChar w:fldCharType="begin"/>
            </w:r>
            <w:r w:rsidR="00500E35">
              <w:rPr>
                <w:noProof/>
                <w:webHidden/>
              </w:rPr>
              <w:instrText xml:space="preserve"> PAGEREF _Toc142035068 \h </w:instrText>
            </w:r>
            <w:r w:rsidR="00500E35">
              <w:rPr>
                <w:noProof/>
                <w:webHidden/>
              </w:rPr>
            </w:r>
            <w:r w:rsidR="00500E35">
              <w:rPr>
                <w:noProof/>
                <w:webHidden/>
              </w:rPr>
              <w:fldChar w:fldCharType="separate"/>
            </w:r>
            <w:r w:rsidR="00500E35">
              <w:rPr>
                <w:noProof/>
                <w:webHidden/>
              </w:rPr>
              <w:t>61</w:t>
            </w:r>
            <w:r w:rsidR="00500E35">
              <w:rPr>
                <w:noProof/>
                <w:webHidden/>
              </w:rPr>
              <w:fldChar w:fldCharType="end"/>
            </w:r>
          </w:hyperlink>
        </w:p>
        <w:p w14:paraId="44BC3F39" w14:textId="47CF3624"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69" w:history="1">
            <w:r w:rsidR="00500E35" w:rsidRPr="0044264D">
              <w:rPr>
                <w:rStyle w:val="Hyperlink"/>
                <w:rFonts w:cs="Arial"/>
                <w:noProof/>
              </w:rPr>
              <w:t>Additional Program Specific Information</w:t>
            </w:r>
            <w:r w:rsidR="00500E35">
              <w:rPr>
                <w:noProof/>
                <w:webHidden/>
              </w:rPr>
              <w:tab/>
            </w:r>
            <w:r w:rsidR="00500E35">
              <w:rPr>
                <w:noProof/>
                <w:webHidden/>
              </w:rPr>
              <w:fldChar w:fldCharType="begin"/>
            </w:r>
            <w:r w:rsidR="00500E35">
              <w:rPr>
                <w:noProof/>
                <w:webHidden/>
              </w:rPr>
              <w:instrText xml:space="preserve"> PAGEREF _Toc142035069 \h </w:instrText>
            </w:r>
            <w:r w:rsidR="00500E35">
              <w:rPr>
                <w:noProof/>
                <w:webHidden/>
              </w:rPr>
            </w:r>
            <w:r w:rsidR="00500E35">
              <w:rPr>
                <w:noProof/>
                <w:webHidden/>
              </w:rPr>
              <w:fldChar w:fldCharType="separate"/>
            </w:r>
            <w:r w:rsidR="00500E35">
              <w:rPr>
                <w:noProof/>
                <w:webHidden/>
              </w:rPr>
              <w:t>61</w:t>
            </w:r>
            <w:r w:rsidR="00500E35">
              <w:rPr>
                <w:noProof/>
                <w:webHidden/>
              </w:rPr>
              <w:fldChar w:fldCharType="end"/>
            </w:r>
          </w:hyperlink>
        </w:p>
        <w:p w14:paraId="04D24FF1" w14:textId="3BEB8C0A"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70" w:history="1">
            <w:r w:rsidR="00500E35" w:rsidRPr="0044264D">
              <w:rPr>
                <w:rStyle w:val="Hyperlink"/>
                <w:rFonts w:cs="Arial"/>
                <w:noProof/>
              </w:rPr>
              <w:t>Audit Objectives and Control Testing</w:t>
            </w:r>
            <w:r w:rsidR="00500E35">
              <w:rPr>
                <w:noProof/>
                <w:webHidden/>
              </w:rPr>
              <w:tab/>
            </w:r>
            <w:r w:rsidR="00500E35">
              <w:rPr>
                <w:noProof/>
                <w:webHidden/>
              </w:rPr>
              <w:fldChar w:fldCharType="begin"/>
            </w:r>
            <w:r w:rsidR="00500E35">
              <w:rPr>
                <w:noProof/>
                <w:webHidden/>
              </w:rPr>
              <w:instrText xml:space="preserve"> PAGEREF _Toc142035070 \h </w:instrText>
            </w:r>
            <w:r w:rsidR="00500E35">
              <w:rPr>
                <w:noProof/>
                <w:webHidden/>
              </w:rPr>
            </w:r>
            <w:r w:rsidR="00500E35">
              <w:rPr>
                <w:noProof/>
                <w:webHidden/>
              </w:rPr>
              <w:fldChar w:fldCharType="separate"/>
            </w:r>
            <w:r w:rsidR="00500E35">
              <w:rPr>
                <w:noProof/>
                <w:webHidden/>
              </w:rPr>
              <w:t>61</w:t>
            </w:r>
            <w:r w:rsidR="00500E35">
              <w:rPr>
                <w:noProof/>
                <w:webHidden/>
              </w:rPr>
              <w:fldChar w:fldCharType="end"/>
            </w:r>
          </w:hyperlink>
        </w:p>
        <w:p w14:paraId="1351890D" w14:textId="6354C31C"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71" w:history="1">
            <w:r w:rsidR="00500E35" w:rsidRPr="0044264D">
              <w:rPr>
                <w:rStyle w:val="Hyperlink"/>
                <w:rFonts w:cs="Arial"/>
                <w:noProof/>
              </w:rPr>
              <w:t>Suggested Substantive Audit Procedures – Compliance</w:t>
            </w:r>
            <w:r w:rsidR="00500E35">
              <w:rPr>
                <w:noProof/>
                <w:webHidden/>
              </w:rPr>
              <w:tab/>
            </w:r>
            <w:r w:rsidR="00500E35">
              <w:rPr>
                <w:noProof/>
                <w:webHidden/>
              </w:rPr>
              <w:fldChar w:fldCharType="begin"/>
            </w:r>
            <w:r w:rsidR="00500E35">
              <w:rPr>
                <w:noProof/>
                <w:webHidden/>
              </w:rPr>
              <w:instrText xml:space="preserve"> PAGEREF _Toc142035071 \h </w:instrText>
            </w:r>
            <w:r w:rsidR="00500E35">
              <w:rPr>
                <w:noProof/>
                <w:webHidden/>
              </w:rPr>
            </w:r>
            <w:r w:rsidR="00500E35">
              <w:rPr>
                <w:noProof/>
                <w:webHidden/>
              </w:rPr>
              <w:fldChar w:fldCharType="separate"/>
            </w:r>
            <w:r w:rsidR="00500E35">
              <w:rPr>
                <w:noProof/>
                <w:webHidden/>
              </w:rPr>
              <w:t>62</w:t>
            </w:r>
            <w:r w:rsidR="00500E35">
              <w:rPr>
                <w:noProof/>
                <w:webHidden/>
              </w:rPr>
              <w:fldChar w:fldCharType="end"/>
            </w:r>
          </w:hyperlink>
        </w:p>
        <w:p w14:paraId="3A03698D" w14:textId="6F24265E"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72" w:history="1">
            <w:r w:rsidR="00500E35" w:rsidRPr="0044264D">
              <w:rPr>
                <w:rStyle w:val="Hyperlink"/>
                <w:rFonts w:cs="Arial"/>
                <w:noProof/>
              </w:rPr>
              <w:t>Audit Implications Summary</w:t>
            </w:r>
            <w:r w:rsidR="00500E35">
              <w:rPr>
                <w:noProof/>
                <w:webHidden/>
              </w:rPr>
              <w:tab/>
            </w:r>
            <w:r w:rsidR="00500E35">
              <w:rPr>
                <w:noProof/>
                <w:webHidden/>
              </w:rPr>
              <w:fldChar w:fldCharType="begin"/>
            </w:r>
            <w:r w:rsidR="00500E35">
              <w:rPr>
                <w:noProof/>
                <w:webHidden/>
              </w:rPr>
              <w:instrText xml:space="preserve"> PAGEREF _Toc142035072 \h </w:instrText>
            </w:r>
            <w:r w:rsidR="00500E35">
              <w:rPr>
                <w:noProof/>
                <w:webHidden/>
              </w:rPr>
            </w:r>
            <w:r w:rsidR="00500E35">
              <w:rPr>
                <w:noProof/>
                <w:webHidden/>
              </w:rPr>
              <w:fldChar w:fldCharType="separate"/>
            </w:r>
            <w:r w:rsidR="00500E35">
              <w:rPr>
                <w:noProof/>
                <w:webHidden/>
              </w:rPr>
              <w:t>63</w:t>
            </w:r>
            <w:r w:rsidR="00500E35">
              <w:rPr>
                <w:noProof/>
                <w:webHidden/>
              </w:rPr>
              <w:fldChar w:fldCharType="end"/>
            </w:r>
          </w:hyperlink>
        </w:p>
        <w:p w14:paraId="2FF5180C" w14:textId="1B4DC61C" w:rsidR="00500E35" w:rsidRDefault="00017E3E">
          <w:pPr>
            <w:pStyle w:val="TOC2"/>
            <w:rPr>
              <w:rFonts w:asciiTheme="minorHAnsi" w:eastAsiaTheme="minorEastAsia" w:hAnsiTheme="minorHAnsi" w:cstheme="minorBidi"/>
              <w:bCs w:val="0"/>
              <w:kern w:val="2"/>
              <w:sz w:val="22"/>
              <w:szCs w:val="22"/>
              <w14:ligatures w14:val="standardContextual"/>
            </w:rPr>
          </w:pPr>
          <w:hyperlink w:anchor="_Toc142035073" w:history="1">
            <w:r w:rsidR="00500E35" w:rsidRPr="0044264D">
              <w:rPr>
                <w:rStyle w:val="Hyperlink"/>
              </w:rPr>
              <w:t>N.  SPECIAL TESTS AND PROVISIONS – INSURANCE PROCEEDS</w:t>
            </w:r>
            <w:r w:rsidR="00500E35">
              <w:rPr>
                <w:webHidden/>
              </w:rPr>
              <w:tab/>
            </w:r>
            <w:r w:rsidR="00500E35">
              <w:rPr>
                <w:webHidden/>
              </w:rPr>
              <w:fldChar w:fldCharType="begin"/>
            </w:r>
            <w:r w:rsidR="00500E35">
              <w:rPr>
                <w:webHidden/>
              </w:rPr>
              <w:instrText xml:space="preserve"> PAGEREF _Toc142035073 \h </w:instrText>
            </w:r>
            <w:r w:rsidR="00500E35">
              <w:rPr>
                <w:webHidden/>
              </w:rPr>
            </w:r>
            <w:r w:rsidR="00500E35">
              <w:rPr>
                <w:webHidden/>
              </w:rPr>
              <w:fldChar w:fldCharType="separate"/>
            </w:r>
            <w:r w:rsidR="00500E35">
              <w:rPr>
                <w:webHidden/>
              </w:rPr>
              <w:t>64</w:t>
            </w:r>
            <w:r w:rsidR="00500E35">
              <w:rPr>
                <w:webHidden/>
              </w:rPr>
              <w:fldChar w:fldCharType="end"/>
            </w:r>
          </w:hyperlink>
        </w:p>
        <w:p w14:paraId="68A84552" w14:textId="235BF210"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74" w:history="1">
            <w:r w:rsidR="00500E35" w:rsidRPr="0044264D">
              <w:rPr>
                <w:rStyle w:val="Hyperlink"/>
                <w:rFonts w:cs="Arial"/>
                <w:noProof/>
              </w:rPr>
              <w:t>OMB Compliance Requirements</w:t>
            </w:r>
            <w:r w:rsidR="00500E35">
              <w:rPr>
                <w:noProof/>
                <w:webHidden/>
              </w:rPr>
              <w:tab/>
            </w:r>
            <w:r w:rsidR="00500E35">
              <w:rPr>
                <w:noProof/>
                <w:webHidden/>
              </w:rPr>
              <w:fldChar w:fldCharType="begin"/>
            </w:r>
            <w:r w:rsidR="00500E35">
              <w:rPr>
                <w:noProof/>
                <w:webHidden/>
              </w:rPr>
              <w:instrText xml:space="preserve"> PAGEREF _Toc142035074 \h </w:instrText>
            </w:r>
            <w:r w:rsidR="00500E35">
              <w:rPr>
                <w:noProof/>
                <w:webHidden/>
              </w:rPr>
            </w:r>
            <w:r w:rsidR="00500E35">
              <w:rPr>
                <w:noProof/>
                <w:webHidden/>
              </w:rPr>
              <w:fldChar w:fldCharType="separate"/>
            </w:r>
            <w:r w:rsidR="00500E35">
              <w:rPr>
                <w:noProof/>
                <w:webHidden/>
              </w:rPr>
              <w:t>64</w:t>
            </w:r>
            <w:r w:rsidR="00500E35">
              <w:rPr>
                <w:noProof/>
                <w:webHidden/>
              </w:rPr>
              <w:fldChar w:fldCharType="end"/>
            </w:r>
          </w:hyperlink>
        </w:p>
        <w:p w14:paraId="1A784723" w14:textId="3D423027"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75" w:history="1">
            <w:r w:rsidR="00500E35" w:rsidRPr="0044264D">
              <w:rPr>
                <w:rStyle w:val="Hyperlink"/>
                <w:rFonts w:cs="Arial"/>
                <w:noProof/>
              </w:rPr>
              <w:t>Additional Program Specific Information</w:t>
            </w:r>
            <w:r w:rsidR="00500E35">
              <w:rPr>
                <w:noProof/>
                <w:webHidden/>
              </w:rPr>
              <w:tab/>
            </w:r>
            <w:r w:rsidR="00500E35">
              <w:rPr>
                <w:noProof/>
                <w:webHidden/>
              </w:rPr>
              <w:fldChar w:fldCharType="begin"/>
            </w:r>
            <w:r w:rsidR="00500E35">
              <w:rPr>
                <w:noProof/>
                <w:webHidden/>
              </w:rPr>
              <w:instrText xml:space="preserve"> PAGEREF _Toc142035075 \h </w:instrText>
            </w:r>
            <w:r w:rsidR="00500E35">
              <w:rPr>
                <w:noProof/>
                <w:webHidden/>
              </w:rPr>
            </w:r>
            <w:r w:rsidR="00500E35">
              <w:rPr>
                <w:noProof/>
                <w:webHidden/>
              </w:rPr>
              <w:fldChar w:fldCharType="separate"/>
            </w:r>
            <w:r w:rsidR="00500E35">
              <w:rPr>
                <w:noProof/>
                <w:webHidden/>
              </w:rPr>
              <w:t>64</w:t>
            </w:r>
            <w:r w:rsidR="00500E35">
              <w:rPr>
                <w:noProof/>
                <w:webHidden/>
              </w:rPr>
              <w:fldChar w:fldCharType="end"/>
            </w:r>
          </w:hyperlink>
        </w:p>
        <w:p w14:paraId="134DD638" w14:textId="76EBF242"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76" w:history="1">
            <w:r w:rsidR="00500E35" w:rsidRPr="0044264D">
              <w:rPr>
                <w:rStyle w:val="Hyperlink"/>
                <w:rFonts w:cs="Arial"/>
                <w:noProof/>
              </w:rPr>
              <w:t>Audit Objectives and Control Testing</w:t>
            </w:r>
            <w:r w:rsidR="00500E35">
              <w:rPr>
                <w:noProof/>
                <w:webHidden/>
              </w:rPr>
              <w:tab/>
            </w:r>
            <w:r w:rsidR="00500E35">
              <w:rPr>
                <w:noProof/>
                <w:webHidden/>
              </w:rPr>
              <w:fldChar w:fldCharType="begin"/>
            </w:r>
            <w:r w:rsidR="00500E35">
              <w:rPr>
                <w:noProof/>
                <w:webHidden/>
              </w:rPr>
              <w:instrText xml:space="preserve"> PAGEREF _Toc142035076 \h </w:instrText>
            </w:r>
            <w:r w:rsidR="00500E35">
              <w:rPr>
                <w:noProof/>
                <w:webHidden/>
              </w:rPr>
            </w:r>
            <w:r w:rsidR="00500E35">
              <w:rPr>
                <w:noProof/>
                <w:webHidden/>
              </w:rPr>
              <w:fldChar w:fldCharType="separate"/>
            </w:r>
            <w:r w:rsidR="00500E35">
              <w:rPr>
                <w:noProof/>
                <w:webHidden/>
              </w:rPr>
              <w:t>65</w:t>
            </w:r>
            <w:r w:rsidR="00500E35">
              <w:rPr>
                <w:noProof/>
                <w:webHidden/>
              </w:rPr>
              <w:fldChar w:fldCharType="end"/>
            </w:r>
          </w:hyperlink>
        </w:p>
        <w:p w14:paraId="2C1FE748" w14:textId="239EE0C6"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77" w:history="1">
            <w:r w:rsidR="00500E35" w:rsidRPr="0044264D">
              <w:rPr>
                <w:rStyle w:val="Hyperlink"/>
                <w:rFonts w:cs="Arial"/>
                <w:noProof/>
              </w:rPr>
              <w:t>Suggested Substantive Audit Procedures – Compliance</w:t>
            </w:r>
            <w:r w:rsidR="00500E35">
              <w:rPr>
                <w:noProof/>
                <w:webHidden/>
              </w:rPr>
              <w:tab/>
            </w:r>
            <w:r w:rsidR="00500E35">
              <w:rPr>
                <w:noProof/>
                <w:webHidden/>
              </w:rPr>
              <w:fldChar w:fldCharType="begin"/>
            </w:r>
            <w:r w:rsidR="00500E35">
              <w:rPr>
                <w:noProof/>
                <w:webHidden/>
              </w:rPr>
              <w:instrText xml:space="preserve"> PAGEREF _Toc142035077 \h </w:instrText>
            </w:r>
            <w:r w:rsidR="00500E35">
              <w:rPr>
                <w:noProof/>
                <w:webHidden/>
              </w:rPr>
            </w:r>
            <w:r w:rsidR="00500E35">
              <w:rPr>
                <w:noProof/>
                <w:webHidden/>
              </w:rPr>
              <w:fldChar w:fldCharType="separate"/>
            </w:r>
            <w:r w:rsidR="00500E35">
              <w:rPr>
                <w:noProof/>
                <w:webHidden/>
              </w:rPr>
              <w:t>65</w:t>
            </w:r>
            <w:r w:rsidR="00500E35">
              <w:rPr>
                <w:noProof/>
                <w:webHidden/>
              </w:rPr>
              <w:fldChar w:fldCharType="end"/>
            </w:r>
          </w:hyperlink>
        </w:p>
        <w:p w14:paraId="5EF86CD4" w14:textId="063DCC0A"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78" w:history="1">
            <w:r w:rsidR="00500E35" w:rsidRPr="0044264D">
              <w:rPr>
                <w:rStyle w:val="Hyperlink"/>
                <w:rFonts w:cs="Arial"/>
                <w:noProof/>
              </w:rPr>
              <w:t>Audit Implications Summary</w:t>
            </w:r>
            <w:r w:rsidR="00500E35">
              <w:rPr>
                <w:noProof/>
                <w:webHidden/>
              </w:rPr>
              <w:tab/>
            </w:r>
            <w:r w:rsidR="00500E35">
              <w:rPr>
                <w:noProof/>
                <w:webHidden/>
              </w:rPr>
              <w:fldChar w:fldCharType="begin"/>
            </w:r>
            <w:r w:rsidR="00500E35">
              <w:rPr>
                <w:noProof/>
                <w:webHidden/>
              </w:rPr>
              <w:instrText xml:space="preserve"> PAGEREF _Toc142035078 \h </w:instrText>
            </w:r>
            <w:r w:rsidR="00500E35">
              <w:rPr>
                <w:noProof/>
                <w:webHidden/>
              </w:rPr>
            </w:r>
            <w:r w:rsidR="00500E35">
              <w:rPr>
                <w:noProof/>
                <w:webHidden/>
              </w:rPr>
              <w:fldChar w:fldCharType="separate"/>
            </w:r>
            <w:r w:rsidR="00500E35">
              <w:rPr>
                <w:noProof/>
                <w:webHidden/>
              </w:rPr>
              <w:t>66</w:t>
            </w:r>
            <w:r w:rsidR="00500E35">
              <w:rPr>
                <w:noProof/>
                <w:webHidden/>
              </w:rPr>
              <w:fldChar w:fldCharType="end"/>
            </w:r>
          </w:hyperlink>
        </w:p>
        <w:p w14:paraId="7B73D947" w14:textId="12C45952" w:rsidR="00500E35" w:rsidRDefault="00017E3E">
          <w:pPr>
            <w:pStyle w:val="TOC2"/>
            <w:rPr>
              <w:rFonts w:asciiTheme="minorHAnsi" w:eastAsiaTheme="minorEastAsia" w:hAnsiTheme="minorHAnsi" w:cstheme="minorBidi"/>
              <w:bCs w:val="0"/>
              <w:kern w:val="2"/>
              <w:sz w:val="22"/>
              <w:szCs w:val="22"/>
              <w14:ligatures w14:val="standardContextual"/>
            </w:rPr>
          </w:pPr>
          <w:hyperlink w:anchor="_Toc142035079" w:history="1">
            <w:r w:rsidR="00500E35" w:rsidRPr="0044264D">
              <w:rPr>
                <w:rStyle w:val="Hyperlink"/>
              </w:rPr>
              <w:t>N.  SPECIAL TESTS AND PROVISIONS – ENVIRONMENTAL REVIEW</w:t>
            </w:r>
            <w:r w:rsidR="00500E35">
              <w:rPr>
                <w:webHidden/>
              </w:rPr>
              <w:tab/>
            </w:r>
            <w:r w:rsidR="00500E35">
              <w:rPr>
                <w:webHidden/>
              </w:rPr>
              <w:fldChar w:fldCharType="begin"/>
            </w:r>
            <w:r w:rsidR="00500E35">
              <w:rPr>
                <w:webHidden/>
              </w:rPr>
              <w:instrText xml:space="preserve"> PAGEREF _Toc142035079 \h </w:instrText>
            </w:r>
            <w:r w:rsidR="00500E35">
              <w:rPr>
                <w:webHidden/>
              </w:rPr>
            </w:r>
            <w:r w:rsidR="00500E35">
              <w:rPr>
                <w:webHidden/>
              </w:rPr>
              <w:fldChar w:fldCharType="separate"/>
            </w:r>
            <w:r w:rsidR="00500E35">
              <w:rPr>
                <w:webHidden/>
              </w:rPr>
              <w:t>67</w:t>
            </w:r>
            <w:r w:rsidR="00500E35">
              <w:rPr>
                <w:webHidden/>
              </w:rPr>
              <w:fldChar w:fldCharType="end"/>
            </w:r>
          </w:hyperlink>
        </w:p>
        <w:p w14:paraId="266377F3" w14:textId="1AFB847C"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80" w:history="1">
            <w:r w:rsidR="00500E35" w:rsidRPr="0044264D">
              <w:rPr>
                <w:rStyle w:val="Hyperlink"/>
                <w:rFonts w:cs="Arial"/>
                <w:noProof/>
              </w:rPr>
              <w:t>OMB Compliance Requirements</w:t>
            </w:r>
            <w:r w:rsidR="00500E35">
              <w:rPr>
                <w:noProof/>
                <w:webHidden/>
              </w:rPr>
              <w:tab/>
            </w:r>
            <w:r w:rsidR="00500E35">
              <w:rPr>
                <w:noProof/>
                <w:webHidden/>
              </w:rPr>
              <w:fldChar w:fldCharType="begin"/>
            </w:r>
            <w:r w:rsidR="00500E35">
              <w:rPr>
                <w:noProof/>
                <w:webHidden/>
              </w:rPr>
              <w:instrText xml:space="preserve"> PAGEREF _Toc142035080 \h </w:instrText>
            </w:r>
            <w:r w:rsidR="00500E35">
              <w:rPr>
                <w:noProof/>
                <w:webHidden/>
              </w:rPr>
            </w:r>
            <w:r w:rsidR="00500E35">
              <w:rPr>
                <w:noProof/>
                <w:webHidden/>
              </w:rPr>
              <w:fldChar w:fldCharType="separate"/>
            </w:r>
            <w:r w:rsidR="00500E35">
              <w:rPr>
                <w:noProof/>
                <w:webHidden/>
              </w:rPr>
              <w:t>67</w:t>
            </w:r>
            <w:r w:rsidR="00500E35">
              <w:rPr>
                <w:noProof/>
                <w:webHidden/>
              </w:rPr>
              <w:fldChar w:fldCharType="end"/>
            </w:r>
          </w:hyperlink>
        </w:p>
        <w:p w14:paraId="50FD6231" w14:textId="3F648825"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81" w:history="1">
            <w:r w:rsidR="00500E35" w:rsidRPr="0044264D">
              <w:rPr>
                <w:rStyle w:val="Hyperlink"/>
                <w:rFonts w:cs="Arial"/>
                <w:noProof/>
              </w:rPr>
              <w:t>Additional Program Specific Information</w:t>
            </w:r>
            <w:r w:rsidR="00500E35">
              <w:rPr>
                <w:noProof/>
                <w:webHidden/>
              </w:rPr>
              <w:tab/>
            </w:r>
            <w:r w:rsidR="00500E35">
              <w:rPr>
                <w:noProof/>
                <w:webHidden/>
              </w:rPr>
              <w:fldChar w:fldCharType="begin"/>
            </w:r>
            <w:r w:rsidR="00500E35">
              <w:rPr>
                <w:noProof/>
                <w:webHidden/>
              </w:rPr>
              <w:instrText xml:space="preserve"> PAGEREF _Toc142035081 \h </w:instrText>
            </w:r>
            <w:r w:rsidR="00500E35">
              <w:rPr>
                <w:noProof/>
                <w:webHidden/>
              </w:rPr>
            </w:r>
            <w:r w:rsidR="00500E35">
              <w:rPr>
                <w:noProof/>
                <w:webHidden/>
              </w:rPr>
              <w:fldChar w:fldCharType="separate"/>
            </w:r>
            <w:r w:rsidR="00500E35">
              <w:rPr>
                <w:noProof/>
                <w:webHidden/>
              </w:rPr>
              <w:t>68</w:t>
            </w:r>
            <w:r w:rsidR="00500E35">
              <w:rPr>
                <w:noProof/>
                <w:webHidden/>
              </w:rPr>
              <w:fldChar w:fldCharType="end"/>
            </w:r>
          </w:hyperlink>
        </w:p>
        <w:p w14:paraId="23ACE57E" w14:textId="78151597"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82" w:history="1">
            <w:r w:rsidR="00500E35" w:rsidRPr="0044264D">
              <w:rPr>
                <w:rStyle w:val="Hyperlink"/>
                <w:rFonts w:cs="Arial"/>
                <w:noProof/>
              </w:rPr>
              <w:t>Audit Objectives and Control Testing</w:t>
            </w:r>
            <w:r w:rsidR="00500E35">
              <w:rPr>
                <w:noProof/>
                <w:webHidden/>
              </w:rPr>
              <w:tab/>
            </w:r>
            <w:r w:rsidR="00500E35">
              <w:rPr>
                <w:noProof/>
                <w:webHidden/>
              </w:rPr>
              <w:fldChar w:fldCharType="begin"/>
            </w:r>
            <w:r w:rsidR="00500E35">
              <w:rPr>
                <w:noProof/>
                <w:webHidden/>
              </w:rPr>
              <w:instrText xml:space="preserve"> PAGEREF _Toc142035082 \h </w:instrText>
            </w:r>
            <w:r w:rsidR="00500E35">
              <w:rPr>
                <w:noProof/>
                <w:webHidden/>
              </w:rPr>
            </w:r>
            <w:r w:rsidR="00500E35">
              <w:rPr>
                <w:noProof/>
                <w:webHidden/>
              </w:rPr>
              <w:fldChar w:fldCharType="separate"/>
            </w:r>
            <w:r w:rsidR="00500E35">
              <w:rPr>
                <w:noProof/>
                <w:webHidden/>
              </w:rPr>
              <w:t>68</w:t>
            </w:r>
            <w:r w:rsidR="00500E35">
              <w:rPr>
                <w:noProof/>
                <w:webHidden/>
              </w:rPr>
              <w:fldChar w:fldCharType="end"/>
            </w:r>
          </w:hyperlink>
        </w:p>
        <w:p w14:paraId="3AECD7A2" w14:textId="0799608C"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83" w:history="1">
            <w:r w:rsidR="00500E35" w:rsidRPr="0044264D">
              <w:rPr>
                <w:rStyle w:val="Hyperlink"/>
                <w:rFonts w:cs="Arial"/>
                <w:noProof/>
              </w:rPr>
              <w:t>Suggested Substantive Audit Procedures – Compliance</w:t>
            </w:r>
            <w:r w:rsidR="00500E35">
              <w:rPr>
                <w:noProof/>
                <w:webHidden/>
              </w:rPr>
              <w:tab/>
            </w:r>
            <w:r w:rsidR="00500E35">
              <w:rPr>
                <w:noProof/>
                <w:webHidden/>
              </w:rPr>
              <w:fldChar w:fldCharType="begin"/>
            </w:r>
            <w:r w:rsidR="00500E35">
              <w:rPr>
                <w:noProof/>
                <w:webHidden/>
              </w:rPr>
              <w:instrText xml:space="preserve"> PAGEREF _Toc142035083 \h </w:instrText>
            </w:r>
            <w:r w:rsidR="00500E35">
              <w:rPr>
                <w:noProof/>
                <w:webHidden/>
              </w:rPr>
            </w:r>
            <w:r w:rsidR="00500E35">
              <w:rPr>
                <w:noProof/>
                <w:webHidden/>
              </w:rPr>
              <w:fldChar w:fldCharType="separate"/>
            </w:r>
            <w:r w:rsidR="00500E35">
              <w:rPr>
                <w:noProof/>
                <w:webHidden/>
              </w:rPr>
              <w:t>69</w:t>
            </w:r>
            <w:r w:rsidR="00500E35">
              <w:rPr>
                <w:noProof/>
                <w:webHidden/>
              </w:rPr>
              <w:fldChar w:fldCharType="end"/>
            </w:r>
          </w:hyperlink>
        </w:p>
        <w:p w14:paraId="2B1938EB" w14:textId="14E71DD0"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84" w:history="1">
            <w:r w:rsidR="00500E35" w:rsidRPr="0044264D">
              <w:rPr>
                <w:rStyle w:val="Hyperlink"/>
                <w:rFonts w:cs="Arial"/>
                <w:noProof/>
              </w:rPr>
              <w:t>Audit Implications Summary</w:t>
            </w:r>
            <w:r w:rsidR="00500E35">
              <w:rPr>
                <w:noProof/>
                <w:webHidden/>
              </w:rPr>
              <w:tab/>
            </w:r>
            <w:r w:rsidR="00500E35">
              <w:rPr>
                <w:noProof/>
                <w:webHidden/>
              </w:rPr>
              <w:fldChar w:fldCharType="begin"/>
            </w:r>
            <w:r w:rsidR="00500E35">
              <w:rPr>
                <w:noProof/>
                <w:webHidden/>
              </w:rPr>
              <w:instrText xml:space="preserve"> PAGEREF _Toc142035084 \h </w:instrText>
            </w:r>
            <w:r w:rsidR="00500E35">
              <w:rPr>
                <w:noProof/>
                <w:webHidden/>
              </w:rPr>
            </w:r>
            <w:r w:rsidR="00500E35">
              <w:rPr>
                <w:noProof/>
                <w:webHidden/>
              </w:rPr>
              <w:fldChar w:fldCharType="separate"/>
            </w:r>
            <w:r w:rsidR="00500E35">
              <w:rPr>
                <w:noProof/>
                <w:webHidden/>
              </w:rPr>
              <w:t>69</w:t>
            </w:r>
            <w:r w:rsidR="00500E35">
              <w:rPr>
                <w:noProof/>
                <w:webHidden/>
              </w:rPr>
              <w:fldChar w:fldCharType="end"/>
            </w:r>
          </w:hyperlink>
        </w:p>
        <w:p w14:paraId="01A96BC3" w14:textId="5BE850B7" w:rsidR="00500E35" w:rsidRDefault="00017E3E">
          <w:pPr>
            <w:pStyle w:val="TOC2"/>
            <w:rPr>
              <w:rFonts w:asciiTheme="minorHAnsi" w:eastAsiaTheme="minorEastAsia" w:hAnsiTheme="minorHAnsi" w:cstheme="minorBidi"/>
              <w:bCs w:val="0"/>
              <w:kern w:val="2"/>
              <w:sz w:val="22"/>
              <w:szCs w:val="22"/>
              <w14:ligatures w14:val="standardContextual"/>
            </w:rPr>
          </w:pPr>
          <w:hyperlink w:anchor="_Toc142035085" w:history="1">
            <w:r w:rsidR="00500E35" w:rsidRPr="0044264D">
              <w:rPr>
                <w:rStyle w:val="Hyperlink"/>
              </w:rPr>
              <w:t>N.  SPECIAL TESTS AND PROVISIONS – WAGE RATE REQUIREMENTS</w:t>
            </w:r>
            <w:r w:rsidR="00500E35">
              <w:rPr>
                <w:webHidden/>
              </w:rPr>
              <w:tab/>
            </w:r>
            <w:r w:rsidR="00500E35">
              <w:rPr>
                <w:webHidden/>
              </w:rPr>
              <w:fldChar w:fldCharType="begin"/>
            </w:r>
            <w:r w:rsidR="00500E35">
              <w:rPr>
                <w:webHidden/>
              </w:rPr>
              <w:instrText xml:space="preserve"> PAGEREF _Toc142035085 \h </w:instrText>
            </w:r>
            <w:r w:rsidR="00500E35">
              <w:rPr>
                <w:webHidden/>
              </w:rPr>
            </w:r>
            <w:r w:rsidR="00500E35">
              <w:rPr>
                <w:webHidden/>
              </w:rPr>
              <w:fldChar w:fldCharType="separate"/>
            </w:r>
            <w:r w:rsidR="00500E35">
              <w:rPr>
                <w:webHidden/>
              </w:rPr>
              <w:t>70</w:t>
            </w:r>
            <w:r w:rsidR="00500E35">
              <w:rPr>
                <w:webHidden/>
              </w:rPr>
              <w:fldChar w:fldCharType="end"/>
            </w:r>
          </w:hyperlink>
        </w:p>
        <w:p w14:paraId="5B97C9E4" w14:textId="23066072"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86" w:history="1">
            <w:r w:rsidR="00500E35" w:rsidRPr="0044264D">
              <w:rPr>
                <w:rStyle w:val="Hyperlink"/>
                <w:rFonts w:cs="Arial"/>
                <w:noProof/>
              </w:rPr>
              <w:t>OMB Compliance Requirements</w:t>
            </w:r>
            <w:r w:rsidR="00500E35">
              <w:rPr>
                <w:noProof/>
                <w:webHidden/>
              </w:rPr>
              <w:tab/>
            </w:r>
            <w:r w:rsidR="00500E35">
              <w:rPr>
                <w:noProof/>
                <w:webHidden/>
              </w:rPr>
              <w:fldChar w:fldCharType="begin"/>
            </w:r>
            <w:r w:rsidR="00500E35">
              <w:rPr>
                <w:noProof/>
                <w:webHidden/>
              </w:rPr>
              <w:instrText xml:space="preserve"> PAGEREF _Toc142035086 \h </w:instrText>
            </w:r>
            <w:r w:rsidR="00500E35">
              <w:rPr>
                <w:noProof/>
                <w:webHidden/>
              </w:rPr>
            </w:r>
            <w:r w:rsidR="00500E35">
              <w:rPr>
                <w:noProof/>
                <w:webHidden/>
              </w:rPr>
              <w:fldChar w:fldCharType="separate"/>
            </w:r>
            <w:r w:rsidR="00500E35">
              <w:rPr>
                <w:noProof/>
                <w:webHidden/>
              </w:rPr>
              <w:t>70</w:t>
            </w:r>
            <w:r w:rsidR="00500E35">
              <w:rPr>
                <w:noProof/>
                <w:webHidden/>
              </w:rPr>
              <w:fldChar w:fldCharType="end"/>
            </w:r>
          </w:hyperlink>
        </w:p>
        <w:p w14:paraId="6929168E" w14:textId="140011F3"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87" w:history="1">
            <w:r w:rsidR="00500E35" w:rsidRPr="0044264D">
              <w:rPr>
                <w:rStyle w:val="Hyperlink"/>
                <w:rFonts w:cs="Arial"/>
                <w:noProof/>
              </w:rPr>
              <w:t>Additional Program Specific Information</w:t>
            </w:r>
            <w:r w:rsidR="00500E35">
              <w:rPr>
                <w:noProof/>
                <w:webHidden/>
              </w:rPr>
              <w:tab/>
            </w:r>
            <w:r w:rsidR="00500E35">
              <w:rPr>
                <w:noProof/>
                <w:webHidden/>
              </w:rPr>
              <w:fldChar w:fldCharType="begin"/>
            </w:r>
            <w:r w:rsidR="00500E35">
              <w:rPr>
                <w:noProof/>
                <w:webHidden/>
              </w:rPr>
              <w:instrText xml:space="preserve"> PAGEREF _Toc142035087 \h </w:instrText>
            </w:r>
            <w:r w:rsidR="00500E35">
              <w:rPr>
                <w:noProof/>
                <w:webHidden/>
              </w:rPr>
            </w:r>
            <w:r w:rsidR="00500E35">
              <w:rPr>
                <w:noProof/>
                <w:webHidden/>
              </w:rPr>
              <w:fldChar w:fldCharType="separate"/>
            </w:r>
            <w:r w:rsidR="00500E35">
              <w:rPr>
                <w:noProof/>
                <w:webHidden/>
              </w:rPr>
              <w:t>71</w:t>
            </w:r>
            <w:r w:rsidR="00500E35">
              <w:rPr>
                <w:noProof/>
                <w:webHidden/>
              </w:rPr>
              <w:fldChar w:fldCharType="end"/>
            </w:r>
          </w:hyperlink>
        </w:p>
        <w:p w14:paraId="68532C03" w14:textId="2F88FC98"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88" w:history="1">
            <w:r w:rsidR="00500E35" w:rsidRPr="0044264D">
              <w:rPr>
                <w:rStyle w:val="Hyperlink"/>
                <w:rFonts w:cs="Arial"/>
                <w:noProof/>
              </w:rPr>
              <w:t>Audit Objectives and Control Testing</w:t>
            </w:r>
            <w:r w:rsidR="00500E35">
              <w:rPr>
                <w:noProof/>
                <w:webHidden/>
              </w:rPr>
              <w:tab/>
            </w:r>
            <w:r w:rsidR="00500E35">
              <w:rPr>
                <w:noProof/>
                <w:webHidden/>
              </w:rPr>
              <w:fldChar w:fldCharType="begin"/>
            </w:r>
            <w:r w:rsidR="00500E35">
              <w:rPr>
                <w:noProof/>
                <w:webHidden/>
              </w:rPr>
              <w:instrText xml:space="preserve"> PAGEREF _Toc142035088 \h </w:instrText>
            </w:r>
            <w:r w:rsidR="00500E35">
              <w:rPr>
                <w:noProof/>
                <w:webHidden/>
              </w:rPr>
            </w:r>
            <w:r w:rsidR="00500E35">
              <w:rPr>
                <w:noProof/>
                <w:webHidden/>
              </w:rPr>
              <w:fldChar w:fldCharType="separate"/>
            </w:r>
            <w:r w:rsidR="00500E35">
              <w:rPr>
                <w:noProof/>
                <w:webHidden/>
              </w:rPr>
              <w:t>71</w:t>
            </w:r>
            <w:r w:rsidR="00500E35">
              <w:rPr>
                <w:noProof/>
                <w:webHidden/>
              </w:rPr>
              <w:fldChar w:fldCharType="end"/>
            </w:r>
          </w:hyperlink>
        </w:p>
        <w:p w14:paraId="59CC548B" w14:textId="6B1FF189"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89" w:history="1">
            <w:r w:rsidR="00500E35" w:rsidRPr="0044264D">
              <w:rPr>
                <w:rStyle w:val="Hyperlink"/>
                <w:rFonts w:cs="Arial"/>
                <w:noProof/>
              </w:rPr>
              <w:t>Suggested Substantive Audit Procedures – Compliance</w:t>
            </w:r>
            <w:r w:rsidR="00500E35">
              <w:rPr>
                <w:noProof/>
                <w:webHidden/>
              </w:rPr>
              <w:tab/>
            </w:r>
            <w:r w:rsidR="00500E35">
              <w:rPr>
                <w:noProof/>
                <w:webHidden/>
              </w:rPr>
              <w:fldChar w:fldCharType="begin"/>
            </w:r>
            <w:r w:rsidR="00500E35">
              <w:rPr>
                <w:noProof/>
                <w:webHidden/>
              </w:rPr>
              <w:instrText xml:space="preserve"> PAGEREF _Toc142035089 \h </w:instrText>
            </w:r>
            <w:r w:rsidR="00500E35">
              <w:rPr>
                <w:noProof/>
                <w:webHidden/>
              </w:rPr>
            </w:r>
            <w:r w:rsidR="00500E35">
              <w:rPr>
                <w:noProof/>
                <w:webHidden/>
              </w:rPr>
              <w:fldChar w:fldCharType="separate"/>
            </w:r>
            <w:r w:rsidR="00500E35">
              <w:rPr>
                <w:noProof/>
                <w:webHidden/>
              </w:rPr>
              <w:t>72</w:t>
            </w:r>
            <w:r w:rsidR="00500E35">
              <w:rPr>
                <w:noProof/>
                <w:webHidden/>
              </w:rPr>
              <w:fldChar w:fldCharType="end"/>
            </w:r>
          </w:hyperlink>
        </w:p>
        <w:p w14:paraId="0ED43017" w14:textId="7ACA18A7" w:rsidR="00500E35" w:rsidRDefault="00017E3E">
          <w:pPr>
            <w:pStyle w:val="TOC3"/>
            <w:rPr>
              <w:rFonts w:asciiTheme="minorHAnsi" w:eastAsiaTheme="minorEastAsia" w:hAnsiTheme="minorHAnsi" w:cstheme="minorBidi"/>
              <w:b w:val="0"/>
              <w:noProof/>
              <w:kern w:val="2"/>
              <w:sz w:val="22"/>
              <w:szCs w:val="22"/>
              <w14:ligatures w14:val="standardContextual"/>
            </w:rPr>
          </w:pPr>
          <w:hyperlink w:anchor="_Toc142035090" w:history="1">
            <w:r w:rsidR="00500E35" w:rsidRPr="0044264D">
              <w:rPr>
                <w:rStyle w:val="Hyperlink"/>
                <w:rFonts w:cs="Arial"/>
                <w:noProof/>
              </w:rPr>
              <w:t>Audit Implications Summary</w:t>
            </w:r>
            <w:r w:rsidR="00500E35">
              <w:rPr>
                <w:noProof/>
                <w:webHidden/>
              </w:rPr>
              <w:tab/>
            </w:r>
            <w:r w:rsidR="00500E35">
              <w:rPr>
                <w:noProof/>
                <w:webHidden/>
              </w:rPr>
              <w:fldChar w:fldCharType="begin"/>
            </w:r>
            <w:r w:rsidR="00500E35">
              <w:rPr>
                <w:noProof/>
                <w:webHidden/>
              </w:rPr>
              <w:instrText xml:space="preserve"> PAGEREF _Toc142035090 \h </w:instrText>
            </w:r>
            <w:r w:rsidR="00500E35">
              <w:rPr>
                <w:noProof/>
                <w:webHidden/>
              </w:rPr>
            </w:r>
            <w:r w:rsidR="00500E35">
              <w:rPr>
                <w:noProof/>
                <w:webHidden/>
              </w:rPr>
              <w:fldChar w:fldCharType="separate"/>
            </w:r>
            <w:r w:rsidR="00500E35">
              <w:rPr>
                <w:noProof/>
                <w:webHidden/>
              </w:rPr>
              <w:t>72</w:t>
            </w:r>
            <w:r w:rsidR="00500E35">
              <w:rPr>
                <w:noProof/>
                <w:webHidden/>
              </w:rPr>
              <w:fldChar w:fldCharType="end"/>
            </w:r>
          </w:hyperlink>
        </w:p>
        <w:p w14:paraId="7D45A2CA" w14:textId="45D8ECD6" w:rsidR="00500E35" w:rsidRDefault="00017E3E">
          <w:pPr>
            <w:pStyle w:val="TOC2"/>
            <w:rPr>
              <w:rFonts w:asciiTheme="minorHAnsi" w:eastAsiaTheme="minorEastAsia" w:hAnsiTheme="minorHAnsi" w:cstheme="minorBidi"/>
              <w:bCs w:val="0"/>
              <w:kern w:val="2"/>
              <w:sz w:val="22"/>
              <w:szCs w:val="22"/>
              <w14:ligatures w14:val="standardContextual"/>
            </w:rPr>
          </w:pPr>
          <w:hyperlink w:anchor="_Toc142035091" w:history="1">
            <w:r w:rsidR="00500E35" w:rsidRPr="0044264D">
              <w:rPr>
                <w:rStyle w:val="Hyperlink"/>
              </w:rPr>
              <w:t>Program Testing Conclusion</w:t>
            </w:r>
            <w:r w:rsidR="00500E35">
              <w:rPr>
                <w:webHidden/>
              </w:rPr>
              <w:tab/>
            </w:r>
            <w:r w:rsidR="00500E35">
              <w:rPr>
                <w:webHidden/>
              </w:rPr>
              <w:fldChar w:fldCharType="begin"/>
            </w:r>
            <w:r w:rsidR="00500E35">
              <w:rPr>
                <w:webHidden/>
              </w:rPr>
              <w:instrText xml:space="preserve"> PAGEREF _Toc142035091 \h </w:instrText>
            </w:r>
            <w:r w:rsidR="00500E35">
              <w:rPr>
                <w:webHidden/>
              </w:rPr>
            </w:r>
            <w:r w:rsidR="00500E35">
              <w:rPr>
                <w:webHidden/>
              </w:rPr>
              <w:fldChar w:fldCharType="separate"/>
            </w:r>
            <w:r w:rsidR="00500E35">
              <w:rPr>
                <w:webHidden/>
              </w:rPr>
              <w:t>73</w:t>
            </w:r>
            <w:r w:rsidR="00500E35">
              <w:rPr>
                <w:webHidden/>
              </w:rPr>
              <w:fldChar w:fldCharType="end"/>
            </w:r>
          </w:hyperlink>
        </w:p>
        <w:p w14:paraId="03C2BB18" w14:textId="738327AD"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42035007"/>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FF0C88">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8"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7"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FF0C88">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w:t>
            </w:r>
            <w:proofErr w:type="gramStart"/>
            <w:r w:rsidRPr="007E52B5">
              <w:rPr>
                <w:rFonts w:ascii="Arial" w:hAnsi="Arial" w:cs="Arial"/>
                <w:b/>
                <w:bCs/>
                <w:sz w:val="18"/>
                <w:szCs w:val="18"/>
              </w:rPr>
              <w:t>fr</w:t>
            </w:r>
            <w:r>
              <w:rPr>
                <w:rFonts w:ascii="Arial" w:hAnsi="Arial" w:cs="Arial"/>
                <w:b/>
                <w:bCs/>
                <w:sz w:val="18"/>
                <w:szCs w:val="18"/>
              </w:rPr>
              <w:t>om</w:t>
            </w:r>
            <w:proofErr w:type="gramEnd"/>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 xml:space="preserve">Risk of </w:t>
            </w:r>
            <w:proofErr w:type="spellStart"/>
            <w:r w:rsidRPr="00830A76">
              <w:rPr>
                <w:rFonts w:ascii="Arial" w:hAnsi="Arial" w:cs="Arial"/>
                <w:b/>
                <w:bCs/>
                <w:sz w:val="18"/>
                <w:szCs w:val="18"/>
              </w:rPr>
              <w:t>Noncompl</w:t>
            </w:r>
            <w:proofErr w:type="spellEnd"/>
            <w:r w:rsidRPr="00830A76">
              <w:rPr>
                <w:rFonts w:ascii="Arial" w:hAnsi="Arial" w:cs="Arial"/>
                <w:b/>
                <w:bCs/>
                <w:sz w:val="18"/>
                <w:szCs w:val="18"/>
              </w:rPr>
              <w:t>.</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 xml:space="preserve">Overall Audit Risk of </w:t>
            </w:r>
            <w:proofErr w:type="spellStart"/>
            <w:r w:rsidRPr="00830A76">
              <w:rPr>
                <w:rFonts w:ascii="Arial" w:hAnsi="Arial" w:cs="Arial"/>
                <w:b/>
                <w:bCs/>
                <w:sz w:val="18"/>
                <w:szCs w:val="18"/>
              </w:rPr>
              <w:t>Noncompl</w:t>
            </w:r>
            <w:proofErr w:type="spellEnd"/>
            <w:r w:rsidRPr="00830A76">
              <w:rPr>
                <w:rFonts w:ascii="Arial" w:hAnsi="Arial" w:cs="Arial"/>
                <w:b/>
                <w:bCs/>
                <w:sz w:val="18"/>
                <w:szCs w:val="18"/>
              </w:rPr>
              <w:t>.</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7"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w:t>
            </w:r>
            <w:proofErr w:type="gramStart"/>
            <w:r w:rsidRPr="00830A76">
              <w:rPr>
                <w:rFonts w:ascii="Arial" w:hAnsi="Arial" w:cs="Arial"/>
                <w:i/>
                <w:iCs/>
                <w:sz w:val="18"/>
                <w:szCs w:val="18"/>
              </w:rPr>
              <w:t>usually</w:t>
            </w:r>
            <w:proofErr w:type="gramEnd"/>
            <w:r w:rsidRPr="00830A76">
              <w:rPr>
                <w:rFonts w:ascii="Arial" w:hAnsi="Arial" w:cs="Arial"/>
                <w:i/>
                <w:iCs/>
                <w:sz w:val="18"/>
                <w:szCs w:val="18"/>
              </w:rPr>
              <w:t xml:space="preserve"> 5%)</w:t>
            </w:r>
          </w:p>
        </w:tc>
      </w:tr>
      <w:tr w:rsidR="00A3491E" w:rsidRPr="00F00D94" w14:paraId="617D39CE" w14:textId="77777777" w:rsidTr="00FF0C88">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3A876AEC" w:rsidR="00A3491E" w:rsidRPr="00F00D94" w:rsidRDefault="00C6759C"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FF0C88">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33E5594C" w:rsidR="00A3491E" w:rsidRPr="00F00D94" w:rsidRDefault="00C6759C"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FF0C88">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7EC18AD1" w:rsidR="00A3491E" w:rsidRPr="00F00D94" w:rsidRDefault="00C6759C"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05AB4E6D" w14:textId="25D977F8"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D00FFD3"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305F8CA0" w14:textId="302132E3"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05EC2F3" w14:textId="77777777" w:rsidTr="00FF0C88">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FF0C88">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2D154F81" w:rsidR="00A3491E" w:rsidRPr="00F00D94" w:rsidRDefault="00C6759C"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22702E20" w14:textId="6D0ABEB5"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B2630D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262EA0F0" w14:textId="50432A60" w:rsidR="00A3491E" w:rsidRPr="00F00D94" w:rsidRDefault="00A3491E" w:rsidP="006672EA">
            <w:pPr>
              <w:jc w:val="center"/>
              <w:rPr>
                <w:rFonts w:ascii="Arial" w:hAnsi="Arial" w:cs="Arial"/>
                <w:i/>
                <w:iCs/>
              </w:rPr>
            </w:pPr>
          </w:p>
        </w:tc>
      </w:tr>
      <w:tr w:rsidR="00A3491E" w:rsidRPr="00F00D94" w14:paraId="75696477" w14:textId="77777777" w:rsidTr="00FF0C88">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 xml:space="preserve">Equipment &amp; Real Property </w:t>
            </w:r>
            <w:proofErr w:type="spellStart"/>
            <w:r w:rsidRPr="00F00D94">
              <w:rPr>
                <w:rFonts w:ascii="Arial" w:hAnsi="Arial" w:cs="Arial"/>
                <w:b/>
                <w:bCs/>
              </w:rPr>
              <w:t>Mgmt</w:t>
            </w:r>
            <w:proofErr w:type="spellEnd"/>
          </w:p>
        </w:tc>
        <w:tc>
          <w:tcPr>
            <w:tcW w:w="410" w:type="pct"/>
            <w:tcBorders>
              <w:top w:val="nil"/>
              <w:left w:val="nil"/>
              <w:bottom w:val="single" w:sz="4" w:space="0" w:color="auto"/>
              <w:right w:val="single" w:sz="4" w:space="0" w:color="auto"/>
            </w:tcBorders>
          </w:tcPr>
          <w:p w14:paraId="239454AA" w14:textId="15953F5D" w:rsidR="00A3491E" w:rsidRPr="00F00D94" w:rsidRDefault="00C6759C"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3A3596C0" w14:textId="3BBD9232"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58F35E39"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7E9D2CF7" w14:textId="729E6286" w:rsidR="00A3491E" w:rsidRPr="00F00D94" w:rsidRDefault="00A3491E" w:rsidP="006672EA">
            <w:pPr>
              <w:jc w:val="center"/>
              <w:rPr>
                <w:rFonts w:ascii="Arial" w:hAnsi="Arial" w:cs="Arial"/>
                <w:i/>
                <w:iCs/>
              </w:rPr>
            </w:pPr>
          </w:p>
        </w:tc>
      </w:tr>
      <w:tr w:rsidR="00A3491E" w:rsidRPr="00F00D94" w14:paraId="43A8818F" w14:textId="77777777" w:rsidTr="00FF0C88">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6B112E40" w:rsidR="00A3491E" w:rsidRPr="00F00D94" w:rsidRDefault="00C6759C"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563F696C" w14:textId="4136B121"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65EF5D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2FD6A3D1" w14:textId="6A3621F7" w:rsidR="00A3491E" w:rsidRPr="00F00D94" w:rsidRDefault="00A3491E" w:rsidP="006672EA">
            <w:pPr>
              <w:jc w:val="center"/>
              <w:rPr>
                <w:rFonts w:ascii="Arial" w:hAnsi="Arial" w:cs="Arial"/>
                <w:i/>
                <w:iCs/>
              </w:rPr>
            </w:pPr>
          </w:p>
        </w:tc>
      </w:tr>
      <w:tr w:rsidR="00A3491E" w:rsidRPr="00F00D94" w14:paraId="5338A1D8" w14:textId="77777777" w:rsidTr="00FF0C88">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584AB765" w:rsidR="00A3491E" w:rsidRPr="00F00D94" w:rsidRDefault="00C6759C"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F5A3F0" w14:textId="6051FC94"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2FB2710"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91EE5C7" w14:textId="79F1D760"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1F61491" w14:textId="77777777" w:rsidTr="00FF0C88">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33D006C0" w:rsidR="00A3491E" w:rsidRPr="00F00D94" w:rsidRDefault="00C6759C"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C1D4B4" w14:textId="3030A0C9"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F98F3B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3E961F41" w14:textId="0BEE25AB"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16987E1E" w14:textId="77777777" w:rsidTr="00FF0C88">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379C2D17" w:rsidR="00A3491E" w:rsidRPr="00F00D94" w:rsidRDefault="00C6759C"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6BEFC506" w14:textId="39C1FEE9"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55C8C33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64EBF7EB" w14:textId="625D05FC" w:rsidR="00A3491E" w:rsidRPr="00F00D94" w:rsidRDefault="00A3491E" w:rsidP="006672EA">
            <w:pPr>
              <w:jc w:val="center"/>
              <w:rPr>
                <w:rFonts w:ascii="Arial" w:hAnsi="Arial" w:cs="Arial"/>
                <w:i/>
                <w:iCs/>
              </w:rPr>
            </w:pPr>
          </w:p>
        </w:tc>
      </w:tr>
      <w:tr w:rsidR="00A3491E" w:rsidRPr="00F00D94" w14:paraId="24D13553" w14:textId="77777777" w:rsidTr="00FF0C88">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1150A9D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FF0C88">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643246DC" w:rsidR="00A3491E" w:rsidRPr="00F00D94" w:rsidRDefault="00C6759C"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1EBC74A6" w14:textId="25BB907B"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654FE92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0643CB7F" w14:textId="27A282CC" w:rsidR="00A3491E" w:rsidRPr="00F00D94" w:rsidRDefault="00A3491E" w:rsidP="006672EA">
            <w:pPr>
              <w:jc w:val="center"/>
              <w:rPr>
                <w:rFonts w:ascii="Arial" w:hAnsi="Arial" w:cs="Arial"/>
                <w:i/>
                <w:iCs/>
              </w:rPr>
            </w:pPr>
          </w:p>
        </w:tc>
      </w:tr>
      <w:tr w:rsidR="00A3491E" w:rsidRPr="00F00D94" w14:paraId="572CF103" w14:textId="77777777" w:rsidTr="00FF0C88">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2B0FF221" w:rsidR="00A3491E" w:rsidRPr="00F00D94" w:rsidRDefault="00C6759C"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2AEA43AE" w14:textId="77777777" w:rsidR="00A3491E" w:rsidRPr="00F00D94" w:rsidRDefault="00A3491E" w:rsidP="00C6759C">
            <w:pP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5C5238E9" w14:textId="208083DC"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69A4C7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1A8C136E" w14:textId="7D4F47CA" w:rsidR="00A3491E" w:rsidRPr="00F00D94" w:rsidRDefault="00A3491E" w:rsidP="006672EA">
            <w:pPr>
              <w:jc w:val="center"/>
              <w:rPr>
                <w:rFonts w:ascii="Arial" w:hAnsi="Arial" w:cs="Arial"/>
                <w:i/>
                <w:iCs/>
              </w:rPr>
            </w:pPr>
          </w:p>
        </w:tc>
      </w:tr>
      <w:tr w:rsidR="00A3491E" w:rsidRPr="00F00D94" w14:paraId="6B68C39A" w14:textId="77777777" w:rsidTr="00FF0C88">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1C8AB68D" w14:textId="242785EF" w:rsidR="00A3491E" w:rsidRPr="00F00D94" w:rsidRDefault="00A3491E" w:rsidP="00FF0C88">
            <w:pPr>
              <w:jc w:val="both"/>
              <w:rPr>
                <w:rFonts w:ascii="Arial" w:hAnsi="Arial" w:cs="Arial"/>
                <w:b/>
                <w:bCs/>
              </w:rPr>
            </w:pPr>
            <w:r w:rsidRPr="00F00D94">
              <w:rPr>
                <w:rFonts w:ascii="Arial" w:hAnsi="Arial" w:cs="Arial"/>
                <w:b/>
                <w:bCs/>
              </w:rPr>
              <w:t>Special Tests &amp; Provisions</w:t>
            </w:r>
            <w:r w:rsidR="00FF0C88">
              <w:rPr>
                <w:rFonts w:ascii="Arial" w:hAnsi="Arial" w:cs="Arial"/>
                <w:b/>
                <w:bCs/>
              </w:rPr>
              <w:t xml:space="preserve"> – (1) Capital Funds for Operating Costs</w:t>
            </w:r>
          </w:p>
        </w:tc>
        <w:tc>
          <w:tcPr>
            <w:tcW w:w="410" w:type="pct"/>
            <w:tcBorders>
              <w:top w:val="nil"/>
              <w:left w:val="nil"/>
              <w:bottom w:val="single" w:sz="4" w:space="0" w:color="auto"/>
              <w:right w:val="single" w:sz="4" w:space="0" w:color="auto"/>
            </w:tcBorders>
          </w:tcPr>
          <w:p w14:paraId="24CFD221" w14:textId="07DFEA4D" w:rsidR="00A3491E" w:rsidRPr="00F00D94" w:rsidRDefault="00C6759C"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0E5A25FA" w14:textId="2F506E47" w:rsidR="00A3491E" w:rsidRPr="007C0A04" w:rsidRDefault="00017E3E" w:rsidP="006672EA">
            <w:pPr>
              <w:jc w:val="center"/>
              <w:rPr>
                <w:rFonts w:ascii="Arial" w:hAnsi="Arial" w:cs="Arial"/>
              </w:rPr>
            </w:pPr>
            <w:r w:rsidRPr="00017E3E">
              <w:rPr>
                <w:rFonts w:ascii="Arial" w:hAnsi="Arial" w:cs="Arial"/>
                <w:highlight w:val="yellow"/>
              </w:rPr>
              <w:t>M/</w:t>
            </w:r>
            <w:r w:rsidR="00A3491E" w:rsidRPr="00017E3E">
              <w:rPr>
                <w:rFonts w:ascii="Arial" w:hAnsi="Arial" w:cs="Arial"/>
                <w:highlight w:val="yellow"/>
              </w:rPr>
              <w:t>N</w:t>
            </w:r>
          </w:p>
        </w:tc>
        <w:tc>
          <w:tcPr>
            <w:tcW w:w="435" w:type="pct"/>
            <w:tcBorders>
              <w:top w:val="nil"/>
              <w:left w:val="single" w:sz="4" w:space="0" w:color="auto"/>
              <w:bottom w:val="single" w:sz="4" w:space="0" w:color="auto"/>
              <w:right w:val="single" w:sz="4" w:space="0" w:color="auto"/>
            </w:tcBorders>
            <w:shd w:val="clear" w:color="000000" w:fill="8080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103A25AC"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3C796CE8" w14:textId="1D2DE7C4" w:rsidR="00A3491E" w:rsidRPr="00F00D94" w:rsidRDefault="00A3491E" w:rsidP="006672EA">
            <w:pPr>
              <w:jc w:val="center"/>
              <w:rPr>
                <w:rFonts w:ascii="Arial" w:hAnsi="Arial" w:cs="Arial"/>
                <w:i/>
                <w:iCs/>
              </w:rPr>
            </w:pPr>
            <w:r w:rsidRPr="007C0A04">
              <w:rPr>
                <w:rFonts w:ascii="Arial" w:hAnsi="Arial" w:cs="Arial"/>
              </w:rPr>
              <w:t>5%</w:t>
            </w:r>
          </w:p>
        </w:tc>
      </w:tr>
      <w:tr w:rsidR="00FF0C88" w:rsidRPr="00F00D94" w14:paraId="060E1399" w14:textId="77777777" w:rsidTr="00FF0C88">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3FC4B262" w14:textId="6E457D1F" w:rsidR="00FF0C88" w:rsidRPr="00F00D94" w:rsidRDefault="00FF0C88" w:rsidP="00FF0C88">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77FC3589" w14:textId="7ADDF1D7" w:rsidR="00FF0C88" w:rsidRPr="00F00D94" w:rsidRDefault="00FF0C88" w:rsidP="00FF0C88">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tcPr>
          <w:p w14:paraId="219EC41B" w14:textId="410A6D86" w:rsidR="00FF0C88" w:rsidRPr="00F00D94" w:rsidRDefault="00FF0C88" w:rsidP="00FF0C88">
            <w:pPr>
              <w:jc w:val="both"/>
              <w:rPr>
                <w:rFonts w:ascii="Arial" w:hAnsi="Arial" w:cs="Arial"/>
                <w:b/>
                <w:bCs/>
              </w:rPr>
            </w:pPr>
            <w:r w:rsidRPr="00F00D94">
              <w:rPr>
                <w:rFonts w:ascii="Arial" w:hAnsi="Arial" w:cs="Arial"/>
                <w:b/>
                <w:bCs/>
              </w:rPr>
              <w:t>Special Tests &amp; Provisions</w:t>
            </w:r>
            <w:r>
              <w:rPr>
                <w:rFonts w:ascii="Arial" w:hAnsi="Arial" w:cs="Arial"/>
                <w:b/>
                <w:bCs/>
              </w:rPr>
              <w:t xml:space="preserve"> – (2) Cash Management</w:t>
            </w:r>
          </w:p>
        </w:tc>
        <w:tc>
          <w:tcPr>
            <w:tcW w:w="410" w:type="pct"/>
            <w:tcBorders>
              <w:top w:val="single" w:sz="4" w:space="0" w:color="auto"/>
              <w:left w:val="nil"/>
              <w:bottom w:val="single" w:sz="4" w:space="0" w:color="auto"/>
              <w:right w:val="single" w:sz="4" w:space="0" w:color="auto"/>
            </w:tcBorders>
          </w:tcPr>
          <w:p w14:paraId="62D5F2AF" w14:textId="4F95A105" w:rsidR="00FF0C88" w:rsidRDefault="00FF0C88" w:rsidP="00FF0C88">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4CC0A3A" w14:textId="77777777" w:rsidR="00FF0C88" w:rsidRPr="00F00D94" w:rsidRDefault="00FF0C88" w:rsidP="00FF0C88">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2B12710" w14:textId="2A7CEA8D" w:rsidR="00FF0C88" w:rsidRPr="007C0A04" w:rsidRDefault="00017E3E" w:rsidP="00FF0C88">
            <w:pPr>
              <w:jc w:val="center"/>
              <w:rPr>
                <w:rFonts w:ascii="Arial" w:hAnsi="Arial" w:cs="Arial"/>
              </w:rPr>
            </w:pPr>
            <w:r w:rsidRPr="00017E3E">
              <w:rPr>
                <w:rFonts w:ascii="Arial" w:hAnsi="Arial" w:cs="Arial"/>
                <w:highlight w:val="yellow"/>
              </w:rPr>
              <w:t>M/N</w:t>
            </w:r>
          </w:p>
        </w:tc>
        <w:tc>
          <w:tcPr>
            <w:tcW w:w="435" w:type="pct"/>
            <w:tcBorders>
              <w:top w:val="single" w:sz="4" w:space="0" w:color="auto"/>
              <w:left w:val="single" w:sz="4" w:space="0" w:color="auto"/>
              <w:bottom w:val="single" w:sz="4" w:space="0" w:color="auto"/>
              <w:right w:val="single" w:sz="4" w:space="0" w:color="auto"/>
            </w:tcBorders>
            <w:shd w:val="clear" w:color="000000" w:fill="808080"/>
          </w:tcPr>
          <w:p w14:paraId="41348267" w14:textId="77777777" w:rsidR="00FF0C88" w:rsidRPr="00F00D94" w:rsidRDefault="00FF0C88" w:rsidP="00FF0C88">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167B9159" w14:textId="77777777" w:rsidR="00FF0C88" w:rsidRPr="00F00D94" w:rsidRDefault="00FF0C88" w:rsidP="00FF0C88">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1D83B456" w14:textId="77777777" w:rsidR="00FF0C88" w:rsidRPr="00F00D94" w:rsidRDefault="00FF0C88" w:rsidP="00FF0C88">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60AA1923" w14:textId="77777777" w:rsidR="00FF0C88" w:rsidRPr="00F00D94" w:rsidRDefault="00FF0C88" w:rsidP="00FF0C88">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78934202" w14:textId="77777777" w:rsidR="00FF0C88" w:rsidRPr="00F00D94" w:rsidRDefault="00FF0C88" w:rsidP="00FF0C88">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44582EF4" w14:textId="076159FE" w:rsidR="00FF0C88" w:rsidRPr="007C0A04" w:rsidRDefault="00FF0C88" w:rsidP="00FF0C88">
            <w:pPr>
              <w:jc w:val="center"/>
              <w:rPr>
                <w:rFonts w:ascii="Arial" w:hAnsi="Arial" w:cs="Arial"/>
              </w:rPr>
            </w:pPr>
            <w:r w:rsidRPr="007C0A04">
              <w:rPr>
                <w:rFonts w:ascii="Arial" w:hAnsi="Arial" w:cs="Arial"/>
              </w:rPr>
              <w:t>5%</w:t>
            </w:r>
          </w:p>
        </w:tc>
      </w:tr>
      <w:tr w:rsidR="00FF0C88" w:rsidRPr="00F00D94" w14:paraId="00E52E62" w14:textId="77777777" w:rsidTr="00FF0C88">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1C45AC12" w14:textId="77C06580" w:rsidR="00FF0C88" w:rsidRPr="00F00D94" w:rsidRDefault="00FF0C88" w:rsidP="00FF0C88">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37E6E430" w14:textId="2B02D344" w:rsidR="00FF0C88" w:rsidRPr="00F00D94" w:rsidRDefault="00FF0C88" w:rsidP="00FF0C88">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tcPr>
          <w:p w14:paraId="2FCCE160" w14:textId="3F30D364" w:rsidR="00FF0C88" w:rsidRPr="00F00D94" w:rsidRDefault="00FF0C88" w:rsidP="00FF0C88">
            <w:pPr>
              <w:jc w:val="both"/>
              <w:rPr>
                <w:rFonts w:ascii="Arial" w:hAnsi="Arial" w:cs="Arial"/>
                <w:b/>
                <w:bCs/>
              </w:rPr>
            </w:pPr>
            <w:r w:rsidRPr="00F00D94">
              <w:rPr>
                <w:rFonts w:ascii="Arial" w:hAnsi="Arial" w:cs="Arial"/>
                <w:b/>
                <w:bCs/>
              </w:rPr>
              <w:t>Special Tests &amp; Provisions</w:t>
            </w:r>
            <w:r>
              <w:rPr>
                <w:rFonts w:ascii="Arial" w:hAnsi="Arial" w:cs="Arial"/>
                <w:b/>
                <w:bCs/>
              </w:rPr>
              <w:t xml:space="preserve"> – (3) Obligation and Expenditure Verification</w:t>
            </w:r>
          </w:p>
        </w:tc>
        <w:tc>
          <w:tcPr>
            <w:tcW w:w="410" w:type="pct"/>
            <w:tcBorders>
              <w:top w:val="single" w:sz="4" w:space="0" w:color="auto"/>
              <w:left w:val="nil"/>
              <w:bottom w:val="single" w:sz="4" w:space="0" w:color="auto"/>
              <w:right w:val="single" w:sz="4" w:space="0" w:color="auto"/>
            </w:tcBorders>
          </w:tcPr>
          <w:p w14:paraId="61EEF4D8" w14:textId="23E44B39" w:rsidR="00FF0C88" w:rsidRDefault="00FF0C88" w:rsidP="00FF0C88">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2733DB8F" w14:textId="77777777" w:rsidR="00FF0C88" w:rsidRPr="00F00D94" w:rsidRDefault="00FF0C88" w:rsidP="00FF0C88">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0B7AD5AB" w14:textId="27DED5C5" w:rsidR="00FF0C88" w:rsidRPr="007C0A04" w:rsidRDefault="00017E3E" w:rsidP="00FF0C88">
            <w:pPr>
              <w:jc w:val="center"/>
              <w:rPr>
                <w:rFonts w:ascii="Arial" w:hAnsi="Arial" w:cs="Arial"/>
              </w:rPr>
            </w:pPr>
            <w:r w:rsidRPr="00017E3E">
              <w:rPr>
                <w:rFonts w:ascii="Arial" w:hAnsi="Arial" w:cs="Arial"/>
                <w:highlight w:val="yellow"/>
              </w:rPr>
              <w:t>M/N</w:t>
            </w:r>
          </w:p>
        </w:tc>
        <w:tc>
          <w:tcPr>
            <w:tcW w:w="435" w:type="pct"/>
            <w:tcBorders>
              <w:top w:val="single" w:sz="4" w:space="0" w:color="auto"/>
              <w:left w:val="single" w:sz="4" w:space="0" w:color="auto"/>
              <w:bottom w:val="single" w:sz="4" w:space="0" w:color="auto"/>
              <w:right w:val="single" w:sz="4" w:space="0" w:color="auto"/>
            </w:tcBorders>
            <w:shd w:val="clear" w:color="000000" w:fill="808080"/>
          </w:tcPr>
          <w:p w14:paraId="0263B700" w14:textId="77777777" w:rsidR="00FF0C88" w:rsidRPr="00F00D94" w:rsidRDefault="00FF0C88" w:rsidP="00FF0C88">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46701F1E" w14:textId="77777777" w:rsidR="00FF0C88" w:rsidRPr="00F00D94" w:rsidRDefault="00FF0C88" w:rsidP="00FF0C88">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56668A81" w14:textId="77777777" w:rsidR="00FF0C88" w:rsidRPr="00F00D94" w:rsidRDefault="00FF0C88" w:rsidP="00FF0C88">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6DC6815" w14:textId="77777777" w:rsidR="00FF0C88" w:rsidRPr="00F00D94" w:rsidRDefault="00FF0C88" w:rsidP="00FF0C88">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091B2B7" w14:textId="77777777" w:rsidR="00FF0C88" w:rsidRPr="00F00D94" w:rsidRDefault="00FF0C88" w:rsidP="00FF0C88">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3081DC17" w14:textId="4D2F059A" w:rsidR="00FF0C88" w:rsidRPr="007C0A04" w:rsidRDefault="00FF0C88" w:rsidP="00FF0C88">
            <w:pPr>
              <w:jc w:val="center"/>
              <w:rPr>
                <w:rFonts w:ascii="Arial" w:hAnsi="Arial" w:cs="Arial"/>
              </w:rPr>
            </w:pPr>
            <w:r w:rsidRPr="007C0A04">
              <w:rPr>
                <w:rFonts w:ascii="Arial" w:hAnsi="Arial" w:cs="Arial"/>
              </w:rPr>
              <w:t>5%</w:t>
            </w:r>
          </w:p>
        </w:tc>
      </w:tr>
      <w:tr w:rsidR="00FF0C88" w:rsidRPr="00F00D94" w14:paraId="2FD5CBC7" w14:textId="77777777" w:rsidTr="00FF0C88">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71F807EE" w14:textId="7F50671D" w:rsidR="00FF0C88" w:rsidRPr="00F00D94" w:rsidRDefault="00FF0C88" w:rsidP="00FF0C88">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53552866" w14:textId="4A90B307" w:rsidR="00FF0C88" w:rsidRPr="00F00D94" w:rsidRDefault="00FF0C88" w:rsidP="00FF0C88">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tcPr>
          <w:p w14:paraId="04FBC379" w14:textId="5368904E" w:rsidR="00FF0C88" w:rsidRPr="00F00D94" w:rsidRDefault="00FF0C88" w:rsidP="00FF0C88">
            <w:pPr>
              <w:jc w:val="both"/>
              <w:rPr>
                <w:rFonts w:ascii="Arial" w:hAnsi="Arial" w:cs="Arial"/>
                <w:b/>
                <w:bCs/>
              </w:rPr>
            </w:pPr>
            <w:r w:rsidRPr="00F00D94">
              <w:rPr>
                <w:rFonts w:ascii="Arial" w:hAnsi="Arial" w:cs="Arial"/>
                <w:b/>
                <w:bCs/>
              </w:rPr>
              <w:t>Special Tests &amp; Provisions</w:t>
            </w:r>
            <w:r>
              <w:rPr>
                <w:rFonts w:ascii="Arial" w:hAnsi="Arial" w:cs="Arial"/>
                <w:b/>
                <w:bCs/>
              </w:rPr>
              <w:t xml:space="preserve"> – (4) Debt Secured to Public Housing Asset</w:t>
            </w:r>
          </w:p>
        </w:tc>
        <w:tc>
          <w:tcPr>
            <w:tcW w:w="410" w:type="pct"/>
            <w:tcBorders>
              <w:top w:val="single" w:sz="4" w:space="0" w:color="auto"/>
              <w:left w:val="nil"/>
              <w:bottom w:val="single" w:sz="4" w:space="0" w:color="auto"/>
              <w:right w:val="single" w:sz="4" w:space="0" w:color="auto"/>
            </w:tcBorders>
          </w:tcPr>
          <w:p w14:paraId="4986BA72" w14:textId="6DAD87A6" w:rsidR="00FF0C88" w:rsidRDefault="00FF0C88" w:rsidP="00FF0C88">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50AB77D0" w14:textId="77777777" w:rsidR="00FF0C88" w:rsidRPr="00F00D94" w:rsidRDefault="00FF0C88" w:rsidP="00FF0C88">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5D203C94" w14:textId="7B7B995F" w:rsidR="00FF0C88" w:rsidRPr="007C0A04" w:rsidRDefault="00017E3E" w:rsidP="00FF0C88">
            <w:pPr>
              <w:jc w:val="center"/>
              <w:rPr>
                <w:rFonts w:ascii="Arial" w:hAnsi="Arial" w:cs="Arial"/>
              </w:rPr>
            </w:pPr>
            <w:r w:rsidRPr="00017E3E">
              <w:rPr>
                <w:rFonts w:ascii="Arial" w:hAnsi="Arial" w:cs="Arial"/>
                <w:highlight w:val="yellow"/>
              </w:rPr>
              <w:t>M/N</w:t>
            </w:r>
          </w:p>
        </w:tc>
        <w:tc>
          <w:tcPr>
            <w:tcW w:w="435" w:type="pct"/>
            <w:tcBorders>
              <w:top w:val="single" w:sz="4" w:space="0" w:color="auto"/>
              <w:left w:val="single" w:sz="4" w:space="0" w:color="auto"/>
              <w:bottom w:val="single" w:sz="4" w:space="0" w:color="auto"/>
              <w:right w:val="single" w:sz="4" w:space="0" w:color="auto"/>
            </w:tcBorders>
            <w:shd w:val="clear" w:color="000000" w:fill="808080"/>
          </w:tcPr>
          <w:p w14:paraId="38C0E7B0" w14:textId="77777777" w:rsidR="00FF0C88" w:rsidRPr="00F00D94" w:rsidRDefault="00FF0C88" w:rsidP="00FF0C88">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5B851052" w14:textId="77777777" w:rsidR="00FF0C88" w:rsidRPr="00F00D94" w:rsidRDefault="00FF0C88" w:rsidP="00FF0C88">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1ACFFB46" w14:textId="77777777" w:rsidR="00FF0C88" w:rsidRPr="00F00D94" w:rsidRDefault="00FF0C88" w:rsidP="00FF0C88">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7E76BF8" w14:textId="77777777" w:rsidR="00FF0C88" w:rsidRPr="00F00D94" w:rsidRDefault="00FF0C88" w:rsidP="00FF0C88">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425E422" w14:textId="77777777" w:rsidR="00FF0C88" w:rsidRPr="00F00D94" w:rsidRDefault="00FF0C88" w:rsidP="00FF0C88">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7CADBA6C" w14:textId="07498BCB" w:rsidR="00FF0C88" w:rsidRPr="007C0A04" w:rsidRDefault="00FF0C88" w:rsidP="00FF0C88">
            <w:pPr>
              <w:jc w:val="center"/>
              <w:rPr>
                <w:rFonts w:ascii="Arial" w:hAnsi="Arial" w:cs="Arial"/>
              </w:rPr>
            </w:pPr>
            <w:r w:rsidRPr="007C0A04">
              <w:rPr>
                <w:rFonts w:ascii="Arial" w:hAnsi="Arial" w:cs="Arial"/>
              </w:rPr>
              <w:t>5%</w:t>
            </w:r>
          </w:p>
        </w:tc>
      </w:tr>
      <w:tr w:rsidR="00FF0C88" w:rsidRPr="00F00D94" w14:paraId="6D2DE44E" w14:textId="77777777" w:rsidTr="00FF0C88">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23883542" w14:textId="666209C8" w:rsidR="00FF0C88" w:rsidRPr="00F00D94" w:rsidRDefault="00FF0C88" w:rsidP="00FF0C88">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3B6FF18E" w14:textId="5A1E29A0" w:rsidR="00FF0C88" w:rsidRPr="00F00D94" w:rsidRDefault="00FF0C88" w:rsidP="00FF0C88">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tcPr>
          <w:p w14:paraId="5092A07D" w14:textId="6095D5C3" w:rsidR="00FF0C88" w:rsidRPr="00F00D94" w:rsidRDefault="00FF0C88" w:rsidP="00FF0C88">
            <w:pPr>
              <w:jc w:val="both"/>
              <w:rPr>
                <w:rFonts w:ascii="Arial" w:hAnsi="Arial" w:cs="Arial"/>
                <w:b/>
                <w:bCs/>
              </w:rPr>
            </w:pPr>
            <w:r w:rsidRPr="00F00D94">
              <w:rPr>
                <w:rFonts w:ascii="Arial" w:hAnsi="Arial" w:cs="Arial"/>
                <w:b/>
                <w:bCs/>
              </w:rPr>
              <w:t>Special Tests &amp; Provisions</w:t>
            </w:r>
            <w:r>
              <w:rPr>
                <w:rFonts w:ascii="Arial" w:hAnsi="Arial" w:cs="Arial"/>
                <w:b/>
                <w:bCs/>
              </w:rPr>
              <w:t xml:space="preserve"> – (5) Insurance Proceeds</w:t>
            </w:r>
          </w:p>
        </w:tc>
        <w:tc>
          <w:tcPr>
            <w:tcW w:w="410" w:type="pct"/>
            <w:tcBorders>
              <w:top w:val="single" w:sz="4" w:space="0" w:color="auto"/>
              <w:left w:val="nil"/>
              <w:bottom w:val="single" w:sz="4" w:space="0" w:color="auto"/>
              <w:right w:val="single" w:sz="4" w:space="0" w:color="auto"/>
            </w:tcBorders>
          </w:tcPr>
          <w:p w14:paraId="2423B553" w14:textId="101EDC22" w:rsidR="00FF0C88" w:rsidRDefault="00FF0C88" w:rsidP="00FF0C88">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08F009CC" w14:textId="77777777" w:rsidR="00FF0C88" w:rsidRPr="00F00D94" w:rsidRDefault="00FF0C88" w:rsidP="00FF0C88">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7BB48603" w14:textId="56D04F70" w:rsidR="00FF0C88" w:rsidRPr="007C0A04" w:rsidRDefault="00017E3E" w:rsidP="00FF0C88">
            <w:pPr>
              <w:jc w:val="center"/>
              <w:rPr>
                <w:rFonts w:ascii="Arial" w:hAnsi="Arial" w:cs="Arial"/>
              </w:rPr>
            </w:pPr>
            <w:r w:rsidRPr="00017E3E">
              <w:rPr>
                <w:rFonts w:ascii="Arial" w:hAnsi="Arial" w:cs="Arial"/>
                <w:highlight w:val="yellow"/>
              </w:rPr>
              <w:t>M/N</w:t>
            </w:r>
          </w:p>
        </w:tc>
        <w:tc>
          <w:tcPr>
            <w:tcW w:w="435" w:type="pct"/>
            <w:tcBorders>
              <w:top w:val="single" w:sz="4" w:space="0" w:color="auto"/>
              <w:left w:val="single" w:sz="4" w:space="0" w:color="auto"/>
              <w:bottom w:val="single" w:sz="4" w:space="0" w:color="auto"/>
              <w:right w:val="single" w:sz="4" w:space="0" w:color="auto"/>
            </w:tcBorders>
            <w:shd w:val="clear" w:color="000000" w:fill="808080"/>
          </w:tcPr>
          <w:p w14:paraId="5786160D" w14:textId="77777777" w:rsidR="00FF0C88" w:rsidRPr="00F00D94" w:rsidRDefault="00FF0C88" w:rsidP="00FF0C88">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4E08DF64" w14:textId="77777777" w:rsidR="00FF0C88" w:rsidRPr="00F00D94" w:rsidRDefault="00FF0C88" w:rsidP="00FF0C88">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456EE408" w14:textId="77777777" w:rsidR="00FF0C88" w:rsidRPr="00F00D94" w:rsidRDefault="00FF0C88" w:rsidP="00FF0C88">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4A2EE58A" w14:textId="77777777" w:rsidR="00FF0C88" w:rsidRPr="00F00D94" w:rsidRDefault="00FF0C88" w:rsidP="00FF0C88">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0428C8C9" w14:textId="77777777" w:rsidR="00FF0C88" w:rsidRPr="00F00D94" w:rsidRDefault="00FF0C88" w:rsidP="00FF0C88">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2BAB7ED8" w14:textId="29C52DAE" w:rsidR="00FF0C88" w:rsidRPr="007C0A04" w:rsidRDefault="00FF0C88" w:rsidP="00FF0C88">
            <w:pPr>
              <w:jc w:val="center"/>
              <w:rPr>
                <w:rFonts w:ascii="Arial" w:hAnsi="Arial" w:cs="Arial"/>
              </w:rPr>
            </w:pPr>
            <w:r w:rsidRPr="007C0A04">
              <w:rPr>
                <w:rFonts w:ascii="Arial" w:hAnsi="Arial" w:cs="Arial"/>
              </w:rPr>
              <w:t>5%</w:t>
            </w:r>
          </w:p>
        </w:tc>
      </w:tr>
      <w:tr w:rsidR="00FF0C88" w:rsidRPr="00F00D94" w14:paraId="7FC909AE" w14:textId="77777777" w:rsidTr="00FF0C88">
        <w:trPr>
          <w:trHeight w:val="530"/>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00777943" w14:textId="7C687CBB" w:rsidR="00FF0C88" w:rsidRPr="00F00D94" w:rsidRDefault="00FF0C88" w:rsidP="00FF0C88">
            <w:pPr>
              <w:jc w:val="both"/>
              <w:rPr>
                <w:rFonts w:ascii="Arial" w:hAnsi="Arial" w:cs="Arial"/>
                <w:b/>
                <w:bCs/>
              </w:rPr>
            </w:pPr>
            <w:r w:rsidRPr="00F00D94">
              <w:rPr>
                <w:rFonts w:ascii="Arial" w:hAnsi="Arial" w:cs="Arial"/>
                <w:b/>
                <w:bCs/>
              </w:rPr>
              <w:lastRenderedPageBreak/>
              <w:t>N</w:t>
            </w:r>
          </w:p>
        </w:tc>
        <w:tc>
          <w:tcPr>
            <w:tcW w:w="73" w:type="pct"/>
            <w:tcBorders>
              <w:top w:val="single" w:sz="4" w:space="0" w:color="auto"/>
              <w:left w:val="nil"/>
              <w:bottom w:val="single" w:sz="4" w:space="0" w:color="auto"/>
              <w:right w:val="nil"/>
            </w:tcBorders>
            <w:shd w:val="clear" w:color="auto" w:fill="auto"/>
            <w:noWrap/>
          </w:tcPr>
          <w:p w14:paraId="0273A508" w14:textId="4F860732" w:rsidR="00FF0C88" w:rsidRPr="00F00D94" w:rsidRDefault="00FF0C88" w:rsidP="00FF0C88">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tcPr>
          <w:p w14:paraId="298EE565" w14:textId="57AD8A7D" w:rsidR="00FF0C88" w:rsidRPr="00F00D94" w:rsidRDefault="00FF0C88" w:rsidP="00FF0C88">
            <w:pPr>
              <w:jc w:val="both"/>
              <w:rPr>
                <w:rFonts w:ascii="Arial" w:hAnsi="Arial" w:cs="Arial"/>
                <w:b/>
                <w:bCs/>
              </w:rPr>
            </w:pPr>
            <w:r w:rsidRPr="00F00D94">
              <w:rPr>
                <w:rFonts w:ascii="Arial" w:hAnsi="Arial" w:cs="Arial"/>
                <w:b/>
                <w:bCs/>
              </w:rPr>
              <w:t>Special Tests &amp; Provisions</w:t>
            </w:r>
            <w:r>
              <w:rPr>
                <w:rFonts w:ascii="Arial" w:hAnsi="Arial" w:cs="Arial"/>
                <w:b/>
                <w:bCs/>
              </w:rPr>
              <w:t xml:space="preserve"> – (6) Environmental Review</w:t>
            </w:r>
          </w:p>
        </w:tc>
        <w:tc>
          <w:tcPr>
            <w:tcW w:w="410" w:type="pct"/>
            <w:tcBorders>
              <w:top w:val="single" w:sz="4" w:space="0" w:color="auto"/>
              <w:left w:val="nil"/>
              <w:bottom w:val="single" w:sz="4" w:space="0" w:color="auto"/>
              <w:right w:val="single" w:sz="4" w:space="0" w:color="auto"/>
            </w:tcBorders>
          </w:tcPr>
          <w:p w14:paraId="6A032F96" w14:textId="14741D31" w:rsidR="00FF0C88" w:rsidRDefault="00FF0C88" w:rsidP="00FF0C88">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17458185" w14:textId="77777777" w:rsidR="00FF0C88" w:rsidRPr="00F00D94" w:rsidRDefault="00FF0C88" w:rsidP="00FF0C88">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0869C63" w14:textId="413EFD4A" w:rsidR="00FF0C88" w:rsidRPr="007C0A04" w:rsidRDefault="00017E3E" w:rsidP="00FF0C88">
            <w:pPr>
              <w:jc w:val="center"/>
              <w:rPr>
                <w:rFonts w:ascii="Arial" w:hAnsi="Arial" w:cs="Arial"/>
              </w:rPr>
            </w:pPr>
            <w:r w:rsidRPr="00017E3E">
              <w:rPr>
                <w:rFonts w:ascii="Arial" w:hAnsi="Arial" w:cs="Arial"/>
                <w:highlight w:val="yellow"/>
              </w:rPr>
              <w:t>M/N</w:t>
            </w:r>
          </w:p>
        </w:tc>
        <w:tc>
          <w:tcPr>
            <w:tcW w:w="435" w:type="pct"/>
            <w:tcBorders>
              <w:top w:val="single" w:sz="4" w:space="0" w:color="auto"/>
              <w:left w:val="single" w:sz="4" w:space="0" w:color="auto"/>
              <w:bottom w:val="single" w:sz="4" w:space="0" w:color="auto"/>
              <w:right w:val="single" w:sz="4" w:space="0" w:color="auto"/>
            </w:tcBorders>
            <w:shd w:val="clear" w:color="000000" w:fill="808080"/>
          </w:tcPr>
          <w:p w14:paraId="272A7056" w14:textId="77777777" w:rsidR="00FF0C88" w:rsidRPr="00F00D94" w:rsidRDefault="00FF0C88" w:rsidP="00FF0C88">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22245C13" w14:textId="77777777" w:rsidR="00FF0C88" w:rsidRPr="00F00D94" w:rsidRDefault="00FF0C88" w:rsidP="00FF0C88">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7ED0DA8" w14:textId="77777777" w:rsidR="00FF0C88" w:rsidRPr="00F00D94" w:rsidRDefault="00FF0C88" w:rsidP="00FF0C88">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0C31CE2F" w14:textId="77777777" w:rsidR="00FF0C88" w:rsidRPr="00F00D94" w:rsidRDefault="00FF0C88" w:rsidP="00FF0C88">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6DBFA6FB" w14:textId="77777777" w:rsidR="00FF0C88" w:rsidRPr="00F00D94" w:rsidRDefault="00FF0C88" w:rsidP="00FF0C88">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6C75D714" w14:textId="5786AE9A" w:rsidR="00FF0C88" w:rsidRPr="007C0A04" w:rsidRDefault="00FF0C88" w:rsidP="00FF0C88">
            <w:pPr>
              <w:jc w:val="center"/>
              <w:rPr>
                <w:rFonts w:ascii="Arial" w:hAnsi="Arial" w:cs="Arial"/>
              </w:rPr>
            </w:pPr>
            <w:r w:rsidRPr="007C0A04">
              <w:rPr>
                <w:rFonts w:ascii="Arial" w:hAnsi="Arial" w:cs="Arial"/>
              </w:rPr>
              <w:t>5%</w:t>
            </w:r>
          </w:p>
        </w:tc>
      </w:tr>
      <w:tr w:rsidR="00FF0C88" w:rsidRPr="00F00D94" w14:paraId="06627D78" w14:textId="77777777" w:rsidTr="00FF0C88">
        <w:trPr>
          <w:trHeight w:val="530"/>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7EAED059" w14:textId="11973C65" w:rsidR="00FF0C88" w:rsidRPr="00F00D94" w:rsidRDefault="00FF0C88" w:rsidP="00FF0C88">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137BF05A" w14:textId="71F4AE9A" w:rsidR="00FF0C88" w:rsidRPr="00F00D94" w:rsidRDefault="00FF0C88" w:rsidP="00FF0C88">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tcPr>
          <w:p w14:paraId="14C076A7" w14:textId="79493E14" w:rsidR="00FF0C88" w:rsidRPr="00F00D94" w:rsidRDefault="00FF0C88" w:rsidP="00FF0C88">
            <w:pPr>
              <w:jc w:val="both"/>
              <w:rPr>
                <w:rFonts w:ascii="Arial" w:hAnsi="Arial" w:cs="Arial"/>
                <w:b/>
                <w:bCs/>
              </w:rPr>
            </w:pPr>
            <w:r w:rsidRPr="00F00D94">
              <w:rPr>
                <w:rFonts w:ascii="Arial" w:hAnsi="Arial" w:cs="Arial"/>
                <w:b/>
                <w:bCs/>
              </w:rPr>
              <w:t>Special Tests &amp; Provisions</w:t>
            </w:r>
            <w:r>
              <w:rPr>
                <w:rFonts w:ascii="Arial" w:hAnsi="Arial" w:cs="Arial"/>
                <w:b/>
                <w:bCs/>
              </w:rPr>
              <w:t xml:space="preserve"> – (7) Wage Rate Requirements</w:t>
            </w:r>
          </w:p>
        </w:tc>
        <w:tc>
          <w:tcPr>
            <w:tcW w:w="410" w:type="pct"/>
            <w:tcBorders>
              <w:top w:val="single" w:sz="4" w:space="0" w:color="auto"/>
              <w:left w:val="nil"/>
              <w:bottom w:val="single" w:sz="4" w:space="0" w:color="auto"/>
              <w:right w:val="single" w:sz="4" w:space="0" w:color="auto"/>
            </w:tcBorders>
          </w:tcPr>
          <w:p w14:paraId="3694A2DC" w14:textId="415F497C" w:rsidR="00FF0C88" w:rsidRDefault="00FF0C88" w:rsidP="00FF0C88">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7F38A29E" w14:textId="77777777" w:rsidR="00FF0C88" w:rsidRPr="00F00D94" w:rsidRDefault="00FF0C88" w:rsidP="00FF0C88">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3AC3794A" w14:textId="00B528FE" w:rsidR="00FF0C88" w:rsidRPr="007C0A04" w:rsidRDefault="00017E3E" w:rsidP="00FF0C88">
            <w:pPr>
              <w:jc w:val="center"/>
              <w:rPr>
                <w:rFonts w:ascii="Arial" w:hAnsi="Arial" w:cs="Arial"/>
              </w:rPr>
            </w:pPr>
            <w:r w:rsidRPr="00017E3E">
              <w:rPr>
                <w:rFonts w:ascii="Arial" w:hAnsi="Arial" w:cs="Arial"/>
                <w:highlight w:val="yellow"/>
              </w:rPr>
              <w:t>M/N</w:t>
            </w:r>
          </w:p>
        </w:tc>
        <w:tc>
          <w:tcPr>
            <w:tcW w:w="435" w:type="pct"/>
            <w:tcBorders>
              <w:top w:val="single" w:sz="4" w:space="0" w:color="auto"/>
              <w:left w:val="single" w:sz="4" w:space="0" w:color="auto"/>
              <w:bottom w:val="single" w:sz="4" w:space="0" w:color="auto"/>
              <w:right w:val="single" w:sz="4" w:space="0" w:color="auto"/>
            </w:tcBorders>
            <w:shd w:val="clear" w:color="000000" w:fill="808080"/>
          </w:tcPr>
          <w:p w14:paraId="7810E951" w14:textId="77777777" w:rsidR="00FF0C88" w:rsidRPr="00F00D94" w:rsidRDefault="00FF0C88" w:rsidP="00FF0C88">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3BD3B5AC" w14:textId="77777777" w:rsidR="00FF0C88" w:rsidRPr="00F00D94" w:rsidRDefault="00FF0C88" w:rsidP="00FF0C88">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43ED5B08" w14:textId="77777777" w:rsidR="00FF0C88" w:rsidRPr="00F00D94" w:rsidRDefault="00FF0C88" w:rsidP="00FF0C88">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03CA09B1" w14:textId="77777777" w:rsidR="00FF0C88" w:rsidRPr="00F00D94" w:rsidRDefault="00FF0C88" w:rsidP="00FF0C88">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78E27F39" w14:textId="77777777" w:rsidR="00FF0C88" w:rsidRPr="00F00D94" w:rsidRDefault="00FF0C88" w:rsidP="00FF0C88">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2437A931" w14:textId="4577A80E" w:rsidR="00FF0C88" w:rsidRPr="007C0A04" w:rsidRDefault="00FF0C88" w:rsidP="00FF0C88">
            <w:pPr>
              <w:jc w:val="center"/>
              <w:rPr>
                <w:rFonts w:ascii="Arial" w:hAnsi="Arial" w:cs="Arial"/>
              </w:rPr>
            </w:pPr>
            <w:r w:rsidRPr="007C0A04">
              <w:rPr>
                <w:rFonts w:ascii="Arial" w:hAnsi="Arial" w:cs="Arial"/>
              </w:rPr>
              <w:t>5%</w:t>
            </w:r>
          </w:p>
        </w:tc>
      </w:tr>
    </w:tbl>
    <w:p w14:paraId="68478A29" w14:textId="77777777" w:rsidR="007C0A04" w:rsidRDefault="007C0A04" w:rsidP="00D76F2F">
      <w:pPr>
        <w:spacing w:after="240"/>
        <w:jc w:val="both"/>
        <w:rPr>
          <w:rFonts w:ascii="Arial" w:hAnsi="Arial" w:cs="Arial"/>
          <w:b/>
        </w:rPr>
      </w:pPr>
    </w:p>
    <w:p w14:paraId="7872AFC2" w14:textId="20559708"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When making that determination all parts of that compliance requirement must be considered. For example, Equipment 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4E77C97D" w:rsidR="005E45F3" w:rsidRPr="005E45F3" w:rsidRDefault="00017E3E"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proofErr w:type="gramStart"/>
      <w:r w:rsidRPr="00702DF8">
        <w:rPr>
          <w:rFonts w:ascii="Arial" w:hAnsi="Arial" w:cs="Arial"/>
          <w:i/>
          <w:iCs/>
          <w:color w:val="002060"/>
        </w:rPr>
        <w:t>believe</w:t>
      </w:r>
      <w:proofErr w:type="gramEnd"/>
      <w:r w:rsidRPr="00702DF8">
        <w:rPr>
          <w:rFonts w:ascii="Arial" w:hAnsi="Arial" w:cs="Arial"/>
          <w:i/>
          <w:iCs/>
          <w:color w:val="002060"/>
        </w:rPr>
        <w:t xml:space="preser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lastRenderedPageBreak/>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 xml:space="preserve">AU-C 935.13 </w:t>
      </w:r>
      <w:proofErr w:type="gramStart"/>
      <w:r w:rsidR="0010435B" w:rsidRPr="005E45F3">
        <w:rPr>
          <w:rFonts w:ascii="Arial" w:hAnsi="Arial" w:cs="Arial"/>
          <w:i/>
          <w:iCs/>
          <w:color w:val="002060"/>
        </w:rPr>
        <w:t>&amp; .A</w:t>
      </w:r>
      <w:proofErr w:type="gramEnd"/>
      <w:r w:rsidR="0010435B" w:rsidRPr="005E45F3">
        <w:rPr>
          <w:rFonts w:ascii="Arial" w:hAnsi="Arial" w:cs="Arial"/>
          <w:i/>
          <w:iCs/>
          <w:color w:val="002060"/>
        </w:rPr>
        <w:t>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3D5C47">
      <w:pPr>
        <w:pStyle w:val="ListParagraph"/>
        <w:numPr>
          <w:ilvl w:val="0"/>
          <w:numId w:val="35"/>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3D5C47">
      <w:pPr>
        <w:pStyle w:val="ListParagraph"/>
        <w:numPr>
          <w:ilvl w:val="0"/>
          <w:numId w:val="35"/>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3D5C47">
      <w:pPr>
        <w:pStyle w:val="BodyText"/>
        <w:numPr>
          <w:ilvl w:val="0"/>
          <w:numId w:val="36"/>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w:t>
      </w:r>
      <w:proofErr w:type="gramStart"/>
      <w:r w:rsidRPr="00365EB4">
        <w:rPr>
          <w:rFonts w:ascii="Arial" w:hAnsi="Arial" w:cs="Arial"/>
          <w:i/>
          <w:iCs/>
          <w:color w:val="002060"/>
          <w:szCs w:val="20"/>
        </w:rPr>
        <w:t>managers;</w:t>
      </w:r>
      <w:proofErr w:type="gramEnd"/>
      <w:r w:rsidRPr="00365EB4">
        <w:rPr>
          <w:rFonts w:ascii="Arial" w:hAnsi="Arial" w:cs="Arial"/>
          <w:i/>
          <w:iCs/>
          <w:color w:val="002060"/>
          <w:szCs w:val="20"/>
        </w:rPr>
        <w:t xml:space="preserve"> </w:t>
      </w:r>
    </w:p>
    <w:p w14:paraId="3AD78809" w14:textId="5A02E5B0" w:rsidR="0019565C" w:rsidRPr="00365EB4" w:rsidRDefault="000104D2" w:rsidP="003D5C47">
      <w:pPr>
        <w:pStyle w:val="BodyText"/>
        <w:numPr>
          <w:ilvl w:val="0"/>
          <w:numId w:val="36"/>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w:t>
      </w:r>
      <w:proofErr w:type="gramStart"/>
      <w:r w:rsidRPr="00365EB4">
        <w:rPr>
          <w:rFonts w:ascii="Arial" w:hAnsi="Arial" w:cs="Arial"/>
          <w:i/>
          <w:iCs/>
          <w:color w:val="002060"/>
          <w:szCs w:val="20"/>
        </w:rPr>
        <w:t>control;</w:t>
      </w:r>
      <w:proofErr w:type="gramEnd"/>
      <w:r w:rsidRPr="00365EB4">
        <w:rPr>
          <w:rFonts w:ascii="Arial" w:hAnsi="Arial" w:cs="Arial"/>
          <w:i/>
          <w:iCs/>
          <w:color w:val="002060"/>
          <w:szCs w:val="20"/>
        </w:rPr>
        <w:t xml:space="preserve"> </w:t>
      </w:r>
    </w:p>
    <w:p w14:paraId="5FA66886" w14:textId="78EBBB49" w:rsidR="0019565C" w:rsidRPr="00365EB4" w:rsidRDefault="000104D2" w:rsidP="003D5C47">
      <w:pPr>
        <w:pStyle w:val="BodyText"/>
        <w:numPr>
          <w:ilvl w:val="0"/>
          <w:numId w:val="36"/>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3D5C47">
      <w:pPr>
        <w:pStyle w:val="BodyText"/>
        <w:numPr>
          <w:ilvl w:val="0"/>
          <w:numId w:val="36"/>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proofErr w:type="gramStart"/>
      <w:r w:rsidRPr="00365EB4">
        <w:rPr>
          <w:rFonts w:ascii="Arial" w:hAnsi="Arial" w:cs="Arial"/>
          <w:i/>
          <w:iCs/>
          <w:color w:val="002060"/>
          <w:szCs w:val="20"/>
        </w:rPr>
        <w:t>Paragraph .A</w:t>
      </w:r>
      <w:proofErr w:type="gramEnd"/>
      <w:r w:rsidRPr="00365EB4">
        <w:rPr>
          <w:rFonts w:ascii="Arial" w:hAnsi="Arial" w:cs="Arial"/>
          <w:i/>
          <w:iCs/>
          <w:color w:val="002060"/>
          <w:szCs w:val="20"/>
        </w:rPr>
        <w:t>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70D5F941" w:rsidR="000104D2" w:rsidRPr="00F00D94" w:rsidRDefault="00017E3E"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3D5C47">
      <w:pPr>
        <w:pStyle w:val="ListParagraph"/>
        <w:widowControl w:val="0"/>
        <w:numPr>
          <w:ilvl w:val="0"/>
          <w:numId w:val="28"/>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3D5C47">
      <w:pPr>
        <w:pStyle w:val="ListParagraph"/>
        <w:widowControl w:val="0"/>
        <w:numPr>
          <w:ilvl w:val="0"/>
          <w:numId w:val="28"/>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42035008"/>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240AA8D7" w14:textId="77777777" w:rsidR="009656BB" w:rsidRPr="00A0464C" w:rsidRDefault="009656BB" w:rsidP="006672EA">
      <w:pPr>
        <w:pStyle w:val="Heading3"/>
        <w:jc w:val="both"/>
        <w:rPr>
          <w:rFonts w:cs="Arial"/>
          <w:sz w:val="24"/>
          <w:szCs w:val="24"/>
        </w:rPr>
      </w:pPr>
      <w:bookmarkStart w:id="16" w:name="_Toc142035009"/>
      <w:r w:rsidRPr="00A0464C">
        <w:rPr>
          <w:rFonts w:cs="Arial"/>
          <w:sz w:val="24"/>
          <w:szCs w:val="24"/>
        </w:rPr>
        <w:t>I. Program Objectives</w:t>
      </w:r>
      <w:bookmarkEnd w:id="16"/>
    </w:p>
    <w:p w14:paraId="1BA09610" w14:textId="3E1D6ADC" w:rsidR="00F37405" w:rsidRPr="00F37405" w:rsidRDefault="00F37405" w:rsidP="00F37405">
      <w:pPr>
        <w:spacing w:after="240"/>
        <w:jc w:val="both"/>
        <w:rPr>
          <w:rFonts w:ascii="Arial" w:hAnsi="Arial" w:cs="Arial"/>
          <w:bCs/>
        </w:rPr>
      </w:pPr>
      <w:r w:rsidRPr="00F37405">
        <w:rPr>
          <w:rFonts w:ascii="Arial" w:hAnsi="Arial" w:cs="Arial"/>
          <w:bCs/>
        </w:rPr>
        <w:t>The primary objective of the Capital Fund Program (CFP) is to make assistance available to public housing agencies (PHAs) to carry out capital and management improvement activities. The CFP can also be used for demolition, resident relocation, resident economic development, security, financing costs, and homeownership. The CFP is the major source of funding made available by HUD to PHAs for their capital activities, including modernization and development of public housing.</w:t>
      </w:r>
    </w:p>
    <w:p w14:paraId="59A48675" w14:textId="520038EC" w:rsidR="00F37405" w:rsidRPr="00F37405" w:rsidRDefault="00F37405" w:rsidP="00F37405">
      <w:pPr>
        <w:spacing w:after="240"/>
        <w:jc w:val="both"/>
        <w:rPr>
          <w:rFonts w:ascii="Arial" w:hAnsi="Arial" w:cs="Arial"/>
          <w:bCs/>
        </w:rPr>
      </w:pPr>
      <w:r w:rsidRPr="00F37405">
        <w:rPr>
          <w:rFonts w:ascii="Arial" w:hAnsi="Arial" w:cs="Arial"/>
          <w:bCs/>
        </w:rPr>
        <w:t>The objectives of modernization activities are the repair/replacement of aging building systems and the improvement of the physical condition of existing public housing developments, including the redesign, reconstruction, addition, and reconfiguration of public housing sites, buildings, facilities and/or related appurtenances or improvements (including accessibility improvements).</w:t>
      </w:r>
    </w:p>
    <w:p w14:paraId="49C25D8A" w14:textId="3D5BB208" w:rsidR="00F37405" w:rsidRPr="00F37405" w:rsidRDefault="00F37405" w:rsidP="00F37405">
      <w:pPr>
        <w:spacing w:after="240"/>
        <w:jc w:val="both"/>
        <w:rPr>
          <w:rFonts w:ascii="Arial" w:hAnsi="Arial" w:cs="Arial"/>
          <w:bCs/>
        </w:rPr>
      </w:pPr>
      <w:r w:rsidRPr="00F37405">
        <w:rPr>
          <w:rFonts w:ascii="Arial" w:hAnsi="Arial" w:cs="Arial"/>
          <w:bCs/>
        </w:rPr>
        <w:t>The objectives of management improvement activities are to upgrade the operation of public housing developments, sustain physical improvements at those developments, or correct management deficiencies.</w:t>
      </w:r>
    </w:p>
    <w:p w14:paraId="47FBF2E8" w14:textId="5C83599F" w:rsidR="009656BB" w:rsidRPr="00F00D94" w:rsidRDefault="00F37405" w:rsidP="00F37405">
      <w:pPr>
        <w:spacing w:after="240"/>
        <w:jc w:val="both"/>
        <w:rPr>
          <w:rFonts w:ascii="Arial" w:hAnsi="Arial" w:cs="Arial"/>
          <w:bCs/>
        </w:rPr>
      </w:pPr>
      <w:r w:rsidRPr="00F37405">
        <w:rPr>
          <w:rFonts w:ascii="Arial" w:hAnsi="Arial" w:cs="Arial"/>
          <w:bCs/>
        </w:rPr>
        <w:t xml:space="preserve">The objective of development activities is to provide PHAs with the opportunity to replace, build, or acquire existing units to house low-income families, including costs for planning, financing, land acquisition, demolition, and construction. PHAs are able to build or acquire units up to the Faircloth limits. The Faircloth limits for PHAs are posted here: </w:t>
      </w:r>
      <w:hyperlink r:id="rId30" w:history="1">
        <w:r w:rsidRPr="004717F1">
          <w:rPr>
            <w:rStyle w:val="Hyperlink"/>
            <w:rFonts w:cs="Arial"/>
            <w:bCs/>
          </w:rPr>
          <w:t>https://www.hud.gov/sites/dfiles/PIH/documents/Faircloth%20List_9-30-2018.pdf</w:t>
        </w:r>
      </w:hyperlink>
      <w:r w:rsidRPr="00F37405">
        <w:rPr>
          <w:rFonts w:ascii="Arial" w:hAnsi="Arial" w:cs="Arial"/>
          <w:bCs/>
        </w:rPr>
        <w:t>.</w:t>
      </w:r>
    </w:p>
    <w:p w14:paraId="27A28DF7" w14:textId="1DDB9853" w:rsidR="009656BB" w:rsidRPr="00F37405" w:rsidRDefault="00F37405" w:rsidP="006672EA">
      <w:pPr>
        <w:spacing w:after="240"/>
        <w:jc w:val="both"/>
        <w:rPr>
          <w:rFonts w:ascii="Arial" w:hAnsi="Arial" w:cs="Arial"/>
          <w:bCs/>
          <w:i/>
          <w:iCs/>
        </w:rPr>
      </w:pPr>
      <w:bookmarkStart w:id="17" w:name="_Hlk121591662"/>
      <w:r>
        <w:rPr>
          <w:rFonts w:ascii="Arial" w:hAnsi="Arial" w:cs="Arial"/>
          <w:bCs/>
          <w:i/>
          <w:iCs/>
        </w:rPr>
        <w:t>(Source: 2023 OMB Compliance Supplement, Part 4, HUD, #14.872 Public Housing Capital Fund)</w:t>
      </w:r>
      <w:bookmarkEnd w:id="17"/>
    </w:p>
    <w:p w14:paraId="222D14D9" w14:textId="77777777" w:rsidR="009656BB" w:rsidRPr="00A0464C" w:rsidRDefault="009656BB" w:rsidP="006672EA">
      <w:pPr>
        <w:pStyle w:val="Heading3"/>
        <w:jc w:val="both"/>
        <w:rPr>
          <w:rFonts w:cs="Arial"/>
          <w:sz w:val="24"/>
          <w:szCs w:val="24"/>
        </w:rPr>
      </w:pPr>
      <w:bookmarkStart w:id="18" w:name="_Toc142035010"/>
      <w:r w:rsidRPr="00A0464C">
        <w:rPr>
          <w:rFonts w:cs="Arial"/>
          <w:sz w:val="24"/>
          <w:szCs w:val="24"/>
        </w:rPr>
        <w:t>II. Program Procedures</w:t>
      </w:r>
      <w:bookmarkEnd w:id="18"/>
    </w:p>
    <w:p w14:paraId="3F66B575" w14:textId="34F00649" w:rsidR="00F37405" w:rsidRPr="00F37405" w:rsidRDefault="00F37405" w:rsidP="00F37405">
      <w:pPr>
        <w:spacing w:after="240"/>
        <w:jc w:val="both"/>
        <w:rPr>
          <w:rFonts w:ascii="Arial" w:hAnsi="Arial" w:cs="Arial"/>
          <w:b/>
        </w:rPr>
      </w:pPr>
      <w:r w:rsidRPr="00F37405">
        <w:rPr>
          <w:rFonts w:ascii="Arial" w:hAnsi="Arial" w:cs="Arial"/>
          <w:b/>
        </w:rPr>
        <w:t>A.</w:t>
      </w:r>
      <w:r w:rsidRPr="00F37405">
        <w:rPr>
          <w:rFonts w:ascii="Arial" w:hAnsi="Arial" w:cs="Arial"/>
          <w:b/>
        </w:rPr>
        <w:tab/>
        <w:t>Overview</w:t>
      </w:r>
    </w:p>
    <w:p w14:paraId="1B4B774B" w14:textId="59E5EE32" w:rsidR="00F37405" w:rsidRPr="00F37405" w:rsidRDefault="00F37405" w:rsidP="00F37405">
      <w:pPr>
        <w:spacing w:after="240"/>
        <w:ind w:left="720"/>
        <w:jc w:val="both"/>
        <w:rPr>
          <w:rFonts w:ascii="Arial" w:hAnsi="Arial" w:cs="Arial"/>
          <w:bCs/>
        </w:rPr>
      </w:pPr>
      <w:r w:rsidRPr="00F37405">
        <w:rPr>
          <w:rFonts w:ascii="Arial" w:hAnsi="Arial" w:cs="Arial"/>
          <w:bCs/>
        </w:rPr>
        <w:t xml:space="preserve">The CFP awards formula grants and several set aside specialty grants. CFP formula grants account for over 95 percent of CFP annual awards. CFP formula grants are made available to all PHAs that administer public housing units, based on a complex formula, which </w:t>
      </w:r>
      <w:proofErr w:type="gramStart"/>
      <w:r w:rsidRPr="00F37405">
        <w:rPr>
          <w:rFonts w:ascii="Arial" w:hAnsi="Arial" w:cs="Arial"/>
          <w:bCs/>
        </w:rPr>
        <w:t>takes into account</w:t>
      </w:r>
      <w:proofErr w:type="gramEnd"/>
      <w:r w:rsidRPr="00F37405">
        <w:rPr>
          <w:rFonts w:ascii="Arial" w:hAnsi="Arial" w:cs="Arial"/>
          <w:bCs/>
        </w:rPr>
        <w:t xml:space="preserve"> a number of variables related to unit characteristics and, ultimately, multiplies a per-unit amount by the number of units in the PHA. PHAs can use formula grants for any eligible Capital Fund activity.</w:t>
      </w:r>
    </w:p>
    <w:p w14:paraId="36CE2F17" w14:textId="1C5E9FFF" w:rsidR="00F37405" w:rsidRPr="00F37405" w:rsidRDefault="00F37405" w:rsidP="00F37405">
      <w:pPr>
        <w:spacing w:after="240"/>
        <w:ind w:left="720"/>
        <w:jc w:val="both"/>
        <w:rPr>
          <w:rFonts w:ascii="Arial" w:hAnsi="Arial" w:cs="Arial"/>
          <w:bCs/>
        </w:rPr>
      </w:pPr>
      <w:r w:rsidRPr="00F37405">
        <w:rPr>
          <w:rFonts w:ascii="Arial" w:hAnsi="Arial" w:cs="Arial"/>
          <w:bCs/>
        </w:rPr>
        <w:t>The CFP also awards several set-aside specialties grants, including Replacement Housing Factor, Emergency/Disaster, Emergency/Disaster-Safety and Security, Emergency/Disaster-Carbon Monoxide, Emergency/Disaster-Receivership (if under federal monitor/receivership), Residential Health Hazards/Healthy Homes, and Lead- Based Paint grants. The CFP also contains the Capital Fund Financing Program (CFFP), and this financing program is described below.</w:t>
      </w:r>
    </w:p>
    <w:p w14:paraId="2C81D6FA" w14:textId="56F5A4A8" w:rsidR="00F37405" w:rsidRPr="00F37405" w:rsidRDefault="00F37405" w:rsidP="00F37405">
      <w:pPr>
        <w:spacing w:after="240"/>
        <w:ind w:left="720"/>
        <w:jc w:val="both"/>
        <w:rPr>
          <w:rFonts w:ascii="Arial" w:hAnsi="Arial" w:cs="Arial"/>
          <w:bCs/>
        </w:rPr>
      </w:pPr>
      <w:r w:rsidRPr="00F37405">
        <w:rPr>
          <w:rFonts w:ascii="Arial" w:hAnsi="Arial" w:cs="Arial"/>
          <w:bCs/>
        </w:rPr>
        <w:t>For Replacement Housing Factor (RHF) grants, these grants can only be used for the development of replacement housing units. In fiscal year (FY) 2014 RHF grants were replaced with Demolition and Disposition Transitional Funding (DDTF), which is included in the annual Capital Fund grant and not given as a separate grant. DDTF operates in the same way as formula funds and can be used for any eligible Capital Fund activity. PHAs that were receiving years two to five of a first increment RHF grant, or years seven to ten of second increment funding in FY 2014 will continue to receive RHF grants until they have finished that increment. PHAs that were newly eligible for replacement funding in FY 2014 will receive DDTF as part of their formula grant.</w:t>
      </w:r>
    </w:p>
    <w:p w14:paraId="67EF2116" w14:textId="19D816B7" w:rsidR="00F37405" w:rsidRPr="00F37405" w:rsidRDefault="00F37405" w:rsidP="00F37405">
      <w:pPr>
        <w:spacing w:after="240"/>
        <w:ind w:left="720"/>
        <w:jc w:val="both"/>
        <w:rPr>
          <w:rFonts w:ascii="Arial" w:hAnsi="Arial" w:cs="Arial"/>
          <w:bCs/>
        </w:rPr>
      </w:pPr>
      <w:r w:rsidRPr="00F37405">
        <w:rPr>
          <w:rFonts w:ascii="Arial" w:hAnsi="Arial" w:cs="Arial"/>
          <w:bCs/>
        </w:rPr>
        <w:t xml:space="preserve">For Emergency/Disaster grants, Congress has set aside an annual average of $20 million within the Capital Fund account to assist PHAs that have incurred damage to their public housing units as a result of an emergency or non-presidentially declared natural disaster. PHAs </w:t>
      </w:r>
      <w:proofErr w:type="gramStart"/>
      <w:r w:rsidRPr="00F37405">
        <w:rPr>
          <w:rFonts w:ascii="Arial" w:hAnsi="Arial" w:cs="Arial"/>
          <w:bCs/>
        </w:rPr>
        <w:t xml:space="preserve">submit an </w:t>
      </w:r>
      <w:r w:rsidRPr="00F37405">
        <w:rPr>
          <w:rFonts w:ascii="Arial" w:hAnsi="Arial" w:cs="Arial"/>
          <w:bCs/>
        </w:rPr>
        <w:lastRenderedPageBreak/>
        <w:t>application</w:t>
      </w:r>
      <w:proofErr w:type="gramEnd"/>
      <w:r w:rsidRPr="00F37405">
        <w:rPr>
          <w:rFonts w:ascii="Arial" w:hAnsi="Arial" w:cs="Arial"/>
          <w:bCs/>
        </w:rPr>
        <w:t xml:space="preserve"> for this funding. The funding is allocated based on the order in which the Department of Housing and Urban Development (HUD) receives approvable applications.</w:t>
      </w:r>
    </w:p>
    <w:p w14:paraId="1DED714A" w14:textId="7AB72F23" w:rsidR="00F37405" w:rsidRPr="00F37405" w:rsidRDefault="00F37405" w:rsidP="00F37405">
      <w:pPr>
        <w:spacing w:after="240"/>
        <w:ind w:left="720"/>
        <w:jc w:val="both"/>
        <w:rPr>
          <w:rFonts w:ascii="Arial" w:hAnsi="Arial" w:cs="Arial"/>
          <w:bCs/>
        </w:rPr>
      </w:pPr>
      <w:r w:rsidRPr="00F37405">
        <w:rPr>
          <w:rFonts w:ascii="Arial" w:hAnsi="Arial" w:cs="Arial"/>
          <w:bCs/>
        </w:rPr>
        <w:t xml:space="preserve">For Emergency/Disaster - Safety and Security grants, Congress has set aside $10 million. These grants support PHAs as they address the safety of public housing residents. These grants may be used to install, repair, or replace capital needs items including security systems/surveillance cameras, fencing, lighting systems, emergency alarm systems, window bars, deadbolt locks and doors. PHAs </w:t>
      </w:r>
      <w:proofErr w:type="gramStart"/>
      <w:r w:rsidRPr="00F37405">
        <w:rPr>
          <w:rFonts w:ascii="Arial" w:hAnsi="Arial" w:cs="Arial"/>
          <w:bCs/>
        </w:rPr>
        <w:t>submit an application</w:t>
      </w:r>
      <w:proofErr w:type="gramEnd"/>
      <w:r w:rsidRPr="00F37405">
        <w:rPr>
          <w:rFonts w:ascii="Arial" w:hAnsi="Arial" w:cs="Arial"/>
          <w:bCs/>
        </w:rPr>
        <w:t xml:space="preserve"> for this funding. The funding is allocated based on a lottery in which the Department of Housing and Urban Development (HUD) reviews approvable applications and enters the approvable applications in the lottery.</w:t>
      </w:r>
    </w:p>
    <w:p w14:paraId="1927CCF9" w14:textId="7295F88E" w:rsidR="00F37405" w:rsidRPr="00F37405" w:rsidRDefault="00F37405" w:rsidP="00F37405">
      <w:pPr>
        <w:spacing w:after="240"/>
        <w:ind w:left="720"/>
        <w:jc w:val="both"/>
        <w:rPr>
          <w:rFonts w:ascii="Arial" w:hAnsi="Arial" w:cs="Arial"/>
          <w:bCs/>
        </w:rPr>
      </w:pPr>
      <w:r w:rsidRPr="00F37405">
        <w:rPr>
          <w:rFonts w:ascii="Arial" w:hAnsi="Arial" w:cs="Arial"/>
          <w:bCs/>
        </w:rPr>
        <w:t>For Emergency/Disaster - Safety and Security Carbon Monoxide grants, the Department has set aside of $10 million as part of the Safety and Security $10 million. These grants support PHAs as they address the safety of public housing residents. These grants may be used to install carbon monoxide detectors in public housing. PHAs submit a competitive application for this funding. The funding is allocated based on application score.</w:t>
      </w:r>
    </w:p>
    <w:p w14:paraId="3DABF0E1" w14:textId="0162C983" w:rsidR="00F37405" w:rsidRPr="00F37405" w:rsidRDefault="00F37405" w:rsidP="00F37405">
      <w:pPr>
        <w:spacing w:after="240"/>
        <w:ind w:left="720"/>
        <w:jc w:val="both"/>
        <w:rPr>
          <w:rFonts w:ascii="Arial" w:hAnsi="Arial" w:cs="Arial"/>
          <w:bCs/>
        </w:rPr>
      </w:pPr>
      <w:r w:rsidRPr="00F37405">
        <w:rPr>
          <w:rFonts w:ascii="Arial" w:hAnsi="Arial" w:cs="Arial"/>
          <w:bCs/>
        </w:rPr>
        <w:t>For Emergency/Disaster – Receivership grants, the Department has set aside up to $45 million. This appropriation is for “emergency capital needs including safety and security measures necessary to address crime and drug-related activity as well as needs resulting from unforeseen or unpreventable emergencies and natural disasters excluding Presidentially declared emergencies and natural disasters under the Robert T. Stafford Disaster Relief and Emergency Act (42 U.S.C. 5121 et seq.). These grant funds are only for PHAs under administrative and judicial receiverships or under the control of a federal monitor.</w:t>
      </w:r>
    </w:p>
    <w:p w14:paraId="4D8D016D" w14:textId="5D855252" w:rsidR="00F37405" w:rsidRPr="00F37405" w:rsidRDefault="00F37405" w:rsidP="00F37405">
      <w:pPr>
        <w:spacing w:after="240"/>
        <w:ind w:left="720"/>
        <w:jc w:val="both"/>
        <w:rPr>
          <w:rFonts w:ascii="Arial" w:hAnsi="Arial" w:cs="Arial"/>
          <w:bCs/>
        </w:rPr>
      </w:pPr>
      <w:r w:rsidRPr="00F37405">
        <w:rPr>
          <w:rFonts w:ascii="Arial" w:hAnsi="Arial" w:cs="Arial"/>
          <w:bCs/>
        </w:rPr>
        <w:t>Note that Lead-Based Paint and Residential Health Hazards grants are covered under the Part 4 program section for Assistance Listing 14.888.</w:t>
      </w:r>
    </w:p>
    <w:p w14:paraId="368593B0" w14:textId="5640A6B3" w:rsidR="001A2761" w:rsidRPr="00F00D94" w:rsidRDefault="00F37405" w:rsidP="00F37405">
      <w:pPr>
        <w:spacing w:after="240"/>
        <w:ind w:left="720"/>
        <w:jc w:val="both"/>
        <w:rPr>
          <w:rFonts w:ascii="Arial" w:hAnsi="Arial" w:cs="Arial"/>
          <w:bCs/>
        </w:rPr>
      </w:pPr>
      <w:r w:rsidRPr="00F37405">
        <w:rPr>
          <w:rFonts w:ascii="Arial" w:hAnsi="Arial" w:cs="Arial"/>
          <w:bCs/>
        </w:rPr>
        <w:t>For the Capital Fund Financing Program, HUD has permitted PHAs to borrow funding secured to a portion of future Capital Fund grants under the Capital Fund Financing Program (CFFP). PHAs must obtain HUD’s permission prior to borrowing funds</w:t>
      </w:r>
      <w:r>
        <w:rPr>
          <w:rFonts w:ascii="Arial" w:hAnsi="Arial" w:cs="Arial"/>
          <w:bCs/>
        </w:rPr>
        <w:t xml:space="preserve"> </w:t>
      </w:r>
      <w:r w:rsidRPr="00F37405">
        <w:rPr>
          <w:rFonts w:ascii="Arial" w:hAnsi="Arial" w:cs="Arial"/>
          <w:bCs/>
        </w:rPr>
        <w:t>securitized by any public housing asset (including real property, other PHA owned property purchased with federal grant funds, and CFP grant funds themselves). HUD reviews each transaction to ensure that PHAs will not be overcommitted to payment of debt service to the detriment of the public housing stock/program, for the reasonableness of the terms of the transaction, and to mitigate risk of default. CFFP transactions continue to be underwritten with the current portfolio of approximately $5 billion impacting close to 300 PHAs nationwide.</w:t>
      </w:r>
    </w:p>
    <w:p w14:paraId="1CC54B96" w14:textId="541B6DF6" w:rsidR="00F37405" w:rsidRPr="00F37405" w:rsidRDefault="00F37405" w:rsidP="00F37405">
      <w:pPr>
        <w:spacing w:after="240"/>
        <w:jc w:val="both"/>
        <w:rPr>
          <w:rFonts w:ascii="Arial" w:hAnsi="Arial" w:cs="Arial"/>
          <w:b/>
        </w:rPr>
      </w:pPr>
      <w:r w:rsidRPr="00F37405">
        <w:rPr>
          <w:rFonts w:ascii="Arial" w:hAnsi="Arial" w:cs="Arial"/>
          <w:b/>
        </w:rPr>
        <w:t>B.</w:t>
      </w:r>
      <w:r w:rsidRPr="00F37405">
        <w:rPr>
          <w:rFonts w:ascii="Arial" w:hAnsi="Arial" w:cs="Arial"/>
          <w:b/>
        </w:rPr>
        <w:tab/>
        <w:t>Subprograms/Program Elements</w:t>
      </w:r>
    </w:p>
    <w:p w14:paraId="66413CFE" w14:textId="38DBA4F7" w:rsidR="00F37405" w:rsidRPr="00F37405" w:rsidRDefault="00F37405" w:rsidP="00F37405">
      <w:pPr>
        <w:spacing w:after="240"/>
        <w:ind w:left="720"/>
        <w:jc w:val="both"/>
        <w:rPr>
          <w:rFonts w:ascii="Arial" w:hAnsi="Arial" w:cs="Arial"/>
          <w:bCs/>
        </w:rPr>
      </w:pPr>
      <w:r w:rsidRPr="00F37405">
        <w:rPr>
          <w:rFonts w:ascii="Arial" w:hAnsi="Arial" w:cs="Arial"/>
          <w:bCs/>
        </w:rPr>
        <w:t>Prior to submitting the 5-Year Action Plan to HUD for review and approval, a PHA must annually conduct a public hearing and consult with the Resident Advisory Board (RAB) of the PHA to discuss the Capital Fund submission. The PHA may elect to conduct a separate annual public hearing in order to solicit public comments or to hold the annual public hearing at the same time as the hearing for the Annual PHA Plan, the 5-Year Plan, or the required annual hearing for qualified public housing authorities. The hearing must be conducted at a location that is convenient to the residents served by the PHA.</w:t>
      </w:r>
    </w:p>
    <w:p w14:paraId="4622F66B" w14:textId="1431DC09" w:rsidR="00F37405" w:rsidRPr="00F37405" w:rsidRDefault="00F37405" w:rsidP="00F37405">
      <w:pPr>
        <w:spacing w:after="240"/>
        <w:ind w:left="720"/>
        <w:jc w:val="both"/>
        <w:rPr>
          <w:rFonts w:ascii="Arial" w:hAnsi="Arial" w:cs="Arial"/>
          <w:bCs/>
        </w:rPr>
      </w:pPr>
      <w:r w:rsidRPr="00F37405">
        <w:rPr>
          <w:rFonts w:ascii="Arial" w:hAnsi="Arial" w:cs="Arial"/>
          <w:bCs/>
        </w:rPr>
        <w:t xml:space="preserve">In FY 2018, the CFP 5-Year Action Plan and Annual Statement/ Budget submission was moved to an electronic platform called EPIC for submission and approval. A PHA must have an approved 5-Year Action Plan (HUD 50075.2 (OMB No. 2577-0226)) and Document package in EPIC to have access to Capital Funds. Once a PHA submits an Annual Statement/Budget in EPIC (HUD 50075.1), it spreads Capital Funds to all of the appropriate budget line items (BLIs) in the Line of Credit Control System (LOCCS) in accordance with the information contained in the 5-Year Action Plan (HUD 50075.2). A PHA may then drawdown funds as needed on a three-day turnaround basis </w:t>
      </w:r>
      <w:r w:rsidRPr="00F37405">
        <w:rPr>
          <w:rFonts w:ascii="Arial" w:hAnsi="Arial" w:cs="Arial"/>
          <w:bCs/>
        </w:rPr>
        <w:lastRenderedPageBreak/>
        <w:t>to pay for approved work activities. The three-day turnaround means the PHA expends the funds drawn down from LOCCS within three business days.</w:t>
      </w:r>
    </w:p>
    <w:p w14:paraId="2726F01B" w14:textId="3DF021B5" w:rsidR="00F37405" w:rsidRPr="00F37405" w:rsidRDefault="00F37405" w:rsidP="00F37405">
      <w:pPr>
        <w:spacing w:after="240"/>
        <w:ind w:left="720"/>
        <w:jc w:val="both"/>
        <w:rPr>
          <w:rFonts w:ascii="Arial" w:hAnsi="Arial" w:cs="Arial"/>
          <w:bCs/>
        </w:rPr>
      </w:pPr>
      <w:r w:rsidRPr="00F37405">
        <w:rPr>
          <w:rFonts w:ascii="Arial" w:hAnsi="Arial" w:cs="Arial"/>
          <w:bCs/>
        </w:rPr>
        <w:t>In planning its modernization projects, the PHA is required to consult with residents and local government officials. After grant award, the PHA may select an architect or engineer through competitive negotiation to develop the plans and specifications for the construction work. Construction work as well as management improvements may be carried out through contract labor (competitively procured) or the PHA’s own work force (force account). The PHA or its architect monitors the work in progress for compliance with contract requirements and acceptable work quality and submits periodic progress reports to HUD.</w:t>
      </w:r>
    </w:p>
    <w:p w14:paraId="41F4FCDA" w14:textId="0163BCDB" w:rsidR="00F37405" w:rsidRPr="00F37405" w:rsidRDefault="00F37405" w:rsidP="00F37405">
      <w:pPr>
        <w:spacing w:after="240"/>
        <w:ind w:left="720"/>
        <w:jc w:val="both"/>
        <w:rPr>
          <w:rFonts w:ascii="Arial" w:hAnsi="Arial" w:cs="Arial"/>
          <w:bCs/>
        </w:rPr>
      </w:pPr>
      <w:r w:rsidRPr="00F37405">
        <w:rPr>
          <w:rFonts w:ascii="Arial" w:hAnsi="Arial" w:cs="Arial"/>
          <w:bCs/>
        </w:rPr>
        <w:t>PHAs may develop public housing in accordance with 24 CFR section 905.600. For development projects, the PHA is responsible for negotiating a local cooperation agreement that establishes what services the locality will provide to the public housing project, for project planning, and for submitting a development proposal (and a site acquisition proposal, if applicable). This includes selecting sites or properties to be acquired, contracting with builders to construct or rehabilitate housing, contracting with developers for the purchase of completed (new or rehabilitated) housing, and purchasing</w:t>
      </w:r>
      <w:r>
        <w:rPr>
          <w:rFonts w:ascii="Arial" w:hAnsi="Arial" w:cs="Arial"/>
          <w:bCs/>
        </w:rPr>
        <w:t xml:space="preserve"> </w:t>
      </w:r>
      <w:r w:rsidRPr="00F37405">
        <w:rPr>
          <w:rFonts w:ascii="Arial" w:hAnsi="Arial" w:cs="Arial"/>
          <w:bCs/>
        </w:rPr>
        <w:t>existing housing that may require repairs. In addition, as a developer, the PHA is responsible for selecting and contracting with other parties (e.g., architects and engineers) and for expediting and coordinating the preparation of required HUD submissions.</w:t>
      </w:r>
    </w:p>
    <w:p w14:paraId="67FA9518" w14:textId="7A5FAEC3" w:rsidR="00F37405" w:rsidRPr="00F37405" w:rsidRDefault="00F37405" w:rsidP="00F37405">
      <w:pPr>
        <w:spacing w:after="240"/>
        <w:jc w:val="both"/>
        <w:rPr>
          <w:rFonts w:ascii="Arial" w:hAnsi="Arial" w:cs="Arial"/>
          <w:b/>
        </w:rPr>
      </w:pPr>
      <w:r w:rsidRPr="00F37405">
        <w:rPr>
          <w:rFonts w:ascii="Arial" w:hAnsi="Arial" w:cs="Arial"/>
          <w:b/>
        </w:rPr>
        <w:t>C.</w:t>
      </w:r>
      <w:r w:rsidRPr="00F37405">
        <w:rPr>
          <w:rFonts w:ascii="Arial" w:hAnsi="Arial" w:cs="Arial"/>
          <w:b/>
        </w:rPr>
        <w:tab/>
        <w:t>Other</w:t>
      </w:r>
    </w:p>
    <w:p w14:paraId="335F7D3D" w14:textId="4E3B91A1" w:rsidR="00F37405" w:rsidRPr="00F37405" w:rsidRDefault="00F37405" w:rsidP="00F37405">
      <w:pPr>
        <w:spacing w:after="240"/>
        <w:ind w:left="720"/>
        <w:jc w:val="both"/>
        <w:rPr>
          <w:rFonts w:ascii="Arial" w:hAnsi="Arial" w:cs="Arial"/>
          <w:bCs/>
        </w:rPr>
      </w:pPr>
      <w:r w:rsidRPr="00F37405">
        <w:rPr>
          <w:rFonts w:ascii="Arial" w:hAnsi="Arial" w:cs="Arial"/>
          <w:bCs/>
        </w:rPr>
        <w:t>In accordance with HUD’s Uniform Financial Reporting Standards rule, annually, a PHA is required to submit financial statements, prepared in accordance with generally accepted accounting principles (GAAP), in the electronic format specified by HUD. The unaudited financial statement is due two months after the PHA’s fiscal year end (FYE</w:t>
      </w:r>
      <w:proofErr w:type="gramStart"/>
      <w:r w:rsidRPr="00F37405">
        <w:rPr>
          <w:rFonts w:ascii="Arial" w:hAnsi="Arial" w:cs="Arial"/>
          <w:bCs/>
        </w:rPr>
        <w:t>)</w:t>
      </w:r>
      <w:proofErr w:type="gramEnd"/>
      <w:r w:rsidRPr="00F37405">
        <w:rPr>
          <w:rFonts w:ascii="Arial" w:hAnsi="Arial" w:cs="Arial"/>
          <w:bCs/>
        </w:rPr>
        <w:t xml:space="preserve"> and the audited financial statement is due nine months after its FYE (24 CFR section 5.801). The financial statement must include the financial activities of this program.</w:t>
      </w:r>
    </w:p>
    <w:p w14:paraId="3D7F8C06" w14:textId="71545829" w:rsidR="009656BB" w:rsidRDefault="00F37405" w:rsidP="00F37405">
      <w:pPr>
        <w:spacing w:after="240"/>
        <w:ind w:left="720"/>
        <w:jc w:val="both"/>
        <w:rPr>
          <w:rFonts w:ascii="Arial" w:hAnsi="Arial" w:cs="Arial"/>
          <w:bCs/>
        </w:rPr>
      </w:pPr>
      <w:r w:rsidRPr="00F37405">
        <w:rPr>
          <w:rFonts w:ascii="Arial" w:hAnsi="Arial" w:cs="Arial"/>
          <w:bCs/>
        </w:rPr>
        <w:t>PHAs submits actual modernization cost certificates (AMCC) form HUD-53001 and actual development cost certificates (ADCC) form HUD -52427 with the local HUD Field Office for approval when they complete a modernization or development project. The AMCC or ADCC is required for CFP grant closeout.</w:t>
      </w:r>
    </w:p>
    <w:p w14:paraId="795A785B" w14:textId="3F7F5F20" w:rsidR="00F37405" w:rsidRPr="00F37405" w:rsidRDefault="00F37405" w:rsidP="00F37405">
      <w:pPr>
        <w:spacing w:after="240"/>
        <w:jc w:val="both"/>
        <w:rPr>
          <w:rFonts w:ascii="Arial" w:hAnsi="Arial" w:cs="Arial"/>
          <w:bCs/>
          <w:i/>
          <w:iCs/>
        </w:rPr>
      </w:pPr>
      <w:r>
        <w:rPr>
          <w:rFonts w:ascii="Arial" w:hAnsi="Arial" w:cs="Arial"/>
          <w:bCs/>
          <w:i/>
          <w:iCs/>
        </w:rPr>
        <w:t>(Source: 2023 OMB Compliance Supplement, Part 4, HUD, #14.872 Public Housing Capital Fund)</w:t>
      </w:r>
    </w:p>
    <w:p w14:paraId="612B87C9" w14:textId="77777777" w:rsidR="009656BB" w:rsidRPr="00A0464C" w:rsidRDefault="009656BB" w:rsidP="006672EA">
      <w:pPr>
        <w:pStyle w:val="Heading3"/>
        <w:jc w:val="both"/>
        <w:rPr>
          <w:rFonts w:cs="Arial"/>
          <w:sz w:val="24"/>
          <w:szCs w:val="24"/>
        </w:rPr>
      </w:pPr>
      <w:bookmarkStart w:id="19" w:name="_Toc142035011"/>
      <w:r w:rsidRPr="00A0464C">
        <w:rPr>
          <w:rFonts w:cs="Arial"/>
          <w:sz w:val="24"/>
          <w:szCs w:val="24"/>
        </w:rPr>
        <w:t>III. Source of Governing Requirements</w:t>
      </w:r>
      <w:bookmarkEnd w:id="19"/>
    </w:p>
    <w:p w14:paraId="5E052068" w14:textId="7D250C4C" w:rsidR="006F570B" w:rsidRPr="00F00D94" w:rsidRDefault="00963B59" w:rsidP="006672EA">
      <w:pPr>
        <w:spacing w:after="240"/>
        <w:jc w:val="both"/>
        <w:rPr>
          <w:rFonts w:ascii="Arial" w:hAnsi="Arial" w:cs="Arial"/>
          <w:bCs/>
        </w:rPr>
      </w:pPr>
      <w:r w:rsidRPr="00963B59">
        <w:rPr>
          <w:rFonts w:ascii="Arial" w:hAnsi="Arial" w:cs="Arial"/>
          <w:bCs/>
        </w:rPr>
        <w:t>The programs are authorized under 42 USC 1437</w:t>
      </w:r>
      <w:proofErr w:type="gramStart"/>
      <w:r w:rsidRPr="00963B59">
        <w:rPr>
          <w:rFonts w:ascii="Arial" w:hAnsi="Arial" w:cs="Arial"/>
          <w:bCs/>
        </w:rPr>
        <w:t>g .</w:t>
      </w:r>
      <w:proofErr w:type="gramEnd"/>
      <w:r w:rsidRPr="00963B59">
        <w:rPr>
          <w:rFonts w:ascii="Arial" w:hAnsi="Arial" w:cs="Arial"/>
          <w:bCs/>
        </w:rPr>
        <w:t xml:space="preserve"> The program implementing regulation is 24 CFR Part 905.</w:t>
      </w:r>
    </w:p>
    <w:p w14:paraId="05B90F53" w14:textId="57B7CE10" w:rsidR="006F570B" w:rsidRPr="00963B59" w:rsidRDefault="00963B59" w:rsidP="006672EA">
      <w:pPr>
        <w:spacing w:after="240"/>
        <w:jc w:val="both"/>
        <w:rPr>
          <w:rFonts w:ascii="Arial" w:hAnsi="Arial" w:cs="Arial"/>
          <w:bCs/>
          <w:i/>
          <w:iCs/>
        </w:rPr>
      </w:pPr>
      <w:r>
        <w:rPr>
          <w:rFonts w:ascii="Arial" w:hAnsi="Arial" w:cs="Arial"/>
          <w:bCs/>
          <w:i/>
          <w:iCs/>
        </w:rPr>
        <w:t>(Source: 2023 OMB Compliance Supplement, Part 4, HUD, #14.872 Public Housing Capital Fund)</w:t>
      </w:r>
    </w:p>
    <w:p w14:paraId="278D98F4" w14:textId="77777777" w:rsidR="006F570B" w:rsidRPr="00A0464C" w:rsidRDefault="00386445" w:rsidP="006672EA">
      <w:pPr>
        <w:pStyle w:val="Heading3"/>
        <w:jc w:val="both"/>
        <w:rPr>
          <w:rFonts w:cs="Arial"/>
          <w:sz w:val="24"/>
          <w:szCs w:val="24"/>
        </w:rPr>
      </w:pPr>
      <w:bookmarkStart w:id="20" w:name="_Toc142035012"/>
      <w:r w:rsidRPr="00A0464C">
        <w:rPr>
          <w:rFonts w:cs="Arial"/>
          <w:sz w:val="24"/>
          <w:szCs w:val="24"/>
        </w:rPr>
        <w:t xml:space="preserve">IV. </w:t>
      </w:r>
      <w:r w:rsidR="009C1FCD" w:rsidRPr="00A0464C">
        <w:rPr>
          <w:rFonts w:cs="Arial"/>
          <w:sz w:val="24"/>
          <w:szCs w:val="24"/>
        </w:rPr>
        <w:t>Other Information</w:t>
      </w:r>
      <w:bookmarkEnd w:id="20"/>
    </w:p>
    <w:p w14:paraId="4549B4AA" w14:textId="77777777" w:rsidR="00F155E9" w:rsidRPr="00F155E9" w:rsidRDefault="00F155E9" w:rsidP="00F155E9">
      <w:pPr>
        <w:spacing w:after="240"/>
        <w:jc w:val="both"/>
        <w:rPr>
          <w:rFonts w:ascii="Arial" w:hAnsi="Arial" w:cs="Arial"/>
          <w:bCs/>
        </w:rPr>
      </w:pPr>
      <w:r w:rsidRPr="00F155E9">
        <w:rPr>
          <w:rFonts w:ascii="Arial" w:hAnsi="Arial" w:cs="Arial"/>
          <w:bCs/>
        </w:rPr>
        <w:t>The Moving to Work (MTW) demonstration program (Assistance Listing 14.881) allows selected PHAs the flexibility to design and test various approaches to providing and administering housing assistance consistent with the MTW Agreement executed by the PHA and HUD. An MTW agency may combine funds from the following three programs:</w:t>
      </w:r>
    </w:p>
    <w:p w14:paraId="46D646BA" w14:textId="77777777" w:rsidR="00F155E9" w:rsidRPr="00F155E9" w:rsidRDefault="00F155E9" w:rsidP="00F155E9">
      <w:pPr>
        <w:spacing w:after="240"/>
        <w:ind w:left="720"/>
        <w:jc w:val="both"/>
        <w:rPr>
          <w:rFonts w:ascii="Arial" w:hAnsi="Arial" w:cs="Arial"/>
          <w:bCs/>
        </w:rPr>
      </w:pPr>
      <w:r w:rsidRPr="00F155E9">
        <w:rPr>
          <w:rFonts w:ascii="Arial" w:hAnsi="Arial" w:cs="Arial"/>
          <w:bCs/>
        </w:rPr>
        <w:t>1.</w:t>
      </w:r>
      <w:r w:rsidRPr="00F155E9">
        <w:rPr>
          <w:rFonts w:ascii="Arial" w:hAnsi="Arial" w:cs="Arial"/>
          <w:bCs/>
        </w:rPr>
        <w:tab/>
        <w:t>Section 8 Housing Choice Vouchers (Assistance Listing 14.871)</w:t>
      </w:r>
    </w:p>
    <w:p w14:paraId="0CF2A836" w14:textId="77777777" w:rsidR="00F155E9" w:rsidRPr="00F155E9" w:rsidRDefault="00F155E9" w:rsidP="00F155E9">
      <w:pPr>
        <w:spacing w:after="240"/>
        <w:ind w:left="720"/>
        <w:jc w:val="both"/>
        <w:rPr>
          <w:rFonts w:ascii="Arial" w:hAnsi="Arial" w:cs="Arial"/>
          <w:bCs/>
        </w:rPr>
      </w:pPr>
      <w:r w:rsidRPr="00F155E9">
        <w:rPr>
          <w:rFonts w:ascii="Arial" w:hAnsi="Arial" w:cs="Arial"/>
          <w:bCs/>
        </w:rPr>
        <w:t>2.</w:t>
      </w:r>
      <w:r w:rsidRPr="00F155E9">
        <w:rPr>
          <w:rFonts w:ascii="Arial" w:hAnsi="Arial" w:cs="Arial"/>
          <w:bCs/>
        </w:rPr>
        <w:tab/>
        <w:t>Public Housing Capital Fund (Assistance Listing 14.872)</w:t>
      </w:r>
    </w:p>
    <w:p w14:paraId="2EFDC086" w14:textId="77777777" w:rsidR="00F155E9" w:rsidRPr="00F155E9" w:rsidRDefault="00F155E9" w:rsidP="00F155E9">
      <w:pPr>
        <w:spacing w:after="240"/>
        <w:ind w:left="720"/>
        <w:jc w:val="both"/>
        <w:rPr>
          <w:rFonts w:ascii="Arial" w:hAnsi="Arial" w:cs="Arial"/>
          <w:bCs/>
        </w:rPr>
      </w:pPr>
      <w:r w:rsidRPr="00F155E9">
        <w:rPr>
          <w:rFonts w:ascii="Arial" w:hAnsi="Arial" w:cs="Arial"/>
          <w:bCs/>
        </w:rPr>
        <w:lastRenderedPageBreak/>
        <w:t>3.</w:t>
      </w:r>
      <w:r w:rsidRPr="00F155E9">
        <w:rPr>
          <w:rFonts w:ascii="Arial" w:hAnsi="Arial" w:cs="Arial"/>
          <w:bCs/>
        </w:rPr>
        <w:tab/>
        <w:t>Public and Indian Housing (Assistance Listing 14.850)</w:t>
      </w:r>
    </w:p>
    <w:p w14:paraId="74876E2B" w14:textId="33108209" w:rsidR="00F155E9" w:rsidRPr="00F155E9" w:rsidRDefault="00F155E9" w:rsidP="00F155E9">
      <w:pPr>
        <w:spacing w:after="240"/>
        <w:jc w:val="both"/>
        <w:rPr>
          <w:rFonts w:ascii="Arial" w:hAnsi="Arial" w:cs="Arial"/>
          <w:bCs/>
        </w:rPr>
      </w:pPr>
      <w:r w:rsidRPr="00F155E9">
        <w:rPr>
          <w:rFonts w:ascii="Arial" w:hAnsi="Arial" w:cs="Arial"/>
          <w:bCs/>
        </w:rPr>
        <w:t xml:space="preserve">If a PHA is operating under an MTW Agreement, the auditor should look to the MTW Agreement to determine which funds are included in the MTW Agreement. If CFP funds are transferred out of CFP, pursuant to an MTW Agreement, they are subject to the requirements of the MTW Agreement and should not be included in the audit universe and total expenditures for CFP when determining </w:t>
      </w:r>
      <w:proofErr w:type="gramStart"/>
      <w:r w:rsidRPr="00F155E9">
        <w:rPr>
          <w:rFonts w:ascii="Arial" w:hAnsi="Arial" w:cs="Arial"/>
          <w:bCs/>
        </w:rPr>
        <w:t>Type</w:t>
      </w:r>
      <w:proofErr w:type="gramEnd"/>
      <w:r w:rsidRPr="00F155E9">
        <w:rPr>
          <w:rFonts w:ascii="Arial" w:hAnsi="Arial" w:cs="Arial"/>
          <w:bCs/>
        </w:rPr>
        <w:t xml:space="preserve"> A programs. On the Schedule of Expenditures of Federal Awards, the amounts transferred out should not be shown as CFP expenditures but should be shown as expenditures for the MTW Demonstration program. Also, if other program funds are transferred into the CFP account pursuant to an MTW Agreement, all of the CFP funds would then be considered MTW funds.</w:t>
      </w:r>
    </w:p>
    <w:p w14:paraId="51BE2AD0" w14:textId="0A9A5385" w:rsidR="00F155E9" w:rsidRPr="00F155E9" w:rsidRDefault="00F155E9" w:rsidP="00F155E9">
      <w:pPr>
        <w:spacing w:after="240"/>
        <w:jc w:val="both"/>
        <w:rPr>
          <w:rFonts w:ascii="Arial" w:hAnsi="Arial" w:cs="Arial"/>
          <w:bCs/>
        </w:rPr>
      </w:pPr>
      <w:r w:rsidRPr="00F155E9">
        <w:rPr>
          <w:rFonts w:ascii="Arial" w:hAnsi="Arial" w:cs="Arial"/>
          <w:bCs/>
        </w:rPr>
        <w:t>Where the MTW agency does not transfer all the funds from the CFP into the MTW account or another of the authorized program, those funds would be considered, and audited, under the CFP.</w:t>
      </w:r>
    </w:p>
    <w:p w14:paraId="430FF045" w14:textId="3581DB13" w:rsidR="00963B59" w:rsidRPr="00963B59" w:rsidRDefault="00963B59" w:rsidP="00963B59">
      <w:pPr>
        <w:spacing w:after="240"/>
        <w:jc w:val="both"/>
        <w:rPr>
          <w:rFonts w:ascii="Arial" w:hAnsi="Arial" w:cs="Arial"/>
          <w:b/>
        </w:rPr>
      </w:pPr>
      <w:r w:rsidRPr="00963B59">
        <w:rPr>
          <w:rFonts w:ascii="Arial" w:hAnsi="Arial" w:cs="Arial"/>
          <w:b/>
        </w:rPr>
        <w:t>Availability of Other Program Information</w:t>
      </w:r>
    </w:p>
    <w:p w14:paraId="5D9DCAE7" w14:textId="00E29CAB" w:rsidR="00963B59" w:rsidRPr="00963B59" w:rsidRDefault="00963B59" w:rsidP="00963B59">
      <w:pPr>
        <w:spacing w:after="240"/>
        <w:jc w:val="both"/>
        <w:rPr>
          <w:rFonts w:ascii="Arial" w:hAnsi="Arial" w:cs="Arial"/>
          <w:bCs/>
        </w:rPr>
      </w:pPr>
      <w:r w:rsidRPr="00963B59">
        <w:rPr>
          <w:rFonts w:ascii="Arial" w:hAnsi="Arial" w:cs="Arial"/>
          <w:bCs/>
        </w:rPr>
        <w:t>HUD posts guidance on the CFP to its Office of Capital Improvements Home Page that provides grantees with information on timelines, budgets, financial instructions, and other program guidance. Information regarding the financial reporting requirements of the PHAs is provided by HUD on the Real Estate Assessment Center (REAC) website.</w:t>
      </w:r>
    </w:p>
    <w:p w14:paraId="3E569F49" w14:textId="299F8EDC" w:rsidR="00963B59" w:rsidRPr="00963B59" w:rsidRDefault="00963B59" w:rsidP="00963B59">
      <w:pPr>
        <w:spacing w:after="240"/>
        <w:jc w:val="both"/>
        <w:rPr>
          <w:rFonts w:ascii="Arial" w:hAnsi="Arial" w:cs="Arial"/>
          <w:bCs/>
        </w:rPr>
      </w:pPr>
      <w:r w:rsidRPr="00963B59">
        <w:rPr>
          <w:rFonts w:ascii="Arial" w:hAnsi="Arial" w:cs="Arial"/>
          <w:bCs/>
        </w:rPr>
        <w:t>Here are some helpful links:</w:t>
      </w:r>
    </w:p>
    <w:p w14:paraId="7CC7AE2B" w14:textId="77777777" w:rsidR="00963B59" w:rsidRDefault="00963B59" w:rsidP="00963B59">
      <w:pPr>
        <w:spacing w:after="240"/>
        <w:jc w:val="both"/>
        <w:rPr>
          <w:rFonts w:ascii="Arial" w:hAnsi="Arial" w:cs="Arial"/>
          <w:bCs/>
        </w:rPr>
      </w:pPr>
      <w:r w:rsidRPr="00963B59">
        <w:rPr>
          <w:rFonts w:ascii="Arial" w:hAnsi="Arial" w:cs="Arial"/>
          <w:bCs/>
        </w:rPr>
        <w:t>Office of Capital Improvements web page</w:t>
      </w:r>
    </w:p>
    <w:p w14:paraId="5AE0BBFE" w14:textId="7D369787" w:rsidR="00963B59" w:rsidRDefault="00017E3E" w:rsidP="00963B59">
      <w:pPr>
        <w:spacing w:after="240"/>
        <w:jc w:val="both"/>
        <w:rPr>
          <w:rFonts w:ascii="Arial" w:hAnsi="Arial" w:cs="Arial"/>
          <w:bCs/>
        </w:rPr>
      </w:pPr>
      <w:hyperlink r:id="rId31" w:history="1">
        <w:r w:rsidR="00963B59" w:rsidRPr="004717F1">
          <w:rPr>
            <w:rStyle w:val="Hyperlink"/>
            <w:rFonts w:cs="Arial"/>
            <w:bCs/>
          </w:rPr>
          <w:t>https://www.hud.gov/program_offices/public_indian_housing/programs/ph/capfund</w:t>
        </w:r>
      </w:hyperlink>
    </w:p>
    <w:p w14:paraId="01EDF344" w14:textId="77777777" w:rsidR="00963B59" w:rsidRDefault="00963B59" w:rsidP="00963B59">
      <w:pPr>
        <w:spacing w:after="240"/>
        <w:jc w:val="both"/>
        <w:rPr>
          <w:rFonts w:ascii="Arial" w:hAnsi="Arial" w:cs="Arial"/>
          <w:bCs/>
        </w:rPr>
      </w:pPr>
      <w:r w:rsidRPr="00963B59">
        <w:rPr>
          <w:rFonts w:ascii="Arial" w:hAnsi="Arial" w:cs="Arial"/>
          <w:bCs/>
        </w:rPr>
        <w:t>REAC web pages</w:t>
      </w:r>
    </w:p>
    <w:p w14:paraId="3517E712" w14:textId="159B5EE9" w:rsidR="00C6759C" w:rsidRPr="00963B59" w:rsidRDefault="00017E3E" w:rsidP="00C6759C">
      <w:pPr>
        <w:spacing w:after="240"/>
        <w:jc w:val="both"/>
        <w:rPr>
          <w:rFonts w:ascii="Arial" w:hAnsi="Arial" w:cs="Arial"/>
          <w:bCs/>
        </w:rPr>
      </w:pPr>
      <w:hyperlink r:id="rId32" w:history="1">
        <w:r w:rsidR="00963B59" w:rsidRPr="004717F1">
          <w:rPr>
            <w:rStyle w:val="Hyperlink"/>
            <w:rFonts w:cs="Arial"/>
            <w:bCs/>
          </w:rPr>
          <w:t>https://www.hud.gov/program_offices/public_indian_housing/reac</w:t>
        </w:r>
      </w:hyperlink>
      <w:r w:rsidR="00963B59" w:rsidRPr="00963B59">
        <w:rPr>
          <w:rStyle w:val="Hyperlink"/>
        </w:rPr>
        <w:t xml:space="preserve">  </w:t>
      </w:r>
    </w:p>
    <w:p w14:paraId="1C297A54" w14:textId="364E95E5" w:rsidR="00963B59" w:rsidRPr="00963B59" w:rsidRDefault="00017E3E" w:rsidP="00963B59">
      <w:pPr>
        <w:spacing w:after="240"/>
        <w:jc w:val="both"/>
        <w:rPr>
          <w:rFonts w:ascii="Arial" w:hAnsi="Arial" w:cs="Arial"/>
          <w:bCs/>
        </w:rPr>
      </w:pPr>
      <w:hyperlink r:id="rId33" w:history="1">
        <w:r w:rsidR="00963B59" w:rsidRPr="004717F1">
          <w:rPr>
            <w:rStyle w:val="Hyperlink"/>
            <w:rFonts w:cs="Arial"/>
            <w:bCs/>
          </w:rPr>
          <w:t>https://www.hud.gov/program_offices/public_indian_housing/reac/products/prodpha</w:t>
        </w:r>
      </w:hyperlink>
      <w:r w:rsidR="00963B59">
        <w:rPr>
          <w:rFonts w:ascii="Arial" w:hAnsi="Arial" w:cs="Arial"/>
          <w:bCs/>
        </w:rPr>
        <w:t xml:space="preserve"> </w:t>
      </w:r>
    </w:p>
    <w:p w14:paraId="7E318C26" w14:textId="1E5E3D35" w:rsidR="008148E3" w:rsidRPr="00F00D94" w:rsidRDefault="00017E3E" w:rsidP="00963B59">
      <w:pPr>
        <w:spacing w:after="240"/>
        <w:jc w:val="both"/>
        <w:rPr>
          <w:rFonts w:ascii="Arial" w:hAnsi="Arial" w:cs="Arial"/>
          <w:bCs/>
        </w:rPr>
      </w:pPr>
      <w:hyperlink r:id="rId34" w:history="1">
        <w:r w:rsidR="00963B59" w:rsidRPr="004717F1">
          <w:rPr>
            <w:rStyle w:val="Hyperlink"/>
            <w:rFonts w:cs="Arial"/>
            <w:bCs/>
          </w:rPr>
          <w:t>https://www.hud.gov/program_offices/public_indian_housing/reac/products/prodphasintrule</w:t>
        </w:r>
      </w:hyperlink>
      <w:r w:rsidR="00963B59">
        <w:rPr>
          <w:rFonts w:ascii="Arial" w:hAnsi="Arial" w:cs="Arial"/>
          <w:bCs/>
        </w:rPr>
        <w:t xml:space="preserve"> </w:t>
      </w:r>
    </w:p>
    <w:p w14:paraId="528FAB08" w14:textId="33F91DC6" w:rsidR="000530C4" w:rsidRPr="00F00D94" w:rsidRDefault="00963B59" w:rsidP="006672EA">
      <w:pPr>
        <w:spacing w:after="240"/>
        <w:jc w:val="both"/>
        <w:rPr>
          <w:rFonts w:ascii="Arial" w:hAnsi="Arial" w:cs="Arial"/>
          <w:b/>
          <w:bCs/>
          <w:szCs w:val="24"/>
        </w:rPr>
        <w:sectPr w:rsidR="000530C4" w:rsidRPr="00F00D94" w:rsidSect="00FE4777">
          <w:headerReference w:type="default" r:id="rId35"/>
          <w:pgSz w:w="12240" w:h="15840" w:code="1"/>
          <w:pgMar w:top="1440" w:right="1440" w:bottom="1440" w:left="1440" w:header="720" w:footer="720" w:gutter="0"/>
          <w:cols w:space="720"/>
          <w:noEndnote/>
        </w:sectPr>
      </w:pPr>
      <w:r>
        <w:rPr>
          <w:rFonts w:ascii="Arial" w:hAnsi="Arial" w:cs="Arial"/>
          <w:bCs/>
          <w:i/>
          <w:iCs/>
        </w:rPr>
        <w:t>(Source: 2023 OMB Compliance Supplement, Part 4, HUD, #14.872 Public Housing Capital Fund</w:t>
      </w:r>
    </w:p>
    <w:p w14:paraId="6CA12393" w14:textId="77777777" w:rsidR="006F570B" w:rsidRPr="00A0464C" w:rsidRDefault="006F570B" w:rsidP="006672EA">
      <w:pPr>
        <w:pStyle w:val="Heading1"/>
        <w:jc w:val="both"/>
        <w:rPr>
          <w:rFonts w:cs="Arial"/>
          <w:sz w:val="24"/>
        </w:rPr>
      </w:pPr>
      <w:bookmarkStart w:id="21" w:name="_Toc442267684"/>
      <w:bookmarkStart w:id="22" w:name="_Toc142035013"/>
      <w:r w:rsidRPr="00A0464C">
        <w:rPr>
          <w:rFonts w:cs="Arial"/>
          <w:sz w:val="24"/>
        </w:rPr>
        <w:lastRenderedPageBreak/>
        <w:t>Part II</w:t>
      </w:r>
      <w:bookmarkEnd w:id="21"/>
      <w:r w:rsidR="003644ED" w:rsidRPr="00A0464C">
        <w:rPr>
          <w:rFonts w:cs="Arial"/>
          <w:sz w:val="24"/>
        </w:rPr>
        <w:t xml:space="preserve"> – Pass through Agency and Grant Specific Information</w:t>
      </w:r>
      <w:bookmarkEnd w:id="22"/>
    </w:p>
    <w:p w14:paraId="7CDEBE27" w14:textId="5E447A41" w:rsidR="003644ED" w:rsidRPr="00DF10CF" w:rsidRDefault="00D04114" w:rsidP="006672EA">
      <w:pPr>
        <w:spacing w:after="240"/>
        <w:jc w:val="both"/>
        <w:rPr>
          <w:rFonts w:ascii="Arial" w:hAnsi="Arial" w:cs="Arial"/>
          <w:b/>
        </w:rPr>
      </w:pPr>
      <w:r w:rsidRPr="00DF10CF">
        <w:rPr>
          <w:rFonts w:ascii="Arial" w:hAnsi="Arial" w:cs="Arial"/>
          <w:b/>
          <w:highlight w:val="yellow"/>
        </w:rPr>
        <w:t xml:space="preserve">This section should contain introductory program specific information that is applicable to the program </w:t>
      </w:r>
      <w:r w:rsidR="00105E07" w:rsidRPr="00DF10CF">
        <w:rPr>
          <w:rFonts w:ascii="Arial" w:hAnsi="Arial" w:cs="Arial"/>
          <w:b/>
          <w:highlight w:val="yellow"/>
        </w:rPr>
        <w:t xml:space="preserve">AL </w:t>
      </w:r>
      <w:r w:rsidRPr="00DF10CF">
        <w:rPr>
          <w:rFonts w:ascii="Arial" w:hAnsi="Arial" w:cs="Arial"/>
          <w:b/>
          <w:highlight w:val="yellow"/>
        </w:rPr>
        <w:t xml:space="preserve">being tested from the </w:t>
      </w:r>
      <w:r w:rsidR="0019565C" w:rsidRPr="00DF10CF">
        <w:rPr>
          <w:rFonts w:ascii="Arial" w:hAnsi="Arial" w:cs="Arial"/>
          <w:b/>
          <w:highlight w:val="yellow"/>
        </w:rPr>
        <w:t>pass-through</w:t>
      </w:r>
      <w:r w:rsidRPr="00DF10CF">
        <w:rPr>
          <w:rFonts w:ascii="Arial" w:hAnsi="Arial" w:cs="Arial"/>
          <w:b/>
          <w:highlight w:val="yellow"/>
        </w:rPr>
        <w:t xml:space="preserve"> agency and contained within the individual grant agreement.</w:t>
      </w:r>
    </w:p>
    <w:p w14:paraId="0831D2D6" w14:textId="77777777" w:rsidR="003644ED" w:rsidRPr="00A0464C" w:rsidRDefault="003644ED" w:rsidP="006672EA">
      <w:pPr>
        <w:pStyle w:val="Heading3"/>
        <w:jc w:val="both"/>
        <w:rPr>
          <w:rFonts w:cs="Arial"/>
          <w:sz w:val="24"/>
          <w:szCs w:val="24"/>
        </w:rPr>
      </w:pPr>
      <w:bookmarkStart w:id="23" w:name="_Toc142035014"/>
      <w:r w:rsidRPr="00A0464C">
        <w:rPr>
          <w:rFonts w:cs="Arial"/>
          <w:sz w:val="24"/>
          <w:szCs w:val="24"/>
        </w:rPr>
        <w:t>Program Overview</w:t>
      </w:r>
      <w:bookmarkEnd w:id="23"/>
    </w:p>
    <w:p w14:paraId="7A72082C" w14:textId="77777777" w:rsidR="003644ED" w:rsidRPr="00F00D94" w:rsidRDefault="003644ED" w:rsidP="006672EA">
      <w:pPr>
        <w:spacing w:after="240"/>
        <w:jc w:val="both"/>
        <w:rPr>
          <w:rFonts w:ascii="Arial" w:hAnsi="Arial" w:cs="Arial"/>
        </w:rPr>
      </w:pPr>
    </w:p>
    <w:p w14:paraId="03B0752D" w14:textId="77777777" w:rsidR="003644ED" w:rsidRPr="00F00D94" w:rsidRDefault="003644ED" w:rsidP="006672EA">
      <w:pPr>
        <w:spacing w:after="240"/>
        <w:jc w:val="both"/>
        <w:rPr>
          <w:rFonts w:ascii="Arial" w:hAnsi="Arial" w:cs="Arial"/>
        </w:rPr>
      </w:pPr>
    </w:p>
    <w:p w14:paraId="238BF61F" w14:textId="77777777" w:rsidR="003644ED" w:rsidRPr="00A0464C" w:rsidRDefault="003644ED" w:rsidP="006672EA">
      <w:pPr>
        <w:pStyle w:val="Heading3"/>
        <w:jc w:val="both"/>
        <w:rPr>
          <w:rFonts w:cs="Arial"/>
          <w:sz w:val="24"/>
          <w:szCs w:val="24"/>
        </w:rPr>
      </w:pPr>
      <w:bookmarkStart w:id="24" w:name="_Toc142035015"/>
      <w:r w:rsidRPr="00A0464C">
        <w:rPr>
          <w:rFonts w:cs="Arial"/>
          <w:sz w:val="24"/>
          <w:szCs w:val="24"/>
        </w:rPr>
        <w:t>Testing Considerations</w:t>
      </w:r>
      <w:bookmarkEnd w:id="24"/>
    </w:p>
    <w:p w14:paraId="4B6DD4A2" w14:textId="77777777" w:rsidR="003644ED" w:rsidRPr="00F00D94" w:rsidRDefault="003644ED" w:rsidP="006672EA">
      <w:pPr>
        <w:spacing w:after="240"/>
        <w:jc w:val="both"/>
        <w:rPr>
          <w:rFonts w:ascii="Arial" w:hAnsi="Arial" w:cs="Arial"/>
        </w:rPr>
      </w:pPr>
    </w:p>
    <w:p w14:paraId="4F832EBB" w14:textId="77777777" w:rsidR="003644ED" w:rsidRPr="00F00D94" w:rsidRDefault="003644ED" w:rsidP="006672EA">
      <w:pPr>
        <w:spacing w:after="240"/>
        <w:jc w:val="both"/>
        <w:rPr>
          <w:rFonts w:ascii="Arial" w:hAnsi="Arial" w:cs="Arial"/>
        </w:rPr>
      </w:pPr>
    </w:p>
    <w:p w14:paraId="76A49AA4" w14:textId="77777777" w:rsidR="003644ED" w:rsidRPr="00A0464C" w:rsidRDefault="003644ED" w:rsidP="006672EA">
      <w:pPr>
        <w:pStyle w:val="Heading3"/>
        <w:jc w:val="both"/>
        <w:rPr>
          <w:rFonts w:cs="Arial"/>
          <w:sz w:val="24"/>
          <w:szCs w:val="24"/>
        </w:rPr>
      </w:pPr>
      <w:bookmarkStart w:id="25" w:name="_Toc142035016"/>
      <w:r w:rsidRPr="00A0464C">
        <w:rPr>
          <w:rFonts w:cs="Arial"/>
          <w:sz w:val="24"/>
          <w:szCs w:val="24"/>
        </w:rPr>
        <w:t>Reporting</w:t>
      </w:r>
      <w:bookmarkEnd w:id="25"/>
    </w:p>
    <w:p w14:paraId="098F526F" w14:textId="63B8169F" w:rsidR="002A4184" w:rsidRPr="0019565C" w:rsidRDefault="0047409E" w:rsidP="006672EA">
      <w:pPr>
        <w:spacing w:after="240"/>
        <w:jc w:val="both"/>
        <w:rPr>
          <w:rFonts w:ascii="Arial" w:hAnsi="Arial" w:cs="Arial"/>
          <w:b/>
        </w:rPr>
        <w:sectPr w:rsidR="002A4184" w:rsidRPr="0019565C" w:rsidSect="00FE4777">
          <w:headerReference w:type="default" r:id="rId36"/>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37"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26" w:name="_Toc442267685"/>
      <w:bookmarkStart w:id="27" w:name="_Toc142035017"/>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6"/>
      <w:bookmarkEnd w:id="27"/>
    </w:p>
    <w:p w14:paraId="5009BB8E" w14:textId="77777777" w:rsidR="007E5B12" w:rsidRPr="00A0464C" w:rsidRDefault="007E5B12" w:rsidP="006672EA">
      <w:pPr>
        <w:pStyle w:val="Heading2"/>
        <w:jc w:val="both"/>
        <w:rPr>
          <w:rFonts w:cs="Arial"/>
          <w:sz w:val="24"/>
        </w:rPr>
      </w:pPr>
      <w:bookmarkStart w:id="28" w:name="_Toc442267686"/>
      <w:bookmarkStart w:id="29" w:name="_Toc142035018"/>
      <w:r w:rsidRPr="00A0464C">
        <w:rPr>
          <w:rFonts w:cs="Arial"/>
          <w:sz w:val="24"/>
        </w:rPr>
        <w:t>A.  ACTIVITIES ALLOWED OR UNALLOWED</w:t>
      </w:r>
      <w:bookmarkEnd w:id="28"/>
      <w:bookmarkEnd w:id="29"/>
    </w:p>
    <w:p w14:paraId="15499E2F" w14:textId="3214755D" w:rsidR="007E5B12" w:rsidRPr="00A0464C" w:rsidRDefault="006A15E5" w:rsidP="006672EA">
      <w:pPr>
        <w:pStyle w:val="Heading3"/>
        <w:jc w:val="both"/>
        <w:rPr>
          <w:rFonts w:cs="Arial"/>
          <w:sz w:val="24"/>
          <w:szCs w:val="24"/>
        </w:rPr>
      </w:pPr>
      <w:bookmarkStart w:id="30" w:name="_Toc442267687"/>
      <w:bookmarkStart w:id="31" w:name="_Toc142035019"/>
      <w:r w:rsidRPr="00A0464C">
        <w:rPr>
          <w:rFonts w:cs="Arial"/>
          <w:sz w:val="24"/>
          <w:szCs w:val="24"/>
        </w:rPr>
        <w:t xml:space="preserve">OMB </w:t>
      </w:r>
      <w:r w:rsidR="007E5B12" w:rsidRPr="00A0464C">
        <w:rPr>
          <w:rFonts w:cs="Arial"/>
          <w:sz w:val="24"/>
          <w:szCs w:val="24"/>
        </w:rPr>
        <w:t>Compliance Requirements</w:t>
      </w:r>
      <w:bookmarkEnd w:id="30"/>
      <w:bookmarkEnd w:id="31"/>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06D8B19E" w14:textId="509027EE" w:rsidR="00C6759C" w:rsidRPr="00C6759C" w:rsidRDefault="00C6759C" w:rsidP="00C6759C">
      <w:pPr>
        <w:spacing w:after="240"/>
        <w:jc w:val="both"/>
        <w:rPr>
          <w:rFonts w:ascii="Arial" w:hAnsi="Arial" w:cs="Arial"/>
          <w:bCs/>
          <w:i/>
          <w:iCs/>
        </w:rPr>
      </w:pPr>
      <w:r w:rsidRPr="00C6759C">
        <w:rPr>
          <w:rFonts w:ascii="Arial" w:hAnsi="Arial" w:cs="Arial"/>
          <w:bCs/>
          <w:i/>
          <w:iCs/>
        </w:rPr>
        <w:t>1.</w:t>
      </w:r>
      <w:r w:rsidRPr="00C6759C">
        <w:rPr>
          <w:rFonts w:ascii="Arial" w:hAnsi="Arial" w:cs="Arial"/>
          <w:bCs/>
          <w:i/>
          <w:iCs/>
        </w:rPr>
        <w:tab/>
        <w:t>Activities Allowed</w:t>
      </w:r>
    </w:p>
    <w:p w14:paraId="4A57FACF" w14:textId="719265D8" w:rsidR="00C6759C" w:rsidRPr="00C6759C" w:rsidRDefault="00C6759C" w:rsidP="00C6759C">
      <w:pPr>
        <w:spacing w:after="240"/>
        <w:ind w:left="1440" w:hanging="720"/>
        <w:jc w:val="both"/>
        <w:rPr>
          <w:rFonts w:ascii="Arial" w:hAnsi="Arial" w:cs="Arial"/>
          <w:bCs/>
        </w:rPr>
      </w:pPr>
      <w:r w:rsidRPr="00C6759C">
        <w:rPr>
          <w:rFonts w:ascii="Arial" w:hAnsi="Arial" w:cs="Arial"/>
          <w:bCs/>
        </w:rPr>
        <w:t>a.</w:t>
      </w:r>
      <w:r w:rsidRPr="00C6759C">
        <w:rPr>
          <w:rFonts w:ascii="Arial" w:hAnsi="Arial" w:cs="Arial"/>
          <w:bCs/>
        </w:rPr>
        <w:tab/>
        <w:t>For Capital Fund formula grants and grants from the set-aside for emergencies and natural disasters, allowed Capital Fund activities include the following: (1) developing, financing, or modernizing public housing; (2)</w:t>
      </w:r>
      <w:r w:rsidRPr="00C6759C">
        <w:rPr>
          <w:rFonts w:ascii="Arial" w:hAnsi="Arial" w:cs="Arial"/>
          <w:bCs/>
        </w:rPr>
        <w:tab/>
        <w:t>vacancy reduction; (3) deferred maintenance; (4) replacement of obsolete utility systems and dwelling equipment; (5) code compliance; (6) management improvements; (7) demolition and replacement; (8) resident relocation; (9) resident economic empowerment/economic self- sufficiency; and (10) security; and homeownership (42 USC 1437g(d); 24 CFR section 905.200). A PHA with fewer than 250 units that is not designated as troubled under the Public Housing Assessment System (PHAS) may use up to 100 percent of its annual Capital Fund grant for activities that are eligible under the Operating Fund at 24 CFR Part 990 (see Assistance Listing 14.850, III.A, “Activities Allowed or Unallowed”), except that the PHA must have determined that there are no debt service payments, significant Capital Fund needs, or emergency needs that must be met prior to transferring 100 percent of its funds to operating expenses 24 CFR section 905.314(l).</w:t>
      </w:r>
    </w:p>
    <w:p w14:paraId="4C109856" w14:textId="7B0C3E26" w:rsidR="00C6759C" w:rsidRPr="00C6759C" w:rsidRDefault="00C6759C" w:rsidP="00C6759C">
      <w:pPr>
        <w:spacing w:after="240"/>
        <w:ind w:left="1440" w:hanging="660"/>
        <w:jc w:val="both"/>
        <w:rPr>
          <w:rFonts w:ascii="Arial" w:hAnsi="Arial" w:cs="Arial"/>
          <w:bCs/>
        </w:rPr>
      </w:pPr>
      <w:r w:rsidRPr="00C6759C">
        <w:rPr>
          <w:rFonts w:ascii="Arial" w:hAnsi="Arial" w:cs="Arial"/>
          <w:bCs/>
        </w:rPr>
        <w:lastRenderedPageBreak/>
        <w:t>b.</w:t>
      </w:r>
      <w:r w:rsidRPr="00C6759C">
        <w:rPr>
          <w:rFonts w:ascii="Arial" w:hAnsi="Arial" w:cs="Arial"/>
          <w:bCs/>
        </w:rPr>
        <w:tab/>
        <w:t>For Capital Fund Replacement Housing Factor (RHF) grants, activities are limited to the development of replacement housing (24 CFR section 905.400(i)).</w:t>
      </w:r>
    </w:p>
    <w:p w14:paraId="252D2A05" w14:textId="4B1C7C2D" w:rsidR="00C6759C" w:rsidRPr="00C6759C" w:rsidRDefault="00C6759C" w:rsidP="00C6759C">
      <w:pPr>
        <w:spacing w:after="240"/>
        <w:jc w:val="both"/>
        <w:rPr>
          <w:rFonts w:ascii="Arial" w:hAnsi="Arial" w:cs="Arial"/>
          <w:bCs/>
          <w:i/>
          <w:iCs/>
        </w:rPr>
      </w:pPr>
      <w:r w:rsidRPr="00C6759C">
        <w:rPr>
          <w:rFonts w:ascii="Arial" w:hAnsi="Arial" w:cs="Arial"/>
          <w:bCs/>
          <w:i/>
          <w:iCs/>
        </w:rPr>
        <w:t>2.</w:t>
      </w:r>
      <w:r w:rsidRPr="00C6759C">
        <w:rPr>
          <w:rFonts w:ascii="Arial" w:hAnsi="Arial" w:cs="Arial"/>
          <w:bCs/>
          <w:i/>
          <w:iCs/>
        </w:rPr>
        <w:tab/>
        <w:t>Activities Unallowed</w:t>
      </w:r>
    </w:p>
    <w:p w14:paraId="5092813B" w14:textId="55057BA0" w:rsidR="00C6759C" w:rsidRPr="00C6759C" w:rsidRDefault="00C6759C" w:rsidP="00C6759C">
      <w:pPr>
        <w:spacing w:after="240"/>
        <w:ind w:left="720"/>
        <w:jc w:val="both"/>
        <w:rPr>
          <w:rFonts w:ascii="Arial" w:hAnsi="Arial" w:cs="Arial"/>
          <w:bCs/>
        </w:rPr>
      </w:pPr>
      <w:r w:rsidRPr="00C6759C">
        <w:rPr>
          <w:rFonts w:ascii="Arial" w:hAnsi="Arial" w:cs="Arial"/>
          <w:bCs/>
        </w:rPr>
        <w:t>A PHA must not incur any cost in excess of the total HUD-approved PHA - Annual Statement/Budget. Budget revisions must be submitted in EPIC for deviations from the originally approved program. A PHA must not incur any cost on behalf of any development that is not covered by its current approved 5-Year Action Plan (24 CFR section 905.200(a)).</w:t>
      </w:r>
    </w:p>
    <w:p w14:paraId="56B67743" w14:textId="3DD76F83" w:rsidR="00C6759C" w:rsidRPr="00C6759C" w:rsidRDefault="00C6759C" w:rsidP="00C6759C">
      <w:pPr>
        <w:spacing w:after="240"/>
        <w:ind w:left="720"/>
        <w:jc w:val="both"/>
        <w:rPr>
          <w:rFonts w:ascii="Arial" w:hAnsi="Arial" w:cs="Arial"/>
          <w:bCs/>
        </w:rPr>
      </w:pPr>
      <w:r w:rsidRPr="00C6759C">
        <w:rPr>
          <w:rFonts w:ascii="Arial" w:hAnsi="Arial" w:cs="Arial"/>
          <w:bCs/>
        </w:rPr>
        <w:t>The ineligible activities and costs for the Capital Fund Program are located at 24 CFR 905.202 (</w:t>
      </w:r>
      <w:hyperlink r:id="rId38" w:history="1">
        <w:r w:rsidRPr="00C6759C">
          <w:rPr>
            <w:rStyle w:val="Hyperlink"/>
            <w:rFonts w:cs="Arial"/>
            <w:bCs/>
          </w:rPr>
          <w:t>https://www.ecfr.gov/current/title-24/subtitle-B/chapter-IX/part-905</w:t>
        </w:r>
      </w:hyperlink>
      <w:r w:rsidRPr="00C6759C">
        <w:rPr>
          <w:rFonts w:ascii="Arial" w:hAnsi="Arial" w:cs="Arial"/>
          <w:bCs/>
        </w:rPr>
        <w:t>). The following list describes ineligible activities and costs for the Capital Fund Program:</w:t>
      </w:r>
    </w:p>
    <w:p w14:paraId="6F3238A9" w14:textId="4833BAF4" w:rsidR="00C6759C" w:rsidRPr="00C6759C" w:rsidRDefault="00C6759C" w:rsidP="00C6759C">
      <w:pPr>
        <w:spacing w:after="240"/>
        <w:ind w:left="1440" w:hanging="720"/>
        <w:jc w:val="both"/>
        <w:rPr>
          <w:rFonts w:ascii="Arial" w:hAnsi="Arial" w:cs="Arial"/>
          <w:bCs/>
        </w:rPr>
      </w:pPr>
      <w:r w:rsidRPr="00C6759C">
        <w:rPr>
          <w:rFonts w:ascii="Arial" w:hAnsi="Arial" w:cs="Arial"/>
          <w:bCs/>
        </w:rPr>
        <w:t>1.</w:t>
      </w:r>
      <w:r w:rsidRPr="00C6759C">
        <w:rPr>
          <w:rFonts w:ascii="Arial" w:hAnsi="Arial" w:cs="Arial"/>
          <w:bCs/>
        </w:rPr>
        <w:tab/>
        <w:t>Not Related to Public Housing. PHAs may not spend Capital Funds on costs that are not associated with a Public Housing Development or Modernization Project.</w:t>
      </w:r>
    </w:p>
    <w:p w14:paraId="51110AF3" w14:textId="6AF41536" w:rsidR="00C6759C" w:rsidRPr="00C6759C" w:rsidRDefault="00C6759C" w:rsidP="00C6759C">
      <w:pPr>
        <w:spacing w:after="240"/>
        <w:ind w:left="1440" w:hanging="720"/>
        <w:jc w:val="both"/>
        <w:rPr>
          <w:rFonts w:ascii="Arial" w:hAnsi="Arial" w:cs="Arial"/>
          <w:bCs/>
        </w:rPr>
      </w:pPr>
      <w:r w:rsidRPr="00C6759C">
        <w:rPr>
          <w:rFonts w:ascii="Arial" w:hAnsi="Arial" w:cs="Arial"/>
          <w:bCs/>
        </w:rPr>
        <w:t>2.</w:t>
      </w:r>
      <w:r w:rsidRPr="00C6759C">
        <w:rPr>
          <w:rFonts w:ascii="Arial" w:hAnsi="Arial" w:cs="Arial"/>
          <w:bCs/>
        </w:rPr>
        <w:tab/>
        <w:t>Not in 5-Year Action Plan. PHAs may not spend Capital Funds on activities and costs that are not included in the PHA’s 5-Year Action Plan (Note: Emergency Work or Non-Presidentially Declared Natural Disaster assistance that is not identified in the 5-Year Action Plan is an eligible cost).</w:t>
      </w:r>
    </w:p>
    <w:p w14:paraId="7B846D92" w14:textId="7C9C961A" w:rsidR="00C6759C" w:rsidRPr="00C6759C" w:rsidRDefault="00C6759C" w:rsidP="00C6759C">
      <w:pPr>
        <w:spacing w:after="240"/>
        <w:ind w:left="1440" w:hanging="720"/>
        <w:jc w:val="both"/>
        <w:rPr>
          <w:rFonts w:ascii="Arial" w:hAnsi="Arial" w:cs="Arial"/>
          <w:bCs/>
        </w:rPr>
      </w:pPr>
      <w:r w:rsidRPr="00C6759C">
        <w:rPr>
          <w:rFonts w:ascii="Arial" w:hAnsi="Arial" w:cs="Arial"/>
          <w:bCs/>
        </w:rPr>
        <w:t>3.</w:t>
      </w:r>
      <w:r w:rsidRPr="00C6759C">
        <w:rPr>
          <w:rFonts w:ascii="Arial" w:hAnsi="Arial" w:cs="Arial"/>
          <w:bCs/>
        </w:rPr>
        <w:tab/>
        <w:t>Not Modest Design. PHAs may not spend Capital Funds on improvements or purchases that are not considered modest in design and cost because they include amenities, materials, and design in excess of what is customary for the locality, as determined by the PHA and field office. These include, but are not limited to, swimming pools, saunas, whirlpool baths, and hot tubs.</w:t>
      </w:r>
    </w:p>
    <w:p w14:paraId="336FD2BE" w14:textId="7A8F66CF" w:rsidR="00C6759C" w:rsidRPr="00C6759C" w:rsidRDefault="00C6759C" w:rsidP="00C6759C">
      <w:pPr>
        <w:spacing w:after="240"/>
        <w:ind w:left="1440" w:hanging="720"/>
        <w:jc w:val="both"/>
        <w:rPr>
          <w:rFonts w:ascii="Arial" w:hAnsi="Arial" w:cs="Arial"/>
          <w:bCs/>
        </w:rPr>
      </w:pPr>
      <w:r w:rsidRPr="00C6759C">
        <w:rPr>
          <w:rFonts w:ascii="Arial" w:hAnsi="Arial" w:cs="Arial"/>
          <w:bCs/>
        </w:rPr>
        <w:t>4.</w:t>
      </w:r>
      <w:r w:rsidRPr="00C6759C">
        <w:rPr>
          <w:rFonts w:ascii="Arial" w:hAnsi="Arial" w:cs="Arial"/>
          <w:bCs/>
        </w:rPr>
        <w:tab/>
        <w:t>Not Eligible based on OMB Regulatory and Circular Guidance. PHAs may not spend Capital Funds on any costs not authorized in 2 CFR Part 200 (formerly OMB Circular A-87 and 2 CFR Part 225), including indirect Administrative Costs, indemnification, and capitalizing reserves.</w:t>
      </w:r>
    </w:p>
    <w:p w14:paraId="371C1F86" w14:textId="36A2BB2E" w:rsidR="00C6759C" w:rsidRPr="00C6759C" w:rsidRDefault="00C6759C" w:rsidP="00C6759C">
      <w:pPr>
        <w:spacing w:after="240"/>
        <w:ind w:left="1440" w:hanging="720"/>
        <w:jc w:val="both"/>
        <w:rPr>
          <w:rFonts w:ascii="Arial" w:hAnsi="Arial" w:cs="Arial"/>
          <w:bCs/>
        </w:rPr>
      </w:pPr>
      <w:r w:rsidRPr="00C6759C">
        <w:rPr>
          <w:rFonts w:ascii="Arial" w:hAnsi="Arial" w:cs="Arial"/>
          <w:bCs/>
        </w:rPr>
        <w:t>5.</w:t>
      </w:r>
      <w:r w:rsidRPr="00C6759C">
        <w:rPr>
          <w:rFonts w:ascii="Arial" w:hAnsi="Arial" w:cs="Arial"/>
          <w:bCs/>
        </w:rPr>
        <w:tab/>
        <w:t>Operating Assistance. PHAs may not spend Capital Funds on Public Housing operating assistance, except as provided through transfers to BLI 1406.</w:t>
      </w:r>
    </w:p>
    <w:p w14:paraId="497DEFA6" w14:textId="3C854DAD" w:rsidR="00C6759C" w:rsidRPr="00C6759C" w:rsidRDefault="00C6759C" w:rsidP="00C6759C">
      <w:pPr>
        <w:spacing w:after="240"/>
        <w:ind w:left="1440" w:hanging="720"/>
        <w:jc w:val="both"/>
        <w:rPr>
          <w:rFonts w:ascii="Arial" w:hAnsi="Arial" w:cs="Arial"/>
          <w:bCs/>
        </w:rPr>
      </w:pPr>
      <w:r w:rsidRPr="00C6759C">
        <w:rPr>
          <w:rFonts w:ascii="Arial" w:hAnsi="Arial" w:cs="Arial"/>
          <w:bCs/>
        </w:rPr>
        <w:t>6.</w:t>
      </w:r>
      <w:r w:rsidRPr="00C6759C">
        <w:rPr>
          <w:rFonts w:ascii="Arial" w:hAnsi="Arial" w:cs="Arial"/>
          <w:bCs/>
        </w:rPr>
        <w:tab/>
        <w:t>Benefitting Other Programs. Eligible costs that exceed the amount directly attributable to the public housing units when the physical or management improvements, including salaries and employee benefits and contributions, will benefit programs other than public housing, such as Section 8 Housing Choice Voucher, or local revitalization programs.</w:t>
      </w:r>
    </w:p>
    <w:p w14:paraId="11B07F5B" w14:textId="1682806E" w:rsidR="00C6759C" w:rsidRPr="00C6759C" w:rsidRDefault="00C6759C" w:rsidP="00C6759C">
      <w:pPr>
        <w:spacing w:after="240"/>
        <w:ind w:left="1440"/>
        <w:jc w:val="both"/>
        <w:rPr>
          <w:rFonts w:ascii="Arial" w:hAnsi="Arial" w:cs="Arial"/>
          <w:bCs/>
        </w:rPr>
      </w:pPr>
      <w:r w:rsidRPr="00C6759C">
        <w:rPr>
          <w:rFonts w:ascii="Arial" w:hAnsi="Arial" w:cs="Arial"/>
          <w:bCs/>
        </w:rPr>
        <w:t xml:space="preserve">For example, the annual audit covers all of the PHA’s activities such as the Operating Fund, Capital Fund, Housing Choice Vouchers, and non- federally funded activities. Only a pro-rata </w:t>
      </w:r>
      <w:proofErr w:type="gramStart"/>
      <w:r w:rsidRPr="00C6759C">
        <w:rPr>
          <w:rFonts w:ascii="Arial" w:hAnsi="Arial" w:cs="Arial"/>
          <w:bCs/>
        </w:rPr>
        <w:t>share</w:t>
      </w:r>
      <w:proofErr w:type="gramEnd"/>
      <w:r w:rsidRPr="00C6759C">
        <w:rPr>
          <w:rFonts w:ascii="Arial" w:hAnsi="Arial" w:cs="Arial"/>
          <w:bCs/>
        </w:rPr>
        <w:t xml:space="preserve"> of the Audit cost attributable to the Capital Fund may be charged to the Capital Fund.</w:t>
      </w:r>
    </w:p>
    <w:p w14:paraId="4F4BC8C0" w14:textId="0DF4076C" w:rsidR="00C6759C" w:rsidRPr="00C6759C" w:rsidRDefault="00C6759C" w:rsidP="00C6759C">
      <w:pPr>
        <w:spacing w:after="240"/>
        <w:ind w:left="720"/>
        <w:jc w:val="both"/>
        <w:rPr>
          <w:rFonts w:ascii="Arial" w:hAnsi="Arial" w:cs="Arial"/>
          <w:bCs/>
        </w:rPr>
      </w:pPr>
      <w:r w:rsidRPr="00C6759C">
        <w:rPr>
          <w:rFonts w:ascii="Arial" w:hAnsi="Arial" w:cs="Arial"/>
          <w:bCs/>
        </w:rPr>
        <w:t>7.</w:t>
      </w:r>
      <w:r w:rsidRPr="00C6759C">
        <w:rPr>
          <w:rFonts w:ascii="Arial" w:hAnsi="Arial" w:cs="Arial"/>
          <w:bCs/>
        </w:rPr>
        <w:tab/>
        <w:t>Security Services. Ongoing security services, including:</w:t>
      </w:r>
    </w:p>
    <w:p w14:paraId="15856C33" w14:textId="4FCE0B4E" w:rsidR="00C6759C" w:rsidRPr="00C6759C" w:rsidRDefault="00C6759C" w:rsidP="00C6759C">
      <w:pPr>
        <w:spacing w:after="240"/>
        <w:ind w:left="2160" w:hanging="720"/>
        <w:jc w:val="both"/>
        <w:rPr>
          <w:rFonts w:ascii="Arial" w:hAnsi="Arial" w:cs="Arial"/>
          <w:bCs/>
        </w:rPr>
      </w:pPr>
      <w:r w:rsidRPr="00C6759C">
        <w:rPr>
          <w:rFonts w:ascii="Arial" w:hAnsi="Arial" w:cs="Arial"/>
          <w:bCs/>
        </w:rPr>
        <w:t>•</w:t>
      </w:r>
      <w:r w:rsidRPr="00C6759C">
        <w:rPr>
          <w:rFonts w:ascii="Arial" w:hAnsi="Arial" w:cs="Arial"/>
          <w:bCs/>
        </w:rPr>
        <w:tab/>
        <w:t xml:space="preserve">Contracts with local police departments including above baseline police services except </w:t>
      </w:r>
      <w:proofErr w:type="gramStart"/>
      <w:r w:rsidRPr="00C6759C">
        <w:rPr>
          <w:rFonts w:ascii="Arial" w:hAnsi="Arial" w:cs="Arial"/>
          <w:bCs/>
        </w:rPr>
        <w:t>where</w:t>
      </w:r>
      <w:proofErr w:type="gramEnd"/>
      <w:r w:rsidRPr="00C6759C">
        <w:rPr>
          <w:rFonts w:ascii="Arial" w:hAnsi="Arial" w:cs="Arial"/>
          <w:bCs/>
        </w:rPr>
        <w:t xml:space="preserve"> permitted by HUD FY Appropriations Acts;</w:t>
      </w:r>
    </w:p>
    <w:p w14:paraId="746894B8" w14:textId="40024B68" w:rsidR="00C6759C" w:rsidRPr="00C6759C" w:rsidRDefault="00C6759C" w:rsidP="00C6759C">
      <w:pPr>
        <w:spacing w:after="240"/>
        <w:ind w:left="2160" w:hanging="720"/>
        <w:jc w:val="both"/>
        <w:rPr>
          <w:rFonts w:ascii="Arial" w:hAnsi="Arial" w:cs="Arial"/>
          <w:bCs/>
        </w:rPr>
      </w:pPr>
      <w:r w:rsidRPr="00C6759C">
        <w:rPr>
          <w:rFonts w:ascii="Arial" w:hAnsi="Arial" w:cs="Arial"/>
          <w:bCs/>
        </w:rPr>
        <w:t>•</w:t>
      </w:r>
      <w:r w:rsidRPr="00C6759C">
        <w:rPr>
          <w:rFonts w:ascii="Arial" w:hAnsi="Arial" w:cs="Arial"/>
          <w:bCs/>
        </w:rPr>
        <w:tab/>
        <w:t>The salaries and benefits for security guards, patrols, or police officers (full-time, part-time, or after hours); and</w:t>
      </w:r>
    </w:p>
    <w:p w14:paraId="6B1E3D6B" w14:textId="77777777" w:rsidR="00C6759C" w:rsidRPr="00C6759C" w:rsidRDefault="00C6759C" w:rsidP="00C6759C">
      <w:pPr>
        <w:spacing w:after="240"/>
        <w:ind w:left="1440"/>
        <w:jc w:val="both"/>
        <w:rPr>
          <w:rFonts w:ascii="Arial" w:hAnsi="Arial" w:cs="Arial"/>
          <w:bCs/>
        </w:rPr>
      </w:pPr>
      <w:r w:rsidRPr="00C6759C">
        <w:rPr>
          <w:rFonts w:ascii="Arial" w:hAnsi="Arial" w:cs="Arial"/>
          <w:bCs/>
        </w:rPr>
        <w:t>•</w:t>
      </w:r>
      <w:r w:rsidRPr="00C6759C">
        <w:rPr>
          <w:rFonts w:ascii="Arial" w:hAnsi="Arial" w:cs="Arial"/>
          <w:bCs/>
        </w:rPr>
        <w:tab/>
        <w:t>The purchase or leasing of vehicles for security personnel.</w:t>
      </w:r>
    </w:p>
    <w:p w14:paraId="32D02AA3" w14:textId="104D2754" w:rsidR="00C6759C" w:rsidRPr="00C6759C" w:rsidRDefault="00C6759C" w:rsidP="00C6759C">
      <w:pPr>
        <w:spacing w:after="240"/>
        <w:ind w:left="1440" w:hanging="720"/>
        <w:jc w:val="both"/>
        <w:rPr>
          <w:rFonts w:ascii="Arial" w:hAnsi="Arial" w:cs="Arial"/>
          <w:bCs/>
        </w:rPr>
      </w:pPr>
      <w:r w:rsidRPr="00C6759C">
        <w:rPr>
          <w:rFonts w:ascii="Arial" w:hAnsi="Arial" w:cs="Arial"/>
          <w:bCs/>
        </w:rPr>
        <w:lastRenderedPageBreak/>
        <w:t>8.</w:t>
      </w:r>
      <w:r w:rsidRPr="00C6759C">
        <w:rPr>
          <w:rFonts w:ascii="Arial" w:hAnsi="Arial" w:cs="Arial"/>
          <w:bCs/>
        </w:rPr>
        <w:tab/>
        <w:t>Supportive Services. The provision of supportive services to public housing residents, including:</w:t>
      </w:r>
    </w:p>
    <w:p w14:paraId="67524C64" w14:textId="058AA795" w:rsidR="00C6759C" w:rsidRPr="00C6759C" w:rsidRDefault="00C6759C" w:rsidP="00C6759C">
      <w:pPr>
        <w:spacing w:after="240"/>
        <w:ind w:left="2160" w:hanging="720"/>
        <w:jc w:val="both"/>
        <w:rPr>
          <w:rFonts w:ascii="Arial" w:hAnsi="Arial" w:cs="Arial"/>
          <w:bCs/>
        </w:rPr>
      </w:pPr>
      <w:r w:rsidRPr="00C6759C">
        <w:rPr>
          <w:rFonts w:ascii="Arial" w:hAnsi="Arial" w:cs="Arial"/>
          <w:bCs/>
        </w:rPr>
        <w:t>•</w:t>
      </w:r>
      <w:r w:rsidRPr="00C6759C">
        <w:rPr>
          <w:rFonts w:ascii="Arial" w:hAnsi="Arial" w:cs="Arial"/>
          <w:bCs/>
        </w:rPr>
        <w:tab/>
        <w:t xml:space="preserve">The salaries and benefits or contract costs for service providers, including resident coordinators, case managers, social workers, nurses, chore service providers, supplemental police or probation services providers, and </w:t>
      </w:r>
      <w:proofErr w:type="gramStart"/>
      <w:r w:rsidRPr="00C6759C">
        <w:rPr>
          <w:rFonts w:ascii="Arial" w:hAnsi="Arial" w:cs="Arial"/>
          <w:bCs/>
        </w:rPr>
        <w:t>tutors;</w:t>
      </w:r>
      <w:proofErr w:type="gramEnd"/>
    </w:p>
    <w:p w14:paraId="31846A0B" w14:textId="6760719B" w:rsidR="00C6759C" w:rsidRPr="00C6759C" w:rsidRDefault="00C6759C" w:rsidP="00C6759C">
      <w:pPr>
        <w:spacing w:after="240"/>
        <w:ind w:left="1440"/>
        <w:jc w:val="both"/>
        <w:rPr>
          <w:rFonts w:ascii="Arial" w:hAnsi="Arial" w:cs="Arial"/>
          <w:bCs/>
        </w:rPr>
      </w:pPr>
      <w:r w:rsidRPr="00C6759C">
        <w:rPr>
          <w:rFonts w:ascii="Arial" w:hAnsi="Arial" w:cs="Arial"/>
          <w:bCs/>
        </w:rPr>
        <w:t>•</w:t>
      </w:r>
      <w:r w:rsidRPr="00C6759C">
        <w:rPr>
          <w:rFonts w:ascii="Arial" w:hAnsi="Arial" w:cs="Arial"/>
          <w:bCs/>
        </w:rPr>
        <w:tab/>
        <w:t xml:space="preserve">Health and wellness </w:t>
      </w:r>
      <w:proofErr w:type="gramStart"/>
      <w:r w:rsidRPr="00C6759C">
        <w:rPr>
          <w:rFonts w:ascii="Arial" w:hAnsi="Arial" w:cs="Arial"/>
          <w:bCs/>
        </w:rPr>
        <w:t>activities;</w:t>
      </w:r>
      <w:proofErr w:type="gramEnd"/>
    </w:p>
    <w:p w14:paraId="5041F7E1" w14:textId="346810F9" w:rsidR="00C6759C" w:rsidRPr="00C6759C" w:rsidRDefault="00C6759C" w:rsidP="00C6759C">
      <w:pPr>
        <w:spacing w:after="240"/>
        <w:ind w:left="2160" w:hanging="720"/>
        <w:jc w:val="both"/>
        <w:rPr>
          <w:rFonts w:ascii="Arial" w:hAnsi="Arial" w:cs="Arial"/>
          <w:bCs/>
        </w:rPr>
      </w:pPr>
      <w:r w:rsidRPr="00C6759C">
        <w:rPr>
          <w:rFonts w:ascii="Arial" w:hAnsi="Arial" w:cs="Arial"/>
          <w:bCs/>
        </w:rPr>
        <w:t>•</w:t>
      </w:r>
      <w:r w:rsidRPr="00C6759C">
        <w:rPr>
          <w:rFonts w:ascii="Arial" w:hAnsi="Arial" w:cs="Arial"/>
          <w:bCs/>
        </w:rPr>
        <w:tab/>
        <w:t>Educational enrichment and recreational activities, including social organizations; and</w:t>
      </w:r>
    </w:p>
    <w:p w14:paraId="64242229" w14:textId="6BDCCA58" w:rsidR="00C6759C" w:rsidRPr="00C6759C" w:rsidRDefault="00C6759C" w:rsidP="00C6759C">
      <w:pPr>
        <w:spacing w:after="240"/>
        <w:ind w:left="2160" w:hanging="720"/>
        <w:jc w:val="both"/>
        <w:rPr>
          <w:rFonts w:ascii="Arial" w:hAnsi="Arial" w:cs="Arial"/>
          <w:bCs/>
        </w:rPr>
      </w:pPr>
      <w:r w:rsidRPr="00C6759C">
        <w:rPr>
          <w:rFonts w:ascii="Arial" w:hAnsi="Arial" w:cs="Arial"/>
          <w:bCs/>
        </w:rPr>
        <w:t>•</w:t>
      </w:r>
      <w:r w:rsidRPr="00C6759C">
        <w:rPr>
          <w:rFonts w:ascii="Arial" w:hAnsi="Arial" w:cs="Arial"/>
          <w:bCs/>
        </w:rPr>
        <w:tab/>
        <w:t>Job development and placement services, including the cost of professional licenses, certifications and exams, and transportation assistance.</w:t>
      </w:r>
    </w:p>
    <w:p w14:paraId="71890FF2" w14:textId="1049FDD8" w:rsidR="00C6759C" w:rsidRPr="00C6759C" w:rsidRDefault="00C6759C" w:rsidP="00C6759C">
      <w:pPr>
        <w:spacing w:after="240"/>
        <w:ind w:left="1440" w:hanging="720"/>
        <w:jc w:val="both"/>
        <w:rPr>
          <w:rFonts w:ascii="Arial" w:hAnsi="Arial" w:cs="Arial"/>
          <w:bCs/>
        </w:rPr>
      </w:pPr>
      <w:r w:rsidRPr="00C6759C">
        <w:rPr>
          <w:rFonts w:ascii="Arial" w:hAnsi="Arial" w:cs="Arial"/>
          <w:bCs/>
        </w:rPr>
        <w:t>9.</w:t>
      </w:r>
      <w:r w:rsidRPr="00C6759C">
        <w:rPr>
          <w:rFonts w:ascii="Arial" w:hAnsi="Arial" w:cs="Arial"/>
          <w:bCs/>
        </w:rPr>
        <w:tab/>
        <w:t>Duplicate Funding. An otherwise eligible cost that is funded by another source and would result in duplicate funding; and</w:t>
      </w:r>
    </w:p>
    <w:p w14:paraId="1575A24E" w14:textId="3235A057" w:rsidR="00C6759C" w:rsidRDefault="00C6759C" w:rsidP="00C6759C">
      <w:pPr>
        <w:spacing w:after="240"/>
        <w:ind w:left="1440" w:hanging="720"/>
        <w:jc w:val="both"/>
        <w:rPr>
          <w:rFonts w:ascii="Arial" w:hAnsi="Arial" w:cs="Arial"/>
          <w:bCs/>
        </w:rPr>
      </w:pPr>
      <w:r w:rsidRPr="00C6759C">
        <w:rPr>
          <w:rFonts w:ascii="Arial" w:hAnsi="Arial" w:cs="Arial"/>
          <w:bCs/>
        </w:rPr>
        <w:t>10.</w:t>
      </w:r>
      <w:r w:rsidRPr="00C6759C">
        <w:rPr>
          <w:rFonts w:ascii="Arial" w:hAnsi="Arial" w:cs="Arial"/>
          <w:bCs/>
        </w:rPr>
        <w:tab/>
        <w:t>Other Activities. Any other activities and costs that HUD may determine are ineligible on a case-by-case basis, consistent with the 1937 Act and its regulations.</w:t>
      </w:r>
    </w:p>
    <w:p w14:paraId="42371FC3" w14:textId="0EFF2D77" w:rsidR="00C6759C" w:rsidRPr="00C6759C" w:rsidRDefault="00C6759C" w:rsidP="00C6759C">
      <w:pPr>
        <w:spacing w:after="240"/>
        <w:jc w:val="both"/>
        <w:rPr>
          <w:rFonts w:ascii="Arial" w:hAnsi="Arial" w:cs="Arial"/>
          <w:bCs/>
          <w:i/>
          <w:iCs/>
        </w:rPr>
      </w:pPr>
      <w:r>
        <w:rPr>
          <w:rFonts w:ascii="Arial" w:hAnsi="Arial" w:cs="Arial"/>
          <w:bCs/>
          <w:i/>
          <w:iCs/>
        </w:rPr>
        <w:t>(Source: 2023 OMB Compliance Supplement, Part 4, HUD, #14.872 Public Housing Capital Fund)</w:t>
      </w:r>
    </w:p>
    <w:p w14:paraId="0A90B4EE" w14:textId="77777777" w:rsidR="00A712B0" w:rsidRPr="00A0464C" w:rsidRDefault="00A712B0" w:rsidP="006672EA">
      <w:pPr>
        <w:pStyle w:val="Heading3"/>
        <w:jc w:val="both"/>
        <w:rPr>
          <w:rFonts w:cs="Arial"/>
          <w:sz w:val="24"/>
          <w:szCs w:val="24"/>
        </w:rPr>
      </w:pPr>
      <w:bookmarkStart w:id="32" w:name="_Toc442267688"/>
      <w:bookmarkStart w:id="33" w:name="_Toc142035020"/>
      <w:r w:rsidRPr="00A0464C">
        <w:rPr>
          <w:rFonts w:cs="Arial"/>
          <w:sz w:val="24"/>
          <w:szCs w:val="24"/>
        </w:rPr>
        <w:t>Additional Program Specific Information</w:t>
      </w:r>
      <w:bookmarkEnd w:id="32"/>
      <w:bookmarkEnd w:id="33"/>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0D8FF4F7" w:rsidR="00AA5B05" w:rsidRPr="00AA5B05" w:rsidRDefault="00AA5B05" w:rsidP="003D5C47">
      <w:pPr>
        <w:pStyle w:val="ListParagraph"/>
        <w:numPr>
          <w:ilvl w:val="0"/>
          <w:numId w:val="39"/>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7A4055E" w14:textId="61CC2821" w:rsidR="00AA5B05" w:rsidRPr="00AA5B05" w:rsidRDefault="00AA5B05" w:rsidP="003D5C47">
      <w:pPr>
        <w:pStyle w:val="ListParagraph"/>
        <w:numPr>
          <w:ilvl w:val="0"/>
          <w:numId w:val="39"/>
        </w:numPr>
        <w:spacing w:after="240"/>
        <w:jc w:val="both"/>
        <w:rPr>
          <w:rFonts w:ascii="Arial" w:hAnsi="Arial" w:cs="Arial"/>
          <w:b/>
          <w:highlight w:val="yellow"/>
        </w:rPr>
      </w:pPr>
      <w:r>
        <w:rPr>
          <w:rFonts w:ascii="Arial" w:hAnsi="Arial" w:cs="Arial"/>
          <w:b/>
          <w:highlight w:val="yellow"/>
        </w:rPr>
        <w:t>T</w:t>
      </w:r>
      <w:r w:rsidR="003644ED" w:rsidRPr="00AA5B05">
        <w:rPr>
          <w:rFonts w:ascii="Arial" w:hAnsi="Arial" w:cs="Arial"/>
          <w:b/>
          <w:highlight w:val="yellow"/>
        </w:rPr>
        <w:t>he pass-through agency</w:t>
      </w:r>
      <w:r>
        <w:rPr>
          <w:rFonts w:ascii="Arial" w:hAnsi="Arial" w:cs="Arial"/>
          <w:b/>
          <w:highlight w:val="yellow"/>
        </w:rPr>
        <w:t>, and</w:t>
      </w:r>
    </w:p>
    <w:p w14:paraId="07493970" w14:textId="0D18E487" w:rsidR="00AA5B05" w:rsidRPr="00AA5B05" w:rsidRDefault="00AA5B05" w:rsidP="003D5C47">
      <w:pPr>
        <w:pStyle w:val="ListParagraph"/>
        <w:numPr>
          <w:ilvl w:val="0"/>
          <w:numId w:val="39"/>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Pr="00AA5B05"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57EFB075" w14:textId="77777777" w:rsidR="00E41AA1" w:rsidRPr="00A0464C" w:rsidRDefault="00072C5E" w:rsidP="00F00D94">
      <w:pPr>
        <w:pStyle w:val="Heading3"/>
        <w:rPr>
          <w:sz w:val="24"/>
          <w:szCs w:val="24"/>
        </w:rPr>
      </w:pPr>
      <w:bookmarkStart w:id="34" w:name="_Toc142035021"/>
      <w:r w:rsidRPr="00A0464C">
        <w:rPr>
          <w:sz w:val="24"/>
          <w:szCs w:val="24"/>
        </w:rPr>
        <w:t>Audit Objectives</w:t>
      </w:r>
      <w:r w:rsidR="00EF51CC" w:rsidRPr="00A0464C">
        <w:rPr>
          <w:sz w:val="24"/>
          <w:szCs w:val="24"/>
        </w:rPr>
        <w:t xml:space="preserve"> and Control Testing</w:t>
      </w:r>
      <w:bookmarkEnd w:id="34"/>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3D5C47">
      <w:pPr>
        <w:pStyle w:val="ListParagraph"/>
        <w:widowControl w:val="0"/>
        <w:numPr>
          <w:ilvl w:val="0"/>
          <w:numId w:val="29"/>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3D5C47">
      <w:pPr>
        <w:pStyle w:val="ListParagraph"/>
        <w:widowControl w:val="0"/>
        <w:numPr>
          <w:ilvl w:val="0"/>
          <w:numId w:val="29"/>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lastRenderedPageBreak/>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w:t>
            </w:r>
            <w:proofErr w:type="gramStart"/>
            <w:r w:rsidRPr="0021268E">
              <w:rPr>
                <w:rFonts w:ascii="Arial" w:hAnsi="Arial" w:cs="Arial"/>
                <w:i/>
                <w:iCs/>
                <w:color w:val="002060"/>
                <w:sz w:val="20"/>
              </w:rPr>
              <w:t>i.e.</w:t>
            </w:r>
            <w:proofErr w:type="gramEnd"/>
            <w:r w:rsidRPr="0021268E">
              <w:rPr>
                <w:rFonts w:ascii="Arial" w:hAnsi="Arial" w:cs="Arial"/>
                <w:i/>
                <w:iCs/>
                <w:color w:val="002060"/>
                <w:sz w:val="20"/>
              </w:rPr>
              <w:t xml:space="preserv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5" w:name="_Toc142035022"/>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5"/>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 xml:space="preserve">When allowability is determined based upon individual transactions, select a sample of </w:t>
            </w:r>
            <w:proofErr w:type="gramStart"/>
            <w:r w:rsidR="00C920B4" w:rsidRPr="00F00D94">
              <w:rPr>
                <w:rFonts w:ascii="Arial" w:hAnsi="Arial" w:cs="Arial"/>
                <w:sz w:val="20"/>
              </w:rPr>
              <w:t>transactions</w:t>
            </w:r>
            <w:proofErr w:type="gramEnd"/>
            <w:r w:rsidR="00C920B4"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4D81A038" w:rsidR="0094443C" w:rsidRPr="00365EB4" w:rsidRDefault="0094443C" w:rsidP="002B1229">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6" w:name="_Toc142035023"/>
      <w:r w:rsidRPr="00A0464C">
        <w:rPr>
          <w:rFonts w:cs="Arial"/>
          <w:sz w:val="24"/>
          <w:szCs w:val="24"/>
        </w:rPr>
        <w:lastRenderedPageBreak/>
        <w:t>Audit Implications Summary</w:t>
      </w:r>
      <w:bookmarkEnd w:id="36"/>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14F7B738"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39"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3D5C47">
            <w:pPr>
              <w:pStyle w:val="ListParagraph"/>
              <w:widowControl w:val="0"/>
              <w:numPr>
                <w:ilvl w:val="0"/>
                <w:numId w:val="19"/>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3D5C47">
            <w:pPr>
              <w:widowControl w:val="0"/>
              <w:numPr>
                <w:ilvl w:val="0"/>
                <w:numId w:val="1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3D5C47">
            <w:pPr>
              <w:widowControl w:val="0"/>
              <w:numPr>
                <w:ilvl w:val="0"/>
                <w:numId w:val="1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3D5C47">
            <w:pPr>
              <w:widowControl w:val="0"/>
              <w:numPr>
                <w:ilvl w:val="0"/>
                <w:numId w:val="1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3D5C47">
            <w:pPr>
              <w:widowControl w:val="0"/>
              <w:numPr>
                <w:ilvl w:val="0"/>
                <w:numId w:val="1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40"/>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7" w:name="_Toc442267689"/>
      <w:bookmarkStart w:id="38" w:name="_Toc142035024"/>
      <w:r w:rsidRPr="00A0464C">
        <w:rPr>
          <w:rFonts w:cs="Arial"/>
          <w:sz w:val="24"/>
        </w:rPr>
        <w:lastRenderedPageBreak/>
        <w:t>B.  ALLOWABLE COSTS/COST PRINCIPLES</w:t>
      </w:r>
      <w:bookmarkEnd w:id="37"/>
      <w:bookmarkEnd w:id="38"/>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3D5C47">
      <w:pPr>
        <w:pStyle w:val="ListParagraph"/>
        <w:numPr>
          <w:ilvl w:val="0"/>
          <w:numId w:val="38"/>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2F6059F5"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41"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42"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3D5C47">
      <w:pPr>
        <w:pStyle w:val="ListParagraph"/>
        <w:numPr>
          <w:ilvl w:val="0"/>
          <w:numId w:val="38"/>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3D5C47">
      <w:pPr>
        <w:pStyle w:val="ListParagraph"/>
        <w:numPr>
          <w:ilvl w:val="1"/>
          <w:numId w:val="38"/>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3D5C47">
      <w:pPr>
        <w:pStyle w:val="ListParagraph"/>
        <w:numPr>
          <w:ilvl w:val="1"/>
          <w:numId w:val="38"/>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3D5C47">
      <w:pPr>
        <w:pStyle w:val="ListParagraph"/>
        <w:numPr>
          <w:ilvl w:val="1"/>
          <w:numId w:val="38"/>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3D5C47">
      <w:pPr>
        <w:pStyle w:val="ListParagraph"/>
        <w:numPr>
          <w:ilvl w:val="0"/>
          <w:numId w:val="38"/>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3D5C47">
      <w:pPr>
        <w:pStyle w:val="ListParagraph"/>
        <w:numPr>
          <w:ilvl w:val="1"/>
          <w:numId w:val="38"/>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3D5C47">
      <w:pPr>
        <w:pStyle w:val="ListParagraph"/>
        <w:numPr>
          <w:ilvl w:val="1"/>
          <w:numId w:val="38"/>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3D5C47">
      <w:pPr>
        <w:pStyle w:val="ListParagraph"/>
        <w:numPr>
          <w:ilvl w:val="1"/>
          <w:numId w:val="38"/>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3D5C47">
      <w:pPr>
        <w:pStyle w:val="ListParagraph"/>
        <w:numPr>
          <w:ilvl w:val="0"/>
          <w:numId w:val="38"/>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3D5C47">
      <w:pPr>
        <w:pStyle w:val="ListParagraph"/>
        <w:numPr>
          <w:ilvl w:val="1"/>
          <w:numId w:val="38"/>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3D5C47">
      <w:pPr>
        <w:pStyle w:val="ListParagraph"/>
        <w:numPr>
          <w:ilvl w:val="2"/>
          <w:numId w:val="38"/>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3D5C47">
      <w:pPr>
        <w:pStyle w:val="ListParagraph"/>
        <w:numPr>
          <w:ilvl w:val="2"/>
          <w:numId w:val="38"/>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3D5C47">
      <w:pPr>
        <w:pStyle w:val="ListParagraph"/>
        <w:numPr>
          <w:ilvl w:val="1"/>
          <w:numId w:val="38"/>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3D5C47">
      <w:pPr>
        <w:pStyle w:val="ListParagraph"/>
        <w:numPr>
          <w:ilvl w:val="1"/>
          <w:numId w:val="38"/>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3D5C47">
      <w:pPr>
        <w:pStyle w:val="ListParagraph"/>
        <w:numPr>
          <w:ilvl w:val="0"/>
          <w:numId w:val="38"/>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3D5C47">
      <w:pPr>
        <w:pStyle w:val="ListParagraph"/>
        <w:numPr>
          <w:ilvl w:val="1"/>
          <w:numId w:val="38"/>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3D5C47">
      <w:pPr>
        <w:pStyle w:val="ListParagraph"/>
        <w:numPr>
          <w:ilvl w:val="1"/>
          <w:numId w:val="38"/>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3D5C47">
      <w:pPr>
        <w:pStyle w:val="ListParagraph"/>
        <w:numPr>
          <w:ilvl w:val="1"/>
          <w:numId w:val="38"/>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39" w:name="B___ALLOWABLE_COSTS_COST_PRINCIPLES"/>
      <w:bookmarkStart w:id="40" w:name="_Toc142035025"/>
      <w:bookmarkEnd w:id="39"/>
      <w:r w:rsidRPr="009365AA">
        <w:rPr>
          <w:rFonts w:cs="Arial"/>
          <w:sz w:val="24"/>
          <w:szCs w:val="24"/>
        </w:rPr>
        <w:t>Applicability of Cost Principles</w:t>
      </w:r>
      <w:bookmarkEnd w:id="40"/>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04CEEA7E"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43"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3D5C47">
      <w:pPr>
        <w:pStyle w:val="ListParagraph"/>
        <w:numPr>
          <w:ilvl w:val="0"/>
          <w:numId w:val="27"/>
        </w:numPr>
        <w:spacing w:after="240"/>
        <w:ind w:hanging="720"/>
        <w:jc w:val="both"/>
        <w:rPr>
          <w:rFonts w:ascii="Arial" w:hAnsi="Arial" w:cs="Arial"/>
        </w:rPr>
      </w:pPr>
      <w:r w:rsidRPr="00F00D94">
        <w:rPr>
          <w:rFonts w:ascii="Arial" w:hAnsi="Arial" w:cs="Arial"/>
        </w:rPr>
        <w:lastRenderedPageBreak/>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w:t>
      </w:r>
      <w:proofErr w:type="gramStart"/>
      <w:r w:rsidRPr="00F00D94">
        <w:rPr>
          <w:rFonts w:ascii="Arial" w:hAnsi="Arial" w:cs="Arial"/>
        </w:rPr>
        <w:t>awards;</w:t>
      </w:r>
      <w:proofErr w:type="gramEnd"/>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 xml:space="preserve">Be accorded consistent treatment. A cost may not be assigned to a </w:t>
      </w:r>
      <w:proofErr w:type="gramStart"/>
      <w:r w:rsidRPr="00F00D94">
        <w:rPr>
          <w:rFonts w:ascii="Arial" w:hAnsi="Arial" w:cs="Arial"/>
        </w:rPr>
        <w:t>Federal</w:t>
      </w:r>
      <w:proofErr w:type="gramEnd"/>
      <w:r w:rsidRPr="00F00D94">
        <w:rPr>
          <w:rFonts w:ascii="Arial" w:hAnsi="Arial" w:cs="Arial"/>
        </w:rPr>
        <w:t xml:space="preserve">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300C7952" w:rsidR="00545700" w:rsidRPr="00F00D94" w:rsidRDefault="00017E3E" w:rsidP="006672EA">
      <w:pPr>
        <w:spacing w:after="240"/>
        <w:jc w:val="both"/>
        <w:rPr>
          <w:rFonts w:ascii="Arial" w:hAnsi="Arial" w:cs="Arial"/>
        </w:rPr>
      </w:pPr>
      <w:hyperlink r:id="rId44"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20EAD955" w14:textId="5BA4CD0D" w:rsidR="005E26C9" w:rsidRPr="005E26C9" w:rsidRDefault="005E26C9" w:rsidP="005E26C9">
      <w:pPr>
        <w:spacing w:after="240"/>
        <w:jc w:val="both"/>
        <w:rPr>
          <w:rFonts w:ascii="Arial" w:hAnsi="Arial" w:cs="Arial"/>
          <w:bCs/>
        </w:rPr>
      </w:pPr>
      <w:r w:rsidRPr="005E26C9">
        <w:rPr>
          <w:rFonts w:ascii="Arial" w:hAnsi="Arial" w:cs="Arial"/>
          <w:bCs/>
        </w:rPr>
        <w:t>Allocation of Costs with Other Programs. Where the physical or management improvement costs will benefit programs other than public housing, such as the Housing Choice Voucher program or local revitalization programs, Capital Fund-eligible costs are limited to the amount directly attributable to the public housing program.</w:t>
      </w:r>
    </w:p>
    <w:p w14:paraId="741163DF" w14:textId="68EC8770" w:rsidR="005E26C9" w:rsidRDefault="005E26C9" w:rsidP="005E26C9">
      <w:pPr>
        <w:spacing w:after="240"/>
        <w:jc w:val="both"/>
        <w:rPr>
          <w:rFonts w:ascii="Arial" w:hAnsi="Arial" w:cs="Arial"/>
          <w:bCs/>
        </w:rPr>
      </w:pPr>
      <w:r w:rsidRPr="005E26C9">
        <w:rPr>
          <w:rFonts w:ascii="Arial" w:hAnsi="Arial" w:cs="Arial"/>
          <w:bCs/>
        </w:rPr>
        <w:t xml:space="preserve">The amount of salary, including bonuses, of PHA chief executive officers, other officers, and employees paid with Section 8 Housing Choice Vouchers administrative fees and Section 9 Capital and Operating funds may not exceed the annual rate of basic pay payable for a federal position at Level IV of the Executive Schedule 1 (Section 227 of Pub. L. No. 113-235, 128 Stat. 2756, December 16, 2014, and carried forward in each subsequent appropriations act). Implementing guidance has been issued in PIH Notice 2016-14, “Guidance on Public Housing Agency (PHA) salary restriction in HUD’s annual appropriations.” The Executive Schedules for each year are posted at: https://www.opm.gov/policy-data-oversight/pay-leave/salaries-wages/#url=2023. The current level IV for 2023 is $183,500 (see </w:t>
      </w:r>
      <w:hyperlink r:id="rId45" w:history="1">
        <w:r w:rsidRPr="004717F1">
          <w:rPr>
            <w:rStyle w:val="Hyperlink"/>
            <w:rFonts w:cs="Arial"/>
            <w:bCs/>
          </w:rPr>
          <w:t>https://www.opm.gov/policy-data-oversight/pay-leave/salaries-wages/salary-tables/pdf/2023/EX.pdf</w:t>
        </w:r>
      </w:hyperlink>
      <w:r w:rsidRPr="005E26C9">
        <w:rPr>
          <w:rFonts w:ascii="Arial" w:hAnsi="Arial" w:cs="Arial"/>
          <w:bCs/>
        </w:rPr>
        <w:t xml:space="preserve">). The level IV for 2022 is $176,300 (See </w:t>
      </w:r>
      <w:hyperlink r:id="rId46" w:history="1">
        <w:r w:rsidRPr="004717F1">
          <w:rPr>
            <w:rStyle w:val="Hyperlink"/>
            <w:rFonts w:cs="Arial"/>
            <w:bCs/>
          </w:rPr>
          <w:t>https://www.opm.gov/policy-data-oversight/pay-leave/salaries-wages/salary-tables/pdf/2022/EX.pdf</w:t>
        </w:r>
      </w:hyperlink>
      <w:r w:rsidRPr="005E26C9">
        <w:rPr>
          <w:rFonts w:ascii="Arial" w:hAnsi="Arial" w:cs="Arial"/>
          <w:bCs/>
        </w:rPr>
        <w:t>.)</w:t>
      </w:r>
    </w:p>
    <w:p w14:paraId="3A1B73B8" w14:textId="4240973B" w:rsidR="005E26C9" w:rsidRPr="005E26C9" w:rsidRDefault="005E26C9" w:rsidP="005E26C9">
      <w:pPr>
        <w:spacing w:after="240"/>
        <w:jc w:val="both"/>
        <w:rPr>
          <w:rFonts w:ascii="Arial" w:hAnsi="Arial" w:cs="Arial"/>
          <w:bCs/>
          <w:i/>
          <w:iCs/>
        </w:rPr>
      </w:pPr>
      <w:r>
        <w:rPr>
          <w:rFonts w:ascii="Arial" w:hAnsi="Arial" w:cs="Arial"/>
          <w:bCs/>
          <w:i/>
          <w:iCs/>
        </w:rPr>
        <w:t>(Source: 2023 OMB Compliance Supplement, Part 4, HUD, #14.872 Public Housing Capital Fund)</w:t>
      </w:r>
    </w:p>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77777777" w:rsidR="007F204B" w:rsidRPr="00FA4759" w:rsidRDefault="007F204B" w:rsidP="00F13178">
      <w:pPr>
        <w:pStyle w:val="Heading3"/>
        <w:spacing w:line="240" w:lineRule="auto"/>
        <w:jc w:val="both"/>
        <w:rPr>
          <w:rFonts w:cs="Arial"/>
          <w:sz w:val="24"/>
          <w:szCs w:val="24"/>
        </w:rPr>
      </w:pPr>
      <w:bookmarkStart w:id="41" w:name="_Toc142035026"/>
      <w:r w:rsidRPr="00FA4759">
        <w:rPr>
          <w:rFonts w:cs="Arial"/>
          <w:sz w:val="24"/>
          <w:szCs w:val="24"/>
        </w:rPr>
        <w:t>Additional Program Specific Information</w:t>
      </w:r>
      <w:bookmarkEnd w:id="41"/>
    </w:p>
    <w:p w14:paraId="1454CCAE"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143CF5DF" w14:textId="77777777" w:rsidR="00CD5DC7" w:rsidRPr="00AA5B05" w:rsidRDefault="00CD5DC7" w:rsidP="003D5C47">
      <w:pPr>
        <w:pStyle w:val="ListParagraph"/>
        <w:numPr>
          <w:ilvl w:val="0"/>
          <w:numId w:val="39"/>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01B12A82" w14:textId="77777777" w:rsidR="00CD5DC7" w:rsidRPr="00AA5B05" w:rsidRDefault="00CD5DC7" w:rsidP="003D5C47">
      <w:pPr>
        <w:pStyle w:val="ListParagraph"/>
        <w:numPr>
          <w:ilvl w:val="0"/>
          <w:numId w:val="39"/>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0E249625" w14:textId="7B016CD0" w:rsidR="006E46AD" w:rsidRDefault="006E46AD" w:rsidP="003D5C47">
      <w:pPr>
        <w:pStyle w:val="ListParagraph"/>
        <w:numPr>
          <w:ilvl w:val="0"/>
          <w:numId w:val="39"/>
        </w:numPr>
        <w:spacing w:after="240"/>
        <w:jc w:val="both"/>
        <w:rPr>
          <w:rFonts w:ascii="Arial" w:hAnsi="Arial" w:cs="Arial"/>
          <w:b/>
          <w:highlight w:val="yellow"/>
        </w:rPr>
      </w:pPr>
      <w:r w:rsidRPr="00AA5B05">
        <w:rPr>
          <w:rFonts w:ascii="Arial" w:hAnsi="Arial" w:cs="Arial"/>
          <w:b/>
          <w:highlight w:val="yellow"/>
        </w:rPr>
        <w:lastRenderedPageBreak/>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439CFFA9" w14:textId="51946A1A" w:rsidR="009A0E49" w:rsidRPr="009A0E49" w:rsidRDefault="009A0E49" w:rsidP="009A0E49">
      <w:pPr>
        <w:spacing w:after="240"/>
        <w:jc w:val="both"/>
        <w:rPr>
          <w:rFonts w:ascii="Arial" w:hAnsi="Arial" w:cs="Arial"/>
          <w:b/>
        </w:rPr>
      </w:pPr>
      <w:r w:rsidRPr="009A0E49">
        <w:rPr>
          <w:rFonts w:ascii="Arial" w:hAnsi="Arial" w:cs="Arial"/>
          <w:b/>
          <w:highlight w:val="yellow"/>
        </w:rPr>
        <w:t xml:space="preserve">Be sure to indicate the source of your information. If no additional requirements are noted, indicate as such. </w:t>
      </w:r>
    </w:p>
    <w:p w14:paraId="2148D788" w14:textId="070F5306" w:rsidR="000723D6" w:rsidRPr="00FA4759" w:rsidRDefault="000723D6" w:rsidP="006672EA">
      <w:pPr>
        <w:pStyle w:val="Heading3"/>
        <w:jc w:val="both"/>
        <w:rPr>
          <w:rFonts w:cs="Arial"/>
          <w:sz w:val="24"/>
          <w:szCs w:val="24"/>
        </w:rPr>
      </w:pPr>
      <w:bookmarkStart w:id="42" w:name="_Toc142035027"/>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 xml:space="preserve">Local </w:t>
      </w:r>
      <w:proofErr w:type="gramStart"/>
      <w:r w:rsidR="00607EC4" w:rsidRPr="00FA4759">
        <w:rPr>
          <w:rFonts w:cs="Arial"/>
          <w:sz w:val="24"/>
          <w:szCs w:val="24"/>
        </w:rPr>
        <w:t>Governments</w:t>
      </w:r>
      <w:proofErr w:type="gramEnd"/>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2"/>
    </w:p>
    <w:p w14:paraId="2C5C23C1" w14:textId="77777777" w:rsidR="00B01E70" w:rsidRPr="00A0464C" w:rsidRDefault="00B01E70" w:rsidP="00B01E70">
      <w:pPr>
        <w:pStyle w:val="Heading3"/>
        <w:jc w:val="both"/>
        <w:rPr>
          <w:rFonts w:cs="Arial"/>
          <w:sz w:val="24"/>
          <w:szCs w:val="24"/>
        </w:rPr>
      </w:pPr>
      <w:bookmarkStart w:id="43" w:name="_Toc142035028"/>
      <w:r w:rsidRPr="00A0464C">
        <w:rPr>
          <w:rFonts w:cs="Arial"/>
          <w:sz w:val="24"/>
          <w:szCs w:val="24"/>
        </w:rPr>
        <w:t>OMB Compliance Requirements</w:t>
      </w:r>
      <w:bookmarkEnd w:id="43"/>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3D5C47">
      <w:pPr>
        <w:pStyle w:val="ListParagraph"/>
        <w:numPr>
          <w:ilvl w:val="0"/>
          <w:numId w:val="41"/>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3D5C47">
      <w:pPr>
        <w:pStyle w:val="ListParagraph"/>
        <w:numPr>
          <w:ilvl w:val="1"/>
          <w:numId w:val="41"/>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3D5C47">
      <w:pPr>
        <w:pStyle w:val="ListParagraph"/>
        <w:numPr>
          <w:ilvl w:val="1"/>
          <w:numId w:val="41"/>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3D5C47">
      <w:pPr>
        <w:pStyle w:val="ListParagraph"/>
        <w:numPr>
          <w:ilvl w:val="1"/>
          <w:numId w:val="41"/>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783C72A4" w:rsidR="00AA6A4A" w:rsidRDefault="00723298" w:rsidP="003D5C47">
      <w:pPr>
        <w:pStyle w:val="ListParagraph"/>
        <w:numPr>
          <w:ilvl w:val="1"/>
          <w:numId w:val="41"/>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w:t>
      </w:r>
      <w:r w:rsidR="00EE365E">
        <w:rPr>
          <w:rFonts w:ascii="Arial" w:hAnsi="Arial" w:cs="Arial"/>
        </w:rPr>
        <w:t>0</w:t>
      </w:r>
      <w:r w:rsidRPr="00AA6A4A">
        <w:rPr>
          <w:rFonts w:ascii="Arial" w:hAnsi="Arial" w:cs="Arial"/>
        </w:rPr>
        <w:t xml:space="preserve"> such cases </w:t>
      </w:r>
      <w:proofErr w:type="gramStart"/>
      <w:r w:rsidRPr="00AA6A4A">
        <w:rPr>
          <w:rFonts w:ascii="Arial" w:hAnsi="Arial" w:cs="Arial"/>
        </w:rPr>
        <w:t>consists</w:t>
      </w:r>
      <w:proofErr w:type="gramEnd"/>
      <w:r w:rsidRPr="00AA6A4A">
        <w:rPr>
          <w:rFonts w:ascii="Arial" w:hAnsi="Arial" w:cs="Arial"/>
        </w:rPr>
        <w:t xml:space="preserve">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lastRenderedPageBreak/>
        <w:t>S</w:t>
      </w:r>
      <w:r w:rsidR="00723298" w:rsidRPr="00AA6A4A">
        <w:rPr>
          <w:rFonts w:ascii="Arial" w:hAnsi="Arial" w:cs="Arial"/>
          <w:i/>
          <w:iCs/>
        </w:rPr>
        <w:t>ubmission Requirements</w:t>
      </w:r>
    </w:p>
    <w:p w14:paraId="2BC0DC37" w14:textId="77777777" w:rsidR="00AA6A4A" w:rsidRDefault="00723298" w:rsidP="003D5C47">
      <w:pPr>
        <w:pStyle w:val="ListParagraph"/>
        <w:numPr>
          <w:ilvl w:val="0"/>
          <w:numId w:val="42"/>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3D5C47">
      <w:pPr>
        <w:pStyle w:val="ListParagraph"/>
        <w:numPr>
          <w:ilvl w:val="0"/>
          <w:numId w:val="42"/>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3D5C47">
      <w:pPr>
        <w:pStyle w:val="ListParagraph"/>
        <w:numPr>
          <w:ilvl w:val="0"/>
          <w:numId w:val="42"/>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3D5C47">
      <w:pPr>
        <w:pStyle w:val="ListParagraph"/>
        <w:numPr>
          <w:ilvl w:val="0"/>
          <w:numId w:val="42"/>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3D5C47">
      <w:pPr>
        <w:pStyle w:val="ListParagraph"/>
        <w:numPr>
          <w:ilvl w:val="0"/>
          <w:numId w:val="42"/>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lastRenderedPageBreak/>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3D5C47">
      <w:pPr>
        <w:pStyle w:val="BodyText"/>
        <w:widowControl w:val="0"/>
        <w:numPr>
          <w:ilvl w:val="0"/>
          <w:numId w:val="37"/>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3D5C47">
      <w:pPr>
        <w:pStyle w:val="ListParagraph"/>
        <w:widowControl w:val="0"/>
        <w:numPr>
          <w:ilvl w:val="0"/>
          <w:numId w:val="37"/>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3D5C47">
      <w:pPr>
        <w:pStyle w:val="ListParagraph"/>
        <w:widowControl w:val="0"/>
        <w:numPr>
          <w:ilvl w:val="0"/>
          <w:numId w:val="31"/>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3D5C47">
      <w:pPr>
        <w:pStyle w:val="ListParagraph"/>
        <w:widowControl w:val="0"/>
        <w:numPr>
          <w:ilvl w:val="0"/>
          <w:numId w:val="31"/>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3D5C47">
      <w:pPr>
        <w:pStyle w:val="ListParagraph"/>
        <w:widowControl w:val="0"/>
        <w:numPr>
          <w:ilvl w:val="0"/>
          <w:numId w:val="37"/>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3D5C47">
      <w:pPr>
        <w:pStyle w:val="ListParagraph"/>
        <w:widowControl w:val="0"/>
        <w:numPr>
          <w:ilvl w:val="0"/>
          <w:numId w:val="32"/>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3D5C47">
      <w:pPr>
        <w:pStyle w:val="ListParagraph"/>
        <w:widowControl w:val="0"/>
        <w:numPr>
          <w:ilvl w:val="0"/>
          <w:numId w:val="32"/>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proofErr w:type="gramStart"/>
      <w:r w:rsidRPr="00F00D94">
        <w:rPr>
          <w:rFonts w:ascii="Arial" w:hAnsi="Arial" w:cs="Arial"/>
        </w:rPr>
        <w:t>principles, and</w:t>
      </w:r>
      <w:proofErr w:type="gramEnd"/>
      <w:r w:rsidRPr="00F00D94">
        <w:rPr>
          <w:rFonts w:ascii="Arial" w:hAnsi="Arial" w:cs="Arial"/>
        </w:rPr>
        <w:t xml:space="preserve">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3D5C47">
      <w:pPr>
        <w:pStyle w:val="ListParagraph"/>
        <w:widowControl w:val="0"/>
        <w:numPr>
          <w:ilvl w:val="0"/>
          <w:numId w:val="32"/>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3D5C47">
      <w:pPr>
        <w:pStyle w:val="ListParagraph"/>
        <w:widowControl w:val="0"/>
        <w:numPr>
          <w:ilvl w:val="0"/>
          <w:numId w:val="32"/>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44" w:name="_Hlk135059089"/>
      <w:r w:rsidRPr="00BF0246">
        <w:rPr>
          <w:rStyle w:val="Hyperlink"/>
          <w:rFonts w:cs="Arial"/>
          <w:b/>
          <w:i/>
          <w:iCs/>
          <w:color w:val="002060"/>
        </w:rPr>
        <w:t>Additional Control Test Objectives for Written Procedures</w:t>
      </w:r>
    </w:p>
    <w:bookmarkEnd w:id="44"/>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lastRenderedPageBreak/>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3D5C47">
      <w:pPr>
        <w:pStyle w:val="ListParagraph"/>
        <w:numPr>
          <w:ilvl w:val="0"/>
          <w:numId w:val="26"/>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3D5C47">
      <w:pPr>
        <w:pStyle w:val="AuditProcedureHeading"/>
        <w:numPr>
          <w:ilvl w:val="0"/>
          <w:numId w:val="26"/>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3D5C47">
      <w:pPr>
        <w:pStyle w:val="AuditProcedureHeading"/>
        <w:numPr>
          <w:ilvl w:val="1"/>
          <w:numId w:val="26"/>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3D5C47">
      <w:pPr>
        <w:pStyle w:val="AuditProcedureHeading"/>
        <w:numPr>
          <w:ilvl w:val="1"/>
          <w:numId w:val="26"/>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3D5C47">
      <w:pPr>
        <w:pStyle w:val="AuditProcedureHeading"/>
        <w:numPr>
          <w:ilvl w:val="1"/>
          <w:numId w:val="26"/>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3D5C47">
      <w:pPr>
        <w:pStyle w:val="AuditProcedureHeading"/>
        <w:numPr>
          <w:ilvl w:val="1"/>
          <w:numId w:val="26"/>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3D5C47">
      <w:pPr>
        <w:pStyle w:val="AuditProcedureHeading"/>
        <w:numPr>
          <w:ilvl w:val="1"/>
          <w:numId w:val="26"/>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3D5C47">
      <w:pPr>
        <w:pStyle w:val="AuditProcedureHeading"/>
        <w:numPr>
          <w:ilvl w:val="0"/>
          <w:numId w:val="26"/>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3D5C47">
      <w:pPr>
        <w:pStyle w:val="AuditProcedureHeading"/>
        <w:numPr>
          <w:ilvl w:val="1"/>
          <w:numId w:val="26"/>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3D5C47">
      <w:pPr>
        <w:pStyle w:val="AuditProcedureHeading"/>
        <w:numPr>
          <w:ilvl w:val="1"/>
          <w:numId w:val="26"/>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3D5C47">
      <w:pPr>
        <w:pStyle w:val="ListParagraph"/>
        <w:numPr>
          <w:ilvl w:val="2"/>
          <w:numId w:val="26"/>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5"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46"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46"/>
          </w:p>
          <w:bookmarkEnd w:id="45"/>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3D5C47">
            <w:pPr>
              <w:pStyle w:val="ListParagraph"/>
              <w:numPr>
                <w:ilvl w:val="0"/>
                <w:numId w:val="15"/>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 xml:space="preserve">If the auditor identifies unallowable direct costs, the auditor should be aware that “directly associated costs” might have been charged.  Directly associated costs are costs incurred solely as a result of incurring another </w:t>
            </w:r>
            <w:proofErr w:type="gramStart"/>
            <w:r w:rsidRPr="009F226F">
              <w:rPr>
                <w:rFonts w:ascii="Arial" w:hAnsi="Arial" w:cs="Arial"/>
                <w:sz w:val="20"/>
                <w:szCs w:val="20"/>
              </w:rPr>
              <w:t>cost, and</w:t>
            </w:r>
            <w:proofErr w:type="gramEnd"/>
            <w:r w:rsidRPr="009F226F">
              <w:rPr>
                <w:rFonts w:ascii="Arial" w:hAnsi="Arial" w:cs="Arial"/>
                <w:sz w:val="20"/>
                <w:szCs w:val="20"/>
              </w:rPr>
              <w:t xml:space="preserve">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3D5C47">
            <w:pPr>
              <w:numPr>
                <w:ilvl w:val="0"/>
                <w:numId w:val="15"/>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proofErr w:type="gramStart"/>
            <w:r w:rsidR="00206C18" w:rsidRPr="009F226F">
              <w:rPr>
                <w:rFonts w:ascii="Arial" w:hAnsi="Arial" w:cs="Arial"/>
                <w:sz w:val="20"/>
                <w:szCs w:val="20"/>
              </w:rPr>
              <w:t>Exhibit</w:t>
            </w:r>
            <w:proofErr w:type="gramEnd"/>
            <w:r w:rsidR="00206C18" w:rsidRPr="009F226F">
              <w:rPr>
                <w:rFonts w:ascii="Arial" w:hAnsi="Arial" w:cs="Arial"/>
                <w:sz w:val="20"/>
                <w:szCs w:val="20"/>
              </w:rPr>
              <w:t xml:space="preserve">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3D5C47">
            <w:pPr>
              <w:keepNext/>
              <w:keepLines/>
              <w:numPr>
                <w:ilvl w:val="0"/>
                <w:numId w:val="15"/>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w:t>
            </w:r>
            <w:proofErr w:type="gramStart"/>
            <w:r w:rsidRPr="00B5691F">
              <w:rPr>
                <w:rFonts w:ascii="Arial" w:hAnsi="Arial" w:cs="Arial"/>
                <w:i/>
                <w:iCs/>
                <w:color w:val="002060"/>
                <w:sz w:val="20"/>
              </w:rPr>
              <w:t>1 ,</w:t>
            </w:r>
            <w:proofErr w:type="gramEnd"/>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 xml:space="preserve">As a reminder, this is a policy-based requirement. If employees are partially paid from at least one federal grant, auditors should review the auditee’s policy for ensuring employee </w:t>
            </w:r>
            <w:r>
              <w:rPr>
                <w:rFonts w:ascii="Arial" w:hAnsi="Arial" w:cs="Arial"/>
                <w:i/>
                <w:iCs/>
                <w:color w:val="002060"/>
                <w:sz w:val="20"/>
              </w:rPr>
              <w:lastRenderedPageBreak/>
              <w:t>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 xml:space="preserve">Costs were accorded consistent treatment.  Costs were not assigned to a </w:t>
            </w:r>
            <w:proofErr w:type="gramStart"/>
            <w:r w:rsidRPr="00F00D94">
              <w:rPr>
                <w:rFonts w:ascii="Arial" w:hAnsi="Arial" w:cs="Arial"/>
                <w:sz w:val="20"/>
              </w:rPr>
              <w:t>Federal</w:t>
            </w:r>
            <w:proofErr w:type="gramEnd"/>
            <w:r w:rsidRPr="00F00D94">
              <w:rPr>
                <w:rFonts w:ascii="Arial" w:hAnsi="Arial" w:cs="Arial"/>
                <w:sz w:val="20"/>
              </w:rPr>
              <w:t xml:space="preserve">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 xml:space="preserve">Costs were not used to meet the cost-sharing or matching requirements of another Federal program, except </w:t>
            </w:r>
            <w:proofErr w:type="gramStart"/>
            <w:r w:rsidRPr="00F00D94">
              <w:rPr>
                <w:rFonts w:ascii="Arial" w:hAnsi="Arial" w:cs="Arial"/>
                <w:sz w:val="20"/>
              </w:rPr>
              <w:t>where</w:t>
            </w:r>
            <w:proofErr w:type="gramEnd"/>
            <w:r w:rsidRPr="00F00D94">
              <w:rPr>
                <w:rFonts w:ascii="Arial" w:hAnsi="Arial" w:cs="Arial"/>
                <w:sz w:val="20"/>
              </w:rPr>
              <w:t xml:space="preserv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The principles to establish allowability or </w:t>
            </w:r>
            <w:proofErr w:type="spellStart"/>
            <w:r w:rsidRPr="00F00D94">
              <w:rPr>
                <w:rFonts w:ascii="Arial" w:hAnsi="Arial" w:cs="Arial"/>
                <w:sz w:val="20"/>
              </w:rPr>
              <w:t>unallowability</w:t>
            </w:r>
            <w:proofErr w:type="spellEnd"/>
            <w:r w:rsidRPr="00F00D94">
              <w:rPr>
                <w:rFonts w:ascii="Arial" w:hAnsi="Arial" w:cs="Arial"/>
                <w:sz w:val="20"/>
              </w:rPr>
              <w:t xml:space="preserve">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w:t>
            </w:r>
            <w:proofErr w:type="gramStart"/>
            <w:r w:rsidR="004F1320" w:rsidRPr="00B5691F">
              <w:rPr>
                <w:rFonts w:ascii="Arial" w:hAnsi="Arial" w:cs="Arial"/>
                <w:i/>
                <w:iCs/>
                <w:color w:val="002060"/>
                <w:sz w:val="20"/>
              </w:rPr>
              <w:t xml:space="preserve">1 </w:t>
            </w:r>
            <w:r w:rsidRPr="00B5691F">
              <w:rPr>
                <w:rFonts w:ascii="Arial" w:hAnsi="Arial" w:cs="Arial"/>
                <w:i/>
                <w:iCs/>
                <w:color w:val="002060"/>
                <w:sz w:val="20"/>
              </w:rPr>
              <w:t>,</w:t>
            </w:r>
            <w:proofErr w:type="gramEnd"/>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w:t>
            </w:r>
            <w:proofErr w:type="gramStart"/>
            <w:r w:rsidRPr="00F00D94">
              <w:rPr>
                <w:rFonts w:ascii="Arial" w:hAnsi="Arial" w:cs="Arial"/>
                <w:sz w:val="20"/>
              </w:rPr>
              <w:t>cost, and</w:t>
            </w:r>
            <w:proofErr w:type="gramEnd"/>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3E8C41DE"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lastRenderedPageBreak/>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47"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47" w:name="_Toc142035029"/>
      <w:r w:rsidRPr="00FA4759">
        <w:rPr>
          <w:rFonts w:cs="Arial"/>
          <w:sz w:val="24"/>
          <w:szCs w:val="24"/>
        </w:rPr>
        <w:t>Audit Implications Summary</w:t>
      </w:r>
      <w:bookmarkEnd w:id="47"/>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7C89EAA7"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48"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w:t>
            </w:r>
            <w:r w:rsidRPr="00865FB4">
              <w:rPr>
                <w:rFonts w:ascii="Arial" w:hAnsi="Arial" w:cs="Arial"/>
                <w:b/>
                <w:i/>
                <w:iCs/>
                <w:color w:val="002060"/>
                <w:sz w:val="20"/>
                <w:szCs w:val="20"/>
              </w:rPr>
              <w:lastRenderedPageBreak/>
              <w:t>beginning of Section B</w:t>
            </w:r>
            <w:r>
              <w:rPr>
                <w:rFonts w:ascii="Arial" w:hAnsi="Arial" w:cs="Arial"/>
                <w:b/>
                <w:i/>
                <w:iCs/>
                <w:color w:val="002060"/>
                <w:sz w:val="20"/>
                <w:szCs w:val="20"/>
              </w:rPr>
              <w:t>.</w:t>
            </w:r>
          </w:p>
          <w:p w14:paraId="1129C2D6" w14:textId="5049993E" w:rsidR="007A0D51" w:rsidRPr="006E46AD" w:rsidRDefault="007A0D51" w:rsidP="003D5C47">
            <w:pPr>
              <w:pStyle w:val="ListParagraph"/>
              <w:widowControl w:val="0"/>
              <w:numPr>
                <w:ilvl w:val="0"/>
                <w:numId w:val="20"/>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3D5C47">
            <w:pPr>
              <w:widowControl w:val="0"/>
              <w:numPr>
                <w:ilvl w:val="0"/>
                <w:numId w:val="2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3D5C47">
            <w:pPr>
              <w:widowControl w:val="0"/>
              <w:numPr>
                <w:ilvl w:val="0"/>
                <w:numId w:val="2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3D5C47">
            <w:pPr>
              <w:widowControl w:val="0"/>
              <w:numPr>
                <w:ilvl w:val="0"/>
                <w:numId w:val="2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3D5C47">
            <w:pPr>
              <w:widowControl w:val="0"/>
              <w:numPr>
                <w:ilvl w:val="0"/>
                <w:numId w:val="2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49"/>
          <w:pgSz w:w="12240" w:h="15840" w:code="1"/>
          <w:pgMar w:top="1440" w:right="1440" w:bottom="1440" w:left="1440" w:header="720" w:footer="720" w:gutter="0"/>
          <w:cols w:space="720"/>
          <w:noEndnote/>
        </w:sectPr>
      </w:pPr>
    </w:p>
    <w:p w14:paraId="4F2732B3" w14:textId="77777777" w:rsidR="00341FBE" w:rsidRPr="00C95501" w:rsidRDefault="00921E9F" w:rsidP="006672EA">
      <w:pPr>
        <w:pStyle w:val="Heading2"/>
        <w:jc w:val="both"/>
        <w:rPr>
          <w:rFonts w:cs="Arial"/>
          <w:sz w:val="24"/>
        </w:rPr>
      </w:pPr>
      <w:bookmarkStart w:id="48" w:name="B__LIST_OF_SELECTED_ITEMS"/>
      <w:bookmarkStart w:id="49" w:name="C___CASH_MANAGEMENT"/>
      <w:bookmarkStart w:id="50" w:name="_Toc442267690"/>
      <w:bookmarkStart w:id="51" w:name="_Toc142035030"/>
      <w:bookmarkEnd w:id="48"/>
      <w:bookmarkEnd w:id="49"/>
      <w:r w:rsidRPr="00C95501">
        <w:rPr>
          <w:rFonts w:cs="Arial"/>
          <w:sz w:val="24"/>
        </w:rPr>
        <w:lastRenderedPageBreak/>
        <w:t xml:space="preserve">C. </w:t>
      </w:r>
      <w:r w:rsidR="00341FBE" w:rsidRPr="00C95501">
        <w:rPr>
          <w:rFonts w:cs="Arial"/>
          <w:sz w:val="24"/>
        </w:rPr>
        <w:t>CASH MANAGEMENT</w:t>
      </w:r>
      <w:bookmarkEnd w:id="50"/>
      <w:bookmarkEnd w:id="51"/>
    </w:p>
    <w:p w14:paraId="2DD0D478" w14:textId="77777777" w:rsidR="00341FBE" w:rsidRPr="00C95501" w:rsidRDefault="006A15E5" w:rsidP="006672EA">
      <w:pPr>
        <w:pStyle w:val="Heading3"/>
        <w:jc w:val="both"/>
        <w:rPr>
          <w:rFonts w:cs="Arial"/>
          <w:sz w:val="24"/>
          <w:szCs w:val="24"/>
        </w:rPr>
      </w:pPr>
      <w:bookmarkStart w:id="52" w:name="_Toc442267691"/>
      <w:bookmarkStart w:id="53" w:name="_Toc142035031"/>
      <w:r w:rsidRPr="00C95501">
        <w:rPr>
          <w:rFonts w:cs="Arial"/>
          <w:sz w:val="24"/>
          <w:szCs w:val="24"/>
        </w:rPr>
        <w:t xml:space="preserve">OMB </w:t>
      </w:r>
      <w:r w:rsidR="00341FBE" w:rsidRPr="00C95501">
        <w:rPr>
          <w:rFonts w:cs="Arial"/>
          <w:sz w:val="24"/>
          <w:szCs w:val="24"/>
        </w:rPr>
        <w:t>Compliance Requirements</w:t>
      </w:r>
      <w:bookmarkEnd w:id="52"/>
      <w:bookmarkEnd w:id="53"/>
    </w:p>
    <w:p w14:paraId="5A43EAAD" w14:textId="5E3BA643" w:rsidR="00341FBE" w:rsidRPr="004441EA"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Grant</w:t>
      </w:r>
      <w:r w:rsidR="00B720F6" w:rsidRPr="004441EA">
        <w:rPr>
          <w:rFonts w:ascii="Arial" w:hAnsi="Arial" w:cs="Arial"/>
          <w:b/>
          <w:i/>
        </w:rPr>
        <w:t>s</w:t>
      </w:r>
      <w:r w:rsidRPr="004441EA">
        <w:rPr>
          <w:rFonts w:ascii="Arial" w:hAnsi="Arial" w:cs="Arial"/>
          <w:b/>
          <w:i/>
        </w:rPr>
        <w:t xml:space="preserve"> and Cooperative Agreements</w:t>
      </w:r>
    </w:p>
    <w:p w14:paraId="7A8ED772" w14:textId="77777777" w:rsidR="00C22F9B" w:rsidRPr="004441EA"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All Non-Federal Entities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establish written procedures to implement the requirements of </w:t>
      </w:r>
      <w:r w:rsidR="00695BCA" w:rsidRPr="00F00D94">
        <w:rPr>
          <w:rFonts w:ascii="Arial" w:hAnsi="Arial" w:cs="Arial"/>
        </w:rPr>
        <w:t>2 CFR 200.305</w:t>
      </w:r>
      <w:r w:rsidRPr="00F00D94">
        <w:rPr>
          <w:rFonts w:ascii="Arial" w:hAnsi="Arial" w:cs="Arial"/>
        </w:rPr>
        <w:t xml:space="preserve"> (</w:t>
      </w:r>
      <w:r w:rsidR="00695BCA" w:rsidRPr="00F00D94">
        <w:rPr>
          <w:rFonts w:ascii="Arial" w:hAnsi="Arial" w:cs="Arial"/>
        </w:rPr>
        <w:t>2 CFR 200.302(b)(6)</w:t>
      </w:r>
      <w:r w:rsidRPr="00F00D94">
        <w:rPr>
          <w:rFonts w:ascii="Arial" w:hAnsi="Arial" w:cs="Arial"/>
        </w:rPr>
        <w:t>).</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F00D94">
        <w:rPr>
          <w:rFonts w:ascii="Arial" w:hAnsi="Arial" w:cs="Arial"/>
          <w:b/>
          <w:i/>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minimize the time elapsing between the transfer of funds from the U.S. Treasury or pass-through entity and disbursement by the non-Federal </w:t>
      </w:r>
      <w:r w:rsidR="00F9506F" w:rsidRPr="00F00D94">
        <w:rPr>
          <w:rFonts w:ascii="Arial" w:hAnsi="Arial" w:cs="Arial"/>
        </w:rPr>
        <w:t>entity</w:t>
      </w:r>
      <w:r w:rsidRPr="00F00D94">
        <w:rPr>
          <w:rFonts w:ascii="Arial" w:hAnsi="Arial" w:cs="Arial"/>
        </w:rPr>
        <w:t xml:space="preserve"> for direct program or project </w:t>
      </w:r>
      <w:r w:rsidR="00F9506F" w:rsidRPr="00F00D94">
        <w:rPr>
          <w:rFonts w:ascii="Arial" w:hAnsi="Arial" w:cs="Arial"/>
        </w:rPr>
        <w:t>costs</w:t>
      </w:r>
      <w:r w:rsidRPr="00F00D94">
        <w:rPr>
          <w:rFonts w:ascii="Arial" w:hAnsi="Arial" w:cs="Arial"/>
        </w:rPr>
        <w:t xml:space="preserve"> and the proportionate share of allowable indirect costs</w:t>
      </w:r>
      <w:r w:rsidR="000953CC" w:rsidRPr="00F00D94">
        <w:rPr>
          <w:rFonts w:ascii="Arial" w:hAnsi="Arial" w:cs="Arial"/>
        </w:rPr>
        <w:t>, whether the payment is made by electronic funds transfer, or issuance or redemption of checks, warrants, or payment by other means</w:t>
      </w:r>
      <w:r w:rsidRPr="00F00D94">
        <w:rPr>
          <w:rFonts w:ascii="Arial" w:hAnsi="Arial" w:cs="Arial"/>
        </w:rPr>
        <w:t xml:space="preserve"> (2 CFR 200.305(b)).</w:t>
      </w:r>
    </w:p>
    <w:p w14:paraId="3C0993DE" w14:textId="77777777"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What constitutes minimized elapsed time for funds transfer will depend on what payment system/method a non-federal entity uses. For example:</w:t>
      </w:r>
    </w:p>
    <w:p w14:paraId="34CD44AE" w14:textId="77777777" w:rsidR="008F7129" w:rsidRPr="0028486A" w:rsidRDefault="008F7129" w:rsidP="003D5C47">
      <w:pPr>
        <w:pStyle w:val="ListParagraph"/>
        <w:widowControl w:val="0"/>
        <w:numPr>
          <w:ilvl w:val="0"/>
          <w:numId w:val="33"/>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3D5C47">
      <w:pPr>
        <w:pStyle w:val="ListParagraph"/>
        <w:widowControl w:val="0"/>
        <w:numPr>
          <w:ilvl w:val="0"/>
          <w:numId w:val="33"/>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(ASAP) system for grant and 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52752DF2" w:rsidR="008F7129" w:rsidRPr="00F00D94" w:rsidRDefault="008F7129" w:rsidP="0028486A">
      <w:pPr>
        <w:pStyle w:val="BodyText"/>
        <w:spacing w:before="88"/>
        <w:jc w:val="both"/>
        <w:rPr>
          <w:rFonts w:ascii="Arial" w:hAnsi="Arial" w:cs="Arial"/>
          <w:szCs w:val="20"/>
        </w:rPr>
      </w:pPr>
      <w:r w:rsidRPr="0028486A">
        <w:rPr>
          <w:rFonts w:ascii="Arial" w:hAnsi="Arial" w:cs="Arial"/>
          <w:color w:val="231F20"/>
          <w:szCs w:val="20"/>
        </w:rPr>
        <w:t>Under the advance payment method, federal awarding agency or pass-through entity payment is made to the non-federal entity before the non-federal entity disburses the funds for program purposes (2 CFR section 200.</w:t>
      </w:r>
      <w:r w:rsidR="004441EA">
        <w:rPr>
          <w:rFonts w:ascii="Arial" w:hAnsi="Arial" w:cs="Arial"/>
          <w:color w:val="231F20"/>
          <w:szCs w:val="20"/>
        </w:rPr>
        <w:t>1</w:t>
      </w:r>
      <w:r w:rsidRPr="0028486A">
        <w:rPr>
          <w:rFonts w:ascii="Arial" w:hAnsi="Arial" w:cs="Arial"/>
          <w:color w:val="231F20"/>
          <w:szCs w:val="20"/>
        </w:rPr>
        <w:t>). A non-federal entity must be paid in advance provided that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353B7426"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Cs w:val="20"/>
        </w:rPr>
        <w:t xml:space="preserve"> </w:t>
      </w:r>
      <w:r w:rsidRPr="0028486A">
        <w:rPr>
          <w:rFonts w:ascii="Arial" w:hAnsi="Arial" w:cs="Arial"/>
          <w:color w:val="231F20"/>
          <w:szCs w:val="20"/>
        </w:rPr>
        <w:t>(b) the federal awarding agency sets a specific condition for use of the reimbursement or (</w:t>
      </w:r>
      <w:r w:rsidR="004441EA">
        <w:rPr>
          <w:rFonts w:ascii="Arial" w:hAnsi="Arial" w:cs="Arial"/>
          <w:color w:val="231F20"/>
          <w:szCs w:val="20"/>
        </w:rPr>
        <w:t>c</w:t>
      </w:r>
      <w:r w:rsidRPr="0028486A">
        <w:rPr>
          <w:rFonts w:ascii="Arial" w:hAnsi="Arial" w:cs="Arial"/>
          <w:color w:val="231F20"/>
          <w:szCs w:val="20"/>
        </w:rPr>
        <w:t>) if requested by the non-federal entity (2 CFR sections 200.305(b)(3) and 200.207). The reimbursement payment method also may be used on a federal award for construction or for other construction activity as specified in 2 CFR section 200.305(b)(3).</w:t>
      </w:r>
    </w:p>
    <w:p w14:paraId="4A21AC55" w14:textId="51086B26" w:rsidR="00341FBE" w:rsidRPr="00F00D94" w:rsidRDefault="00341FBE" w:rsidP="008F7129">
      <w:pPr>
        <w:spacing w:after="240"/>
        <w:jc w:val="both"/>
        <w:rPr>
          <w:rFonts w:ascii="Arial" w:hAnsi="Arial" w:cs="Arial"/>
        </w:rPr>
      </w:pPr>
      <w:r w:rsidRPr="00F00D94">
        <w:rPr>
          <w:rFonts w:ascii="Arial" w:hAnsi="Arial" w:cs="Arial"/>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rPr>
      </w:pPr>
      <w:r w:rsidRPr="0028486A">
        <w:rPr>
          <w:rFonts w:ascii="Arial" w:hAnsi="Arial" w:cs="Arial"/>
          <w:b/>
        </w:rPr>
        <w:lastRenderedPageBreak/>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rPr>
      </w:pPr>
      <w:r w:rsidRPr="00F00D94">
        <w:rPr>
          <w:rFonts w:ascii="Arial" w:hAnsi="Arial" w:cs="Arial"/>
          <w:color w:val="00000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200.3</w:t>
      </w:r>
      <w:r w:rsidR="00CD372D" w:rsidRPr="00F00D94">
        <w:rPr>
          <w:rFonts w:ascii="Arial" w:hAnsi="Arial" w:cs="Arial"/>
        </w:rPr>
        <w:t>05(b)(1)</w:t>
      </w:r>
      <w:r w:rsidRPr="00F00D94">
        <w:rPr>
          <w:rFonts w:ascii="Arial" w:hAnsi="Arial" w:cs="Arial"/>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460852F4" w14:textId="35CB6844"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cash management are contained in </w:t>
      </w:r>
      <w:r w:rsidR="00695BCA" w:rsidRPr="00F00D94">
        <w:rPr>
          <w:rFonts w:ascii="Arial" w:hAnsi="Arial" w:cs="Arial"/>
        </w:rPr>
        <w:t>2 CFR 200.302(b)(6)</w:t>
      </w:r>
      <w:r w:rsidRPr="00F00D94">
        <w:rPr>
          <w:rFonts w:ascii="Arial" w:hAnsi="Arial" w:cs="Arial"/>
        </w:rPr>
        <w:t xml:space="preserve"> and </w:t>
      </w:r>
      <w:r w:rsidR="00695BCA" w:rsidRPr="00F00D94">
        <w:rPr>
          <w:rFonts w:ascii="Arial" w:hAnsi="Arial" w:cs="Arial"/>
        </w:rPr>
        <w:t>200.305</w:t>
      </w:r>
      <w:r w:rsidRPr="00F00D94">
        <w:rPr>
          <w:rFonts w:ascii="Arial" w:hAnsi="Arial" w:cs="Arial"/>
        </w:rPr>
        <w:t xml:space="preserve">, </w:t>
      </w:r>
      <w:hyperlink r:id="rId50" w:history="1">
        <w:r w:rsidR="003C0E2D" w:rsidRPr="00F00D94">
          <w:rPr>
            <w:rStyle w:val="Hyperlink"/>
            <w:rFonts w:cs="Arial"/>
          </w:rPr>
          <w:t>31 CFR Part 205</w:t>
        </w:r>
      </w:hyperlink>
      <w:r w:rsidRPr="00F00D94">
        <w:rPr>
          <w:rFonts w:ascii="Arial" w:hAnsi="Arial" w:cs="Arial"/>
        </w:rPr>
        <w:t xml:space="preserve">, </w:t>
      </w:r>
      <w:hyperlink r:id="rId51" w:history="1">
        <w:r w:rsidR="00203D3E" w:rsidRPr="00F00D94">
          <w:rPr>
            <w:rStyle w:val="Hyperlink"/>
            <w:rFonts w:cs="Arial"/>
          </w:rPr>
          <w:t>48 CFR 52.216-7(b)</w:t>
        </w:r>
      </w:hyperlink>
      <w:r w:rsidRPr="00F00D94">
        <w:rPr>
          <w:rFonts w:ascii="Arial" w:hAnsi="Arial" w:cs="Arial"/>
        </w:rPr>
        <w:t xml:space="preserve"> and </w:t>
      </w:r>
      <w:hyperlink r:id="rId52" w:history="1">
        <w:r w:rsidR="00AA3131" w:rsidRPr="00F00D94">
          <w:rPr>
            <w:rStyle w:val="Hyperlink"/>
            <w:rFonts w:cs="Arial"/>
          </w:rPr>
          <w:t>52.232-12</w:t>
        </w:r>
      </w:hyperlink>
      <w:r w:rsidRPr="00F00D94">
        <w:rPr>
          <w:rFonts w:ascii="Arial" w:hAnsi="Arial" w:cs="Arial"/>
        </w:rPr>
        <w:t xml:space="preserve">, program legislation, </w:t>
      </w:r>
      <w:r w:rsidR="003C0E2D" w:rsidRPr="00F00D94">
        <w:rPr>
          <w:rFonts w:ascii="Arial" w:hAnsi="Arial" w:cs="Arial"/>
        </w:rPr>
        <w:t>f</w:t>
      </w:r>
      <w:r w:rsidRPr="00F00D94">
        <w:rPr>
          <w:rFonts w:ascii="Arial" w:hAnsi="Arial" w:cs="Arial"/>
        </w:rPr>
        <w:t xml:space="preserve">ederal awarding agency regulations, and the terms and conditions of the </w:t>
      </w:r>
      <w:r w:rsidR="003C0E2D" w:rsidRPr="00F00D94">
        <w:rPr>
          <w:rFonts w:ascii="Arial" w:hAnsi="Arial" w:cs="Arial"/>
        </w:rPr>
        <w:t>f</w:t>
      </w:r>
      <w:r w:rsidRPr="00F00D94">
        <w:rPr>
          <w:rFonts w:ascii="Arial" w:hAnsi="Arial" w:cs="Arial"/>
        </w:rPr>
        <w:t>ederal award.</w:t>
      </w:r>
    </w:p>
    <w:p w14:paraId="48634317" w14:textId="4EE14DD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rPr>
      </w:pPr>
      <w:r w:rsidRPr="00F00D94">
        <w:rPr>
          <w:rFonts w:ascii="Arial" w:hAnsi="Arial" w:cs="Arial"/>
          <w:b/>
          <w:bCs/>
        </w:rPr>
        <w:t>Availability of Other Information</w:t>
      </w:r>
    </w:p>
    <w:p w14:paraId="16DCDC69" w14:textId="051F3D4B" w:rsidR="00585D53" w:rsidRPr="00F00D94" w:rsidRDefault="00341FBE" w:rsidP="006A626C">
      <w:pPr>
        <w:pStyle w:val="BodyText"/>
        <w:jc w:val="both"/>
        <w:rPr>
          <w:rFonts w:ascii="Arial" w:hAnsi="Arial" w:cs="Arial"/>
        </w:rPr>
      </w:pPr>
      <w:r w:rsidRPr="00F00D94">
        <w:rPr>
          <w:rFonts w:ascii="Arial" w:hAnsi="Arial" w:cs="Arial"/>
        </w:rPr>
        <w:t>Treasury’s Fi</w:t>
      </w:r>
      <w:r w:rsidR="004441EA">
        <w:rPr>
          <w:rFonts w:ascii="Arial" w:hAnsi="Arial" w:cs="Arial"/>
        </w:rPr>
        <w:t>scal</w:t>
      </w:r>
      <w:r w:rsidRPr="00F00D94">
        <w:rPr>
          <w:rFonts w:ascii="Arial" w:hAnsi="Arial" w:cs="Arial"/>
        </w:rPr>
        <w:t xml:space="preserve"> Service maintains a Cash Management Improvement Act web page </w:t>
      </w:r>
      <w:hyperlink r:id="rId53" w:history="1">
        <w:r w:rsidR="004441EA" w:rsidRPr="004441EA">
          <w:rPr>
            <w:rStyle w:val="Hyperlink"/>
            <w:rFonts w:cs="Arial"/>
          </w:rPr>
          <w:t>Cash Management Improvement Act (treasury.gov)</w:t>
        </w:r>
      </w:hyperlink>
      <w:r w:rsidRPr="00F00D94">
        <w:rPr>
          <w:rFonts w:ascii="Arial" w:hAnsi="Arial" w:cs="Arial"/>
        </w:rPr>
        <w:t>.</w:t>
      </w:r>
      <w:r w:rsidR="005D136A" w:rsidRPr="00F00D94">
        <w:rPr>
          <w:rFonts w:ascii="Arial" w:hAnsi="Arial" w:cs="Arial"/>
        </w:rPr>
        <w:t xml:space="preserve"> Information </w:t>
      </w:r>
      <w:r w:rsidR="001266B9" w:rsidRPr="00F00D94">
        <w:rPr>
          <w:rFonts w:ascii="Arial" w:hAnsi="Arial" w:cs="Arial"/>
        </w:rPr>
        <w:t xml:space="preserve">about the Department of Health and Human Services Payment Management System and the Department of the Treasury’ Automated </w:t>
      </w:r>
      <w:r w:rsidR="00585D53" w:rsidRPr="00F00D94">
        <w:rPr>
          <w:rFonts w:ascii="Arial" w:hAnsi="Arial" w:cs="Arial"/>
          <w:szCs w:val="20"/>
        </w:rPr>
        <w:t>Standard Application for Payments is available at</w:t>
      </w:r>
      <w:r w:rsidR="007A028B">
        <w:rPr>
          <w:rFonts w:ascii="Arial" w:hAnsi="Arial" w:cs="Arial"/>
          <w:szCs w:val="20"/>
        </w:rPr>
        <w:t xml:space="preserve"> </w:t>
      </w:r>
      <w:hyperlink r:id="rId54" w:history="1">
        <w:r w:rsidR="007A028B">
          <w:rPr>
            <w:rStyle w:val="Hyperlink"/>
            <w:rFonts w:cs="Arial"/>
            <w:szCs w:val="20"/>
          </w:rPr>
          <w:t>Payment Management | HHS.gov</w:t>
        </w:r>
      </w:hyperlink>
      <w:r w:rsidR="007A028B">
        <w:rPr>
          <w:rFonts w:ascii="Arial" w:hAnsi="Arial" w:cs="Arial"/>
          <w:szCs w:val="20"/>
        </w:rPr>
        <w:t xml:space="preserve"> </w:t>
      </w:r>
      <w:r w:rsidR="00585D53" w:rsidRPr="00F00D94">
        <w:rPr>
          <w:rFonts w:ascii="Arial" w:hAnsi="Arial" w:cs="Arial"/>
          <w:szCs w:val="20"/>
        </w:rPr>
        <w:t>and</w:t>
      </w:r>
      <w:r w:rsidR="007A028B">
        <w:rPr>
          <w:rFonts w:ascii="Arial" w:hAnsi="Arial" w:cs="Arial"/>
          <w:szCs w:val="20"/>
        </w:rPr>
        <w:t xml:space="preserve"> </w:t>
      </w:r>
      <w:hyperlink r:id="rId55" w:history="1">
        <w:r w:rsidR="007A028B">
          <w:rPr>
            <w:rStyle w:val="Hyperlink"/>
            <w:rFonts w:cs="Arial"/>
            <w:szCs w:val="20"/>
          </w:rPr>
          <w:t>Automated Standard Application for Payments (ASAP) (treasury.gov)</w:t>
        </w:r>
      </w:hyperlink>
      <w:r w:rsidR="007A028B">
        <w:rPr>
          <w:rFonts w:ascii="Arial" w:hAnsi="Arial" w:cs="Arial"/>
          <w:szCs w:val="20"/>
        </w:rPr>
        <w:t xml:space="preserve">, </w:t>
      </w:r>
      <w:r w:rsidR="00585D53" w:rsidRPr="00F00D94">
        <w:rPr>
          <w:rFonts w:ascii="Arial" w:hAnsi="Arial" w:cs="Arial"/>
          <w:szCs w:val="20"/>
        </w:rPr>
        <w:t>respectively.</w:t>
      </w:r>
    </w:p>
    <w:p w14:paraId="4F22E044" w14:textId="66165726" w:rsidR="009C2F7C"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255E1EA4" w14:textId="629E01A9" w:rsidR="009F5C5E" w:rsidRPr="00C95501" w:rsidRDefault="009F5C5E" w:rsidP="006672EA">
      <w:pPr>
        <w:spacing w:after="240"/>
        <w:jc w:val="both"/>
        <w:rPr>
          <w:rFonts w:ascii="Arial" w:hAnsi="Arial" w:cs="Arial"/>
          <w:b/>
          <w:sz w:val="24"/>
          <w:szCs w:val="24"/>
        </w:rPr>
      </w:pPr>
      <w:r w:rsidRPr="00C95501">
        <w:rPr>
          <w:rFonts w:ascii="Arial" w:hAnsi="Arial" w:cs="Arial"/>
          <w:b/>
          <w:sz w:val="24"/>
          <w:szCs w:val="24"/>
        </w:rPr>
        <w:t>Part 4 OMB Program Specific Requirements</w:t>
      </w:r>
    </w:p>
    <w:p w14:paraId="1E81F570" w14:textId="77777777" w:rsidR="00F00996" w:rsidRDefault="005E26C9" w:rsidP="00D74E6A">
      <w:pPr>
        <w:spacing w:after="240"/>
        <w:jc w:val="both"/>
        <w:rPr>
          <w:rFonts w:ascii="Arial" w:hAnsi="Arial" w:cs="Arial"/>
          <w:bCs/>
        </w:rPr>
      </w:pPr>
      <w:r w:rsidRPr="005E26C9">
        <w:rPr>
          <w:rFonts w:ascii="Arial" w:hAnsi="Arial" w:cs="Arial"/>
          <w:bCs/>
        </w:rPr>
        <w:t xml:space="preserve">No Part 4 </w:t>
      </w:r>
      <w:r>
        <w:rPr>
          <w:rFonts w:ascii="Arial" w:hAnsi="Arial" w:cs="Arial"/>
          <w:bCs/>
        </w:rPr>
        <w:t xml:space="preserve">OMB </w:t>
      </w:r>
      <w:r w:rsidRPr="005E26C9">
        <w:rPr>
          <w:rFonts w:ascii="Arial" w:hAnsi="Arial" w:cs="Arial"/>
          <w:bCs/>
        </w:rPr>
        <w:t>Program Specific Requirements note</w:t>
      </w:r>
      <w:r w:rsidR="00B62677">
        <w:rPr>
          <w:rFonts w:ascii="Arial" w:hAnsi="Arial" w:cs="Arial"/>
          <w:bCs/>
        </w:rPr>
        <w:t xml:space="preserve">d. </w:t>
      </w:r>
    </w:p>
    <w:p w14:paraId="36D01102" w14:textId="77777777" w:rsidR="00E039F3" w:rsidRPr="00C95501" w:rsidRDefault="00E039F3" w:rsidP="006672EA">
      <w:pPr>
        <w:pStyle w:val="Heading3"/>
        <w:jc w:val="both"/>
        <w:rPr>
          <w:rFonts w:cs="Arial"/>
          <w:sz w:val="24"/>
          <w:szCs w:val="24"/>
        </w:rPr>
      </w:pPr>
      <w:bookmarkStart w:id="54" w:name="_Toc142035032"/>
      <w:r w:rsidRPr="00C95501">
        <w:rPr>
          <w:rFonts w:cs="Arial"/>
          <w:sz w:val="24"/>
          <w:szCs w:val="24"/>
        </w:rPr>
        <w:t>Additional Program Specific Information</w:t>
      </w:r>
      <w:bookmarkEnd w:id="54"/>
    </w:p>
    <w:p w14:paraId="67A4EAE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3CD49B1A" w14:textId="77777777" w:rsidR="00CD5DC7" w:rsidRPr="00AA5B05" w:rsidRDefault="00CD5DC7" w:rsidP="003D5C47">
      <w:pPr>
        <w:pStyle w:val="ListParagraph"/>
        <w:numPr>
          <w:ilvl w:val="0"/>
          <w:numId w:val="39"/>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434EFF99" w14:textId="77777777" w:rsidR="00CD5DC7" w:rsidRPr="00AA5B05" w:rsidRDefault="00CD5DC7" w:rsidP="003D5C47">
      <w:pPr>
        <w:pStyle w:val="ListParagraph"/>
        <w:numPr>
          <w:ilvl w:val="0"/>
          <w:numId w:val="39"/>
        </w:numPr>
        <w:spacing w:after="240"/>
        <w:jc w:val="both"/>
        <w:rPr>
          <w:rFonts w:ascii="Arial" w:hAnsi="Arial" w:cs="Arial"/>
          <w:b/>
          <w:highlight w:val="yellow"/>
        </w:rPr>
      </w:pPr>
      <w:r>
        <w:rPr>
          <w:rFonts w:ascii="Arial" w:hAnsi="Arial" w:cs="Arial"/>
          <w:b/>
          <w:highlight w:val="yellow"/>
        </w:rPr>
        <w:lastRenderedPageBreak/>
        <w:t>T</w:t>
      </w:r>
      <w:r w:rsidRPr="00AA5B05">
        <w:rPr>
          <w:rFonts w:ascii="Arial" w:hAnsi="Arial" w:cs="Arial"/>
          <w:b/>
          <w:highlight w:val="yellow"/>
        </w:rPr>
        <w:t>he pass-through agency</w:t>
      </w:r>
      <w:r>
        <w:rPr>
          <w:rFonts w:ascii="Arial" w:hAnsi="Arial" w:cs="Arial"/>
          <w:b/>
          <w:highlight w:val="yellow"/>
        </w:rPr>
        <w:t>, and</w:t>
      </w:r>
    </w:p>
    <w:p w14:paraId="3219E73F" w14:textId="04717C8C" w:rsidR="006E46AD" w:rsidRPr="00AA5B05" w:rsidRDefault="006E46AD" w:rsidP="003D5C47">
      <w:pPr>
        <w:pStyle w:val="ListParagraph"/>
        <w:numPr>
          <w:ilvl w:val="0"/>
          <w:numId w:val="39"/>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3400969F"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5D5DB5A1" w14:textId="77777777" w:rsidR="00341FBE" w:rsidRPr="00C95501" w:rsidRDefault="00341FBE" w:rsidP="006672EA">
      <w:pPr>
        <w:pStyle w:val="Heading3"/>
        <w:jc w:val="both"/>
        <w:rPr>
          <w:rFonts w:cs="Arial"/>
          <w:sz w:val="24"/>
          <w:szCs w:val="24"/>
        </w:rPr>
      </w:pPr>
      <w:bookmarkStart w:id="55" w:name="_Toc442267692"/>
      <w:bookmarkStart w:id="56" w:name="_Toc142035033"/>
      <w:r w:rsidRPr="00C95501">
        <w:rPr>
          <w:rFonts w:cs="Arial"/>
          <w:sz w:val="24"/>
          <w:szCs w:val="24"/>
        </w:rPr>
        <w:t>Audit Objectives</w:t>
      </w:r>
      <w:r w:rsidR="00072C5E" w:rsidRPr="00C95501">
        <w:rPr>
          <w:rFonts w:cs="Arial"/>
          <w:sz w:val="24"/>
          <w:szCs w:val="24"/>
        </w:rPr>
        <w:t xml:space="preserve"> </w:t>
      </w:r>
      <w:r w:rsidR="002A3BB7" w:rsidRPr="00C95501">
        <w:rPr>
          <w:rFonts w:cs="Arial"/>
          <w:sz w:val="24"/>
          <w:szCs w:val="24"/>
        </w:rPr>
        <w:t>and Control Testing</w:t>
      </w:r>
      <w:bookmarkEnd w:id="55"/>
      <w:bookmarkEnd w:id="56"/>
    </w:p>
    <w:p w14:paraId="7280EA77" w14:textId="77777777" w:rsidR="001B48C6" w:rsidRPr="00F00D94" w:rsidRDefault="001B48C6" w:rsidP="001B48C6">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543253D" w14:textId="77777777" w:rsidR="001B48C6" w:rsidRPr="00F00D94" w:rsidRDefault="001B48C6" w:rsidP="001B48C6">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EDF970C" w14:textId="05A0763D" w:rsidR="001B48C6" w:rsidRPr="00F00D94" w:rsidRDefault="007E1821" w:rsidP="001B48C6">
      <w:pPr>
        <w:spacing w:after="240"/>
        <w:ind w:left="360" w:hanging="360"/>
        <w:jc w:val="both"/>
        <w:rPr>
          <w:rFonts w:ascii="Arial" w:hAnsi="Arial" w:cs="Arial"/>
        </w:rPr>
      </w:pPr>
      <w:r>
        <w:rPr>
          <w:rFonts w:ascii="Arial" w:hAnsi="Arial" w:cs="Arial"/>
        </w:rPr>
        <w:t>2</w:t>
      </w:r>
      <w:r w:rsidR="001B48C6" w:rsidRPr="00F00D94">
        <w:rPr>
          <w:rFonts w:ascii="Arial" w:hAnsi="Arial" w:cs="Arial"/>
        </w:rPr>
        <w:t>.</w:t>
      </w:r>
      <w:r w:rsidR="001B48C6" w:rsidRPr="00F00D94">
        <w:rPr>
          <w:rFonts w:ascii="Arial" w:hAnsi="Arial" w:cs="Arial"/>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E4AD3E" w:rsidR="001B48C6" w:rsidRPr="00F00D94" w:rsidRDefault="007E1821" w:rsidP="001B48C6">
      <w:pPr>
        <w:spacing w:after="240"/>
        <w:ind w:left="360" w:hanging="360"/>
        <w:jc w:val="both"/>
        <w:rPr>
          <w:rFonts w:ascii="Arial" w:hAnsi="Arial" w:cs="Arial"/>
        </w:rPr>
      </w:pPr>
      <w:r>
        <w:rPr>
          <w:rFonts w:ascii="Arial" w:hAnsi="Arial" w:cs="Arial"/>
        </w:rPr>
        <w:t>3</w:t>
      </w:r>
      <w:r w:rsidR="001B48C6" w:rsidRPr="00F00D94">
        <w:rPr>
          <w:rFonts w:ascii="Arial" w:hAnsi="Arial" w:cs="Arial"/>
        </w:rPr>
        <w:t>.</w:t>
      </w:r>
      <w:r w:rsidR="001B48C6" w:rsidRPr="00F00D94">
        <w:rPr>
          <w:rFonts w:ascii="Arial" w:hAnsi="Arial" w:cs="Arial"/>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0569C40C" w:rsidR="001B48C6" w:rsidRPr="00F00D94" w:rsidRDefault="007E1821" w:rsidP="001B48C6">
      <w:pPr>
        <w:spacing w:after="240"/>
        <w:ind w:left="360" w:hanging="360"/>
        <w:jc w:val="both"/>
        <w:rPr>
          <w:rFonts w:ascii="Arial" w:hAnsi="Arial" w:cs="Arial"/>
        </w:rPr>
      </w:pPr>
      <w:r>
        <w:rPr>
          <w:rFonts w:ascii="Arial" w:hAnsi="Arial" w:cs="Arial"/>
        </w:rPr>
        <w:t>4</w:t>
      </w:r>
      <w:r w:rsidR="001B48C6" w:rsidRPr="00F00D94">
        <w:rPr>
          <w:rFonts w:ascii="Arial" w:hAnsi="Arial" w:cs="Arial"/>
        </w:rPr>
        <w:t>.</w:t>
      </w:r>
      <w:r w:rsidR="001B48C6" w:rsidRPr="00F00D94">
        <w:rPr>
          <w:rFonts w:ascii="Arial" w:hAnsi="Arial" w:cs="Arial"/>
        </w:rPr>
        <w:tab/>
        <w:t xml:space="preserve">Determine whether non-Federal entities that receive reimbursement payments under cost-reimbursement contracts under the FAR and cost-reimbursement subcontracts under these contracts requested payments in compliance with </w:t>
      </w:r>
      <w:hyperlink r:id="rId56" w:history="1">
        <w:r w:rsidR="001B48C6" w:rsidRPr="00F00D94">
          <w:rPr>
            <w:rStyle w:val="Hyperlink"/>
            <w:rFonts w:cs="Arial"/>
          </w:rPr>
          <w:t>48 CFR section 52.216-7(b)</w:t>
        </w:r>
      </w:hyperlink>
      <w:r w:rsidR="001B48C6" w:rsidRPr="00F00D94">
        <w:rPr>
          <w:rFonts w:ascii="Arial" w:hAnsi="Arial" w:cs="Arial"/>
        </w:rPr>
        <w:t>.</w:t>
      </w:r>
    </w:p>
    <w:p w14:paraId="468C7943" w14:textId="4387C8D1" w:rsidR="001B48C6" w:rsidRPr="00F00D94" w:rsidRDefault="007E1821" w:rsidP="001B48C6">
      <w:pPr>
        <w:spacing w:after="240"/>
        <w:ind w:left="360" w:hanging="360"/>
        <w:jc w:val="both"/>
        <w:rPr>
          <w:rFonts w:ascii="Arial" w:hAnsi="Arial" w:cs="Arial"/>
        </w:rPr>
      </w:pPr>
      <w:r>
        <w:rPr>
          <w:rFonts w:ascii="Arial" w:hAnsi="Arial" w:cs="Arial"/>
        </w:rPr>
        <w:t>5</w:t>
      </w:r>
      <w:r w:rsidR="001B48C6" w:rsidRPr="00F00D94">
        <w:rPr>
          <w:rFonts w:ascii="Arial" w:hAnsi="Arial" w:cs="Arial"/>
        </w:rPr>
        <w:t>.</w:t>
      </w:r>
      <w:r w:rsidR="001B48C6" w:rsidRPr="00F00D94">
        <w:rPr>
          <w:rFonts w:ascii="Arial" w:hAnsi="Arial" w:cs="Arial"/>
        </w:rPr>
        <w:tab/>
        <w:t>Determine whether non-Federal entities complied with applicable program requirements for loans, loan guarantees, interest subsidies, and insurance.</w:t>
      </w:r>
    </w:p>
    <w:p w14:paraId="7F2ED570" w14:textId="4B2FC83A" w:rsidR="008F7129" w:rsidRPr="00F00D94" w:rsidRDefault="007E1821" w:rsidP="001B48C6">
      <w:pPr>
        <w:spacing w:after="240"/>
        <w:ind w:left="360" w:hanging="360"/>
        <w:jc w:val="both"/>
        <w:rPr>
          <w:rFonts w:ascii="Arial" w:hAnsi="Arial" w:cs="Arial"/>
          <w:i/>
        </w:rPr>
      </w:pPr>
      <w:r>
        <w:rPr>
          <w:rFonts w:ascii="Arial" w:hAnsi="Arial" w:cs="Arial"/>
        </w:rPr>
        <w:t>6</w:t>
      </w:r>
      <w:r w:rsidR="001B48C6" w:rsidRPr="00F00D94">
        <w:rPr>
          <w:rFonts w:ascii="Arial" w:hAnsi="Arial" w:cs="Arial"/>
        </w:rPr>
        <w:t>.</w:t>
      </w:r>
      <w:r w:rsidR="001B48C6" w:rsidRPr="00F00D94">
        <w:rPr>
          <w:rFonts w:ascii="Arial" w:hAnsi="Arial" w:cs="Arial"/>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001B48C6" w:rsidRPr="00F00D94">
        <w:rPr>
          <w:rFonts w:ascii="Arial" w:hAnsi="Arial" w:cs="Arial"/>
          <w:i/>
        </w:rPr>
        <w:t xml:space="preserve"> </w:t>
      </w:r>
    </w:p>
    <w:p w14:paraId="6B06999B" w14:textId="06582EDF" w:rsidR="001B48C6" w:rsidRPr="00F00D94" w:rsidRDefault="001B48C6" w:rsidP="001B48C6">
      <w:pP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0133A503"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b/>
          <w:i/>
          <w:iCs/>
          <w:color w:val="002060"/>
        </w:rPr>
        <w:t>Additional Control Test Objectives for Written Procedures</w:t>
      </w:r>
    </w:p>
    <w:p w14:paraId="354E238E"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BF0246" w:rsidRDefault="009138DB" w:rsidP="003D5C47">
      <w:pPr>
        <w:pStyle w:val="ListParagraph"/>
        <w:numPr>
          <w:ilvl w:val="0"/>
          <w:numId w:val="26"/>
        </w:numPr>
        <w:spacing w:after="240"/>
        <w:jc w:val="both"/>
        <w:rPr>
          <w:rStyle w:val="Hyperlink"/>
          <w:rFonts w:cs="Arial"/>
          <w:i/>
          <w:iCs/>
          <w:color w:val="002060"/>
          <w:u w:val="none"/>
        </w:rPr>
      </w:pPr>
      <w:r w:rsidRPr="00BF0246">
        <w:rPr>
          <w:rStyle w:val="Hyperlink"/>
          <w:rFonts w:cs="Arial"/>
          <w:i/>
          <w:iCs/>
          <w:color w:val="002060"/>
          <w:u w:val="none"/>
        </w:rPr>
        <w:t xml:space="preserve">UG requires a written policy for the requirements outlined in </w:t>
      </w:r>
      <w:r w:rsidR="00695BCA" w:rsidRPr="00BF0246">
        <w:rPr>
          <w:rFonts w:ascii="Arial" w:hAnsi="Arial" w:cs="Arial"/>
          <w:i/>
          <w:iCs/>
          <w:color w:val="002060"/>
        </w:rPr>
        <w:t>2 CFR 200.302(b)(6)</w:t>
      </w:r>
      <w:r w:rsidRPr="00BF0246">
        <w:rPr>
          <w:rStyle w:val="Hyperlink"/>
          <w:rFonts w:cs="Arial"/>
          <w:i/>
          <w:iCs/>
          <w:color w:val="002060"/>
          <w:u w:val="none"/>
        </w:rPr>
        <w:t xml:space="preserve"> </w:t>
      </w:r>
      <w:proofErr w:type="gramStart"/>
      <w:r w:rsidRPr="00BF0246">
        <w:rPr>
          <w:rStyle w:val="Hyperlink"/>
          <w:rFonts w:cs="Arial"/>
          <w:i/>
          <w:iCs/>
          <w:color w:val="002060"/>
          <w:u w:val="none"/>
        </w:rPr>
        <w:t>Payments</w:t>
      </w:r>
      <w:proofErr w:type="gramEnd"/>
    </w:p>
    <w:p w14:paraId="2DBC54BB" w14:textId="77777777" w:rsidR="009138DB" w:rsidRPr="00BF0246" w:rsidRDefault="009138DB" w:rsidP="003D5C47">
      <w:pPr>
        <w:pStyle w:val="AuditProcedureHeading"/>
        <w:numPr>
          <w:ilvl w:val="0"/>
          <w:numId w:val="26"/>
        </w:numPr>
        <w:spacing w:after="240"/>
        <w:jc w:val="both"/>
        <w:rPr>
          <w:rFonts w:cs="Arial"/>
          <w:bCs/>
          <w:i/>
          <w:iCs/>
          <w:color w:val="002060"/>
          <w:szCs w:val="20"/>
        </w:rPr>
      </w:pPr>
      <w:r w:rsidRPr="00BF0246">
        <w:rPr>
          <w:rFonts w:cs="Arial"/>
          <w:bCs/>
          <w:i/>
          <w:iCs/>
          <w:color w:val="002060"/>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BF0246" w:rsidRDefault="009138DB" w:rsidP="003D5C47">
      <w:pPr>
        <w:pStyle w:val="AuditProcedureHeading"/>
        <w:numPr>
          <w:ilvl w:val="0"/>
          <w:numId w:val="26"/>
        </w:numPr>
        <w:spacing w:after="240"/>
        <w:jc w:val="both"/>
        <w:rPr>
          <w:rFonts w:cs="Arial"/>
          <w:bCs/>
          <w:i/>
          <w:iCs/>
          <w:color w:val="002060"/>
          <w:szCs w:val="20"/>
        </w:rPr>
      </w:pPr>
      <w:r w:rsidRPr="00BF0246">
        <w:rPr>
          <w:rFonts w:cs="Arial"/>
          <w:i/>
          <w:iCs/>
          <w:color w:val="002060"/>
          <w:szCs w:val="20"/>
        </w:rPr>
        <w:t xml:space="preserve">It is auditor judgment how to report instances where the entity either lacks having a written </w:t>
      </w:r>
      <w:proofErr w:type="gramStart"/>
      <w:r w:rsidRPr="00BF0246">
        <w:rPr>
          <w:rFonts w:cs="Arial"/>
          <w:i/>
          <w:iCs/>
          <w:color w:val="002060"/>
          <w:szCs w:val="20"/>
        </w:rPr>
        <w:t>policy</w:t>
      </w:r>
      <w:proofErr w:type="gramEnd"/>
      <w:r w:rsidRPr="00BF0246">
        <w:rPr>
          <w:rFonts w:cs="Arial"/>
          <w:i/>
          <w:iCs/>
          <w:color w:val="002060"/>
          <w:szCs w:val="20"/>
        </w:rPr>
        <w:t xml:space="preserve"> or their written policy is insufficient to meet the requirements of 2 CFR 200.302(b)(6).</w:t>
      </w:r>
    </w:p>
    <w:p w14:paraId="26EFFC56" w14:textId="77777777" w:rsidR="009138DB" w:rsidRPr="00BF0246" w:rsidRDefault="009138DB" w:rsidP="003D5C47">
      <w:pPr>
        <w:pStyle w:val="AuditProcedureHeading"/>
        <w:numPr>
          <w:ilvl w:val="1"/>
          <w:numId w:val="26"/>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5FB02A65" w14:textId="77777777" w:rsidR="009138DB" w:rsidRPr="00BF0246" w:rsidRDefault="009138DB" w:rsidP="003D5C47">
      <w:pPr>
        <w:pStyle w:val="AuditProcedureHeading"/>
        <w:numPr>
          <w:ilvl w:val="1"/>
          <w:numId w:val="26"/>
        </w:numPr>
        <w:spacing w:after="240"/>
        <w:jc w:val="both"/>
        <w:rPr>
          <w:rFonts w:cs="Arial"/>
          <w:bCs/>
          <w:i/>
          <w:iCs/>
          <w:color w:val="002060"/>
          <w:szCs w:val="20"/>
        </w:rPr>
      </w:pPr>
      <w:r w:rsidRPr="00BF0246">
        <w:rPr>
          <w:rFonts w:cs="Arial"/>
          <w:i/>
          <w:iCs/>
          <w:color w:val="002060"/>
          <w:szCs w:val="20"/>
        </w:rPr>
        <w:lastRenderedPageBreak/>
        <w:t xml:space="preserve">The lack of a policy would be noncompliance, which could rise to the level of material noncompliance and even a control deficiency (SD / MW) if there were underlying internal control deficiencies. </w:t>
      </w:r>
    </w:p>
    <w:p w14:paraId="04576143" w14:textId="651EC805" w:rsidR="00341FBE" w:rsidRPr="00FA40E1" w:rsidRDefault="009138DB" w:rsidP="003D5C47">
      <w:pPr>
        <w:pStyle w:val="ListParagraph"/>
        <w:numPr>
          <w:ilvl w:val="2"/>
          <w:numId w:val="26"/>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68EC6013" w14:textId="34A6720A" w:rsidR="00FA40E1" w:rsidRPr="00FA40E1" w:rsidRDefault="00FA40E1" w:rsidP="00FA40E1">
      <w:pPr>
        <w:spacing w:after="240"/>
        <w:jc w:val="both"/>
        <w:rPr>
          <w:rFonts w:ascii="Arial" w:hAnsi="Arial" w:cs="Arial"/>
          <w:b/>
          <w:sz w:val="24"/>
          <w:szCs w:val="24"/>
        </w:rPr>
      </w:pPr>
      <w:r w:rsidRPr="00FA40E1">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FA40E1">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06B4F835" w14:textId="77777777" w:rsidTr="00E0350C">
        <w:tc>
          <w:tcPr>
            <w:tcW w:w="5000" w:type="pct"/>
          </w:tcPr>
          <w:p w14:paraId="591E473F" w14:textId="77777777" w:rsidR="00FA40E1" w:rsidRPr="006F5FFA" w:rsidRDefault="00FA40E1" w:rsidP="00FA40E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9A0193F"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DF56C2B" w14:textId="77777777" w:rsidR="00FA40E1" w:rsidRPr="00F00D94" w:rsidRDefault="00FA40E1" w:rsidP="00FA40E1">
            <w:pPr>
              <w:pStyle w:val="AuditProcedureHeading"/>
              <w:spacing w:after="240"/>
              <w:jc w:val="both"/>
              <w:rPr>
                <w:rFonts w:cs="Arial"/>
                <w:b/>
                <w:bCs/>
                <w:szCs w:val="20"/>
                <w:u w:val="single"/>
              </w:rPr>
            </w:pPr>
          </w:p>
          <w:p w14:paraId="1B435EDA" w14:textId="77777777" w:rsidR="00FA40E1" w:rsidRPr="00F00D94" w:rsidRDefault="00FA40E1" w:rsidP="00FA40E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029A91A3" w14:textId="77777777" w:rsidR="00FA40E1" w:rsidRPr="00F00D94" w:rsidRDefault="00FA40E1" w:rsidP="00FA40E1">
            <w:pPr>
              <w:pStyle w:val="AuditProcedureHeading"/>
              <w:spacing w:after="240"/>
              <w:jc w:val="both"/>
              <w:rPr>
                <w:rFonts w:cs="Arial"/>
                <w:b/>
                <w:bCs/>
                <w:szCs w:val="20"/>
                <w:u w:val="single"/>
              </w:rPr>
            </w:pPr>
          </w:p>
          <w:p w14:paraId="7ED1D5C8"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3034302" w14:textId="77777777" w:rsidR="00FA40E1" w:rsidRPr="00F00D94" w:rsidRDefault="00FA40E1" w:rsidP="00FA40E1">
            <w:pPr>
              <w:spacing w:after="240"/>
              <w:jc w:val="both"/>
              <w:rPr>
                <w:rFonts w:ascii="Arial" w:hAnsi="Arial" w:cs="Arial"/>
                <w:b/>
                <w:sz w:val="20"/>
                <w:u w:val="single"/>
              </w:rPr>
            </w:pPr>
          </w:p>
          <w:p w14:paraId="3F2E7D1E" w14:textId="77777777" w:rsidR="00FA40E1" w:rsidRPr="00F00D94" w:rsidRDefault="00FA40E1" w:rsidP="00FA40E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4447848D" w14:textId="77777777" w:rsidR="00D96E56" w:rsidRPr="00F00D94" w:rsidRDefault="00D96E56" w:rsidP="006672EA">
            <w:pPr>
              <w:spacing w:after="240"/>
              <w:jc w:val="both"/>
              <w:rPr>
                <w:rFonts w:ascii="Arial" w:eastAsiaTheme="minorHAnsi" w:hAnsi="Arial" w:cs="Arial"/>
              </w:rPr>
            </w:pP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000AC3DC" w:rsidR="00341FBE" w:rsidRPr="00C95501" w:rsidRDefault="00341FBE" w:rsidP="006672EA">
      <w:pPr>
        <w:pStyle w:val="Heading3"/>
        <w:jc w:val="both"/>
        <w:rPr>
          <w:rFonts w:cs="Arial"/>
          <w:sz w:val="24"/>
          <w:szCs w:val="24"/>
        </w:rPr>
      </w:pPr>
      <w:bookmarkStart w:id="57" w:name="_Toc442267693"/>
      <w:bookmarkStart w:id="58" w:name="_Toc142035034"/>
      <w:r w:rsidRPr="00C9550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C95501">
        <w:rPr>
          <w:rFonts w:cs="Arial"/>
          <w:sz w:val="24"/>
          <w:szCs w:val="24"/>
        </w:rPr>
        <w:t>Audit Procedures</w:t>
      </w:r>
      <w:bookmarkEnd w:id="57"/>
      <w:r w:rsidR="00CC4452">
        <w:rPr>
          <w:rFonts w:cs="Arial"/>
          <w:sz w:val="24"/>
          <w:szCs w:val="24"/>
        </w:rPr>
        <w:t xml:space="preserve"> – Compliance</w:t>
      </w:r>
      <w:bookmarkEnd w:id="58"/>
    </w:p>
    <w:tbl>
      <w:tblPr>
        <w:tblStyle w:val="TableGrid"/>
        <w:tblW w:w="5000" w:type="pct"/>
        <w:tblLook w:val="04A0" w:firstRow="1" w:lastRow="0" w:firstColumn="1" w:lastColumn="0" w:noHBand="0" w:noVBand="1"/>
      </w:tblPr>
      <w:tblGrid>
        <w:gridCol w:w="9350"/>
      </w:tblGrid>
      <w:tr w:rsidR="00D96E56" w:rsidRPr="00F00D94" w14:paraId="7AEA0B00" w14:textId="77777777" w:rsidTr="00E0350C">
        <w:tc>
          <w:tcPr>
            <w:tcW w:w="5000" w:type="pct"/>
          </w:tcPr>
          <w:p w14:paraId="2F353F05"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8BF7AB6"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0D32DDBC" w14:textId="453295DC" w:rsidR="00576830" w:rsidRDefault="00576830" w:rsidP="00BA169C">
            <w:pPr>
              <w:spacing w:after="240"/>
              <w:jc w:val="both"/>
              <w:rPr>
                <w:rFonts w:ascii="Arial" w:hAnsi="Arial" w:cs="Arial"/>
                <w:bCs/>
                <w:i/>
                <w:iCs/>
                <w:color w:val="002060"/>
                <w:sz w:val="20"/>
              </w:rPr>
            </w:pPr>
            <w:r w:rsidRPr="006516C2">
              <w:rPr>
                <w:rFonts w:ascii="Arial" w:hAnsi="Arial" w:cs="Arial"/>
                <w:bCs/>
                <w:i/>
                <w:iCs/>
                <w:color w:val="002060"/>
                <w:sz w:val="20"/>
              </w:rPr>
              <w:t>Steps 1-4 are omitted as they are applicable to only States.</w:t>
            </w:r>
          </w:p>
          <w:p w14:paraId="12701A30" w14:textId="1BFB1B92" w:rsidR="008F379F" w:rsidRDefault="008F379F" w:rsidP="00BA169C">
            <w:pPr>
              <w:spacing w:after="240"/>
              <w:jc w:val="both"/>
              <w:rPr>
                <w:rFonts w:ascii="Arial" w:hAnsi="Arial" w:cs="Arial"/>
                <w:bCs/>
                <w:i/>
                <w:iCs/>
                <w:color w:val="002060"/>
                <w:sz w:val="20"/>
              </w:rPr>
            </w:pPr>
            <w:r>
              <w:rPr>
                <w:rFonts w:ascii="Arial" w:hAnsi="Arial" w:cs="Arial"/>
                <w:bCs/>
                <w:sz w:val="20"/>
              </w:rPr>
              <w:t xml:space="preserve">OMB </w:t>
            </w:r>
            <w:r w:rsidRPr="008F379F">
              <w:rPr>
                <w:rFonts w:ascii="Arial" w:hAnsi="Arial" w:cs="Arial"/>
                <w:bCs/>
                <w:sz w:val="20"/>
              </w:rPr>
              <w:t>Note: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4FFF76AE" w14:textId="5CA05095"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6E950C0F"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lastRenderedPageBreak/>
              <w:t>5</w:t>
            </w:r>
            <w:r w:rsidR="00D96E56" w:rsidRPr="00F00D94">
              <w:rPr>
                <w:rFonts w:ascii="Arial" w:hAnsi="Arial" w:cs="Arial"/>
                <w:sz w:val="20"/>
              </w:rPr>
              <w:t>.</w:t>
            </w:r>
            <w:r w:rsidR="00D96E56"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FD8B648"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6</w:t>
            </w:r>
            <w:r w:rsidR="00D96E56" w:rsidRPr="00F00D94">
              <w:rPr>
                <w:rFonts w:ascii="Arial" w:hAnsi="Arial" w:cs="Arial"/>
                <w:sz w:val="20"/>
              </w:rPr>
              <w:t>.</w:t>
            </w:r>
            <w:r w:rsidR="00D96E56" w:rsidRPr="00F00D94">
              <w:rPr>
                <w:rFonts w:ascii="Arial" w:hAnsi="Arial" w:cs="Arial"/>
                <w:sz w:val="20"/>
              </w:rPr>
              <w:tab/>
            </w:r>
            <w:r w:rsidR="00923DFE">
              <w:rPr>
                <w:rFonts w:ascii="Arial" w:hAnsi="Arial" w:cs="Arial"/>
                <w:sz w:val="20"/>
              </w:rPr>
              <w:t xml:space="preserve">When non-federal entities are funded using </w:t>
            </w:r>
            <w:r w:rsidR="00D96E56" w:rsidRPr="00F00D94">
              <w:rPr>
                <w:rFonts w:ascii="Arial" w:hAnsi="Arial" w:cs="Arial"/>
                <w:sz w:val="20"/>
              </w:rPr>
              <w:t>advance payments</w:t>
            </w:r>
            <w:r w:rsidR="00923DFE">
              <w:rPr>
                <w:rFonts w:ascii="Arial" w:hAnsi="Arial" w:cs="Arial"/>
                <w:sz w:val="20"/>
              </w:rPr>
              <w:t>, select a sample of cash drawdowns</w:t>
            </w:r>
            <w:r w:rsidR="00D96E56" w:rsidRPr="00F00D94">
              <w:rPr>
                <w:rFonts w:ascii="Arial" w:hAnsi="Arial" w:cs="Arial"/>
                <w:sz w:val="20"/>
              </w:rPr>
              <w:t xml:space="preserve"> and verify that the non-Federal entity minimized the time elapsing between the transfer of funds from the U.S. Treasury or pass-through entity and disbursement by the non-Federal entity. </w:t>
            </w:r>
          </w:p>
          <w:p w14:paraId="315309CC" w14:textId="6183EFD5"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7</w:t>
            </w:r>
            <w:r w:rsidR="00D96E56" w:rsidRPr="00F00D94">
              <w:rPr>
                <w:rFonts w:ascii="Arial" w:hAnsi="Arial" w:cs="Arial"/>
                <w:sz w:val="20"/>
              </w:rPr>
              <w:t>.</w:t>
            </w:r>
            <w:r w:rsidR="00D96E56" w:rsidRPr="00F00D94">
              <w:rPr>
                <w:rFonts w:ascii="Arial" w:hAnsi="Arial" w:cs="Arial"/>
                <w:sz w:val="20"/>
              </w:rPr>
              <w:tab/>
              <w:t xml:space="preserve">When </w:t>
            </w:r>
            <w:proofErr w:type="gramStart"/>
            <w:r w:rsidR="00D96E56" w:rsidRPr="00F00D94">
              <w:rPr>
                <w:rFonts w:ascii="Arial" w:hAnsi="Arial" w:cs="Arial"/>
                <w:sz w:val="20"/>
              </w:rPr>
              <w:t>non-Federal</w:t>
            </w:r>
            <w:proofErr w:type="gramEnd"/>
            <w:r w:rsidR="00D96E56" w:rsidRPr="00F00D94">
              <w:rPr>
                <w:rFonts w:ascii="Arial" w:hAnsi="Arial" w:cs="Arial"/>
                <w:sz w:val="20"/>
              </w:rPr>
              <w:t xml:space="preserve"> entities are funded under the reimbursement method, </w:t>
            </w:r>
            <w:r w:rsidR="00923DFE">
              <w:rPr>
                <w:rFonts w:ascii="Arial" w:hAnsi="Arial" w:cs="Arial"/>
                <w:sz w:val="20"/>
              </w:rPr>
              <w:t xml:space="preserve">(a) </w:t>
            </w:r>
            <w:r w:rsidR="00D96E56" w:rsidRPr="00F00D94">
              <w:rPr>
                <w:rFonts w:ascii="Arial" w:hAnsi="Arial" w:cs="Arial"/>
                <w:sz w:val="20"/>
              </w:rPr>
              <w:t xml:space="preserve">select a sample of </w:t>
            </w:r>
            <w:r w:rsidR="00923DFE">
              <w:rPr>
                <w:rFonts w:ascii="Arial" w:hAnsi="Arial" w:cs="Arial"/>
                <w:sz w:val="20"/>
              </w:rPr>
              <w:t>expenditures included in the cash drawdowns made during the period</w:t>
            </w:r>
            <w:r w:rsidR="00D96E56" w:rsidRPr="00F00D94">
              <w:rPr>
                <w:rFonts w:ascii="Arial" w:hAnsi="Arial" w:cs="Arial"/>
                <w:sz w:val="20"/>
              </w:rPr>
              <w:t xml:space="preserve"> from the U.S. Treasury or pass-through entity and </w:t>
            </w:r>
            <w:r w:rsidR="00923DFE">
              <w:rPr>
                <w:rFonts w:ascii="Arial" w:hAnsi="Arial" w:cs="Arial"/>
                <w:sz w:val="20"/>
              </w:rPr>
              <w:t xml:space="preserve">(b) </w:t>
            </w:r>
            <w:r w:rsidR="00D96E56" w:rsidRPr="00F00D94">
              <w:rPr>
                <w:rFonts w:ascii="Arial" w:hAnsi="Arial" w:cs="Arial"/>
                <w:sz w:val="20"/>
              </w:rPr>
              <w:t xml:space="preserve">trace to supporting documentation and ascertain if the </w:t>
            </w:r>
            <w:r w:rsidR="00923DFE">
              <w:rPr>
                <w:rFonts w:ascii="Arial" w:hAnsi="Arial" w:cs="Arial"/>
                <w:sz w:val="20"/>
              </w:rPr>
              <w:t xml:space="preserve">expenditures were incurred </w:t>
            </w:r>
            <w:r w:rsidR="00D96E56" w:rsidRPr="00F00D94">
              <w:rPr>
                <w:rFonts w:ascii="Arial" w:hAnsi="Arial" w:cs="Arial"/>
                <w:sz w:val="20"/>
              </w:rPr>
              <w:t>prior to the date of the reimbursement request (</w:t>
            </w:r>
            <w:r w:rsidR="00695BCA" w:rsidRPr="00F00D94">
              <w:rPr>
                <w:rFonts w:ascii="Arial" w:hAnsi="Arial" w:cs="Arial"/>
                <w:sz w:val="20"/>
              </w:rPr>
              <w:t>2 CFR 200.305(b)(3)</w:t>
            </w:r>
            <w:r w:rsidR="00D96E56" w:rsidRPr="00F00D94">
              <w:rPr>
                <w:rFonts w:ascii="Arial" w:hAnsi="Arial" w:cs="Arial"/>
                <w:sz w:val="20"/>
              </w:rPr>
              <w:t xml:space="preserve">). </w:t>
            </w:r>
          </w:p>
          <w:p w14:paraId="59ABA6FB" w14:textId="1D94A75B"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8</w:t>
            </w:r>
            <w:r w:rsidR="00D96E56" w:rsidRPr="00F00D94">
              <w:rPr>
                <w:rFonts w:ascii="Arial" w:hAnsi="Arial" w:cs="Arial"/>
                <w:sz w:val="20"/>
              </w:rPr>
              <w:t>.</w:t>
            </w:r>
            <w:r w:rsidR="00D96E56"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00D96E56" w:rsidRPr="00F00D94">
              <w:rPr>
                <w:rFonts w:ascii="Arial" w:hAnsi="Arial" w:cs="Arial"/>
                <w:sz w:val="20"/>
              </w:rPr>
              <w:t>).</w:t>
            </w:r>
          </w:p>
          <w:p w14:paraId="2931DD27" w14:textId="6AE513E4"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Pr>
                <w:rFonts w:ascii="Arial" w:hAnsi="Arial" w:cs="Arial"/>
                <w:sz w:val="20"/>
              </w:rPr>
              <w:t>9</w:t>
            </w:r>
            <w:r w:rsidR="00D96E56" w:rsidRPr="00F00D94">
              <w:rPr>
                <w:rFonts w:ascii="Arial" w:hAnsi="Arial" w:cs="Arial"/>
                <w:sz w:val="20"/>
              </w:rPr>
              <w:t>.</w:t>
            </w:r>
            <w:r w:rsidR="00D96E56" w:rsidRPr="00F00D94">
              <w:rPr>
                <w:rFonts w:ascii="Arial" w:hAnsi="Arial" w:cs="Arial"/>
                <w:sz w:val="20"/>
              </w:rPr>
              <w:tab/>
              <w:t xml:space="preserve">Review records to determine if interest in excess of $500 per year was earned on Federal cash draws.  If so, </w:t>
            </w:r>
            <w:r w:rsidR="009C2F7C" w:rsidRPr="00F00D94">
              <w:rPr>
                <w:rFonts w:ascii="Arial" w:hAnsi="Arial" w:cs="Arial"/>
                <w:sz w:val="20"/>
              </w:rPr>
              <w:t>determine</w:t>
            </w:r>
            <w:r w:rsidR="00D96E56"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00D96E56"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Cost-reimbursement contracts under the Federal Acquisition Regulation </w:t>
            </w:r>
          </w:p>
          <w:p w14:paraId="6A69053B" w14:textId="294213FA" w:rsidR="000628BC" w:rsidRPr="006516C2" w:rsidRDefault="00D96E56" w:rsidP="003D5C47">
            <w:pPr>
              <w:pStyle w:val="ListParagraph"/>
              <w:numPr>
                <w:ilvl w:val="0"/>
                <w:numId w:val="40"/>
              </w:numPr>
              <w:pBdr>
                <w:top w:val="single" w:sz="6" w:space="0" w:color="FFFFFF"/>
                <w:left w:val="single" w:sz="6" w:space="0" w:color="FFFFFF"/>
                <w:bottom w:val="single" w:sz="6" w:space="0" w:color="FFFFFF"/>
                <w:right w:val="single" w:sz="6" w:space="0" w:color="FFFFFF"/>
              </w:pBdr>
              <w:tabs>
                <w:tab w:val="left" w:pos="-1440"/>
              </w:tabs>
              <w:spacing w:after="240"/>
              <w:ind w:hanging="738"/>
              <w:jc w:val="both"/>
              <w:rPr>
                <w:rFonts w:ascii="Arial" w:hAnsi="Arial" w:cs="Arial"/>
                <w:sz w:val="20"/>
                <w:szCs w:val="20"/>
              </w:rPr>
            </w:pPr>
            <w:r w:rsidRPr="006516C2">
              <w:rPr>
                <w:rFonts w:ascii="Arial" w:hAnsi="Arial" w:cs="Arial"/>
                <w:sz w:val="20"/>
                <w:szCs w:val="20"/>
              </w:rPr>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57" w:history="1">
              <w:r w:rsidR="006C00C2" w:rsidRPr="006516C2">
                <w:rPr>
                  <w:rFonts w:ascii="Arial" w:hAnsi="Arial" w:cs="Arial"/>
                  <w:sz w:val="20"/>
                  <w:szCs w:val="20"/>
                </w:rPr>
                <w:t>48 CFR section 52.216-7(b)</w:t>
              </w:r>
            </w:hyperlink>
            <w:r w:rsidRPr="006516C2">
              <w:rPr>
                <w:rFonts w:ascii="Arial" w:hAnsi="Arial" w:cs="Arial"/>
                <w:sz w:val="20"/>
                <w:szCs w:val="20"/>
              </w:rPr>
              <w:t xml:space="preserve">). </w:t>
            </w:r>
          </w:p>
          <w:p w14:paraId="7B2FDFD3" w14:textId="315F3DBB" w:rsidR="00865FB4" w:rsidRPr="000628BC" w:rsidRDefault="00865FB4" w:rsidP="00865FB4">
            <w:pPr>
              <w:keepNext/>
              <w:keepLines/>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2DCFECE7"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Pr>
                <w:rFonts w:ascii="Arial" w:hAnsi="Arial" w:cs="Arial"/>
                <w:sz w:val="20"/>
              </w:rPr>
              <w:t>11</w:t>
            </w:r>
            <w:r w:rsidR="00D96E56" w:rsidRPr="00F00D94">
              <w:rPr>
                <w:rFonts w:ascii="Arial" w:hAnsi="Arial" w:cs="Arial"/>
                <w:sz w:val="20"/>
              </w:rPr>
              <w:t>.</w:t>
            </w:r>
            <w:r w:rsidR="00D96E56"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1CC015B7" w:rsidR="00D96E56" w:rsidRPr="00F00D94" w:rsidRDefault="006516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12</w:t>
            </w:r>
            <w:r w:rsidR="00D96E56" w:rsidRPr="00F00D94">
              <w:rPr>
                <w:rFonts w:ascii="Arial" w:hAnsi="Arial" w:cs="Arial"/>
                <w:sz w:val="20"/>
              </w:rPr>
              <w:t>.</w:t>
            </w:r>
            <w:r w:rsidR="00D96E56"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200.305(b)(1)</w:t>
            </w:r>
            <w:r w:rsidR="00D96E56" w:rsidRPr="00F00D94">
              <w:rPr>
                <w:rFonts w:ascii="Arial" w:hAnsi="Arial" w:cs="Arial"/>
                <w:sz w:val="20"/>
              </w:rPr>
              <w:t>).</w:t>
            </w:r>
          </w:p>
          <w:p w14:paraId="12BD0831" w14:textId="77777777" w:rsidR="00D96E56" w:rsidRDefault="00D96E56" w:rsidP="00F00996">
            <w:pPr>
              <w:pStyle w:val="APStepItem"/>
              <w:numPr>
                <w:ilvl w:val="0"/>
                <w:numId w:val="0"/>
              </w:numPr>
              <w:tabs>
                <w:tab w:val="num" w:pos="1170"/>
              </w:tabs>
              <w:ind w:left="360" w:hanging="360"/>
              <w:rPr>
                <w:rFonts w:cs="Arial"/>
                <w:b/>
                <w:szCs w:val="20"/>
              </w:rPr>
            </w:pPr>
          </w:p>
          <w:p w14:paraId="002A8983" w14:textId="043FD0BC" w:rsidR="00F00996" w:rsidRPr="00F00D94" w:rsidRDefault="00F00996" w:rsidP="00F81201">
            <w:pPr>
              <w:spacing w:after="240"/>
              <w:jc w:val="both"/>
              <w:rPr>
                <w:rFonts w:cs="Arial"/>
                <w:b/>
                <w:szCs w:val="20"/>
              </w:rPr>
            </w:pPr>
            <w:r>
              <w:rPr>
                <w:rFonts w:ascii="Arial" w:hAnsi="Arial" w:cs="Arial"/>
                <w:b/>
                <w:i/>
                <w:iCs/>
                <w:color w:val="002060"/>
                <w:sz w:val="20"/>
                <w:szCs w:val="20"/>
              </w:rPr>
              <w:t xml:space="preserve">Note: </w:t>
            </w:r>
            <w:r w:rsidRPr="00F00996">
              <w:rPr>
                <w:rFonts w:ascii="Arial" w:hAnsi="Arial" w:cs="Arial"/>
                <w:bCs/>
                <w:i/>
                <w:iCs/>
                <w:color w:val="002060"/>
                <w:sz w:val="20"/>
                <w:szCs w:val="20"/>
              </w:rPr>
              <w:t xml:space="preserve">See Section </w:t>
            </w:r>
            <w:proofErr w:type="gramStart"/>
            <w:r w:rsidRPr="00F00996">
              <w:rPr>
                <w:rFonts w:ascii="Arial" w:hAnsi="Arial" w:cs="Arial"/>
                <w:bCs/>
                <w:i/>
                <w:iCs/>
                <w:color w:val="002060"/>
                <w:sz w:val="20"/>
                <w:szCs w:val="20"/>
              </w:rPr>
              <w:t>N(</w:t>
            </w:r>
            <w:proofErr w:type="gramEnd"/>
            <w:r w:rsidRPr="00F00996">
              <w:rPr>
                <w:rFonts w:ascii="Arial" w:hAnsi="Arial" w:cs="Arial"/>
                <w:bCs/>
                <w:i/>
                <w:iCs/>
                <w:color w:val="002060"/>
                <w:sz w:val="20"/>
                <w:szCs w:val="20"/>
              </w:rPr>
              <w:t xml:space="preserve">2) for additional testing regarding Cash Management. </w:t>
            </w:r>
            <w:r>
              <w:rPr>
                <w:rFonts w:ascii="Arial" w:hAnsi="Arial" w:cs="Arial"/>
                <w:b/>
                <w:i/>
                <w:iCs/>
                <w:color w:val="002060"/>
                <w:sz w:val="20"/>
                <w:szCs w:val="20"/>
              </w:rPr>
              <w:t>AOS Auditors</w:t>
            </w:r>
            <w:r>
              <w:rPr>
                <w:rFonts w:ascii="Arial" w:hAnsi="Arial" w:cs="Arial"/>
                <w:bCs/>
                <w:i/>
                <w:iCs/>
                <w:color w:val="002060"/>
                <w:sz w:val="20"/>
                <w:szCs w:val="20"/>
              </w:rPr>
              <w:t xml:space="preserve"> </w:t>
            </w:r>
            <w:r w:rsidR="00F81201" w:rsidRPr="00F81201">
              <w:rPr>
                <w:rFonts w:ascii="Arial" w:hAnsi="Arial" w:cs="Arial"/>
                <w:bCs/>
                <w:i/>
                <w:iCs/>
                <w:color w:val="002060"/>
                <w:sz w:val="20"/>
                <w:szCs w:val="20"/>
              </w:rPr>
              <w:t>should consult with CFAE if an issue is noted with either section C or N for additional guidance on how to report. </w:t>
            </w:r>
          </w:p>
        </w:tc>
      </w:tr>
    </w:tbl>
    <w:p w14:paraId="4C23C55C" w14:textId="77777777" w:rsidR="001F0603" w:rsidRPr="00F00D94" w:rsidRDefault="001F0603" w:rsidP="001F0603">
      <w:pPr>
        <w:spacing w:after="240"/>
        <w:rPr>
          <w:rFonts w:ascii="Arial" w:hAnsi="Arial" w:cs="Arial"/>
        </w:rPr>
      </w:pPr>
      <w:bookmarkStart w:id="59" w:name="_Toc438816465"/>
      <w:bookmarkStart w:id="60" w:name="_Toc442267694"/>
    </w:p>
    <w:p w14:paraId="5F477BA8" w14:textId="40F9D9C2" w:rsidR="00FF7307" w:rsidRPr="00220BD0" w:rsidRDefault="002A3BB7" w:rsidP="006672EA">
      <w:pPr>
        <w:pStyle w:val="Heading3"/>
        <w:jc w:val="both"/>
        <w:rPr>
          <w:rFonts w:cs="Arial"/>
          <w:b w:val="0"/>
          <w:sz w:val="24"/>
          <w:szCs w:val="24"/>
        </w:rPr>
      </w:pPr>
      <w:bookmarkStart w:id="61" w:name="_Toc142035035"/>
      <w:r w:rsidRPr="00220BD0">
        <w:rPr>
          <w:rFonts w:cs="Arial"/>
          <w:sz w:val="24"/>
          <w:szCs w:val="24"/>
        </w:rPr>
        <w:lastRenderedPageBreak/>
        <w:t>Audit Implications Summary</w:t>
      </w:r>
      <w:bookmarkEnd w:id="59"/>
      <w:bookmarkEnd w:id="60"/>
      <w:bookmarkEnd w:id="61"/>
    </w:p>
    <w:tbl>
      <w:tblPr>
        <w:tblStyle w:val="TableGrid"/>
        <w:tblW w:w="5000" w:type="pct"/>
        <w:tblLook w:val="04A0" w:firstRow="1" w:lastRow="0" w:firstColumn="1" w:lastColumn="0" w:noHBand="0" w:noVBand="1"/>
      </w:tblPr>
      <w:tblGrid>
        <w:gridCol w:w="9350"/>
      </w:tblGrid>
      <w:tr w:rsidR="002A3BB7" w:rsidRPr="00F00D94" w14:paraId="7EFD212D" w14:textId="77777777" w:rsidTr="00E0350C">
        <w:tc>
          <w:tcPr>
            <w:tcW w:w="5000" w:type="pct"/>
          </w:tcPr>
          <w:p w14:paraId="57A03959" w14:textId="5D055719"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9601F03" w14:textId="694F7ECD"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58"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00ED978" w14:textId="11A01795" w:rsidR="00F81201" w:rsidRPr="00F00996" w:rsidRDefault="00F81201" w:rsidP="00F00996">
            <w:pPr>
              <w:spacing w:after="240"/>
              <w:jc w:val="both"/>
              <w:rPr>
                <w:rFonts w:ascii="Arial" w:hAnsi="Arial" w:cs="Arial"/>
                <w:bCs/>
                <w:i/>
                <w:iCs/>
                <w:color w:val="002060"/>
                <w:sz w:val="20"/>
                <w:szCs w:val="20"/>
              </w:rPr>
            </w:pPr>
            <w:r>
              <w:rPr>
                <w:rFonts w:ascii="Arial" w:hAnsi="Arial" w:cs="Arial"/>
                <w:b/>
                <w:i/>
                <w:iCs/>
                <w:color w:val="002060"/>
                <w:sz w:val="20"/>
                <w:szCs w:val="20"/>
              </w:rPr>
              <w:t xml:space="preserve">Note: </w:t>
            </w:r>
            <w:r w:rsidRPr="00F00996">
              <w:rPr>
                <w:rFonts w:ascii="Arial" w:hAnsi="Arial" w:cs="Arial"/>
                <w:bCs/>
                <w:i/>
                <w:iCs/>
                <w:color w:val="002060"/>
                <w:sz w:val="20"/>
                <w:szCs w:val="20"/>
              </w:rPr>
              <w:t xml:space="preserve">See Section </w:t>
            </w:r>
            <w:proofErr w:type="gramStart"/>
            <w:r w:rsidRPr="00F00996">
              <w:rPr>
                <w:rFonts w:ascii="Arial" w:hAnsi="Arial" w:cs="Arial"/>
                <w:bCs/>
                <w:i/>
                <w:iCs/>
                <w:color w:val="002060"/>
                <w:sz w:val="20"/>
                <w:szCs w:val="20"/>
              </w:rPr>
              <w:t>N(</w:t>
            </w:r>
            <w:proofErr w:type="gramEnd"/>
            <w:r w:rsidRPr="00F00996">
              <w:rPr>
                <w:rFonts w:ascii="Arial" w:hAnsi="Arial" w:cs="Arial"/>
                <w:bCs/>
                <w:i/>
                <w:iCs/>
                <w:color w:val="002060"/>
                <w:sz w:val="20"/>
                <w:szCs w:val="20"/>
              </w:rPr>
              <w:t xml:space="preserve">2) for additional testing regarding Cash Management. </w:t>
            </w:r>
            <w:r>
              <w:rPr>
                <w:rFonts w:ascii="Arial" w:hAnsi="Arial" w:cs="Arial"/>
                <w:b/>
                <w:i/>
                <w:iCs/>
                <w:color w:val="002060"/>
                <w:sz w:val="20"/>
                <w:szCs w:val="20"/>
              </w:rPr>
              <w:t>AOS Auditors</w:t>
            </w:r>
            <w:r>
              <w:rPr>
                <w:rFonts w:ascii="Arial" w:hAnsi="Arial" w:cs="Arial"/>
                <w:bCs/>
                <w:i/>
                <w:iCs/>
                <w:color w:val="002060"/>
                <w:sz w:val="20"/>
                <w:szCs w:val="20"/>
              </w:rPr>
              <w:t xml:space="preserve"> </w:t>
            </w:r>
            <w:r w:rsidRPr="00F81201">
              <w:rPr>
                <w:rFonts w:ascii="Arial" w:hAnsi="Arial" w:cs="Arial"/>
                <w:bCs/>
                <w:i/>
                <w:iCs/>
                <w:color w:val="002060"/>
                <w:sz w:val="20"/>
                <w:szCs w:val="20"/>
              </w:rPr>
              <w:t>should consult with CFAE if an issue is noted with either section C or N for additional guidance on how to report. </w:t>
            </w:r>
          </w:p>
          <w:p w14:paraId="2E4CEB93" w14:textId="3B845046" w:rsidR="002A3BB7" w:rsidRPr="006E46AD" w:rsidRDefault="002A3BB7" w:rsidP="003D5C47">
            <w:pPr>
              <w:pStyle w:val="ListParagraph"/>
              <w:widowControl w:val="0"/>
              <w:numPr>
                <w:ilvl w:val="0"/>
                <w:numId w:val="25"/>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57F6335A" w14:textId="77777777" w:rsidR="002A3BB7" w:rsidRPr="006E46AD" w:rsidRDefault="002A3BB7" w:rsidP="006672EA">
            <w:pPr>
              <w:widowControl w:val="0"/>
              <w:spacing w:after="240"/>
              <w:ind w:left="720"/>
              <w:jc w:val="both"/>
              <w:rPr>
                <w:rFonts w:ascii="Arial" w:hAnsi="Arial" w:cs="Arial"/>
                <w:b/>
                <w:sz w:val="20"/>
                <w:szCs w:val="20"/>
              </w:rPr>
            </w:pPr>
          </w:p>
          <w:p w14:paraId="1B1CF271" w14:textId="77777777" w:rsidR="002A3BB7" w:rsidRPr="006E46AD" w:rsidRDefault="002A3BB7" w:rsidP="003D5C47">
            <w:pPr>
              <w:widowControl w:val="0"/>
              <w:numPr>
                <w:ilvl w:val="0"/>
                <w:numId w:val="25"/>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3D5C47">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3D5C47">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3D5C47">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5CC156B" w14:textId="77777777" w:rsidR="002A3BB7" w:rsidRDefault="002A3BB7" w:rsidP="006672EA">
            <w:pPr>
              <w:pStyle w:val="APStepItem"/>
              <w:numPr>
                <w:ilvl w:val="0"/>
                <w:numId w:val="0"/>
              </w:numPr>
              <w:spacing w:after="240"/>
              <w:rPr>
                <w:rFonts w:cs="Arial"/>
                <w:b/>
              </w:rPr>
            </w:pPr>
          </w:p>
          <w:p w14:paraId="7F411630" w14:textId="13C5F788" w:rsidR="007E1821" w:rsidRPr="007E1821" w:rsidRDefault="007E1821" w:rsidP="007E1821">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i/>
                <w:iCs/>
                <w:color w:val="002060"/>
                <w:sz w:val="20"/>
              </w:rPr>
            </w:pPr>
            <w:r w:rsidRPr="009728F0">
              <w:rPr>
                <w:rFonts w:ascii="Arial" w:eastAsia="MS PGothic" w:hAnsi="Arial" w:cs="Arial"/>
                <w:b/>
                <w:i/>
                <w:iCs/>
                <w:color w:val="002060"/>
                <w:sz w:val="20"/>
              </w:rPr>
              <w:t>Note:</w:t>
            </w:r>
            <w:r w:rsidRPr="009728F0">
              <w:rPr>
                <w:rFonts w:ascii="Arial" w:eastAsia="MS PGothic" w:hAnsi="Arial" w:cs="Arial"/>
                <w:i/>
                <w:iCs/>
                <w:color w:val="002060"/>
                <w:sz w:val="20"/>
              </w:rPr>
              <w:t xml:space="preserve">  Violations of cash management rules alone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tc>
      </w:tr>
    </w:tbl>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59"/>
          <w:pgSz w:w="12240" w:h="15840" w:code="1"/>
          <w:pgMar w:top="1440" w:right="1440" w:bottom="1440" w:left="1440" w:header="720" w:footer="720" w:gutter="0"/>
          <w:cols w:space="720"/>
          <w:noEndnote/>
        </w:sectPr>
      </w:pPr>
    </w:p>
    <w:p w14:paraId="46891ABB" w14:textId="77777777" w:rsidR="007E5B12" w:rsidRPr="00220BD0" w:rsidRDefault="007E5B12" w:rsidP="006672EA">
      <w:pPr>
        <w:pStyle w:val="Heading2"/>
        <w:jc w:val="both"/>
        <w:rPr>
          <w:rFonts w:cs="Arial"/>
          <w:sz w:val="24"/>
        </w:rPr>
      </w:pPr>
      <w:bookmarkStart w:id="62" w:name="_Toc442267698"/>
      <w:bookmarkStart w:id="63" w:name="_Toc142035036"/>
      <w:r w:rsidRPr="00220BD0">
        <w:rPr>
          <w:rFonts w:cs="Arial"/>
          <w:sz w:val="24"/>
        </w:rPr>
        <w:lastRenderedPageBreak/>
        <w:t xml:space="preserve">H.  PERIOD </w:t>
      </w:r>
      <w:r w:rsidR="00F12052" w:rsidRPr="00220BD0">
        <w:rPr>
          <w:rFonts w:cs="Arial"/>
          <w:sz w:val="24"/>
        </w:rPr>
        <w:t>OF PERFORMANCE</w:t>
      </w:r>
      <w:bookmarkEnd w:id="62"/>
      <w:bookmarkEnd w:id="63"/>
    </w:p>
    <w:p w14:paraId="07D5A30C" w14:textId="635B47C0" w:rsidR="007E5B12" w:rsidRPr="00220BD0" w:rsidRDefault="004655E0" w:rsidP="006672EA">
      <w:pPr>
        <w:pStyle w:val="Heading3"/>
        <w:jc w:val="both"/>
        <w:rPr>
          <w:rFonts w:cs="Arial"/>
          <w:sz w:val="24"/>
          <w:szCs w:val="24"/>
        </w:rPr>
      </w:pPr>
      <w:bookmarkStart w:id="64" w:name="_Toc142035037"/>
      <w:r w:rsidRPr="00220BD0">
        <w:rPr>
          <w:rFonts w:cs="Arial"/>
          <w:sz w:val="24"/>
          <w:szCs w:val="24"/>
        </w:rPr>
        <w:t xml:space="preserve">OMB </w:t>
      </w:r>
      <w:r w:rsidR="007E5B12" w:rsidRPr="00220BD0">
        <w:rPr>
          <w:rFonts w:cs="Arial"/>
          <w:sz w:val="24"/>
          <w:szCs w:val="24"/>
        </w:rPr>
        <w:t>Compliance Requirements</w:t>
      </w:r>
      <w:bookmarkEnd w:id="64"/>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 non-Federal entity may charge only allowable costs incurred during the </w:t>
      </w:r>
      <w:r w:rsidR="00D90FD6" w:rsidRPr="00F00D94">
        <w:rPr>
          <w:rFonts w:ascii="Arial" w:hAnsi="Arial" w:cs="Arial"/>
        </w:rPr>
        <w:t xml:space="preserve">approved budget period of a federal award’s </w:t>
      </w:r>
      <w:r w:rsidRPr="00F00D94">
        <w:rPr>
          <w:rFonts w:ascii="Arial" w:hAnsi="Arial" w:cs="Arial"/>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rPr>
        <w:t xml:space="preserve">sections </w:t>
      </w:r>
      <w:r w:rsidR="00073281" w:rsidRPr="00F00D94">
        <w:rPr>
          <w:rFonts w:ascii="Arial" w:hAnsi="Arial" w:cs="Arial"/>
        </w:rPr>
        <w:t xml:space="preserve">2 CFR </w:t>
      </w:r>
      <w:r w:rsidR="008C1C80" w:rsidRPr="00F00D94">
        <w:rPr>
          <w:rFonts w:ascii="Arial" w:hAnsi="Arial" w:cs="Arial"/>
        </w:rPr>
        <w:t>200.308</w:t>
      </w:r>
      <w:r w:rsidR="00D90FD6" w:rsidRPr="00F00D94">
        <w:rPr>
          <w:rFonts w:ascii="Arial" w:hAnsi="Arial" w:cs="Arial"/>
        </w:rPr>
        <w:t xml:space="preserve">, </w:t>
      </w:r>
      <w:r w:rsidR="008C1C80" w:rsidRPr="00F00D94">
        <w:rPr>
          <w:rFonts w:ascii="Arial" w:hAnsi="Arial" w:cs="Arial"/>
        </w:rPr>
        <w:t>200.309</w:t>
      </w:r>
      <w:r w:rsidR="00073281" w:rsidRPr="00F00D94">
        <w:rPr>
          <w:rFonts w:ascii="Arial" w:hAnsi="Arial" w:cs="Arial"/>
        </w:rPr>
        <w:t xml:space="preserve">, and </w:t>
      </w:r>
      <w:r w:rsidR="008C1C80" w:rsidRPr="00F00D94">
        <w:rPr>
          <w:rFonts w:ascii="Arial" w:hAnsi="Arial" w:cs="Arial"/>
        </w:rPr>
        <w:t>200.403</w:t>
      </w:r>
      <w:r w:rsidR="00073281" w:rsidRPr="00F00D94">
        <w:rPr>
          <w:rFonts w:ascii="Arial" w:hAnsi="Arial" w:cs="Arial"/>
        </w:rPr>
        <w:t xml:space="preserve">(h). A period of performance may contain one or more budget periods. </w:t>
      </w:r>
    </w:p>
    <w:p w14:paraId="150B4E26" w14:textId="0877248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the Federal awarding agency or pass-through entity authorizes an extension, a non-Federal entity must liquidate all </w:t>
      </w:r>
      <w:r w:rsidR="00073281" w:rsidRPr="00F00D94">
        <w:rPr>
          <w:rFonts w:ascii="Arial" w:hAnsi="Arial" w:cs="Arial"/>
        </w:rPr>
        <w:t xml:space="preserve">financial </w:t>
      </w:r>
      <w:r w:rsidRPr="00F00D94">
        <w:rPr>
          <w:rFonts w:ascii="Arial" w:hAnsi="Arial" w:cs="Arial"/>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rPr>
        <w:t>2 CFR 200.344(b)</w:t>
      </w:r>
      <w:r w:rsidRPr="00F00D94">
        <w:rPr>
          <w:rFonts w:ascii="Arial" w:hAnsi="Arial" w:cs="Arial"/>
        </w:rPr>
        <w:t xml:space="preserve">).  When used in connection with a non-Federal entity’s utilization of funds under a </w:t>
      </w:r>
      <w:proofErr w:type="gramStart"/>
      <w:r w:rsidRPr="00F00D94">
        <w:rPr>
          <w:rFonts w:ascii="Arial" w:hAnsi="Arial" w:cs="Arial"/>
        </w:rPr>
        <w:t>Federal</w:t>
      </w:r>
      <w:proofErr w:type="gramEnd"/>
      <w:r w:rsidRPr="00F00D94">
        <w:rPr>
          <w:rFonts w:ascii="Arial" w:hAnsi="Arial" w:cs="Arial"/>
        </w:rPr>
        <w:t xml:space="preserve"> award, “</w:t>
      </w:r>
      <w:r w:rsidR="00073281" w:rsidRPr="00F00D94">
        <w:rPr>
          <w:rFonts w:ascii="Arial" w:hAnsi="Arial" w:cs="Arial"/>
        </w:rPr>
        <w:t xml:space="preserve">financial </w:t>
      </w:r>
      <w:r w:rsidRPr="00F00D94">
        <w:rPr>
          <w:rFonts w:ascii="Arial" w:hAnsi="Arial" w:cs="Arial"/>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rPr>
        <w:t>2 CFR 200.1_Obligations</w:t>
      </w:r>
      <w:r w:rsidRPr="00F00D94">
        <w:rPr>
          <w:rFonts w:ascii="Arial" w:hAnsi="Arial" w:cs="Arial"/>
        </w:rPr>
        <w:t>).</w:t>
      </w:r>
    </w:p>
    <w:p w14:paraId="44247E54" w14:textId="58D1ECD2" w:rsidR="00295765"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3C20ABFE" w14:textId="7823FA4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the period of performance are contained in </w:t>
      </w:r>
      <w:r w:rsidR="008C1C80" w:rsidRPr="00F00D94">
        <w:rPr>
          <w:rFonts w:ascii="Arial" w:hAnsi="Arial" w:cs="Arial"/>
        </w:rPr>
        <w:t>2 CFR 200.1</w:t>
      </w:r>
      <w:r w:rsidRPr="00F00D94">
        <w:rPr>
          <w:rFonts w:ascii="Arial" w:hAnsi="Arial" w:cs="Arial"/>
        </w:rPr>
        <w:t xml:space="preserve"> </w:t>
      </w:r>
      <w:r w:rsidR="008C1C80" w:rsidRPr="00F00D94">
        <w:rPr>
          <w:rFonts w:ascii="Arial" w:hAnsi="Arial" w:cs="Arial"/>
        </w:rPr>
        <w:t>d</w:t>
      </w:r>
      <w:r w:rsidR="009C2A3E" w:rsidRPr="00F00D94">
        <w:rPr>
          <w:rFonts w:ascii="Arial" w:hAnsi="Arial" w:cs="Arial"/>
        </w:rPr>
        <w:t xml:space="preserve">efinitions for “budget period,” “financial obligations,” </w:t>
      </w:r>
      <w:r w:rsidRPr="00F00D94">
        <w:rPr>
          <w:rFonts w:ascii="Arial" w:hAnsi="Arial" w:cs="Arial"/>
        </w:rPr>
        <w:t>“period of performance</w:t>
      </w:r>
      <w:r w:rsidR="001D3E83">
        <w:rPr>
          <w:rFonts w:ascii="Arial" w:hAnsi="Arial" w:cs="Arial"/>
        </w:rPr>
        <w:t>,</w:t>
      </w:r>
      <w:r w:rsidRPr="00F00D94">
        <w:rPr>
          <w:rFonts w:ascii="Arial" w:hAnsi="Arial" w:cs="Arial"/>
        </w:rPr>
        <w:t xml:space="preserve">” </w:t>
      </w:r>
      <w:r w:rsidR="008C1C80" w:rsidRPr="00F00D94">
        <w:rPr>
          <w:rFonts w:ascii="Arial" w:hAnsi="Arial" w:cs="Arial"/>
        </w:rPr>
        <w:t>2 CFR 200.308</w:t>
      </w:r>
      <w:r w:rsidR="009C2A3E" w:rsidRPr="00F00D94">
        <w:rPr>
          <w:rFonts w:ascii="Arial" w:hAnsi="Arial" w:cs="Arial"/>
        </w:rPr>
        <w:t xml:space="preserve"> Revisions of budget and program plans, </w:t>
      </w:r>
      <w:r w:rsidR="008C1C80" w:rsidRPr="00F00D94">
        <w:rPr>
          <w:rFonts w:ascii="Arial" w:hAnsi="Arial" w:cs="Arial"/>
        </w:rPr>
        <w:t>2 CFR 200.309</w:t>
      </w:r>
      <w:r w:rsidRPr="00F00D94">
        <w:rPr>
          <w:rFonts w:ascii="Arial" w:hAnsi="Arial" w:cs="Arial"/>
        </w:rPr>
        <w:t xml:space="preserve"> </w:t>
      </w:r>
      <w:r w:rsidR="009C2A3E" w:rsidRPr="00F00D94">
        <w:rPr>
          <w:rFonts w:ascii="Arial" w:hAnsi="Arial" w:cs="Arial"/>
        </w:rPr>
        <w:t xml:space="preserve">Modifications to </w:t>
      </w:r>
      <w:r w:rsidRPr="00F00D94">
        <w:rPr>
          <w:rFonts w:ascii="Arial" w:hAnsi="Arial" w:cs="Arial"/>
        </w:rPr>
        <w:t xml:space="preserve">period of performance, </w:t>
      </w:r>
      <w:r w:rsidR="008C1C80" w:rsidRPr="00F00D94">
        <w:rPr>
          <w:rFonts w:ascii="Arial" w:hAnsi="Arial" w:cs="Arial"/>
        </w:rPr>
        <w:t>2 CFR 200.344</w:t>
      </w:r>
      <w:r w:rsidRPr="00F00D94">
        <w:rPr>
          <w:rFonts w:ascii="Arial" w:hAnsi="Arial" w:cs="Arial"/>
        </w:rPr>
        <w:t xml:space="preserve"> </w:t>
      </w:r>
      <w:r w:rsidR="00137509">
        <w:rPr>
          <w:rFonts w:ascii="Arial" w:hAnsi="Arial" w:cs="Arial"/>
        </w:rPr>
        <w:t>C</w:t>
      </w:r>
      <w:r w:rsidRPr="00F00D94">
        <w:rPr>
          <w:rFonts w:ascii="Arial" w:hAnsi="Arial" w:cs="Arial"/>
        </w:rPr>
        <w:t>loseout, program</w:t>
      </w:r>
      <w:r w:rsidR="001A2A06" w:rsidRPr="00F00D94">
        <w:rPr>
          <w:rFonts w:ascii="Arial" w:hAnsi="Arial" w:cs="Arial"/>
        </w:rPr>
        <w:t xml:space="preserve"> legislation</w:t>
      </w:r>
      <w:r w:rsidRPr="00F00D94">
        <w:rPr>
          <w:rFonts w:ascii="Arial" w:hAnsi="Arial" w:cs="Arial"/>
        </w:rPr>
        <w:t>, Federal awarding agency regulations; and the terms and conditions of the award.</w:t>
      </w:r>
    </w:p>
    <w:p w14:paraId="4C730777" w14:textId="1746281A" w:rsidR="00AA3456" w:rsidRPr="00F00D94" w:rsidRDefault="006230CF" w:rsidP="006672EA">
      <w:pPr>
        <w:spacing w:after="240"/>
        <w:jc w:val="both"/>
        <w:rPr>
          <w:rFonts w:ascii="Arial" w:hAnsi="Arial" w:cs="Arial"/>
          <w:i/>
        </w:rPr>
      </w:pPr>
      <w:r w:rsidRPr="00F00D94">
        <w:rPr>
          <w:rFonts w:ascii="Arial" w:hAnsi="Arial" w:cs="Arial"/>
          <w:i/>
        </w:rPr>
        <w:t xml:space="preserve">(Source: </w:t>
      </w:r>
      <w:r w:rsidR="00236F1F" w:rsidRPr="00F00D94">
        <w:rPr>
          <w:rFonts w:ascii="Arial" w:hAnsi="Arial" w:cs="Arial"/>
          <w:i/>
        </w:rPr>
        <w:t>202</w:t>
      </w:r>
      <w:r w:rsidR="001D3E83">
        <w:rPr>
          <w:rFonts w:ascii="Arial" w:hAnsi="Arial" w:cs="Arial"/>
          <w:i/>
        </w:rPr>
        <w:t>3</w:t>
      </w:r>
      <w:r w:rsidR="00236F1F"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236F1F" w:rsidRPr="00F00D94">
        <w:rPr>
          <w:rFonts w:ascii="Arial" w:hAnsi="Arial" w:cs="Arial"/>
          <w:i/>
        </w:rPr>
        <w:t xml:space="preserve">Part </w:t>
      </w:r>
      <w:r w:rsidRPr="00F00D94">
        <w:rPr>
          <w:rFonts w:ascii="Arial" w:hAnsi="Arial" w:cs="Arial"/>
          <w:i/>
        </w:rPr>
        <w:t>3)</w:t>
      </w:r>
    </w:p>
    <w:p w14:paraId="2B39C821" w14:textId="7BDA974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628DB57E" w14:textId="549BE462" w:rsidR="005E26C9" w:rsidRPr="005E26C9" w:rsidRDefault="005E26C9" w:rsidP="005E26C9">
      <w:pPr>
        <w:spacing w:after="240"/>
        <w:ind w:left="720" w:hanging="720"/>
        <w:jc w:val="both"/>
        <w:rPr>
          <w:rFonts w:ascii="Arial" w:hAnsi="Arial" w:cs="Arial"/>
          <w:bCs/>
        </w:rPr>
      </w:pPr>
      <w:r w:rsidRPr="005E26C9">
        <w:rPr>
          <w:rFonts w:ascii="Arial" w:hAnsi="Arial" w:cs="Arial"/>
          <w:bCs/>
        </w:rPr>
        <w:t>1.</w:t>
      </w:r>
      <w:r w:rsidRPr="005E26C9">
        <w:rPr>
          <w:rFonts w:ascii="Arial" w:hAnsi="Arial" w:cs="Arial"/>
          <w:bCs/>
        </w:rPr>
        <w:tab/>
        <w:t>Unless an extension is approved by HUD, a PHA must obligate at least 90 percent of each Capital Fund grant, including formula grants, RHF, natural disaster, and lead-based paint grants within 24 months of the funds of becoming available to the PHA for obligation. For emergency grants, safety and security grants and safety and security-carbon monoxide grants, the PHA must obligate at least 90 percent within twelve months of the funds becoming available. The funds become available when the HUD executes the ACC Amendment (24 CFR section 905.306).</w:t>
      </w:r>
    </w:p>
    <w:p w14:paraId="365A0452" w14:textId="305349D2" w:rsidR="005E26C9" w:rsidRPr="005E26C9" w:rsidRDefault="005E26C9" w:rsidP="005E26C9">
      <w:pPr>
        <w:spacing w:after="240"/>
        <w:ind w:left="720" w:hanging="720"/>
        <w:jc w:val="both"/>
        <w:rPr>
          <w:rFonts w:ascii="Arial" w:hAnsi="Arial" w:cs="Arial"/>
          <w:bCs/>
        </w:rPr>
      </w:pPr>
      <w:r w:rsidRPr="005E26C9">
        <w:rPr>
          <w:rFonts w:ascii="Arial" w:hAnsi="Arial" w:cs="Arial"/>
          <w:bCs/>
        </w:rPr>
        <w:t>2.</w:t>
      </w:r>
      <w:r w:rsidRPr="005E26C9">
        <w:rPr>
          <w:rFonts w:ascii="Arial" w:hAnsi="Arial" w:cs="Arial"/>
          <w:bCs/>
        </w:rPr>
        <w:tab/>
        <w:t>For Capital Fund formula, RHF, natural disaster, and lead-based paint grants, unless HUD approves an extension, a PHA must expend all grant funds no later than 48 months after HUD executes the ACC Amendment (24 CFR section 905.306(f)). However, for emergency grants, safety and security grants and safety and security-carbon monoxide grants, a PHA must expend all grant funds no later than 24 months after HUD executes the ACC Amendment if such a requirement is contained in the ACC Amendment.</w:t>
      </w:r>
    </w:p>
    <w:p w14:paraId="3EF62A49" w14:textId="36648AE4" w:rsidR="005E26C9" w:rsidRDefault="005E26C9" w:rsidP="005E26C9">
      <w:pPr>
        <w:spacing w:after="240"/>
        <w:ind w:left="720" w:hanging="720"/>
        <w:jc w:val="both"/>
        <w:rPr>
          <w:rFonts w:ascii="Arial" w:hAnsi="Arial" w:cs="Arial"/>
          <w:bCs/>
        </w:rPr>
      </w:pPr>
      <w:r w:rsidRPr="005E26C9">
        <w:rPr>
          <w:rFonts w:ascii="Arial" w:hAnsi="Arial" w:cs="Arial"/>
          <w:bCs/>
        </w:rPr>
        <w:t>3.</w:t>
      </w:r>
      <w:r w:rsidRPr="005E26C9">
        <w:rPr>
          <w:rFonts w:ascii="Arial" w:hAnsi="Arial" w:cs="Arial"/>
          <w:bCs/>
        </w:rPr>
        <w:tab/>
        <w:t>Obligations and expenditures are self-reported in the Line of Credit Control (LOCCS) treasury disbursement system. The accuracy of the obligation and expenditure grant reporting data in the LOCCS is critical to determine the period of performance.</w:t>
      </w:r>
    </w:p>
    <w:p w14:paraId="7BFA5301" w14:textId="4026204A" w:rsidR="005E26C9" w:rsidRPr="005E26C9" w:rsidRDefault="005E26C9" w:rsidP="005E26C9">
      <w:pPr>
        <w:spacing w:after="240"/>
        <w:jc w:val="both"/>
        <w:rPr>
          <w:rFonts w:ascii="Arial" w:hAnsi="Arial" w:cs="Arial"/>
          <w:bCs/>
          <w:i/>
          <w:iCs/>
        </w:rPr>
      </w:pPr>
      <w:r>
        <w:rPr>
          <w:rFonts w:ascii="Arial" w:hAnsi="Arial" w:cs="Arial"/>
          <w:bCs/>
          <w:i/>
          <w:iCs/>
        </w:rPr>
        <w:t>(Source: 2023 OMB Compliance Supplement, Part 4, HUD, #14.872 Public Housing Capital Fund)</w:t>
      </w:r>
    </w:p>
    <w:p w14:paraId="620B48E1" w14:textId="77777777" w:rsidR="00FC7102" w:rsidRPr="00220BD0" w:rsidRDefault="00FC7102" w:rsidP="006672EA">
      <w:pPr>
        <w:pStyle w:val="Heading3"/>
        <w:jc w:val="both"/>
        <w:rPr>
          <w:rFonts w:cs="Arial"/>
          <w:sz w:val="24"/>
          <w:szCs w:val="24"/>
        </w:rPr>
      </w:pPr>
      <w:bookmarkStart w:id="65" w:name="_Toc142035038"/>
      <w:r w:rsidRPr="00220BD0">
        <w:rPr>
          <w:rFonts w:cs="Arial"/>
          <w:sz w:val="24"/>
          <w:szCs w:val="24"/>
        </w:rPr>
        <w:t>Additional Program Specific Information</w:t>
      </w:r>
      <w:bookmarkEnd w:id="65"/>
    </w:p>
    <w:p w14:paraId="33EAD2D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2A67191" w14:textId="77777777" w:rsidR="00CD5DC7" w:rsidRPr="00AA5B05" w:rsidRDefault="00CD5DC7" w:rsidP="003D5C47">
      <w:pPr>
        <w:pStyle w:val="ListParagraph"/>
        <w:numPr>
          <w:ilvl w:val="0"/>
          <w:numId w:val="39"/>
        </w:numPr>
        <w:spacing w:after="240"/>
        <w:jc w:val="both"/>
        <w:rPr>
          <w:rFonts w:ascii="Arial" w:hAnsi="Arial" w:cs="Arial"/>
          <w:b/>
          <w:highlight w:val="yellow"/>
        </w:rPr>
      </w:pPr>
      <w:r w:rsidRPr="00AA5B05">
        <w:rPr>
          <w:rFonts w:ascii="Arial" w:hAnsi="Arial" w:cs="Arial"/>
          <w:b/>
          <w:highlight w:val="yellow"/>
        </w:rPr>
        <w:lastRenderedPageBreak/>
        <w:t>The individual grant application, agreement, and policies</w:t>
      </w:r>
      <w:r>
        <w:rPr>
          <w:rFonts w:ascii="Arial" w:hAnsi="Arial" w:cs="Arial"/>
          <w:b/>
          <w:highlight w:val="yellow"/>
        </w:rPr>
        <w:t>,</w:t>
      </w:r>
    </w:p>
    <w:p w14:paraId="565FB91E" w14:textId="77777777" w:rsidR="00CD5DC7" w:rsidRPr="00AA5B05" w:rsidRDefault="00CD5DC7" w:rsidP="003D5C47">
      <w:pPr>
        <w:pStyle w:val="ListParagraph"/>
        <w:numPr>
          <w:ilvl w:val="0"/>
          <w:numId w:val="39"/>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362E798" w14:textId="1F49933A" w:rsidR="006E46AD" w:rsidRPr="00AA5B05" w:rsidRDefault="006E46AD" w:rsidP="003D5C47">
      <w:pPr>
        <w:pStyle w:val="ListParagraph"/>
        <w:numPr>
          <w:ilvl w:val="0"/>
          <w:numId w:val="39"/>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7491D14"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A569597" w14:textId="77777777" w:rsidR="00C30DAB" w:rsidRPr="00220BD0" w:rsidRDefault="00205793" w:rsidP="006672EA">
      <w:pPr>
        <w:pStyle w:val="Heading3"/>
        <w:jc w:val="both"/>
        <w:rPr>
          <w:rFonts w:cs="Arial"/>
          <w:bCs/>
          <w:sz w:val="24"/>
          <w:szCs w:val="24"/>
        </w:rPr>
      </w:pPr>
      <w:bookmarkStart w:id="66" w:name="_Toc142035039"/>
      <w:r w:rsidRPr="00220BD0">
        <w:rPr>
          <w:rFonts w:cs="Arial"/>
          <w:sz w:val="24"/>
          <w:szCs w:val="24"/>
        </w:rPr>
        <w:t xml:space="preserve">Audit Objectives </w:t>
      </w:r>
      <w:r w:rsidR="00C30DAB" w:rsidRPr="00220BD0">
        <w:rPr>
          <w:rFonts w:cs="Arial"/>
          <w:sz w:val="24"/>
          <w:szCs w:val="24"/>
        </w:rPr>
        <w:t>and Control Testing</w:t>
      </w:r>
      <w:bookmarkEnd w:id="66"/>
    </w:p>
    <w:p w14:paraId="7561FBC8"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B052F80"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16A15AD" w14:textId="326E741C" w:rsidR="008F7129" w:rsidRPr="00F00D94" w:rsidRDefault="008F7129" w:rsidP="008F7129">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ha</w:t>
      </w:r>
      <w:r w:rsidRPr="00F00D94">
        <w:rPr>
          <w:rFonts w:ascii="Arial" w:eastAsia="Arial" w:hAnsi="Arial" w:cs="Arial"/>
          <w:spacing w:val="-1"/>
        </w:rPr>
        <w:t>rg</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66"/>
        </w:rPr>
        <w:t xml:space="preserve"> </w:t>
      </w:r>
      <w:r w:rsidRPr="00F00D94">
        <w:rPr>
          <w:rFonts w:ascii="Arial" w:eastAsia="Arial" w:hAnsi="Arial" w:cs="Arial"/>
          <w:spacing w:val="-1"/>
        </w:rPr>
        <w:t>(</w:t>
      </w:r>
      <w:r w:rsidRPr="00F00D94">
        <w:rPr>
          <w:rFonts w:ascii="Arial" w:eastAsia="Arial" w:hAnsi="Arial" w:cs="Arial"/>
          <w:spacing w:val="1"/>
        </w:rPr>
        <w:t>a</w:t>
      </w:r>
      <w:r w:rsidRPr="00F00D94">
        <w:rPr>
          <w:rFonts w:ascii="Arial" w:eastAsia="Arial" w:hAnsi="Arial" w:cs="Arial"/>
        </w:rPr>
        <w:t xml:space="preserve">) </w:t>
      </w:r>
      <w:r w:rsidRPr="00F00D94">
        <w:rPr>
          <w:rFonts w:ascii="Arial" w:eastAsia="Arial" w:hAnsi="Arial" w:cs="Arial"/>
          <w:spacing w:val="1"/>
        </w:rPr>
        <w:t>a</w:t>
      </w:r>
      <w:r w:rsidRPr="00F00D94">
        <w:rPr>
          <w:rFonts w:ascii="Arial" w:eastAsia="Arial" w:hAnsi="Arial" w:cs="Arial"/>
        </w:rPr>
        <w:t>ll</w:t>
      </w:r>
      <w:r w:rsidRPr="00F00D94">
        <w:rPr>
          <w:rFonts w:ascii="Arial" w:eastAsia="Arial" w:hAnsi="Arial" w:cs="Arial"/>
          <w:spacing w:val="1"/>
        </w:rPr>
        <w:t>o</w:t>
      </w:r>
      <w:r w:rsidRPr="00F00D94">
        <w:rPr>
          <w:rFonts w:ascii="Arial" w:eastAsia="Arial" w:hAnsi="Arial" w:cs="Arial"/>
          <w:spacing w:val="-3"/>
        </w:rPr>
        <w:t>w</w:t>
      </w:r>
      <w:r w:rsidRPr="00F00D94">
        <w:rPr>
          <w:rFonts w:ascii="Arial" w:eastAsia="Arial" w:hAnsi="Arial" w:cs="Arial"/>
          <w:spacing w:val="1"/>
        </w:rPr>
        <w:t>ab</w:t>
      </w:r>
      <w:r w:rsidRPr="00F00D94">
        <w:rPr>
          <w:rFonts w:ascii="Arial" w:eastAsia="Arial" w:hAnsi="Arial" w:cs="Arial"/>
        </w:rPr>
        <w:t>le c</w:t>
      </w:r>
      <w:r w:rsidRPr="00F00D94">
        <w:rPr>
          <w:rFonts w:ascii="Arial" w:eastAsia="Arial" w:hAnsi="Arial" w:cs="Arial"/>
          <w:spacing w:val="1"/>
        </w:rPr>
        <w:t>o</w:t>
      </w:r>
      <w:r w:rsidRPr="00F00D94">
        <w:rPr>
          <w:rFonts w:ascii="Arial" w:eastAsia="Arial" w:hAnsi="Arial" w:cs="Arial"/>
        </w:rPr>
        <w:t>sts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du</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spacing w:val="-1"/>
        </w:rPr>
        <w:t>rm</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w:t>
      </w:r>
      <w:r w:rsidRPr="00F00D94">
        <w:rPr>
          <w:rFonts w:ascii="Arial" w:eastAsia="Arial" w:hAnsi="Arial" w:cs="Arial"/>
          <w:spacing w:val="1"/>
        </w:rPr>
        <w:t>b</w:t>
      </w:r>
      <w:r w:rsidRPr="00F00D94">
        <w:rPr>
          <w:rFonts w:ascii="Arial" w:eastAsia="Arial" w:hAnsi="Arial" w:cs="Arial"/>
        </w:rPr>
        <w:t>) c</w:t>
      </w:r>
      <w:r w:rsidRPr="00F00D94">
        <w:rPr>
          <w:rFonts w:ascii="Arial" w:eastAsia="Arial" w:hAnsi="Arial" w:cs="Arial"/>
          <w:spacing w:val="1"/>
        </w:rPr>
        <w:t>o</w:t>
      </w:r>
      <w:r w:rsidRPr="00F00D94">
        <w:rPr>
          <w:rFonts w:ascii="Arial" w:eastAsia="Arial" w:hAnsi="Arial" w:cs="Arial"/>
          <w:spacing w:val="-2"/>
        </w:rPr>
        <w:t>s</w:t>
      </w:r>
      <w:r w:rsidRPr="00F00D94">
        <w:rPr>
          <w:rFonts w:ascii="Arial" w:eastAsia="Arial" w:hAnsi="Arial" w:cs="Arial"/>
        </w:rPr>
        <w:t>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rre</w:t>
      </w:r>
      <w:r w:rsidRPr="00F00D94">
        <w:rPr>
          <w:rFonts w:ascii="Arial" w:eastAsia="Arial" w:hAnsi="Arial" w:cs="Arial"/>
        </w:rPr>
        <w:t>d</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r to</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 xml:space="preserve">e </w:t>
      </w:r>
      <w:r w:rsidRPr="00F00D94">
        <w:rPr>
          <w:rFonts w:ascii="Arial" w:eastAsia="Arial" w:hAnsi="Arial" w:cs="Arial"/>
          <w:spacing w:val="1"/>
        </w:rPr>
        <w:t>da</w:t>
      </w:r>
      <w:r w:rsidRPr="00F00D94">
        <w:rPr>
          <w:rFonts w:ascii="Arial" w:eastAsia="Arial" w:hAnsi="Arial" w:cs="Arial"/>
        </w:rPr>
        <w:t>te</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4"/>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a</w:t>
      </w:r>
      <w:r w:rsidRPr="00F00D94">
        <w:rPr>
          <w:rFonts w:ascii="Arial" w:eastAsia="Arial" w:hAnsi="Arial" w:cs="Arial"/>
          <w:spacing w:val="-1"/>
        </w:rPr>
        <w:t>u</w:t>
      </w:r>
      <w:r w:rsidRPr="00F00D94">
        <w:rPr>
          <w:rFonts w:ascii="Arial" w:eastAsia="Arial" w:hAnsi="Arial" w:cs="Arial"/>
        </w:rPr>
        <w:t>t</w:t>
      </w:r>
      <w:r w:rsidRPr="00F00D94">
        <w:rPr>
          <w:rFonts w:ascii="Arial" w:eastAsia="Arial" w:hAnsi="Arial" w:cs="Arial"/>
          <w:spacing w:val="1"/>
        </w:rPr>
        <w:t>ho</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2"/>
        </w:rPr>
        <w:t>z</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b</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3"/>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al 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w:t>
      </w:r>
      <w:r w:rsidRPr="00F00D94">
        <w:rPr>
          <w:rFonts w:ascii="Arial" w:eastAsia="Arial" w:hAnsi="Arial" w:cs="Arial"/>
        </w:rPr>
        <w:t>ncy</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pa</w:t>
      </w:r>
      <w:r w:rsidRPr="00F00D94">
        <w:rPr>
          <w:rFonts w:ascii="Arial" w:eastAsia="Arial" w:hAnsi="Arial" w:cs="Arial"/>
        </w:rPr>
        <w:t>ss</w:t>
      </w:r>
      <w:r w:rsidRPr="00F00D94">
        <w:rPr>
          <w:rFonts w:ascii="Arial" w:eastAsia="Arial" w:hAnsi="Arial" w:cs="Arial"/>
          <w:spacing w:val="-1"/>
        </w:rPr>
        <w:t>-</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r</w:t>
      </w:r>
      <w:r w:rsidRPr="00F00D94">
        <w:rPr>
          <w:rFonts w:ascii="Arial" w:eastAsia="Arial" w:hAnsi="Arial" w:cs="Arial"/>
          <w:spacing w:val="1"/>
        </w:rPr>
        <w:t>ou</w:t>
      </w:r>
      <w:r w:rsidRPr="00F00D94">
        <w:rPr>
          <w:rFonts w:ascii="Arial" w:eastAsia="Arial" w:hAnsi="Arial" w:cs="Arial"/>
          <w:spacing w:val="-1"/>
        </w:rPr>
        <w:t>g</w:t>
      </w:r>
      <w:r w:rsidRPr="00F00D94">
        <w:rPr>
          <w:rFonts w:ascii="Arial" w:eastAsia="Arial" w:hAnsi="Arial" w:cs="Arial"/>
        </w:rPr>
        <w:t>h</w:t>
      </w:r>
      <w:r w:rsidRPr="00F00D94">
        <w:rPr>
          <w:rFonts w:ascii="Arial" w:eastAsia="Arial" w:hAnsi="Arial" w:cs="Arial"/>
          <w:spacing w:val="1"/>
        </w:rPr>
        <w:t xml:space="preserve"> e</w:t>
      </w:r>
      <w:r w:rsidRPr="00F00D94">
        <w:rPr>
          <w:rFonts w:ascii="Arial" w:eastAsia="Arial" w:hAnsi="Arial" w:cs="Arial"/>
          <w:spacing w:val="-1"/>
        </w:rPr>
        <w:t>n</w:t>
      </w:r>
      <w:r w:rsidRPr="00F00D94">
        <w:rPr>
          <w:rFonts w:ascii="Arial" w:eastAsia="Arial" w:hAnsi="Arial" w:cs="Arial"/>
        </w:rPr>
        <w:t>tit</w:t>
      </w:r>
      <w:r w:rsidRPr="00F00D94">
        <w:rPr>
          <w:rFonts w:ascii="Arial" w:eastAsia="Arial" w:hAnsi="Arial" w:cs="Arial"/>
          <w:spacing w:val="-2"/>
        </w:rPr>
        <w:t>y</w:t>
      </w:r>
      <w:r w:rsidRPr="00F00D94">
        <w:rPr>
          <w:rFonts w:ascii="Arial" w:eastAsia="Arial" w:hAnsi="Arial" w:cs="Arial"/>
        </w:rPr>
        <w:t>.</w:t>
      </w:r>
    </w:p>
    <w:p w14:paraId="4DCE4B70"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financial </w:t>
      </w:r>
      <w:r w:rsidRPr="00F00D94">
        <w:rPr>
          <w:rFonts w:ascii="Arial" w:eastAsia="Arial" w:hAnsi="Arial" w:cs="Arial"/>
          <w:spacing w:val="1"/>
        </w:rPr>
        <w:t>ob</w:t>
      </w:r>
      <w:r w:rsidRPr="00F00D94">
        <w:rPr>
          <w:rFonts w:ascii="Arial" w:eastAsia="Arial" w:hAnsi="Arial" w:cs="Arial"/>
          <w:spacing w:val="-3"/>
        </w:rPr>
        <w:t>l</w:t>
      </w:r>
      <w:r w:rsidRPr="00F00D94">
        <w:rPr>
          <w:rFonts w:ascii="Arial" w:eastAsia="Arial" w:hAnsi="Arial" w:cs="Arial"/>
        </w:rPr>
        <w:t>i</w:t>
      </w:r>
      <w:r w:rsidRPr="00F00D94">
        <w:rPr>
          <w:rFonts w:ascii="Arial" w:eastAsia="Arial" w:hAnsi="Arial" w:cs="Arial"/>
          <w:spacing w:val="-1"/>
        </w:rPr>
        <w:t>g</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li</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da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w:t>
      </w:r>
      <w:r w:rsidRPr="00F00D94">
        <w:rPr>
          <w:rFonts w:ascii="Arial" w:eastAsia="Arial" w:hAnsi="Arial" w:cs="Arial"/>
          <w:spacing w:val="1"/>
        </w:rPr>
        <w:t>h</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spacing w:val="-1"/>
        </w:rPr>
        <w:t>d</w:t>
      </w:r>
      <w:r w:rsidRPr="00F00D94">
        <w:rPr>
          <w:rFonts w:ascii="Arial" w:eastAsia="Arial" w:hAnsi="Arial" w:cs="Arial"/>
        </w:rPr>
        <w:t>.</w:t>
      </w:r>
    </w:p>
    <w:p w14:paraId="66B5C43B" w14:textId="56494BF5" w:rsidR="00C30DAB" w:rsidRDefault="008F7129" w:rsidP="008F7129">
      <w:pPr>
        <w:spacing w:after="240" w:line="242" w:lineRule="auto"/>
        <w:ind w:left="360" w:hanging="360"/>
        <w:jc w:val="both"/>
        <w:rPr>
          <w:rFonts w:ascii="Arial" w:hAnsi="Arial" w:cs="Arial"/>
          <w:i/>
        </w:rPr>
      </w:pPr>
      <w:r w:rsidRPr="00F00D94">
        <w:rPr>
          <w:rFonts w:ascii="Arial" w:hAnsi="Arial" w:cs="Arial"/>
          <w:i/>
        </w:rPr>
        <w:t>(Source: 202</w:t>
      </w:r>
      <w:r w:rsidR="001D3E83">
        <w:rPr>
          <w:rFonts w:ascii="Arial" w:hAnsi="Arial" w:cs="Arial"/>
          <w:i/>
        </w:rPr>
        <w:t>3</w:t>
      </w:r>
      <w:r w:rsidRPr="00F00D94">
        <w:rPr>
          <w:rFonts w:ascii="Arial" w:hAnsi="Arial" w:cs="Arial"/>
          <w:i/>
        </w:rPr>
        <w:t xml:space="preserve"> OMB Compliance Supplement Part 3)</w:t>
      </w:r>
    </w:p>
    <w:p w14:paraId="52ECEA0D" w14:textId="100FC977"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839CB" w:rsidRPr="00F00D94" w14:paraId="4C23173E" w14:textId="77777777" w:rsidTr="00E0350C">
        <w:tc>
          <w:tcPr>
            <w:tcW w:w="5000" w:type="pct"/>
          </w:tcPr>
          <w:p w14:paraId="50C739FB"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60840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5A1506C" w14:textId="77777777" w:rsidR="00634FA3" w:rsidRPr="00F00D94" w:rsidRDefault="00634FA3" w:rsidP="00634FA3">
            <w:pPr>
              <w:pStyle w:val="AuditProcedureHeading"/>
              <w:spacing w:after="240"/>
              <w:jc w:val="both"/>
              <w:rPr>
                <w:rFonts w:cs="Arial"/>
                <w:b/>
                <w:bCs/>
                <w:szCs w:val="20"/>
                <w:u w:val="single"/>
              </w:rPr>
            </w:pPr>
          </w:p>
          <w:p w14:paraId="1896E1A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F5A9F46" w14:textId="77777777" w:rsidR="00634FA3" w:rsidRPr="00F00D94" w:rsidRDefault="00634FA3" w:rsidP="00634FA3">
            <w:pPr>
              <w:pStyle w:val="AuditProcedureHeading"/>
              <w:spacing w:after="240"/>
              <w:jc w:val="both"/>
              <w:rPr>
                <w:rFonts w:cs="Arial"/>
                <w:b/>
                <w:bCs/>
                <w:szCs w:val="20"/>
                <w:u w:val="single"/>
              </w:rPr>
            </w:pPr>
          </w:p>
          <w:p w14:paraId="029D2CB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2C8BAFF" w14:textId="77777777" w:rsidR="00634FA3" w:rsidRPr="00F00D94" w:rsidRDefault="00634FA3" w:rsidP="00634FA3">
            <w:pPr>
              <w:spacing w:after="240"/>
              <w:jc w:val="both"/>
              <w:rPr>
                <w:rFonts w:ascii="Arial" w:hAnsi="Arial" w:cs="Arial"/>
                <w:b/>
                <w:sz w:val="20"/>
                <w:u w:val="single"/>
              </w:rPr>
            </w:pPr>
          </w:p>
          <w:p w14:paraId="49BABF07"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54F3DE01" w:rsidR="00DC3468" w:rsidRPr="00220BD0" w:rsidRDefault="00DC3468" w:rsidP="006672EA">
      <w:pPr>
        <w:pStyle w:val="Heading3"/>
        <w:jc w:val="both"/>
        <w:rPr>
          <w:rFonts w:cs="Arial"/>
          <w:sz w:val="24"/>
          <w:szCs w:val="24"/>
        </w:rPr>
      </w:pPr>
      <w:bookmarkStart w:id="67" w:name="_Toc142035040"/>
      <w:r w:rsidRPr="00220BD0">
        <w:rPr>
          <w:rFonts w:cs="Arial"/>
          <w:sz w:val="24"/>
          <w:szCs w:val="24"/>
        </w:rPr>
        <w:lastRenderedPageBreak/>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7"/>
    </w:p>
    <w:tbl>
      <w:tblPr>
        <w:tblStyle w:val="TableGrid"/>
        <w:tblW w:w="5000" w:type="pct"/>
        <w:tblLook w:val="04A0" w:firstRow="1" w:lastRow="0" w:firstColumn="1" w:lastColumn="0" w:noHBand="0" w:noVBand="1"/>
      </w:tblPr>
      <w:tblGrid>
        <w:gridCol w:w="9350"/>
      </w:tblGrid>
      <w:tr w:rsidR="002839CB" w:rsidRPr="00F00D94" w14:paraId="56675D30" w14:textId="77777777" w:rsidTr="00E0350C">
        <w:tc>
          <w:tcPr>
            <w:tcW w:w="5000" w:type="pct"/>
          </w:tcPr>
          <w:p w14:paraId="571D4D2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26A91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1A753D75" w14:textId="18CB58FD" w:rsidR="00875D08" w:rsidRPr="001D3E83" w:rsidRDefault="00875D08" w:rsidP="00875D08">
            <w:pPr>
              <w:spacing w:after="240"/>
              <w:jc w:val="both"/>
              <w:rPr>
                <w:rFonts w:ascii="Arial" w:hAnsi="Arial" w:cs="Arial"/>
                <w:bCs/>
                <w:i/>
                <w:iCs/>
                <w:color w:val="002060"/>
                <w:sz w:val="20"/>
                <w:szCs w:val="20"/>
              </w:rPr>
            </w:pPr>
            <w:r w:rsidRPr="001D3E83">
              <w:rPr>
                <w:rFonts w:ascii="Arial" w:hAnsi="Arial" w:cs="Arial"/>
                <w:b/>
                <w:i/>
                <w:iCs/>
                <w:color w:val="002060"/>
                <w:sz w:val="20"/>
                <w:szCs w:val="20"/>
              </w:rPr>
              <w:t>AOS Auditors:</w:t>
            </w:r>
            <w:r w:rsidRPr="001D3E83">
              <w:rPr>
                <w:rFonts w:ascii="Arial" w:hAnsi="Arial" w:cs="Arial"/>
                <w:bCs/>
                <w:i/>
                <w:iCs/>
                <w:color w:val="002060"/>
                <w:sz w:val="20"/>
                <w:szCs w:val="20"/>
              </w:rPr>
              <w:t xml:space="preserve"> Steps marked with an asterisk (*) are addressed via the attributes in the payroll and non-payroll Federal Testing Templates available on the Intranet.</w:t>
            </w:r>
          </w:p>
          <w:p w14:paraId="78F507E8" w14:textId="6E4F8935" w:rsidR="002839CB"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1D3E83">
              <w:rPr>
                <w:rFonts w:ascii="Arial" w:hAnsi="Arial" w:cs="Arial"/>
                <w:sz w:val="20"/>
                <w:szCs w:val="20"/>
              </w:rPr>
              <w:t>1.</w:t>
            </w:r>
            <w:r w:rsidRPr="001D3E83">
              <w:rPr>
                <w:rFonts w:ascii="Arial" w:hAnsi="Arial" w:cs="Arial"/>
                <w:sz w:val="20"/>
                <w:szCs w:val="20"/>
              </w:rPr>
              <w:tab/>
              <w:t>Review the award documents</w:t>
            </w:r>
            <w:r w:rsidRPr="00F00D94">
              <w:rPr>
                <w:rFonts w:ascii="Arial" w:hAnsi="Arial" w:cs="Arial"/>
                <w:sz w:val="20"/>
              </w:rPr>
              <w:t xml:space="preserve"> and regulations pertaining to the program and determine any award-specific requirements related to the period of performance.</w:t>
            </w:r>
          </w:p>
          <w:p w14:paraId="7C4F9B7B" w14:textId="678ED2FB" w:rsidR="00875D08" w:rsidRPr="00875D08" w:rsidRDefault="00875D08" w:rsidP="00875D08">
            <w:pPr>
              <w:spacing w:after="240"/>
              <w:ind w:left="703"/>
              <w:jc w:val="both"/>
              <w:rPr>
                <w:rFonts w:ascii="Arial" w:hAnsi="Arial" w:cs="Arial"/>
                <w:i/>
                <w:iCs/>
                <w:color w:val="002060"/>
                <w:sz w:val="20"/>
              </w:rPr>
            </w:pPr>
            <w:r>
              <w:rPr>
                <w:rFonts w:ascii="Arial" w:hAnsi="Arial" w:cs="Arial"/>
                <w:i/>
                <w:iCs/>
                <w:color w:val="002060"/>
                <w:sz w:val="20"/>
              </w:rPr>
              <w:t>This step should be addressed when auditors tailor the “Additional Program Specific Information.”</w:t>
            </w:r>
          </w:p>
          <w:p w14:paraId="6B3D3CF9" w14:textId="04E84240"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2.</w:t>
            </w:r>
            <w:r w:rsidR="002839CB"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1ED81EA7"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3.</w:t>
            </w:r>
            <w:r w:rsidR="002839CB"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56086F7D"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4.</w:t>
            </w:r>
            <w:r w:rsidR="002839CB"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220BD0" w:rsidRDefault="00BA36CA" w:rsidP="006672EA">
      <w:pPr>
        <w:pStyle w:val="Heading3"/>
        <w:jc w:val="both"/>
        <w:rPr>
          <w:rFonts w:cs="Arial"/>
          <w:b w:val="0"/>
          <w:sz w:val="24"/>
          <w:szCs w:val="24"/>
        </w:rPr>
      </w:pPr>
      <w:bookmarkStart w:id="68" w:name="_Toc142035041"/>
      <w:r w:rsidRPr="00220BD0">
        <w:rPr>
          <w:rFonts w:cs="Arial"/>
          <w:sz w:val="24"/>
          <w:szCs w:val="24"/>
        </w:rPr>
        <w:t>Audit Implications Summary</w:t>
      </w:r>
      <w:bookmarkEnd w:id="68"/>
    </w:p>
    <w:tbl>
      <w:tblPr>
        <w:tblStyle w:val="TableGrid"/>
        <w:tblW w:w="5000" w:type="pct"/>
        <w:tblLook w:val="04A0" w:firstRow="1" w:lastRow="0" w:firstColumn="1" w:lastColumn="0" w:noHBand="0" w:noVBand="1"/>
      </w:tblPr>
      <w:tblGrid>
        <w:gridCol w:w="9350"/>
      </w:tblGrid>
      <w:tr w:rsidR="00BA36CA" w:rsidRPr="00F00D94" w14:paraId="209A0E3E" w14:textId="77777777" w:rsidTr="00E0350C">
        <w:tc>
          <w:tcPr>
            <w:tcW w:w="5000" w:type="pct"/>
          </w:tcPr>
          <w:p w14:paraId="3D364946" w14:textId="2E6CED7A"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A7A2CE5" w14:textId="2C0876B9"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533EF52" w14:textId="1125A24C" w:rsidR="00BA36CA" w:rsidRPr="006E46AD" w:rsidRDefault="00BA36CA" w:rsidP="003D5C47">
            <w:pPr>
              <w:pStyle w:val="ListParagraph"/>
              <w:widowControl w:val="0"/>
              <w:numPr>
                <w:ilvl w:val="0"/>
                <w:numId w:val="2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470E47E" w14:textId="77777777" w:rsidR="00BA36CA" w:rsidRPr="006E46AD" w:rsidRDefault="00BA36CA" w:rsidP="006672EA">
            <w:pPr>
              <w:widowControl w:val="0"/>
              <w:spacing w:after="240"/>
              <w:ind w:left="720"/>
              <w:jc w:val="both"/>
              <w:rPr>
                <w:rFonts w:ascii="Arial" w:hAnsi="Arial" w:cs="Arial"/>
                <w:b/>
                <w:sz w:val="20"/>
                <w:szCs w:val="20"/>
              </w:rPr>
            </w:pPr>
          </w:p>
          <w:p w14:paraId="29FAAF75" w14:textId="77777777" w:rsidR="00BA36CA" w:rsidRPr="006E46AD" w:rsidRDefault="00BA36CA" w:rsidP="003D5C47">
            <w:pPr>
              <w:widowControl w:val="0"/>
              <w:numPr>
                <w:ilvl w:val="0"/>
                <w:numId w:val="2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3D5C47">
            <w:pPr>
              <w:widowControl w:val="0"/>
              <w:numPr>
                <w:ilvl w:val="0"/>
                <w:numId w:val="21"/>
              </w:numPr>
              <w:spacing w:after="240"/>
              <w:jc w:val="both"/>
              <w:rPr>
                <w:rFonts w:ascii="Arial" w:eastAsiaTheme="minorHAnsi" w:hAnsi="Arial" w:cs="Arial"/>
                <w:b/>
                <w:sz w:val="20"/>
              </w:rPr>
            </w:pPr>
            <w:r w:rsidRPr="00F00D94">
              <w:rPr>
                <w:rFonts w:ascii="Arial" w:hAnsi="Arial" w:cs="Arial"/>
                <w:b/>
                <w:sz w:val="20"/>
              </w:rPr>
              <w:lastRenderedPageBreak/>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3D5C47">
            <w:pPr>
              <w:widowControl w:val="0"/>
              <w:numPr>
                <w:ilvl w:val="0"/>
                <w:numId w:val="2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3D5C47">
            <w:pPr>
              <w:widowControl w:val="0"/>
              <w:numPr>
                <w:ilvl w:val="0"/>
                <w:numId w:val="2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61"/>
          <w:pgSz w:w="12240" w:h="15840" w:code="1"/>
          <w:pgMar w:top="1440" w:right="1440" w:bottom="1440" w:left="1440" w:header="720" w:footer="720" w:gutter="0"/>
          <w:cols w:space="720"/>
          <w:noEndnote/>
        </w:sectPr>
      </w:pPr>
    </w:p>
    <w:p w14:paraId="7F30FCD6" w14:textId="77777777" w:rsidR="007E5B12" w:rsidRPr="00220BD0" w:rsidRDefault="007E5B12" w:rsidP="006672EA">
      <w:pPr>
        <w:pStyle w:val="Heading2"/>
        <w:jc w:val="both"/>
        <w:rPr>
          <w:rFonts w:cs="Arial"/>
          <w:sz w:val="24"/>
        </w:rPr>
      </w:pPr>
      <w:bookmarkStart w:id="69" w:name="_Toc442267699"/>
      <w:bookmarkStart w:id="70" w:name="_Toc142035042"/>
      <w:r w:rsidRPr="00220BD0">
        <w:rPr>
          <w:rFonts w:cs="Arial"/>
          <w:sz w:val="24"/>
        </w:rPr>
        <w:lastRenderedPageBreak/>
        <w:t>I.  PROCUREMENT AND SUSPENSION AND DEBARMENT</w:t>
      </w:r>
      <w:bookmarkEnd w:id="69"/>
      <w:bookmarkEnd w:id="70"/>
    </w:p>
    <w:p w14:paraId="1560ABE2" w14:textId="77777777" w:rsidR="00DC3468" w:rsidRPr="00220BD0" w:rsidRDefault="004655E0" w:rsidP="006672EA">
      <w:pPr>
        <w:pStyle w:val="Heading3"/>
        <w:jc w:val="both"/>
        <w:rPr>
          <w:rFonts w:cs="Arial"/>
          <w:sz w:val="24"/>
          <w:szCs w:val="24"/>
        </w:rPr>
      </w:pPr>
      <w:bookmarkStart w:id="71" w:name="_Toc142035043"/>
      <w:r w:rsidRPr="00220BD0">
        <w:rPr>
          <w:rFonts w:cs="Arial"/>
          <w:sz w:val="24"/>
          <w:szCs w:val="24"/>
        </w:rPr>
        <w:t xml:space="preserve">OMB </w:t>
      </w:r>
      <w:r w:rsidR="00DC3468" w:rsidRPr="00220BD0">
        <w:rPr>
          <w:rFonts w:cs="Arial"/>
          <w:sz w:val="24"/>
          <w:szCs w:val="24"/>
        </w:rPr>
        <w:t xml:space="preserve">Compliance Requirements </w:t>
      </w:r>
      <w:r w:rsidR="009A0AA4" w:rsidRPr="00220BD0">
        <w:rPr>
          <w:rFonts w:cs="Arial"/>
          <w:sz w:val="24"/>
          <w:szCs w:val="24"/>
        </w:rPr>
        <w:t>–</w:t>
      </w:r>
      <w:r w:rsidR="00DC3468" w:rsidRPr="00220BD0">
        <w:rPr>
          <w:rFonts w:cs="Arial"/>
          <w:sz w:val="24"/>
          <w:szCs w:val="24"/>
        </w:rPr>
        <w:t xml:space="preserve"> Procurement</w:t>
      </w:r>
      <w:bookmarkEnd w:id="71"/>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rPr>
      </w:pPr>
      <w:r w:rsidRPr="00F00D94">
        <w:rPr>
          <w:rFonts w:ascii="Arial" w:hAnsi="Arial" w:cs="Arial"/>
          <w:b/>
          <w:i/>
          <w:iCs/>
        </w:rPr>
        <w:t>Procurement—Grants and Cooperative Agreements</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Non-Federal Entities</w:t>
      </w:r>
      <w:r w:rsidR="00632E4E" w:rsidRPr="00F00D94">
        <w:rPr>
          <w:rFonts w:ascii="Arial" w:hAnsi="Arial" w:cs="Arial"/>
          <w:i/>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other than States, including those operating Federal programs as subrecipients of States, must follow the procurement standards set out at </w:t>
      </w:r>
      <w:r w:rsidR="008C1C80" w:rsidRPr="00F00D94">
        <w:rPr>
          <w:rFonts w:ascii="Arial" w:hAnsi="Arial" w:cs="Arial"/>
        </w:rPr>
        <w:t>2 CFR 200.317 - 200.327</w:t>
      </w:r>
      <w:r w:rsidRPr="00F00D94">
        <w:rPr>
          <w:rFonts w:ascii="Arial" w:hAnsi="Arial" w:cs="Arial"/>
        </w:rPr>
        <w:t>.  They must use their own documented procurement procedures, which reflect applicable State and local laws and regulations, provided that the procurements c</w:t>
      </w:r>
      <w:r w:rsidR="00740DC3" w:rsidRPr="00F00D94">
        <w:rPr>
          <w:rFonts w:ascii="Arial" w:hAnsi="Arial" w:cs="Arial"/>
        </w:rPr>
        <w:t>onform to applicable Federal statutes</w:t>
      </w:r>
      <w:r w:rsidR="00952FD0" w:rsidRPr="00F00D94">
        <w:rPr>
          <w:rFonts w:ascii="Arial" w:hAnsi="Arial" w:cs="Arial"/>
        </w:rPr>
        <w:t xml:space="preserve"> and the </w:t>
      </w:r>
      <w:r w:rsidR="00F44C22" w:rsidRPr="00F00D94">
        <w:rPr>
          <w:rFonts w:ascii="Arial" w:hAnsi="Arial" w:cs="Arial"/>
        </w:rPr>
        <w:t>procurement requirements</w:t>
      </w:r>
      <w:r w:rsidR="00952FD0" w:rsidRPr="00F00D94">
        <w:rPr>
          <w:rFonts w:ascii="Arial" w:hAnsi="Arial" w:cs="Arial"/>
        </w:rPr>
        <w:t xml:space="preserve"> identified in 2 CFR </w:t>
      </w:r>
      <w:r w:rsidR="008A5757" w:rsidRPr="00F00D94">
        <w:rPr>
          <w:rFonts w:ascii="Arial" w:hAnsi="Arial" w:cs="Arial"/>
        </w:rPr>
        <w:t>P</w:t>
      </w:r>
      <w:r w:rsidR="00952FD0" w:rsidRPr="00F00D94">
        <w:rPr>
          <w:rFonts w:ascii="Arial" w:hAnsi="Arial" w:cs="Arial"/>
        </w:rPr>
        <w:t>art 200</w:t>
      </w:r>
      <w:r w:rsidRPr="00F00D94">
        <w:rPr>
          <w:rFonts w:ascii="Arial" w:hAnsi="Arial" w:cs="Arial"/>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1.</w:t>
      </w:r>
      <w:r w:rsidRPr="00F00D94">
        <w:rPr>
          <w:rFonts w:ascii="Arial" w:hAnsi="Arial" w:cs="Arial"/>
        </w:rPr>
        <w:tab/>
        <w:t xml:space="preserve">Meet the general procurement standards </w:t>
      </w:r>
      <w:r w:rsidR="00952FD0" w:rsidRPr="00F00D94">
        <w:rPr>
          <w:rFonts w:ascii="Arial" w:hAnsi="Arial" w:cs="Arial"/>
        </w:rPr>
        <w:t>in</w:t>
      </w:r>
      <w:r w:rsidRPr="00F00D94">
        <w:rPr>
          <w:rFonts w:ascii="Arial" w:hAnsi="Arial" w:cs="Arial"/>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rPr>
        <w:t>s</w:t>
      </w:r>
      <w:r w:rsidRPr="00F00D94">
        <w:rPr>
          <w:rFonts w:ascii="Arial" w:hAnsi="Arial" w:cs="Arial"/>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Conduct all procurement transactions in a manner providing full and open competition, in accordance with 2 CFR </w:t>
      </w:r>
      <w:r w:rsidR="007323BE" w:rsidRPr="00F00D94">
        <w:rPr>
          <w:rFonts w:ascii="Arial" w:hAnsi="Arial" w:cs="Arial"/>
        </w:rPr>
        <w:t>200.</w:t>
      </w:r>
      <w:r w:rsidRPr="00F00D94">
        <w:rPr>
          <w:rFonts w:ascii="Arial" w:hAnsi="Arial" w:cs="Arial"/>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3.</w:t>
      </w:r>
      <w:r w:rsidRPr="00F00D94">
        <w:rPr>
          <w:rFonts w:ascii="Arial" w:hAnsi="Arial" w:cs="Arial"/>
        </w:rPr>
        <w:tab/>
        <w:t>Use the micro-purchase and small purchase methods only for procurements that meet the applicable criteria under 2 CFR 200.320(a)</w:t>
      </w:r>
      <w:r w:rsidR="009C2A3E" w:rsidRPr="00F00D94">
        <w:rPr>
          <w:rFonts w:ascii="Arial" w:hAnsi="Arial" w:cs="Arial"/>
        </w:rPr>
        <w:t>(1)</w:t>
      </w:r>
      <w:r w:rsidRPr="00F00D94">
        <w:rPr>
          <w:rFonts w:ascii="Arial" w:hAnsi="Arial" w:cs="Arial"/>
        </w:rPr>
        <w:t xml:space="preserve"> and (</w:t>
      </w:r>
      <w:r w:rsidR="009C2A3E" w:rsidRPr="00F00D94">
        <w:rPr>
          <w:rFonts w:ascii="Arial" w:hAnsi="Arial" w:cs="Arial"/>
        </w:rPr>
        <w:t>2</w:t>
      </w:r>
      <w:r w:rsidRPr="00F00D94">
        <w:rPr>
          <w:rFonts w:ascii="Arial" w:hAnsi="Arial" w:cs="Arial"/>
        </w:rPr>
        <w:t xml:space="preserve">).  </w:t>
      </w:r>
      <w:r w:rsidR="00AC57B4" w:rsidRPr="00F00D94">
        <w:rPr>
          <w:rFonts w:ascii="Arial" w:hAnsi="Arial" w:cs="Arial"/>
        </w:rPr>
        <w:t>Under the micro-purchase method, the aggregate dollar amount does not exceed $</w:t>
      </w:r>
      <w:r w:rsidR="009C2A3E" w:rsidRPr="00F00D94">
        <w:rPr>
          <w:rFonts w:ascii="Arial" w:hAnsi="Arial" w:cs="Arial"/>
        </w:rPr>
        <w:t>10,000</w:t>
      </w:r>
      <w:r w:rsidR="00A67D16" w:rsidRPr="00F00D94">
        <w:rPr>
          <w:rFonts w:ascii="Arial" w:hAnsi="Arial" w:cs="Arial"/>
        </w:rPr>
        <w:t xml:space="preserve"> </w:t>
      </w:r>
      <w:r w:rsidR="00AC57B4" w:rsidRPr="00F00D94">
        <w:rPr>
          <w:rFonts w:ascii="Arial" w:hAnsi="Arial" w:cs="Arial"/>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rPr>
        <w:t xml:space="preserve"> ($250,000)</w:t>
      </w:r>
      <w:r w:rsidR="00AC57B4" w:rsidRPr="00F00D94">
        <w:rPr>
          <w:rFonts w:ascii="Arial" w:hAnsi="Arial" w:cs="Arial"/>
        </w:rPr>
        <w:t>.</w:t>
      </w:r>
      <w:r w:rsidR="00910E91" w:rsidRPr="00F00D94">
        <w:rPr>
          <w:rFonts w:ascii="Arial" w:hAnsi="Arial" w:cs="Arial"/>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4.</w:t>
      </w:r>
      <w:r w:rsidRPr="00F00D94">
        <w:rPr>
          <w:rFonts w:ascii="Arial" w:hAnsi="Arial" w:cs="Arial"/>
        </w:rPr>
        <w:tab/>
      </w:r>
      <w:r w:rsidR="003C6FE4" w:rsidRPr="00F00D94">
        <w:rPr>
          <w:rFonts w:ascii="Arial" w:hAnsi="Arial" w:cs="Arial"/>
        </w:rPr>
        <w:t xml:space="preserve">For acquisitions exceeding the simplified acquisition threshold, the non-Federal entity must use </w:t>
      </w:r>
      <w:r w:rsidR="005C5145" w:rsidRPr="00F00D94">
        <w:rPr>
          <w:rFonts w:ascii="Arial" w:hAnsi="Arial" w:cs="Arial"/>
        </w:rPr>
        <w:t xml:space="preserve">one of the following procurement methods:  </w:t>
      </w:r>
      <w:r w:rsidR="003C6FE4" w:rsidRPr="00F00D94">
        <w:rPr>
          <w:rFonts w:ascii="Arial" w:hAnsi="Arial" w:cs="Arial"/>
        </w:rPr>
        <w:t>the sealed bid method if the acquisition meets the criteria in 2 CFR 200.320(</w:t>
      </w:r>
      <w:r w:rsidR="009C2A3E" w:rsidRPr="00F00D94">
        <w:rPr>
          <w:rFonts w:ascii="Arial" w:hAnsi="Arial" w:cs="Arial"/>
        </w:rPr>
        <w:t>b</w:t>
      </w:r>
      <w:r w:rsidR="003C6FE4" w:rsidRPr="00F00D94">
        <w:rPr>
          <w:rFonts w:ascii="Arial" w:hAnsi="Arial" w:cs="Arial"/>
        </w:rPr>
        <w:t>); the competitive proposals method</w:t>
      </w:r>
      <w:r w:rsidR="00FE3D14" w:rsidRPr="00F00D94">
        <w:rPr>
          <w:rFonts w:ascii="Arial" w:hAnsi="Arial" w:cs="Arial"/>
        </w:rPr>
        <w:t xml:space="preserve"> under the conditions specified in 2 CFR 200.</w:t>
      </w:r>
      <w:r w:rsidR="001806B4" w:rsidRPr="00F00D94">
        <w:rPr>
          <w:rFonts w:ascii="Arial" w:hAnsi="Arial" w:cs="Arial"/>
        </w:rPr>
        <w:t>320(</w:t>
      </w:r>
      <w:r w:rsidR="009C2A3E" w:rsidRPr="00F00D94">
        <w:rPr>
          <w:rFonts w:ascii="Arial" w:hAnsi="Arial" w:cs="Arial"/>
        </w:rPr>
        <w:t>b</w:t>
      </w:r>
      <w:r w:rsidR="001806B4" w:rsidRPr="00F00D94">
        <w:rPr>
          <w:rFonts w:ascii="Arial" w:hAnsi="Arial" w:cs="Arial"/>
        </w:rPr>
        <w:t>)</w:t>
      </w:r>
      <w:r w:rsidR="009C2A3E" w:rsidRPr="00F00D94">
        <w:rPr>
          <w:rFonts w:ascii="Arial" w:hAnsi="Arial" w:cs="Arial"/>
        </w:rPr>
        <w:t>(2)</w:t>
      </w:r>
      <w:r w:rsidR="005C5145" w:rsidRPr="00F00D94">
        <w:rPr>
          <w:rFonts w:ascii="Arial" w:hAnsi="Arial" w:cs="Arial"/>
        </w:rPr>
        <w:t>;</w:t>
      </w:r>
      <w:r w:rsidR="006173DF" w:rsidRPr="00F00D94">
        <w:rPr>
          <w:rFonts w:ascii="Arial" w:hAnsi="Arial" w:cs="Arial"/>
        </w:rPr>
        <w:t xml:space="preserve"> </w:t>
      </w:r>
      <w:r w:rsidR="00EE0D0A" w:rsidRPr="00F00D94">
        <w:rPr>
          <w:rFonts w:ascii="Arial" w:hAnsi="Arial" w:cs="Arial"/>
        </w:rPr>
        <w:t>or</w:t>
      </w:r>
      <w:r w:rsidRPr="00F00D94">
        <w:rPr>
          <w:rFonts w:ascii="Arial" w:hAnsi="Arial" w:cs="Arial"/>
        </w:rPr>
        <w:t xml:space="preserve"> the noncomp</w:t>
      </w:r>
      <w:r w:rsidR="007323BE" w:rsidRPr="00F00D94">
        <w:rPr>
          <w:rFonts w:ascii="Arial" w:hAnsi="Arial" w:cs="Arial"/>
        </w:rPr>
        <w:t>etitive proposal</w:t>
      </w:r>
      <w:r w:rsidR="00EE0D0A" w:rsidRPr="00F00D94">
        <w:rPr>
          <w:rFonts w:ascii="Arial" w:hAnsi="Arial" w:cs="Arial"/>
        </w:rPr>
        <w:t>s</w:t>
      </w:r>
      <w:r w:rsidR="007323BE" w:rsidRPr="00F00D94">
        <w:rPr>
          <w:rFonts w:ascii="Arial" w:hAnsi="Arial" w:cs="Arial"/>
        </w:rPr>
        <w:t xml:space="preserve"> method (i.e.</w:t>
      </w:r>
      <w:r w:rsidRPr="00F00D94">
        <w:rPr>
          <w:rFonts w:ascii="Arial" w:hAnsi="Arial" w:cs="Arial"/>
        </w:rPr>
        <w:t xml:space="preserve">, solicit a proposal from only one source) </w:t>
      </w:r>
      <w:r w:rsidR="001806B4" w:rsidRPr="00F00D94">
        <w:rPr>
          <w:rFonts w:ascii="Arial" w:hAnsi="Arial" w:cs="Arial"/>
        </w:rPr>
        <w:t xml:space="preserve">but </w:t>
      </w:r>
      <w:r w:rsidRPr="00F00D94">
        <w:rPr>
          <w:rFonts w:ascii="Arial" w:hAnsi="Arial" w:cs="Arial"/>
        </w:rPr>
        <w:t>only when one or more of four circumstances are met, in accordance with 2 CFR 200.320(</w:t>
      </w:r>
      <w:r w:rsidR="009C2A3E" w:rsidRPr="00F00D94">
        <w:rPr>
          <w:rFonts w:ascii="Arial" w:hAnsi="Arial" w:cs="Arial"/>
        </w:rPr>
        <w:t>c</w:t>
      </w:r>
      <w:r w:rsidRPr="00F00D94">
        <w:rPr>
          <w:rFonts w:ascii="Arial" w:hAnsi="Arial" w:cs="Arial"/>
        </w:rPr>
        <w:t>).</w:t>
      </w:r>
      <w:r w:rsidR="00AC57B4" w:rsidRPr="00F00D94">
        <w:rPr>
          <w:rFonts w:ascii="Arial" w:hAnsi="Arial" w:cs="Arial"/>
        </w:rPr>
        <w:t xml:space="preserve">  </w:t>
      </w:r>
    </w:p>
    <w:p w14:paraId="43089A10" w14:textId="4B52D07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5.</w:t>
      </w:r>
      <w:r w:rsidRPr="00F00D94">
        <w:rPr>
          <w:rFonts w:ascii="Arial" w:hAnsi="Arial" w:cs="Arial"/>
        </w:rPr>
        <w:tab/>
        <w:t>Perform a cost or price analysis in connection with every procu</w:t>
      </w:r>
      <w:r w:rsidR="007323BE" w:rsidRPr="00F00D94">
        <w:rPr>
          <w:rFonts w:ascii="Arial" w:hAnsi="Arial" w:cs="Arial"/>
        </w:rPr>
        <w:t>rement action in excess of the simplified acquisition t</w:t>
      </w:r>
      <w:r w:rsidRPr="00F00D94">
        <w:rPr>
          <w:rFonts w:ascii="Arial" w:hAnsi="Arial" w:cs="Arial"/>
        </w:rPr>
        <w:t>hreshold, including contract modifications (2 CFR 200.32</w:t>
      </w:r>
      <w:r w:rsidR="002A175A">
        <w:rPr>
          <w:rFonts w:ascii="Arial" w:hAnsi="Arial" w:cs="Arial"/>
        </w:rPr>
        <w:t>4</w:t>
      </w:r>
      <w:r w:rsidRPr="00F00D94">
        <w:rPr>
          <w:rFonts w:ascii="Arial" w:hAnsi="Arial" w:cs="Arial"/>
        </w:rPr>
        <w:t xml:space="preserve">(a)). </w:t>
      </w:r>
      <w:r w:rsidR="007323BE" w:rsidRPr="00F00D94">
        <w:rPr>
          <w:rFonts w:ascii="Arial" w:hAnsi="Arial" w:cs="Arial"/>
        </w:rPr>
        <w:t xml:space="preserve"> </w:t>
      </w:r>
      <w:r w:rsidRPr="00F00D94">
        <w:rPr>
          <w:rFonts w:ascii="Arial" w:hAnsi="Arial" w:cs="Arial"/>
        </w:rPr>
        <w:t>The cost plus a percentage of cost and percentage of construction cost methods of contracting must not be used (2 CFR 200.32</w:t>
      </w:r>
      <w:r w:rsidR="002A175A">
        <w:rPr>
          <w:rFonts w:ascii="Arial" w:hAnsi="Arial" w:cs="Arial"/>
        </w:rPr>
        <w:t>4</w:t>
      </w:r>
      <w:r w:rsidRPr="00F00D94">
        <w:rPr>
          <w:rFonts w:ascii="Arial" w:hAnsi="Arial" w:cs="Arial"/>
        </w:rPr>
        <w:t>(</w:t>
      </w:r>
      <w:r w:rsidR="00756E05">
        <w:rPr>
          <w:rFonts w:ascii="Arial" w:hAnsi="Arial" w:cs="Arial"/>
        </w:rPr>
        <w:t>d</w:t>
      </w:r>
      <w:r w:rsidRPr="00F00D94">
        <w:rPr>
          <w:rFonts w:ascii="Arial" w:hAnsi="Arial" w:cs="Arial"/>
        </w:rPr>
        <w:t>))</w:t>
      </w:r>
      <w:r w:rsidR="007323BE" w:rsidRPr="00F00D94">
        <w:rPr>
          <w:rFonts w:ascii="Arial" w:hAnsi="Arial" w:cs="Arial"/>
        </w:rPr>
        <w:t>.</w:t>
      </w:r>
    </w:p>
    <w:p w14:paraId="3C0B40B6" w14:textId="59B70DBC" w:rsidR="00DC3468"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6.</w:t>
      </w:r>
      <w:r w:rsidRPr="00F00D94">
        <w:rPr>
          <w:rFonts w:ascii="Arial" w:hAnsi="Arial" w:cs="Arial"/>
        </w:rPr>
        <w:tab/>
        <w:t>Ensure that every purchase order or other contract includes applicable provisions required by 2 CFR 200.326.  These provisions are described i</w:t>
      </w:r>
      <w:r w:rsidR="007323BE" w:rsidRPr="00F00D94">
        <w:rPr>
          <w:rFonts w:ascii="Arial" w:hAnsi="Arial" w:cs="Arial"/>
        </w:rPr>
        <w:t xml:space="preserve">n Appendix II to 2 CFR </w:t>
      </w:r>
      <w:r w:rsidR="008C1C80" w:rsidRPr="00F00D94">
        <w:rPr>
          <w:rFonts w:ascii="Arial" w:hAnsi="Arial" w:cs="Arial"/>
        </w:rPr>
        <w:t>P</w:t>
      </w:r>
      <w:r w:rsidR="007323BE" w:rsidRPr="00F00D94">
        <w:rPr>
          <w:rFonts w:ascii="Arial" w:hAnsi="Arial" w:cs="Arial"/>
        </w:rPr>
        <w:t>art 200, “</w:t>
      </w:r>
      <w:r w:rsidRPr="00F00D94">
        <w:rPr>
          <w:rFonts w:ascii="Arial" w:hAnsi="Arial" w:cs="Arial"/>
        </w:rPr>
        <w:t xml:space="preserve">Contract Provisions for </w:t>
      </w:r>
      <w:r w:rsidR="00952FD0" w:rsidRPr="00F00D94">
        <w:rPr>
          <w:rFonts w:ascii="Arial" w:hAnsi="Arial" w:cs="Arial"/>
        </w:rPr>
        <w:t>N</w:t>
      </w:r>
      <w:r w:rsidRPr="00F00D94">
        <w:rPr>
          <w:rFonts w:ascii="Arial" w:hAnsi="Arial" w:cs="Arial"/>
        </w:rPr>
        <w:t>on-Federal Entity Contracts Under Federal Awards.</w:t>
      </w:r>
      <w:r w:rsidR="007323BE" w:rsidRPr="00F00D94">
        <w:rPr>
          <w:rFonts w:ascii="Arial" w:hAnsi="Arial" w:cs="Arial"/>
        </w:rPr>
        <w:t>”</w:t>
      </w:r>
    </w:p>
    <w:p w14:paraId="1DA39CE2" w14:textId="7777777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i/>
          <w:iCs/>
        </w:rPr>
      </w:pPr>
      <w:r w:rsidRPr="00DE21C2">
        <w:rPr>
          <w:rFonts w:ascii="Arial" w:hAnsi="Arial" w:cs="Arial"/>
          <w:i/>
          <w:iCs/>
        </w:rPr>
        <w:t>All Non-Federal Entities (including both states and other non-federal entities)</w:t>
      </w:r>
    </w:p>
    <w:p w14:paraId="4376D1A4" w14:textId="1B1E9B3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DE21C2">
        <w:rPr>
          <w:rFonts w:ascii="Arial" w:hAnsi="Arial" w:cs="Arial"/>
        </w:rPr>
        <w:t>Effective May 14, 2022, the non-Federal entity must ensure that all applicable programs comply with section</w:t>
      </w:r>
      <w:r>
        <w:rPr>
          <w:rFonts w:ascii="Arial" w:hAnsi="Arial" w:cs="Arial"/>
        </w:rPr>
        <w:t xml:space="preserve"> </w:t>
      </w:r>
      <w:r w:rsidRPr="00DE21C2">
        <w:rPr>
          <w:rFonts w:ascii="Arial" w:hAnsi="Arial" w:cs="Arial"/>
        </w:rPr>
        <w:t xml:space="preserve">70914 of the Build America, Buy America Act (BABA), including through incorporation of a Buy America preference in the terms and conditions of each award with an infrastructure project. Each covered Federal agency must ensure that “none of the funds made available for a Federal financial assistance program for infrastructure may be obligated for a project unless all of the iron, steel, manufactured products, and </w:t>
      </w:r>
      <w:r w:rsidRPr="00DE21C2">
        <w:rPr>
          <w:rFonts w:ascii="Arial" w:hAnsi="Arial" w:cs="Arial"/>
        </w:rPr>
        <w:lastRenderedPageBreak/>
        <w:t>construction materials used in the project are produced in the United States. The Act requires the following Buy America preference:</w:t>
      </w:r>
    </w:p>
    <w:p w14:paraId="23F67E01" w14:textId="59BB23C1"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1.</w:t>
      </w:r>
      <w:r w:rsidRPr="00DE21C2">
        <w:rPr>
          <w:rFonts w:ascii="Arial" w:hAnsi="Arial" w:cs="Arial"/>
        </w:rPr>
        <w:tab/>
        <w:t xml:space="preserve">All iron and steel used in the project are produced in the United </w:t>
      </w:r>
      <w:proofErr w:type="gramStart"/>
      <w:r w:rsidRPr="00DE21C2">
        <w:rPr>
          <w:rFonts w:ascii="Arial" w:hAnsi="Arial" w:cs="Arial"/>
        </w:rPr>
        <w:t>States;</w:t>
      </w:r>
      <w:proofErr w:type="gramEnd"/>
    </w:p>
    <w:p w14:paraId="136E4C52" w14:textId="1E73235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2.</w:t>
      </w:r>
      <w:r w:rsidRPr="00DE21C2">
        <w:rPr>
          <w:rFonts w:ascii="Arial" w:hAnsi="Arial" w:cs="Arial"/>
        </w:rPr>
        <w:tab/>
        <w:t>All manufactured products used in the project are produced in the United States; and</w:t>
      </w:r>
    </w:p>
    <w:p w14:paraId="513032B6" w14:textId="77777777" w:rsid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3.</w:t>
      </w:r>
      <w:r w:rsidRPr="00DE21C2">
        <w:rPr>
          <w:rFonts w:ascii="Arial" w:hAnsi="Arial" w:cs="Arial"/>
        </w:rPr>
        <w:tab/>
        <w:t>All construction materials are manufactured in the United States.</w:t>
      </w:r>
    </w:p>
    <w:p w14:paraId="09729A3E" w14:textId="17A933AD"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DE21C2">
        <w:rPr>
          <w:rFonts w:ascii="Arial" w:hAnsi="Arial" w:cs="Arial"/>
        </w:rPr>
        <w:t>Important Notes:</w:t>
      </w:r>
    </w:p>
    <w:p w14:paraId="234577D8" w14:textId="4D716AD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A non-federal entity must comply with the BABA requirements to the extent that the non-federal entity has been informed of these requirements, such as through the award terms and conditions.</w:t>
      </w:r>
    </w:p>
    <w:p w14:paraId="0058907D" w14:textId="5154EF58" w:rsidR="001907F4" w:rsidRPr="00F00D94"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 xml:space="preserve">Several Federal agencies, in consultation with OMB, issued “waivers” as an exception from or waiver of the Made in America laws. For a listing of waivers by agency see </w:t>
      </w:r>
      <w:hyperlink r:id="rId62" w:history="1">
        <w:r w:rsidRPr="00C167E4">
          <w:rPr>
            <w:rStyle w:val="Hyperlink"/>
            <w:rFonts w:cs="Arial"/>
          </w:rPr>
          <w:t>https://www.madeinamerica.gov/waivers/financial-assistance</w:t>
        </w:r>
      </w:hyperlink>
      <w:r w:rsidRPr="00DE21C2">
        <w:rPr>
          <w:rFonts w:ascii="Arial" w:hAnsi="Arial" w:cs="Arial"/>
        </w:rPr>
        <w:t xml:space="preserve">. For a listing of waivers by category see </w:t>
      </w:r>
      <w:hyperlink r:id="rId63" w:history="1">
        <w:r w:rsidRPr="00C167E4">
          <w:rPr>
            <w:rStyle w:val="Hyperlink"/>
            <w:rFonts w:cs="Arial"/>
          </w:rPr>
          <w:t>https://www.madeinamerica.gov/waivers</w:t>
        </w:r>
      </w:hyperlink>
      <w:r w:rsidRPr="00DE21C2">
        <w:rPr>
          <w:rFonts w:ascii="Arial" w:hAnsi="Arial" w:cs="Arial"/>
        </w:rPr>
        <w:t>. If additional information is needed, see the agency contact found in Appendix III.</w:t>
      </w:r>
    </w:p>
    <w:p w14:paraId="16BE6B59" w14:textId="77777777" w:rsidR="00DC3468" w:rsidRPr="00F00D94" w:rsidRDefault="00DC3468" w:rsidP="006672EA">
      <w:pPr>
        <w:spacing w:after="240"/>
        <w:jc w:val="both"/>
        <w:rPr>
          <w:rFonts w:ascii="Arial" w:hAnsi="Arial" w:cs="Arial"/>
          <w:b/>
          <w:i/>
        </w:rPr>
      </w:pPr>
      <w:r w:rsidRPr="00F00D94">
        <w:rPr>
          <w:rFonts w:ascii="Arial" w:hAnsi="Arial" w:cs="Arial"/>
          <w:b/>
          <w:i/>
        </w:rPr>
        <w:t>Procurement—Cost-Reimbursement Contracts</w:t>
      </w:r>
      <w:r w:rsidR="00FC4DA6" w:rsidRPr="00F00D94">
        <w:rPr>
          <w:rFonts w:ascii="Arial" w:hAnsi="Arial" w:cs="Arial"/>
          <w:b/>
          <w:i/>
        </w:rPr>
        <w:t xml:space="preserve"> under the Federal Acquisition Regulation</w:t>
      </w:r>
    </w:p>
    <w:p w14:paraId="2228F805" w14:textId="228C9A44"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When awarding subcontracts, n</w:t>
      </w:r>
      <w:r w:rsidR="00DC3468" w:rsidRPr="00F00D94">
        <w:rPr>
          <w:rFonts w:ascii="Arial" w:hAnsi="Arial" w:cs="Arial"/>
        </w:rPr>
        <w:t xml:space="preserve">on-Federal entities receiving cost-reimbursement contracts </w:t>
      </w:r>
      <w:r w:rsidR="007323BE" w:rsidRPr="00F00D94">
        <w:rPr>
          <w:rFonts w:ascii="Arial" w:hAnsi="Arial" w:cs="Arial"/>
        </w:rPr>
        <w:t>under the</w:t>
      </w:r>
      <w:r w:rsidR="00DC3468" w:rsidRPr="00F00D94">
        <w:rPr>
          <w:rFonts w:ascii="Arial" w:hAnsi="Arial" w:cs="Arial"/>
        </w:rPr>
        <w:t xml:space="preserve"> Federal Acquisition Regulation (FAR) must comply with </w:t>
      </w:r>
      <w:r w:rsidRPr="00F00D94">
        <w:rPr>
          <w:rFonts w:ascii="Arial" w:hAnsi="Arial" w:cs="Arial"/>
        </w:rPr>
        <w:t>t</w:t>
      </w:r>
      <w:r w:rsidR="00DC3468" w:rsidRPr="00F00D94">
        <w:rPr>
          <w:rFonts w:ascii="Arial" w:hAnsi="Arial" w:cs="Arial"/>
        </w:rPr>
        <w:t xml:space="preserve">he clauses at </w:t>
      </w:r>
      <w:hyperlink r:id="rId64" w:history="1">
        <w:r w:rsidR="000023A2" w:rsidRPr="00F00D94">
          <w:rPr>
            <w:rStyle w:val="Hyperlink"/>
            <w:rFonts w:cs="Arial"/>
          </w:rPr>
          <w:t>48 CFR 52.244-2</w:t>
        </w:r>
      </w:hyperlink>
      <w:r w:rsidR="00DC3468" w:rsidRPr="00F00D94">
        <w:rPr>
          <w:rFonts w:ascii="Arial" w:hAnsi="Arial" w:cs="Arial"/>
        </w:rPr>
        <w:t xml:space="preserve"> (consent to subcontract), </w:t>
      </w:r>
      <w:hyperlink r:id="rId65" w:history="1">
        <w:r w:rsidR="00DC3468" w:rsidRPr="00F00D94">
          <w:rPr>
            <w:rStyle w:val="Hyperlink"/>
            <w:rFonts w:cs="Arial"/>
          </w:rPr>
          <w:t>52.244-5</w:t>
        </w:r>
      </w:hyperlink>
      <w:r w:rsidR="00DC3468" w:rsidRPr="00F00D94">
        <w:rPr>
          <w:rFonts w:ascii="Arial" w:hAnsi="Arial" w:cs="Arial"/>
        </w:rPr>
        <w:t xml:space="preserve"> (competition), </w:t>
      </w:r>
      <w:hyperlink r:id="rId66" w:history="1">
        <w:r w:rsidR="00DC3468" w:rsidRPr="00F00D94">
          <w:rPr>
            <w:rStyle w:val="Hyperlink"/>
            <w:rFonts w:cs="Arial"/>
          </w:rPr>
          <w:t>52.203-13</w:t>
        </w:r>
      </w:hyperlink>
      <w:r w:rsidR="00DC3468" w:rsidRPr="00F00D94">
        <w:rPr>
          <w:rFonts w:ascii="Arial" w:hAnsi="Arial" w:cs="Arial"/>
        </w:rPr>
        <w:t xml:space="preserve"> (code of business ethics), </w:t>
      </w:r>
      <w:hyperlink r:id="rId67" w:history="1">
        <w:r w:rsidR="00DC3468" w:rsidRPr="00F00D94">
          <w:rPr>
            <w:rStyle w:val="Hyperlink"/>
            <w:rFonts w:cs="Arial"/>
          </w:rPr>
          <w:t>52.203-16</w:t>
        </w:r>
      </w:hyperlink>
      <w:r w:rsidR="00DC3468" w:rsidRPr="00F00D94">
        <w:rPr>
          <w:rFonts w:ascii="Arial" w:hAnsi="Arial" w:cs="Arial"/>
        </w:rPr>
        <w:t xml:space="preserve"> (conflicts of interest), and </w:t>
      </w:r>
      <w:hyperlink r:id="rId68" w:history="1">
        <w:r w:rsidR="00DC3468" w:rsidRPr="00F00D94">
          <w:rPr>
            <w:rStyle w:val="Hyperlink"/>
            <w:rFonts w:cs="Arial"/>
          </w:rPr>
          <w:t>52.215.12</w:t>
        </w:r>
      </w:hyperlink>
      <w:r w:rsidR="00DC3468" w:rsidRPr="00F00D94">
        <w:rPr>
          <w:rFonts w:ascii="Arial" w:hAnsi="Arial" w:cs="Arial"/>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 xml:space="preserve">Source of Governing Requirements – Procurement </w:t>
      </w:r>
    </w:p>
    <w:p w14:paraId="0B1B2236" w14:textId="3376B0A8"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that apply to procurement under gra</w:t>
      </w:r>
      <w:r w:rsidR="007323BE" w:rsidRPr="00F00D94">
        <w:rPr>
          <w:rFonts w:ascii="Arial" w:hAnsi="Arial" w:cs="Arial"/>
        </w:rPr>
        <w:t>nts</w:t>
      </w:r>
      <w:r w:rsidR="000679E5" w:rsidRPr="00F00D94">
        <w:rPr>
          <w:rFonts w:ascii="Arial" w:hAnsi="Arial" w:cs="Arial"/>
        </w:rPr>
        <w:t xml:space="preserve"> and</w:t>
      </w:r>
      <w:r w:rsidRPr="00F00D94">
        <w:rPr>
          <w:rFonts w:ascii="Arial" w:hAnsi="Arial" w:cs="Arial"/>
        </w:rPr>
        <w:t xml:space="preserve"> cooperative agreements</w:t>
      </w:r>
      <w:r w:rsidR="007323BE" w:rsidRPr="00F00D94">
        <w:rPr>
          <w:rFonts w:ascii="Arial" w:hAnsi="Arial" w:cs="Arial"/>
        </w:rPr>
        <w:t xml:space="preserve"> </w:t>
      </w:r>
      <w:r w:rsidRPr="00F00D94">
        <w:rPr>
          <w:rFonts w:ascii="Arial" w:hAnsi="Arial" w:cs="Arial"/>
        </w:rPr>
        <w:t xml:space="preserve">are contained in </w:t>
      </w:r>
      <w:r w:rsidR="000023A2" w:rsidRPr="00F00D94">
        <w:rPr>
          <w:rFonts w:ascii="Arial" w:hAnsi="Arial" w:cs="Arial"/>
        </w:rPr>
        <w:t>2 CFR 200.317 - 200.327</w:t>
      </w:r>
      <w:r w:rsidR="00EE0D0A" w:rsidRPr="00F00D94">
        <w:rPr>
          <w:rFonts w:ascii="Arial" w:hAnsi="Arial" w:cs="Arial"/>
        </w:rPr>
        <w:t>,</w:t>
      </w:r>
      <w:r w:rsidRPr="00F00D94">
        <w:rPr>
          <w:rFonts w:ascii="Arial" w:hAnsi="Arial" w:cs="Arial"/>
        </w:rPr>
        <w:t xml:space="preserve"> </w:t>
      </w:r>
      <w:r w:rsidR="000679E5" w:rsidRPr="00F00D94">
        <w:rPr>
          <w:rFonts w:ascii="Arial" w:hAnsi="Arial" w:cs="Arial"/>
        </w:rPr>
        <w:t xml:space="preserve">program legislation, </w:t>
      </w:r>
      <w:r w:rsidRPr="00F00D94">
        <w:rPr>
          <w:rFonts w:ascii="Arial" w:hAnsi="Arial" w:cs="Arial"/>
        </w:rPr>
        <w:t>Federal awarding agency r</w:t>
      </w:r>
      <w:r w:rsidR="00EE0D0A" w:rsidRPr="00F00D94">
        <w:rPr>
          <w:rFonts w:ascii="Arial" w:hAnsi="Arial" w:cs="Arial"/>
        </w:rPr>
        <w:t>egulations,</w:t>
      </w:r>
      <w:r w:rsidRPr="00F00D94">
        <w:rPr>
          <w:rFonts w:ascii="Arial" w:hAnsi="Arial" w:cs="Arial"/>
        </w:rPr>
        <w:t xml:space="preserve"> and the terms and conditions of the award.  The requirements that apply to procurement under </w:t>
      </w:r>
      <w:r w:rsidR="000679E5" w:rsidRPr="00F00D94">
        <w:rPr>
          <w:rFonts w:ascii="Arial" w:hAnsi="Arial" w:cs="Arial"/>
        </w:rPr>
        <w:t xml:space="preserve">cost-reimbursement </w:t>
      </w:r>
      <w:r w:rsidRPr="00F00D94">
        <w:rPr>
          <w:rFonts w:ascii="Arial" w:hAnsi="Arial" w:cs="Arial"/>
        </w:rPr>
        <w:t xml:space="preserve">contracts </w:t>
      </w:r>
      <w:r w:rsidR="00EE0D0A" w:rsidRPr="00F00D94">
        <w:rPr>
          <w:rFonts w:ascii="Arial" w:hAnsi="Arial" w:cs="Arial"/>
        </w:rPr>
        <w:t xml:space="preserve">under the FAR </w:t>
      </w:r>
      <w:r w:rsidRPr="00F00D94">
        <w:rPr>
          <w:rFonts w:ascii="Arial" w:hAnsi="Arial" w:cs="Arial"/>
        </w:rPr>
        <w:t xml:space="preserve">are contained in 48 CFR </w:t>
      </w:r>
      <w:r w:rsidR="000023A2" w:rsidRPr="00F00D94">
        <w:rPr>
          <w:rFonts w:ascii="Arial" w:hAnsi="Arial" w:cs="Arial"/>
        </w:rPr>
        <w:t>P</w:t>
      </w:r>
      <w:r w:rsidRPr="00F00D94">
        <w:rPr>
          <w:rFonts w:ascii="Arial" w:hAnsi="Arial" w:cs="Arial"/>
        </w:rPr>
        <w:t>art</w:t>
      </w:r>
      <w:r w:rsidR="00EE0D0A" w:rsidRPr="00F00D94">
        <w:rPr>
          <w:rFonts w:ascii="Arial" w:hAnsi="Arial" w:cs="Arial"/>
        </w:rPr>
        <w:t>s</w:t>
      </w:r>
      <w:r w:rsidRPr="00F00D94">
        <w:rPr>
          <w:rFonts w:ascii="Arial" w:hAnsi="Arial" w:cs="Arial"/>
        </w:rPr>
        <w:t xml:space="preserve"> </w:t>
      </w:r>
      <w:hyperlink r:id="rId69" w:history="1">
        <w:r w:rsidR="00306F9F" w:rsidRPr="00F00D94">
          <w:rPr>
            <w:rStyle w:val="Hyperlink"/>
            <w:rFonts w:cs="Arial"/>
          </w:rPr>
          <w:t>03</w:t>
        </w:r>
      </w:hyperlink>
      <w:r w:rsidR="00306F9F" w:rsidRPr="00F00D94">
        <w:rPr>
          <w:rFonts w:ascii="Arial" w:hAnsi="Arial" w:cs="Arial"/>
        </w:rPr>
        <w:t xml:space="preserve">, </w:t>
      </w:r>
      <w:hyperlink r:id="rId70" w:history="1">
        <w:r w:rsidR="00306F9F" w:rsidRPr="00F00D94">
          <w:rPr>
            <w:rStyle w:val="Hyperlink"/>
            <w:rFonts w:cs="Arial"/>
          </w:rPr>
          <w:t>15</w:t>
        </w:r>
      </w:hyperlink>
      <w:r w:rsidR="00306F9F" w:rsidRPr="00F00D94">
        <w:rPr>
          <w:rFonts w:ascii="Arial" w:hAnsi="Arial" w:cs="Arial"/>
        </w:rPr>
        <w:t xml:space="preserve">, </w:t>
      </w:r>
      <w:hyperlink r:id="rId71" w:history="1">
        <w:r w:rsidR="00306F9F" w:rsidRPr="00F00D94">
          <w:rPr>
            <w:rStyle w:val="Hyperlink"/>
            <w:rFonts w:cs="Arial"/>
          </w:rPr>
          <w:t>44</w:t>
        </w:r>
      </w:hyperlink>
      <w:r w:rsidR="00BD239F" w:rsidRPr="00F00D94">
        <w:rPr>
          <w:rFonts w:ascii="Arial" w:hAnsi="Arial" w:cs="Arial"/>
        </w:rPr>
        <w:t xml:space="preserve"> and the clauses at</w:t>
      </w:r>
      <w:r w:rsidR="00306F9F" w:rsidRPr="00F00D94">
        <w:rPr>
          <w:rFonts w:ascii="Arial" w:hAnsi="Arial" w:cs="Arial"/>
        </w:rPr>
        <w:t xml:space="preserve"> </w:t>
      </w:r>
      <w:hyperlink r:id="rId72" w:history="1">
        <w:r w:rsidR="000023A2" w:rsidRPr="00F00D94">
          <w:rPr>
            <w:rStyle w:val="Hyperlink"/>
            <w:rFonts w:cs="Arial"/>
          </w:rPr>
          <w:t>48 CFR 52.244-2</w:t>
        </w:r>
      </w:hyperlink>
      <w:r w:rsidRPr="00F00D94">
        <w:rPr>
          <w:rFonts w:ascii="Arial" w:hAnsi="Arial" w:cs="Arial"/>
        </w:rPr>
        <w:t xml:space="preserve">, </w:t>
      </w:r>
      <w:hyperlink r:id="rId73" w:history="1">
        <w:r w:rsidR="00306F9F" w:rsidRPr="00F00D94">
          <w:rPr>
            <w:rStyle w:val="Hyperlink"/>
            <w:rFonts w:cs="Arial"/>
          </w:rPr>
          <w:t>52.244-5</w:t>
        </w:r>
      </w:hyperlink>
      <w:r w:rsidRPr="00F00D94">
        <w:rPr>
          <w:rFonts w:ascii="Arial" w:hAnsi="Arial" w:cs="Arial"/>
        </w:rPr>
        <w:t xml:space="preserve">, </w:t>
      </w:r>
      <w:hyperlink r:id="rId74" w:history="1">
        <w:r w:rsidR="00306F9F" w:rsidRPr="00F00D94">
          <w:rPr>
            <w:rStyle w:val="Hyperlink"/>
            <w:rFonts w:cs="Arial"/>
          </w:rPr>
          <w:t>52.203-13</w:t>
        </w:r>
      </w:hyperlink>
      <w:r w:rsidRPr="00F00D94">
        <w:rPr>
          <w:rFonts w:ascii="Arial" w:hAnsi="Arial" w:cs="Arial"/>
        </w:rPr>
        <w:t xml:space="preserve">, </w:t>
      </w:r>
      <w:hyperlink r:id="rId75" w:history="1">
        <w:r w:rsidR="00306F9F" w:rsidRPr="00F00D94">
          <w:rPr>
            <w:rStyle w:val="Hyperlink"/>
            <w:rFonts w:cs="Arial"/>
          </w:rPr>
          <w:t>52.203-16</w:t>
        </w:r>
      </w:hyperlink>
      <w:r w:rsidRPr="00F00D94">
        <w:rPr>
          <w:rFonts w:ascii="Arial" w:hAnsi="Arial" w:cs="Arial"/>
        </w:rPr>
        <w:t xml:space="preserve">, and </w:t>
      </w:r>
      <w:hyperlink r:id="rId76" w:history="1">
        <w:r w:rsidR="001F0D3F" w:rsidRPr="00F00D94">
          <w:rPr>
            <w:rStyle w:val="Hyperlink"/>
            <w:rFonts w:cs="Arial"/>
          </w:rPr>
          <w:t>52.215-</w:t>
        </w:r>
        <w:r w:rsidR="00306F9F" w:rsidRPr="00F00D94">
          <w:rPr>
            <w:rStyle w:val="Hyperlink"/>
            <w:rFonts w:cs="Arial"/>
          </w:rPr>
          <w:t>12</w:t>
        </w:r>
      </w:hyperlink>
      <w:r w:rsidR="00EE0D0A" w:rsidRPr="00F00D94">
        <w:rPr>
          <w:rFonts w:ascii="Arial" w:hAnsi="Arial" w:cs="Arial"/>
        </w:rPr>
        <w:t>; agency FAR Supplements;</w:t>
      </w:r>
      <w:r w:rsidRPr="00F00D94">
        <w:rPr>
          <w:rFonts w:ascii="Arial" w:hAnsi="Arial" w:cs="Arial"/>
        </w:rPr>
        <w:t xml:space="preserve"> and the terms and conditions of the contract.</w:t>
      </w:r>
    </w:p>
    <w:p w14:paraId="2AFC18CE" w14:textId="11EF8A03"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9C2A3E" w:rsidRPr="00F00D94">
        <w:rPr>
          <w:rFonts w:ascii="Arial" w:hAnsi="Arial" w:cs="Arial"/>
          <w:i/>
        </w:rPr>
        <w:t>202</w:t>
      </w:r>
      <w:r w:rsidR="006B0E16">
        <w:rPr>
          <w:rFonts w:ascii="Arial" w:hAnsi="Arial" w:cs="Arial"/>
          <w:i/>
        </w:rPr>
        <w:t>3</w:t>
      </w:r>
      <w:r w:rsidR="009C2A3E"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F11D09" w:rsidRPr="00F00D94">
        <w:rPr>
          <w:rFonts w:ascii="Arial" w:hAnsi="Arial" w:cs="Arial"/>
          <w:i/>
        </w:rPr>
        <w:t xml:space="preserve">Part </w:t>
      </w:r>
      <w:r w:rsidRPr="00F00D94">
        <w:rPr>
          <w:rFonts w:ascii="Arial" w:hAnsi="Arial" w:cs="Arial"/>
          <w:i/>
        </w:rPr>
        <w:t>3)</w:t>
      </w:r>
    </w:p>
    <w:p w14:paraId="03D8DAEE" w14:textId="77777777" w:rsidR="00DC3468" w:rsidRPr="00220BD0" w:rsidRDefault="004655E0" w:rsidP="006672EA">
      <w:pPr>
        <w:pStyle w:val="Heading3"/>
        <w:jc w:val="both"/>
        <w:rPr>
          <w:rFonts w:cs="Arial"/>
          <w:sz w:val="24"/>
          <w:szCs w:val="24"/>
        </w:rPr>
      </w:pPr>
      <w:bookmarkStart w:id="72" w:name="_Toc142035044"/>
      <w:r w:rsidRPr="00220BD0">
        <w:rPr>
          <w:rFonts w:cs="Arial"/>
          <w:sz w:val="24"/>
          <w:szCs w:val="24"/>
        </w:rPr>
        <w:t xml:space="preserve">OMB </w:t>
      </w:r>
      <w:r w:rsidR="00DC3468" w:rsidRPr="00220BD0">
        <w:rPr>
          <w:rFonts w:cs="Arial"/>
          <w:sz w:val="24"/>
          <w:szCs w:val="24"/>
        </w:rPr>
        <w:t>Compliance Requirements – Suspension and Debarment</w:t>
      </w:r>
      <w:bookmarkEnd w:id="72"/>
    </w:p>
    <w:p w14:paraId="6C168F41" w14:textId="133E3775" w:rsidR="00DC3468" w:rsidRPr="00F00D94" w:rsidRDefault="00DC3468" w:rsidP="006672EA">
      <w:pPr>
        <w:tabs>
          <w:tab w:val="left" w:pos="-1440"/>
        </w:tabs>
        <w:spacing w:after="240"/>
        <w:jc w:val="both"/>
        <w:rPr>
          <w:rFonts w:ascii="Arial" w:hAnsi="Arial" w:cs="Arial"/>
        </w:rPr>
      </w:pPr>
      <w:r w:rsidRPr="00F00D94">
        <w:rPr>
          <w:rFonts w:ascii="Arial" w:hAnsi="Arial" w:cs="Arial"/>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77" w:history="1">
        <w:r w:rsidR="000023A2" w:rsidRPr="00F00D94">
          <w:rPr>
            <w:rStyle w:val="Hyperlink"/>
            <w:rFonts w:cs="Arial"/>
          </w:rPr>
          <w:t>2 CFR 180.220</w:t>
        </w:r>
      </w:hyperlink>
      <w:r w:rsidRPr="00F00D94">
        <w:rPr>
          <w:rFonts w:ascii="Arial" w:hAnsi="Arial" w:cs="Arial"/>
        </w:rPr>
        <w:t xml:space="preserve">.  All non-procurement transactions entered into by a pass-through entity (i.e., subawards to subrecipients), irrespective of award amount, are considered covered transactions, unless they are exempt as provided in </w:t>
      </w:r>
      <w:hyperlink r:id="rId78" w:history="1">
        <w:r w:rsidR="000023A2" w:rsidRPr="00F00D94">
          <w:rPr>
            <w:rStyle w:val="Hyperlink"/>
            <w:rFonts w:cs="Arial"/>
          </w:rPr>
          <w:t>2 CFR 180.215</w:t>
        </w:r>
      </w:hyperlink>
      <w:r w:rsidRPr="00F00D94">
        <w:rPr>
          <w:rFonts w:ascii="Arial" w:hAnsi="Arial" w:cs="Arial"/>
        </w:rPr>
        <w:t>.</w:t>
      </w:r>
    </w:p>
    <w:p w14:paraId="3882B4B6" w14:textId="7BF5EAB2"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When a non-Federal entity enters into a covered transaction with an entity at a lower tier, the non-Federal entity must verify that the entity, as defined in </w:t>
      </w:r>
      <w:hyperlink r:id="rId79" w:history="1">
        <w:r w:rsidR="000023A2" w:rsidRPr="00F00D94">
          <w:rPr>
            <w:rStyle w:val="Hyperlink"/>
            <w:rFonts w:cs="Arial"/>
          </w:rPr>
          <w:t>2 CFR 180.995</w:t>
        </w:r>
      </w:hyperlink>
      <w:r w:rsidRPr="00F00D94">
        <w:rPr>
          <w:rFonts w:ascii="Arial" w:hAnsi="Arial" w:cs="Arial"/>
        </w:rPr>
        <w:t xml:space="preserve"> and agency adopting regulations, is not suspended or debarred or otherwise excluded from participating in the transaction.  This verification may </w:t>
      </w:r>
      <w:r w:rsidRPr="00F00D94">
        <w:rPr>
          <w:rFonts w:ascii="Arial" w:hAnsi="Arial" w:cs="Arial"/>
        </w:rPr>
        <w:lastRenderedPageBreak/>
        <w:t xml:space="preserve">be accomplished by (1) checking the </w:t>
      </w:r>
      <w:r w:rsidRPr="00F00D94">
        <w:rPr>
          <w:rFonts w:ascii="Arial" w:hAnsi="Arial" w:cs="Arial"/>
          <w:iCs/>
        </w:rPr>
        <w:t>System</w:t>
      </w:r>
      <w:r w:rsidR="00F11D09" w:rsidRPr="00F00D94">
        <w:rPr>
          <w:rFonts w:ascii="Arial" w:hAnsi="Arial" w:cs="Arial"/>
          <w:iCs/>
        </w:rPr>
        <w:t xml:space="preserve"> for</w:t>
      </w:r>
      <w:r w:rsidR="00F11D09" w:rsidRPr="00F00D94">
        <w:rPr>
          <w:rFonts w:ascii="Arial" w:hAnsi="Arial" w:cs="Arial"/>
        </w:rPr>
        <w:t xml:space="preserve"> Award Management (SAM) Exclusions</w:t>
      </w:r>
      <w:r w:rsidRPr="00F00D94">
        <w:rPr>
          <w:rFonts w:ascii="Arial" w:hAnsi="Arial" w:cs="Arial"/>
        </w:rPr>
        <w:t xml:space="preserve"> maintained by the General Services Administration (GSA) and available at</w:t>
      </w:r>
      <w:r w:rsidRPr="00F00D94">
        <w:rPr>
          <w:rFonts w:ascii="Arial" w:hAnsi="Arial" w:cs="Arial"/>
          <w:color w:val="0000FF"/>
        </w:rPr>
        <w:t xml:space="preserve"> </w:t>
      </w:r>
      <w:hyperlink r:id="rId80" w:history="1">
        <w:r w:rsidR="00D3290B">
          <w:rPr>
            <w:rStyle w:val="Hyperlink"/>
            <w:rFonts w:cs="Arial"/>
            <w:u w:color="0000FF"/>
          </w:rPr>
          <w:t>SAM.gov | Home</w:t>
        </w:r>
      </w:hyperlink>
      <w:r w:rsidR="00F11D09" w:rsidRPr="00F00D94">
        <w:rPr>
          <w:rFonts w:ascii="Arial" w:hAnsi="Arial" w:cs="Arial"/>
          <w:color w:val="0000FF"/>
        </w:rPr>
        <w:t xml:space="preserve"> </w:t>
      </w:r>
      <w:r w:rsidR="00F11D09" w:rsidRPr="00F00D94">
        <w:rPr>
          <w:rFonts w:ascii="Arial" w:hAnsi="Arial" w:cs="Arial"/>
        </w:rPr>
        <w:t>(click on Search Record, then click on</w:t>
      </w:r>
      <w:r w:rsidR="00F11D09" w:rsidRPr="00F00D94">
        <w:rPr>
          <w:rFonts w:ascii="Arial" w:hAnsi="Arial" w:cs="Arial"/>
          <w:spacing w:val="-16"/>
        </w:rPr>
        <w:t xml:space="preserve"> </w:t>
      </w:r>
      <w:r w:rsidR="00F11D09" w:rsidRPr="00F00D94">
        <w:rPr>
          <w:rFonts w:ascii="Arial" w:hAnsi="Arial" w:cs="Arial"/>
        </w:rPr>
        <w:t>Advanced Search-Exclusions) (</w:t>
      </w:r>
      <w:r w:rsidR="00F11D09" w:rsidRPr="00F00D94">
        <w:rPr>
          <w:rFonts w:ascii="Arial" w:hAnsi="Arial" w:cs="Arial"/>
          <w:b/>
        </w:rPr>
        <w:t xml:space="preserve">Note: </w:t>
      </w:r>
      <w:r w:rsidR="00F11D09" w:rsidRPr="00F00D94">
        <w:rPr>
          <w:rFonts w:ascii="Arial" w:hAnsi="Arial" w:cs="Arial"/>
        </w:rPr>
        <w:t xml:space="preserve">The OMB guidance at 2 CFR part 180 and agency implementing regulations still refer to the SAM Exclusions as the Excluded Parties List System (EPLS)), </w:t>
      </w:r>
      <w:r w:rsidRPr="00F00D94">
        <w:rPr>
          <w:rFonts w:ascii="Arial" w:hAnsi="Arial" w:cs="Arial"/>
        </w:rPr>
        <w:t xml:space="preserve"> (2) collecting a certification from the entity, or (3) adding a clause or condition to the covered transaction with that entity (</w:t>
      </w:r>
      <w:hyperlink r:id="rId81" w:history="1">
        <w:r w:rsidR="000023A2" w:rsidRPr="00F00D94">
          <w:rPr>
            <w:rStyle w:val="Hyperlink"/>
            <w:rFonts w:cs="Arial"/>
          </w:rPr>
          <w:t>2 CFR 180.300</w:t>
        </w:r>
      </w:hyperlink>
      <w:r w:rsidRPr="00F00D94">
        <w:rPr>
          <w:rFonts w:ascii="Arial" w:hAnsi="Arial" w:cs="Arial"/>
        </w:rPr>
        <w:t xml:space="preserve">).  </w:t>
      </w:r>
    </w:p>
    <w:p w14:paraId="095B8CF4" w14:textId="3600FEDB"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receiving contracts from the Federal Government are required to comply with the contract clause at </w:t>
      </w:r>
      <w:hyperlink r:id="rId82" w:history="1">
        <w:r w:rsidR="00A94ECF" w:rsidRPr="00F00D94">
          <w:rPr>
            <w:rStyle w:val="Hyperlink"/>
            <w:rFonts w:cs="Arial"/>
          </w:rPr>
          <w:t>48 CFR 52.209-6</w:t>
        </w:r>
      </w:hyperlink>
      <w:r w:rsidRPr="00F00D94">
        <w:rPr>
          <w:rFonts w:ascii="Arial" w:hAnsi="Arial" w:cs="Arial"/>
        </w:rPr>
        <w:t xml:space="preserve"> before entering into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 – Suspension and Debarment</w:t>
      </w:r>
    </w:p>
    <w:p w14:paraId="2CE7AC1E" w14:textId="2D995950"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w:t>
      </w:r>
      <w:proofErr w:type="spellStart"/>
      <w:r w:rsidRPr="00F00D94">
        <w:rPr>
          <w:rFonts w:ascii="Arial" w:hAnsi="Arial" w:cs="Arial"/>
        </w:rPr>
        <w:t>nonprocurement</w:t>
      </w:r>
      <w:proofErr w:type="spellEnd"/>
      <w:r w:rsidRPr="00F00D94">
        <w:rPr>
          <w:rFonts w:ascii="Arial" w:hAnsi="Arial" w:cs="Arial"/>
        </w:rPr>
        <w:t xml:space="preserve"> suspension and debarment are contained in OMB guidance in </w:t>
      </w:r>
      <w:hyperlink r:id="rId83" w:history="1">
        <w:r w:rsidR="00750529" w:rsidRPr="00F00D94">
          <w:rPr>
            <w:rStyle w:val="Hyperlink"/>
            <w:rFonts w:cs="Arial"/>
          </w:rPr>
          <w:t>2 CFR Part 180</w:t>
        </w:r>
      </w:hyperlink>
      <w:r w:rsidRPr="00F00D94">
        <w:rPr>
          <w:rFonts w:ascii="Arial" w:hAnsi="Arial" w:cs="Arial"/>
        </w:rPr>
        <w:t xml:space="preserve">, which implements Executive Orders 12549 and 12689, </w:t>
      </w:r>
      <w:r w:rsidR="007323BE" w:rsidRPr="00F00D94">
        <w:rPr>
          <w:rFonts w:ascii="Arial" w:hAnsi="Arial" w:cs="Arial"/>
        </w:rPr>
        <w:t>“</w:t>
      </w:r>
      <w:r w:rsidRPr="00F00D94">
        <w:rPr>
          <w:rFonts w:ascii="Arial" w:hAnsi="Arial" w:cs="Arial"/>
        </w:rPr>
        <w:t>Debarment and Suspension;</w:t>
      </w:r>
      <w:r w:rsidR="007323BE" w:rsidRPr="00F00D94">
        <w:rPr>
          <w:rFonts w:ascii="Arial" w:hAnsi="Arial" w:cs="Arial"/>
        </w:rPr>
        <w:t>”</w:t>
      </w:r>
      <w:r w:rsidRPr="00F00D94">
        <w:rPr>
          <w:rFonts w:ascii="Arial" w:hAnsi="Arial" w:cs="Arial"/>
        </w:rPr>
        <w:t xml:space="preserve"> Federal awarding agency regulations in </w:t>
      </w:r>
      <w:r w:rsidR="007C0BFC" w:rsidRPr="00F00D94">
        <w:rPr>
          <w:rFonts w:ascii="Arial" w:hAnsi="Arial" w:cs="Arial"/>
        </w:rPr>
        <w:t xml:space="preserve">Title 2 of the </w:t>
      </w:r>
      <w:r w:rsidRPr="00F00D94">
        <w:rPr>
          <w:rFonts w:ascii="Arial" w:hAnsi="Arial" w:cs="Arial"/>
        </w:rPr>
        <w:t>CFR adopting</w:t>
      </w:r>
      <w:r w:rsidR="007C0BFC" w:rsidRPr="00F00D94">
        <w:rPr>
          <w:rFonts w:ascii="Arial" w:hAnsi="Arial" w:cs="Arial"/>
        </w:rPr>
        <w:t>/implementing</w:t>
      </w:r>
      <w:r w:rsidRPr="00F00D94">
        <w:rPr>
          <w:rFonts w:ascii="Arial" w:hAnsi="Arial" w:cs="Arial"/>
        </w:rPr>
        <w:t xml:space="preserve"> the OMB guidance in 2 CFR </w:t>
      </w:r>
      <w:r w:rsidR="000023A2" w:rsidRPr="00F00D94">
        <w:rPr>
          <w:rFonts w:ascii="Arial" w:hAnsi="Arial" w:cs="Arial"/>
        </w:rPr>
        <w:t>P</w:t>
      </w:r>
      <w:r w:rsidRPr="00F00D94">
        <w:rPr>
          <w:rFonts w:ascii="Arial" w:hAnsi="Arial" w:cs="Arial"/>
        </w:rPr>
        <w:t xml:space="preserve">art 180; program legislation; and the terms and conditions of the award.  </w:t>
      </w:r>
    </w:p>
    <w:p w14:paraId="4EC2CFB7" w14:textId="3C4E5B7D"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Most of the Federal agencies have adopted</w:t>
      </w:r>
      <w:r w:rsidR="007C0BFC" w:rsidRPr="00F00D94">
        <w:rPr>
          <w:rFonts w:ascii="Arial" w:hAnsi="Arial" w:cs="Arial"/>
        </w:rPr>
        <w:t xml:space="preserve"> or implemented</w:t>
      </w:r>
      <w:r w:rsidRPr="00F00D94">
        <w:rPr>
          <w:rFonts w:ascii="Arial" w:hAnsi="Arial" w:cs="Arial"/>
        </w:rPr>
        <w:t xml:space="preserve"> 2 CFR </w:t>
      </w:r>
      <w:r w:rsidR="000023A2" w:rsidRPr="00F00D94">
        <w:rPr>
          <w:rFonts w:ascii="Arial" w:hAnsi="Arial" w:cs="Arial"/>
        </w:rPr>
        <w:t>P</w:t>
      </w:r>
      <w:r w:rsidRPr="00F00D94">
        <w:rPr>
          <w:rFonts w:ascii="Arial" w:hAnsi="Arial" w:cs="Arial"/>
        </w:rPr>
        <w:t>art 180</w:t>
      </w:r>
      <w:r w:rsidR="00EE0D0A" w:rsidRPr="00F00D94">
        <w:rPr>
          <w:rFonts w:ascii="Arial" w:hAnsi="Arial" w:cs="Arial"/>
        </w:rPr>
        <w:t>, generally by relocating</w:t>
      </w:r>
      <w:r w:rsidRPr="00F00D94">
        <w:rPr>
          <w:rFonts w:ascii="Arial" w:hAnsi="Arial" w:cs="Arial"/>
        </w:rPr>
        <w:t xml:space="preserve"> their associated agency rules in Tit</w:t>
      </w:r>
      <w:r w:rsidR="00155515" w:rsidRPr="00F00D94">
        <w:rPr>
          <w:rFonts w:ascii="Arial" w:hAnsi="Arial" w:cs="Arial"/>
        </w:rPr>
        <w:t>le 2 of the CFR.</w:t>
      </w:r>
      <w:r w:rsidR="007C0BFC" w:rsidRPr="00F00D94">
        <w:rPr>
          <w:rFonts w:ascii="Arial" w:hAnsi="Arial" w:cs="Arial"/>
        </w:rPr>
        <w:t xml:space="preserve"> </w:t>
      </w:r>
      <w:hyperlink r:id="rId84" w:history="1">
        <w:r w:rsidR="00D3290B">
          <w:rPr>
            <w:rStyle w:val="Hyperlink"/>
            <w:rFonts w:cs="Arial"/>
          </w:rPr>
          <w:t>Appendix II</w:t>
        </w:r>
      </w:hyperlink>
      <w:r w:rsidRPr="00F00D94">
        <w:rPr>
          <w:rFonts w:ascii="Arial" w:hAnsi="Arial" w:cs="Arial"/>
        </w:rPr>
        <w:t xml:space="preserve"> </w:t>
      </w:r>
      <w:r w:rsidR="00D3290B">
        <w:rPr>
          <w:rFonts w:ascii="Arial" w:hAnsi="Arial" w:cs="Arial"/>
        </w:rPr>
        <w:t xml:space="preserve">to the Supplement </w:t>
      </w:r>
      <w:r w:rsidRPr="00F00D94">
        <w:rPr>
          <w:rFonts w:ascii="Arial" w:hAnsi="Arial" w:cs="Arial"/>
        </w:rPr>
        <w:t>includes the current CFR citations for all agencies</w:t>
      </w:r>
      <w:r w:rsidR="00EE0D0A" w:rsidRPr="00F00D94">
        <w:rPr>
          <w:rFonts w:ascii="Arial" w:hAnsi="Arial" w:cs="Arial"/>
        </w:rPr>
        <w:t xml:space="preserve"> adoption or implementation of the </w:t>
      </w:r>
      <w:proofErr w:type="spellStart"/>
      <w:r w:rsidR="00EE0D0A" w:rsidRPr="00F00D94">
        <w:rPr>
          <w:rFonts w:ascii="Arial" w:hAnsi="Arial" w:cs="Arial"/>
        </w:rPr>
        <w:t>nonprocurement</w:t>
      </w:r>
      <w:proofErr w:type="spellEnd"/>
      <w:r w:rsidR="00EE0D0A" w:rsidRPr="00F00D94">
        <w:rPr>
          <w:rFonts w:ascii="Arial" w:hAnsi="Arial" w:cs="Arial"/>
        </w:rPr>
        <w:t xml:space="preserve"> suspension and debarment guidance</w:t>
      </w:r>
      <w:r w:rsidRPr="00F00D94">
        <w:rPr>
          <w:rFonts w:ascii="Arial" w:hAnsi="Arial" w:cs="Arial"/>
        </w:rPr>
        <w:t xml:space="preserve">.  </w:t>
      </w:r>
    </w:p>
    <w:p w14:paraId="22A79100" w14:textId="73B8537E" w:rsidR="00DC3468" w:rsidRPr="00F00D94" w:rsidRDefault="00DC3468" w:rsidP="006672EA">
      <w:pPr>
        <w:spacing w:after="240"/>
        <w:jc w:val="both"/>
        <w:rPr>
          <w:rFonts w:ascii="Arial" w:hAnsi="Arial" w:cs="Arial"/>
        </w:rPr>
      </w:pPr>
      <w:r w:rsidRPr="00F00D94">
        <w:rPr>
          <w:rFonts w:ascii="Arial" w:hAnsi="Arial" w:cs="Arial"/>
        </w:rPr>
        <w:t>Government-wide requirements related to suspension and debarment and doing business with suspended or debarred subcontractors under cost reimbursement contract</w:t>
      </w:r>
      <w:r w:rsidR="007323BE" w:rsidRPr="00F00D94">
        <w:rPr>
          <w:rFonts w:ascii="Arial" w:hAnsi="Arial" w:cs="Arial"/>
        </w:rPr>
        <w:t>s</w:t>
      </w:r>
      <w:r w:rsidRPr="00F00D94">
        <w:rPr>
          <w:rFonts w:ascii="Arial" w:hAnsi="Arial" w:cs="Arial"/>
        </w:rPr>
        <w:t xml:space="preserve"> under the FAR</w:t>
      </w:r>
      <w:r w:rsidR="006F1440" w:rsidRPr="00F00D94">
        <w:rPr>
          <w:rFonts w:ascii="Arial" w:hAnsi="Arial" w:cs="Arial"/>
        </w:rPr>
        <w:t xml:space="preserve"> are contained in </w:t>
      </w:r>
      <w:hyperlink r:id="rId85" w:history="1">
        <w:r w:rsidR="000023A2" w:rsidRPr="00F00D94">
          <w:rPr>
            <w:rStyle w:val="Hyperlink"/>
            <w:rFonts w:cs="Arial"/>
          </w:rPr>
          <w:t>48 CFR 9.405-2(b)</w:t>
        </w:r>
      </w:hyperlink>
      <w:r w:rsidR="006F1440" w:rsidRPr="00F00D94">
        <w:rPr>
          <w:rFonts w:ascii="Arial" w:hAnsi="Arial" w:cs="Arial"/>
        </w:rPr>
        <w:t xml:space="preserve"> and the clause at </w:t>
      </w:r>
      <w:hyperlink r:id="rId86" w:history="1">
        <w:r w:rsidR="000023A2" w:rsidRPr="00F00D94">
          <w:rPr>
            <w:rStyle w:val="Hyperlink"/>
            <w:rFonts w:cs="Arial"/>
          </w:rPr>
          <w:t>48 CFR 52.209-6</w:t>
        </w:r>
      </w:hyperlink>
      <w:r w:rsidRPr="00F00D94">
        <w:rPr>
          <w:rFonts w:ascii="Arial" w:hAnsi="Arial" w:cs="Arial"/>
        </w:rPr>
        <w:t>.</w:t>
      </w:r>
    </w:p>
    <w:p w14:paraId="1576145B" w14:textId="52634699" w:rsidR="00E3303A"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D3290B">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6DF7B236" w14:textId="30918648"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2F108759" w14:textId="459CDBCC" w:rsidR="005E26C9" w:rsidRPr="005E26C9" w:rsidRDefault="005E26C9" w:rsidP="00D74E6A">
      <w:pPr>
        <w:spacing w:after="240"/>
        <w:jc w:val="both"/>
        <w:rPr>
          <w:rFonts w:ascii="Arial" w:hAnsi="Arial" w:cs="Arial"/>
          <w:bCs/>
        </w:rPr>
      </w:pPr>
      <w:r w:rsidRPr="005E26C9">
        <w:rPr>
          <w:rFonts w:ascii="Arial" w:hAnsi="Arial" w:cs="Arial"/>
          <w:bCs/>
        </w:rPr>
        <w:t xml:space="preserve">No Part 4 </w:t>
      </w:r>
      <w:r>
        <w:rPr>
          <w:rFonts w:ascii="Arial" w:hAnsi="Arial" w:cs="Arial"/>
          <w:bCs/>
        </w:rPr>
        <w:t xml:space="preserve">OMB </w:t>
      </w:r>
      <w:r w:rsidRPr="005E26C9">
        <w:rPr>
          <w:rFonts w:ascii="Arial" w:hAnsi="Arial" w:cs="Arial"/>
          <w:bCs/>
        </w:rPr>
        <w:t>Program Specific Requirements noted.</w:t>
      </w:r>
    </w:p>
    <w:p w14:paraId="1275BD0B" w14:textId="77777777" w:rsidR="009138DB" w:rsidRPr="00BF0246"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color w:val="002060"/>
          <w:u w:val="single"/>
        </w:rPr>
      </w:pPr>
      <w:r w:rsidRPr="00BF0246">
        <w:rPr>
          <w:rFonts w:ascii="Arial" w:hAnsi="Arial" w:cs="Arial"/>
          <w:b/>
          <w:i/>
          <w:iCs/>
          <w:color w:val="002060"/>
          <w:u w:val="single"/>
        </w:rPr>
        <w:t>Written Procedure Requirements:</w:t>
      </w:r>
    </w:p>
    <w:p w14:paraId="49E20817" w14:textId="326A418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 xml:space="preserve">(c)(1) requires non-Federal entities maintain written standards of conduct covering conflicts of interest and governing the actions of its employees engaged in the selection, </w:t>
      </w:r>
      <w:proofErr w:type="gramStart"/>
      <w:r w:rsidR="009138DB" w:rsidRPr="00D84331">
        <w:rPr>
          <w:rFonts w:ascii="Arial" w:hAnsi="Arial" w:cs="Arial"/>
          <w:i/>
          <w:iCs/>
          <w:color w:val="002060"/>
        </w:rPr>
        <w:t>award</w:t>
      </w:r>
      <w:proofErr w:type="gramEnd"/>
      <w:r w:rsidR="009138DB" w:rsidRPr="00D84331">
        <w:rPr>
          <w:rFonts w:ascii="Arial" w:hAnsi="Arial" w:cs="Arial"/>
          <w:i/>
          <w:iCs/>
          <w:color w:val="002060"/>
        </w:rPr>
        <w:t xml:space="preserve"> and administration of contracts.</w:t>
      </w:r>
    </w:p>
    <w:p w14:paraId="7F5D43ED" w14:textId="3160432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64B5F7DE"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200.320</w:t>
      </w:r>
      <w:r w:rsidR="009138DB" w:rsidRPr="00D84331">
        <w:rPr>
          <w:rFonts w:ascii="Arial" w:hAnsi="Arial" w:cs="Arial"/>
          <w:i/>
          <w:iCs/>
          <w:color w:val="002060"/>
        </w:rPr>
        <w:t>(</w:t>
      </w:r>
      <w:r w:rsidR="00EE24F8">
        <w:rPr>
          <w:rFonts w:ascii="Arial" w:hAnsi="Arial" w:cs="Arial"/>
          <w:i/>
          <w:iCs/>
          <w:color w:val="002060"/>
        </w:rPr>
        <w:t>b</w:t>
      </w:r>
      <w:r w:rsidR="009138DB" w:rsidRPr="00D84331">
        <w:rPr>
          <w:rFonts w:ascii="Arial" w:hAnsi="Arial" w:cs="Arial"/>
          <w:i/>
          <w:iCs/>
          <w:color w:val="002060"/>
        </w:rPr>
        <w:t>)(</w:t>
      </w:r>
      <w:r w:rsidR="00EE24F8">
        <w:rPr>
          <w:rFonts w:ascii="Arial" w:hAnsi="Arial" w:cs="Arial"/>
          <w:i/>
          <w:iCs/>
          <w:color w:val="002060"/>
        </w:rPr>
        <w:t>2</w:t>
      </w:r>
      <w:r w:rsidR="009138DB" w:rsidRPr="00D84331">
        <w:rPr>
          <w:rFonts w:ascii="Arial" w:hAnsi="Arial" w:cs="Arial"/>
          <w:i/>
          <w:iCs/>
          <w:color w:val="002060"/>
        </w:rPr>
        <w:t>) requires non-federal entities to have a written method for conducting technical evaluations of the competitive proposals received and for selecting contract recipients.</w:t>
      </w:r>
    </w:p>
    <w:p w14:paraId="069C4F2D" w14:textId="082C4F76"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200.319</w:t>
      </w:r>
      <w:r w:rsidR="009138DB" w:rsidRPr="00D84331">
        <w:rPr>
          <w:rFonts w:ascii="Arial" w:hAnsi="Arial" w:cs="Arial"/>
          <w:i/>
          <w:iCs/>
          <w:color w:val="002060"/>
        </w:rPr>
        <w:t>(</w:t>
      </w:r>
      <w:r w:rsidR="005B229D">
        <w:rPr>
          <w:rFonts w:ascii="Arial" w:hAnsi="Arial" w:cs="Arial"/>
          <w:i/>
          <w:iCs/>
          <w:color w:val="002060"/>
        </w:rPr>
        <w:t>d</w:t>
      </w:r>
      <w:r w:rsidR="009138DB" w:rsidRPr="00D84331">
        <w:rPr>
          <w:rFonts w:ascii="Arial" w:hAnsi="Arial" w:cs="Arial"/>
          <w:i/>
          <w:iCs/>
          <w:color w:val="002060"/>
        </w:rPr>
        <w:t xml:space="preserve">) requires </w:t>
      </w:r>
      <w:r w:rsidR="005B229D">
        <w:rPr>
          <w:rFonts w:ascii="Arial" w:hAnsi="Arial" w:cs="Arial"/>
          <w:i/>
          <w:iCs/>
          <w:color w:val="002060"/>
        </w:rPr>
        <w:t>non-federal entities to have written procedures for procurement transactions to</w:t>
      </w:r>
      <w:r w:rsidR="009138DB" w:rsidRPr="00D84331">
        <w:rPr>
          <w:rFonts w:ascii="Arial" w:hAnsi="Arial" w:cs="Arial"/>
          <w:i/>
          <w:iCs/>
          <w:color w:val="002060"/>
        </w:rPr>
        <w:t xml:space="preserve">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5A9CB502" w14:textId="77777777" w:rsidR="00FC7102" w:rsidRPr="00220BD0" w:rsidRDefault="00FC7102" w:rsidP="006672EA">
      <w:pPr>
        <w:pStyle w:val="Heading3"/>
        <w:jc w:val="both"/>
        <w:rPr>
          <w:rFonts w:cs="Arial"/>
          <w:sz w:val="24"/>
          <w:szCs w:val="24"/>
        </w:rPr>
      </w:pPr>
      <w:bookmarkStart w:id="73" w:name="_Toc142035045"/>
      <w:r w:rsidRPr="00220BD0">
        <w:rPr>
          <w:rFonts w:cs="Arial"/>
          <w:sz w:val="24"/>
          <w:szCs w:val="24"/>
        </w:rPr>
        <w:t>Additional Program Specific Information</w:t>
      </w:r>
      <w:bookmarkEnd w:id="73"/>
    </w:p>
    <w:p w14:paraId="3BE90C7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68F2FAD" w14:textId="77777777" w:rsidR="00CD5DC7" w:rsidRPr="00AA5B05" w:rsidRDefault="00CD5DC7" w:rsidP="003D5C47">
      <w:pPr>
        <w:pStyle w:val="ListParagraph"/>
        <w:numPr>
          <w:ilvl w:val="0"/>
          <w:numId w:val="39"/>
        </w:numPr>
        <w:spacing w:after="240"/>
        <w:jc w:val="both"/>
        <w:rPr>
          <w:rFonts w:ascii="Arial" w:hAnsi="Arial" w:cs="Arial"/>
          <w:b/>
          <w:highlight w:val="yellow"/>
        </w:rPr>
      </w:pPr>
      <w:r w:rsidRPr="00AA5B05">
        <w:rPr>
          <w:rFonts w:ascii="Arial" w:hAnsi="Arial" w:cs="Arial"/>
          <w:b/>
          <w:highlight w:val="yellow"/>
        </w:rPr>
        <w:lastRenderedPageBreak/>
        <w:t>The individual grant application, agreement, and policies</w:t>
      </w:r>
      <w:r>
        <w:rPr>
          <w:rFonts w:ascii="Arial" w:hAnsi="Arial" w:cs="Arial"/>
          <w:b/>
          <w:highlight w:val="yellow"/>
        </w:rPr>
        <w:t>,</w:t>
      </w:r>
    </w:p>
    <w:p w14:paraId="6E24FDE0" w14:textId="77777777" w:rsidR="00CD5DC7" w:rsidRPr="00AA5B05" w:rsidRDefault="00CD5DC7" w:rsidP="003D5C47">
      <w:pPr>
        <w:pStyle w:val="ListParagraph"/>
        <w:numPr>
          <w:ilvl w:val="0"/>
          <w:numId w:val="39"/>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69A9E88" w14:textId="7D55D384" w:rsidR="006E46AD" w:rsidRPr="00AA5B05" w:rsidRDefault="006E46AD" w:rsidP="003D5C47">
      <w:pPr>
        <w:pStyle w:val="ListParagraph"/>
        <w:numPr>
          <w:ilvl w:val="0"/>
          <w:numId w:val="39"/>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EA9F111"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D8CBD5C" w14:textId="77777777" w:rsidR="00220BEF" w:rsidRPr="00220BD0" w:rsidRDefault="009A7756" w:rsidP="006672EA">
      <w:pPr>
        <w:pStyle w:val="Heading3"/>
        <w:jc w:val="both"/>
        <w:rPr>
          <w:rFonts w:cs="Arial"/>
          <w:bCs/>
          <w:sz w:val="24"/>
          <w:szCs w:val="24"/>
        </w:rPr>
      </w:pPr>
      <w:bookmarkStart w:id="74" w:name="_Toc142035046"/>
      <w:r w:rsidRPr="00220BD0">
        <w:rPr>
          <w:rFonts w:cs="Arial"/>
          <w:sz w:val="24"/>
          <w:szCs w:val="24"/>
        </w:rPr>
        <w:t xml:space="preserve">Audit Objectives </w:t>
      </w:r>
      <w:r w:rsidR="00220BEF" w:rsidRPr="00220BD0">
        <w:rPr>
          <w:rFonts w:cs="Arial"/>
          <w:sz w:val="24"/>
          <w:szCs w:val="24"/>
        </w:rPr>
        <w:t>and Control Testing</w:t>
      </w:r>
      <w:bookmarkEnd w:id="74"/>
    </w:p>
    <w:p w14:paraId="2B9C1EC2"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F54C14F"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45B2964A" w14:textId="7C94F99C"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ro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un</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r f</w:t>
      </w:r>
      <w:r w:rsidRPr="00F00D94">
        <w:rPr>
          <w:rFonts w:ascii="Arial" w:eastAsia="Arial" w:hAnsi="Arial" w:cs="Arial"/>
          <w:spacing w:val="1"/>
        </w:rPr>
        <w:t>e</w:t>
      </w:r>
      <w:r w:rsidRPr="00F00D94">
        <w:rPr>
          <w:rFonts w:ascii="Arial" w:eastAsia="Arial" w:hAnsi="Arial" w:cs="Arial"/>
          <w:spacing w:val="-1"/>
        </w:rPr>
        <w:t>der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in c</w:t>
      </w:r>
      <w:r w:rsidRPr="00F00D94">
        <w:rPr>
          <w:rFonts w:ascii="Arial" w:eastAsia="Arial" w:hAnsi="Arial" w:cs="Arial"/>
          <w:spacing w:val="1"/>
        </w:rPr>
        <w:t>o</w:t>
      </w:r>
      <w:r w:rsidRPr="00F00D94">
        <w:rPr>
          <w:rFonts w:ascii="Arial" w:eastAsia="Arial" w:hAnsi="Arial" w:cs="Arial"/>
          <w:spacing w:val="2"/>
        </w:rPr>
        <w:t>m</w:t>
      </w:r>
      <w:r w:rsidRPr="00F00D94">
        <w:rPr>
          <w:rFonts w:ascii="Arial" w:eastAsia="Arial" w:hAnsi="Arial" w:cs="Arial"/>
          <w:spacing w:val="1"/>
        </w:rPr>
        <w:t>p</w:t>
      </w:r>
      <w:r w:rsidRPr="00F00D94">
        <w:rPr>
          <w:rFonts w:ascii="Arial" w:eastAsia="Arial" w:hAnsi="Arial" w:cs="Arial"/>
        </w:rPr>
        <w:t>li</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a</w:t>
      </w:r>
      <w:r w:rsidRPr="00F00D94">
        <w:rPr>
          <w:rFonts w:ascii="Arial" w:eastAsia="Arial" w:hAnsi="Arial" w:cs="Arial"/>
          <w:spacing w:val="-1"/>
        </w:rPr>
        <w:t>p</w:t>
      </w:r>
      <w:r w:rsidRPr="00F00D94">
        <w:rPr>
          <w:rFonts w:ascii="Arial" w:eastAsia="Arial" w:hAnsi="Arial" w:cs="Arial"/>
          <w:spacing w:val="1"/>
        </w:rPr>
        <w:t>p</w:t>
      </w:r>
      <w:r w:rsidRPr="00F00D94">
        <w:rPr>
          <w:rFonts w:ascii="Arial" w:eastAsia="Arial" w:hAnsi="Arial" w:cs="Arial"/>
        </w:rPr>
        <w:t>lic</w:t>
      </w:r>
      <w:r w:rsidRPr="00F00D94">
        <w:rPr>
          <w:rFonts w:ascii="Arial" w:eastAsia="Arial" w:hAnsi="Arial" w:cs="Arial"/>
          <w:spacing w:val="1"/>
        </w:rPr>
        <w:t>ab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g</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an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me</w:t>
      </w:r>
      <w:r w:rsidRPr="00F00D94">
        <w:rPr>
          <w:rFonts w:ascii="Arial" w:eastAsia="Arial" w:hAnsi="Arial" w:cs="Arial"/>
          <w:spacing w:val="1"/>
        </w:rPr>
        <w:t xml:space="preserve">nt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2"/>
        </w:rPr>
        <w:t xml:space="preserve"> t</w:t>
      </w:r>
      <w:r w:rsidRPr="00F00D94">
        <w:rPr>
          <w:rFonts w:ascii="Arial" w:eastAsia="Arial" w:hAnsi="Arial" w:cs="Arial"/>
        </w:rPr>
        <w:t>o</w:t>
      </w:r>
      <w:r w:rsidRPr="00F00D94">
        <w:rPr>
          <w:rFonts w:ascii="Arial" w:eastAsia="Arial" w:hAnsi="Arial" w:cs="Arial"/>
          <w:spacing w:val="1"/>
        </w:rPr>
        <w:t xml:space="preserve"> a</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r s</w:t>
      </w:r>
      <w:r w:rsidRPr="00F00D94">
        <w:rPr>
          <w:rFonts w:ascii="Arial" w:eastAsia="Arial" w:hAnsi="Arial" w:cs="Arial"/>
          <w:spacing w:val="1"/>
        </w:rPr>
        <w:t>u</w:t>
      </w:r>
      <w:r w:rsidRPr="00F00D94">
        <w:rPr>
          <w:rFonts w:ascii="Arial" w:eastAsia="Arial" w:hAnsi="Arial" w:cs="Arial"/>
          <w:spacing w:val="-1"/>
        </w:rPr>
        <w:t>b</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p>
    <w:p w14:paraId="6F3C8127" w14:textId="1B365D0A" w:rsidR="000E5EED" w:rsidRPr="00F00D94" w:rsidRDefault="000E5EED" w:rsidP="000E5EED">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F</w:t>
      </w:r>
      <w:r w:rsidRPr="00F00D94">
        <w:rPr>
          <w:rFonts w:ascii="Arial" w:eastAsia="Arial" w:hAnsi="Arial" w:cs="Arial"/>
          <w:spacing w:val="1"/>
        </w:rPr>
        <w:t>o</w:t>
      </w:r>
      <w:r w:rsidRPr="00F00D94">
        <w:rPr>
          <w:rFonts w:ascii="Arial" w:eastAsia="Arial" w:hAnsi="Arial" w:cs="Arial"/>
        </w:rPr>
        <w:t>r c</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spacing w:val="1"/>
        </w:rPr>
        <w:t>an</w:t>
      </w:r>
      <w:r w:rsidRPr="00F00D94">
        <w:rPr>
          <w:rFonts w:ascii="Arial" w:eastAsia="Arial" w:hAnsi="Arial" w:cs="Arial"/>
          <w:spacing w:val="-2"/>
        </w:rPr>
        <w:t>s</w:t>
      </w:r>
      <w:r w:rsidRPr="00F00D94">
        <w:rPr>
          <w:rFonts w:ascii="Arial" w:eastAsia="Arial" w:hAnsi="Arial" w:cs="Arial"/>
          <w:spacing w:val="1"/>
        </w:rPr>
        <w:t>a</w:t>
      </w:r>
      <w:r w:rsidRPr="00F00D94">
        <w:rPr>
          <w:rFonts w:ascii="Arial" w:eastAsia="Arial" w:hAnsi="Arial" w:cs="Arial"/>
        </w:rPr>
        <w:t>cti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e</w:t>
      </w:r>
      <w:r w:rsidRPr="00F00D94">
        <w:rPr>
          <w:rFonts w:ascii="Arial" w:eastAsia="Arial" w:hAnsi="Arial" w:cs="Arial"/>
        </w:rPr>
        <w:t xml:space="preserve">r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tity</w:t>
      </w:r>
      <w:r w:rsidRPr="00F00D94">
        <w:rPr>
          <w:rFonts w:ascii="Arial" w:eastAsia="Arial" w:hAnsi="Arial" w:cs="Arial"/>
          <w:spacing w:val="-2"/>
        </w:rPr>
        <w:t xml:space="preserve"> </w:t>
      </w:r>
      <w:r w:rsidRPr="00F00D94">
        <w:rPr>
          <w:rFonts w:ascii="Arial" w:eastAsia="Arial" w:hAnsi="Arial" w:cs="Arial"/>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at en</w:t>
      </w:r>
      <w:r w:rsidRPr="00F00D94">
        <w:rPr>
          <w:rFonts w:ascii="Arial" w:eastAsia="Arial" w:hAnsi="Arial" w:cs="Arial"/>
        </w:rPr>
        <w:t>titi</w:t>
      </w:r>
      <w:r w:rsidRPr="00F00D94">
        <w:rPr>
          <w:rFonts w:ascii="Arial" w:eastAsia="Arial" w:hAnsi="Arial" w:cs="Arial"/>
          <w:spacing w:val="1"/>
        </w:rPr>
        <w:t>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rPr>
        <w:t>s</w:t>
      </w:r>
      <w:r w:rsidRPr="00F00D94">
        <w:rPr>
          <w:rFonts w:ascii="Arial" w:eastAsia="Arial" w:hAnsi="Arial" w:cs="Arial"/>
          <w:spacing w:val="1"/>
        </w:rPr>
        <w:t>p</w:t>
      </w:r>
      <w:r w:rsidRPr="00F00D94">
        <w:rPr>
          <w:rFonts w:ascii="Arial" w:eastAsia="Arial" w:hAnsi="Arial" w:cs="Arial"/>
          <w:spacing w:val="-1"/>
        </w:rPr>
        <w:t>en</w:t>
      </w:r>
      <w:r w:rsidRPr="00F00D94">
        <w:rPr>
          <w:rFonts w:ascii="Arial" w:eastAsia="Arial" w:hAnsi="Arial" w:cs="Arial"/>
          <w:spacing w:val="1"/>
        </w:rPr>
        <w:t>ded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ba</w:t>
      </w:r>
      <w:r w:rsidRPr="00F00D94">
        <w:rPr>
          <w:rFonts w:ascii="Arial" w:eastAsia="Arial" w:hAnsi="Arial" w:cs="Arial"/>
          <w:spacing w:val="-1"/>
        </w:rPr>
        <w:t>rr</w:t>
      </w:r>
      <w:r w:rsidRPr="00F00D94">
        <w:rPr>
          <w:rFonts w:ascii="Arial" w:eastAsia="Arial" w:hAnsi="Arial" w:cs="Arial"/>
          <w:spacing w:val="1"/>
        </w:rPr>
        <w:t>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spacing w:val="-3"/>
        </w:rPr>
        <w:t>rw</w:t>
      </w:r>
      <w:r w:rsidRPr="00F00D94">
        <w:rPr>
          <w:rFonts w:ascii="Arial" w:eastAsia="Arial" w:hAnsi="Arial" w:cs="Arial"/>
        </w:rPr>
        <w:t>ise</w:t>
      </w:r>
      <w:r w:rsidRPr="00F00D94">
        <w:rPr>
          <w:rFonts w:ascii="Arial" w:eastAsia="Arial" w:hAnsi="Arial" w:cs="Arial"/>
          <w:spacing w:val="1"/>
        </w:rPr>
        <w:t xml:space="preserve"> e</w:t>
      </w:r>
      <w:r w:rsidRPr="00F00D94">
        <w:rPr>
          <w:rFonts w:ascii="Arial" w:eastAsia="Arial" w:hAnsi="Arial" w:cs="Arial"/>
          <w:spacing w:val="-2"/>
        </w:rPr>
        <w:t>x</w:t>
      </w:r>
      <w:r w:rsidRPr="00F00D94">
        <w:rPr>
          <w:rFonts w:ascii="Arial" w:eastAsia="Arial" w:hAnsi="Arial" w:cs="Arial"/>
          <w:spacing w:val="2"/>
        </w:rPr>
        <w:t>c</w:t>
      </w:r>
      <w:r w:rsidRPr="00F00D94">
        <w:rPr>
          <w:rFonts w:ascii="Arial" w:eastAsia="Arial" w:hAnsi="Arial" w:cs="Arial"/>
        </w:rPr>
        <w:t>l</w:t>
      </w:r>
      <w:r w:rsidRPr="00F00D94">
        <w:rPr>
          <w:rFonts w:ascii="Arial" w:eastAsia="Arial" w:hAnsi="Arial" w:cs="Arial"/>
          <w:spacing w:val="1"/>
        </w:rPr>
        <w:t>uded.</w:t>
      </w:r>
    </w:p>
    <w:p w14:paraId="5B49496A" w14:textId="1FB24DE3"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cs="Arial"/>
          <w:b/>
          <w:bCs/>
        </w:rPr>
      </w:pPr>
      <w:r w:rsidRPr="00F00D94">
        <w:rPr>
          <w:rFonts w:ascii="Arial" w:hAnsi="Arial" w:cs="Arial"/>
          <w:i/>
        </w:rPr>
        <w:t>(Source: 202</w:t>
      </w:r>
      <w:r w:rsidR="00D3290B">
        <w:rPr>
          <w:rFonts w:ascii="Arial" w:hAnsi="Arial" w:cs="Arial"/>
          <w:i/>
        </w:rPr>
        <w:t>3</w:t>
      </w:r>
      <w:r w:rsidRPr="00F00D94">
        <w:rPr>
          <w:rFonts w:ascii="Arial" w:hAnsi="Arial" w:cs="Arial"/>
          <w:i/>
        </w:rPr>
        <w:t xml:space="preserve"> OMB Compliance Supplement Part 3)</w:t>
      </w:r>
    </w:p>
    <w:p w14:paraId="25923CEE"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b/>
          <w:i/>
          <w:iCs/>
          <w:color w:val="002060"/>
        </w:rPr>
        <w:t>Additional Control Test Objectives for Written Procedures:</w:t>
      </w:r>
    </w:p>
    <w:p w14:paraId="76382CA2"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64152934" w14:textId="0A4ADC97" w:rsidR="009138DB" w:rsidRPr="005F1316" w:rsidRDefault="009138DB" w:rsidP="003D5C47">
      <w:pPr>
        <w:pStyle w:val="ListParagraph"/>
        <w:numPr>
          <w:ilvl w:val="0"/>
          <w:numId w:val="26"/>
        </w:numPr>
        <w:spacing w:after="240"/>
        <w:jc w:val="both"/>
        <w:rPr>
          <w:rStyle w:val="Hyperlink"/>
          <w:rFonts w:cs="Arial"/>
          <w:i/>
          <w:iCs/>
          <w:color w:val="002060"/>
          <w:u w:val="none"/>
        </w:rPr>
      </w:pPr>
      <w:r w:rsidRPr="005F1316">
        <w:rPr>
          <w:rStyle w:val="Hyperlink"/>
          <w:rFonts w:cs="Arial"/>
          <w:i/>
          <w:iCs/>
          <w:color w:val="002060"/>
          <w:u w:val="none"/>
        </w:rPr>
        <w:t xml:space="preserve">UG requires a written policy for the requirements outlined in </w:t>
      </w:r>
      <w:r w:rsidR="000023A2" w:rsidRPr="005F1316">
        <w:rPr>
          <w:rFonts w:ascii="Arial" w:hAnsi="Arial" w:cs="Arial"/>
          <w:i/>
          <w:iCs/>
          <w:color w:val="002060"/>
        </w:rPr>
        <w:t>2 CFR 200.318</w:t>
      </w:r>
      <w:r w:rsidRPr="005F1316">
        <w:rPr>
          <w:rStyle w:val="Hyperlink"/>
          <w:rFonts w:cs="Arial"/>
          <w:i/>
          <w:iCs/>
          <w:color w:val="002060"/>
          <w:u w:val="none"/>
        </w:rPr>
        <w:t xml:space="preserve">(c)(1), </w:t>
      </w:r>
      <w:r w:rsidR="000023A2" w:rsidRPr="005F1316">
        <w:rPr>
          <w:rFonts w:ascii="Arial" w:hAnsi="Arial" w:cs="Arial"/>
          <w:i/>
          <w:iCs/>
          <w:color w:val="002060"/>
        </w:rPr>
        <w:t>2 CFR 200.318</w:t>
      </w:r>
      <w:r w:rsidRPr="005F1316">
        <w:rPr>
          <w:rStyle w:val="Hyperlink"/>
          <w:rFonts w:cs="Arial"/>
          <w:i/>
          <w:iCs/>
          <w:color w:val="002060"/>
          <w:u w:val="none"/>
        </w:rPr>
        <w:t xml:space="preserve">(c)(2), </w:t>
      </w:r>
      <w:r w:rsidR="000023A2" w:rsidRPr="005F1316">
        <w:rPr>
          <w:rFonts w:ascii="Arial" w:hAnsi="Arial" w:cs="Arial"/>
          <w:i/>
          <w:iCs/>
          <w:color w:val="002060"/>
        </w:rPr>
        <w:t>2 CFR 200.320</w:t>
      </w:r>
      <w:r w:rsidRPr="005F1316">
        <w:rPr>
          <w:rStyle w:val="Hyperlink"/>
          <w:rFonts w:cs="Arial"/>
          <w:i/>
          <w:iCs/>
          <w:color w:val="002060"/>
          <w:u w:val="none"/>
        </w:rPr>
        <w:t>(</w:t>
      </w:r>
      <w:r w:rsidR="009D4DA5">
        <w:rPr>
          <w:rStyle w:val="Hyperlink"/>
          <w:rFonts w:cs="Arial"/>
          <w:i/>
          <w:iCs/>
          <w:color w:val="002060"/>
          <w:u w:val="none"/>
        </w:rPr>
        <w:t>b</w:t>
      </w:r>
      <w:r w:rsidRPr="005F1316">
        <w:rPr>
          <w:rStyle w:val="Hyperlink"/>
          <w:rFonts w:cs="Arial"/>
          <w:i/>
          <w:iCs/>
          <w:color w:val="002060"/>
          <w:u w:val="none"/>
        </w:rPr>
        <w:t>)(</w:t>
      </w:r>
      <w:r w:rsidR="009D4DA5">
        <w:rPr>
          <w:rStyle w:val="Hyperlink"/>
          <w:rFonts w:cs="Arial"/>
          <w:i/>
          <w:iCs/>
          <w:color w:val="002060"/>
          <w:u w:val="none"/>
        </w:rPr>
        <w:t>2</w:t>
      </w:r>
      <w:r w:rsidRPr="005F1316">
        <w:rPr>
          <w:rStyle w:val="Hyperlink"/>
          <w:rFonts w:cs="Arial"/>
          <w:i/>
          <w:iCs/>
          <w:color w:val="002060"/>
          <w:u w:val="none"/>
        </w:rPr>
        <w:t xml:space="preserve">), and </w:t>
      </w:r>
      <w:r w:rsidR="000023A2" w:rsidRPr="005F1316">
        <w:rPr>
          <w:rFonts w:ascii="Arial" w:hAnsi="Arial" w:cs="Arial"/>
          <w:i/>
          <w:iCs/>
          <w:color w:val="002060"/>
        </w:rPr>
        <w:t>2 CFR 200.319</w:t>
      </w:r>
      <w:r w:rsidRPr="005F1316">
        <w:rPr>
          <w:rStyle w:val="Hyperlink"/>
          <w:rFonts w:cs="Arial"/>
          <w:i/>
          <w:iCs/>
          <w:color w:val="002060"/>
          <w:u w:val="none"/>
        </w:rPr>
        <w:t>(</w:t>
      </w:r>
      <w:r w:rsidR="009D4DA5">
        <w:rPr>
          <w:rStyle w:val="Hyperlink"/>
          <w:rFonts w:cs="Arial"/>
          <w:i/>
          <w:iCs/>
          <w:color w:val="002060"/>
          <w:u w:val="none"/>
        </w:rPr>
        <w:t>d</w:t>
      </w:r>
      <w:r w:rsidRPr="005F1316">
        <w:rPr>
          <w:rStyle w:val="Hyperlink"/>
          <w:rFonts w:cs="Arial"/>
          <w:i/>
          <w:iCs/>
          <w:color w:val="002060"/>
          <w:u w:val="none"/>
        </w:rPr>
        <w:t>).</w:t>
      </w:r>
    </w:p>
    <w:p w14:paraId="1ADA8E87" w14:textId="77777777" w:rsidR="009138DB" w:rsidRPr="005F1316" w:rsidRDefault="009138DB" w:rsidP="003D5C47">
      <w:pPr>
        <w:pStyle w:val="AuditProcedureHeading"/>
        <w:numPr>
          <w:ilvl w:val="0"/>
          <w:numId w:val="26"/>
        </w:numPr>
        <w:spacing w:after="240"/>
        <w:jc w:val="both"/>
        <w:rPr>
          <w:rFonts w:cs="Arial"/>
          <w:bCs/>
          <w:i/>
          <w:iCs/>
          <w:color w:val="002060"/>
          <w:szCs w:val="20"/>
        </w:rPr>
      </w:pPr>
      <w:r w:rsidRPr="005F1316">
        <w:rPr>
          <w:rFonts w:cs="Arial"/>
          <w:bCs/>
          <w:i/>
          <w:iCs/>
          <w:color w:val="002060"/>
          <w:szCs w:val="20"/>
        </w:rPr>
        <w:t>Document whether the non-Federal entity established written procedures consistent with the following requirements:</w:t>
      </w:r>
    </w:p>
    <w:p w14:paraId="4D9A9454" w14:textId="77777777" w:rsidR="009138DB" w:rsidRPr="005F1316" w:rsidRDefault="009138DB" w:rsidP="003D5C47">
      <w:pPr>
        <w:pStyle w:val="AuditProcedureHeading"/>
        <w:numPr>
          <w:ilvl w:val="1"/>
          <w:numId w:val="26"/>
        </w:numPr>
        <w:spacing w:after="240"/>
        <w:jc w:val="both"/>
        <w:rPr>
          <w:rFonts w:cs="Arial"/>
          <w:bCs/>
          <w:i/>
          <w:iCs/>
          <w:color w:val="002060"/>
          <w:szCs w:val="20"/>
        </w:rPr>
      </w:pPr>
      <w:r w:rsidRPr="005F1316">
        <w:rPr>
          <w:rFonts w:cs="Arial"/>
          <w:bCs/>
          <w:i/>
          <w:iCs/>
          <w:color w:val="002060"/>
          <w:szCs w:val="20"/>
        </w:rPr>
        <w:t xml:space="preserve">2 CFR 200.318(c)(1) </w:t>
      </w:r>
      <w:r w:rsidRPr="005F1316">
        <w:rPr>
          <w:rFonts w:cs="Arial"/>
          <w:i/>
          <w:iCs/>
          <w:color w:val="002060"/>
          <w:szCs w:val="20"/>
        </w:rPr>
        <w:t>for employee conflicts of interest</w:t>
      </w:r>
      <w:r w:rsidRPr="005F1316">
        <w:rPr>
          <w:rFonts w:cs="Arial"/>
          <w:bCs/>
          <w:i/>
          <w:iCs/>
          <w:color w:val="002060"/>
          <w:szCs w:val="20"/>
        </w:rPr>
        <w:t xml:space="preserve">. </w:t>
      </w:r>
    </w:p>
    <w:p w14:paraId="3E3938B3" w14:textId="77777777" w:rsidR="009138DB" w:rsidRPr="005F1316" w:rsidRDefault="009138DB" w:rsidP="003D5C47">
      <w:pPr>
        <w:pStyle w:val="AuditProcedureHeading"/>
        <w:numPr>
          <w:ilvl w:val="1"/>
          <w:numId w:val="26"/>
        </w:numPr>
        <w:spacing w:after="240"/>
        <w:jc w:val="both"/>
        <w:rPr>
          <w:rFonts w:cs="Arial"/>
          <w:bCs/>
          <w:i/>
          <w:iCs/>
          <w:color w:val="002060"/>
          <w:szCs w:val="20"/>
        </w:rPr>
      </w:pPr>
      <w:r w:rsidRPr="005F1316">
        <w:rPr>
          <w:rFonts w:cs="Arial"/>
          <w:bCs/>
          <w:i/>
          <w:iCs/>
          <w:color w:val="002060"/>
          <w:szCs w:val="20"/>
        </w:rPr>
        <w:t xml:space="preserve">2 CFR 200.318(c)(2) </w:t>
      </w:r>
      <w:r w:rsidRPr="005F1316">
        <w:rPr>
          <w:rFonts w:cs="Arial"/>
          <w:i/>
          <w:iCs/>
          <w:color w:val="002060"/>
          <w:szCs w:val="20"/>
        </w:rPr>
        <w:t xml:space="preserve">for organizational conflicts of interest. </w:t>
      </w:r>
    </w:p>
    <w:p w14:paraId="3441113B" w14:textId="39CA3724" w:rsidR="009138DB" w:rsidRPr="005F1316" w:rsidRDefault="009138DB" w:rsidP="003D5C47">
      <w:pPr>
        <w:pStyle w:val="AuditProcedureHeading"/>
        <w:numPr>
          <w:ilvl w:val="1"/>
          <w:numId w:val="26"/>
        </w:numPr>
        <w:spacing w:after="240"/>
        <w:jc w:val="both"/>
        <w:rPr>
          <w:rFonts w:cs="Arial"/>
          <w:bCs/>
          <w:i/>
          <w:iCs/>
          <w:color w:val="002060"/>
          <w:szCs w:val="20"/>
        </w:rPr>
      </w:pPr>
      <w:r w:rsidRPr="005F1316">
        <w:rPr>
          <w:rFonts w:cs="Arial"/>
          <w:bCs/>
          <w:i/>
          <w:iCs/>
          <w:color w:val="002060"/>
          <w:szCs w:val="20"/>
        </w:rPr>
        <w:t>2 CFR 200.320(</w:t>
      </w:r>
      <w:r w:rsidR="00EE24F8">
        <w:rPr>
          <w:rFonts w:cs="Arial"/>
          <w:bCs/>
          <w:i/>
          <w:iCs/>
          <w:color w:val="002060"/>
          <w:szCs w:val="20"/>
        </w:rPr>
        <w:t>b</w:t>
      </w:r>
      <w:r w:rsidRPr="005F1316">
        <w:rPr>
          <w:rFonts w:cs="Arial"/>
          <w:bCs/>
          <w:i/>
          <w:iCs/>
          <w:color w:val="002060"/>
          <w:szCs w:val="20"/>
        </w:rPr>
        <w:t>)(</w:t>
      </w:r>
      <w:r w:rsidR="00EE24F8">
        <w:rPr>
          <w:rFonts w:cs="Arial"/>
          <w:bCs/>
          <w:i/>
          <w:iCs/>
          <w:color w:val="002060"/>
          <w:szCs w:val="20"/>
        </w:rPr>
        <w:t>2</w:t>
      </w:r>
      <w:r w:rsidRPr="005F1316">
        <w:rPr>
          <w:rFonts w:cs="Arial"/>
          <w:bCs/>
          <w:i/>
          <w:iCs/>
          <w:color w:val="002060"/>
          <w:szCs w:val="20"/>
        </w:rPr>
        <w:t>) for selection and awarding of</w:t>
      </w:r>
      <w:r w:rsidR="00EE24F8">
        <w:rPr>
          <w:rFonts w:cs="Arial"/>
          <w:bCs/>
          <w:i/>
          <w:iCs/>
          <w:color w:val="002060"/>
          <w:szCs w:val="20"/>
        </w:rPr>
        <w:t xml:space="preserve"> contracts for</w:t>
      </w:r>
      <w:r w:rsidRPr="005F1316">
        <w:rPr>
          <w:rFonts w:cs="Arial"/>
          <w:bCs/>
          <w:i/>
          <w:iCs/>
          <w:color w:val="002060"/>
          <w:szCs w:val="20"/>
        </w:rPr>
        <w:t xml:space="preserve"> competitive </w:t>
      </w:r>
      <w:r w:rsidR="00EE24F8">
        <w:rPr>
          <w:rFonts w:cs="Arial"/>
          <w:bCs/>
          <w:i/>
          <w:iCs/>
          <w:color w:val="002060"/>
          <w:szCs w:val="20"/>
        </w:rPr>
        <w:t>proposals</w:t>
      </w:r>
      <w:r w:rsidRPr="005F1316">
        <w:rPr>
          <w:rFonts w:cs="Arial"/>
          <w:i/>
          <w:iCs/>
          <w:color w:val="002060"/>
          <w:szCs w:val="20"/>
        </w:rPr>
        <w:t xml:space="preserve">. </w:t>
      </w:r>
    </w:p>
    <w:p w14:paraId="3F3ED4FB" w14:textId="1DB236D9" w:rsidR="009138DB" w:rsidRPr="005F1316" w:rsidRDefault="009138DB" w:rsidP="003D5C47">
      <w:pPr>
        <w:pStyle w:val="AuditProcedureHeading"/>
        <w:numPr>
          <w:ilvl w:val="1"/>
          <w:numId w:val="26"/>
        </w:numPr>
        <w:spacing w:after="240"/>
        <w:jc w:val="both"/>
        <w:rPr>
          <w:rFonts w:cs="Arial"/>
          <w:bCs/>
          <w:i/>
          <w:iCs/>
          <w:color w:val="002060"/>
          <w:szCs w:val="20"/>
        </w:rPr>
      </w:pPr>
      <w:r w:rsidRPr="005F1316">
        <w:rPr>
          <w:rFonts w:cs="Arial"/>
          <w:bCs/>
          <w:i/>
          <w:iCs/>
          <w:color w:val="002060"/>
          <w:szCs w:val="20"/>
        </w:rPr>
        <w:t>2 CFR 200.319(</w:t>
      </w:r>
      <w:r w:rsidR="007D7A68">
        <w:rPr>
          <w:rFonts w:cs="Arial"/>
          <w:bCs/>
          <w:i/>
          <w:iCs/>
          <w:color w:val="002060"/>
          <w:szCs w:val="20"/>
        </w:rPr>
        <w:t>d</w:t>
      </w:r>
      <w:r w:rsidRPr="005F1316">
        <w:rPr>
          <w:rFonts w:cs="Arial"/>
          <w:bCs/>
          <w:i/>
          <w:iCs/>
          <w:color w:val="002060"/>
          <w:szCs w:val="20"/>
        </w:rPr>
        <w:t>) for minimum evaluation criteria for bids and proposals</w:t>
      </w:r>
      <w:r w:rsidRPr="005F1316">
        <w:rPr>
          <w:rFonts w:cs="Arial"/>
          <w:i/>
          <w:iCs/>
          <w:color w:val="002060"/>
          <w:szCs w:val="20"/>
        </w:rPr>
        <w:t xml:space="preserve">. </w:t>
      </w:r>
    </w:p>
    <w:p w14:paraId="687D8523" w14:textId="61601CE0" w:rsidR="009138DB" w:rsidRPr="005F1316" w:rsidRDefault="009138DB" w:rsidP="003D5C47">
      <w:pPr>
        <w:pStyle w:val="AuditProcedureHeading"/>
        <w:numPr>
          <w:ilvl w:val="0"/>
          <w:numId w:val="26"/>
        </w:numPr>
        <w:spacing w:after="240"/>
        <w:jc w:val="both"/>
        <w:rPr>
          <w:rFonts w:cs="Arial"/>
          <w:bCs/>
          <w:i/>
          <w:iCs/>
          <w:color w:val="002060"/>
          <w:szCs w:val="20"/>
        </w:rPr>
      </w:pPr>
      <w:r w:rsidRPr="005F1316">
        <w:rPr>
          <w:rFonts w:cs="Arial"/>
          <w:i/>
          <w:iCs/>
          <w:color w:val="002060"/>
          <w:szCs w:val="20"/>
        </w:rPr>
        <w:t xml:space="preserve">It is auditor judgment how to report instances where the entity either lacks having a written policy or their written policy is insufficient to meet the requirements of </w:t>
      </w:r>
      <w:r w:rsidRPr="005F1316">
        <w:rPr>
          <w:rStyle w:val="Hyperlink"/>
          <w:rFonts w:cs="Arial"/>
          <w:i/>
          <w:iCs/>
          <w:color w:val="002060"/>
          <w:szCs w:val="20"/>
          <w:u w:val="none"/>
        </w:rPr>
        <w:t>2 CFR 200.318(c)(1), 2 CFR 200.318(c)(2), 2 CFR 200.320(</w:t>
      </w:r>
      <w:r w:rsidR="009D4DA5">
        <w:rPr>
          <w:rStyle w:val="Hyperlink"/>
          <w:rFonts w:cs="Arial"/>
          <w:i/>
          <w:iCs/>
          <w:color w:val="002060"/>
          <w:szCs w:val="20"/>
          <w:u w:val="none"/>
        </w:rPr>
        <w:t>b</w:t>
      </w:r>
      <w:r w:rsidRPr="005F1316">
        <w:rPr>
          <w:rStyle w:val="Hyperlink"/>
          <w:rFonts w:cs="Arial"/>
          <w:i/>
          <w:iCs/>
          <w:color w:val="002060"/>
          <w:szCs w:val="20"/>
          <w:u w:val="none"/>
        </w:rPr>
        <w:t>)(</w:t>
      </w:r>
      <w:r w:rsidR="009D4DA5">
        <w:rPr>
          <w:rStyle w:val="Hyperlink"/>
          <w:rFonts w:cs="Arial"/>
          <w:i/>
          <w:iCs/>
          <w:color w:val="002060"/>
          <w:szCs w:val="20"/>
          <w:u w:val="none"/>
        </w:rPr>
        <w:t>2</w:t>
      </w:r>
      <w:r w:rsidRPr="005F1316">
        <w:rPr>
          <w:rStyle w:val="Hyperlink"/>
          <w:rFonts w:cs="Arial"/>
          <w:i/>
          <w:iCs/>
          <w:color w:val="002060"/>
          <w:szCs w:val="20"/>
          <w:u w:val="none"/>
        </w:rPr>
        <w:t>), and 2 CFR 200.319(</w:t>
      </w:r>
      <w:r w:rsidR="009D4DA5">
        <w:rPr>
          <w:rStyle w:val="Hyperlink"/>
          <w:rFonts w:cs="Arial"/>
          <w:i/>
          <w:iCs/>
          <w:color w:val="002060"/>
          <w:szCs w:val="20"/>
          <w:u w:val="none"/>
        </w:rPr>
        <w:t>d</w:t>
      </w:r>
      <w:r w:rsidRPr="005F1316">
        <w:rPr>
          <w:rStyle w:val="Hyperlink"/>
          <w:rFonts w:cs="Arial"/>
          <w:i/>
          <w:iCs/>
          <w:color w:val="002060"/>
          <w:szCs w:val="20"/>
          <w:u w:val="none"/>
        </w:rPr>
        <w:t>)</w:t>
      </w:r>
      <w:r w:rsidRPr="005F1316">
        <w:rPr>
          <w:rFonts w:cs="Arial"/>
          <w:i/>
          <w:iCs/>
          <w:color w:val="002060"/>
          <w:szCs w:val="20"/>
        </w:rPr>
        <w:t>.</w:t>
      </w:r>
    </w:p>
    <w:p w14:paraId="32697565" w14:textId="77777777" w:rsidR="009138DB" w:rsidRPr="005F1316" w:rsidRDefault="009138DB" w:rsidP="003D5C47">
      <w:pPr>
        <w:pStyle w:val="AuditProcedureHeading"/>
        <w:numPr>
          <w:ilvl w:val="1"/>
          <w:numId w:val="26"/>
        </w:numPr>
        <w:spacing w:after="240"/>
        <w:jc w:val="both"/>
        <w:rPr>
          <w:rFonts w:cs="Arial"/>
          <w:bCs/>
          <w:i/>
          <w:iCs/>
          <w:color w:val="002060"/>
          <w:szCs w:val="20"/>
        </w:rPr>
      </w:pPr>
      <w:r w:rsidRPr="005F1316">
        <w:rPr>
          <w:rFonts w:cs="Arial"/>
          <w:bCs/>
          <w:i/>
          <w:iCs/>
          <w:color w:val="002060"/>
          <w:szCs w:val="20"/>
        </w:rPr>
        <w:t xml:space="preserve">While auditors would normally use a written policy as the basis for the compliance control, there could be other key controls in place to ensure program compliance. </w:t>
      </w:r>
    </w:p>
    <w:p w14:paraId="12C969D4" w14:textId="77777777" w:rsidR="009138DB" w:rsidRPr="005F1316" w:rsidRDefault="009138DB" w:rsidP="003D5C47">
      <w:pPr>
        <w:pStyle w:val="AuditProcedureHeading"/>
        <w:numPr>
          <w:ilvl w:val="1"/>
          <w:numId w:val="26"/>
        </w:numPr>
        <w:spacing w:after="240"/>
        <w:jc w:val="both"/>
        <w:rPr>
          <w:rFonts w:cs="Arial"/>
          <w:bCs/>
          <w:i/>
          <w:iCs/>
          <w:color w:val="002060"/>
          <w:szCs w:val="20"/>
        </w:rPr>
      </w:pPr>
      <w:r w:rsidRPr="005F131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53ED9E17" w14:textId="4FA0419A" w:rsidR="00220BEF" w:rsidRPr="005F1316" w:rsidRDefault="009138DB" w:rsidP="003D5C47">
      <w:pPr>
        <w:pStyle w:val="ListParagraph"/>
        <w:numPr>
          <w:ilvl w:val="2"/>
          <w:numId w:val="26"/>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i/>
          <w:iCs/>
          <w:color w:val="002060"/>
        </w:rPr>
      </w:pPr>
      <w:r w:rsidRPr="005F1316">
        <w:rPr>
          <w:rFonts w:ascii="Arial" w:hAnsi="Arial" w:cs="Arial"/>
          <w:bCs/>
          <w:i/>
          <w:iCs/>
          <w:color w:val="002060"/>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52018FA7" w14:textId="72A03FF0" w:rsidR="00634FA3"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BF5750" w:rsidRPr="00F00D94" w14:paraId="487D98B3" w14:textId="77777777" w:rsidTr="00E0350C">
        <w:tc>
          <w:tcPr>
            <w:tcW w:w="5000" w:type="pct"/>
          </w:tcPr>
          <w:p w14:paraId="050C4050"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20BDF31"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C7E3DBE" w14:textId="77777777" w:rsidR="00634FA3" w:rsidRPr="00F00D94" w:rsidRDefault="00634FA3" w:rsidP="00634FA3">
            <w:pPr>
              <w:pStyle w:val="AuditProcedureHeading"/>
              <w:spacing w:after="240"/>
              <w:jc w:val="both"/>
              <w:rPr>
                <w:rFonts w:cs="Arial"/>
                <w:b/>
                <w:bCs/>
                <w:szCs w:val="20"/>
                <w:u w:val="single"/>
              </w:rPr>
            </w:pPr>
          </w:p>
          <w:p w14:paraId="72138992"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91A74A" w14:textId="77777777" w:rsidR="00634FA3" w:rsidRPr="00F00D94" w:rsidRDefault="00634FA3" w:rsidP="00634FA3">
            <w:pPr>
              <w:pStyle w:val="AuditProcedureHeading"/>
              <w:spacing w:after="240"/>
              <w:jc w:val="both"/>
              <w:rPr>
                <w:rFonts w:cs="Arial"/>
                <w:b/>
                <w:bCs/>
                <w:szCs w:val="20"/>
                <w:u w:val="single"/>
              </w:rPr>
            </w:pPr>
          </w:p>
          <w:p w14:paraId="58CBA87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180A83F9" w14:textId="77777777" w:rsidR="00634FA3" w:rsidRPr="00F00D94" w:rsidRDefault="00634FA3" w:rsidP="00634FA3">
            <w:pPr>
              <w:spacing w:after="240"/>
              <w:jc w:val="both"/>
              <w:rPr>
                <w:rFonts w:ascii="Arial" w:hAnsi="Arial" w:cs="Arial"/>
                <w:b/>
                <w:sz w:val="20"/>
                <w:u w:val="single"/>
              </w:rPr>
            </w:pPr>
          </w:p>
          <w:p w14:paraId="66759769"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3F40A66D" w:rsidR="00DC3468" w:rsidRPr="00220BD0" w:rsidRDefault="00DC3468" w:rsidP="006672EA">
      <w:pPr>
        <w:pStyle w:val="Heading3"/>
        <w:jc w:val="both"/>
        <w:rPr>
          <w:rFonts w:cs="Arial"/>
          <w:sz w:val="24"/>
          <w:szCs w:val="24"/>
        </w:rPr>
      </w:pPr>
      <w:bookmarkStart w:id="75" w:name="_Toc142035047"/>
      <w:r w:rsidRPr="00220BD0">
        <w:rPr>
          <w:rFonts w:cs="Arial"/>
          <w:sz w:val="24"/>
          <w:szCs w:val="24"/>
        </w:rPr>
        <w:t>Suggested</w:t>
      </w:r>
      <w:r w:rsidR="00AE7CFA">
        <w:rPr>
          <w:rFonts w:cs="Arial"/>
          <w:sz w:val="24"/>
          <w:szCs w:val="24"/>
        </w:rPr>
        <w:t xml:space="preserve"> </w:t>
      </w:r>
      <w:r w:rsidR="00CC4452">
        <w:rPr>
          <w:rFonts w:cs="Arial"/>
          <w:sz w:val="24"/>
          <w:szCs w:val="24"/>
        </w:rPr>
        <w:t>Substantive</w:t>
      </w:r>
      <w:r w:rsidRPr="00220BD0">
        <w:rPr>
          <w:rFonts w:cs="Arial"/>
          <w:sz w:val="24"/>
          <w:szCs w:val="24"/>
        </w:rPr>
        <w:t xml:space="preserve"> Audit Procedures</w:t>
      </w:r>
      <w:r w:rsidR="00CC4452">
        <w:rPr>
          <w:rFonts w:cs="Arial"/>
          <w:sz w:val="24"/>
          <w:szCs w:val="24"/>
        </w:rPr>
        <w:t xml:space="preserve"> – Compliance</w:t>
      </w:r>
      <w:bookmarkEnd w:id="75"/>
    </w:p>
    <w:tbl>
      <w:tblPr>
        <w:tblStyle w:val="TableGrid"/>
        <w:tblW w:w="5000" w:type="pct"/>
        <w:tblLook w:val="04A0" w:firstRow="1" w:lastRow="0" w:firstColumn="1" w:lastColumn="0" w:noHBand="0" w:noVBand="1"/>
      </w:tblPr>
      <w:tblGrid>
        <w:gridCol w:w="9350"/>
      </w:tblGrid>
      <w:tr w:rsidR="00BF5750" w:rsidRPr="00F00D94" w14:paraId="5FD4A3C2" w14:textId="77777777" w:rsidTr="00E0350C">
        <w:tc>
          <w:tcPr>
            <w:tcW w:w="5000" w:type="pct"/>
          </w:tcPr>
          <w:p w14:paraId="709FE55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412DAA92"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29D92030" w14:textId="09804237" w:rsidR="009900B7" w:rsidRPr="009900B7" w:rsidRDefault="009900B7" w:rsidP="00576830">
            <w:pPr>
              <w:spacing w:after="240"/>
              <w:jc w:val="both"/>
              <w:rPr>
                <w:rFonts w:ascii="Arial" w:hAnsi="Arial" w:cs="Arial"/>
                <w:b/>
                <w:i/>
                <w:iCs/>
                <w:color w:val="002060"/>
                <w:sz w:val="20"/>
                <w:szCs w:val="20"/>
              </w:rPr>
            </w:pPr>
            <w:r w:rsidRPr="009900B7">
              <w:rPr>
                <w:rFonts w:ascii="Arial" w:hAnsi="Arial" w:cs="Arial"/>
                <w:b/>
                <w:i/>
                <w:iCs/>
                <w:color w:val="002060"/>
                <w:sz w:val="20"/>
                <w:szCs w:val="20"/>
              </w:rPr>
              <w:t xml:space="preserve">The local government is required to </w:t>
            </w:r>
            <w:proofErr w:type="gramStart"/>
            <w:r w:rsidRPr="009900B7">
              <w:rPr>
                <w:rFonts w:ascii="Arial" w:hAnsi="Arial" w:cs="Arial"/>
                <w:b/>
                <w:i/>
                <w:iCs/>
                <w:color w:val="002060"/>
                <w:sz w:val="20"/>
                <w:szCs w:val="20"/>
              </w:rPr>
              <w:t>be in compliance with</w:t>
            </w:r>
            <w:proofErr w:type="gramEnd"/>
            <w:r w:rsidRPr="009900B7">
              <w:rPr>
                <w:rFonts w:ascii="Arial" w:hAnsi="Arial" w:cs="Arial"/>
                <w:b/>
                <w:i/>
                <w:iCs/>
                <w:color w:val="002060"/>
                <w:sz w:val="20"/>
                <w:szCs w:val="20"/>
              </w:rPr>
              <w:t xml:space="preserve"> applicable </w:t>
            </w:r>
            <w:r w:rsidR="00F42319">
              <w:rPr>
                <w:rFonts w:ascii="Arial" w:hAnsi="Arial" w:cs="Arial"/>
                <w:b/>
                <w:i/>
                <w:iCs/>
                <w:color w:val="002060"/>
                <w:sz w:val="20"/>
                <w:szCs w:val="20"/>
              </w:rPr>
              <w:t xml:space="preserve">Federal, </w:t>
            </w:r>
            <w:r w:rsidRPr="009900B7">
              <w:rPr>
                <w:rFonts w:ascii="Arial" w:hAnsi="Arial" w:cs="Arial"/>
                <w:b/>
                <w:i/>
                <w:iCs/>
                <w:color w:val="002060"/>
                <w:sz w:val="20"/>
                <w:szCs w:val="20"/>
              </w:rPr>
              <w:t>state and local procurement requirements regardless of whether the local government procures item(s) itself or relies upon an intergovernmental arrangement with co-op or another entity to procure on its behalf. Auditors need to test procurement files whether they're from the local government, the co-op, or another entity.</w:t>
            </w:r>
          </w:p>
          <w:p w14:paraId="4ECC0E6E" w14:textId="0B7B1614" w:rsidR="00576830" w:rsidRPr="006B0E16" w:rsidRDefault="00576830" w:rsidP="00576830">
            <w:pPr>
              <w:spacing w:after="240"/>
              <w:jc w:val="both"/>
              <w:rPr>
                <w:rFonts w:ascii="Arial" w:eastAsia="Times New Roman" w:hAnsi="Arial" w:cs="Arial"/>
                <w:bCs/>
                <w:i/>
                <w:iCs/>
                <w:color w:val="002060"/>
                <w:sz w:val="20"/>
                <w:szCs w:val="20"/>
              </w:rPr>
            </w:pPr>
            <w:r w:rsidRPr="006B0E16">
              <w:rPr>
                <w:rFonts w:ascii="Arial" w:hAnsi="Arial" w:cs="Arial"/>
                <w:b/>
                <w:i/>
                <w:iCs/>
                <w:color w:val="002060"/>
                <w:sz w:val="20"/>
                <w:szCs w:val="20"/>
              </w:rPr>
              <w:t>AOS Auditors:</w:t>
            </w:r>
            <w:r w:rsidRPr="006B0E16">
              <w:rPr>
                <w:rFonts w:ascii="Arial" w:hAnsi="Arial" w:cs="Arial"/>
                <w:bCs/>
                <w:i/>
                <w:iCs/>
                <w:color w:val="002060"/>
                <w:sz w:val="20"/>
                <w:szCs w:val="20"/>
              </w:rPr>
              <w:t xml:space="preserve"> Steps marked with an asterisk (*) are addressed via the attributes in the Procurement Federal Testing Template available on the Intranet.</w:t>
            </w:r>
          </w:p>
          <w:p w14:paraId="1C2EB57C" w14:textId="0C0ABCF5" w:rsidR="006516C2" w:rsidRPr="00D3290B" w:rsidRDefault="008B7173" w:rsidP="00576830">
            <w:pPr>
              <w:spacing w:after="240"/>
              <w:jc w:val="both"/>
              <w:rPr>
                <w:rFonts w:ascii="Arial" w:hAnsi="Arial" w:cs="Arial"/>
                <w:bCs/>
                <w:i/>
                <w:iCs/>
                <w:color w:val="002060"/>
                <w:sz w:val="20"/>
                <w:szCs w:val="20"/>
              </w:rPr>
            </w:pPr>
            <w:bookmarkStart w:id="76" w:name="_Hlk137741393"/>
            <w:r>
              <w:rPr>
                <w:rFonts w:ascii="Arial" w:hAnsi="Arial" w:cs="Arial"/>
                <w:bCs/>
                <w:i/>
                <w:iCs/>
                <w:color w:val="002060"/>
                <w:sz w:val="20"/>
                <w:szCs w:val="20"/>
              </w:rPr>
              <w:t>Procedure</w:t>
            </w:r>
            <w:r w:rsidR="006516C2" w:rsidRPr="00D3290B">
              <w:rPr>
                <w:rFonts w:ascii="Arial" w:hAnsi="Arial" w:cs="Arial"/>
                <w:bCs/>
                <w:i/>
                <w:iCs/>
                <w:color w:val="002060"/>
                <w:sz w:val="20"/>
                <w:szCs w:val="20"/>
              </w:rPr>
              <w:t xml:space="preserve"> 1 is omitted as it is only applicable to States.</w:t>
            </w:r>
          </w:p>
          <w:bookmarkEnd w:id="76"/>
          <w:p w14:paraId="0BE505A5" w14:textId="571BB1B3"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Obtain the entity’s procurement policies and verify that the policies comply with the compliance requirements highlighted above.</w:t>
            </w:r>
          </w:p>
          <w:p w14:paraId="2A575836" w14:textId="047F529F"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87" w:history="1">
              <w:r w:rsidR="000023A2" w:rsidRPr="00F00D94">
                <w:rPr>
                  <w:rStyle w:val="Hyperlink"/>
                  <w:rFonts w:cs="Arial"/>
                  <w:sz w:val="20"/>
                </w:rPr>
                <w:t>48 CFR 52.203-13</w:t>
              </w:r>
            </w:hyperlink>
            <w:r w:rsidRPr="00F00D94">
              <w:rPr>
                <w:rFonts w:ascii="Arial" w:hAnsi="Arial" w:cs="Arial"/>
                <w:sz w:val="20"/>
              </w:rPr>
              <w:t xml:space="preserve"> and </w:t>
            </w:r>
            <w:hyperlink r:id="rId88" w:history="1">
              <w:r w:rsidRPr="00F00D94">
                <w:rPr>
                  <w:rStyle w:val="Hyperlink"/>
                  <w:rFonts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3C0CE172"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a.</w:t>
            </w:r>
            <w:r w:rsidR="00BF5750"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00BF5750" w:rsidRPr="00F00D94">
              <w:rPr>
                <w:rFonts w:ascii="Arial" w:hAnsi="Arial" w:cs="Arial"/>
                <w:sz w:val="20"/>
              </w:rPr>
              <w:t xml:space="preserve"> and </w:t>
            </w:r>
            <w:hyperlink r:id="rId89" w:history="1">
              <w:r w:rsidR="000023A2" w:rsidRPr="00F00D94">
                <w:rPr>
                  <w:rStyle w:val="Hyperlink"/>
                  <w:rFonts w:cs="Arial"/>
                  <w:sz w:val="20"/>
                </w:rPr>
                <w:t xml:space="preserve">48 CFR Part 44 </w:t>
              </w:r>
            </w:hyperlink>
            <w:r w:rsidR="00BF5750" w:rsidRPr="00F00D94">
              <w:rPr>
                <w:rFonts w:ascii="Arial" w:hAnsi="Arial" w:cs="Arial"/>
                <w:sz w:val="20"/>
              </w:rPr>
              <w:t xml:space="preserve">and </w:t>
            </w:r>
            <w:hyperlink r:id="rId90" w:history="1">
              <w:r w:rsidR="00BF5750" w:rsidRPr="00F00D94">
                <w:rPr>
                  <w:rStyle w:val="Hyperlink"/>
                  <w:rFonts w:cs="Arial"/>
                  <w:sz w:val="20"/>
                </w:rPr>
                <w:t>52.244-2</w:t>
              </w:r>
            </w:hyperlink>
            <w:r w:rsidR="00BF5750" w:rsidRPr="00F00D94">
              <w:rPr>
                <w:rFonts w:ascii="Arial" w:hAnsi="Arial" w:cs="Arial"/>
                <w:sz w:val="20"/>
              </w:rPr>
              <w:t>).</w:t>
            </w:r>
          </w:p>
          <w:p w14:paraId="1DBC8E35" w14:textId="106121C6"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b.</w:t>
            </w:r>
            <w:r w:rsidR="00BF5750"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00BF5750"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6538CE69"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color w:val="002060"/>
                <w:sz w:val="20"/>
              </w:rPr>
              <w:t>*</w:t>
            </w:r>
            <w:r w:rsidR="00BF5750" w:rsidRPr="00F00D94">
              <w:rPr>
                <w:rFonts w:ascii="Arial" w:hAnsi="Arial" w:cs="Arial"/>
                <w:sz w:val="20"/>
              </w:rPr>
              <w:t>c.</w:t>
            </w:r>
            <w:r w:rsidR="00BF5750" w:rsidRPr="00F00D94">
              <w:rPr>
                <w:rFonts w:ascii="Arial" w:hAnsi="Arial" w:cs="Arial"/>
                <w:sz w:val="20"/>
              </w:rPr>
              <w:tab/>
              <w:t>Verify that procurements provide full and open competition (</w:t>
            </w:r>
            <w:r w:rsidR="00E52CC0" w:rsidRPr="00F00D94">
              <w:rPr>
                <w:rFonts w:ascii="Arial" w:hAnsi="Arial" w:cs="Arial"/>
                <w:sz w:val="20"/>
              </w:rPr>
              <w:t>2 CFR 200.319</w:t>
            </w:r>
            <w:r w:rsidR="00BF5750" w:rsidRPr="00F00D94">
              <w:rPr>
                <w:rFonts w:ascii="Arial" w:hAnsi="Arial" w:cs="Arial"/>
                <w:sz w:val="20"/>
              </w:rPr>
              <w:t xml:space="preserve"> and </w:t>
            </w:r>
            <w:hyperlink r:id="rId91" w:history="1">
              <w:r w:rsidR="00E52CC0" w:rsidRPr="00F00D94">
                <w:rPr>
                  <w:rStyle w:val="Hyperlink"/>
                  <w:rFonts w:cs="Arial"/>
                  <w:sz w:val="20"/>
                </w:rPr>
                <w:t>48 CFR 52.244-5</w:t>
              </w:r>
            </w:hyperlink>
            <w:r w:rsidR="00BF5750" w:rsidRPr="00F00D94">
              <w:rPr>
                <w:rFonts w:ascii="Arial" w:hAnsi="Arial" w:cs="Arial"/>
                <w:sz w:val="20"/>
              </w:rPr>
              <w:t>).</w:t>
            </w:r>
          </w:p>
          <w:p w14:paraId="02970176" w14:textId="3B2EBA6C"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92" w:history="1">
              <w:r w:rsidR="00E52CC0" w:rsidRPr="00F00D94">
                <w:rPr>
                  <w:rStyle w:val="Hyperlink"/>
                  <w:rFonts w:cs="Arial"/>
                  <w:sz w:val="20"/>
                </w:rPr>
                <w:t>48 CFR 52.244-5</w:t>
              </w:r>
            </w:hyperlink>
            <w:r w:rsidRPr="00F00D94">
              <w:rPr>
                <w:rFonts w:ascii="Arial" w:hAnsi="Arial" w:cs="Arial"/>
                <w:sz w:val="20"/>
              </w:rPr>
              <w:t>).</w:t>
            </w:r>
          </w:p>
          <w:p w14:paraId="761FC7CF" w14:textId="206F03A3"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e.</w:t>
            </w:r>
            <w:r w:rsidR="00BF5750"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00BF5750" w:rsidRPr="00F00D94">
              <w:rPr>
                <w:rFonts w:ascii="Arial" w:hAnsi="Arial" w:cs="Arial"/>
                <w:sz w:val="20"/>
              </w:rPr>
              <w:t xml:space="preserve"> and </w:t>
            </w:r>
            <w:hyperlink r:id="rId93" w:history="1">
              <w:r w:rsidR="00E52CC0" w:rsidRPr="00F00D94">
                <w:rPr>
                  <w:rStyle w:val="Hyperlink"/>
                  <w:rFonts w:cs="Arial"/>
                  <w:sz w:val="20"/>
                </w:rPr>
                <w:t>48 CFR 15.404-3</w:t>
              </w:r>
            </w:hyperlink>
            <w:r w:rsidR="00BF5750" w:rsidRPr="00F00D94">
              <w:rPr>
                <w:rFonts w:ascii="Arial" w:hAnsi="Arial" w:cs="Arial"/>
                <w:sz w:val="20"/>
              </w:rPr>
              <w:t xml:space="preserve">).  </w:t>
            </w:r>
          </w:p>
          <w:p w14:paraId="3C413608" w14:textId="0FBB835E"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00871148">
              <w:rPr>
                <w:rFonts w:ascii="Arial" w:hAnsi="Arial" w:cs="Arial"/>
                <w:bCs/>
                <w:sz w:val="20"/>
              </w:rPr>
              <w:t>OMB 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3DB99464" w:rsidR="00BF5750" w:rsidRPr="00576830"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F00D94">
              <w:rPr>
                <w:rFonts w:ascii="Arial" w:hAnsi="Arial" w:cs="Arial"/>
                <w:sz w:val="20"/>
              </w:rPr>
              <w:t>f.</w:t>
            </w:r>
            <w:r w:rsidRPr="00F00D94">
              <w:rPr>
                <w:rFonts w:ascii="Arial" w:hAnsi="Arial" w:cs="Arial"/>
                <w:sz w:val="20"/>
              </w:rPr>
              <w:tab/>
              <w:t xml:space="preserve">Verify consent to subcontract was obtained when required by the terms and conditions </w:t>
            </w:r>
            <w:r w:rsidRPr="00576830">
              <w:rPr>
                <w:rFonts w:ascii="Arial" w:hAnsi="Arial" w:cs="Arial"/>
                <w:sz w:val="20"/>
                <w:szCs w:val="20"/>
              </w:rPr>
              <w:t>of a cost reimbursement contract under the FAR (</w:t>
            </w:r>
            <w:hyperlink r:id="rId94" w:history="1">
              <w:r w:rsidR="00E52CC0" w:rsidRPr="00576830">
                <w:rPr>
                  <w:rStyle w:val="Hyperlink"/>
                  <w:rFonts w:cs="Arial"/>
                  <w:sz w:val="20"/>
                  <w:szCs w:val="20"/>
                </w:rPr>
                <w:t>48 CFR 52.244-2</w:t>
              </w:r>
            </w:hyperlink>
            <w:r w:rsidRPr="00576830">
              <w:rPr>
                <w:rFonts w:ascii="Arial" w:hAnsi="Arial" w:cs="Arial"/>
                <w:sz w:val="20"/>
                <w:szCs w:val="20"/>
              </w:rPr>
              <w:t xml:space="preserve">). </w:t>
            </w:r>
          </w:p>
          <w:p w14:paraId="3FF29787" w14:textId="73EEB412" w:rsidR="00BF5750" w:rsidRDefault="00084B30" w:rsidP="0097225B">
            <w:pPr>
              <w:pStyle w:val="PlainText"/>
              <w:spacing w:after="240"/>
              <w:ind w:left="1440"/>
              <w:jc w:val="both"/>
              <w:rPr>
                <w:rFonts w:ascii="Arial" w:hAnsi="Arial" w:cs="Arial"/>
                <w:sz w:val="20"/>
                <w:szCs w:val="20"/>
              </w:rPr>
            </w:pPr>
            <w:r w:rsidRPr="00084B30">
              <w:rPr>
                <w:rFonts w:ascii="Arial" w:hAnsi="Arial" w:cs="Arial"/>
                <w:bCs/>
                <w:sz w:val="20"/>
                <w:szCs w:val="20"/>
              </w:rPr>
              <w:t>OMB Note</w:t>
            </w:r>
            <w:r w:rsidR="00BF5750" w:rsidRPr="00576830">
              <w:rPr>
                <w:rFonts w:ascii="Arial" w:hAnsi="Arial" w:cs="Arial"/>
                <w:sz w:val="20"/>
                <w:szCs w:val="20"/>
              </w:rPr>
              <w:t xml:space="preserve">:  If the non-Federal entity has an approved purchasing system, consent to subcontract may not be required unless specifically identified by contract terms or conditions. The auditor should verify </w:t>
            </w:r>
            <w:r w:rsidR="00FC4DA6" w:rsidRPr="00576830">
              <w:rPr>
                <w:rFonts w:ascii="Arial" w:hAnsi="Arial" w:cs="Arial"/>
                <w:sz w:val="20"/>
                <w:szCs w:val="20"/>
              </w:rPr>
              <w:t xml:space="preserve">that </w:t>
            </w:r>
            <w:r w:rsidR="00BF5750" w:rsidRPr="00576830">
              <w:rPr>
                <w:rFonts w:ascii="Arial" w:hAnsi="Arial" w:cs="Arial"/>
                <w:sz w:val="20"/>
                <w:szCs w:val="20"/>
              </w:rPr>
              <w:t xml:space="preserve">the approval of the purchasing system is effective for the audit period being reviewed. </w:t>
            </w:r>
          </w:p>
          <w:p w14:paraId="2B38307D" w14:textId="575C3FC5" w:rsidR="00852F3B" w:rsidRPr="00852F3B" w:rsidRDefault="00852F3B" w:rsidP="0097225B">
            <w:pPr>
              <w:pStyle w:val="PlainText"/>
              <w:spacing w:after="240"/>
              <w:ind w:left="144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BC7026" w14:textId="277F1180"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lastRenderedPageBreak/>
              <w:t xml:space="preserve">(Procedures 6 and </w:t>
            </w:r>
            <w:r w:rsidR="00D3290B">
              <w:rPr>
                <w:rFonts w:ascii="Arial" w:hAnsi="Arial" w:cs="Arial"/>
                <w:i/>
                <w:iCs/>
                <w:sz w:val="20"/>
              </w:rPr>
              <w:t>8</w:t>
            </w:r>
            <w:r w:rsidRPr="00F00D94">
              <w:rPr>
                <w:rFonts w:ascii="Arial" w:hAnsi="Arial" w:cs="Arial"/>
                <w:i/>
                <w:iCs/>
                <w:sz w:val="20"/>
              </w:rPr>
              <w:t xml:space="preserve"> apply to all non-Federal entities)</w:t>
            </w:r>
          </w:p>
          <w:p w14:paraId="50274F93" w14:textId="11A2FB6D"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95" w:history="1">
              <w:r w:rsidR="00E52CC0" w:rsidRPr="00F00D94">
                <w:rPr>
                  <w:rStyle w:val="Hyperlink"/>
                  <w:rFonts w:cs="Arial"/>
                  <w:sz w:val="20"/>
                </w:rPr>
                <w:t>2 CFR 180.300</w:t>
              </w:r>
            </w:hyperlink>
            <w:r w:rsidRPr="00F00D94">
              <w:rPr>
                <w:rFonts w:ascii="Arial" w:hAnsi="Arial" w:cs="Arial"/>
                <w:sz w:val="20"/>
              </w:rPr>
              <w:t xml:space="preserve">; </w:t>
            </w:r>
            <w:hyperlink r:id="rId96" w:history="1">
              <w:r w:rsidR="00E52CC0" w:rsidRPr="00F00D94">
                <w:rPr>
                  <w:rStyle w:val="Hyperlink"/>
                  <w:rFonts w:cs="Arial"/>
                  <w:sz w:val="20"/>
                </w:rPr>
                <w:t>48 CFR 52.209-6</w:t>
              </w:r>
            </w:hyperlink>
            <w:r w:rsidRPr="00F00D94">
              <w:rPr>
                <w:rFonts w:ascii="Arial" w:hAnsi="Arial" w:cs="Arial"/>
                <w:sz w:val="20"/>
              </w:rPr>
              <w:t>).</w:t>
            </w:r>
          </w:p>
          <w:p w14:paraId="0F249837" w14:textId="29C2C998" w:rsidR="00BF5750" w:rsidRDefault="0057683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7.</w:t>
            </w:r>
            <w:r w:rsidR="00BF5750" w:rsidRPr="00F00D94">
              <w:rPr>
                <w:rFonts w:ascii="Arial" w:hAnsi="Arial" w:cs="Arial"/>
                <w:sz w:val="20"/>
              </w:rPr>
              <w:tab/>
              <w:t>Select a sample of procurements and subawards and test whether the non-Federal entity followed its procedures before entering into a covered transaction.</w:t>
            </w:r>
          </w:p>
          <w:p w14:paraId="586D590D" w14:textId="1E6387F7" w:rsidR="001C1040" w:rsidRDefault="001C1040" w:rsidP="00343D35">
            <w:pPr>
              <w:pBdr>
                <w:top w:val="single" w:sz="6" w:space="0" w:color="FFFFFF"/>
                <w:left w:val="single" w:sz="6" w:space="0" w:color="FFFFFF"/>
                <w:bottom w:val="single" w:sz="6" w:space="0" w:color="FFFFFF"/>
                <w:right w:val="single" w:sz="6" w:space="0" w:color="FFFFFF"/>
              </w:pBdr>
              <w:spacing w:after="240"/>
              <w:ind w:left="60" w:hanging="30"/>
              <w:jc w:val="both"/>
              <w:rPr>
                <w:rFonts w:ascii="Arial" w:hAnsi="Arial" w:cs="Arial"/>
                <w:sz w:val="20"/>
              </w:rPr>
            </w:pPr>
            <w:r w:rsidRPr="00306A2A">
              <w:rPr>
                <w:rFonts w:ascii="Arial" w:hAnsi="Arial" w:cs="Arial"/>
                <w:i/>
                <w:iCs/>
                <w:color w:val="002060"/>
                <w:sz w:val="20"/>
                <w:szCs w:val="20"/>
              </w:rPr>
              <w:t>If an internal control deficiency or noncompliance is noted with Suspension and Debarment requirements</w:t>
            </w:r>
            <w:r w:rsidRPr="007E52B5">
              <w:rPr>
                <w:rFonts w:ascii="Arial" w:hAnsi="Arial" w:cs="Arial"/>
                <w:i/>
                <w:iCs/>
                <w:color w:val="002060"/>
                <w:sz w:val="20"/>
              </w:rPr>
              <w:t xml:space="preserve">, </w:t>
            </w:r>
            <w:proofErr w:type="spellStart"/>
            <w:r w:rsidRPr="007E52B5">
              <w:rPr>
                <w:rFonts w:ascii="Arial" w:hAnsi="Arial" w:cs="Arial"/>
                <w:i/>
                <w:iCs/>
                <w:color w:val="002060"/>
                <w:sz w:val="20"/>
              </w:rPr>
              <w:t>AoS</w:t>
            </w:r>
            <w:proofErr w:type="spellEnd"/>
            <w:r w:rsidRPr="007E52B5">
              <w:rPr>
                <w:rFonts w:ascii="Arial" w:hAnsi="Arial" w:cs="Arial"/>
                <w:i/>
                <w:iCs/>
                <w:color w:val="002060"/>
                <w:sz w:val="20"/>
              </w:rPr>
              <w:t xml:space="preserve"> auditors </w:t>
            </w:r>
            <w:r w:rsidRPr="007E52B5">
              <w:rPr>
                <w:rFonts w:ascii="Arial" w:hAnsi="Arial" w:cs="Arial"/>
                <w:i/>
                <w:iCs/>
                <w:color w:val="002060"/>
                <w:sz w:val="20"/>
                <w:u w:val="single"/>
              </w:rPr>
              <w:t>must</w:t>
            </w:r>
            <w:r w:rsidRPr="007E52B5">
              <w:rPr>
                <w:rFonts w:ascii="Arial" w:hAnsi="Arial" w:cs="Arial"/>
                <w:i/>
                <w:iCs/>
                <w:color w:val="002060"/>
                <w:sz w:val="20"/>
              </w:rPr>
              <w:t xml:space="preserve"> </w:t>
            </w:r>
            <w:r>
              <w:rPr>
                <w:rFonts w:ascii="Arial" w:hAnsi="Arial" w:cs="Arial"/>
                <w:i/>
                <w:iCs/>
                <w:color w:val="002060"/>
                <w:sz w:val="20"/>
              </w:rPr>
              <w:t>consult with Legal for an evaluation</w:t>
            </w:r>
            <w:r w:rsidRPr="007E52B5">
              <w:rPr>
                <w:rFonts w:ascii="Arial" w:hAnsi="Arial" w:cs="Arial"/>
                <w:i/>
                <w:iCs/>
                <w:color w:val="002060"/>
                <w:sz w:val="20"/>
              </w:rPr>
              <w:t>. IPAs should review the Federal agency adoption of the Suspension and Debarment requirements as well as the specific terms and conditions in the grant agreement to ensure the comment is accurate.</w:t>
            </w:r>
          </w:p>
          <w:p w14:paraId="51CEF185" w14:textId="6B81371D" w:rsidR="00D3290B" w:rsidRPr="00D3290B" w:rsidRDefault="00D3290B" w:rsidP="00D3290B">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3290B">
              <w:rPr>
                <w:rFonts w:ascii="Arial" w:hAnsi="Arial" w:cs="Arial"/>
                <w:sz w:val="20"/>
              </w:rPr>
              <w:t>8.</w:t>
            </w:r>
            <w:r w:rsidRPr="00F00D94">
              <w:rPr>
                <w:rFonts w:ascii="Arial" w:hAnsi="Arial" w:cs="Arial"/>
                <w:sz w:val="20"/>
              </w:rPr>
              <w:t xml:space="preserve"> </w:t>
            </w:r>
            <w:r w:rsidRPr="00F00D94">
              <w:rPr>
                <w:rFonts w:ascii="Arial" w:hAnsi="Arial" w:cs="Arial"/>
                <w:sz w:val="20"/>
              </w:rPr>
              <w:tab/>
            </w:r>
            <w:r w:rsidRPr="00D3290B">
              <w:rPr>
                <w:rFonts w:ascii="Arial" w:hAnsi="Arial" w:cs="Arial"/>
                <w:sz w:val="20"/>
              </w:rPr>
              <w:t xml:space="preserve">Select a sample of procurement agreements for infrastructure projects subject to BABAA and test whether the non-federal entity included the Buy America domestic preference provisions in each </w:t>
            </w:r>
            <w:proofErr w:type="gramStart"/>
            <w:r w:rsidRPr="00D3290B">
              <w:rPr>
                <w:rFonts w:ascii="Arial" w:hAnsi="Arial" w:cs="Arial"/>
                <w:sz w:val="20"/>
              </w:rPr>
              <w:t>agreement, or</w:t>
            </w:r>
            <w:proofErr w:type="gramEnd"/>
            <w:r w:rsidRPr="00D3290B">
              <w:rPr>
                <w:rFonts w:ascii="Arial" w:hAnsi="Arial" w:cs="Arial"/>
                <w:sz w:val="20"/>
              </w:rPr>
              <w:t xml:space="preserve"> obtained a BABAA waiver.</w:t>
            </w:r>
          </w:p>
          <w:p w14:paraId="09F03958" w14:textId="694C7D9D" w:rsidR="00BF5750" w:rsidRPr="00F00D94" w:rsidRDefault="00BF5750" w:rsidP="0004185F">
            <w:pPr>
              <w:spacing w:after="240"/>
              <w:jc w:val="both"/>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220BD0" w:rsidRDefault="00372EA5" w:rsidP="006672EA">
      <w:pPr>
        <w:pStyle w:val="Heading3"/>
        <w:jc w:val="both"/>
        <w:rPr>
          <w:rFonts w:cs="Arial"/>
          <w:b w:val="0"/>
          <w:sz w:val="24"/>
          <w:szCs w:val="24"/>
        </w:rPr>
      </w:pPr>
      <w:bookmarkStart w:id="77" w:name="_Toc142035048"/>
      <w:r w:rsidRPr="00220BD0">
        <w:rPr>
          <w:rFonts w:cs="Arial"/>
          <w:sz w:val="24"/>
          <w:szCs w:val="24"/>
        </w:rPr>
        <w:t>Audit Implications Summary</w:t>
      </w:r>
      <w:bookmarkEnd w:id="77"/>
    </w:p>
    <w:tbl>
      <w:tblPr>
        <w:tblStyle w:val="TableGrid"/>
        <w:tblW w:w="5000" w:type="pct"/>
        <w:tblLook w:val="04A0" w:firstRow="1" w:lastRow="0" w:firstColumn="1" w:lastColumn="0" w:noHBand="0" w:noVBand="1"/>
      </w:tblPr>
      <w:tblGrid>
        <w:gridCol w:w="9350"/>
      </w:tblGrid>
      <w:tr w:rsidR="00372EA5" w:rsidRPr="00F00D94" w14:paraId="19761618" w14:textId="77777777" w:rsidTr="00E0350C">
        <w:tc>
          <w:tcPr>
            <w:tcW w:w="5000" w:type="pct"/>
          </w:tcPr>
          <w:p w14:paraId="5AEF36CE" w14:textId="17683164" w:rsidR="00634FA3" w:rsidRPr="00634FA3" w:rsidRDefault="00634FA3" w:rsidP="00634FA3">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939DACD" w14:textId="7F80A03E" w:rsidR="00D12E5B" w:rsidRDefault="00D12E5B" w:rsidP="00D12E5B">
            <w:pPr>
              <w:spacing w:after="240"/>
              <w:jc w:val="both"/>
              <w:rPr>
                <w:rFonts w:ascii="Arial" w:hAnsi="Arial" w:cs="Arial"/>
                <w:i/>
                <w:iCs/>
                <w:color w:val="002060"/>
                <w:sz w:val="20"/>
              </w:rPr>
            </w:pPr>
            <w:r w:rsidRPr="007E4875">
              <w:rPr>
                <w:rFonts w:ascii="Arial" w:hAnsi="Arial" w:cs="Arial"/>
                <w:i/>
                <w:iCs/>
                <w:color w:val="002060"/>
                <w:sz w:val="20"/>
              </w:rPr>
              <w:t xml:space="preserve">Auditors must review the Federal agency adoption of the Uniform Guidance (2 CFR Part 200) and </w:t>
            </w:r>
            <w:proofErr w:type="spellStart"/>
            <w:r w:rsidRPr="007E4875">
              <w:rPr>
                <w:rFonts w:ascii="Arial" w:hAnsi="Arial" w:cs="Arial"/>
                <w:i/>
                <w:iCs/>
                <w:color w:val="002060"/>
                <w:sz w:val="20"/>
              </w:rPr>
              <w:t>nonprocur</w:t>
            </w:r>
            <w:r>
              <w:rPr>
                <w:rFonts w:ascii="Arial" w:hAnsi="Arial" w:cs="Arial"/>
                <w:i/>
                <w:iCs/>
                <w:color w:val="002060"/>
                <w:sz w:val="20"/>
              </w:rPr>
              <w:t>e</w:t>
            </w:r>
            <w:r w:rsidRPr="007E4875">
              <w:rPr>
                <w:rFonts w:ascii="Arial" w:hAnsi="Arial" w:cs="Arial"/>
                <w:i/>
                <w:iCs/>
                <w:color w:val="002060"/>
                <w:sz w:val="20"/>
              </w:rPr>
              <w:t>ment</w:t>
            </w:r>
            <w:proofErr w:type="spellEnd"/>
            <w:r w:rsidRPr="007E4875">
              <w:rPr>
                <w:rFonts w:ascii="Arial" w:hAnsi="Arial" w:cs="Arial"/>
                <w:i/>
                <w:iCs/>
                <w:color w:val="002060"/>
                <w:sz w:val="20"/>
              </w:rPr>
              <w:t xml:space="preserve"> suspension and debarment requirements (2 CFR Part 180) prior to issuing noncompliance citations to verify the Federal agency requirements. Auditors should also review this </w:t>
            </w:r>
            <w:hyperlink r:id="rId97" w:history="1">
              <w:r w:rsidRPr="007E4875">
                <w:rPr>
                  <w:rStyle w:val="Hyperlink"/>
                  <w:rFonts w:cs="Arial"/>
                  <w:i/>
                  <w:iCs/>
                  <w:sz w:val="20"/>
                </w:rPr>
                <w:t>link</w:t>
              </w:r>
            </w:hyperlink>
            <w:r w:rsidRPr="007E4875">
              <w:rPr>
                <w:rStyle w:val="Hyperlink"/>
                <w:rFonts w:cs="Arial"/>
                <w:i/>
                <w:iCs/>
                <w:sz w:val="20"/>
                <w:u w:val="none"/>
              </w:rPr>
              <w:t xml:space="preserve"> </w:t>
            </w:r>
            <w:r w:rsidRPr="007E4875">
              <w:rPr>
                <w:rFonts w:ascii="Arial" w:hAnsi="Arial" w:cs="Arial"/>
                <w:i/>
                <w:iCs/>
                <w:color w:val="002060"/>
                <w:sz w:val="20"/>
              </w:rPr>
              <w:t>for a discussion on how to cite non-compliance exceptions based on agency adoption of the UG.</w:t>
            </w:r>
          </w:p>
          <w:p w14:paraId="67E9E2B3" w14:textId="6CB16488" w:rsidR="00372EA5" w:rsidRPr="006E46AD" w:rsidRDefault="00372EA5" w:rsidP="003D5C47">
            <w:pPr>
              <w:pStyle w:val="ListParagraph"/>
              <w:widowControl w:val="0"/>
              <w:numPr>
                <w:ilvl w:val="0"/>
                <w:numId w:val="22"/>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12AADC26" w14:textId="77777777" w:rsidR="00372EA5" w:rsidRPr="006E46AD" w:rsidRDefault="00372EA5" w:rsidP="006672EA">
            <w:pPr>
              <w:widowControl w:val="0"/>
              <w:spacing w:after="240"/>
              <w:ind w:left="720"/>
              <w:jc w:val="both"/>
              <w:rPr>
                <w:rFonts w:ascii="Arial" w:hAnsi="Arial" w:cs="Arial"/>
                <w:b/>
                <w:sz w:val="20"/>
                <w:szCs w:val="20"/>
              </w:rPr>
            </w:pPr>
          </w:p>
          <w:p w14:paraId="3FCC5F98" w14:textId="77777777" w:rsidR="00372EA5" w:rsidRPr="00F00D94" w:rsidRDefault="00372EA5" w:rsidP="003D5C47">
            <w:pPr>
              <w:widowControl w:val="0"/>
              <w:numPr>
                <w:ilvl w:val="0"/>
                <w:numId w:val="22"/>
              </w:numPr>
              <w:spacing w:after="240"/>
              <w:jc w:val="both"/>
              <w:rPr>
                <w:rFonts w:ascii="Arial" w:eastAsiaTheme="minorHAnsi" w:hAnsi="Arial" w:cs="Arial"/>
                <w:b/>
                <w:sz w:val="20"/>
              </w:rPr>
            </w:pPr>
            <w:r w:rsidRPr="006E46AD">
              <w:rPr>
                <w:rFonts w:ascii="Arial" w:hAnsi="Arial" w:cs="Arial"/>
                <w:b/>
                <w:sz w:val="20"/>
                <w:szCs w:val="20"/>
              </w:rPr>
              <w:t>Assessment of Control Risk</w:t>
            </w:r>
            <w:r w:rsidRPr="00F00D94">
              <w:rPr>
                <w:rFonts w:ascii="Arial" w:hAnsi="Arial" w:cs="Arial"/>
                <w:b/>
                <w:sz w:val="20"/>
              </w:rPr>
              <w:t>:</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3D5C47">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3D5C47">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3D5C47">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98"/>
          <w:pgSz w:w="12240" w:h="15840" w:code="1"/>
          <w:pgMar w:top="1440" w:right="1440" w:bottom="1440" w:left="1440" w:header="720" w:footer="720" w:gutter="0"/>
          <w:cols w:space="720"/>
          <w:noEndnote/>
        </w:sectPr>
      </w:pPr>
    </w:p>
    <w:p w14:paraId="4D2A975C" w14:textId="100A6734" w:rsidR="007E5B12" w:rsidRPr="000706D1" w:rsidRDefault="007E5B12" w:rsidP="006672EA">
      <w:pPr>
        <w:pStyle w:val="Heading2"/>
        <w:jc w:val="both"/>
        <w:rPr>
          <w:rFonts w:cs="Arial"/>
          <w:sz w:val="24"/>
        </w:rPr>
      </w:pPr>
      <w:bookmarkStart w:id="78" w:name="J___PROGRAM_INCOME"/>
      <w:bookmarkStart w:id="79" w:name="L___REPORTING"/>
      <w:bookmarkStart w:id="80" w:name="M___SUBRECIPIENT_MONITORING__"/>
      <w:bookmarkStart w:id="81" w:name="_Toc442267703"/>
      <w:bookmarkStart w:id="82" w:name="_Toc142035049"/>
      <w:bookmarkEnd w:id="78"/>
      <w:bookmarkEnd w:id="79"/>
      <w:bookmarkEnd w:id="80"/>
      <w:r w:rsidRPr="000706D1">
        <w:rPr>
          <w:rFonts w:cs="Arial"/>
          <w:sz w:val="24"/>
        </w:rPr>
        <w:lastRenderedPageBreak/>
        <w:t>N.  SPECIAL TESTS AND PROVISIONS</w:t>
      </w:r>
      <w:bookmarkEnd w:id="81"/>
      <w:r w:rsidR="003D5C47">
        <w:rPr>
          <w:rFonts w:cs="Arial"/>
          <w:sz w:val="24"/>
        </w:rPr>
        <w:t xml:space="preserve"> – CAPITAL FUNDS FOR OPERATING COSTS</w:t>
      </w:r>
      <w:bookmarkEnd w:id="82"/>
    </w:p>
    <w:p w14:paraId="75FD95EF" w14:textId="77777777" w:rsidR="007E5B12" w:rsidRPr="000706D1" w:rsidRDefault="00D15062" w:rsidP="006672EA">
      <w:pPr>
        <w:pStyle w:val="Heading3"/>
        <w:jc w:val="both"/>
        <w:rPr>
          <w:rFonts w:cs="Arial"/>
          <w:sz w:val="24"/>
          <w:szCs w:val="24"/>
        </w:rPr>
      </w:pPr>
      <w:bookmarkStart w:id="83" w:name="_Toc142035050"/>
      <w:r w:rsidRPr="000706D1">
        <w:rPr>
          <w:rFonts w:cs="Arial"/>
          <w:sz w:val="24"/>
          <w:szCs w:val="24"/>
        </w:rPr>
        <w:t xml:space="preserve">OMB </w:t>
      </w:r>
      <w:r w:rsidR="007E5B12" w:rsidRPr="000706D1">
        <w:rPr>
          <w:rFonts w:cs="Arial"/>
          <w:sz w:val="24"/>
          <w:szCs w:val="24"/>
        </w:rPr>
        <w:t>Compliance Requirements</w:t>
      </w:r>
      <w:bookmarkEnd w:id="83"/>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w:t>
      </w:r>
      <w:r w:rsidR="00740DC3" w:rsidRPr="00F00D94">
        <w:rPr>
          <w:rFonts w:ascii="Arial" w:hAnsi="Arial" w:cs="Arial"/>
        </w:rPr>
        <w:t>rogram and are found in the statutes</w:t>
      </w:r>
      <w:r w:rsidRPr="00F00D94">
        <w:rPr>
          <w:rFonts w:ascii="Arial" w:hAnsi="Arial" w:cs="Arial"/>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rPr>
        <w:t xml:space="preserve"> and Provisions are in Part 4, “</w:t>
      </w:r>
      <w:r w:rsidRPr="00F00D94">
        <w:rPr>
          <w:rFonts w:ascii="Arial" w:hAnsi="Arial" w:cs="Arial"/>
        </w:rPr>
        <w:t>Agency Program Requirements</w:t>
      </w:r>
      <w:r w:rsidR="00923F3E" w:rsidRPr="00F00D94">
        <w:rPr>
          <w:rFonts w:ascii="Arial" w:hAnsi="Arial" w:cs="Arial"/>
        </w:rPr>
        <w:t>.” or Part 5. “</w:t>
      </w:r>
      <w:r w:rsidRPr="00F00D94">
        <w:rPr>
          <w:rFonts w:ascii="Arial" w:hAnsi="Arial" w:cs="Arial"/>
        </w:rPr>
        <w:t>Clusters of Programs.</w:t>
      </w:r>
      <w:r w:rsidR="00923F3E" w:rsidRPr="00F00D94">
        <w:rPr>
          <w:rFonts w:ascii="Arial" w:hAnsi="Arial" w:cs="Arial"/>
        </w:rPr>
        <w:t>”  For programs not included</w:t>
      </w:r>
      <w:r w:rsidRPr="00F00D94">
        <w:rPr>
          <w:rFonts w:ascii="Arial" w:hAnsi="Arial" w:cs="Arial"/>
        </w:rPr>
        <w:t xml:space="preserve"> in this Supplement, the auditor </w:t>
      </w:r>
      <w:r w:rsidR="00FC4DA6" w:rsidRPr="00F00D94">
        <w:rPr>
          <w:rFonts w:ascii="Arial" w:hAnsi="Arial" w:cs="Arial"/>
        </w:rPr>
        <w:t xml:space="preserve">must </w:t>
      </w:r>
      <w:r w:rsidRPr="00F00D94">
        <w:rPr>
          <w:rFonts w:ascii="Arial" w:hAnsi="Arial" w:cs="Arial"/>
        </w:rPr>
        <w:t>review the program’s contract and gra</w:t>
      </w:r>
      <w:r w:rsidR="00740DC3" w:rsidRPr="00F00D94">
        <w:rPr>
          <w:rFonts w:ascii="Arial" w:hAnsi="Arial" w:cs="Arial"/>
        </w:rPr>
        <w:t>nt agreements and referenced statutes</w:t>
      </w:r>
      <w:r w:rsidRPr="00F00D94">
        <w:rPr>
          <w:rFonts w:ascii="Arial" w:hAnsi="Arial" w:cs="Arial"/>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Additionally, both </w:t>
      </w:r>
      <w:r w:rsidR="00740DC3" w:rsidRPr="00F00D94">
        <w:rPr>
          <w:rFonts w:ascii="Arial" w:hAnsi="Arial" w:cs="Arial"/>
        </w:rPr>
        <w:t xml:space="preserve">for </w:t>
      </w:r>
      <w:r w:rsidRPr="00F00D94">
        <w:rPr>
          <w:rFonts w:ascii="Arial" w:hAnsi="Arial" w:cs="Arial"/>
        </w:rPr>
        <w:t xml:space="preserve">programs included and not included in this Supplement, the auditor </w:t>
      </w:r>
      <w:r w:rsidR="00FC4DA6" w:rsidRPr="00F00D94">
        <w:rPr>
          <w:rFonts w:ascii="Arial" w:hAnsi="Arial" w:cs="Arial"/>
        </w:rPr>
        <w:t xml:space="preserve">must </w:t>
      </w:r>
      <w:r w:rsidRPr="00F00D94">
        <w:rPr>
          <w:rFonts w:ascii="Arial" w:hAnsi="Arial" w:cs="Arial"/>
        </w:rPr>
        <w:t>identify any additional compliance require</w:t>
      </w:r>
      <w:r w:rsidR="00740DC3" w:rsidRPr="00F00D94">
        <w:rPr>
          <w:rFonts w:ascii="Arial" w:hAnsi="Arial" w:cs="Arial"/>
        </w:rPr>
        <w:t>ments which are not based in statute</w:t>
      </w:r>
      <w:r w:rsidRPr="00F00D94">
        <w:rPr>
          <w:rFonts w:ascii="Arial" w:hAnsi="Arial" w:cs="Arial"/>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rPr>
        <w:t xml:space="preserve">effect </w:t>
      </w:r>
      <w:r w:rsidRPr="00F00D94">
        <w:rPr>
          <w:rFonts w:ascii="Arial" w:hAnsi="Arial" w:cs="Arial"/>
        </w:rPr>
        <w:t xml:space="preserve">on </w:t>
      </w:r>
      <w:r w:rsidR="00F15CFA" w:rsidRPr="00F00D94">
        <w:rPr>
          <w:rFonts w:ascii="Arial" w:hAnsi="Arial" w:cs="Arial"/>
        </w:rPr>
        <w:t>compliance with the requirements of that</w:t>
      </w:r>
      <w:r w:rsidRPr="00F00D94">
        <w:rPr>
          <w:rFonts w:ascii="Arial" w:hAnsi="Arial" w:cs="Arial"/>
        </w:rPr>
        <w:t xml:space="preserve"> major program shall be included in the audit.</w:t>
      </w:r>
    </w:p>
    <w:p w14:paraId="7636CAB9" w14:textId="6400D9D9" w:rsidR="000054C5"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2F0C04C8" w14:textId="774B9E40"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0DF0B25F" w14:textId="526DBC97" w:rsidR="003D5C47" w:rsidRPr="003D5C47" w:rsidRDefault="003D5C47" w:rsidP="003D5C47">
      <w:pPr>
        <w:spacing w:after="240"/>
        <w:jc w:val="both"/>
        <w:rPr>
          <w:rFonts w:ascii="Arial" w:hAnsi="Arial" w:cs="Arial"/>
          <w:bCs/>
        </w:rPr>
      </w:pPr>
      <w:r w:rsidRPr="003D5C47">
        <w:rPr>
          <w:rFonts w:ascii="Arial" w:hAnsi="Arial" w:cs="Arial"/>
          <w:bCs/>
        </w:rPr>
        <w:t>Capital Funds transferred to operations (BLI 1406) are not considered obligated until the PHA has budgeted and drawn down the funds. To meet this requirement, the funds must be budgeted in line BLI 1406 (Operations) and the PHA must submit the voucher request in LOCCS. The PHA’s reported obligation amount in LOCCS must be the same amount in the PHA’s accounting system since the date of the voucher request in LOCCS is the point of obligation for funds in BLI 1406. The voucher request date must occur before those funds are reported as obligated in LOCCS under the Obligation &amp; Expenditure tab (24 CFR section 905.314(l)).</w:t>
      </w:r>
    </w:p>
    <w:p w14:paraId="7B2043F2" w14:textId="7273909F" w:rsidR="008B2043" w:rsidRPr="003D5C47" w:rsidRDefault="003D5C47" w:rsidP="003D5C47">
      <w:pPr>
        <w:spacing w:after="240"/>
        <w:jc w:val="both"/>
        <w:rPr>
          <w:rFonts w:ascii="Arial" w:hAnsi="Arial" w:cs="Arial"/>
          <w:bCs/>
          <w:i/>
          <w:iCs/>
        </w:rPr>
      </w:pPr>
      <w:r>
        <w:rPr>
          <w:rFonts w:ascii="Arial" w:hAnsi="Arial" w:cs="Arial"/>
          <w:bCs/>
          <w:i/>
          <w:iCs/>
        </w:rPr>
        <w:t>(Source: 2023 OMB Compliance Supplement, Part 4, HUD, #14.872 Public Housing Capital Fund)</w:t>
      </w:r>
    </w:p>
    <w:p w14:paraId="1FDB8C35" w14:textId="77777777" w:rsidR="00670F5F" w:rsidRPr="000706D1" w:rsidRDefault="00670F5F" w:rsidP="006672EA">
      <w:pPr>
        <w:pStyle w:val="Heading3"/>
        <w:jc w:val="both"/>
        <w:rPr>
          <w:rFonts w:cs="Arial"/>
          <w:sz w:val="24"/>
          <w:szCs w:val="24"/>
        </w:rPr>
      </w:pPr>
      <w:bookmarkStart w:id="84" w:name="_Toc142035051"/>
      <w:r w:rsidRPr="000706D1">
        <w:rPr>
          <w:rFonts w:cs="Arial"/>
          <w:sz w:val="24"/>
          <w:szCs w:val="24"/>
        </w:rPr>
        <w:t>Additional Program Specific Information</w:t>
      </w:r>
      <w:bookmarkEnd w:id="84"/>
    </w:p>
    <w:p w14:paraId="346DF8F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9F4F498" w14:textId="77777777" w:rsidR="00CD5DC7" w:rsidRPr="00AA5B05" w:rsidRDefault="00CD5DC7" w:rsidP="003D5C47">
      <w:pPr>
        <w:pStyle w:val="ListParagraph"/>
        <w:numPr>
          <w:ilvl w:val="0"/>
          <w:numId w:val="39"/>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45585564" w14:textId="77777777" w:rsidR="00CD5DC7" w:rsidRPr="00AA5B05" w:rsidRDefault="00CD5DC7" w:rsidP="003D5C47">
      <w:pPr>
        <w:pStyle w:val="ListParagraph"/>
        <w:numPr>
          <w:ilvl w:val="0"/>
          <w:numId w:val="39"/>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2E113F40" w14:textId="2F65FCCF" w:rsidR="006E46AD" w:rsidRPr="00AA5B05" w:rsidRDefault="006E46AD" w:rsidP="003D5C47">
      <w:pPr>
        <w:pStyle w:val="ListParagraph"/>
        <w:numPr>
          <w:ilvl w:val="0"/>
          <w:numId w:val="39"/>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2C48E4B0"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9BF99C3" w14:textId="77777777" w:rsidR="007E5B12" w:rsidRPr="000706D1" w:rsidRDefault="00197FAC" w:rsidP="006672EA">
      <w:pPr>
        <w:pStyle w:val="Heading3"/>
        <w:jc w:val="both"/>
        <w:rPr>
          <w:rFonts w:cs="Arial"/>
          <w:sz w:val="24"/>
          <w:szCs w:val="24"/>
        </w:rPr>
      </w:pPr>
      <w:bookmarkStart w:id="85" w:name="_Toc142035052"/>
      <w:r w:rsidRPr="000706D1">
        <w:rPr>
          <w:rFonts w:cs="Arial"/>
          <w:sz w:val="24"/>
          <w:szCs w:val="24"/>
        </w:rPr>
        <w:lastRenderedPageBreak/>
        <w:t xml:space="preserve">Audit </w:t>
      </w:r>
      <w:r w:rsidR="00972081" w:rsidRPr="000706D1">
        <w:rPr>
          <w:rFonts w:cs="Arial"/>
          <w:sz w:val="24"/>
          <w:szCs w:val="24"/>
        </w:rPr>
        <w:t>Objectives and</w:t>
      </w:r>
      <w:r w:rsidRPr="000706D1">
        <w:rPr>
          <w:rFonts w:cs="Arial"/>
          <w:sz w:val="24"/>
          <w:szCs w:val="24"/>
        </w:rPr>
        <w:t xml:space="preserve"> Control Testing</w:t>
      </w:r>
      <w:bookmarkEnd w:id="85"/>
    </w:p>
    <w:p w14:paraId="5B28A74E"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1A73EEA"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4D933EB" w14:textId="1A3E17D5"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Pr="00F00D94">
        <w:rPr>
          <w:rFonts w:ascii="Arial" w:hAnsi="Arial" w:cs="Arial"/>
          <w:i/>
        </w:rPr>
        <w:t>OMB Compliance Supplement Part 3)</w:t>
      </w:r>
    </w:p>
    <w:p w14:paraId="2CD08A54" w14:textId="531242AE" w:rsidR="003D5C47" w:rsidRDefault="003D5C47" w:rsidP="003D5C47">
      <w:pPr>
        <w:pStyle w:val="ListParagraph"/>
        <w:numPr>
          <w:ilvl w:val="0"/>
          <w:numId w:val="43"/>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3D5C47">
        <w:rPr>
          <w:rFonts w:ascii="Arial" w:hAnsi="Arial" w:cs="Arial"/>
          <w:iCs/>
        </w:rPr>
        <w:t>Determine whether obligations for operations costs are recorded properly.</w:t>
      </w:r>
    </w:p>
    <w:p w14:paraId="7459DE4D" w14:textId="13B10D49" w:rsidR="003D5C47" w:rsidRPr="003D5C47" w:rsidRDefault="003D5C47" w:rsidP="003D5C47">
      <w:pPr>
        <w:spacing w:after="240"/>
        <w:jc w:val="both"/>
        <w:rPr>
          <w:rFonts w:ascii="Arial" w:hAnsi="Arial" w:cs="Arial"/>
          <w:bCs/>
          <w:i/>
          <w:iCs/>
        </w:rPr>
      </w:pPr>
      <w:r w:rsidRPr="003D5C47">
        <w:rPr>
          <w:rFonts w:ascii="Arial" w:hAnsi="Arial" w:cs="Arial"/>
          <w:bCs/>
          <w:i/>
          <w:iCs/>
        </w:rPr>
        <w:t>(Source: 2023 OMB Compliance Supplement, Part 4, HUD, #14.872 Public Housing Capital Fund)</w:t>
      </w:r>
    </w:p>
    <w:p w14:paraId="435653B9" w14:textId="345E2EBC" w:rsidR="00E96252"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4B71BD" w:rsidRPr="00F00D94" w14:paraId="7E17897B" w14:textId="77777777" w:rsidTr="00E0350C">
        <w:tc>
          <w:tcPr>
            <w:tcW w:w="5000" w:type="pct"/>
          </w:tcPr>
          <w:p w14:paraId="161526D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47F315D"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E9585EA" w14:textId="77777777" w:rsidR="00634FA3" w:rsidRPr="00F00D94" w:rsidRDefault="00634FA3" w:rsidP="00634FA3">
            <w:pPr>
              <w:pStyle w:val="AuditProcedureHeading"/>
              <w:spacing w:after="240"/>
              <w:jc w:val="both"/>
              <w:rPr>
                <w:rFonts w:cs="Arial"/>
                <w:b/>
                <w:bCs/>
                <w:szCs w:val="20"/>
                <w:u w:val="single"/>
              </w:rPr>
            </w:pPr>
          </w:p>
          <w:p w14:paraId="293F46A3"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B85B2E1" w14:textId="77777777" w:rsidR="00634FA3" w:rsidRPr="00F00D94" w:rsidRDefault="00634FA3" w:rsidP="00634FA3">
            <w:pPr>
              <w:pStyle w:val="AuditProcedureHeading"/>
              <w:spacing w:after="240"/>
              <w:jc w:val="both"/>
              <w:rPr>
                <w:rFonts w:cs="Arial"/>
                <w:b/>
                <w:bCs/>
                <w:szCs w:val="20"/>
                <w:u w:val="single"/>
              </w:rPr>
            </w:pPr>
          </w:p>
          <w:p w14:paraId="532C4F82"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5F30C1C" w14:textId="77777777" w:rsidR="00634FA3" w:rsidRPr="00F00D94" w:rsidRDefault="00634FA3" w:rsidP="00634FA3">
            <w:pPr>
              <w:spacing w:after="240"/>
              <w:jc w:val="both"/>
              <w:rPr>
                <w:rFonts w:ascii="Arial" w:hAnsi="Arial" w:cs="Arial"/>
                <w:b/>
                <w:sz w:val="20"/>
                <w:u w:val="single"/>
              </w:rPr>
            </w:pPr>
          </w:p>
          <w:p w14:paraId="38247EDD"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5B2514E7" w:rsidR="007E5B12" w:rsidRPr="000706D1" w:rsidRDefault="007E5B12" w:rsidP="006672EA">
      <w:pPr>
        <w:pStyle w:val="Heading3"/>
        <w:jc w:val="both"/>
        <w:rPr>
          <w:rFonts w:cs="Arial"/>
          <w:sz w:val="24"/>
          <w:szCs w:val="24"/>
        </w:rPr>
      </w:pPr>
      <w:bookmarkStart w:id="86" w:name="_Toc142035053"/>
      <w:r w:rsidRPr="000706D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0706D1">
        <w:rPr>
          <w:rFonts w:cs="Arial"/>
          <w:sz w:val="24"/>
          <w:szCs w:val="24"/>
        </w:rPr>
        <w:t>Audit Procedures</w:t>
      </w:r>
      <w:r w:rsidR="00CC4452">
        <w:rPr>
          <w:rFonts w:cs="Arial"/>
          <w:sz w:val="24"/>
          <w:szCs w:val="24"/>
        </w:rPr>
        <w:t xml:space="preserve"> – Compliance</w:t>
      </w:r>
      <w:bookmarkEnd w:id="86"/>
    </w:p>
    <w:tbl>
      <w:tblPr>
        <w:tblStyle w:val="TableGrid"/>
        <w:tblW w:w="9558" w:type="dxa"/>
        <w:tblLayout w:type="fixed"/>
        <w:tblLook w:val="04A0" w:firstRow="1" w:lastRow="0" w:firstColumn="1" w:lastColumn="0" w:noHBand="0" w:noVBand="1"/>
      </w:tblPr>
      <w:tblGrid>
        <w:gridCol w:w="9558"/>
      </w:tblGrid>
      <w:tr w:rsidR="004B71BD" w:rsidRPr="00F00D94" w14:paraId="7C580C60" w14:textId="77777777" w:rsidTr="00634FA3">
        <w:tc>
          <w:tcPr>
            <w:tcW w:w="9558" w:type="dxa"/>
          </w:tcPr>
          <w:p w14:paraId="08EA97E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0603316" w14:textId="6A3E39E8" w:rsidR="004B71BD" w:rsidRDefault="00AC7B25" w:rsidP="006672EA">
            <w:pPr>
              <w:spacing w:after="240"/>
              <w:jc w:val="both"/>
              <w:rPr>
                <w:rFonts w:ascii="Arial" w:hAnsi="Arial" w:cs="Arial"/>
                <w:b/>
                <w:bCs/>
                <w:sz w:val="20"/>
              </w:rPr>
            </w:pPr>
            <w:r>
              <w:rPr>
                <w:rFonts w:ascii="Arial" w:hAnsi="Arial" w:cs="Arial"/>
                <w:i/>
                <w:sz w:val="20"/>
                <w:szCs w:val="20"/>
              </w:rPr>
              <w:t>(Source: 2023 OMB Compliance Supplement Part 3)</w:t>
            </w:r>
          </w:p>
          <w:p w14:paraId="1CE223F7" w14:textId="72F472E3" w:rsidR="003D5C47" w:rsidRPr="00572D85" w:rsidRDefault="003D5C47" w:rsidP="003D5C47">
            <w:pPr>
              <w:spacing w:after="240"/>
              <w:jc w:val="both"/>
              <w:rPr>
                <w:rFonts w:ascii="Arial" w:hAnsi="Arial" w:cs="Arial"/>
                <w:sz w:val="20"/>
                <w:szCs w:val="20"/>
              </w:rPr>
            </w:pPr>
            <w:r w:rsidRPr="00572D85">
              <w:rPr>
                <w:rFonts w:ascii="Arial" w:hAnsi="Arial" w:cs="Arial"/>
                <w:sz w:val="20"/>
                <w:szCs w:val="20"/>
              </w:rPr>
              <w:t>a.</w:t>
            </w:r>
            <w:r w:rsidRPr="00572D85">
              <w:rPr>
                <w:rFonts w:ascii="Arial" w:hAnsi="Arial" w:cs="Arial"/>
                <w:sz w:val="20"/>
                <w:szCs w:val="20"/>
              </w:rPr>
              <w:tab/>
              <w:t>Review the PHA’s vouchers for funds expended from BLI 1406.</w:t>
            </w:r>
          </w:p>
          <w:p w14:paraId="1E2DFC59" w14:textId="5CDD028D" w:rsidR="003D5C47" w:rsidRPr="00572D85" w:rsidRDefault="003D5C47" w:rsidP="003D5C47">
            <w:pPr>
              <w:spacing w:after="240"/>
              <w:jc w:val="both"/>
              <w:rPr>
                <w:rFonts w:ascii="Arial" w:hAnsi="Arial" w:cs="Arial"/>
                <w:sz w:val="20"/>
                <w:szCs w:val="20"/>
              </w:rPr>
            </w:pPr>
            <w:r w:rsidRPr="00572D85">
              <w:rPr>
                <w:rFonts w:ascii="Arial" w:hAnsi="Arial" w:cs="Arial"/>
                <w:sz w:val="20"/>
                <w:szCs w:val="20"/>
              </w:rPr>
              <w:t>b.</w:t>
            </w:r>
            <w:r w:rsidRPr="00572D85">
              <w:rPr>
                <w:rFonts w:ascii="Arial" w:hAnsi="Arial" w:cs="Arial"/>
                <w:sz w:val="20"/>
                <w:szCs w:val="20"/>
              </w:rPr>
              <w:tab/>
              <w:t xml:space="preserve">Examine the voucher request dates against the reported obligation amounts in the LOCCS </w:t>
            </w:r>
            <w:r w:rsidRPr="00572D85">
              <w:rPr>
                <w:rFonts w:ascii="Arial" w:hAnsi="Arial" w:cs="Arial"/>
                <w:sz w:val="20"/>
                <w:szCs w:val="20"/>
              </w:rPr>
              <w:tab/>
              <w:t>Obligation &amp; Expenditure tab.</w:t>
            </w:r>
          </w:p>
          <w:p w14:paraId="6904E87E" w14:textId="7299605F" w:rsidR="003D5C47" w:rsidRPr="001B6A61" w:rsidRDefault="003D5C47" w:rsidP="003D5C47">
            <w:pPr>
              <w:spacing w:after="240"/>
              <w:jc w:val="both"/>
              <w:rPr>
                <w:rFonts w:ascii="Arial" w:hAnsi="Arial" w:cs="Arial"/>
                <w:b/>
                <w:bCs/>
                <w:sz w:val="20"/>
              </w:rPr>
            </w:pPr>
            <w:r w:rsidRPr="00572D85">
              <w:rPr>
                <w:rFonts w:ascii="Arial" w:hAnsi="Arial" w:cs="Arial"/>
                <w:sz w:val="20"/>
                <w:szCs w:val="20"/>
              </w:rPr>
              <w:lastRenderedPageBreak/>
              <w:t>c.</w:t>
            </w:r>
            <w:r w:rsidRPr="00572D85">
              <w:rPr>
                <w:rFonts w:ascii="Arial" w:hAnsi="Arial" w:cs="Arial"/>
                <w:sz w:val="20"/>
                <w:szCs w:val="20"/>
              </w:rPr>
              <w:tab/>
              <w:t xml:space="preserve">Verify that the voucher request dates were before the funds were reported as obligated and the </w:t>
            </w:r>
            <w:r w:rsidRPr="00572D85">
              <w:rPr>
                <w:rFonts w:ascii="Arial" w:hAnsi="Arial" w:cs="Arial"/>
                <w:sz w:val="20"/>
                <w:szCs w:val="20"/>
              </w:rPr>
              <w:tab/>
              <w:t>dollar value of the voucher requests corresponds to the reported obligated amount.</w:t>
            </w: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0706D1" w:rsidRDefault="0038229E" w:rsidP="006672EA">
      <w:pPr>
        <w:pStyle w:val="Heading3"/>
        <w:jc w:val="both"/>
        <w:rPr>
          <w:rFonts w:cs="Arial"/>
          <w:b w:val="0"/>
          <w:sz w:val="24"/>
          <w:szCs w:val="24"/>
        </w:rPr>
      </w:pPr>
      <w:bookmarkStart w:id="87" w:name="_Toc142035054"/>
      <w:r w:rsidRPr="000706D1">
        <w:rPr>
          <w:rFonts w:cs="Arial"/>
          <w:sz w:val="24"/>
          <w:szCs w:val="24"/>
        </w:rPr>
        <w:t>Audit Implications Summary</w:t>
      </w:r>
      <w:bookmarkEnd w:id="87"/>
    </w:p>
    <w:tbl>
      <w:tblPr>
        <w:tblStyle w:val="TableGrid"/>
        <w:tblW w:w="5000" w:type="pct"/>
        <w:tblLook w:val="04A0" w:firstRow="1" w:lastRow="0" w:firstColumn="1" w:lastColumn="0" w:noHBand="0" w:noVBand="1"/>
      </w:tblPr>
      <w:tblGrid>
        <w:gridCol w:w="9350"/>
      </w:tblGrid>
      <w:tr w:rsidR="0038229E" w:rsidRPr="00F00D94" w14:paraId="6D1CEFF3" w14:textId="77777777" w:rsidTr="00E0350C">
        <w:tc>
          <w:tcPr>
            <w:tcW w:w="5000" w:type="pct"/>
          </w:tcPr>
          <w:p w14:paraId="686F766F" w14:textId="0C365BB8"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D0C7565" w14:textId="6D072FF5"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99"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17089C05" w14:textId="78AE388E" w:rsidR="0038229E" w:rsidRPr="006E46AD" w:rsidRDefault="0038229E" w:rsidP="003D5C47">
            <w:pPr>
              <w:pStyle w:val="ListParagraph"/>
              <w:widowControl w:val="0"/>
              <w:numPr>
                <w:ilvl w:val="0"/>
                <w:numId w:val="23"/>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40563732" w14:textId="77777777" w:rsidR="0038229E" w:rsidRPr="006E46AD" w:rsidRDefault="0038229E" w:rsidP="006672EA">
            <w:pPr>
              <w:widowControl w:val="0"/>
              <w:spacing w:after="240"/>
              <w:ind w:left="720"/>
              <w:jc w:val="both"/>
              <w:rPr>
                <w:rFonts w:ascii="Arial" w:hAnsi="Arial" w:cs="Arial"/>
                <w:b/>
                <w:sz w:val="20"/>
                <w:szCs w:val="20"/>
              </w:rPr>
            </w:pPr>
          </w:p>
          <w:p w14:paraId="469048AA" w14:textId="77777777" w:rsidR="0038229E" w:rsidRPr="006E46AD" w:rsidRDefault="0038229E" w:rsidP="003D5C47">
            <w:pPr>
              <w:widowControl w:val="0"/>
              <w:numPr>
                <w:ilvl w:val="0"/>
                <w:numId w:val="23"/>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3D5C47">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3D5C47">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3D5C47">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43CCE05B" w14:textId="77777777" w:rsidR="006C2763" w:rsidRDefault="006C2763"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6C2763" w:rsidSect="00257772">
          <w:headerReference w:type="default" r:id="rId100"/>
          <w:pgSz w:w="12240" w:h="15840" w:code="1"/>
          <w:pgMar w:top="1440" w:right="1440" w:bottom="1440" w:left="1440" w:header="720" w:footer="720" w:gutter="0"/>
          <w:cols w:space="720"/>
          <w:docGrid w:linePitch="360"/>
        </w:sectPr>
      </w:pPr>
    </w:p>
    <w:p w14:paraId="3473869F" w14:textId="7C182B6F" w:rsidR="006C2763" w:rsidRPr="000706D1" w:rsidRDefault="006C2763" w:rsidP="006C2763">
      <w:pPr>
        <w:pStyle w:val="Heading2"/>
        <w:jc w:val="both"/>
        <w:rPr>
          <w:rFonts w:cs="Arial"/>
          <w:sz w:val="24"/>
        </w:rPr>
      </w:pPr>
      <w:bookmarkStart w:id="88" w:name="_Toc142035055"/>
      <w:r w:rsidRPr="000706D1">
        <w:rPr>
          <w:rFonts w:cs="Arial"/>
          <w:sz w:val="24"/>
        </w:rPr>
        <w:lastRenderedPageBreak/>
        <w:t>N.  SPECIAL TESTS AND PROVISIONS</w:t>
      </w:r>
      <w:r w:rsidR="003D5C47">
        <w:rPr>
          <w:rFonts w:cs="Arial"/>
          <w:sz w:val="24"/>
        </w:rPr>
        <w:t xml:space="preserve"> – CASH MANAGEMENT</w:t>
      </w:r>
      <w:bookmarkEnd w:id="88"/>
    </w:p>
    <w:p w14:paraId="4F004BB8" w14:textId="77777777" w:rsidR="006C2763" w:rsidRPr="000706D1" w:rsidRDefault="006C2763" w:rsidP="006C2763">
      <w:pPr>
        <w:pStyle w:val="Heading3"/>
        <w:jc w:val="both"/>
        <w:rPr>
          <w:rFonts w:cs="Arial"/>
          <w:sz w:val="24"/>
          <w:szCs w:val="24"/>
        </w:rPr>
      </w:pPr>
      <w:bookmarkStart w:id="89" w:name="_Toc142035056"/>
      <w:r w:rsidRPr="000706D1">
        <w:rPr>
          <w:rFonts w:cs="Arial"/>
          <w:sz w:val="24"/>
          <w:szCs w:val="24"/>
        </w:rPr>
        <w:t>OMB Compliance Requirements</w:t>
      </w:r>
      <w:bookmarkEnd w:id="89"/>
    </w:p>
    <w:p w14:paraId="59659E6B" w14:textId="77777777" w:rsidR="006C2763" w:rsidRPr="00F00D94" w:rsidRDefault="006C2763" w:rsidP="006C276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A7B6123" w14:textId="77777777" w:rsidR="006C2763" w:rsidRPr="00F00D94" w:rsidRDefault="006C2763" w:rsidP="006C276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5A4A55A1" w14:textId="77777777" w:rsidR="006C2763" w:rsidRPr="00F00D94" w:rsidRDefault="006C2763" w:rsidP="006C2763">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70C3DA20" w14:textId="77777777" w:rsidR="006C2763" w:rsidRPr="000706D1" w:rsidRDefault="006C2763" w:rsidP="006C2763">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07179E7E" w14:textId="4DED9219" w:rsidR="003D5C47" w:rsidRDefault="003D5C47" w:rsidP="006C276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D5C47">
        <w:rPr>
          <w:rFonts w:ascii="Arial" w:hAnsi="Arial" w:cs="Arial"/>
        </w:rPr>
        <w:t>The funds are to be disbursed from the grantee’s bank account within 3 business days (3- day Treasury Rule) of funds being deposited into the grantee’s bank account from LOCCS.</w:t>
      </w:r>
    </w:p>
    <w:p w14:paraId="69A38A72" w14:textId="34D0F5FF" w:rsidR="003D5C47" w:rsidRPr="003D5C47" w:rsidRDefault="003D5C47" w:rsidP="003D5C47">
      <w:pPr>
        <w:spacing w:after="240"/>
        <w:jc w:val="both"/>
        <w:rPr>
          <w:rFonts w:ascii="Arial" w:hAnsi="Arial" w:cs="Arial"/>
          <w:bCs/>
          <w:i/>
          <w:iCs/>
        </w:rPr>
      </w:pPr>
      <w:r>
        <w:rPr>
          <w:rFonts w:ascii="Arial" w:hAnsi="Arial" w:cs="Arial"/>
          <w:bCs/>
          <w:i/>
          <w:iCs/>
        </w:rPr>
        <w:t>(Source: 2023 OMB Compliance Supplement, Part 4, HUD, #14.872 Public Housing Capital Fund)</w:t>
      </w:r>
    </w:p>
    <w:p w14:paraId="0ED6E0BE" w14:textId="77777777" w:rsidR="006C2763" w:rsidRPr="000706D1" w:rsidRDefault="006C2763" w:rsidP="006C2763">
      <w:pPr>
        <w:pStyle w:val="Heading3"/>
        <w:jc w:val="both"/>
        <w:rPr>
          <w:rFonts w:cs="Arial"/>
          <w:sz w:val="24"/>
          <w:szCs w:val="24"/>
        </w:rPr>
      </w:pPr>
      <w:bookmarkStart w:id="90" w:name="_Toc142035057"/>
      <w:r w:rsidRPr="000706D1">
        <w:rPr>
          <w:rFonts w:cs="Arial"/>
          <w:sz w:val="24"/>
          <w:szCs w:val="24"/>
        </w:rPr>
        <w:t>Additional Program Specific Information</w:t>
      </w:r>
      <w:bookmarkEnd w:id="90"/>
    </w:p>
    <w:p w14:paraId="64788827" w14:textId="77777777" w:rsidR="006C2763" w:rsidRPr="00AA5B05" w:rsidRDefault="006C2763" w:rsidP="006C2763">
      <w:pPr>
        <w:spacing w:after="240"/>
        <w:jc w:val="both"/>
        <w:rPr>
          <w:rFonts w:ascii="Arial" w:hAnsi="Arial" w:cs="Arial"/>
          <w:b/>
          <w:highlight w:val="yellow"/>
        </w:rPr>
      </w:pPr>
      <w:r w:rsidRPr="00AA5B05">
        <w:rPr>
          <w:rFonts w:ascii="Arial" w:hAnsi="Arial" w:cs="Arial"/>
          <w:b/>
          <w:highlight w:val="yellow"/>
        </w:rPr>
        <w:t>Add program specific requirements from:</w:t>
      </w:r>
    </w:p>
    <w:p w14:paraId="7F0C23AB" w14:textId="77777777" w:rsidR="006C2763" w:rsidRPr="00AA5B05" w:rsidRDefault="006C2763" w:rsidP="003D5C47">
      <w:pPr>
        <w:pStyle w:val="ListParagraph"/>
        <w:numPr>
          <w:ilvl w:val="0"/>
          <w:numId w:val="39"/>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0FC15FB8" w14:textId="77777777" w:rsidR="006C2763" w:rsidRPr="00AA5B05" w:rsidRDefault="006C2763" w:rsidP="003D5C47">
      <w:pPr>
        <w:pStyle w:val="ListParagraph"/>
        <w:numPr>
          <w:ilvl w:val="0"/>
          <w:numId w:val="39"/>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0881CE6B" w14:textId="77777777" w:rsidR="006C2763" w:rsidRPr="00AA5B05" w:rsidRDefault="006C2763" w:rsidP="003D5C47">
      <w:pPr>
        <w:pStyle w:val="ListParagraph"/>
        <w:numPr>
          <w:ilvl w:val="0"/>
          <w:numId w:val="39"/>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76D897AA" w14:textId="77777777" w:rsidR="006C2763" w:rsidRPr="00AA5B05" w:rsidRDefault="006C2763" w:rsidP="006C2763">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6E3F48D2" w14:textId="77777777" w:rsidR="006C2763" w:rsidRPr="000706D1" w:rsidRDefault="006C2763" w:rsidP="006C2763">
      <w:pPr>
        <w:pStyle w:val="Heading3"/>
        <w:jc w:val="both"/>
        <w:rPr>
          <w:rFonts w:cs="Arial"/>
          <w:sz w:val="24"/>
          <w:szCs w:val="24"/>
        </w:rPr>
      </w:pPr>
      <w:bookmarkStart w:id="91" w:name="_Toc142035058"/>
      <w:r w:rsidRPr="000706D1">
        <w:rPr>
          <w:rFonts w:cs="Arial"/>
          <w:sz w:val="24"/>
          <w:szCs w:val="24"/>
        </w:rPr>
        <w:t>Audit Objectives and Control Testing</w:t>
      </w:r>
      <w:bookmarkEnd w:id="91"/>
    </w:p>
    <w:p w14:paraId="0CD98811" w14:textId="77777777" w:rsidR="006C2763" w:rsidRPr="00F00D94" w:rsidRDefault="006C2763" w:rsidP="006C2763">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045BDAF" w14:textId="77777777" w:rsidR="006C2763" w:rsidRPr="00F00D94" w:rsidRDefault="006C2763" w:rsidP="006C2763">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5E8A9D51" w14:textId="77777777" w:rsidR="006C2763" w:rsidRDefault="006C2763" w:rsidP="006C2763">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262103DF" w14:textId="6F54236A" w:rsidR="003D5C47" w:rsidRPr="003D5C47" w:rsidRDefault="003D5C47" w:rsidP="003D5C47">
      <w:pPr>
        <w:pStyle w:val="ListParagraph"/>
        <w:numPr>
          <w:ilvl w:val="0"/>
          <w:numId w:val="44"/>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bCs/>
        </w:rPr>
      </w:pPr>
      <w:r w:rsidRPr="003D5C47">
        <w:rPr>
          <w:rFonts w:ascii="Arial" w:hAnsi="Arial" w:cs="Arial"/>
          <w:bCs/>
        </w:rPr>
        <w:lastRenderedPageBreak/>
        <w:t>Determine whether the expense was paid within 3 business days of funds deposited into grantee bank account to the vendor.</w:t>
      </w:r>
    </w:p>
    <w:p w14:paraId="4D0AAEE3" w14:textId="12F04202" w:rsidR="003D5C47" w:rsidRPr="003D5C47" w:rsidRDefault="003D5C47" w:rsidP="003D5C47">
      <w:pPr>
        <w:spacing w:after="240"/>
        <w:jc w:val="both"/>
        <w:rPr>
          <w:rFonts w:ascii="Arial" w:hAnsi="Arial" w:cs="Arial"/>
          <w:bCs/>
          <w:i/>
          <w:iCs/>
        </w:rPr>
      </w:pPr>
      <w:r w:rsidRPr="003D5C47">
        <w:rPr>
          <w:rFonts w:ascii="Arial" w:hAnsi="Arial" w:cs="Arial"/>
          <w:bCs/>
          <w:i/>
          <w:iCs/>
        </w:rPr>
        <w:t>(Source: 2023 OMB Compliance Supplement, Part 4, HUD, #14.872 Public Housing Capital Fund)</w:t>
      </w:r>
    </w:p>
    <w:p w14:paraId="5ECD1579" w14:textId="77777777" w:rsidR="006C2763" w:rsidRPr="00634FA3" w:rsidRDefault="006C2763" w:rsidP="006C276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6C2763" w:rsidRPr="00F00D94" w14:paraId="30D3C0BE" w14:textId="77777777" w:rsidTr="0072155A">
        <w:tc>
          <w:tcPr>
            <w:tcW w:w="5000" w:type="pct"/>
          </w:tcPr>
          <w:p w14:paraId="7CBDB585" w14:textId="77777777" w:rsidR="006C2763" w:rsidRPr="006F5FFA" w:rsidRDefault="006C2763" w:rsidP="0072155A">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4E9A51B" w14:textId="77777777" w:rsidR="006C2763" w:rsidRPr="00F00D94" w:rsidRDefault="006C2763" w:rsidP="0072155A">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626FC4F6" w14:textId="77777777" w:rsidR="006C2763" w:rsidRPr="00F00D94" w:rsidRDefault="006C2763" w:rsidP="0072155A">
            <w:pPr>
              <w:pStyle w:val="AuditProcedureHeading"/>
              <w:spacing w:after="240"/>
              <w:jc w:val="both"/>
              <w:rPr>
                <w:rFonts w:cs="Arial"/>
                <w:b/>
                <w:bCs/>
                <w:szCs w:val="20"/>
                <w:u w:val="single"/>
              </w:rPr>
            </w:pPr>
          </w:p>
          <w:p w14:paraId="74E40E7F" w14:textId="77777777" w:rsidR="006C2763" w:rsidRPr="00F00D94" w:rsidRDefault="006C2763" w:rsidP="0072155A">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C0D0503" w14:textId="77777777" w:rsidR="006C2763" w:rsidRPr="00F00D94" w:rsidRDefault="006C2763" w:rsidP="0072155A">
            <w:pPr>
              <w:pStyle w:val="AuditProcedureHeading"/>
              <w:spacing w:after="240"/>
              <w:jc w:val="both"/>
              <w:rPr>
                <w:rFonts w:cs="Arial"/>
                <w:b/>
                <w:bCs/>
                <w:szCs w:val="20"/>
                <w:u w:val="single"/>
              </w:rPr>
            </w:pPr>
          </w:p>
          <w:p w14:paraId="4A862D10" w14:textId="77777777" w:rsidR="006C2763" w:rsidRPr="00F00D94" w:rsidRDefault="006C2763" w:rsidP="0072155A">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187BAB16" w14:textId="77777777" w:rsidR="006C2763" w:rsidRPr="00F00D94" w:rsidRDefault="006C2763" w:rsidP="0072155A">
            <w:pPr>
              <w:spacing w:after="240"/>
              <w:jc w:val="both"/>
              <w:rPr>
                <w:rFonts w:ascii="Arial" w:hAnsi="Arial" w:cs="Arial"/>
                <w:b/>
                <w:sz w:val="20"/>
                <w:u w:val="single"/>
              </w:rPr>
            </w:pPr>
          </w:p>
          <w:p w14:paraId="5B5F3086" w14:textId="77777777" w:rsidR="006C2763" w:rsidRPr="00F00D94" w:rsidRDefault="006C2763" w:rsidP="0072155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6DD57418" w14:textId="77777777" w:rsidR="006C2763" w:rsidRPr="00C35E5F" w:rsidRDefault="006C2763" w:rsidP="0072155A">
            <w:pPr>
              <w:spacing w:after="240"/>
              <w:jc w:val="both"/>
              <w:rPr>
                <w:rFonts w:ascii="Arial" w:eastAsiaTheme="minorHAnsi" w:hAnsi="Arial" w:cs="Arial"/>
                <w:sz w:val="20"/>
                <w:szCs w:val="20"/>
              </w:rPr>
            </w:pPr>
          </w:p>
        </w:tc>
      </w:tr>
    </w:tbl>
    <w:p w14:paraId="469614F6" w14:textId="77777777" w:rsidR="006C2763" w:rsidRPr="00F00D94" w:rsidRDefault="006C2763" w:rsidP="006C2763">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06AEF657" w14:textId="77777777" w:rsidR="006C2763" w:rsidRPr="000706D1" w:rsidRDefault="006C2763" w:rsidP="006C2763">
      <w:pPr>
        <w:pStyle w:val="Heading3"/>
        <w:jc w:val="both"/>
        <w:rPr>
          <w:rFonts w:cs="Arial"/>
          <w:sz w:val="24"/>
          <w:szCs w:val="24"/>
        </w:rPr>
      </w:pPr>
      <w:bookmarkStart w:id="92" w:name="_Toc142035059"/>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92"/>
    </w:p>
    <w:tbl>
      <w:tblPr>
        <w:tblStyle w:val="TableGrid"/>
        <w:tblW w:w="9558" w:type="dxa"/>
        <w:tblLayout w:type="fixed"/>
        <w:tblLook w:val="04A0" w:firstRow="1" w:lastRow="0" w:firstColumn="1" w:lastColumn="0" w:noHBand="0" w:noVBand="1"/>
      </w:tblPr>
      <w:tblGrid>
        <w:gridCol w:w="9558"/>
      </w:tblGrid>
      <w:tr w:rsidR="006C2763" w:rsidRPr="00F00D94" w14:paraId="468B1472" w14:textId="77777777" w:rsidTr="0072155A">
        <w:tc>
          <w:tcPr>
            <w:tcW w:w="9558" w:type="dxa"/>
          </w:tcPr>
          <w:p w14:paraId="012D1A56" w14:textId="77777777" w:rsidR="006C2763" w:rsidRDefault="006C2763" w:rsidP="0072155A">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3A580798" w14:textId="77777777" w:rsidR="006C2763" w:rsidRPr="00572D85" w:rsidRDefault="006C2763" w:rsidP="0072155A">
            <w:pPr>
              <w:spacing w:after="240"/>
              <w:jc w:val="both"/>
              <w:rPr>
                <w:rFonts w:ascii="Arial" w:hAnsi="Arial" w:cs="Arial"/>
                <w:i/>
                <w:sz w:val="20"/>
                <w:szCs w:val="20"/>
              </w:rPr>
            </w:pPr>
            <w:r w:rsidRPr="00572D85">
              <w:rPr>
                <w:rFonts w:ascii="Arial" w:hAnsi="Arial" w:cs="Arial"/>
                <w:i/>
                <w:sz w:val="20"/>
                <w:szCs w:val="20"/>
              </w:rPr>
              <w:t>(Source: 2023 OMB Compliance Supplement Part 3)</w:t>
            </w:r>
          </w:p>
          <w:p w14:paraId="04B2FB32" w14:textId="61491848" w:rsidR="003D5C47" w:rsidRPr="00572D85" w:rsidRDefault="003D5C47" w:rsidP="003D5C47">
            <w:pPr>
              <w:spacing w:after="240"/>
              <w:jc w:val="both"/>
              <w:rPr>
                <w:rFonts w:ascii="Arial" w:hAnsi="Arial" w:cs="Arial"/>
                <w:sz w:val="20"/>
                <w:szCs w:val="20"/>
              </w:rPr>
            </w:pPr>
            <w:r w:rsidRPr="00572D85">
              <w:rPr>
                <w:rFonts w:ascii="Arial" w:hAnsi="Arial" w:cs="Arial"/>
                <w:sz w:val="20"/>
                <w:szCs w:val="20"/>
              </w:rPr>
              <w:t>a.</w:t>
            </w:r>
            <w:r w:rsidRPr="00572D85">
              <w:rPr>
                <w:rFonts w:ascii="Arial" w:hAnsi="Arial" w:cs="Arial"/>
                <w:sz w:val="20"/>
                <w:szCs w:val="20"/>
              </w:rPr>
              <w:tab/>
              <w:t xml:space="preserve">Obtain from LOCCS the voucher detail the includes voucher number, BLI’s and estimated deposit </w:t>
            </w:r>
            <w:r w:rsidRPr="00572D85">
              <w:rPr>
                <w:rFonts w:ascii="Arial" w:hAnsi="Arial" w:cs="Arial"/>
                <w:sz w:val="20"/>
                <w:szCs w:val="20"/>
              </w:rPr>
              <w:tab/>
              <w:t>date.</w:t>
            </w:r>
          </w:p>
          <w:p w14:paraId="615B717F" w14:textId="58FCDA88" w:rsidR="003D5C47" w:rsidRPr="00572D85" w:rsidRDefault="003D5C47" w:rsidP="003D5C47">
            <w:pPr>
              <w:spacing w:after="240"/>
              <w:jc w:val="both"/>
              <w:rPr>
                <w:rFonts w:ascii="Arial" w:hAnsi="Arial" w:cs="Arial"/>
                <w:sz w:val="20"/>
                <w:szCs w:val="20"/>
              </w:rPr>
            </w:pPr>
            <w:r w:rsidRPr="00572D85">
              <w:rPr>
                <w:rFonts w:ascii="Arial" w:hAnsi="Arial" w:cs="Arial"/>
                <w:sz w:val="20"/>
                <w:szCs w:val="20"/>
              </w:rPr>
              <w:t>b.</w:t>
            </w:r>
            <w:r w:rsidRPr="00572D85">
              <w:rPr>
                <w:rFonts w:ascii="Arial" w:hAnsi="Arial" w:cs="Arial"/>
                <w:sz w:val="20"/>
                <w:szCs w:val="20"/>
              </w:rPr>
              <w:tab/>
              <w:t xml:space="preserve">Request from grantee a copy of the bank statement to confirm date of deposit into grantee bank </w:t>
            </w:r>
            <w:r w:rsidRPr="00572D85">
              <w:rPr>
                <w:rFonts w:ascii="Arial" w:hAnsi="Arial" w:cs="Arial"/>
                <w:sz w:val="20"/>
                <w:szCs w:val="20"/>
              </w:rPr>
              <w:tab/>
              <w:t>account.</w:t>
            </w:r>
          </w:p>
          <w:p w14:paraId="0C1E0828" w14:textId="77777777" w:rsidR="003D5C47" w:rsidRPr="00572D85" w:rsidRDefault="003D5C47" w:rsidP="003D5C47">
            <w:pPr>
              <w:spacing w:after="240"/>
              <w:jc w:val="both"/>
              <w:rPr>
                <w:rFonts w:ascii="Arial" w:hAnsi="Arial" w:cs="Arial"/>
                <w:sz w:val="20"/>
                <w:szCs w:val="20"/>
              </w:rPr>
            </w:pPr>
            <w:r w:rsidRPr="00572D85">
              <w:rPr>
                <w:rFonts w:ascii="Arial" w:hAnsi="Arial" w:cs="Arial"/>
                <w:sz w:val="20"/>
                <w:szCs w:val="20"/>
              </w:rPr>
              <w:t>c.</w:t>
            </w:r>
            <w:r w:rsidRPr="00572D85">
              <w:rPr>
                <w:rFonts w:ascii="Arial" w:hAnsi="Arial" w:cs="Arial"/>
                <w:sz w:val="20"/>
                <w:szCs w:val="20"/>
              </w:rPr>
              <w:tab/>
              <w:t>Request from grantee copies of the expenses/ invoices associated with the voucher request.</w:t>
            </w:r>
          </w:p>
          <w:p w14:paraId="5E282E75" w14:textId="6FEC3982" w:rsidR="003D5C47" w:rsidRPr="001B6A61" w:rsidRDefault="003D5C47" w:rsidP="003D5C47">
            <w:pPr>
              <w:spacing w:after="240"/>
              <w:jc w:val="both"/>
              <w:rPr>
                <w:rFonts w:ascii="Arial" w:hAnsi="Arial" w:cs="Arial"/>
                <w:b/>
                <w:bCs/>
                <w:sz w:val="20"/>
              </w:rPr>
            </w:pPr>
            <w:r w:rsidRPr="00572D85">
              <w:rPr>
                <w:rFonts w:ascii="Arial" w:hAnsi="Arial" w:cs="Arial"/>
                <w:sz w:val="20"/>
                <w:szCs w:val="20"/>
              </w:rPr>
              <w:t>d.</w:t>
            </w:r>
            <w:r w:rsidRPr="00572D85">
              <w:rPr>
                <w:rFonts w:ascii="Arial" w:hAnsi="Arial" w:cs="Arial"/>
                <w:sz w:val="20"/>
                <w:szCs w:val="20"/>
              </w:rPr>
              <w:tab/>
              <w:t xml:space="preserve">Request from grantee an accounts payable report to verify the check was issued to vendor within </w:t>
            </w:r>
            <w:r w:rsidRPr="00572D85">
              <w:rPr>
                <w:rFonts w:ascii="Arial" w:hAnsi="Arial" w:cs="Arial"/>
                <w:sz w:val="20"/>
                <w:szCs w:val="20"/>
              </w:rPr>
              <w:tab/>
              <w:t>3 business days of grantee receiving funds in bank account.</w:t>
            </w:r>
          </w:p>
        </w:tc>
      </w:tr>
    </w:tbl>
    <w:p w14:paraId="609C405D" w14:textId="77777777" w:rsidR="006C2763" w:rsidRPr="00F00D94" w:rsidRDefault="006C2763" w:rsidP="006C276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55E1FA7" w14:textId="77777777" w:rsidR="006C2763" w:rsidRPr="000706D1" w:rsidRDefault="006C2763" w:rsidP="006C2763">
      <w:pPr>
        <w:pStyle w:val="Heading3"/>
        <w:jc w:val="both"/>
        <w:rPr>
          <w:rFonts w:cs="Arial"/>
          <w:b w:val="0"/>
          <w:sz w:val="24"/>
          <w:szCs w:val="24"/>
        </w:rPr>
      </w:pPr>
      <w:bookmarkStart w:id="93" w:name="_Toc142035060"/>
      <w:r w:rsidRPr="000706D1">
        <w:rPr>
          <w:rFonts w:cs="Arial"/>
          <w:sz w:val="24"/>
          <w:szCs w:val="24"/>
        </w:rPr>
        <w:t>Audit Implications Summary</w:t>
      </w:r>
      <w:bookmarkEnd w:id="93"/>
    </w:p>
    <w:tbl>
      <w:tblPr>
        <w:tblStyle w:val="TableGrid"/>
        <w:tblW w:w="5000" w:type="pct"/>
        <w:tblLook w:val="04A0" w:firstRow="1" w:lastRow="0" w:firstColumn="1" w:lastColumn="0" w:noHBand="0" w:noVBand="1"/>
      </w:tblPr>
      <w:tblGrid>
        <w:gridCol w:w="9350"/>
      </w:tblGrid>
      <w:tr w:rsidR="006C2763" w:rsidRPr="00F00D94" w14:paraId="5E976D0C" w14:textId="77777777" w:rsidTr="0072155A">
        <w:tc>
          <w:tcPr>
            <w:tcW w:w="5000" w:type="pct"/>
          </w:tcPr>
          <w:p w14:paraId="66F12AC6" w14:textId="77777777" w:rsidR="006C2763" w:rsidRDefault="006C2763" w:rsidP="0072155A">
            <w:pPr>
              <w:widowControl w:val="0"/>
              <w:spacing w:after="240"/>
              <w:jc w:val="both"/>
              <w:rPr>
                <w:rFonts w:ascii="Arial" w:hAnsi="Arial" w:cs="Arial"/>
                <w:i/>
                <w:iCs/>
                <w:color w:val="002060"/>
                <w:sz w:val="20"/>
                <w:szCs w:val="20"/>
              </w:rPr>
            </w:pPr>
            <w:r>
              <w:rPr>
                <w:rFonts w:ascii="Arial" w:hAnsi="Arial" w:cs="Arial"/>
                <w:i/>
                <w:iCs/>
                <w:color w:val="002060"/>
                <w:sz w:val="20"/>
                <w:szCs w:val="20"/>
              </w:rPr>
              <w:t xml:space="preserve">Consider the adequacy of the system and controls, and the effect on sample size, significant </w:t>
            </w:r>
            <w:r>
              <w:rPr>
                <w:rFonts w:ascii="Arial" w:hAnsi="Arial" w:cs="Arial"/>
                <w:i/>
                <w:iCs/>
                <w:color w:val="002060"/>
                <w:sz w:val="20"/>
                <w:szCs w:val="20"/>
              </w:rPr>
              <w:lastRenderedPageBreak/>
              <w:t>deficiencies/material weaknesses, material non-compliance and management letter comments.</w:t>
            </w:r>
          </w:p>
          <w:p w14:paraId="4D02D75A" w14:textId="3EC54ACB" w:rsidR="006C2763" w:rsidRDefault="006C2763" w:rsidP="0072155A">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101"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3D9289B" w14:textId="25212328" w:rsidR="00F81201" w:rsidRPr="006E46AD" w:rsidRDefault="00F81201" w:rsidP="0072155A">
            <w:pPr>
              <w:widowControl w:val="0"/>
              <w:spacing w:after="240"/>
              <w:jc w:val="both"/>
              <w:rPr>
                <w:rFonts w:ascii="Arial" w:hAnsi="Arial" w:cs="Arial"/>
                <w:b/>
                <w:sz w:val="20"/>
                <w:szCs w:val="20"/>
              </w:rPr>
            </w:pPr>
            <w:r>
              <w:rPr>
                <w:rFonts w:ascii="Arial" w:hAnsi="Arial" w:cs="Arial"/>
                <w:b/>
                <w:i/>
                <w:iCs/>
                <w:color w:val="002060"/>
                <w:sz w:val="20"/>
                <w:szCs w:val="20"/>
              </w:rPr>
              <w:t>AOS Auditors</w:t>
            </w:r>
            <w:r>
              <w:rPr>
                <w:rFonts w:ascii="Arial" w:hAnsi="Arial" w:cs="Arial"/>
                <w:bCs/>
                <w:i/>
                <w:iCs/>
                <w:color w:val="002060"/>
                <w:sz w:val="20"/>
                <w:szCs w:val="20"/>
              </w:rPr>
              <w:t xml:space="preserve"> </w:t>
            </w:r>
            <w:r w:rsidRPr="00F81201">
              <w:rPr>
                <w:rFonts w:ascii="Arial" w:hAnsi="Arial" w:cs="Arial"/>
                <w:bCs/>
                <w:i/>
                <w:iCs/>
                <w:color w:val="002060"/>
                <w:sz w:val="20"/>
                <w:szCs w:val="20"/>
              </w:rPr>
              <w:t>should consult with CFAE if an issue is noted with either section C or N for additional guidance on how to report. </w:t>
            </w:r>
          </w:p>
          <w:p w14:paraId="010C8758" w14:textId="77777777" w:rsidR="006C2763" w:rsidRPr="006E46AD" w:rsidRDefault="006C2763" w:rsidP="003D5C47">
            <w:pPr>
              <w:pStyle w:val="ListParagraph"/>
              <w:widowControl w:val="0"/>
              <w:numPr>
                <w:ilvl w:val="0"/>
                <w:numId w:val="45"/>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58B0E0CE" w14:textId="77777777" w:rsidR="006C2763" w:rsidRPr="006E46AD" w:rsidRDefault="006C2763" w:rsidP="0072155A">
            <w:pPr>
              <w:widowControl w:val="0"/>
              <w:spacing w:after="240"/>
              <w:ind w:left="720"/>
              <w:jc w:val="both"/>
              <w:rPr>
                <w:rFonts w:ascii="Arial" w:hAnsi="Arial" w:cs="Arial"/>
                <w:b/>
                <w:sz w:val="20"/>
                <w:szCs w:val="20"/>
              </w:rPr>
            </w:pPr>
          </w:p>
          <w:p w14:paraId="14AD34A1" w14:textId="77777777" w:rsidR="006C2763" w:rsidRPr="006E46AD" w:rsidRDefault="006C2763" w:rsidP="003D5C47">
            <w:pPr>
              <w:widowControl w:val="0"/>
              <w:numPr>
                <w:ilvl w:val="0"/>
                <w:numId w:val="45"/>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53C8B1BE" w14:textId="77777777" w:rsidR="006C2763" w:rsidRPr="00F00D94" w:rsidRDefault="006C2763" w:rsidP="0072155A">
            <w:pPr>
              <w:pStyle w:val="ListParagraph"/>
              <w:spacing w:after="240"/>
              <w:jc w:val="both"/>
              <w:rPr>
                <w:rFonts w:ascii="Arial" w:hAnsi="Arial" w:cs="Arial"/>
                <w:b/>
              </w:rPr>
            </w:pPr>
          </w:p>
          <w:p w14:paraId="5557BB23" w14:textId="77777777" w:rsidR="006C2763" w:rsidRPr="00F00D94" w:rsidRDefault="006C2763" w:rsidP="003D5C47">
            <w:pPr>
              <w:widowControl w:val="0"/>
              <w:numPr>
                <w:ilvl w:val="0"/>
                <w:numId w:val="4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1B303E2" w14:textId="77777777" w:rsidR="006C2763" w:rsidRPr="00F00D94" w:rsidRDefault="006C2763" w:rsidP="0072155A">
            <w:pPr>
              <w:pStyle w:val="ListParagraph"/>
              <w:spacing w:after="240"/>
              <w:jc w:val="both"/>
              <w:rPr>
                <w:rFonts w:ascii="Arial" w:hAnsi="Arial" w:cs="Arial"/>
                <w:b/>
              </w:rPr>
            </w:pPr>
          </w:p>
          <w:p w14:paraId="6BA8CA98" w14:textId="77777777" w:rsidR="006C2763" w:rsidRPr="00F00D94" w:rsidRDefault="006C2763" w:rsidP="003D5C47">
            <w:pPr>
              <w:widowControl w:val="0"/>
              <w:numPr>
                <w:ilvl w:val="0"/>
                <w:numId w:val="4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5710CB9" w14:textId="77777777" w:rsidR="006C2763" w:rsidRPr="00F00D94" w:rsidRDefault="006C2763" w:rsidP="0072155A">
            <w:pPr>
              <w:pStyle w:val="ListParagraph"/>
              <w:spacing w:after="240"/>
              <w:jc w:val="both"/>
              <w:rPr>
                <w:rFonts w:ascii="Arial" w:hAnsi="Arial" w:cs="Arial"/>
                <w:b/>
              </w:rPr>
            </w:pPr>
          </w:p>
          <w:p w14:paraId="1D01F771" w14:textId="77777777" w:rsidR="006C2763" w:rsidRPr="00F00D94" w:rsidRDefault="006C2763" w:rsidP="003D5C47">
            <w:pPr>
              <w:widowControl w:val="0"/>
              <w:numPr>
                <w:ilvl w:val="0"/>
                <w:numId w:val="4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F7E628B" w14:textId="77777777" w:rsidR="006C2763" w:rsidRPr="00F00D94" w:rsidRDefault="006C2763" w:rsidP="0072155A">
            <w:pPr>
              <w:pStyle w:val="APStepItem"/>
              <w:numPr>
                <w:ilvl w:val="0"/>
                <w:numId w:val="0"/>
              </w:numPr>
              <w:spacing w:after="240"/>
              <w:rPr>
                <w:rFonts w:cs="Arial"/>
                <w:b/>
              </w:rPr>
            </w:pPr>
          </w:p>
        </w:tc>
      </w:tr>
    </w:tbl>
    <w:p w14:paraId="13CE679F" w14:textId="77777777" w:rsidR="006C2763" w:rsidRDefault="006C2763"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6C2763" w:rsidSect="00257772">
          <w:headerReference w:type="default" r:id="rId102"/>
          <w:pgSz w:w="12240" w:h="15840" w:code="1"/>
          <w:pgMar w:top="1440" w:right="1440" w:bottom="1440" w:left="1440" w:header="720" w:footer="720" w:gutter="0"/>
          <w:cols w:space="720"/>
          <w:docGrid w:linePitch="360"/>
        </w:sectPr>
      </w:pPr>
    </w:p>
    <w:p w14:paraId="1D361C51" w14:textId="23D43F8C" w:rsidR="006C2763" w:rsidRPr="000706D1" w:rsidRDefault="006C2763" w:rsidP="006C2763">
      <w:pPr>
        <w:pStyle w:val="Heading2"/>
        <w:jc w:val="both"/>
        <w:rPr>
          <w:rFonts w:cs="Arial"/>
          <w:sz w:val="24"/>
        </w:rPr>
      </w:pPr>
      <w:bookmarkStart w:id="94" w:name="_Toc142035061"/>
      <w:r w:rsidRPr="000706D1">
        <w:rPr>
          <w:rFonts w:cs="Arial"/>
          <w:sz w:val="24"/>
        </w:rPr>
        <w:lastRenderedPageBreak/>
        <w:t>N.  SPECIAL TESTS AND PROVISIONS</w:t>
      </w:r>
      <w:r w:rsidR="003D5C47">
        <w:rPr>
          <w:rFonts w:cs="Arial"/>
          <w:sz w:val="24"/>
        </w:rPr>
        <w:t xml:space="preserve"> – OBLIGATION AND EXPENDITURE VERIFICATION</w:t>
      </w:r>
      <w:bookmarkEnd w:id="94"/>
    </w:p>
    <w:p w14:paraId="3FE90EE4" w14:textId="77777777" w:rsidR="006C2763" w:rsidRPr="000706D1" w:rsidRDefault="006C2763" w:rsidP="006C2763">
      <w:pPr>
        <w:pStyle w:val="Heading3"/>
        <w:jc w:val="both"/>
        <w:rPr>
          <w:rFonts w:cs="Arial"/>
          <w:sz w:val="24"/>
          <w:szCs w:val="24"/>
        </w:rPr>
      </w:pPr>
      <w:bookmarkStart w:id="95" w:name="_Toc142035062"/>
      <w:r w:rsidRPr="000706D1">
        <w:rPr>
          <w:rFonts w:cs="Arial"/>
          <w:sz w:val="24"/>
          <w:szCs w:val="24"/>
        </w:rPr>
        <w:t>OMB Compliance Requirements</w:t>
      </w:r>
      <w:bookmarkEnd w:id="95"/>
    </w:p>
    <w:p w14:paraId="6AED14E5" w14:textId="77777777" w:rsidR="006C2763" w:rsidRPr="00F00D94" w:rsidRDefault="006C2763" w:rsidP="006C276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4478DC1" w14:textId="77777777" w:rsidR="006C2763" w:rsidRPr="00F00D94" w:rsidRDefault="006C2763" w:rsidP="006C276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815E2A1" w14:textId="77777777" w:rsidR="006C2763" w:rsidRPr="00F00D94" w:rsidRDefault="006C2763" w:rsidP="006C2763">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2AA41933" w14:textId="77777777" w:rsidR="006C2763" w:rsidRPr="000706D1" w:rsidRDefault="006C2763" w:rsidP="006C2763">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78288E59" w14:textId="33DB36E2" w:rsidR="003D5C47" w:rsidRPr="003D5C47" w:rsidRDefault="003D5C47" w:rsidP="003D5C47">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D5C47">
        <w:rPr>
          <w:rFonts w:ascii="Arial" w:hAnsi="Arial" w:cs="Arial"/>
        </w:rPr>
        <w:t>Unless an extension is approved by HUD, a PHA must obligate at least 90 percent of each Capital Fund grant, including formula grants, RHF, natural disaster, and lead-based paint grants within 24 months of the funds of becoming available to the PHA for obligation. For emergency grants, safety and security grants and safety and security-carbon monoxide grants, the PHA must obligate at least 90 percent within twelve months of the funds becoming available. The funds become available when the HUD executes the ACC Amendment.</w:t>
      </w:r>
    </w:p>
    <w:p w14:paraId="0F7F2634" w14:textId="46E9DF46" w:rsidR="003D5C47" w:rsidRDefault="003D5C47" w:rsidP="003D5C47">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D5C47">
        <w:rPr>
          <w:rFonts w:ascii="Arial" w:hAnsi="Arial" w:cs="Arial"/>
        </w:rPr>
        <w:t>A PHA must also expend 100% percent of the authorized amount of a Capital Fund grant within 48 months of the date that funds are made available, or the obligation start date. (24 CFR section 905.306). Obligations and expenditures are self-reported by the PHA in the Line of Credit Control (LOCCS) treasury disbursement system.</w:t>
      </w:r>
    </w:p>
    <w:p w14:paraId="473D1C6D" w14:textId="0A031ACF" w:rsidR="003D5C47" w:rsidRPr="003D5C47" w:rsidRDefault="003D5C47" w:rsidP="003D5C47">
      <w:pPr>
        <w:spacing w:after="240"/>
        <w:jc w:val="both"/>
        <w:rPr>
          <w:rFonts w:ascii="Arial" w:hAnsi="Arial" w:cs="Arial"/>
          <w:bCs/>
          <w:i/>
          <w:iCs/>
        </w:rPr>
      </w:pPr>
      <w:r w:rsidRPr="003D5C47">
        <w:rPr>
          <w:rFonts w:ascii="Arial" w:hAnsi="Arial" w:cs="Arial"/>
          <w:bCs/>
          <w:i/>
          <w:iCs/>
        </w:rPr>
        <w:t>(Source: 2023 OMB Compliance Supplement, Part 4, HUD, #14.872 Public Housing Capital Fund)</w:t>
      </w:r>
    </w:p>
    <w:p w14:paraId="62DF9E92" w14:textId="77777777" w:rsidR="006C2763" w:rsidRPr="000706D1" w:rsidRDefault="006C2763" w:rsidP="006C2763">
      <w:pPr>
        <w:pStyle w:val="Heading3"/>
        <w:jc w:val="both"/>
        <w:rPr>
          <w:rFonts w:cs="Arial"/>
          <w:sz w:val="24"/>
          <w:szCs w:val="24"/>
        </w:rPr>
      </w:pPr>
      <w:bookmarkStart w:id="96" w:name="_Toc142035063"/>
      <w:r w:rsidRPr="000706D1">
        <w:rPr>
          <w:rFonts w:cs="Arial"/>
          <w:sz w:val="24"/>
          <w:szCs w:val="24"/>
        </w:rPr>
        <w:t>Additional Program Specific Information</w:t>
      </w:r>
      <w:bookmarkEnd w:id="96"/>
    </w:p>
    <w:p w14:paraId="37D32201" w14:textId="77777777" w:rsidR="006C2763" w:rsidRPr="00AA5B05" w:rsidRDefault="006C2763" w:rsidP="006C2763">
      <w:pPr>
        <w:spacing w:after="240"/>
        <w:jc w:val="both"/>
        <w:rPr>
          <w:rFonts w:ascii="Arial" w:hAnsi="Arial" w:cs="Arial"/>
          <w:b/>
          <w:highlight w:val="yellow"/>
        </w:rPr>
      </w:pPr>
      <w:r w:rsidRPr="00AA5B05">
        <w:rPr>
          <w:rFonts w:ascii="Arial" w:hAnsi="Arial" w:cs="Arial"/>
          <w:b/>
          <w:highlight w:val="yellow"/>
        </w:rPr>
        <w:t>Add program specific requirements from:</w:t>
      </w:r>
    </w:p>
    <w:p w14:paraId="39CC4779" w14:textId="77777777" w:rsidR="006C2763" w:rsidRPr="00AA5B05" w:rsidRDefault="006C2763" w:rsidP="003D5C47">
      <w:pPr>
        <w:pStyle w:val="ListParagraph"/>
        <w:numPr>
          <w:ilvl w:val="0"/>
          <w:numId w:val="39"/>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CDEAEE4" w14:textId="77777777" w:rsidR="006C2763" w:rsidRPr="00AA5B05" w:rsidRDefault="006C2763" w:rsidP="003D5C47">
      <w:pPr>
        <w:pStyle w:val="ListParagraph"/>
        <w:numPr>
          <w:ilvl w:val="0"/>
          <w:numId w:val="39"/>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35E85B0A" w14:textId="77777777" w:rsidR="006C2763" w:rsidRPr="00AA5B05" w:rsidRDefault="006C2763" w:rsidP="003D5C47">
      <w:pPr>
        <w:pStyle w:val="ListParagraph"/>
        <w:numPr>
          <w:ilvl w:val="0"/>
          <w:numId w:val="39"/>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2DF94C00" w14:textId="77777777" w:rsidR="006C2763" w:rsidRPr="00AA5B05" w:rsidRDefault="006C2763" w:rsidP="006C2763">
      <w:pPr>
        <w:spacing w:after="240"/>
        <w:jc w:val="both"/>
        <w:rPr>
          <w:rFonts w:ascii="Arial" w:hAnsi="Arial" w:cs="Arial"/>
          <w:b/>
        </w:rPr>
      </w:pPr>
      <w:r w:rsidRPr="00AA5B05">
        <w:rPr>
          <w:rFonts w:ascii="Arial" w:hAnsi="Arial" w:cs="Arial"/>
          <w:b/>
          <w:highlight w:val="yellow"/>
        </w:rPr>
        <w:lastRenderedPageBreak/>
        <w:t xml:space="preserve">Be sure to indicate the source of your information. If no additional requirements are noted, indicate as such. </w:t>
      </w:r>
    </w:p>
    <w:p w14:paraId="4FE56CC6" w14:textId="77777777" w:rsidR="006C2763" w:rsidRPr="000706D1" w:rsidRDefault="006C2763" w:rsidP="006C2763">
      <w:pPr>
        <w:pStyle w:val="Heading3"/>
        <w:jc w:val="both"/>
        <w:rPr>
          <w:rFonts w:cs="Arial"/>
          <w:sz w:val="24"/>
          <w:szCs w:val="24"/>
        </w:rPr>
      </w:pPr>
      <w:bookmarkStart w:id="97" w:name="_Toc142035064"/>
      <w:r w:rsidRPr="000706D1">
        <w:rPr>
          <w:rFonts w:cs="Arial"/>
          <w:sz w:val="24"/>
          <w:szCs w:val="24"/>
        </w:rPr>
        <w:t>Audit Objectives and Control Testing</w:t>
      </w:r>
      <w:bookmarkEnd w:id="97"/>
    </w:p>
    <w:p w14:paraId="2F8ABA6D" w14:textId="77777777" w:rsidR="006C2763" w:rsidRPr="00F00D94" w:rsidRDefault="006C2763" w:rsidP="006C2763">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781EC0E9" w14:textId="77777777" w:rsidR="006C2763" w:rsidRPr="00F00D94" w:rsidRDefault="006C2763" w:rsidP="006C2763">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4EDB9844" w14:textId="77777777" w:rsidR="006C2763" w:rsidRDefault="006C2763" w:rsidP="006C2763">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29BEC8CA" w14:textId="257583DF" w:rsidR="003D5C47" w:rsidRPr="003D5C47" w:rsidRDefault="003D5C47" w:rsidP="003D5C47">
      <w:pPr>
        <w:pStyle w:val="ListParagraph"/>
        <w:numPr>
          <w:ilvl w:val="0"/>
          <w:numId w:val="46"/>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bCs/>
        </w:rPr>
      </w:pPr>
      <w:r w:rsidRPr="003D5C47">
        <w:rPr>
          <w:rFonts w:ascii="Arial" w:hAnsi="Arial" w:cs="Arial"/>
          <w:bCs/>
        </w:rPr>
        <w:t>Determine that the obligation and expenditure grant reporting data in LOCCS is accurate.</w:t>
      </w:r>
    </w:p>
    <w:p w14:paraId="4A5F2260" w14:textId="78532BA8" w:rsidR="003D5C47" w:rsidRPr="003D5C47" w:rsidRDefault="003D5C47" w:rsidP="003D5C47">
      <w:pPr>
        <w:spacing w:after="240"/>
        <w:jc w:val="both"/>
        <w:rPr>
          <w:rFonts w:ascii="Arial" w:hAnsi="Arial" w:cs="Arial"/>
          <w:bCs/>
          <w:i/>
          <w:iCs/>
        </w:rPr>
      </w:pPr>
      <w:r w:rsidRPr="003D5C47">
        <w:rPr>
          <w:rFonts w:ascii="Arial" w:hAnsi="Arial" w:cs="Arial"/>
          <w:bCs/>
          <w:i/>
          <w:iCs/>
        </w:rPr>
        <w:t>(Source: 2023 OMB Compliance Supplement, Part 4, HUD, #14.872 Public Housing Capital Fund)</w:t>
      </w:r>
    </w:p>
    <w:p w14:paraId="4E23313D" w14:textId="77777777" w:rsidR="006C2763" w:rsidRPr="00634FA3" w:rsidRDefault="006C2763" w:rsidP="006C276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6C2763" w:rsidRPr="00F00D94" w14:paraId="787424A2" w14:textId="77777777" w:rsidTr="0072155A">
        <w:tc>
          <w:tcPr>
            <w:tcW w:w="5000" w:type="pct"/>
          </w:tcPr>
          <w:p w14:paraId="3724D172" w14:textId="77777777" w:rsidR="006C2763" w:rsidRPr="006F5FFA" w:rsidRDefault="006C2763" w:rsidP="0072155A">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A83C58D" w14:textId="77777777" w:rsidR="006C2763" w:rsidRPr="00F00D94" w:rsidRDefault="006C2763" w:rsidP="0072155A">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4C3E8278" w14:textId="77777777" w:rsidR="006C2763" w:rsidRPr="00F00D94" w:rsidRDefault="006C2763" w:rsidP="0072155A">
            <w:pPr>
              <w:pStyle w:val="AuditProcedureHeading"/>
              <w:spacing w:after="240"/>
              <w:jc w:val="both"/>
              <w:rPr>
                <w:rFonts w:cs="Arial"/>
                <w:b/>
                <w:bCs/>
                <w:szCs w:val="20"/>
                <w:u w:val="single"/>
              </w:rPr>
            </w:pPr>
          </w:p>
          <w:p w14:paraId="1520240A" w14:textId="77777777" w:rsidR="006C2763" w:rsidRPr="00F00D94" w:rsidRDefault="006C2763" w:rsidP="0072155A">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0D13636F" w14:textId="77777777" w:rsidR="006C2763" w:rsidRPr="00F00D94" w:rsidRDefault="006C2763" w:rsidP="0072155A">
            <w:pPr>
              <w:pStyle w:val="AuditProcedureHeading"/>
              <w:spacing w:after="240"/>
              <w:jc w:val="both"/>
              <w:rPr>
                <w:rFonts w:cs="Arial"/>
                <w:b/>
                <w:bCs/>
                <w:szCs w:val="20"/>
                <w:u w:val="single"/>
              </w:rPr>
            </w:pPr>
          </w:p>
          <w:p w14:paraId="3BDA5DF6" w14:textId="77777777" w:rsidR="006C2763" w:rsidRPr="00F00D94" w:rsidRDefault="006C2763" w:rsidP="0072155A">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43536887" w14:textId="77777777" w:rsidR="006C2763" w:rsidRPr="00F00D94" w:rsidRDefault="006C2763" w:rsidP="0072155A">
            <w:pPr>
              <w:spacing w:after="240"/>
              <w:jc w:val="both"/>
              <w:rPr>
                <w:rFonts w:ascii="Arial" w:hAnsi="Arial" w:cs="Arial"/>
                <w:b/>
                <w:sz w:val="20"/>
                <w:u w:val="single"/>
              </w:rPr>
            </w:pPr>
          </w:p>
          <w:p w14:paraId="71DDEBCA" w14:textId="77777777" w:rsidR="006C2763" w:rsidRPr="00F00D94" w:rsidRDefault="006C2763" w:rsidP="0072155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69ABA209" w14:textId="77777777" w:rsidR="006C2763" w:rsidRPr="00C35E5F" w:rsidRDefault="006C2763" w:rsidP="0072155A">
            <w:pPr>
              <w:spacing w:after="240"/>
              <w:jc w:val="both"/>
              <w:rPr>
                <w:rFonts w:ascii="Arial" w:eastAsiaTheme="minorHAnsi" w:hAnsi="Arial" w:cs="Arial"/>
                <w:sz w:val="20"/>
                <w:szCs w:val="20"/>
              </w:rPr>
            </w:pPr>
          </w:p>
        </w:tc>
      </w:tr>
    </w:tbl>
    <w:p w14:paraId="1AAE543D" w14:textId="77777777" w:rsidR="006C2763" w:rsidRPr="00F00D94" w:rsidRDefault="006C2763" w:rsidP="006C2763">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CE26587" w14:textId="77777777" w:rsidR="006C2763" w:rsidRPr="000706D1" w:rsidRDefault="006C2763" w:rsidP="006C2763">
      <w:pPr>
        <w:pStyle w:val="Heading3"/>
        <w:jc w:val="both"/>
        <w:rPr>
          <w:rFonts w:cs="Arial"/>
          <w:sz w:val="24"/>
          <w:szCs w:val="24"/>
        </w:rPr>
      </w:pPr>
      <w:bookmarkStart w:id="98" w:name="_Toc142035065"/>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98"/>
    </w:p>
    <w:tbl>
      <w:tblPr>
        <w:tblStyle w:val="TableGrid"/>
        <w:tblW w:w="9558" w:type="dxa"/>
        <w:tblLayout w:type="fixed"/>
        <w:tblLook w:val="04A0" w:firstRow="1" w:lastRow="0" w:firstColumn="1" w:lastColumn="0" w:noHBand="0" w:noVBand="1"/>
      </w:tblPr>
      <w:tblGrid>
        <w:gridCol w:w="9558"/>
      </w:tblGrid>
      <w:tr w:rsidR="006C2763" w:rsidRPr="00F00D94" w14:paraId="50CEC07B" w14:textId="77777777" w:rsidTr="0072155A">
        <w:tc>
          <w:tcPr>
            <w:tcW w:w="9558" w:type="dxa"/>
          </w:tcPr>
          <w:p w14:paraId="045DBCD2" w14:textId="77777777" w:rsidR="006C2763" w:rsidRDefault="006C2763" w:rsidP="0072155A">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B21706D" w14:textId="77777777" w:rsidR="006C2763" w:rsidRPr="00AC7B25" w:rsidRDefault="006C2763" w:rsidP="0072155A">
            <w:pPr>
              <w:spacing w:after="240"/>
              <w:jc w:val="both"/>
              <w:rPr>
                <w:rFonts w:ascii="Arial" w:hAnsi="Arial" w:cs="Arial"/>
                <w:i/>
                <w:sz w:val="20"/>
                <w:szCs w:val="20"/>
              </w:rPr>
            </w:pPr>
            <w:r>
              <w:rPr>
                <w:rFonts w:ascii="Arial" w:hAnsi="Arial" w:cs="Arial"/>
                <w:i/>
                <w:sz w:val="20"/>
                <w:szCs w:val="20"/>
              </w:rPr>
              <w:t>(Source: 2023 OMB Compliance Supplement Part 3)</w:t>
            </w:r>
          </w:p>
          <w:p w14:paraId="213A08AD" w14:textId="77777777" w:rsidR="003D5C47" w:rsidRPr="00572D85" w:rsidRDefault="003D5C47" w:rsidP="003D5C47">
            <w:pPr>
              <w:spacing w:after="240"/>
              <w:jc w:val="both"/>
              <w:rPr>
                <w:rFonts w:ascii="Arial" w:hAnsi="Arial" w:cs="Arial"/>
                <w:b/>
                <w:bCs/>
                <w:sz w:val="20"/>
                <w:szCs w:val="20"/>
              </w:rPr>
            </w:pPr>
            <w:r w:rsidRPr="00572D85">
              <w:rPr>
                <w:rFonts w:ascii="Arial" w:hAnsi="Arial" w:cs="Arial"/>
                <w:b/>
                <w:bCs/>
                <w:sz w:val="20"/>
                <w:szCs w:val="20"/>
              </w:rPr>
              <w:t>Suggested Audit Procedures for Obligations:</w:t>
            </w:r>
          </w:p>
          <w:p w14:paraId="1ADB0402" w14:textId="02C13618" w:rsidR="003D5C47" w:rsidRPr="00572D85" w:rsidRDefault="003D5C47" w:rsidP="003D5C47">
            <w:pPr>
              <w:spacing w:after="240"/>
              <w:jc w:val="both"/>
              <w:rPr>
                <w:rFonts w:ascii="Arial" w:hAnsi="Arial" w:cs="Arial"/>
                <w:sz w:val="20"/>
                <w:szCs w:val="20"/>
              </w:rPr>
            </w:pPr>
            <w:r w:rsidRPr="00572D85">
              <w:rPr>
                <w:rFonts w:ascii="Arial" w:hAnsi="Arial" w:cs="Arial"/>
                <w:sz w:val="20"/>
                <w:szCs w:val="20"/>
              </w:rPr>
              <w:lastRenderedPageBreak/>
              <w:t>a.</w:t>
            </w:r>
            <w:r w:rsidRPr="00572D85">
              <w:rPr>
                <w:rFonts w:ascii="Arial" w:hAnsi="Arial" w:cs="Arial"/>
                <w:sz w:val="20"/>
                <w:szCs w:val="20"/>
              </w:rPr>
              <w:tab/>
              <w:t xml:space="preserve">Obtain the grant contract (ACC Amendment) to verify the grant award dollar amount and that the </w:t>
            </w:r>
            <w:r w:rsidRPr="00572D85">
              <w:rPr>
                <w:rFonts w:ascii="Arial" w:hAnsi="Arial" w:cs="Arial"/>
                <w:sz w:val="20"/>
                <w:szCs w:val="20"/>
              </w:rPr>
              <w:tab/>
              <w:t xml:space="preserve">grant contract is executed with HUD and grantee signature and </w:t>
            </w:r>
            <w:proofErr w:type="gramStart"/>
            <w:r w:rsidRPr="00572D85">
              <w:rPr>
                <w:rFonts w:ascii="Arial" w:hAnsi="Arial" w:cs="Arial"/>
                <w:sz w:val="20"/>
                <w:szCs w:val="20"/>
              </w:rPr>
              <w:t>date;</w:t>
            </w:r>
            <w:proofErr w:type="gramEnd"/>
          </w:p>
          <w:p w14:paraId="219AD659" w14:textId="77777777" w:rsidR="003D5C47" w:rsidRPr="00572D85" w:rsidRDefault="003D5C47" w:rsidP="003D5C47">
            <w:pPr>
              <w:spacing w:after="240"/>
              <w:jc w:val="both"/>
              <w:rPr>
                <w:rFonts w:ascii="Arial" w:hAnsi="Arial" w:cs="Arial"/>
                <w:sz w:val="20"/>
                <w:szCs w:val="20"/>
              </w:rPr>
            </w:pPr>
            <w:r w:rsidRPr="00572D85">
              <w:rPr>
                <w:rFonts w:ascii="Arial" w:hAnsi="Arial" w:cs="Arial"/>
                <w:sz w:val="20"/>
                <w:szCs w:val="20"/>
              </w:rPr>
              <w:t>b.</w:t>
            </w:r>
            <w:r w:rsidRPr="00572D85">
              <w:rPr>
                <w:rFonts w:ascii="Arial" w:hAnsi="Arial" w:cs="Arial"/>
                <w:sz w:val="20"/>
                <w:szCs w:val="20"/>
              </w:rPr>
              <w:tab/>
              <w:t xml:space="preserve">Obtain from LOCCs the grantee reported obligations for the </w:t>
            </w:r>
            <w:proofErr w:type="gramStart"/>
            <w:r w:rsidRPr="00572D85">
              <w:rPr>
                <w:rFonts w:ascii="Arial" w:hAnsi="Arial" w:cs="Arial"/>
                <w:sz w:val="20"/>
                <w:szCs w:val="20"/>
              </w:rPr>
              <w:t>grant;</w:t>
            </w:r>
            <w:proofErr w:type="gramEnd"/>
          </w:p>
          <w:p w14:paraId="3069E0A3" w14:textId="5EF1D848" w:rsidR="003D5C47" w:rsidRPr="00572D85" w:rsidRDefault="003D5C47" w:rsidP="003D5C47">
            <w:pPr>
              <w:spacing w:after="240"/>
              <w:jc w:val="both"/>
              <w:rPr>
                <w:rFonts w:ascii="Arial" w:hAnsi="Arial" w:cs="Arial"/>
                <w:sz w:val="20"/>
                <w:szCs w:val="20"/>
              </w:rPr>
            </w:pPr>
            <w:r w:rsidRPr="00572D85">
              <w:rPr>
                <w:rFonts w:ascii="Arial" w:hAnsi="Arial" w:cs="Arial"/>
                <w:sz w:val="20"/>
                <w:szCs w:val="20"/>
              </w:rPr>
              <w:t>c.</w:t>
            </w:r>
            <w:r w:rsidRPr="00572D85">
              <w:rPr>
                <w:rFonts w:ascii="Arial" w:hAnsi="Arial" w:cs="Arial"/>
                <w:sz w:val="20"/>
                <w:szCs w:val="20"/>
              </w:rPr>
              <w:tab/>
              <w:t xml:space="preserve">Request from the grantee supporting obligating documents such as a binding contract for work or </w:t>
            </w:r>
            <w:r w:rsidRPr="00572D85">
              <w:rPr>
                <w:rFonts w:ascii="Arial" w:hAnsi="Arial" w:cs="Arial"/>
                <w:sz w:val="20"/>
                <w:szCs w:val="20"/>
              </w:rPr>
              <w:tab/>
              <w:t>financing that will result in outlays, immediately or in the future.</w:t>
            </w:r>
          </w:p>
          <w:p w14:paraId="4A155EC1" w14:textId="1D4CB8F3" w:rsidR="003D5C47" w:rsidRPr="00572D85" w:rsidRDefault="003D5C47" w:rsidP="003D5C47">
            <w:pPr>
              <w:spacing w:after="240"/>
              <w:jc w:val="both"/>
              <w:rPr>
                <w:rFonts w:ascii="Arial" w:hAnsi="Arial" w:cs="Arial"/>
                <w:sz w:val="20"/>
                <w:szCs w:val="20"/>
              </w:rPr>
            </w:pPr>
            <w:r w:rsidRPr="00572D85">
              <w:rPr>
                <w:rFonts w:ascii="Arial" w:hAnsi="Arial" w:cs="Arial"/>
                <w:sz w:val="20"/>
                <w:szCs w:val="20"/>
              </w:rPr>
              <w:t>d.</w:t>
            </w:r>
            <w:r w:rsidRPr="00572D85">
              <w:rPr>
                <w:rFonts w:ascii="Arial" w:hAnsi="Arial" w:cs="Arial"/>
                <w:sz w:val="20"/>
                <w:szCs w:val="20"/>
              </w:rPr>
              <w:tab/>
              <w:t xml:space="preserve">Review obligating document to verify that the obligation occurred during the 24-month regulated </w:t>
            </w:r>
            <w:r w:rsidRPr="00572D85">
              <w:rPr>
                <w:rFonts w:ascii="Arial" w:hAnsi="Arial" w:cs="Arial"/>
                <w:sz w:val="20"/>
                <w:szCs w:val="20"/>
              </w:rPr>
              <w:tab/>
              <w:t xml:space="preserve">timeframe for formula grants, RHF, natural disaster, and lead-based paint grants and 12- month </w:t>
            </w:r>
            <w:r w:rsidRPr="00572D85">
              <w:rPr>
                <w:rFonts w:ascii="Arial" w:hAnsi="Arial" w:cs="Arial"/>
                <w:sz w:val="20"/>
                <w:szCs w:val="20"/>
              </w:rPr>
              <w:tab/>
              <w:t>regulated timeframe for emergency grants, safety and security grants and safety and security-</w:t>
            </w:r>
            <w:r w:rsidRPr="00572D85">
              <w:rPr>
                <w:rFonts w:ascii="Arial" w:hAnsi="Arial" w:cs="Arial"/>
                <w:sz w:val="20"/>
                <w:szCs w:val="20"/>
              </w:rPr>
              <w:tab/>
              <w:t xml:space="preserve">carbon monoxide </w:t>
            </w:r>
            <w:proofErr w:type="gramStart"/>
            <w:r w:rsidRPr="00572D85">
              <w:rPr>
                <w:rFonts w:ascii="Arial" w:hAnsi="Arial" w:cs="Arial"/>
                <w:sz w:val="20"/>
                <w:szCs w:val="20"/>
              </w:rPr>
              <w:t>grants;</w:t>
            </w:r>
            <w:proofErr w:type="gramEnd"/>
          </w:p>
          <w:p w14:paraId="40051E99" w14:textId="2D65780F" w:rsidR="003D5C47" w:rsidRPr="00572D85" w:rsidRDefault="003D5C47" w:rsidP="003D5C47">
            <w:pPr>
              <w:spacing w:after="240"/>
              <w:jc w:val="both"/>
              <w:rPr>
                <w:rFonts w:ascii="Arial" w:hAnsi="Arial" w:cs="Arial"/>
                <w:sz w:val="20"/>
                <w:szCs w:val="20"/>
              </w:rPr>
            </w:pPr>
            <w:r w:rsidRPr="00572D85">
              <w:rPr>
                <w:rFonts w:ascii="Arial" w:hAnsi="Arial" w:cs="Arial"/>
                <w:sz w:val="20"/>
                <w:szCs w:val="20"/>
              </w:rPr>
              <w:t>e.</w:t>
            </w:r>
            <w:r w:rsidRPr="00572D85">
              <w:rPr>
                <w:rFonts w:ascii="Arial" w:hAnsi="Arial" w:cs="Arial"/>
                <w:sz w:val="20"/>
                <w:szCs w:val="20"/>
              </w:rPr>
              <w:tab/>
              <w:t xml:space="preserve">Review obligating document to verify that all dates coincide with the monthly obligation reporting </w:t>
            </w:r>
            <w:r w:rsidRPr="00572D85">
              <w:rPr>
                <w:rFonts w:ascii="Arial" w:hAnsi="Arial" w:cs="Arial"/>
                <w:sz w:val="20"/>
                <w:szCs w:val="20"/>
              </w:rPr>
              <w:tab/>
              <w:t>in LOCCS; and,</w:t>
            </w:r>
          </w:p>
          <w:p w14:paraId="32470BA0" w14:textId="77777777" w:rsidR="003D5C47" w:rsidRPr="00572D85" w:rsidRDefault="003D5C47" w:rsidP="003D5C47">
            <w:pPr>
              <w:spacing w:after="240"/>
              <w:jc w:val="both"/>
              <w:rPr>
                <w:rFonts w:ascii="Arial" w:hAnsi="Arial" w:cs="Arial"/>
                <w:sz w:val="20"/>
                <w:szCs w:val="20"/>
              </w:rPr>
            </w:pPr>
            <w:r w:rsidRPr="00572D85">
              <w:rPr>
                <w:rFonts w:ascii="Arial" w:hAnsi="Arial" w:cs="Arial"/>
                <w:sz w:val="20"/>
                <w:szCs w:val="20"/>
              </w:rPr>
              <w:t>f.</w:t>
            </w:r>
            <w:r w:rsidRPr="00572D85">
              <w:rPr>
                <w:rFonts w:ascii="Arial" w:hAnsi="Arial" w:cs="Arial"/>
                <w:sz w:val="20"/>
                <w:szCs w:val="20"/>
              </w:rPr>
              <w:tab/>
              <w:t>Verify that the grantee reported at least 90% obligated by the OED deadline for all grants.</w:t>
            </w:r>
          </w:p>
          <w:p w14:paraId="0F1912EF" w14:textId="77777777" w:rsidR="003D5C47" w:rsidRPr="00572D85" w:rsidRDefault="003D5C47" w:rsidP="003D5C47">
            <w:pPr>
              <w:spacing w:after="240"/>
              <w:jc w:val="both"/>
              <w:rPr>
                <w:rFonts w:ascii="Arial" w:hAnsi="Arial" w:cs="Arial"/>
                <w:b/>
                <w:bCs/>
                <w:sz w:val="20"/>
                <w:szCs w:val="20"/>
              </w:rPr>
            </w:pPr>
            <w:r w:rsidRPr="00572D85">
              <w:rPr>
                <w:rFonts w:ascii="Arial" w:hAnsi="Arial" w:cs="Arial"/>
                <w:b/>
                <w:bCs/>
                <w:sz w:val="20"/>
                <w:szCs w:val="20"/>
              </w:rPr>
              <w:t>Suggested Audit Procedures for Expenditures:</w:t>
            </w:r>
          </w:p>
          <w:p w14:paraId="7B7D03CE" w14:textId="77777777" w:rsidR="003D5C47" w:rsidRPr="00572D85" w:rsidRDefault="003D5C47" w:rsidP="003D5C47">
            <w:pPr>
              <w:spacing w:after="240"/>
              <w:jc w:val="both"/>
              <w:rPr>
                <w:rFonts w:ascii="Arial" w:hAnsi="Arial" w:cs="Arial"/>
                <w:sz w:val="20"/>
                <w:szCs w:val="20"/>
              </w:rPr>
            </w:pPr>
            <w:r w:rsidRPr="00572D85">
              <w:rPr>
                <w:rFonts w:ascii="Arial" w:hAnsi="Arial" w:cs="Arial"/>
                <w:sz w:val="20"/>
                <w:szCs w:val="20"/>
              </w:rPr>
              <w:t>a.</w:t>
            </w:r>
            <w:r w:rsidRPr="00572D85">
              <w:rPr>
                <w:rFonts w:ascii="Arial" w:hAnsi="Arial" w:cs="Arial"/>
                <w:sz w:val="20"/>
                <w:szCs w:val="20"/>
              </w:rPr>
              <w:tab/>
              <w:t xml:space="preserve">Obtain from LOCCs the grantee reported expenditures and voucher disbursements for the </w:t>
            </w:r>
            <w:proofErr w:type="gramStart"/>
            <w:r w:rsidRPr="00572D85">
              <w:rPr>
                <w:rFonts w:ascii="Arial" w:hAnsi="Arial" w:cs="Arial"/>
                <w:sz w:val="20"/>
                <w:szCs w:val="20"/>
              </w:rPr>
              <w:t>grant;</w:t>
            </w:r>
            <w:proofErr w:type="gramEnd"/>
          </w:p>
          <w:p w14:paraId="778E30CC" w14:textId="77777777" w:rsidR="003D5C47" w:rsidRPr="00572D85" w:rsidRDefault="003D5C47" w:rsidP="003D5C47">
            <w:pPr>
              <w:spacing w:after="240"/>
              <w:jc w:val="both"/>
              <w:rPr>
                <w:rFonts w:ascii="Arial" w:hAnsi="Arial" w:cs="Arial"/>
                <w:sz w:val="20"/>
                <w:szCs w:val="20"/>
              </w:rPr>
            </w:pPr>
            <w:r w:rsidRPr="00572D85">
              <w:rPr>
                <w:rFonts w:ascii="Arial" w:hAnsi="Arial" w:cs="Arial"/>
                <w:sz w:val="20"/>
                <w:szCs w:val="20"/>
              </w:rPr>
              <w:t>b.</w:t>
            </w:r>
            <w:r w:rsidRPr="00572D85">
              <w:rPr>
                <w:rFonts w:ascii="Arial" w:hAnsi="Arial" w:cs="Arial"/>
                <w:sz w:val="20"/>
                <w:szCs w:val="20"/>
              </w:rPr>
              <w:tab/>
              <w:t xml:space="preserve">Request from grantee all supporting expenditure documents such as </w:t>
            </w:r>
            <w:proofErr w:type="gramStart"/>
            <w:r w:rsidRPr="00572D85">
              <w:rPr>
                <w:rFonts w:ascii="Arial" w:hAnsi="Arial" w:cs="Arial"/>
                <w:sz w:val="20"/>
                <w:szCs w:val="20"/>
              </w:rPr>
              <w:t>invoices;</w:t>
            </w:r>
            <w:proofErr w:type="gramEnd"/>
          </w:p>
          <w:p w14:paraId="1895B56E" w14:textId="6795737F" w:rsidR="003D5C47" w:rsidRPr="00572D85" w:rsidRDefault="003D5C47" w:rsidP="003D5C47">
            <w:pPr>
              <w:spacing w:after="240"/>
              <w:jc w:val="both"/>
              <w:rPr>
                <w:rFonts w:ascii="Arial" w:hAnsi="Arial" w:cs="Arial"/>
                <w:sz w:val="20"/>
                <w:szCs w:val="20"/>
              </w:rPr>
            </w:pPr>
            <w:r w:rsidRPr="00572D85">
              <w:rPr>
                <w:rFonts w:ascii="Arial" w:hAnsi="Arial" w:cs="Arial"/>
                <w:sz w:val="20"/>
                <w:szCs w:val="20"/>
              </w:rPr>
              <w:t>c.</w:t>
            </w:r>
            <w:r w:rsidRPr="00572D85">
              <w:rPr>
                <w:rFonts w:ascii="Arial" w:hAnsi="Arial" w:cs="Arial"/>
                <w:sz w:val="20"/>
                <w:szCs w:val="20"/>
              </w:rPr>
              <w:tab/>
              <w:t xml:space="preserve">Review each expenditure document to verify that the disbursement occurred during the 48-month </w:t>
            </w:r>
            <w:r w:rsidRPr="00572D85">
              <w:rPr>
                <w:rFonts w:ascii="Arial" w:hAnsi="Arial" w:cs="Arial"/>
                <w:sz w:val="20"/>
                <w:szCs w:val="20"/>
              </w:rPr>
              <w:tab/>
              <w:t xml:space="preserve">regulated timeframe for formula grants, RHF, natural disaster, and lead-based paint grants and 24 </w:t>
            </w:r>
            <w:r w:rsidRPr="00572D85">
              <w:rPr>
                <w:rFonts w:ascii="Arial" w:hAnsi="Arial" w:cs="Arial"/>
                <w:sz w:val="20"/>
                <w:szCs w:val="20"/>
              </w:rPr>
              <w:tab/>
              <w:t xml:space="preserve">- month regulated timeframe for emergency grants, safety and security grants and safety and </w:t>
            </w:r>
            <w:r w:rsidRPr="00572D85">
              <w:rPr>
                <w:rFonts w:ascii="Arial" w:hAnsi="Arial" w:cs="Arial"/>
                <w:sz w:val="20"/>
                <w:szCs w:val="20"/>
              </w:rPr>
              <w:tab/>
              <w:t xml:space="preserve">security-carbon monoxide </w:t>
            </w:r>
            <w:proofErr w:type="gramStart"/>
            <w:r w:rsidRPr="00572D85">
              <w:rPr>
                <w:rFonts w:ascii="Arial" w:hAnsi="Arial" w:cs="Arial"/>
                <w:sz w:val="20"/>
                <w:szCs w:val="20"/>
              </w:rPr>
              <w:t>grants;</w:t>
            </w:r>
            <w:proofErr w:type="gramEnd"/>
          </w:p>
          <w:p w14:paraId="2D4D3747" w14:textId="77777777" w:rsidR="003D5C47" w:rsidRPr="00572D85" w:rsidRDefault="003D5C47" w:rsidP="003D5C47">
            <w:pPr>
              <w:spacing w:after="240"/>
              <w:jc w:val="both"/>
              <w:rPr>
                <w:rFonts w:ascii="Arial" w:hAnsi="Arial" w:cs="Arial"/>
                <w:sz w:val="20"/>
                <w:szCs w:val="20"/>
              </w:rPr>
            </w:pPr>
            <w:r w:rsidRPr="00572D85">
              <w:rPr>
                <w:rFonts w:ascii="Arial" w:hAnsi="Arial" w:cs="Arial"/>
                <w:sz w:val="20"/>
                <w:szCs w:val="20"/>
              </w:rPr>
              <w:t>d.</w:t>
            </w:r>
            <w:r w:rsidRPr="00572D85">
              <w:rPr>
                <w:rFonts w:ascii="Arial" w:hAnsi="Arial" w:cs="Arial"/>
                <w:sz w:val="20"/>
                <w:szCs w:val="20"/>
              </w:rPr>
              <w:tab/>
              <w:t xml:space="preserve">Verify that all payment dates coincide with the monthly expenditure reporting in </w:t>
            </w:r>
            <w:proofErr w:type="gramStart"/>
            <w:r w:rsidRPr="00572D85">
              <w:rPr>
                <w:rFonts w:ascii="Arial" w:hAnsi="Arial" w:cs="Arial"/>
                <w:sz w:val="20"/>
                <w:szCs w:val="20"/>
              </w:rPr>
              <w:t>LOCCS;</w:t>
            </w:r>
            <w:proofErr w:type="gramEnd"/>
          </w:p>
          <w:p w14:paraId="08EA2DE2" w14:textId="7FC6FDE4" w:rsidR="003D5C47" w:rsidRPr="00572D85" w:rsidRDefault="003D5C47" w:rsidP="003D5C47">
            <w:pPr>
              <w:spacing w:after="240"/>
              <w:jc w:val="both"/>
              <w:rPr>
                <w:rFonts w:ascii="Arial" w:hAnsi="Arial" w:cs="Arial"/>
                <w:sz w:val="20"/>
                <w:szCs w:val="20"/>
              </w:rPr>
            </w:pPr>
            <w:r w:rsidRPr="00572D85">
              <w:rPr>
                <w:rFonts w:ascii="Arial" w:hAnsi="Arial" w:cs="Arial"/>
                <w:sz w:val="20"/>
                <w:szCs w:val="20"/>
              </w:rPr>
              <w:t>e.</w:t>
            </w:r>
            <w:r w:rsidRPr="00572D85">
              <w:rPr>
                <w:rFonts w:ascii="Arial" w:hAnsi="Arial" w:cs="Arial"/>
                <w:sz w:val="20"/>
                <w:szCs w:val="20"/>
              </w:rPr>
              <w:tab/>
              <w:t xml:space="preserve">Verify that the invoices were not paid before the funds were vouchered and disbursed from LOCCS; </w:t>
            </w:r>
            <w:r w:rsidRPr="00572D85">
              <w:rPr>
                <w:rFonts w:ascii="Arial" w:hAnsi="Arial" w:cs="Arial"/>
                <w:sz w:val="20"/>
                <w:szCs w:val="20"/>
              </w:rPr>
              <w:tab/>
              <w:t xml:space="preserve">the expended amount should never be more than the disbursed amount with the monthly </w:t>
            </w:r>
            <w:proofErr w:type="gramStart"/>
            <w:r w:rsidRPr="00572D85">
              <w:rPr>
                <w:rFonts w:ascii="Arial" w:hAnsi="Arial" w:cs="Arial"/>
                <w:sz w:val="20"/>
                <w:szCs w:val="20"/>
              </w:rPr>
              <w:t>reporting;</w:t>
            </w:r>
            <w:proofErr w:type="gramEnd"/>
          </w:p>
          <w:p w14:paraId="0D8F0032" w14:textId="1D8DD09A" w:rsidR="003D5C47" w:rsidRPr="00572D85" w:rsidRDefault="003D5C47" w:rsidP="003D5C47">
            <w:pPr>
              <w:spacing w:after="240"/>
              <w:jc w:val="both"/>
              <w:rPr>
                <w:rFonts w:ascii="Arial" w:hAnsi="Arial" w:cs="Arial"/>
                <w:sz w:val="20"/>
                <w:szCs w:val="20"/>
              </w:rPr>
            </w:pPr>
            <w:r w:rsidRPr="00572D85">
              <w:rPr>
                <w:rFonts w:ascii="Arial" w:hAnsi="Arial" w:cs="Arial"/>
                <w:sz w:val="20"/>
                <w:szCs w:val="20"/>
              </w:rPr>
              <w:t>f.</w:t>
            </w:r>
            <w:r w:rsidRPr="00572D85">
              <w:rPr>
                <w:rFonts w:ascii="Arial" w:hAnsi="Arial" w:cs="Arial"/>
                <w:sz w:val="20"/>
                <w:szCs w:val="20"/>
              </w:rPr>
              <w:tab/>
              <w:t xml:space="preserve">Verify funds were disbursed from the grantee’s bank account within 3 days of funds being deposited </w:t>
            </w:r>
            <w:r w:rsidRPr="00572D85">
              <w:rPr>
                <w:rFonts w:ascii="Arial" w:hAnsi="Arial" w:cs="Arial"/>
                <w:sz w:val="20"/>
                <w:szCs w:val="20"/>
              </w:rPr>
              <w:tab/>
              <w:t>from LOCCS; and,</w:t>
            </w:r>
          </w:p>
          <w:p w14:paraId="6CE2B88C" w14:textId="2C440D01" w:rsidR="003D5C47" w:rsidRPr="001B6A61" w:rsidRDefault="003D5C47" w:rsidP="003D5C47">
            <w:pPr>
              <w:spacing w:after="240"/>
              <w:jc w:val="both"/>
              <w:rPr>
                <w:rFonts w:ascii="Arial" w:hAnsi="Arial" w:cs="Arial"/>
                <w:b/>
                <w:bCs/>
                <w:sz w:val="20"/>
              </w:rPr>
            </w:pPr>
            <w:r w:rsidRPr="00572D85">
              <w:rPr>
                <w:rFonts w:ascii="Arial" w:hAnsi="Arial" w:cs="Arial"/>
                <w:sz w:val="20"/>
                <w:szCs w:val="20"/>
              </w:rPr>
              <w:t>g.</w:t>
            </w:r>
            <w:r w:rsidRPr="00572D85">
              <w:rPr>
                <w:rFonts w:ascii="Arial" w:hAnsi="Arial" w:cs="Arial"/>
                <w:sz w:val="20"/>
                <w:szCs w:val="20"/>
              </w:rPr>
              <w:tab/>
              <w:t>Verify that the grantee reported 100% expended by the EED deadline for all grants.</w:t>
            </w:r>
          </w:p>
        </w:tc>
      </w:tr>
    </w:tbl>
    <w:p w14:paraId="26BAFEA2" w14:textId="77777777" w:rsidR="006C2763" w:rsidRPr="00F00D94" w:rsidRDefault="006C2763" w:rsidP="006C276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EC75F6C" w14:textId="77777777" w:rsidR="006C2763" w:rsidRPr="000706D1" w:rsidRDefault="006C2763" w:rsidP="006C2763">
      <w:pPr>
        <w:pStyle w:val="Heading3"/>
        <w:jc w:val="both"/>
        <w:rPr>
          <w:rFonts w:cs="Arial"/>
          <w:b w:val="0"/>
          <w:sz w:val="24"/>
          <w:szCs w:val="24"/>
        </w:rPr>
      </w:pPr>
      <w:bookmarkStart w:id="99" w:name="_Toc142035066"/>
      <w:r w:rsidRPr="000706D1">
        <w:rPr>
          <w:rFonts w:cs="Arial"/>
          <w:sz w:val="24"/>
          <w:szCs w:val="24"/>
        </w:rPr>
        <w:t>Audit Implications Summary</w:t>
      </w:r>
      <w:bookmarkEnd w:id="99"/>
    </w:p>
    <w:tbl>
      <w:tblPr>
        <w:tblStyle w:val="TableGrid"/>
        <w:tblW w:w="5000" w:type="pct"/>
        <w:tblLook w:val="04A0" w:firstRow="1" w:lastRow="0" w:firstColumn="1" w:lastColumn="0" w:noHBand="0" w:noVBand="1"/>
      </w:tblPr>
      <w:tblGrid>
        <w:gridCol w:w="9350"/>
      </w:tblGrid>
      <w:tr w:rsidR="006C2763" w:rsidRPr="00F00D94" w14:paraId="004A4340" w14:textId="77777777" w:rsidTr="0072155A">
        <w:tc>
          <w:tcPr>
            <w:tcW w:w="5000" w:type="pct"/>
          </w:tcPr>
          <w:p w14:paraId="71A49284" w14:textId="77777777" w:rsidR="006C2763" w:rsidRDefault="006C2763" w:rsidP="0072155A">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195BB87" w14:textId="6C7025C4" w:rsidR="006C2763" w:rsidRPr="006E46AD" w:rsidRDefault="006C2763" w:rsidP="0072155A">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03"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8480155" w14:textId="77777777" w:rsidR="006C2763" w:rsidRPr="006E46AD" w:rsidRDefault="006C2763" w:rsidP="003D5C47">
            <w:pPr>
              <w:pStyle w:val="ListParagraph"/>
              <w:widowControl w:val="0"/>
              <w:numPr>
                <w:ilvl w:val="0"/>
                <w:numId w:val="47"/>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D680B2B" w14:textId="77777777" w:rsidR="006C2763" w:rsidRPr="006E46AD" w:rsidRDefault="006C2763" w:rsidP="0072155A">
            <w:pPr>
              <w:widowControl w:val="0"/>
              <w:spacing w:after="240"/>
              <w:ind w:left="720"/>
              <w:jc w:val="both"/>
              <w:rPr>
                <w:rFonts w:ascii="Arial" w:hAnsi="Arial" w:cs="Arial"/>
                <w:b/>
                <w:sz w:val="20"/>
                <w:szCs w:val="20"/>
              </w:rPr>
            </w:pPr>
          </w:p>
          <w:p w14:paraId="1B81630A" w14:textId="77777777" w:rsidR="006C2763" w:rsidRPr="006E46AD" w:rsidRDefault="006C2763" w:rsidP="003D5C47">
            <w:pPr>
              <w:widowControl w:val="0"/>
              <w:numPr>
                <w:ilvl w:val="0"/>
                <w:numId w:val="47"/>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4DC13832" w14:textId="77777777" w:rsidR="006C2763" w:rsidRPr="00F00D94" w:rsidRDefault="006C2763" w:rsidP="0072155A">
            <w:pPr>
              <w:pStyle w:val="ListParagraph"/>
              <w:spacing w:after="240"/>
              <w:jc w:val="both"/>
              <w:rPr>
                <w:rFonts w:ascii="Arial" w:hAnsi="Arial" w:cs="Arial"/>
                <w:b/>
              </w:rPr>
            </w:pPr>
          </w:p>
          <w:p w14:paraId="0895AD89" w14:textId="77777777" w:rsidR="006C2763" w:rsidRPr="00F00D94" w:rsidRDefault="006C2763" w:rsidP="003D5C47">
            <w:pPr>
              <w:widowControl w:val="0"/>
              <w:numPr>
                <w:ilvl w:val="0"/>
                <w:numId w:val="4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12F0C4D" w14:textId="77777777" w:rsidR="006C2763" w:rsidRPr="00F00D94" w:rsidRDefault="006C2763" w:rsidP="0072155A">
            <w:pPr>
              <w:pStyle w:val="ListParagraph"/>
              <w:spacing w:after="240"/>
              <w:jc w:val="both"/>
              <w:rPr>
                <w:rFonts w:ascii="Arial" w:hAnsi="Arial" w:cs="Arial"/>
                <w:b/>
              </w:rPr>
            </w:pPr>
          </w:p>
          <w:p w14:paraId="34F7D445" w14:textId="77777777" w:rsidR="006C2763" w:rsidRPr="00F00D94" w:rsidRDefault="006C2763" w:rsidP="003D5C47">
            <w:pPr>
              <w:widowControl w:val="0"/>
              <w:numPr>
                <w:ilvl w:val="0"/>
                <w:numId w:val="4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971CEE" w14:textId="77777777" w:rsidR="006C2763" w:rsidRPr="00F00D94" w:rsidRDefault="006C2763" w:rsidP="0072155A">
            <w:pPr>
              <w:pStyle w:val="ListParagraph"/>
              <w:spacing w:after="240"/>
              <w:jc w:val="both"/>
              <w:rPr>
                <w:rFonts w:ascii="Arial" w:hAnsi="Arial" w:cs="Arial"/>
                <w:b/>
              </w:rPr>
            </w:pPr>
          </w:p>
          <w:p w14:paraId="1A3DA357" w14:textId="77777777" w:rsidR="006C2763" w:rsidRPr="00F00D94" w:rsidRDefault="006C2763" w:rsidP="003D5C47">
            <w:pPr>
              <w:widowControl w:val="0"/>
              <w:numPr>
                <w:ilvl w:val="0"/>
                <w:numId w:val="4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9B00205" w14:textId="77777777" w:rsidR="006C2763" w:rsidRPr="00F00D94" w:rsidRDefault="006C2763" w:rsidP="0072155A">
            <w:pPr>
              <w:pStyle w:val="APStepItem"/>
              <w:numPr>
                <w:ilvl w:val="0"/>
                <w:numId w:val="0"/>
              </w:numPr>
              <w:spacing w:after="240"/>
              <w:rPr>
                <w:rFonts w:cs="Arial"/>
                <w:b/>
              </w:rPr>
            </w:pPr>
          </w:p>
        </w:tc>
      </w:tr>
    </w:tbl>
    <w:p w14:paraId="051BC767" w14:textId="77777777" w:rsidR="006C2763" w:rsidRDefault="006C2763"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6C2763" w:rsidSect="00257772">
          <w:headerReference w:type="default" r:id="rId104"/>
          <w:pgSz w:w="12240" w:h="15840" w:code="1"/>
          <w:pgMar w:top="1440" w:right="1440" w:bottom="1440" w:left="1440" w:header="720" w:footer="720" w:gutter="0"/>
          <w:cols w:space="720"/>
          <w:docGrid w:linePitch="360"/>
        </w:sectPr>
      </w:pPr>
    </w:p>
    <w:p w14:paraId="119AA9B8" w14:textId="246DB9ED" w:rsidR="006C2763" w:rsidRPr="000706D1" w:rsidRDefault="006C2763" w:rsidP="006C2763">
      <w:pPr>
        <w:pStyle w:val="Heading2"/>
        <w:jc w:val="both"/>
        <w:rPr>
          <w:rFonts w:cs="Arial"/>
          <w:sz w:val="24"/>
        </w:rPr>
      </w:pPr>
      <w:bookmarkStart w:id="100" w:name="_Toc142035067"/>
      <w:r w:rsidRPr="000706D1">
        <w:rPr>
          <w:rFonts w:cs="Arial"/>
          <w:sz w:val="24"/>
        </w:rPr>
        <w:lastRenderedPageBreak/>
        <w:t>N.  SPECIAL TESTS AND PROVISIONS</w:t>
      </w:r>
      <w:r w:rsidR="003D5C47">
        <w:rPr>
          <w:rFonts w:cs="Arial"/>
          <w:sz w:val="24"/>
        </w:rPr>
        <w:t xml:space="preserve"> – DEBT SECURED TO PUBLIC HOUSING ASSET</w:t>
      </w:r>
      <w:bookmarkEnd w:id="100"/>
    </w:p>
    <w:p w14:paraId="756DA53F" w14:textId="77777777" w:rsidR="006C2763" w:rsidRPr="000706D1" w:rsidRDefault="006C2763" w:rsidP="006C2763">
      <w:pPr>
        <w:pStyle w:val="Heading3"/>
        <w:jc w:val="both"/>
        <w:rPr>
          <w:rFonts w:cs="Arial"/>
          <w:sz w:val="24"/>
          <w:szCs w:val="24"/>
        </w:rPr>
      </w:pPr>
      <w:bookmarkStart w:id="101" w:name="_Toc142035068"/>
      <w:r w:rsidRPr="000706D1">
        <w:rPr>
          <w:rFonts w:cs="Arial"/>
          <w:sz w:val="24"/>
          <w:szCs w:val="24"/>
        </w:rPr>
        <w:t>OMB Compliance Requirements</w:t>
      </w:r>
      <w:bookmarkEnd w:id="101"/>
    </w:p>
    <w:p w14:paraId="0A6964F1" w14:textId="77777777" w:rsidR="006C2763" w:rsidRPr="00F00D94" w:rsidRDefault="006C2763" w:rsidP="006C276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08521931" w14:textId="77777777" w:rsidR="006C2763" w:rsidRPr="00F00D94" w:rsidRDefault="006C2763" w:rsidP="006C276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509D23A6" w14:textId="77777777" w:rsidR="006C2763" w:rsidRPr="00F00D94" w:rsidRDefault="006C2763" w:rsidP="006C2763">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376D6FA5" w14:textId="77777777" w:rsidR="006C2763" w:rsidRPr="000706D1" w:rsidRDefault="006C2763" w:rsidP="006C2763">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1ABBD671" w14:textId="39A1B6BE" w:rsidR="003D5C47" w:rsidRDefault="003D5C47" w:rsidP="006C276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D5C47">
        <w:rPr>
          <w:rFonts w:ascii="Arial" w:hAnsi="Arial" w:cs="Arial"/>
        </w:rPr>
        <w:t>PHAs are only permitted to borrow funds secured to public housing assets (including real property, other PHA owned property purchased with federal grant funds and CFP grant funds themselves) if they have obtained HUD’s authorization prior to creating a security interest in public housing assets. This requirement does not prohibit a PHA from borrowing funds that are unsecured or that are not secured to public housing assets. In granting the required authorization, HUD will issue both an approval letter as well as a CFFP ACC Amendment (42 USC 1437z-2).</w:t>
      </w:r>
    </w:p>
    <w:p w14:paraId="3DF6CFC5" w14:textId="06774A0A" w:rsidR="003D5C47" w:rsidRPr="003D5C47" w:rsidRDefault="003D5C47" w:rsidP="003D5C47">
      <w:pPr>
        <w:spacing w:after="240"/>
        <w:jc w:val="both"/>
        <w:rPr>
          <w:rFonts w:ascii="Arial" w:hAnsi="Arial" w:cs="Arial"/>
          <w:bCs/>
          <w:i/>
          <w:iCs/>
        </w:rPr>
      </w:pPr>
      <w:r w:rsidRPr="003D5C47">
        <w:rPr>
          <w:rFonts w:ascii="Arial" w:hAnsi="Arial" w:cs="Arial"/>
          <w:bCs/>
          <w:i/>
          <w:iCs/>
        </w:rPr>
        <w:t>(Source: 2023 OMB Compliance Supplement, Part 4, HUD, #14.872 Public Housing Capital Fund)</w:t>
      </w:r>
    </w:p>
    <w:p w14:paraId="273E1558" w14:textId="77777777" w:rsidR="006C2763" w:rsidRPr="000706D1" w:rsidRDefault="006C2763" w:rsidP="006C2763">
      <w:pPr>
        <w:pStyle w:val="Heading3"/>
        <w:jc w:val="both"/>
        <w:rPr>
          <w:rFonts w:cs="Arial"/>
          <w:sz w:val="24"/>
          <w:szCs w:val="24"/>
        </w:rPr>
      </w:pPr>
      <w:bookmarkStart w:id="102" w:name="_Toc142035069"/>
      <w:r w:rsidRPr="000706D1">
        <w:rPr>
          <w:rFonts w:cs="Arial"/>
          <w:sz w:val="24"/>
          <w:szCs w:val="24"/>
        </w:rPr>
        <w:t>Additional Program Specific Information</w:t>
      </w:r>
      <w:bookmarkEnd w:id="102"/>
    </w:p>
    <w:p w14:paraId="13C59D66" w14:textId="77777777" w:rsidR="006C2763" w:rsidRPr="00AA5B05" w:rsidRDefault="006C2763" w:rsidP="006C2763">
      <w:pPr>
        <w:spacing w:after="240"/>
        <w:jc w:val="both"/>
        <w:rPr>
          <w:rFonts w:ascii="Arial" w:hAnsi="Arial" w:cs="Arial"/>
          <w:b/>
          <w:highlight w:val="yellow"/>
        </w:rPr>
      </w:pPr>
      <w:r w:rsidRPr="00AA5B05">
        <w:rPr>
          <w:rFonts w:ascii="Arial" w:hAnsi="Arial" w:cs="Arial"/>
          <w:b/>
          <w:highlight w:val="yellow"/>
        </w:rPr>
        <w:t>Add program specific requirements from:</w:t>
      </w:r>
    </w:p>
    <w:p w14:paraId="1F341006" w14:textId="77777777" w:rsidR="006C2763" w:rsidRPr="00AA5B05" w:rsidRDefault="006C2763" w:rsidP="003D5C47">
      <w:pPr>
        <w:pStyle w:val="ListParagraph"/>
        <w:numPr>
          <w:ilvl w:val="0"/>
          <w:numId w:val="39"/>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2B5771F9" w14:textId="77777777" w:rsidR="006C2763" w:rsidRPr="00AA5B05" w:rsidRDefault="006C2763" w:rsidP="003D5C47">
      <w:pPr>
        <w:pStyle w:val="ListParagraph"/>
        <w:numPr>
          <w:ilvl w:val="0"/>
          <w:numId w:val="39"/>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54BC3559" w14:textId="77777777" w:rsidR="006C2763" w:rsidRPr="00AA5B05" w:rsidRDefault="006C2763" w:rsidP="003D5C47">
      <w:pPr>
        <w:pStyle w:val="ListParagraph"/>
        <w:numPr>
          <w:ilvl w:val="0"/>
          <w:numId w:val="39"/>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535773A5" w14:textId="77777777" w:rsidR="006C2763" w:rsidRPr="00AA5B05" w:rsidRDefault="006C2763" w:rsidP="006C2763">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5CFC5263" w14:textId="77777777" w:rsidR="006C2763" w:rsidRPr="000706D1" w:rsidRDefault="006C2763" w:rsidP="006C2763">
      <w:pPr>
        <w:pStyle w:val="Heading3"/>
        <w:jc w:val="both"/>
        <w:rPr>
          <w:rFonts w:cs="Arial"/>
          <w:sz w:val="24"/>
          <w:szCs w:val="24"/>
        </w:rPr>
      </w:pPr>
      <w:bookmarkStart w:id="103" w:name="_Toc142035070"/>
      <w:r w:rsidRPr="000706D1">
        <w:rPr>
          <w:rFonts w:cs="Arial"/>
          <w:sz w:val="24"/>
          <w:szCs w:val="24"/>
        </w:rPr>
        <w:t>Audit Objectives and Control Testing</w:t>
      </w:r>
      <w:bookmarkEnd w:id="103"/>
    </w:p>
    <w:p w14:paraId="56F18AD0" w14:textId="77777777" w:rsidR="006C2763" w:rsidRPr="00F00D94" w:rsidRDefault="006C2763" w:rsidP="006C2763">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0B672828" w14:textId="77777777" w:rsidR="006C2763" w:rsidRPr="00F00D94" w:rsidRDefault="006C2763" w:rsidP="006C2763">
      <w:pPr>
        <w:spacing w:after="240"/>
        <w:ind w:left="360" w:hanging="360"/>
        <w:jc w:val="both"/>
        <w:rPr>
          <w:rFonts w:ascii="Arial" w:hAnsi="Arial" w:cs="Arial"/>
        </w:rPr>
      </w:pPr>
      <w:r w:rsidRPr="00F00D94">
        <w:rPr>
          <w:rFonts w:ascii="Arial" w:hAnsi="Arial" w:cs="Arial"/>
        </w:rPr>
        <w:lastRenderedPageBreak/>
        <w:t>1.</w:t>
      </w:r>
      <w:r w:rsidRPr="00F00D94">
        <w:rPr>
          <w:rFonts w:ascii="Arial" w:hAnsi="Arial" w:cs="Arial"/>
        </w:rPr>
        <w:tab/>
        <w:t>Obtain an understanding of internal control, assess risk, and test internal control as required by 2 CFR section 200.514(c).</w:t>
      </w:r>
    </w:p>
    <w:p w14:paraId="0F7C2ACD" w14:textId="77777777" w:rsidR="006C2763" w:rsidRDefault="006C2763" w:rsidP="006C2763">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2A03F1BD" w14:textId="70982F57" w:rsidR="003D5C47" w:rsidRPr="003D5C47" w:rsidRDefault="003D5C47" w:rsidP="003D5C47">
      <w:pPr>
        <w:pStyle w:val="ListParagraph"/>
        <w:numPr>
          <w:ilvl w:val="0"/>
          <w:numId w:val="48"/>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bCs/>
        </w:rPr>
      </w:pPr>
      <w:r w:rsidRPr="003D5C47">
        <w:rPr>
          <w:rFonts w:ascii="Arial" w:hAnsi="Arial" w:cs="Arial"/>
          <w:bCs/>
        </w:rPr>
        <w:t>Determine whether any debt incurred by the PHA that is secured to public housing assets is duly authorized by HUD.</w:t>
      </w:r>
    </w:p>
    <w:p w14:paraId="46E94F46" w14:textId="1BDA8A9A" w:rsidR="003D5C47" w:rsidRPr="003D5C47" w:rsidRDefault="003D5C47" w:rsidP="003D5C47">
      <w:pPr>
        <w:spacing w:after="240"/>
        <w:jc w:val="both"/>
        <w:rPr>
          <w:rFonts w:ascii="Arial" w:hAnsi="Arial" w:cs="Arial"/>
          <w:bCs/>
          <w:i/>
          <w:iCs/>
        </w:rPr>
      </w:pPr>
      <w:r w:rsidRPr="003D5C47">
        <w:rPr>
          <w:rFonts w:ascii="Arial" w:hAnsi="Arial" w:cs="Arial"/>
          <w:bCs/>
          <w:i/>
          <w:iCs/>
        </w:rPr>
        <w:t>(Source: 2023 OMB Compliance Supplement, Part 4, HUD, #14.872 Public Housing Capital Fund)</w:t>
      </w:r>
    </w:p>
    <w:p w14:paraId="14D99AA4" w14:textId="77777777" w:rsidR="006C2763" w:rsidRPr="00634FA3" w:rsidRDefault="006C2763" w:rsidP="006C276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6C2763" w:rsidRPr="00F00D94" w14:paraId="1B7E85BC" w14:textId="77777777" w:rsidTr="0072155A">
        <w:tc>
          <w:tcPr>
            <w:tcW w:w="5000" w:type="pct"/>
          </w:tcPr>
          <w:p w14:paraId="7B0E5479" w14:textId="77777777" w:rsidR="006C2763" w:rsidRPr="006F5FFA" w:rsidRDefault="006C2763" w:rsidP="0072155A">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6FCBB06C" w14:textId="77777777" w:rsidR="006C2763" w:rsidRPr="00F00D94" w:rsidRDefault="006C2763" w:rsidP="0072155A">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743C12D9" w14:textId="77777777" w:rsidR="006C2763" w:rsidRPr="00F00D94" w:rsidRDefault="006C2763" w:rsidP="0072155A">
            <w:pPr>
              <w:pStyle w:val="AuditProcedureHeading"/>
              <w:spacing w:after="240"/>
              <w:jc w:val="both"/>
              <w:rPr>
                <w:rFonts w:cs="Arial"/>
                <w:b/>
                <w:bCs/>
                <w:szCs w:val="20"/>
                <w:u w:val="single"/>
              </w:rPr>
            </w:pPr>
          </w:p>
          <w:p w14:paraId="3FABF329" w14:textId="77777777" w:rsidR="006C2763" w:rsidRPr="00F00D94" w:rsidRDefault="006C2763" w:rsidP="0072155A">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429C4E20" w14:textId="77777777" w:rsidR="006C2763" w:rsidRPr="00F00D94" w:rsidRDefault="006C2763" w:rsidP="0072155A">
            <w:pPr>
              <w:pStyle w:val="AuditProcedureHeading"/>
              <w:spacing w:after="240"/>
              <w:jc w:val="both"/>
              <w:rPr>
                <w:rFonts w:cs="Arial"/>
                <w:b/>
                <w:bCs/>
                <w:szCs w:val="20"/>
                <w:u w:val="single"/>
              </w:rPr>
            </w:pPr>
          </w:p>
          <w:p w14:paraId="016E007D" w14:textId="77777777" w:rsidR="006C2763" w:rsidRPr="00F00D94" w:rsidRDefault="006C2763" w:rsidP="0072155A">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74156D3C" w14:textId="77777777" w:rsidR="006C2763" w:rsidRPr="00F00D94" w:rsidRDefault="006C2763" w:rsidP="0072155A">
            <w:pPr>
              <w:spacing w:after="240"/>
              <w:jc w:val="both"/>
              <w:rPr>
                <w:rFonts w:ascii="Arial" w:hAnsi="Arial" w:cs="Arial"/>
                <w:b/>
                <w:sz w:val="20"/>
                <w:u w:val="single"/>
              </w:rPr>
            </w:pPr>
          </w:p>
          <w:p w14:paraId="750C8EFB" w14:textId="77777777" w:rsidR="006C2763" w:rsidRPr="00F00D94" w:rsidRDefault="006C2763" w:rsidP="0072155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7DD6260C" w14:textId="77777777" w:rsidR="006C2763" w:rsidRPr="00C35E5F" w:rsidRDefault="006C2763" w:rsidP="0072155A">
            <w:pPr>
              <w:spacing w:after="240"/>
              <w:jc w:val="both"/>
              <w:rPr>
                <w:rFonts w:ascii="Arial" w:eastAsiaTheme="minorHAnsi" w:hAnsi="Arial" w:cs="Arial"/>
                <w:sz w:val="20"/>
                <w:szCs w:val="20"/>
              </w:rPr>
            </w:pPr>
          </w:p>
        </w:tc>
      </w:tr>
    </w:tbl>
    <w:p w14:paraId="5FDD3C03" w14:textId="77777777" w:rsidR="006C2763" w:rsidRPr="00F00D94" w:rsidRDefault="006C2763" w:rsidP="006C2763">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5541A34" w14:textId="77777777" w:rsidR="006C2763" w:rsidRPr="000706D1" w:rsidRDefault="006C2763" w:rsidP="006C2763">
      <w:pPr>
        <w:pStyle w:val="Heading3"/>
        <w:jc w:val="both"/>
        <w:rPr>
          <w:rFonts w:cs="Arial"/>
          <w:sz w:val="24"/>
          <w:szCs w:val="24"/>
        </w:rPr>
      </w:pPr>
      <w:bookmarkStart w:id="104" w:name="_Toc142035071"/>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04"/>
    </w:p>
    <w:tbl>
      <w:tblPr>
        <w:tblStyle w:val="TableGrid"/>
        <w:tblW w:w="9558" w:type="dxa"/>
        <w:tblLayout w:type="fixed"/>
        <w:tblLook w:val="04A0" w:firstRow="1" w:lastRow="0" w:firstColumn="1" w:lastColumn="0" w:noHBand="0" w:noVBand="1"/>
      </w:tblPr>
      <w:tblGrid>
        <w:gridCol w:w="9558"/>
      </w:tblGrid>
      <w:tr w:rsidR="006C2763" w:rsidRPr="00F00D94" w14:paraId="6572B859" w14:textId="77777777" w:rsidTr="0072155A">
        <w:tc>
          <w:tcPr>
            <w:tcW w:w="9558" w:type="dxa"/>
          </w:tcPr>
          <w:p w14:paraId="467E11EF" w14:textId="77777777" w:rsidR="006C2763" w:rsidRDefault="006C2763" w:rsidP="0072155A">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D82DDE1" w14:textId="77777777" w:rsidR="006C2763" w:rsidRPr="009C683D" w:rsidRDefault="006C2763" w:rsidP="0072155A">
            <w:pPr>
              <w:spacing w:after="240"/>
              <w:jc w:val="both"/>
              <w:rPr>
                <w:rFonts w:ascii="Arial" w:hAnsi="Arial" w:cs="Arial"/>
                <w:i/>
                <w:sz w:val="20"/>
                <w:szCs w:val="20"/>
              </w:rPr>
            </w:pPr>
            <w:r w:rsidRPr="009C683D">
              <w:rPr>
                <w:rFonts w:ascii="Arial" w:hAnsi="Arial" w:cs="Arial"/>
                <w:i/>
                <w:sz w:val="20"/>
                <w:szCs w:val="20"/>
              </w:rPr>
              <w:t>(Source: 2023 OMB Compliance Supplement Part 3)</w:t>
            </w:r>
          </w:p>
          <w:p w14:paraId="5DF48BAE" w14:textId="595F33C1" w:rsidR="003D5C47" w:rsidRPr="009C683D" w:rsidRDefault="003D5C47" w:rsidP="003D5C47">
            <w:pPr>
              <w:spacing w:after="240"/>
              <w:jc w:val="both"/>
              <w:rPr>
                <w:rFonts w:ascii="Arial" w:hAnsi="Arial" w:cs="Arial"/>
                <w:sz w:val="20"/>
                <w:szCs w:val="20"/>
              </w:rPr>
            </w:pPr>
            <w:r w:rsidRPr="009C683D">
              <w:rPr>
                <w:rFonts w:ascii="Arial" w:hAnsi="Arial" w:cs="Arial"/>
                <w:sz w:val="20"/>
                <w:szCs w:val="20"/>
              </w:rPr>
              <w:t>a.</w:t>
            </w:r>
            <w:r w:rsidRPr="009C683D">
              <w:rPr>
                <w:rFonts w:ascii="Arial" w:hAnsi="Arial" w:cs="Arial"/>
                <w:sz w:val="20"/>
                <w:szCs w:val="20"/>
              </w:rPr>
              <w:tab/>
              <w:t>Review the PHAs balance sheet to determine if the PHA has incurred a debt.</w:t>
            </w:r>
          </w:p>
          <w:p w14:paraId="441DBF1A" w14:textId="00A85BD4" w:rsidR="003D5C47" w:rsidRPr="009C683D" w:rsidRDefault="003D5C47" w:rsidP="003D5C47">
            <w:pPr>
              <w:spacing w:after="240"/>
              <w:jc w:val="both"/>
              <w:rPr>
                <w:rFonts w:ascii="Arial" w:hAnsi="Arial" w:cs="Arial"/>
                <w:sz w:val="20"/>
                <w:szCs w:val="20"/>
              </w:rPr>
            </w:pPr>
            <w:r w:rsidRPr="009C683D">
              <w:rPr>
                <w:rFonts w:ascii="Arial" w:hAnsi="Arial" w:cs="Arial"/>
                <w:sz w:val="20"/>
                <w:szCs w:val="20"/>
              </w:rPr>
              <w:t>b.</w:t>
            </w:r>
            <w:r w:rsidRPr="009C683D">
              <w:rPr>
                <w:rFonts w:ascii="Arial" w:hAnsi="Arial" w:cs="Arial"/>
                <w:sz w:val="20"/>
                <w:szCs w:val="20"/>
              </w:rPr>
              <w:tab/>
              <w:t xml:space="preserve">Examine the documentation that evidences the debt (loan /bond agreement, etc.) to determine if </w:t>
            </w:r>
            <w:r w:rsidRPr="009C683D">
              <w:rPr>
                <w:rFonts w:ascii="Arial" w:hAnsi="Arial" w:cs="Arial"/>
                <w:sz w:val="20"/>
                <w:szCs w:val="20"/>
              </w:rPr>
              <w:tab/>
              <w:t>the debt is secured to public housing assets.</w:t>
            </w:r>
          </w:p>
          <w:p w14:paraId="5086FBB2" w14:textId="7C99759F" w:rsidR="003D5C47" w:rsidRPr="001B6A61" w:rsidRDefault="003D5C47" w:rsidP="003D5C47">
            <w:pPr>
              <w:spacing w:after="240"/>
              <w:jc w:val="both"/>
              <w:rPr>
                <w:rFonts w:ascii="Arial" w:hAnsi="Arial" w:cs="Arial"/>
                <w:b/>
                <w:bCs/>
                <w:sz w:val="20"/>
              </w:rPr>
            </w:pPr>
            <w:r w:rsidRPr="009C683D">
              <w:rPr>
                <w:rFonts w:ascii="Arial" w:hAnsi="Arial" w:cs="Arial"/>
                <w:sz w:val="20"/>
                <w:szCs w:val="20"/>
              </w:rPr>
              <w:t>c.</w:t>
            </w:r>
            <w:r w:rsidRPr="009C683D">
              <w:rPr>
                <w:rFonts w:ascii="Arial" w:hAnsi="Arial" w:cs="Arial"/>
                <w:sz w:val="20"/>
                <w:szCs w:val="20"/>
              </w:rPr>
              <w:tab/>
              <w:t xml:space="preserve">If the debt is secured to public housing assets, verify that the PHA has the required HUD approval </w:t>
            </w:r>
            <w:r w:rsidRPr="009C683D">
              <w:rPr>
                <w:rFonts w:ascii="Arial" w:hAnsi="Arial" w:cs="Arial"/>
                <w:sz w:val="20"/>
                <w:szCs w:val="20"/>
              </w:rPr>
              <w:tab/>
              <w:t>letter authorizing the debt.</w:t>
            </w:r>
          </w:p>
        </w:tc>
      </w:tr>
    </w:tbl>
    <w:p w14:paraId="7D17229E" w14:textId="77777777" w:rsidR="006C2763" w:rsidRPr="00F00D94" w:rsidRDefault="006C2763" w:rsidP="006C276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B980400" w14:textId="77777777" w:rsidR="006C2763" w:rsidRPr="000706D1" w:rsidRDefault="006C2763" w:rsidP="006C2763">
      <w:pPr>
        <w:pStyle w:val="Heading3"/>
        <w:jc w:val="both"/>
        <w:rPr>
          <w:rFonts w:cs="Arial"/>
          <w:b w:val="0"/>
          <w:sz w:val="24"/>
          <w:szCs w:val="24"/>
        </w:rPr>
      </w:pPr>
      <w:bookmarkStart w:id="105" w:name="_Toc142035072"/>
      <w:r w:rsidRPr="000706D1">
        <w:rPr>
          <w:rFonts w:cs="Arial"/>
          <w:sz w:val="24"/>
          <w:szCs w:val="24"/>
        </w:rPr>
        <w:lastRenderedPageBreak/>
        <w:t>Audit Implications Summary</w:t>
      </w:r>
      <w:bookmarkEnd w:id="105"/>
    </w:p>
    <w:tbl>
      <w:tblPr>
        <w:tblStyle w:val="TableGrid"/>
        <w:tblW w:w="5000" w:type="pct"/>
        <w:tblLook w:val="04A0" w:firstRow="1" w:lastRow="0" w:firstColumn="1" w:lastColumn="0" w:noHBand="0" w:noVBand="1"/>
      </w:tblPr>
      <w:tblGrid>
        <w:gridCol w:w="9350"/>
      </w:tblGrid>
      <w:tr w:rsidR="006C2763" w:rsidRPr="00F00D94" w14:paraId="18C53941" w14:textId="77777777" w:rsidTr="0072155A">
        <w:tc>
          <w:tcPr>
            <w:tcW w:w="5000" w:type="pct"/>
          </w:tcPr>
          <w:p w14:paraId="11DE76E7" w14:textId="77777777" w:rsidR="006C2763" w:rsidRDefault="006C2763" w:rsidP="0072155A">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E843BFC" w14:textId="6796248F" w:rsidR="006C2763" w:rsidRPr="006E46AD" w:rsidRDefault="006C2763" w:rsidP="0072155A">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05"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1FDF1A3" w14:textId="77777777" w:rsidR="006C2763" w:rsidRPr="006E46AD" w:rsidRDefault="006C2763" w:rsidP="003D5C47">
            <w:pPr>
              <w:pStyle w:val="ListParagraph"/>
              <w:widowControl w:val="0"/>
              <w:numPr>
                <w:ilvl w:val="0"/>
                <w:numId w:val="49"/>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162BD1CF" w14:textId="77777777" w:rsidR="006C2763" w:rsidRPr="006E46AD" w:rsidRDefault="006C2763" w:rsidP="0072155A">
            <w:pPr>
              <w:widowControl w:val="0"/>
              <w:spacing w:after="240"/>
              <w:ind w:left="720"/>
              <w:jc w:val="both"/>
              <w:rPr>
                <w:rFonts w:ascii="Arial" w:hAnsi="Arial" w:cs="Arial"/>
                <w:b/>
                <w:sz w:val="20"/>
                <w:szCs w:val="20"/>
              </w:rPr>
            </w:pPr>
          </w:p>
          <w:p w14:paraId="2A1CB2A4" w14:textId="77777777" w:rsidR="006C2763" w:rsidRPr="006E46AD" w:rsidRDefault="006C2763" w:rsidP="003D5C47">
            <w:pPr>
              <w:widowControl w:val="0"/>
              <w:numPr>
                <w:ilvl w:val="0"/>
                <w:numId w:val="4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9FDF926" w14:textId="77777777" w:rsidR="006C2763" w:rsidRPr="00F00D94" w:rsidRDefault="006C2763" w:rsidP="0072155A">
            <w:pPr>
              <w:pStyle w:val="ListParagraph"/>
              <w:spacing w:after="240"/>
              <w:jc w:val="both"/>
              <w:rPr>
                <w:rFonts w:ascii="Arial" w:hAnsi="Arial" w:cs="Arial"/>
                <w:b/>
              </w:rPr>
            </w:pPr>
          </w:p>
          <w:p w14:paraId="0F4BE9CB" w14:textId="77777777" w:rsidR="006C2763" w:rsidRPr="00F00D94" w:rsidRDefault="006C2763" w:rsidP="003D5C47">
            <w:pPr>
              <w:widowControl w:val="0"/>
              <w:numPr>
                <w:ilvl w:val="0"/>
                <w:numId w:val="4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E54D30E" w14:textId="77777777" w:rsidR="006C2763" w:rsidRPr="00F00D94" w:rsidRDefault="006C2763" w:rsidP="0072155A">
            <w:pPr>
              <w:pStyle w:val="ListParagraph"/>
              <w:spacing w:after="240"/>
              <w:jc w:val="both"/>
              <w:rPr>
                <w:rFonts w:ascii="Arial" w:hAnsi="Arial" w:cs="Arial"/>
                <w:b/>
              </w:rPr>
            </w:pPr>
          </w:p>
          <w:p w14:paraId="4731B6C6" w14:textId="77777777" w:rsidR="006C2763" w:rsidRPr="00F00D94" w:rsidRDefault="006C2763" w:rsidP="003D5C47">
            <w:pPr>
              <w:widowControl w:val="0"/>
              <w:numPr>
                <w:ilvl w:val="0"/>
                <w:numId w:val="4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93D98FA" w14:textId="77777777" w:rsidR="006C2763" w:rsidRPr="00F00D94" w:rsidRDefault="006C2763" w:rsidP="0072155A">
            <w:pPr>
              <w:pStyle w:val="ListParagraph"/>
              <w:spacing w:after="240"/>
              <w:jc w:val="both"/>
              <w:rPr>
                <w:rFonts w:ascii="Arial" w:hAnsi="Arial" w:cs="Arial"/>
                <w:b/>
              </w:rPr>
            </w:pPr>
          </w:p>
          <w:p w14:paraId="2B22A0DD" w14:textId="77777777" w:rsidR="006C2763" w:rsidRPr="00F00D94" w:rsidRDefault="006C2763" w:rsidP="003D5C47">
            <w:pPr>
              <w:widowControl w:val="0"/>
              <w:numPr>
                <w:ilvl w:val="0"/>
                <w:numId w:val="4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A82034B" w14:textId="77777777" w:rsidR="006C2763" w:rsidRPr="00F00D94" w:rsidRDefault="006C2763" w:rsidP="0072155A">
            <w:pPr>
              <w:pStyle w:val="APStepItem"/>
              <w:numPr>
                <w:ilvl w:val="0"/>
                <w:numId w:val="0"/>
              </w:numPr>
              <w:spacing w:after="240"/>
              <w:rPr>
                <w:rFonts w:cs="Arial"/>
                <w:b/>
              </w:rPr>
            </w:pPr>
          </w:p>
        </w:tc>
      </w:tr>
    </w:tbl>
    <w:p w14:paraId="3AAD7361" w14:textId="77777777" w:rsidR="006C2763" w:rsidRDefault="006C2763"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6C2763" w:rsidSect="00257772">
          <w:headerReference w:type="default" r:id="rId106"/>
          <w:pgSz w:w="12240" w:h="15840" w:code="1"/>
          <w:pgMar w:top="1440" w:right="1440" w:bottom="1440" w:left="1440" w:header="720" w:footer="720" w:gutter="0"/>
          <w:cols w:space="720"/>
          <w:docGrid w:linePitch="360"/>
        </w:sectPr>
      </w:pPr>
    </w:p>
    <w:p w14:paraId="643C3E89" w14:textId="2371D971" w:rsidR="006C2763" w:rsidRPr="000706D1" w:rsidRDefault="006C2763" w:rsidP="006C2763">
      <w:pPr>
        <w:pStyle w:val="Heading2"/>
        <w:jc w:val="both"/>
        <w:rPr>
          <w:rFonts w:cs="Arial"/>
          <w:sz w:val="24"/>
        </w:rPr>
      </w:pPr>
      <w:bookmarkStart w:id="106" w:name="_Toc142035073"/>
      <w:r w:rsidRPr="000706D1">
        <w:rPr>
          <w:rFonts w:cs="Arial"/>
          <w:sz w:val="24"/>
        </w:rPr>
        <w:lastRenderedPageBreak/>
        <w:t>N.  SPECIAL TESTS AND PROVISIONS</w:t>
      </w:r>
      <w:r w:rsidR="003D5C47">
        <w:rPr>
          <w:rFonts w:cs="Arial"/>
          <w:sz w:val="24"/>
        </w:rPr>
        <w:t xml:space="preserve"> – INSURANCE PROCEEDS</w:t>
      </w:r>
      <w:bookmarkEnd w:id="106"/>
    </w:p>
    <w:p w14:paraId="76380A4C" w14:textId="77777777" w:rsidR="006C2763" w:rsidRPr="000706D1" w:rsidRDefault="006C2763" w:rsidP="006C2763">
      <w:pPr>
        <w:pStyle w:val="Heading3"/>
        <w:jc w:val="both"/>
        <w:rPr>
          <w:rFonts w:cs="Arial"/>
          <w:sz w:val="24"/>
          <w:szCs w:val="24"/>
        </w:rPr>
      </w:pPr>
      <w:bookmarkStart w:id="107" w:name="_Toc142035074"/>
      <w:r w:rsidRPr="000706D1">
        <w:rPr>
          <w:rFonts w:cs="Arial"/>
          <w:sz w:val="24"/>
          <w:szCs w:val="24"/>
        </w:rPr>
        <w:t>OMB Compliance Requirements</w:t>
      </w:r>
      <w:bookmarkEnd w:id="107"/>
    </w:p>
    <w:p w14:paraId="5EF00177" w14:textId="77777777" w:rsidR="006C2763" w:rsidRPr="00F00D94" w:rsidRDefault="006C2763" w:rsidP="006C276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387515D0" w14:textId="77777777" w:rsidR="006C2763" w:rsidRPr="00F00D94" w:rsidRDefault="006C2763" w:rsidP="006C276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ED28F65" w14:textId="77777777" w:rsidR="006C2763" w:rsidRPr="00F00D94" w:rsidRDefault="006C2763" w:rsidP="006C2763">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6ED416CA" w14:textId="77777777" w:rsidR="006C2763" w:rsidRPr="000706D1" w:rsidRDefault="006C2763" w:rsidP="006C2763">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3EE07192" w14:textId="30DBE83C" w:rsidR="003D5C47" w:rsidRPr="003D5C47" w:rsidRDefault="003D5C47" w:rsidP="003D5C47">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D5C47">
        <w:rPr>
          <w:rFonts w:ascii="Arial" w:hAnsi="Arial" w:cs="Arial"/>
        </w:rPr>
        <w:t>PHAs are required to use insurance proceeds to promptly restore, reconstruct, and/or repair any damaged or destroyed property of a project, except when a written approval of HUD instructs a PHA to do otherwise. Unspent insurance proceeds are normally recorded as cash-restricted modernization and development, FDS line 112, up to the amount of the repair (Section 13 of Part A of ACC).</w:t>
      </w:r>
    </w:p>
    <w:p w14:paraId="09F30A0B" w14:textId="4371CB1A" w:rsidR="003D5C47" w:rsidRDefault="003D5C47" w:rsidP="003D5C47">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D5C47">
        <w:rPr>
          <w:rFonts w:ascii="Arial" w:hAnsi="Arial" w:cs="Arial"/>
          <w:i/>
          <w:iCs/>
        </w:rPr>
        <w:t>Emergency and Natural Disaster Reserve</w:t>
      </w:r>
      <w:r w:rsidRPr="003D5C47">
        <w:rPr>
          <w:rFonts w:ascii="Arial" w:hAnsi="Arial" w:cs="Arial"/>
        </w:rPr>
        <w:t xml:space="preserve"> – In cases of unforeseeable and unpreventable emergencies that include damages to the physical structure of the housing stock, PHAs may request funding from the Emergency and Natural Disaster Reserve of the Capital Fund, an appropriated set-aside of the Capital Fund. Such grants would have a “D” or an “E” as the fifth character in the grant number. The approval for these grants requires that the PHA pay first from any insurance proceeds, but while the PHA’s warranty or insurance policy may cover the damages fully or partially, it usually takes time for the PHA to receive the insurance proceeds. These grant funds may be used to cover any costs not met with insurance proceeds, but any remaining funds must be returned to HUD. If these grant funds are used before insurance proceeds are received, the PHA must pay back the Emergency and Natural Disaster Reserve.</w:t>
      </w:r>
    </w:p>
    <w:p w14:paraId="5F036687" w14:textId="2D4ED634" w:rsidR="003D5C47" w:rsidRPr="003D5C47" w:rsidRDefault="003D5C47" w:rsidP="003D5C47">
      <w:pPr>
        <w:spacing w:after="240"/>
        <w:jc w:val="both"/>
        <w:rPr>
          <w:rFonts w:ascii="Arial" w:hAnsi="Arial" w:cs="Arial"/>
          <w:bCs/>
          <w:i/>
          <w:iCs/>
        </w:rPr>
      </w:pPr>
      <w:r w:rsidRPr="003D5C47">
        <w:rPr>
          <w:rFonts w:ascii="Arial" w:hAnsi="Arial" w:cs="Arial"/>
          <w:bCs/>
          <w:i/>
          <w:iCs/>
        </w:rPr>
        <w:t>(Source: 2023 OMB Compliance Supplement, Part 4, HUD, #14.872 Public Housing Capital Fund)</w:t>
      </w:r>
    </w:p>
    <w:p w14:paraId="0F089D45" w14:textId="77777777" w:rsidR="006C2763" w:rsidRPr="000706D1" w:rsidRDefault="006C2763" w:rsidP="006C2763">
      <w:pPr>
        <w:pStyle w:val="Heading3"/>
        <w:jc w:val="both"/>
        <w:rPr>
          <w:rFonts w:cs="Arial"/>
          <w:sz w:val="24"/>
          <w:szCs w:val="24"/>
        </w:rPr>
      </w:pPr>
      <w:bookmarkStart w:id="108" w:name="_Toc142035075"/>
      <w:r w:rsidRPr="000706D1">
        <w:rPr>
          <w:rFonts w:cs="Arial"/>
          <w:sz w:val="24"/>
          <w:szCs w:val="24"/>
        </w:rPr>
        <w:t>Additional Program Specific Information</w:t>
      </w:r>
      <w:bookmarkEnd w:id="108"/>
    </w:p>
    <w:p w14:paraId="5886242D" w14:textId="77777777" w:rsidR="006C2763" w:rsidRPr="00AA5B05" w:rsidRDefault="006C2763" w:rsidP="006C2763">
      <w:pPr>
        <w:spacing w:after="240"/>
        <w:jc w:val="both"/>
        <w:rPr>
          <w:rFonts w:ascii="Arial" w:hAnsi="Arial" w:cs="Arial"/>
          <w:b/>
          <w:highlight w:val="yellow"/>
        </w:rPr>
      </w:pPr>
      <w:r w:rsidRPr="00AA5B05">
        <w:rPr>
          <w:rFonts w:ascii="Arial" w:hAnsi="Arial" w:cs="Arial"/>
          <w:b/>
          <w:highlight w:val="yellow"/>
        </w:rPr>
        <w:t>Add program specific requirements from:</w:t>
      </w:r>
    </w:p>
    <w:p w14:paraId="2D26B076" w14:textId="77777777" w:rsidR="006C2763" w:rsidRPr="00AA5B05" w:rsidRDefault="006C2763" w:rsidP="003D5C47">
      <w:pPr>
        <w:pStyle w:val="ListParagraph"/>
        <w:numPr>
          <w:ilvl w:val="0"/>
          <w:numId w:val="39"/>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404C57BD" w14:textId="77777777" w:rsidR="006C2763" w:rsidRPr="00AA5B05" w:rsidRDefault="006C2763" w:rsidP="003D5C47">
      <w:pPr>
        <w:pStyle w:val="ListParagraph"/>
        <w:numPr>
          <w:ilvl w:val="0"/>
          <w:numId w:val="39"/>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4BCEC254" w14:textId="77777777" w:rsidR="006C2763" w:rsidRPr="00AA5B05" w:rsidRDefault="006C2763" w:rsidP="003D5C47">
      <w:pPr>
        <w:pStyle w:val="ListParagraph"/>
        <w:numPr>
          <w:ilvl w:val="0"/>
          <w:numId w:val="39"/>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5601F418" w14:textId="77777777" w:rsidR="006C2763" w:rsidRPr="00AA5B05" w:rsidRDefault="006C2763" w:rsidP="006C2763">
      <w:pPr>
        <w:spacing w:after="240"/>
        <w:jc w:val="both"/>
        <w:rPr>
          <w:rFonts w:ascii="Arial" w:hAnsi="Arial" w:cs="Arial"/>
          <w:b/>
        </w:rPr>
      </w:pPr>
      <w:r w:rsidRPr="00AA5B05">
        <w:rPr>
          <w:rFonts w:ascii="Arial" w:hAnsi="Arial" w:cs="Arial"/>
          <w:b/>
          <w:highlight w:val="yellow"/>
        </w:rPr>
        <w:lastRenderedPageBreak/>
        <w:t xml:space="preserve">Be sure to indicate the source of your information. If no additional requirements are noted, indicate as such. </w:t>
      </w:r>
    </w:p>
    <w:p w14:paraId="23FE25EC" w14:textId="77777777" w:rsidR="006C2763" w:rsidRPr="000706D1" w:rsidRDefault="006C2763" w:rsidP="006C2763">
      <w:pPr>
        <w:pStyle w:val="Heading3"/>
        <w:jc w:val="both"/>
        <w:rPr>
          <w:rFonts w:cs="Arial"/>
          <w:sz w:val="24"/>
          <w:szCs w:val="24"/>
        </w:rPr>
      </w:pPr>
      <w:bookmarkStart w:id="109" w:name="_Toc142035076"/>
      <w:r w:rsidRPr="000706D1">
        <w:rPr>
          <w:rFonts w:cs="Arial"/>
          <w:sz w:val="24"/>
          <w:szCs w:val="24"/>
        </w:rPr>
        <w:t>Audit Objectives and Control Testing</w:t>
      </w:r>
      <w:bookmarkEnd w:id="109"/>
    </w:p>
    <w:p w14:paraId="6801831B" w14:textId="77777777" w:rsidR="006C2763" w:rsidRPr="00F00D94" w:rsidRDefault="006C2763" w:rsidP="006C2763">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D0FA1BD" w14:textId="77777777" w:rsidR="006C2763" w:rsidRPr="00F00D94" w:rsidRDefault="006C2763" w:rsidP="006C2763">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BBC9DF5" w14:textId="77777777" w:rsidR="006C2763" w:rsidRDefault="006C2763" w:rsidP="006C2763">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701A458" w14:textId="739E93FA" w:rsidR="003D5C47" w:rsidRPr="003D5C47" w:rsidRDefault="003D5C47" w:rsidP="003D5C47">
      <w:pPr>
        <w:pStyle w:val="ListParagraph"/>
        <w:numPr>
          <w:ilvl w:val="0"/>
          <w:numId w:val="50"/>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bCs/>
        </w:rPr>
      </w:pPr>
      <w:r w:rsidRPr="003D5C47">
        <w:rPr>
          <w:rFonts w:ascii="Arial" w:hAnsi="Arial" w:cs="Arial"/>
          <w:iCs/>
        </w:rPr>
        <w:t>D</w:t>
      </w:r>
      <w:r w:rsidRPr="003D5C47">
        <w:rPr>
          <w:rFonts w:ascii="Arial" w:hAnsi="Arial" w:cs="Arial"/>
          <w:bCs/>
        </w:rPr>
        <w:t>etermine whether the PHA has used its insurance proceeds to promptly repair claimed damages and has used the Emergency or Natural Disaster grant funds only for costs in excess of the insurance recoveries. Determine whether the PHA paid the funds back to Emergency and Natural Disaster Reserve, as may be required.</w:t>
      </w:r>
    </w:p>
    <w:p w14:paraId="4DC82408" w14:textId="114B762F" w:rsidR="003D5C47" w:rsidRPr="003D5C47" w:rsidRDefault="003D5C47" w:rsidP="003D5C47">
      <w:pPr>
        <w:spacing w:after="240"/>
        <w:jc w:val="both"/>
        <w:rPr>
          <w:rFonts w:ascii="Arial" w:hAnsi="Arial" w:cs="Arial"/>
          <w:bCs/>
          <w:i/>
          <w:iCs/>
        </w:rPr>
      </w:pPr>
      <w:r w:rsidRPr="003D5C47">
        <w:rPr>
          <w:rFonts w:ascii="Arial" w:hAnsi="Arial" w:cs="Arial"/>
          <w:bCs/>
          <w:i/>
          <w:iCs/>
        </w:rPr>
        <w:t>(Source: 2023 OMB Compliance Supplement, Part 4, HUD, #14.872 Public Housing Capital Fund)</w:t>
      </w:r>
    </w:p>
    <w:p w14:paraId="663D6F36" w14:textId="77777777" w:rsidR="006C2763" w:rsidRPr="00634FA3" w:rsidRDefault="006C2763" w:rsidP="006C276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6C2763" w:rsidRPr="00F00D94" w14:paraId="0C03931D" w14:textId="77777777" w:rsidTr="0072155A">
        <w:tc>
          <w:tcPr>
            <w:tcW w:w="5000" w:type="pct"/>
          </w:tcPr>
          <w:p w14:paraId="5DE04BDF" w14:textId="77777777" w:rsidR="006C2763" w:rsidRPr="006F5FFA" w:rsidRDefault="006C2763" w:rsidP="0072155A">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0CBA160" w14:textId="77777777" w:rsidR="006C2763" w:rsidRPr="00F00D94" w:rsidRDefault="006C2763" w:rsidP="0072155A">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1EFAA0EA" w14:textId="77777777" w:rsidR="006C2763" w:rsidRPr="00F00D94" w:rsidRDefault="006C2763" w:rsidP="0072155A">
            <w:pPr>
              <w:pStyle w:val="AuditProcedureHeading"/>
              <w:spacing w:after="240"/>
              <w:jc w:val="both"/>
              <w:rPr>
                <w:rFonts w:cs="Arial"/>
                <w:b/>
                <w:bCs/>
                <w:szCs w:val="20"/>
                <w:u w:val="single"/>
              </w:rPr>
            </w:pPr>
          </w:p>
          <w:p w14:paraId="0FFBFDF7" w14:textId="77777777" w:rsidR="006C2763" w:rsidRPr="00F00D94" w:rsidRDefault="006C2763" w:rsidP="0072155A">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14A9A40" w14:textId="77777777" w:rsidR="006C2763" w:rsidRPr="00F00D94" w:rsidRDefault="006C2763" w:rsidP="0072155A">
            <w:pPr>
              <w:pStyle w:val="AuditProcedureHeading"/>
              <w:spacing w:after="240"/>
              <w:jc w:val="both"/>
              <w:rPr>
                <w:rFonts w:cs="Arial"/>
                <w:b/>
                <w:bCs/>
                <w:szCs w:val="20"/>
                <w:u w:val="single"/>
              </w:rPr>
            </w:pPr>
          </w:p>
          <w:p w14:paraId="360C5D35" w14:textId="77777777" w:rsidR="006C2763" w:rsidRPr="00F00D94" w:rsidRDefault="006C2763" w:rsidP="0072155A">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13609538" w14:textId="77777777" w:rsidR="006C2763" w:rsidRPr="00F00D94" w:rsidRDefault="006C2763" w:rsidP="0072155A">
            <w:pPr>
              <w:spacing w:after="240"/>
              <w:jc w:val="both"/>
              <w:rPr>
                <w:rFonts w:ascii="Arial" w:hAnsi="Arial" w:cs="Arial"/>
                <w:b/>
                <w:sz w:val="20"/>
                <w:u w:val="single"/>
              </w:rPr>
            </w:pPr>
          </w:p>
          <w:p w14:paraId="7B494C73" w14:textId="77777777" w:rsidR="006C2763" w:rsidRPr="00F00D94" w:rsidRDefault="006C2763" w:rsidP="0072155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4606C014" w14:textId="77777777" w:rsidR="006C2763" w:rsidRPr="00C35E5F" w:rsidRDefault="006C2763" w:rsidP="0072155A">
            <w:pPr>
              <w:spacing w:after="240"/>
              <w:jc w:val="both"/>
              <w:rPr>
                <w:rFonts w:ascii="Arial" w:eastAsiaTheme="minorHAnsi" w:hAnsi="Arial" w:cs="Arial"/>
                <w:sz w:val="20"/>
                <w:szCs w:val="20"/>
              </w:rPr>
            </w:pPr>
          </w:p>
        </w:tc>
      </w:tr>
    </w:tbl>
    <w:p w14:paraId="002F7CD5" w14:textId="77777777" w:rsidR="006C2763" w:rsidRPr="00F00D94" w:rsidRDefault="006C2763" w:rsidP="006C2763">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D49AD2" w14:textId="77777777" w:rsidR="006C2763" w:rsidRPr="000706D1" w:rsidRDefault="006C2763" w:rsidP="006C2763">
      <w:pPr>
        <w:pStyle w:val="Heading3"/>
        <w:jc w:val="both"/>
        <w:rPr>
          <w:rFonts w:cs="Arial"/>
          <w:sz w:val="24"/>
          <w:szCs w:val="24"/>
        </w:rPr>
      </w:pPr>
      <w:bookmarkStart w:id="110" w:name="_Toc142035077"/>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10"/>
    </w:p>
    <w:tbl>
      <w:tblPr>
        <w:tblStyle w:val="TableGrid"/>
        <w:tblW w:w="9558" w:type="dxa"/>
        <w:tblLayout w:type="fixed"/>
        <w:tblLook w:val="04A0" w:firstRow="1" w:lastRow="0" w:firstColumn="1" w:lastColumn="0" w:noHBand="0" w:noVBand="1"/>
      </w:tblPr>
      <w:tblGrid>
        <w:gridCol w:w="9558"/>
      </w:tblGrid>
      <w:tr w:rsidR="006C2763" w:rsidRPr="00F00D94" w14:paraId="11ED4A89" w14:textId="77777777" w:rsidTr="0072155A">
        <w:tc>
          <w:tcPr>
            <w:tcW w:w="9558" w:type="dxa"/>
          </w:tcPr>
          <w:p w14:paraId="4F4440E8" w14:textId="77777777" w:rsidR="006C2763" w:rsidRDefault="006C2763" w:rsidP="0072155A">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087AEB9C" w14:textId="77777777" w:rsidR="006C2763" w:rsidRPr="00AC7B25" w:rsidRDefault="006C2763" w:rsidP="0072155A">
            <w:pPr>
              <w:spacing w:after="240"/>
              <w:jc w:val="both"/>
              <w:rPr>
                <w:rFonts w:ascii="Arial" w:hAnsi="Arial" w:cs="Arial"/>
                <w:i/>
                <w:sz w:val="20"/>
                <w:szCs w:val="20"/>
              </w:rPr>
            </w:pPr>
            <w:r>
              <w:rPr>
                <w:rFonts w:ascii="Arial" w:hAnsi="Arial" w:cs="Arial"/>
                <w:i/>
                <w:sz w:val="20"/>
                <w:szCs w:val="20"/>
              </w:rPr>
              <w:t>(Source: 2023 OMB Compliance Supplement Part 3)</w:t>
            </w:r>
          </w:p>
          <w:p w14:paraId="1A80C45A" w14:textId="7B253A66" w:rsidR="003D5C47" w:rsidRPr="009C683D" w:rsidRDefault="003D5C47" w:rsidP="003D5C47">
            <w:pPr>
              <w:spacing w:after="240"/>
              <w:jc w:val="both"/>
              <w:rPr>
                <w:rFonts w:ascii="Arial" w:hAnsi="Arial" w:cs="Arial"/>
                <w:sz w:val="20"/>
                <w:szCs w:val="20"/>
              </w:rPr>
            </w:pPr>
            <w:r w:rsidRPr="009C683D">
              <w:rPr>
                <w:rFonts w:ascii="Arial" w:hAnsi="Arial" w:cs="Arial"/>
                <w:sz w:val="20"/>
                <w:szCs w:val="20"/>
              </w:rPr>
              <w:t>a.</w:t>
            </w:r>
            <w:r w:rsidRPr="009C683D">
              <w:rPr>
                <w:rFonts w:ascii="Arial" w:hAnsi="Arial" w:cs="Arial"/>
                <w:sz w:val="20"/>
                <w:szCs w:val="20"/>
              </w:rPr>
              <w:tab/>
              <w:t>Ascertain if the PHA has received any insurance proceeds for damaged or destroyed property.</w:t>
            </w:r>
          </w:p>
          <w:p w14:paraId="76E5CB37" w14:textId="3DE69E21" w:rsidR="003D5C47" w:rsidRPr="009C683D" w:rsidRDefault="003D5C47" w:rsidP="003D5C47">
            <w:pPr>
              <w:spacing w:after="240"/>
              <w:jc w:val="both"/>
              <w:rPr>
                <w:rFonts w:ascii="Arial" w:hAnsi="Arial" w:cs="Arial"/>
                <w:sz w:val="20"/>
                <w:szCs w:val="20"/>
              </w:rPr>
            </w:pPr>
            <w:r w:rsidRPr="009C683D">
              <w:rPr>
                <w:rFonts w:ascii="Arial" w:hAnsi="Arial" w:cs="Arial"/>
                <w:sz w:val="20"/>
                <w:szCs w:val="20"/>
              </w:rPr>
              <w:lastRenderedPageBreak/>
              <w:t>b.</w:t>
            </w:r>
            <w:r w:rsidRPr="009C683D">
              <w:rPr>
                <w:rFonts w:ascii="Arial" w:hAnsi="Arial" w:cs="Arial"/>
                <w:sz w:val="20"/>
                <w:szCs w:val="20"/>
              </w:rPr>
              <w:tab/>
              <w:t>Ascertain if the PHA received a grant from the Emergency and Natural Disaster Reserve.</w:t>
            </w:r>
          </w:p>
          <w:p w14:paraId="0FD4BF9E" w14:textId="44E84F65" w:rsidR="003D5C47" w:rsidRPr="009C683D" w:rsidRDefault="003D5C47" w:rsidP="003D5C47">
            <w:pPr>
              <w:spacing w:after="240"/>
              <w:jc w:val="both"/>
              <w:rPr>
                <w:rFonts w:ascii="Arial" w:hAnsi="Arial" w:cs="Arial"/>
                <w:sz w:val="20"/>
                <w:szCs w:val="20"/>
              </w:rPr>
            </w:pPr>
            <w:r w:rsidRPr="009C683D">
              <w:rPr>
                <w:rFonts w:ascii="Arial" w:hAnsi="Arial" w:cs="Arial"/>
                <w:sz w:val="20"/>
                <w:szCs w:val="20"/>
              </w:rPr>
              <w:t>c.</w:t>
            </w:r>
            <w:r w:rsidRPr="009C683D">
              <w:rPr>
                <w:rFonts w:ascii="Arial" w:hAnsi="Arial" w:cs="Arial"/>
                <w:sz w:val="20"/>
                <w:szCs w:val="20"/>
              </w:rPr>
              <w:tab/>
              <w:t xml:space="preserve">Verify that insurance proceeds received in advance of contractor or repair bills are placed in a </w:t>
            </w:r>
            <w:r w:rsidRPr="009C683D">
              <w:rPr>
                <w:rFonts w:ascii="Arial" w:hAnsi="Arial" w:cs="Arial"/>
                <w:sz w:val="20"/>
                <w:szCs w:val="20"/>
              </w:rPr>
              <w:tab/>
              <w:t>restricted cash account.</w:t>
            </w:r>
          </w:p>
          <w:p w14:paraId="5DC65924" w14:textId="2492C4C1" w:rsidR="003D5C47" w:rsidRPr="009C683D" w:rsidRDefault="003D5C47" w:rsidP="003D5C47">
            <w:pPr>
              <w:spacing w:after="240"/>
              <w:jc w:val="both"/>
              <w:rPr>
                <w:rFonts w:ascii="Arial" w:hAnsi="Arial" w:cs="Arial"/>
                <w:sz w:val="20"/>
                <w:szCs w:val="20"/>
              </w:rPr>
            </w:pPr>
            <w:r w:rsidRPr="009C683D">
              <w:rPr>
                <w:rFonts w:ascii="Arial" w:hAnsi="Arial" w:cs="Arial"/>
                <w:sz w:val="20"/>
                <w:szCs w:val="20"/>
              </w:rPr>
              <w:t>d.</w:t>
            </w:r>
            <w:r w:rsidRPr="009C683D">
              <w:rPr>
                <w:rFonts w:ascii="Arial" w:hAnsi="Arial" w:cs="Arial"/>
                <w:sz w:val="20"/>
                <w:szCs w:val="20"/>
              </w:rPr>
              <w:tab/>
              <w:t xml:space="preserve">Review contractor invoices and repair expenses to verify insurance proceeds were used to cover </w:t>
            </w:r>
            <w:r w:rsidRPr="009C683D">
              <w:rPr>
                <w:rFonts w:ascii="Arial" w:hAnsi="Arial" w:cs="Arial"/>
                <w:sz w:val="20"/>
                <w:szCs w:val="20"/>
              </w:rPr>
              <w:tab/>
              <w:t>allowable expenses.</w:t>
            </w:r>
          </w:p>
          <w:p w14:paraId="1ED42044" w14:textId="4C78B65A" w:rsidR="003D5C47" w:rsidRPr="009C683D" w:rsidRDefault="003D5C47" w:rsidP="003D5C47">
            <w:pPr>
              <w:spacing w:after="240"/>
              <w:jc w:val="both"/>
              <w:rPr>
                <w:rFonts w:ascii="Arial" w:hAnsi="Arial" w:cs="Arial"/>
                <w:sz w:val="20"/>
                <w:szCs w:val="20"/>
              </w:rPr>
            </w:pPr>
            <w:r w:rsidRPr="009C683D">
              <w:rPr>
                <w:rFonts w:ascii="Arial" w:hAnsi="Arial" w:cs="Arial"/>
                <w:sz w:val="20"/>
                <w:szCs w:val="20"/>
              </w:rPr>
              <w:t>e.</w:t>
            </w:r>
            <w:r w:rsidRPr="009C683D">
              <w:rPr>
                <w:rFonts w:ascii="Arial" w:hAnsi="Arial" w:cs="Arial"/>
                <w:sz w:val="20"/>
                <w:szCs w:val="20"/>
              </w:rPr>
              <w:tab/>
              <w:t xml:space="preserve">Verify that the PHA used insurance proceeds to meet repair or replacement costs before using </w:t>
            </w:r>
            <w:r w:rsidRPr="009C683D">
              <w:rPr>
                <w:rFonts w:ascii="Arial" w:hAnsi="Arial" w:cs="Arial"/>
                <w:sz w:val="20"/>
                <w:szCs w:val="20"/>
              </w:rPr>
              <w:tab/>
              <w:t>emergency or natural disaster grant funds.</w:t>
            </w:r>
          </w:p>
          <w:p w14:paraId="6EAD85A7" w14:textId="37F3D715" w:rsidR="003D5C47" w:rsidRPr="001B6A61" w:rsidRDefault="003D5C47" w:rsidP="003D5C47">
            <w:pPr>
              <w:spacing w:after="240"/>
              <w:jc w:val="both"/>
              <w:rPr>
                <w:rFonts w:ascii="Arial" w:hAnsi="Arial" w:cs="Arial"/>
                <w:b/>
                <w:bCs/>
                <w:sz w:val="20"/>
              </w:rPr>
            </w:pPr>
            <w:r w:rsidRPr="009C683D">
              <w:rPr>
                <w:rFonts w:ascii="Arial" w:hAnsi="Arial" w:cs="Arial"/>
                <w:sz w:val="20"/>
                <w:szCs w:val="20"/>
              </w:rPr>
              <w:t>f.</w:t>
            </w:r>
            <w:r w:rsidRPr="009C683D">
              <w:rPr>
                <w:rFonts w:ascii="Arial" w:hAnsi="Arial" w:cs="Arial"/>
                <w:sz w:val="20"/>
                <w:szCs w:val="20"/>
              </w:rPr>
              <w:tab/>
              <w:t xml:space="preserve">Verify that emergency or natural disaster grant funds not needed to meet the capital needs for </w:t>
            </w:r>
            <w:r w:rsidRPr="009C683D">
              <w:rPr>
                <w:rFonts w:ascii="Arial" w:hAnsi="Arial" w:cs="Arial"/>
                <w:sz w:val="20"/>
                <w:szCs w:val="20"/>
              </w:rPr>
              <w:tab/>
              <w:t>which the grant was made were returned to HUD.</w:t>
            </w:r>
          </w:p>
        </w:tc>
      </w:tr>
    </w:tbl>
    <w:p w14:paraId="57512EC7" w14:textId="77777777" w:rsidR="006C2763" w:rsidRPr="00F00D94" w:rsidRDefault="006C2763" w:rsidP="006C276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07C6D4B" w14:textId="77777777" w:rsidR="006C2763" w:rsidRPr="000706D1" w:rsidRDefault="006C2763" w:rsidP="006C2763">
      <w:pPr>
        <w:pStyle w:val="Heading3"/>
        <w:jc w:val="both"/>
        <w:rPr>
          <w:rFonts w:cs="Arial"/>
          <w:b w:val="0"/>
          <w:sz w:val="24"/>
          <w:szCs w:val="24"/>
        </w:rPr>
      </w:pPr>
      <w:bookmarkStart w:id="111" w:name="_Toc142035078"/>
      <w:r w:rsidRPr="000706D1">
        <w:rPr>
          <w:rFonts w:cs="Arial"/>
          <w:sz w:val="24"/>
          <w:szCs w:val="24"/>
        </w:rPr>
        <w:t>Audit Implications Summary</w:t>
      </w:r>
      <w:bookmarkEnd w:id="111"/>
    </w:p>
    <w:tbl>
      <w:tblPr>
        <w:tblStyle w:val="TableGrid"/>
        <w:tblW w:w="5000" w:type="pct"/>
        <w:tblLook w:val="04A0" w:firstRow="1" w:lastRow="0" w:firstColumn="1" w:lastColumn="0" w:noHBand="0" w:noVBand="1"/>
      </w:tblPr>
      <w:tblGrid>
        <w:gridCol w:w="9350"/>
      </w:tblGrid>
      <w:tr w:rsidR="006C2763" w:rsidRPr="00F00D94" w14:paraId="795F1932" w14:textId="77777777" w:rsidTr="0072155A">
        <w:tc>
          <w:tcPr>
            <w:tcW w:w="5000" w:type="pct"/>
          </w:tcPr>
          <w:p w14:paraId="2079D0C2" w14:textId="77777777" w:rsidR="006C2763" w:rsidRDefault="006C2763" w:rsidP="0072155A">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7C4A5546" w14:textId="139D3637" w:rsidR="006C2763" w:rsidRPr="006E46AD" w:rsidRDefault="006C2763" w:rsidP="0072155A">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0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AB6647A" w14:textId="77777777" w:rsidR="006C2763" w:rsidRPr="006E46AD" w:rsidRDefault="006C2763" w:rsidP="003D5C47">
            <w:pPr>
              <w:pStyle w:val="ListParagraph"/>
              <w:widowControl w:val="0"/>
              <w:numPr>
                <w:ilvl w:val="0"/>
                <w:numId w:val="5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52397483" w14:textId="77777777" w:rsidR="006C2763" w:rsidRPr="006E46AD" w:rsidRDefault="006C2763" w:rsidP="0072155A">
            <w:pPr>
              <w:widowControl w:val="0"/>
              <w:spacing w:after="240"/>
              <w:ind w:left="720"/>
              <w:jc w:val="both"/>
              <w:rPr>
                <w:rFonts w:ascii="Arial" w:hAnsi="Arial" w:cs="Arial"/>
                <w:b/>
                <w:sz w:val="20"/>
                <w:szCs w:val="20"/>
              </w:rPr>
            </w:pPr>
          </w:p>
          <w:p w14:paraId="0137976A" w14:textId="77777777" w:rsidR="006C2763" w:rsidRPr="006E46AD" w:rsidRDefault="006C2763" w:rsidP="003D5C47">
            <w:pPr>
              <w:widowControl w:val="0"/>
              <w:numPr>
                <w:ilvl w:val="0"/>
                <w:numId w:val="5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4CB87E78" w14:textId="77777777" w:rsidR="006C2763" w:rsidRPr="00F00D94" w:rsidRDefault="006C2763" w:rsidP="0072155A">
            <w:pPr>
              <w:pStyle w:val="ListParagraph"/>
              <w:spacing w:after="240"/>
              <w:jc w:val="both"/>
              <w:rPr>
                <w:rFonts w:ascii="Arial" w:hAnsi="Arial" w:cs="Arial"/>
                <w:b/>
              </w:rPr>
            </w:pPr>
          </w:p>
          <w:p w14:paraId="5CD8ADF1" w14:textId="77777777" w:rsidR="006C2763" w:rsidRPr="00F00D94" w:rsidRDefault="006C2763" w:rsidP="003D5C47">
            <w:pPr>
              <w:widowControl w:val="0"/>
              <w:numPr>
                <w:ilvl w:val="0"/>
                <w:numId w:val="5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F95CE83" w14:textId="77777777" w:rsidR="006C2763" w:rsidRPr="00F00D94" w:rsidRDefault="006C2763" w:rsidP="0072155A">
            <w:pPr>
              <w:pStyle w:val="ListParagraph"/>
              <w:spacing w:after="240"/>
              <w:jc w:val="both"/>
              <w:rPr>
                <w:rFonts w:ascii="Arial" w:hAnsi="Arial" w:cs="Arial"/>
                <w:b/>
              </w:rPr>
            </w:pPr>
          </w:p>
          <w:p w14:paraId="3120813C" w14:textId="77777777" w:rsidR="006C2763" w:rsidRPr="00F00D94" w:rsidRDefault="006C2763" w:rsidP="003D5C47">
            <w:pPr>
              <w:widowControl w:val="0"/>
              <w:numPr>
                <w:ilvl w:val="0"/>
                <w:numId w:val="5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70AA833" w14:textId="77777777" w:rsidR="006C2763" w:rsidRPr="00F00D94" w:rsidRDefault="006C2763" w:rsidP="0072155A">
            <w:pPr>
              <w:pStyle w:val="ListParagraph"/>
              <w:spacing w:after="240"/>
              <w:jc w:val="both"/>
              <w:rPr>
                <w:rFonts w:ascii="Arial" w:hAnsi="Arial" w:cs="Arial"/>
                <w:b/>
              </w:rPr>
            </w:pPr>
          </w:p>
          <w:p w14:paraId="7EE3785A" w14:textId="77777777" w:rsidR="006C2763" w:rsidRPr="00F00D94" w:rsidRDefault="006C2763" w:rsidP="003D5C47">
            <w:pPr>
              <w:widowControl w:val="0"/>
              <w:numPr>
                <w:ilvl w:val="0"/>
                <w:numId w:val="5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78D0E00" w14:textId="77777777" w:rsidR="006C2763" w:rsidRPr="00F00D94" w:rsidRDefault="006C2763" w:rsidP="0072155A">
            <w:pPr>
              <w:pStyle w:val="APStepItem"/>
              <w:numPr>
                <w:ilvl w:val="0"/>
                <w:numId w:val="0"/>
              </w:numPr>
              <w:spacing w:after="240"/>
              <w:rPr>
                <w:rFonts w:cs="Arial"/>
                <w:b/>
              </w:rPr>
            </w:pPr>
          </w:p>
        </w:tc>
      </w:tr>
    </w:tbl>
    <w:p w14:paraId="3CB57693" w14:textId="77777777" w:rsidR="006C2763" w:rsidRDefault="006C2763"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6C2763" w:rsidSect="00257772">
          <w:headerReference w:type="default" r:id="rId108"/>
          <w:pgSz w:w="12240" w:h="15840" w:code="1"/>
          <w:pgMar w:top="1440" w:right="1440" w:bottom="1440" w:left="1440" w:header="720" w:footer="720" w:gutter="0"/>
          <w:cols w:space="720"/>
          <w:docGrid w:linePitch="360"/>
        </w:sectPr>
      </w:pPr>
    </w:p>
    <w:p w14:paraId="7969AC21" w14:textId="144D6B77" w:rsidR="006C2763" w:rsidRPr="000706D1" w:rsidRDefault="006C2763" w:rsidP="006C2763">
      <w:pPr>
        <w:pStyle w:val="Heading2"/>
        <w:jc w:val="both"/>
        <w:rPr>
          <w:rFonts w:cs="Arial"/>
          <w:sz w:val="24"/>
        </w:rPr>
      </w:pPr>
      <w:bookmarkStart w:id="112" w:name="_Toc142035079"/>
      <w:r w:rsidRPr="000706D1">
        <w:rPr>
          <w:rFonts w:cs="Arial"/>
          <w:sz w:val="24"/>
        </w:rPr>
        <w:lastRenderedPageBreak/>
        <w:t>N.  SPECIAL TESTS AND PROVISIONS</w:t>
      </w:r>
      <w:r w:rsidR="003D5C47">
        <w:rPr>
          <w:rFonts w:cs="Arial"/>
          <w:sz w:val="24"/>
        </w:rPr>
        <w:t xml:space="preserve"> – ENVIRONMENTAL REVIEW</w:t>
      </w:r>
      <w:bookmarkEnd w:id="112"/>
    </w:p>
    <w:p w14:paraId="65FD65CC" w14:textId="77777777" w:rsidR="006C2763" w:rsidRPr="000706D1" w:rsidRDefault="006C2763" w:rsidP="006C2763">
      <w:pPr>
        <w:pStyle w:val="Heading3"/>
        <w:jc w:val="both"/>
        <w:rPr>
          <w:rFonts w:cs="Arial"/>
          <w:sz w:val="24"/>
          <w:szCs w:val="24"/>
        </w:rPr>
      </w:pPr>
      <w:bookmarkStart w:id="113" w:name="_Toc142035080"/>
      <w:r w:rsidRPr="000706D1">
        <w:rPr>
          <w:rFonts w:cs="Arial"/>
          <w:sz w:val="24"/>
          <w:szCs w:val="24"/>
        </w:rPr>
        <w:t>OMB Compliance Requirements</w:t>
      </w:r>
      <w:bookmarkEnd w:id="113"/>
    </w:p>
    <w:p w14:paraId="45372E08" w14:textId="77777777" w:rsidR="006C2763" w:rsidRPr="00F00D94" w:rsidRDefault="006C2763" w:rsidP="006C276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0EDCA76" w14:textId="77777777" w:rsidR="006C2763" w:rsidRPr="00F00D94" w:rsidRDefault="006C2763" w:rsidP="006C276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D7CFDBC" w14:textId="77777777" w:rsidR="006C2763" w:rsidRPr="00F00D94" w:rsidRDefault="006C2763" w:rsidP="006C2763">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6F1F12A6" w14:textId="77777777" w:rsidR="006C2763" w:rsidRPr="000706D1" w:rsidRDefault="006C2763" w:rsidP="006C2763">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16735C10" w14:textId="77777777" w:rsidR="003D5C47" w:rsidRPr="003D5C47" w:rsidRDefault="003D5C47" w:rsidP="003D5C47">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D5C47">
        <w:rPr>
          <w:rFonts w:ascii="Arial" w:hAnsi="Arial" w:cs="Arial"/>
        </w:rPr>
        <w:t>An environmental review must be completed for any project or activities before a PHA may acquire, rehabilitate, convert, lease, repair, or construct property, or commit HUD or local funds at an assisted or to-be-assisted site.</w:t>
      </w:r>
    </w:p>
    <w:p w14:paraId="629FA1D6" w14:textId="77777777" w:rsidR="003D5C47" w:rsidRPr="003D5C47" w:rsidRDefault="003D5C47" w:rsidP="003D5C47">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D5C47">
        <w:rPr>
          <w:rFonts w:ascii="Arial" w:hAnsi="Arial" w:cs="Arial"/>
        </w:rPr>
        <w:t xml:space="preserve">Environmental review procedures for PHAs are given in PIH Notice 2016-22 HA, “Environmental Review Requirements for Public Housing Agencies.” The environmental reviews are not tied to specific grants but apply to all the operating and capital activities of the PHA for a five-year period. The Notice cites the governing regulations at 24 CFR parts 50 and 58 and describes the methods of review and types of determinations. All of these methods and types culminate in a final approval document signed by a HUD Approving Official. To </w:t>
      </w:r>
      <w:proofErr w:type="gramStart"/>
      <w:r w:rsidRPr="003D5C47">
        <w:rPr>
          <w:rFonts w:ascii="Arial" w:hAnsi="Arial" w:cs="Arial"/>
        </w:rPr>
        <w:t>be in compliance</w:t>
      </w:r>
      <w:proofErr w:type="gramEnd"/>
      <w:r w:rsidRPr="003D5C47">
        <w:rPr>
          <w:rFonts w:ascii="Arial" w:hAnsi="Arial" w:cs="Arial"/>
        </w:rPr>
        <w:t xml:space="preserve"> a PHA must have such an approval document with an approval date that is not over five years old. This approval may be in any the following forms:</w:t>
      </w:r>
    </w:p>
    <w:p w14:paraId="0F36AA82" w14:textId="77777777" w:rsidR="003D5C47" w:rsidRPr="003D5C47" w:rsidRDefault="003D5C47" w:rsidP="003D5C47">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3D5C47">
        <w:rPr>
          <w:rFonts w:ascii="Arial" w:hAnsi="Arial" w:cs="Arial"/>
        </w:rPr>
        <w:t>a.</w:t>
      </w:r>
      <w:r w:rsidRPr="003D5C47">
        <w:rPr>
          <w:rFonts w:ascii="Arial" w:hAnsi="Arial" w:cs="Arial"/>
        </w:rPr>
        <w:tab/>
        <w:t>Form HUD-7015.16, “Authorization to Use Grant Funds”</w:t>
      </w:r>
    </w:p>
    <w:p w14:paraId="6036B9C4" w14:textId="77777777" w:rsidR="003D5C47" w:rsidRPr="003D5C47" w:rsidRDefault="003D5C47" w:rsidP="003D5C47">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3D5C47">
        <w:rPr>
          <w:rFonts w:ascii="Arial" w:hAnsi="Arial" w:cs="Arial"/>
        </w:rPr>
        <w:t>b.</w:t>
      </w:r>
      <w:r w:rsidRPr="003D5C47">
        <w:rPr>
          <w:rFonts w:ascii="Arial" w:hAnsi="Arial" w:cs="Arial"/>
        </w:rPr>
        <w:tab/>
        <w:t>Form HUD-4128, “Environmental Assessment and Compliance Findings for the Related Laws”</w:t>
      </w:r>
    </w:p>
    <w:p w14:paraId="1B4098B6" w14:textId="32595DE9" w:rsidR="003D5C47" w:rsidRPr="003D5C47" w:rsidRDefault="003D5C47" w:rsidP="003D5C47">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3D5C47">
        <w:rPr>
          <w:rFonts w:ascii="Arial" w:hAnsi="Arial" w:cs="Arial"/>
        </w:rPr>
        <w:t>c.</w:t>
      </w:r>
      <w:r w:rsidRPr="003D5C47">
        <w:rPr>
          <w:rFonts w:ascii="Arial" w:hAnsi="Arial" w:cs="Arial"/>
        </w:rPr>
        <w:tab/>
        <w:t>Form HUD-4128-OHF, “Environmental Assessment and Compliance Findings for the Related Laws”</w:t>
      </w:r>
    </w:p>
    <w:p w14:paraId="696B3966" w14:textId="15692BC6" w:rsidR="003D5C47" w:rsidRPr="003D5C47" w:rsidRDefault="003D5C47" w:rsidP="003D5C47">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3D5C47">
        <w:rPr>
          <w:rFonts w:ascii="Arial" w:hAnsi="Arial" w:cs="Arial"/>
        </w:rPr>
        <w:t>d.</w:t>
      </w:r>
      <w:r w:rsidRPr="003D5C47">
        <w:rPr>
          <w:rFonts w:ascii="Arial" w:hAnsi="Arial" w:cs="Arial"/>
        </w:rPr>
        <w:tab/>
        <w:t>Determination Letter</w:t>
      </w:r>
    </w:p>
    <w:p w14:paraId="1CABB953" w14:textId="7A719171" w:rsidR="003D5C47" w:rsidRPr="003D5C47" w:rsidRDefault="003D5C47" w:rsidP="003D5C47">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3D5C47">
        <w:rPr>
          <w:rFonts w:ascii="Arial" w:hAnsi="Arial" w:cs="Arial"/>
        </w:rPr>
        <w:t>e.</w:t>
      </w:r>
      <w:r w:rsidRPr="003D5C47">
        <w:rPr>
          <w:rFonts w:ascii="Arial" w:hAnsi="Arial" w:cs="Arial"/>
        </w:rPr>
        <w:tab/>
        <w:t>An electronic signature in the HUD Environmental Review Online System (HEROS)</w:t>
      </w:r>
    </w:p>
    <w:p w14:paraId="2D46A228" w14:textId="02F15ABB" w:rsidR="003D5C47" w:rsidRDefault="003D5C47" w:rsidP="003D5C47">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3D5C47">
        <w:rPr>
          <w:rFonts w:ascii="Arial" w:hAnsi="Arial" w:cs="Arial"/>
        </w:rPr>
        <w:t>f.</w:t>
      </w:r>
      <w:r w:rsidRPr="003D5C47">
        <w:rPr>
          <w:rFonts w:ascii="Arial" w:hAnsi="Arial" w:cs="Arial"/>
        </w:rPr>
        <w:tab/>
        <w:t>Activities listed in Notice 2016-22, Appendix A, require no further environmental review.</w:t>
      </w:r>
    </w:p>
    <w:p w14:paraId="7857935E" w14:textId="2E8D2B81" w:rsidR="003D5C47" w:rsidRPr="003D5C47" w:rsidRDefault="003D5C47" w:rsidP="003D5C47">
      <w:pPr>
        <w:spacing w:after="240"/>
        <w:jc w:val="both"/>
        <w:rPr>
          <w:rFonts w:ascii="Arial" w:hAnsi="Arial" w:cs="Arial"/>
          <w:bCs/>
          <w:i/>
          <w:iCs/>
        </w:rPr>
      </w:pPr>
      <w:r w:rsidRPr="003D5C47">
        <w:rPr>
          <w:rFonts w:ascii="Arial" w:hAnsi="Arial" w:cs="Arial"/>
          <w:bCs/>
          <w:i/>
          <w:iCs/>
        </w:rPr>
        <w:t>(Source: 2023 OMB Compliance Supplement, Part 4, HUD, #14.872 Public Housing Capital Fund)</w:t>
      </w:r>
    </w:p>
    <w:p w14:paraId="740A0927" w14:textId="77777777" w:rsidR="006C2763" w:rsidRPr="000706D1" w:rsidRDefault="006C2763" w:rsidP="006C2763">
      <w:pPr>
        <w:pStyle w:val="Heading3"/>
        <w:jc w:val="both"/>
        <w:rPr>
          <w:rFonts w:cs="Arial"/>
          <w:sz w:val="24"/>
          <w:szCs w:val="24"/>
        </w:rPr>
      </w:pPr>
      <w:bookmarkStart w:id="114" w:name="_Toc142035081"/>
      <w:r w:rsidRPr="000706D1">
        <w:rPr>
          <w:rFonts w:cs="Arial"/>
          <w:sz w:val="24"/>
          <w:szCs w:val="24"/>
        </w:rPr>
        <w:lastRenderedPageBreak/>
        <w:t>Additional Program Specific Information</w:t>
      </w:r>
      <w:bookmarkEnd w:id="114"/>
    </w:p>
    <w:p w14:paraId="400E1E45" w14:textId="77777777" w:rsidR="006C2763" w:rsidRPr="00AA5B05" w:rsidRDefault="006C2763" w:rsidP="006C2763">
      <w:pPr>
        <w:spacing w:after="240"/>
        <w:jc w:val="both"/>
        <w:rPr>
          <w:rFonts w:ascii="Arial" w:hAnsi="Arial" w:cs="Arial"/>
          <w:b/>
          <w:highlight w:val="yellow"/>
        </w:rPr>
      </w:pPr>
      <w:r w:rsidRPr="00AA5B05">
        <w:rPr>
          <w:rFonts w:ascii="Arial" w:hAnsi="Arial" w:cs="Arial"/>
          <w:b/>
          <w:highlight w:val="yellow"/>
        </w:rPr>
        <w:t>Add program specific requirements from:</w:t>
      </w:r>
    </w:p>
    <w:p w14:paraId="78AC15B4" w14:textId="77777777" w:rsidR="006C2763" w:rsidRPr="00AA5B05" w:rsidRDefault="006C2763" w:rsidP="003D5C47">
      <w:pPr>
        <w:pStyle w:val="ListParagraph"/>
        <w:numPr>
          <w:ilvl w:val="0"/>
          <w:numId w:val="39"/>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7CC99605" w14:textId="77777777" w:rsidR="006C2763" w:rsidRPr="00AA5B05" w:rsidRDefault="006C2763" w:rsidP="003D5C47">
      <w:pPr>
        <w:pStyle w:val="ListParagraph"/>
        <w:numPr>
          <w:ilvl w:val="0"/>
          <w:numId w:val="39"/>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5C8D32EE" w14:textId="77777777" w:rsidR="006C2763" w:rsidRPr="00AA5B05" w:rsidRDefault="006C2763" w:rsidP="003D5C47">
      <w:pPr>
        <w:pStyle w:val="ListParagraph"/>
        <w:numPr>
          <w:ilvl w:val="0"/>
          <w:numId w:val="39"/>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2FE7AAB4" w14:textId="77777777" w:rsidR="006C2763" w:rsidRPr="00AA5B05" w:rsidRDefault="006C2763" w:rsidP="006C2763">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658C97DA" w14:textId="77777777" w:rsidR="006C2763" w:rsidRPr="000706D1" w:rsidRDefault="006C2763" w:rsidP="006C2763">
      <w:pPr>
        <w:pStyle w:val="Heading3"/>
        <w:jc w:val="both"/>
        <w:rPr>
          <w:rFonts w:cs="Arial"/>
          <w:sz w:val="24"/>
          <w:szCs w:val="24"/>
        </w:rPr>
      </w:pPr>
      <w:bookmarkStart w:id="115" w:name="_Toc142035082"/>
      <w:r w:rsidRPr="000706D1">
        <w:rPr>
          <w:rFonts w:cs="Arial"/>
          <w:sz w:val="24"/>
          <w:szCs w:val="24"/>
        </w:rPr>
        <w:t>Audit Objectives and Control Testing</w:t>
      </w:r>
      <w:bookmarkEnd w:id="115"/>
    </w:p>
    <w:p w14:paraId="5DAA6594" w14:textId="77777777" w:rsidR="006C2763" w:rsidRPr="00F00D94" w:rsidRDefault="006C2763" w:rsidP="006C2763">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D07C15E" w14:textId="77777777" w:rsidR="006C2763" w:rsidRPr="00F00D94" w:rsidRDefault="006C2763" w:rsidP="006C2763">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5D9234D9" w14:textId="77777777" w:rsidR="006C2763" w:rsidRDefault="006C2763" w:rsidP="006C2763">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5266CBEE" w14:textId="60C8BE84" w:rsidR="003D5C47" w:rsidRPr="003D5C47" w:rsidRDefault="003D5C47" w:rsidP="003D5C47">
      <w:pPr>
        <w:pStyle w:val="ListParagraph"/>
        <w:numPr>
          <w:ilvl w:val="0"/>
          <w:numId w:val="52"/>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bCs/>
        </w:rPr>
      </w:pPr>
      <w:r w:rsidRPr="003D5C47">
        <w:rPr>
          <w:rFonts w:ascii="Arial" w:hAnsi="Arial" w:cs="Arial"/>
          <w:bCs/>
        </w:rPr>
        <w:t>Determine whether (1) the required environmental reviews have been performed, (2) exemptions to an environmental assessment are properly documented, and (3)</w:t>
      </w:r>
      <w:r w:rsidRPr="003D5C47">
        <w:rPr>
          <w:rFonts w:ascii="Arial" w:hAnsi="Arial" w:cs="Arial"/>
          <w:bCs/>
        </w:rPr>
        <w:tab/>
        <w:t>program funds were not obligated or expended prior to completion of the environmental review process.</w:t>
      </w:r>
    </w:p>
    <w:p w14:paraId="3244CFE0" w14:textId="040BC3E5" w:rsidR="003D5C47" w:rsidRPr="003D5C47" w:rsidRDefault="003D5C47" w:rsidP="003D5C47">
      <w:pPr>
        <w:spacing w:after="240"/>
        <w:jc w:val="both"/>
        <w:rPr>
          <w:rFonts w:ascii="Arial" w:hAnsi="Arial" w:cs="Arial"/>
          <w:bCs/>
          <w:i/>
          <w:iCs/>
        </w:rPr>
      </w:pPr>
      <w:r w:rsidRPr="003D5C47">
        <w:rPr>
          <w:rFonts w:ascii="Arial" w:hAnsi="Arial" w:cs="Arial"/>
          <w:bCs/>
          <w:i/>
          <w:iCs/>
        </w:rPr>
        <w:t>(Source: 2023 OMB Compliance Supplement, Part 4, HUD, #14.872 Public Housing Capital Fund)</w:t>
      </w:r>
    </w:p>
    <w:p w14:paraId="6D317638" w14:textId="77777777" w:rsidR="006C2763" w:rsidRPr="00634FA3" w:rsidRDefault="006C2763" w:rsidP="006C276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6C2763" w:rsidRPr="00F00D94" w14:paraId="7E7DFC89" w14:textId="77777777" w:rsidTr="0072155A">
        <w:tc>
          <w:tcPr>
            <w:tcW w:w="5000" w:type="pct"/>
          </w:tcPr>
          <w:p w14:paraId="1D913A4E" w14:textId="77777777" w:rsidR="006C2763" w:rsidRPr="006F5FFA" w:rsidRDefault="006C2763" w:rsidP="0072155A">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677694D4" w14:textId="77777777" w:rsidR="006C2763" w:rsidRPr="00F00D94" w:rsidRDefault="006C2763" w:rsidP="0072155A">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4B3888B1" w14:textId="77777777" w:rsidR="006C2763" w:rsidRPr="00F00D94" w:rsidRDefault="006C2763" w:rsidP="0072155A">
            <w:pPr>
              <w:pStyle w:val="AuditProcedureHeading"/>
              <w:spacing w:after="240"/>
              <w:jc w:val="both"/>
              <w:rPr>
                <w:rFonts w:cs="Arial"/>
                <w:b/>
                <w:bCs/>
                <w:szCs w:val="20"/>
                <w:u w:val="single"/>
              </w:rPr>
            </w:pPr>
          </w:p>
          <w:p w14:paraId="52E0DBEC" w14:textId="77777777" w:rsidR="006C2763" w:rsidRPr="00F00D94" w:rsidRDefault="006C2763" w:rsidP="0072155A">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1761BC9C" w14:textId="77777777" w:rsidR="006C2763" w:rsidRPr="00F00D94" w:rsidRDefault="006C2763" w:rsidP="0072155A">
            <w:pPr>
              <w:pStyle w:val="AuditProcedureHeading"/>
              <w:spacing w:after="240"/>
              <w:jc w:val="both"/>
              <w:rPr>
                <w:rFonts w:cs="Arial"/>
                <w:b/>
                <w:bCs/>
                <w:szCs w:val="20"/>
                <w:u w:val="single"/>
              </w:rPr>
            </w:pPr>
          </w:p>
          <w:p w14:paraId="1B8D7847" w14:textId="77777777" w:rsidR="006C2763" w:rsidRPr="00F00D94" w:rsidRDefault="006C2763" w:rsidP="0072155A">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1D4BF9D6" w14:textId="77777777" w:rsidR="006C2763" w:rsidRPr="00F00D94" w:rsidRDefault="006C2763" w:rsidP="0072155A">
            <w:pPr>
              <w:spacing w:after="240"/>
              <w:jc w:val="both"/>
              <w:rPr>
                <w:rFonts w:ascii="Arial" w:hAnsi="Arial" w:cs="Arial"/>
                <w:b/>
                <w:sz w:val="20"/>
                <w:u w:val="single"/>
              </w:rPr>
            </w:pPr>
          </w:p>
          <w:p w14:paraId="06BC4982" w14:textId="77777777" w:rsidR="006C2763" w:rsidRPr="00F00D94" w:rsidRDefault="006C2763" w:rsidP="0072155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005CADA3" w14:textId="77777777" w:rsidR="006C2763" w:rsidRPr="00C35E5F" w:rsidRDefault="006C2763" w:rsidP="0072155A">
            <w:pPr>
              <w:spacing w:after="240"/>
              <w:jc w:val="both"/>
              <w:rPr>
                <w:rFonts w:ascii="Arial" w:eastAsiaTheme="minorHAnsi" w:hAnsi="Arial" w:cs="Arial"/>
                <w:sz w:val="20"/>
                <w:szCs w:val="20"/>
              </w:rPr>
            </w:pPr>
          </w:p>
        </w:tc>
      </w:tr>
    </w:tbl>
    <w:p w14:paraId="424E080F" w14:textId="77777777" w:rsidR="006C2763" w:rsidRPr="00F00D94" w:rsidRDefault="006C2763" w:rsidP="006C2763">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6980C14" w14:textId="77777777" w:rsidR="006C2763" w:rsidRPr="000706D1" w:rsidRDefault="006C2763" w:rsidP="006C2763">
      <w:pPr>
        <w:pStyle w:val="Heading3"/>
        <w:jc w:val="both"/>
        <w:rPr>
          <w:rFonts w:cs="Arial"/>
          <w:sz w:val="24"/>
          <w:szCs w:val="24"/>
        </w:rPr>
      </w:pPr>
      <w:bookmarkStart w:id="116" w:name="_Toc142035083"/>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16"/>
    </w:p>
    <w:tbl>
      <w:tblPr>
        <w:tblStyle w:val="TableGrid"/>
        <w:tblW w:w="9558" w:type="dxa"/>
        <w:tblLayout w:type="fixed"/>
        <w:tblLook w:val="04A0" w:firstRow="1" w:lastRow="0" w:firstColumn="1" w:lastColumn="0" w:noHBand="0" w:noVBand="1"/>
      </w:tblPr>
      <w:tblGrid>
        <w:gridCol w:w="9558"/>
      </w:tblGrid>
      <w:tr w:rsidR="006C2763" w:rsidRPr="00F00D94" w14:paraId="63AB473F" w14:textId="77777777" w:rsidTr="0072155A">
        <w:tc>
          <w:tcPr>
            <w:tcW w:w="9558" w:type="dxa"/>
          </w:tcPr>
          <w:p w14:paraId="521432EE" w14:textId="77777777" w:rsidR="006C2763" w:rsidRDefault="006C2763" w:rsidP="0072155A">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820CAD5" w14:textId="4199AED3" w:rsidR="006C2763" w:rsidRPr="003D5C47" w:rsidRDefault="006C2763" w:rsidP="0072155A">
            <w:pPr>
              <w:spacing w:after="240"/>
              <w:jc w:val="both"/>
              <w:rPr>
                <w:rFonts w:ascii="Arial" w:hAnsi="Arial" w:cs="Arial"/>
                <w:i/>
                <w:sz w:val="20"/>
                <w:szCs w:val="20"/>
              </w:rPr>
            </w:pPr>
            <w:r>
              <w:rPr>
                <w:rFonts w:ascii="Arial" w:hAnsi="Arial" w:cs="Arial"/>
                <w:i/>
                <w:sz w:val="20"/>
                <w:szCs w:val="20"/>
              </w:rPr>
              <w:t>(Source: 2023 OMB Compliance Supplement Part 3)</w:t>
            </w:r>
          </w:p>
          <w:p w14:paraId="3CDDAA76" w14:textId="0D900394" w:rsidR="003D5C47" w:rsidRPr="009C683D" w:rsidRDefault="003D5C47" w:rsidP="003D5C47">
            <w:pPr>
              <w:spacing w:after="240"/>
              <w:jc w:val="both"/>
              <w:rPr>
                <w:rFonts w:ascii="Arial" w:hAnsi="Arial" w:cs="Arial"/>
                <w:sz w:val="20"/>
                <w:szCs w:val="20"/>
              </w:rPr>
            </w:pPr>
            <w:r w:rsidRPr="009C683D">
              <w:rPr>
                <w:rFonts w:ascii="Arial" w:hAnsi="Arial" w:cs="Arial"/>
                <w:sz w:val="20"/>
                <w:szCs w:val="20"/>
              </w:rPr>
              <w:t>a.</w:t>
            </w:r>
            <w:r w:rsidRPr="009C683D">
              <w:rPr>
                <w:rFonts w:ascii="Arial" w:hAnsi="Arial" w:cs="Arial"/>
                <w:sz w:val="20"/>
                <w:szCs w:val="20"/>
              </w:rPr>
              <w:tab/>
              <w:t xml:space="preserve">Verify through a review of environmental review certifications that the environmental reviews were </w:t>
            </w:r>
            <w:r w:rsidRPr="009C683D">
              <w:rPr>
                <w:rFonts w:ascii="Arial" w:hAnsi="Arial" w:cs="Arial"/>
                <w:sz w:val="20"/>
                <w:szCs w:val="20"/>
              </w:rPr>
              <w:tab/>
              <w:t>conducted for projects and activities unless an exemption was made.</w:t>
            </w:r>
          </w:p>
          <w:p w14:paraId="42E4FFF8" w14:textId="2F287B56" w:rsidR="003D5C47" w:rsidRPr="009C683D" w:rsidRDefault="003D5C47" w:rsidP="003D5C47">
            <w:pPr>
              <w:spacing w:after="240"/>
              <w:jc w:val="both"/>
              <w:rPr>
                <w:rFonts w:ascii="Arial" w:hAnsi="Arial" w:cs="Arial"/>
                <w:sz w:val="20"/>
                <w:szCs w:val="20"/>
              </w:rPr>
            </w:pPr>
            <w:r w:rsidRPr="009C683D">
              <w:rPr>
                <w:rFonts w:ascii="Arial" w:hAnsi="Arial" w:cs="Arial"/>
                <w:sz w:val="20"/>
                <w:szCs w:val="20"/>
              </w:rPr>
              <w:t>b.</w:t>
            </w:r>
            <w:r w:rsidRPr="009C683D">
              <w:rPr>
                <w:rFonts w:ascii="Arial" w:hAnsi="Arial" w:cs="Arial"/>
                <w:sz w:val="20"/>
                <w:szCs w:val="20"/>
              </w:rPr>
              <w:tab/>
              <w:t>Select a sample of projects or activities when an environmental review was performed.</w:t>
            </w:r>
          </w:p>
          <w:p w14:paraId="5B122F3E" w14:textId="6F4D08AD" w:rsidR="003D5C47" w:rsidRPr="001B6A61" w:rsidRDefault="003D5C47" w:rsidP="003D5C47">
            <w:pPr>
              <w:spacing w:after="240"/>
              <w:jc w:val="both"/>
              <w:rPr>
                <w:rFonts w:ascii="Arial" w:hAnsi="Arial" w:cs="Arial"/>
                <w:b/>
                <w:bCs/>
                <w:sz w:val="20"/>
              </w:rPr>
            </w:pPr>
            <w:r w:rsidRPr="009C683D">
              <w:rPr>
                <w:rFonts w:ascii="Arial" w:hAnsi="Arial" w:cs="Arial"/>
                <w:sz w:val="20"/>
                <w:szCs w:val="20"/>
              </w:rPr>
              <w:t>c.</w:t>
            </w:r>
            <w:r w:rsidRPr="009C683D">
              <w:rPr>
                <w:rFonts w:ascii="Arial" w:hAnsi="Arial" w:cs="Arial"/>
                <w:sz w:val="20"/>
                <w:szCs w:val="20"/>
              </w:rPr>
              <w:tab/>
              <w:t xml:space="preserve">Test whether program funds were committed only after the PHA has secured environmental </w:t>
            </w:r>
            <w:r w:rsidRPr="009C683D">
              <w:rPr>
                <w:rFonts w:ascii="Arial" w:hAnsi="Arial" w:cs="Arial"/>
                <w:sz w:val="20"/>
                <w:szCs w:val="20"/>
              </w:rPr>
              <w:tab/>
              <w:t>clearance.</w:t>
            </w:r>
          </w:p>
        </w:tc>
      </w:tr>
    </w:tbl>
    <w:p w14:paraId="3CD9210A" w14:textId="77777777" w:rsidR="006C2763" w:rsidRPr="00F00D94" w:rsidRDefault="006C2763" w:rsidP="006C276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0D55EB6" w14:textId="77777777" w:rsidR="006C2763" w:rsidRPr="000706D1" w:rsidRDefault="006C2763" w:rsidP="006C2763">
      <w:pPr>
        <w:pStyle w:val="Heading3"/>
        <w:jc w:val="both"/>
        <w:rPr>
          <w:rFonts w:cs="Arial"/>
          <w:b w:val="0"/>
          <w:sz w:val="24"/>
          <w:szCs w:val="24"/>
        </w:rPr>
      </w:pPr>
      <w:bookmarkStart w:id="117" w:name="_Toc142035084"/>
      <w:r w:rsidRPr="000706D1">
        <w:rPr>
          <w:rFonts w:cs="Arial"/>
          <w:sz w:val="24"/>
          <w:szCs w:val="24"/>
        </w:rPr>
        <w:t>Audit Implications Summary</w:t>
      </w:r>
      <w:bookmarkEnd w:id="117"/>
    </w:p>
    <w:tbl>
      <w:tblPr>
        <w:tblStyle w:val="TableGrid"/>
        <w:tblW w:w="5000" w:type="pct"/>
        <w:tblLook w:val="04A0" w:firstRow="1" w:lastRow="0" w:firstColumn="1" w:lastColumn="0" w:noHBand="0" w:noVBand="1"/>
      </w:tblPr>
      <w:tblGrid>
        <w:gridCol w:w="9350"/>
      </w:tblGrid>
      <w:tr w:rsidR="006C2763" w:rsidRPr="00F00D94" w14:paraId="347BD6CF" w14:textId="77777777" w:rsidTr="0072155A">
        <w:tc>
          <w:tcPr>
            <w:tcW w:w="5000" w:type="pct"/>
          </w:tcPr>
          <w:p w14:paraId="449F6367" w14:textId="77777777" w:rsidR="006C2763" w:rsidRDefault="006C2763" w:rsidP="0072155A">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31B546DA" w14:textId="3EF5D3D7" w:rsidR="006C2763" w:rsidRPr="006E46AD" w:rsidRDefault="006C2763" w:rsidP="0072155A">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09"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126BEA45" w14:textId="77777777" w:rsidR="006C2763" w:rsidRPr="006E46AD" w:rsidRDefault="006C2763" w:rsidP="003D5C47">
            <w:pPr>
              <w:pStyle w:val="ListParagraph"/>
              <w:widowControl w:val="0"/>
              <w:numPr>
                <w:ilvl w:val="0"/>
                <w:numId w:val="53"/>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51072112" w14:textId="77777777" w:rsidR="006C2763" w:rsidRPr="006E46AD" w:rsidRDefault="006C2763" w:rsidP="0072155A">
            <w:pPr>
              <w:widowControl w:val="0"/>
              <w:spacing w:after="240"/>
              <w:ind w:left="720"/>
              <w:jc w:val="both"/>
              <w:rPr>
                <w:rFonts w:ascii="Arial" w:hAnsi="Arial" w:cs="Arial"/>
                <w:b/>
                <w:sz w:val="20"/>
                <w:szCs w:val="20"/>
              </w:rPr>
            </w:pPr>
          </w:p>
          <w:p w14:paraId="198C9EBC" w14:textId="77777777" w:rsidR="006C2763" w:rsidRPr="006E46AD" w:rsidRDefault="006C2763" w:rsidP="003D5C47">
            <w:pPr>
              <w:widowControl w:val="0"/>
              <w:numPr>
                <w:ilvl w:val="0"/>
                <w:numId w:val="53"/>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42B25B0D" w14:textId="77777777" w:rsidR="006C2763" w:rsidRPr="00F00D94" w:rsidRDefault="006C2763" w:rsidP="0072155A">
            <w:pPr>
              <w:pStyle w:val="ListParagraph"/>
              <w:spacing w:after="240"/>
              <w:jc w:val="both"/>
              <w:rPr>
                <w:rFonts w:ascii="Arial" w:hAnsi="Arial" w:cs="Arial"/>
                <w:b/>
              </w:rPr>
            </w:pPr>
          </w:p>
          <w:p w14:paraId="4F5BE9DF" w14:textId="77777777" w:rsidR="006C2763" w:rsidRPr="00F00D94" w:rsidRDefault="006C2763" w:rsidP="003D5C47">
            <w:pPr>
              <w:widowControl w:val="0"/>
              <w:numPr>
                <w:ilvl w:val="0"/>
                <w:numId w:val="5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427FC49" w14:textId="77777777" w:rsidR="006C2763" w:rsidRPr="00F00D94" w:rsidRDefault="006C2763" w:rsidP="0072155A">
            <w:pPr>
              <w:pStyle w:val="ListParagraph"/>
              <w:spacing w:after="240"/>
              <w:jc w:val="both"/>
              <w:rPr>
                <w:rFonts w:ascii="Arial" w:hAnsi="Arial" w:cs="Arial"/>
                <w:b/>
              </w:rPr>
            </w:pPr>
          </w:p>
          <w:p w14:paraId="5D06420D" w14:textId="77777777" w:rsidR="006C2763" w:rsidRPr="00F00D94" w:rsidRDefault="006C2763" w:rsidP="003D5C47">
            <w:pPr>
              <w:widowControl w:val="0"/>
              <w:numPr>
                <w:ilvl w:val="0"/>
                <w:numId w:val="5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420DC24" w14:textId="77777777" w:rsidR="006C2763" w:rsidRPr="00F00D94" w:rsidRDefault="006C2763" w:rsidP="0072155A">
            <w:pPr>
              <w:pStyle w:val="ListParagraph"/>
              <w:spacing w:after="240"/>
              <w:jc w:val="both"/>
              <w:rPr>
                <w:rFonts w:ascii="Arial" w:hAnsi="Arial" w:cs="Arial"/>
                <w:b/>
              </w:rPr>
            </w:pPr>
          </w:p>
          <w:p w14:paraId="0BAA2EBE" w14:textId="77777777" w:rsidR="006C2763" w:rsidRPr="00F00D94" w:rsidRDefault="006C2763" w:rsidP="003D5C47">
            <w:pPr>
              <w:widowControl w:val="0"/>
              <w:numPr>
                <w:ilvl w:val="0"/>
                <w:numId w:val="5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ACFE473" w14:textId="77777777" w:rsidR="006C2763" w:rsidRPr="00F00D94" w:rsidRDefault="006C2763" w:rsidP="0072155A">
            <w:pPr>
              <w:pStyle w:val="APStepItem"/>
              <w:numPr>
                <w:ilvl w:val="0"/>
                <w:numId w:val="0"/>
              </w:numPr>
              <w:spacing w:after="240"/>
              <w:rPr>
                <w:rFonts w:cs="Arial"/>
                <w:b/>
              </w:rPr>
            </w:pPr>
          </w:p>
        </w:tc>
      </w:tr>
    </w:tbl>
    <w:p w14:paraId="15A71730" w14:textId="77777777" w:rsidR="00784098"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1F19133" w14:textId="77777777" w:rsidR="003D5C47" w:rsidRDefault="003D5C47" w:rsidP="006C2763">
      <w:pPr>
        <w:rPr>
          <w:rFonts w:ascii="Arial" w:hAnsi="Arial" w:cs="Arial"/>
        </w:rPr>
        <w:sectPr w:rsidR="003D5C47" w:rsidSect="00257772">
          <w:headerReference w:type="default" r:id="rId110"/>
          <w:pgSz w:w="12240" w:h="15840" w:code="1"/>
          <w:pgMar w:top="1440" w:right="1440" w:bottom="1440" w:left="1440" w:header="720" w:footer="720" w:gutter="0"/>
          <w:cols w:space="720"/>
          <w:docGrid w:linePitch="360"/>
        </w:sectPr>
      </w:pPr>
    </w:p>
    <w:p w14:paraId="0088F4A0" w14:textId="193C3A7A" w:rsidR="003D5C47" w:rsidRPr="000706D1" w:rsidRDefault="003D5C47" w:rsidP="003D5C47">
      <w:pPr>
        <w:pStyle w:val="Heading2"/>
        <w:jc w:val="both"/>
        <w:rPr>
          <w:rFonts w:cs="Arial"/>
          <w:sz w:val="24"/>
        </w:rPr>
      </w:pPr>
      <w:bookmarkStart w:id="118" w:name="_Toc142035085"/>
      <w:r w:rsidRPr="000706D1">
        <w:rPr>
          <w:rFonts w:cs="Arial"/>
          <w:sz w:val="24"/>
        </w:rPr>
        <w:lastRenderedPageBreak/>
        <w:t>N.  SPECIAL TESTS AND PROVISIONS</w:t>
      </w:r>
      <w:r>
        <w:rPr>
          <w:rFonts w:cs="Arial"/>
          <w:sz w:val="24"/>
        </w:rPr>
        <w:t xml:space="preserve"> – WAGE RATE REQUIREMENTS</w:t>
      </w:r>
      <w:bookmarkEnd w:id="118"/>
    </w:p>
    <w:p w14:paraId="211D5653" w14:textId="77777777" w:rsidR="003D5C47" w:rsidRPr="000706D1" w:rsidRDefault="003D5C47" w:rsidP="003D5C47">
      <w:pPr>
        <w:pStyle w:val="Heading3"/>
        <w:jc w:val="both"/>
        <w:rPr>
          <w:rFonts w:cs="Arial"/>
          <w:sz w:val="24"/>
          <w:szCs w:val="24"/>
        </w:rPr>
      </w:pPr>
      <w:bookmarkStart w:id="119" w:name="_Toc142035086"/>
      <w:r w:rsidRPr="000706D1">
        <w:rPr>
          <w:rFonts w:cs="Arial"/>
          <w:sz w:val="24"/>
          <w:szCs w:val="24"/>
        </w:rPr>
        <w:t>OMB Compliance Requirements</w:t>
      </w:r>
      <w:bookmarkEnd w:id="119"/>
    </w:p>
    <w:p w14:paraId="7D856A78" w14:textId="77777777" w:rsidR="003D5C47" w:rsidRPr="00F00D94" w:rsidRDefault="003D5C47" w:rsidP="003D5C47">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02526B68" w14:textId="77777777" w:rsidR="003D5C47" w:rsidRPr="00F00D94" w:rsidRDefault="003D5C47" w:rsidP="003D5C47">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2EEF1C92" w14:textId="77777777" w:rsidR="003D5C47" w:rsidRPr="00F00D94" w:rsidRDefault="003D5C47" w:rsidP="003D5C47">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2627D1D4" w14:textId="77777777" w:rsidR="003D5C47" w:rsidRPr="000706D1" w:rsidRDefault="003D5C47" w:rsidP="003D5C47">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4B08B1E9" w14:textId="77777777" w:rsidR="003D5C47" w:rsidRPr="003D5C47" w:rsidRDefault="003D5C47" w:rsidP="003D5C47">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3D5C47">
        <w:rPr>
          <w:rFonts w:ascii="Arial" w:hAnsi="Arial" w:cs="Arial"/>
          <w:bCs/>
        </w:rPr>
        <w:t>Projects funded with Capital Funds that are developed and/or modernized in accordance with 24 CFR Part 905, Subpart F, including projects that contain only public housing units and mixed-finance projects are subject to the Wage Rate Requirements (42 USC 1437j(a) and (b); 24 CFR section 905.308).</w:t>
      </w:r>
    </w:p>
    <w:p w14:paraId="3B436C0B" w14:textId="77777777" w:rsidR="003D5C47" w:rsidRPr="003D5C47" w:rsidRDefault="003D5C47" w:rsidP="003D5C47">
      <w:pPr>
        <w:spacing w:after="240"/>
        <w:jc w:val="both"/>
        <w:rPr>
          <w:rFonts w:ascii="Arial" w:hAnsi="Arial" w:cs="Arial"/>
          <w:bCs/>
          <w:i/>
          <w:iCs/>
        </w:rPr>
      </w:pPr>
      <w:r w:rsidRPr="003D5C47">
        <w:rPr>
          <w:rFonts w:ascii="Arial" w:hAnsi="Arial" w:cs="Arial"/>
          <w:bCs/>
          <w:i/>
          <w:iCs/>
        </w:rPr>
        <w:t>(Source: 2023 OMB Compliance Supplement, Part 4, HUD, #14.872 Public Housing Capital Fund)</w:t>
      </w:r>
    </w:p>
    <w:p w14:paraId="3681B06E" w14:textId="77777777" w:rsidR="003D5C47" w:rsidRPr="007E1F1B" w:rsidRDefault="003D5C47" w:rsidP="003D5C47">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7E1F1B">
        <w:rPr>
          <w:rFonts w:ascii="Arial" w:hAnsi="Arial" w:cs="Arial"/>
          <w:bCs/>
        </w:rPr>
        <w:t>All laborers and mechanics employed by contractors or subcontractors to work on construction contracts in excess of $2,000 financed by federal assistance funds must be paid wages not less than those established for the locality of the project (prevailing wage rates) by the Department of Labor (DOL) (40 USC 3141–3144, 3146, and 3147.</w:t>
      </w:r>
    </w:p>
    <w:p w14:paraId="285A4055" w14:textId="77777777" w:rsidR="003D5C47" w:rsidRPr="007E1F1B" w:rsidRDefault="003D5C47" w:rsidP="003D5C47">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7E1F1B">
        <w:rPr>
          <w:rFonts w:ascii="Arial" w:hAnsi="Arial" w:cs="Arial"/>
          <w:bCs/>
        </w:rPr>
        <w:t>Nonfederal entities shall include in their construction contracts subject to the Wage Rate Requirements (which still may be referenced as the Davis-Bacon Act) a provision that the contractor or subcontractor comply with those requirements and the DOL regulations</w:t>
      </w:r>
      <w:r>
        <w:rPr>
          <w:rFonts w:ascii="Arial" w:hAnsi="Arial" w:cs="Arial"/>
          <w:bCs/>
        </w:rPr>
        <w:t xml:space="preserve"> </w:t>
      </w:r>
      <w:r w:rsidRPr="007E1F1B">
        <w:rPr>
          <w:rFonts w:ascii="Arial" w:hAnsi="Arial" w:cs="Arial"/>
          <w:bCs/>
        </w:rPr>
        <w:t>(29 CFR Part 5, Labor Standards Provisions Applicable to Contacts Governing Federally Financed and Assisted Construction). This includes a requirement for the contractor or subcontractor to submit to the nonfederal entity weekly, for each week in which any contract work is performed, a copy of the payroll and a statement of compliance (certified payrolls) (29 CFR sections 5.5 and 5.6; the A-102 Common Rule (section 36(i)(5)); OMB Circular A-110 (2 CFR Part 215, Appendix A, Contract Provisions); 2 CFR Part 176, Subpart C; and 2 CFR section 200.326).</w:t>
      </w:r>
    </w:p>
    <w:p w14:paraId="2962C496" w14:textId="71128CE7" w:rsidR="003D5C47" w:rsidRPr="007E1F1B" w:rsidRDefault="003D5C47" w:rsidP="003D5C47">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7E1F1B">
        <w:rPr>
          <w:rFonts w:ascii="Arial" w:hAnsi="Arial" w:cs="Arial"/>
          <w:bCs/>
        </w:rPr>
        <w:t>This reporting is often done using Optional Form WH-347, which includes the required statement of compliance (OMB No. 1235-0008). The DOL, Employment Standards Administration, maintains a Davis-Bacon and Related Acts webpage (</w:t>
      </w:r>
      <w:hyperlink r:id="rId111" w:history="1">
        <w:r w:rsidRPr="007E1F1B">
          <w:rPr>
            <w:rStyle w:val="Hyperlink"/>
            <w:rFonts w:cs="Arial"/>
            <w:bCs/>
          </w:rPr>
          <w:t>https://www.dol.gov/agencies/whd/government-contracts/construction</w:t>
        </w:r>
      </w:hyperlink>
      <w:r w:rsidRPr="007E1F1B">
        <w:rPr>
          <w:rFonts w:ascii="Arial" w:hAnsi="Arial" w:cs="Arial"/>
          <w:bCs/>
        </w:rPr>
        <w:t>). Optional Form WH-347 and instructions are available on this web page.</w:t>
      </w:r>
    </w:p>
    <w:p w14:paraId="658BB248" w14:textId="0E8A976D" w:rsidR="003D5C47" w:rsidRPr="003D5C47" w:rsidRDefault="003D5C47" w:rsidP="003D5C47">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Pr>
          <w:rFonts w:ascii="Arial" w:hAnsi="Arial" w:cs="Arial"/>
          <w:bCs/>
          <w:i/>
          <w:iCs/>
        </w:rPr>
        <w:t>(Source: 2023 OMB Compliance Supplement, Part 4, DOT, Wage Rate Requirements)</w:t>
      </w:r>
    </w:p>
    <w:p w14:paraId="2B0B797F" w14:textId="77777777" w:rsidR="003D5C47" w:rsidRPr="000706D1" w:rsidRDefault="003D5C47" w:rsidP="003D5C47">
      <w:pPr>
        <w:pStyle w:val="Heading3"/>
        <w:jc w:val="both"/>
        <w:rPr>
          <w:rFonts w:cs="Arial"/>
          <w:sz w:val="24"/>
          <w:szCs w:val="24"/>
        </w:rPr>
      </w:pPr>
      <w:bookmarkStart w:id="120" w:name="_Toc142035087"/>
      <w:r w:rsidRPr="000706D1">
        <w:rPr>
          <w:rFonts w:cs="Arial"/>
          <w:sz w:val="24"/>
          <w:szCs w:val="24"/>
        </w:rPr>
        <w:lastRenderedPageBreak/>
        <w:t>Additional Program Specific Information</w:t>
      </w:r>
      <w:bookmarkEnd w:id="120"/>
    </w:p>
    <w:p w14:paraId="7240C1EB" w14:textId="77777777" w:rsidR="003D5C47" w:rsidRPr="00AA5B05" w:rsidRDefault="003D5C47" w:rsidP="003D5C47">
      <w:pPr>
        <w:spacing w:after="240"/>
        <w:jc w:val="both"/>
        <w:rPr>
          <w:rFonts w:ascii="Arial" w:hAnsi="Arial" w:cs="Arial"/>
          <w:b/>
          <w:highlight w:val="yellow"/>
        </w:rPr>
      </w:pPr>
      <w:r w:rsidRPr="00AA5B05">
        <w:rPr>
          <w:rFonts w:ascii="Arial" w:hAnsi="Arial" w:cs="Arial"/>
          <w:b/>
          <w:highlight w:val="yellow"/>
        </w:rPr>
        <w:t>Add program specific requirements from:</w:t>
      </w:r>
    </w:p>
    <w:p w14:paraId="395C4AD5" w14:textId="77777777" w:rsidR="003D5C47" w:rsidRPr="00AA5B05" w:rsidRDefault="003D5C47" w:rsidP="003D5C47">
      <w:pPr>
        <w:pStyle w:val="ListParagraph"/>
        <w:numPr>
          <w:ilvl w:val="0"/>
          <w:numId w:val="39"/>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24AFADF7" w14:textId="77777777" w:rsidR="003D5C47" w:rsidRPr="00AA5B05" w:rsidRDefault="003D5C47" w:rsidP="003D5C47">
      <w:pPr>
        <w:pStyle w:val="ListParagraph"/>
        <w:numPr>
          <w:ilvl w:val="0"/>
          <w:numId w:val="39"/>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02B19561" w14:textId="77777777" w:rsidR="003D5C47" w:rsidRPr="00AA5B05" w:rsidRDefault="003D5C47" w:rsidP="003D5C47">
      <w:pPr>
        <w:pStyle w:val="ListParagraph"/>
        <w:numPr>
          <w:ilvl w:val="0"/>
          <w:numId w:val="39"/>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71BC6A00" w14:textId="77777777" w:rsidR="003D5C47" w:rsidRPr="00AA5B05" w:rsidRDefault="003D5C47" w:rsidP="003D5C4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643B71F1" w14:textId="77777777" w:rsidR="003D5C47" w:rsidRPr="000706D1" w:rsidRDefault="003D5C47" w:rsidP="003D5C47">
      <w:pPr>
        <w:pStyle w:val="Heading3"/>
        <w:jc w:val="both"/>
        <w:rPr>
          <w:rFonts w:cs="Arial"/>
          <w:sz w:val="24"/>
          <w:szCs w:val="24"/>
        </w:rPr>
      </w:pPr>
      <w:bookmarkStart w:id="121" w:name="_Toc142035088"/>
      <w:r w:rsidRPr="000706D1">
        <w:rPr>
          <w:rFonts w:cs="Arial"/>
          <w:sz w:val="24"/>
          <w:szCs w:val="24"/>
        </w:rPr>
        <w:t>Audit Objectives and Control Testing</w:t>
      </w:r>
      <w:bookmarkEnd w:id="121"/>
    </w:p>
    <w:p w14:paraId="578F29B4" w14:textId="77777777" w:rsidR="003D5C47" w:rsidRPr="00F00D94" w:rsidRDefault="003D5C47" w:rsidP="003D5C47">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2A3FC199" w14:textId="77777777" w:rsidR="003D5C47" w:rsidRPr="00F00D94" w:rsidRDefault="003D5C47" w:rsidP="003D5C47">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6AF2D0F0" w14:textId="77777777" w:rsidR="003D5C47" w:rsidRDefault="003D5C47" w:rsidP="003D5C47">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3A95FBBE" w14:textId="77777777" w:rsidR="003D5C47" w:rsidRPr="00C902B7" w:rsidRDefault="003D5C47" w:rsidP="003D5C47">
      <w:pPr>
        <w:pStyle w:val="ListParagraph"/>
        <w:numPr>
          <w:ilvl w:val="0"/>
          <w:numId w:val="54"/>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7E1F1B">
        <w:rPr>
          <w:rFonts w:ascii="Arial" w:hAnsi="Arial" w:cs="Arial"/>
          <w:iCs/>
        </w:rPr>
        <w:t xml:space="preserve">Determine whether the </w:t>
      </w:r>
      <w:r w:rsidRPr="007E1F1B">
        <w:rPr>
          <w:rFonts w:ascii="Arial" w:hAnsi="Arial" w:cs="Arial"/>
        </w:rPr>
        <w:t>nonfederal entity notified contractors and subcontractors of the requirements to comply with the Wage Rate Requirements and obtained copies of certified payrolls.</w:t>
      </w:r>
    </w:p>
    <w:p w14:paraId="20130ADC" w14:textId="05F798A0" w:rsidR="003D5C47" w:rsidRPr="003D5C47" w:rsidRDefault="003D5C47" w:rsidP="003D5C47">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sidRPr="00C902B7">
        <w:rPr>
          <w:rFonts w:ascii="Arial" w:hAnsi="Arial" w:cs="Arial"/>
          <w:bCs/>
          <w:i/>
          <w:iCs/>
        </w:rPr>
        <w:t>(Source: 202</w:t>
      </w:r>
      <w:r>
        <w:rPr>
          <w:rFonts w:ascii="Arial" w:hAnsi="Arial" w:cs="Arial"/>
          <w:bCs/>
          <w:i/>
          <w:iCs/>
        </w:rPr>
        <w:t>3</w:t>
      </w:r>
      <w:r w:rsidRPr="00C902B7">
        <w:rPr>
          <w:rFonts w:ascii="Arial" w:hAnsi="Arial" w:cs="Arial"/>
          <w:bCs/>
          <w:i/>
          <w:iCs/>
        </w:rPr>
        <w:t xml:space="preserve"> OMB Compliance Supplement, Part 4, DOT, Wage Rate Requirements)</w:t>
      </w:r>
    </w:p>
    <w:p w14:paraId="2A3E1640" w14:textId="77777777" w:rsidR="003D5C47" w:rsidRPr="00634FA3" w:rsidRDefault="003D5C47" w:rsidP="003D5C47">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3D5C47" w:rsidRPr="00F00D94" w14:paraId="1D27FDE4" w14:textId="77777777" w:rsidTr="0072155A">
        <w:tc>
          <w:tcPr>
            <w:tcW w:w="5000" w:type="pct"/>
          </w:tcPr>
          <w:p w14:paraId="2AE85CBC" w14:textId="77777777" w:rsidR="003D5C47" w:rsidRPr="006F5FFA" w:rsidRDefault="003D5C47" w:rsidP="0072155A">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F3A651A" w14:textId="77777777" w:rsidR="003D5C47" w:rsidRPr="00F00D94" w:rsidRDefault="003D5C47" w:rsidP="0072155A">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6E4550E3" w14:textId="77777777" w:rsidR="003D5C47" w:rsidRPr="00F00D94" w:rsidRDefault="003D5C47" w:rsidP="0072155A">
            <w:pPr>
              <w:pStyle w:val="AuditProcedureHeading"/>
              <w:spacing w:after="240"/>
              <w:jc w:val="both"/>
              <w:rPr>
                <w:rFonts w:cs="Arial"/>
                <w:b/>
                <w:bCs/>
                <w:szCs w:val="20"/>
                <w:u w:val="single"/>
              </w:rPr>
            </w:pPr>
          </w:p>
          <w:p w14:paraId="743D0860" w14:textId="77777777" w:rsidR="003D5C47" w:rsidRPr="00F00D94" w:rsidRDefault="003D5C47" w:rsidP="0072155A">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4774B13" w14:textId="77777777" w:rsidR="003D5C47" w:rsidRPr="00F00D94" w:rsidRDefault="003D5C47" w:rsidP="0072155A">
            <w:pPr>
              <w:pStyle w:val="AuditProcedureHeading"/>
              <w:spacing w:after="240"/>
              <w:jc w:val="both"/>
              <w:rPr>
                <w:rFonts w:cs="Arial"/>
                <w:b/>
                <w:bCs/>
                <w:szCs w:val="20"/>
                <w:u w:val="single"/>
              </w:rPr>
            </w:pPr>
          </w:p>
          <w:p w14:paraId="4F881003" w14:textId="77777777" w:rsidR="003D5C47" w:rsidRPr="00F00D94" w:rsidRDefault="003D5C47" w:rsidP="0072155A">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1DB2373" w14:textId="77777777" w:rsidR="003D5C47" w:rsidRPr="00F00D94" w:rsidRDefault="003D5C47" w:rsidP="0072155A">
            <w:pPr>
              <w:spacing w:after="240"/>
              <w:jc w:val="both"/>
              <w:rPr>
                <w:rFonts w:ascii="Arial" w:hAnsi="Arial" w:cs="Arial"/>
                <w:b/>
                <w:sz w:val="20"/>
                <w:u w:val="single"/>
              </w:rPr>
            </w:pPr>
          </w:p>
          <w:p w14:paraId="3EEBBCE2" w14:textId="77777777" w:rsidR="003D5C47" w:rsidRPr="00F00D94" w:rsidRDefault="003D5C47" w:rsidP="0072155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74B9F63A" w14:textId="77777777" w:rsidR="003D5C47" w:rsidRPr="00C35E5F" w:rsidRDefault="003D5C47" w:rsidP="0072155A">
            <w:pPr>
              <w:spacing w:after="240"/>
              <w:jc w:val="both"/>
              <w:rPr>
                <w:rFonts w:ascii="Arial" w:eastAsiaTheme="minorHAnsi" w:hAnsi="Arial" w:cs="Arial"/>
                <w:sz w:val="20"/>
                <w:szCs w:val="20"/>
              </w:rPr>
            </w:pPr>
          </w:p>
        </w:tc>
      </w:tr>
    </w:tbl>
    <w:p w14:paraId="2243E02F" w14:textId="77777777" w:rsidR="003D5C47" w:rsidRPr="00F00D94" w:rsidRDefault="003D5C47" w:rsidP="003D5C47">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0FC2213" w14:textId="77777777" w:rsidR="003D5C47" w:rsidRPr="000706D1" w:rsidRDefault="003D5C47" w:rsidP="003D5C47">
      <w:pPr>
        <w:pStyle w:val="Heading3"/>
        <w:jc w:val="both"/>
        <w:rPr>
          <w:rFonts w:cs="Arial"/>
          <w:sz w:val="24"/>
          <w:szCs w:val="24"/>
        </w:rPr>
      </w:pPr>
      <w:bookmarkStart w:id="122" w:name="_Toc142035089"/>
      <w:r w:rsidRPr="000706D1">
        <w:rPr>
          <w:rFonts w:cs="Arial"/>
          <w:sz w:val="24"/>
          <w:szCs w:val="24"/>
        </w:rPr>
        <w:lastRenderedPageBreak/>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22"/>
    </w:p>
    <w:tbl>
      <w:tblPr>
        <w:tblStyle w:val="TableGrid"/>
        <w:tblW w:w="9558" w:type="dxa"/>
        <w:tblLayout w:type="fixed"/>
        <w:tblLook w:val="04A0" w:firstRow="1" w:lastRow="0" w:firstColumn="1" w:lastColumn="0" w:noHBand="0" w:noVBand="1"/>
      </w:tblPr>
      <w:tblGrid>
        <w:gridCol w:w="9558"/>
      </w:tblGrid>
      <w:tr w:rsidR="003D5C47" w:rsidRPr="00F00D94" w14:paraId="061B8528" w14:textId="77777777" w:rsidTr="0072155A">
        <w:tc>
          <w:tcPr>
            <w:tcW w:w="9558" w:type="dxa"/>
          </w:tcPr>
          <w:p w14:paraId="03B3F2D2" w14:textId="77777777" w:rsidR="003D5C47" w:rsidRDefault="003D5C47" w:rsidP="0072155A">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9771372" w14:textId="77777777" w:rsidR="003D5C47" w:rsidRPr="00AC7B25" w:rsidRDefault="003D5C47" w:rsidP="0072155A">
            <w:pPr>
              <w:spacing w:after="240"/>
              <w:jc w:val="both"/>
              <w:rPr>
                <w:rFonts w:ascii="Arial" w:hAnsi="Arial" w:cs="Arial"/>
                <w:i/>
                <w:sz w:val="20"/>
                <w:szCs w:val="20"/>
              </w:rPr>
            </w:pPr>
            <w:r>
              <w:rPr>
                <w:rFonts w:ascii="Arial" w:hAnsi="Arial" w:cs="Arial"/>
                <w:i/>
                <w:sz w:val="20"/>
                <w:szCs w:val="20"/>
              </w:rPr>
              <w:t>(Source: 2023 OMB Compliance Supplement Part 3)</w:t>
            </w:r>
          </w:p>
          <w:p w14:paraId="0439CCF3" w14:textId="77777777" w:rsidR="003D5C47" w:rsidRPr="00A470CE" w:rsidRDefault="003D5C47" w:rsidP="003D5C47">
            <w:pPr>
              <w:spacing w:after="240"/>
              <w:rPr>
                <w:rFonts w:ascii="Arial" w:hAnsi="Arial" w:cs="Arial"/>
                <w:sz w:val="20"/>
                <w:szCs w:val="20"/>
              </w:rPr>
            </w:pPr>
            <w:r w:rsidRPr="00A470CE">
              <w:rPr>
                <w:rFonts w:ascii="Arial" w:hAnsi="Arial" w:cs="Arial"/>
                <w:sz w:val="20"/>
                <w:szCs w:val="20"/>
              </w:rPr>
              <w:t>Select a sample of construction contracts and subcontracts greater than $2,000 that are covered by the Wage Rate Requirements and perform the following procedures:</w:t>
            </w:r>
          </w:p>
          <w:p w14:paraId="3878370E" w14:textId="77777777" w:rsidR="003D5C47" w:rsidRPr="00A470CE" w:rsidRDefault="003D5C47" w:rsidP="003D5C47">
            <w:pPr>
              <w:pStyle w:val="ListParagraph"/>
              <w:numPr>
                <w:ilvl w:val="1"/>
                <w:numId w:val="55"/>
              </w:numPr>
              <w:spacing w:after="240"/>
              <w:ind w:left="517"/>
              <w:rPr>
                <w:rFonts w:ascii="Arial" w:hAnsi="Arial" w:cs="Arial"/>
                <w:sz w:val="20"/>
                <w:szCs w:val="20"/>
              </w:rPr>
            </w:pPr>
            <w:r w:rsidRPr="00A470CE">
              <w:rPr>
                <w:rFonts w:ascii="Arial" w:hAnsi="Arial" w:cs="Arial"/>
                <w:sz w:val="20"/>
                <w:szCs w:val="20"/>
              </w:rPr>
              <w:t>Verify that the required prevailing wage rate clauses were included in the contract or subcontract.</w:t>
            </w:r>
          </w:p>
          <w:p w14:paraId="76E4F770" w14:textId="77777777" w:rsidR="003D5C47" w:rsidRPr="00A470CE" w:rsidRDefault="003D5C47" w:rsidP="003D5C47">
            <w:pPr>
              <w:pStyle w:val="ListParagraph"/>
              <w:numPr>
                <w:ilvl w:val="1"/>
                <w:numId w:val="55"/>
              </w:numPr>
              <w:spacing w:after="240"/>
              <w:ind w:left="517"/>
              <w:rPr>
                <w:rFonts w:ascii="Arial" w:hAnsi="Arial" w:cs="Arial"/>
                <w:sz w:val="20"/>
                <w:szCs w:val="20"/>
              </w:rPr>
            </w:pPr>
            <w:r w:rsidRPr="00A470CE">
              <w:rPr>
                <w:rFonts w:ascii="Arial" w:hAnsi="Arial" w:cs="Arial"/>
                <w:sz w:val="20"/>
                <w:szCs w:val="20"/>
              </w:rPr>
              <w:t>For each week in which work was performed under the contract or subcontract, verify that the contractor or subcontractor submitted the required certified payrolls.</w:t>
            </w:r>
          </w:p>
          <w:p w14:paraId="48F57E58" w14:textId="77777777" w:rsidR="003D5C47" w:rsidRPr="006E1C20" w:rsidRDefault="003D5C47" w:rsidP="003D5C47">
            <w:pPr>
              <w:spacing w:after="240"/>
              <w:jc w:val="both"/>
              <w:rPr>
                <w:rFonts w:ascii="Arial" w:hAnsi="Arial" w:cs="Arial"/>
                <w:sz w:val="20"/>
                <w:szCs w:val="20"/>
              </w:rPr>
            </w:pPr>
            <w:r w:rsidRPr="00A470CE">
              <w:rPr>
                <w:rFonts w:ascii="Arial" w:hAnsi="Arial" w:cs="Arial"/>
                <w:sz w:val="20"/>
                <w:szCs w:val="20"/>
              </w:rPr>
              <w:t xml:space="preserve">(Note: Auditors are not expected to determine whether </w:t>
            </w:r>
            <w:r w:rsidRPr="006E1C20">
              <w:rPr>
                <w:rFonts w:ascii="Arial" w:hAnsi="Arial" w:cs="Arial"/>
                <w:sz w:val="20"/>
                <w:szCs w:val="20"/>
              </w:rPr>
              <w:t>prevailing wage rates were paid.)</w:t>
            </w:r>
          </w:p>
          <w:p w14:paraId="5831B5E2" w14:textId="0CFCDD26" w:rsidR="003D5C47" w:rsidRPr="001B6A61" w:rsidRDefault="003D5C47" w:rsidP="003D5C47">
            <w:pPr>
              <w:spacing w:after="240"/>
              <w:jc w:val="both"/>
              <w:rPr>
                <w:rFonts w:ascii="Arial" w:hAnsi="Arial" w:cs="Arial"/>
                <w:b/>
                <w:bCs/>
                <w:sz w:val="20"/>
              </w:rPr>
            </w:pPr>
            <w:r w:rsidRPr="006E1C20">
              <w:rPr>
                <w:rFonts w:ascii="Arial" w:hAnsi="Arial" w:cs="Arial"/>
                <w:i/>
                <w:iCs/>
                <w:color w:val="002060"/>
                <w:sz w:val="20"/>
                <w:szCs w:val="20"/>
              </w:rPr>
              <w:t xml:space="preserve">AOS auditors </w:t>
            </w:r>
            <w:r>
              <w:rPr>
                <w:rFonts w:ascii="Arial" w:hAnsi="Arial" w:cs="Arial"/>
                <w:i/>
                <w:iCs/>
                <w:color w:val="002060"/>
                <w:sz w:val="20"/>
                <w:szCs w:val="20"/>
              </w:rPr>
              <w:t xml:space="preserve">should consult with their regional legal consultant if they </w:t>
            </w:r>
            <w:r w:rsidRPr="006E1C20">
              <w:rPr>
                <w:rFonts w:ascii="Arial" w:hAnsi="Arial" w:cs="Arial"/>
                <w:i/>
                <w:iCs/>
                <w:color w:val="002060"/>
                <w:sz w:val="20"/>
                <w:szCs w:val="20"/>
              </w:rPr>
              <w:t>encounter a purchase order and are unsure if it can be viewed as a contract</w:t>
            </w:r>
            <w:r>
              <w:rPr>
                <w:rFonts w:ascii="Arial" w:hAnsi="Arial" w:cs="Arial"/>
                <w:i/>
                <w:iCs/>
                <w:color w:val="002060"/>
                <w:sz w:val="20"/>
                <w:szCs w:val="20"/>
              </w:rPr>
              <w:t>.</w:t>
            </w:r>
          </w:p>
        </w:tc>
      </w:tr>
    </w:tbl>
    <w:p w14:paraId="68D01224" w14:textId="77777777" w:rsidR="003D5C47" w:rsidRPr="00F00D94" w:rsidRDefault="003D5C47" w:rsidP="003D5C47">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154DB47" w14:textId="77777777" w:rsidR="003D5C47" w:rsidRPr="000706D1" w:rsidRDefault="003D5C47" w:rsidP="003D5C47">
      <w:pPr>
        <w:pStyle w:val="Heading3"/>
        <w:jc w:val="both"/>
        <w:rPr>
          <w:rFonts w:cs="Arial"/>
          <w:b w:val="0"/>
          <w:sz w:val="24"/>
          <w:szCs w:val="24"/>
        </w:rPr>
      </w:pPr>
      <w:bookmarkStart w:id="123" w:name="_Toc142035090"/>
      <w:r w:rsidRPr="000706D1">
        <w:rPr>
          <w:rFonts w:cs="Arial"/>
          <w:sz w:val="24"/>
          <w:szCs w:val="24"/>
        </w:rPr>
        <w:t>Audit Implications Summary</w:t>
      </w:r>
      <w:bookmarkEnd w:id="123"/>
    </w:p>
    <w:tbl>
      <w:tblPr>
        <w:tblStyle w:val="TableGrid"/>
        <w:tblW w:w="5000" w:type="pct"/>
        <w:tblLook w:val="04A0" w:firstRow="1" w:lastRow="0" w:firstColumn="1" w:lastColumn="0" w:noHBand="0" w:noVBand="1"/>
      </w:tblPr>
      <w:tblGrid>
        <w:gridCol w:w="9350"/>
      </w:tblGrid>
      <w:tr w:rsidR="003D5C47" w:rsidRPr="00F00D94" w14:paraId="2FD0082B" w14:textId="77777777" w:rsidTr="0072155A">
        <w:tc>
          <w:tcPr>
            <w:tcW w:w="5000" w:type="pct"/>
          </w:tcPr>
          <w:p w14:paraId="7F6CF15B" w14:textId="77777777" w:rsidR="003D5C47" w:rsidRDefault="003D5C47" w:rsidP="0072155A">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174239A" w14:textId="76AAC375" w:rsidR="003D5C47" w:rsidRPr="006E46AD" w:rsidRDefault="003D5C47" w:rsidP="0072155A">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1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F868205" w14:textId="77777777" w:rsidR="003D5C47" w:rsidRPr="006E46AD" w:rsidRDefault="003D5C47" w:rsidP="003D5C47">
            <w:pPr>
              <w:pStyle w:val="ListParagraph"/>
              <w:widowControl w:val="0"/>
              <w:numPr>
                <w:ilvl w:val="0"/>
                <w:numId w:val="56"/>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5636C0B3" w14:textId="77777777" w:rsidR="003D5C47" w:rsidRPr="006E46AD" w:rsidRDefault="003D5C47" w:rsidP="0072155A">
            <w:pPr>
              <w:widowControl w:val="0"/>
              <w:spacing w:after="240"/>
              <w:ind w:left="720"/>
              <w:jc w:val="both"/>
              <w:rPr>
                <w:rFonts w:ascii="Arial" w:hAnsi="Arial" w:cs="Arial"/>
                <w:b/>
                <w:sz w:val="20"/>
                <w:szCs w:val="20"/>
              </w:rPr>
            </w:pPr>
          </w:p>
          <w:p w14:paraId="0D8B666D" w14:textId="77777777" w:rsidR="003D5C47" w:rsidRPr="006E46AD" w:rsidRDefault="003D5C47" w:rsidP="003D5C47">
            <w:pPr>
              <w:widowControl w:val="0"/>
              <w:numPr>
                <w:ilvl w:val="0"/>
                <w:numId w:val="56"/>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7E51D71" w14:textId="77777777" w:rsidR="003D5C47" w:rsidRPr="00F00D94" w:rsidRDefault="003D5C47" w:rsidP="0072155A">
            <w:pPr>
              <w:pStyle w:val="ListParagraph"/>
              <w:spacing w:after="240"/>
              <w:jc w:val="both"/>
              <w:rPr>
                <w:rFonts w:ascii="Arial" w:hAnsi="Arial" w:cs="Arial"/>
                <w:b/>
              </w:rPr>
            </w:pPr>
          </w:p>
          <w:p w14:paraId="6BA75A94" w14:textId="77777777" w:rsidR="003D5C47" w:rsidRPr="00F00D94" w:rsidRDefault="003D5C47" w:rsidP="003D5C47">
            <w:pPr>
              <w:widowControl w:val="0"/>
              <w:numPr>
                <w:ilvl w:val="0"/>
                <w:numId w:val="5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E4ADA80" w14:textId="77777777" w:rsidR="003D5C47" w:rsidRPr="00F00D94" w:rsidRDefault="003D5C47" w:rsidP="0072155A">
            <w:pPr>
              <w:pStyle w:val="ListParagraph"/>
              <w:spacing w:after="240"/>
              <w:jc w:val="both"/>
              <w:rPr>
                <w:rFonts w:ascii="Arial" w:hAnsi="Arial" w:cs="Arial"/>
                <w:b/>
              </w:rPr>
            </w:pPr>
          </w:p>
          <w:p w14:paraId="68AD285B" w14:textId="77777777" w:rsidR="003D5C47" w:rsidRPr="00F00D94" w:rsidRDefault="003D5C47" w:rsidP="003D5C47">
            <w:pPr>
              <w:widowControl w:val="0"/>
              <w:numPr>
                <w:ilvl w:val="0"/>
                <w:numId w:val="5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5F20C51" w14:textId="77777777" w:rsidR="003D5C47" w:rsidRPr="00F00D94" w:rsidRDefault="003D5C47" w:rsidP="0072155A">
            <w:pPr>
              <w:pStyle w:val="ListParagraph"/>
              <w:spacing w:after="240"/>
              <w:jc w:val="both"/>
              <w:rPr>
                <w:rFonts w:ascii="Arial" w:hAnsi="Arial" w:cs="Arial"/>
                <w:b/>
              </w:rPr>
            </w:pPr>
          </w:p>
          <w:p w14:paraId="41CF506C" w14:textId="77777777" w:rsidR="003D5C47" w:rsidRPr="00F00D94" w:rsidRDefault="003D5C47" w:rsidP="003D5C47">
            <w:pPr>
              <w:widowControl w:val="0"/>
              <w:numPr>
                <w:ilvl w:val="0"/>
                <w:numId w:val="5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94D26A3" w14:textId="77777777" w:rsidR="003D5C47" w:rsidRPr="00F00D94" w:rsidRDefault="003D5C47" w:rsidP="0072155A">
            <w:pPr>
              <w:pStyle w:val="APStepItem"/>
              <w:numPr>
                <w:ilvl w:val="0"/>
                <w:numId w:val="0"/>
              </w:numPr>
              <w:spacing w:after="240"/>
              <w:rPr>
                <w:rFonts w:cs="Arial"/>
                <w:b/>
              </w:rPr>
            </w:pPr>
          </w:p>
        </w:tc>
      </w:tr>
    </w:tbl>
    <w:p w14:paraId="0A2E3A90" w14:textId="77777777" w:rsidR="006C2763" w:rsidRPr="006C2763" w:rsidRDefault="006C2763" w:rsidP="006C2763">
      <w:pPr>
        <w:rPr>
          <w:rFonts w:ascii="Arial" w:hAnsi="Arial" w:cs="Arial"/>
        </w:rPr>
        <w:sectPr w:rsidR="006C2763" w:rsidRPr="006C2763" w:rsidSect="00257772">
          <w:headerReference w:type="default" r:id="rId113"/>
          <w:pgSz w:w="12240" w:h="15840" w:code="1"/>
          <w:pgMar w:top="1440" w:right="1440" w:bottom="1440" w:left="1440" w:header="720" w:footer="720" w:gutter="0"/>
          <w:cols w:space="720"/>
          <w:docGrid w:linePitch="360"/>
        </w:sectPr>
      </w:pPr>
    </w:p>
    <w:p w14:paraId="2A894E67" w14:textId="77777777" w:rsidR="00784098" w:rsidRPr="000706D1" w:rsidRDefault="00784098" w:rsidP="006672EA">
      <w:pPr>
        <w:pStyle w:val="Heading2"/>
        <w:jc w:val="both"/>
        <w:rPr>
          <w:rStyle w:val="PageNumber"/>
          <w:rFonts w:cs="Arial"/>
          <w:sz w:val="24"/>
        </w:rPr>
      </w:pPr>
      <w:bookmarkStart w:id="124" w:name="_Toc442267704"/>
      <w:bookmarkStart w:id="125" w:name="_Toc142035091"/>
      <w:r w:rsidRPr="000706D1">
        <w:rPr>
          <w:rStyle w:val="PageNumber"/>
          <w:rFonts w:cs="Arial"/>
          <w:sz w:val="24"/>
        </w:rPr>
        <w:lastRenderedPageBreak/>
        <w:t>Program Testing Conclusion</w:t>
      </w:r>
      <w:bookmarkEnd w:id="124"/>
      <w:bookmarkEnd w:id="125"/>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114"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14" tgtFrame="&quot;content&quot;"/>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3D5C47">
      <w:pPr>
        <w:numPr>
          <w:ilvl w:val="0"/>
          <w:numId w:val="34"/>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3D5C47">
      <w:pPr>
        <w:numPr>
          <w:ilvl w:val="0"/>
          <w:numId w:val="34"/>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3D5C47">
      <w:pPr>
        <w:numPr>
          <w:ilvl w:val="0"/>
          <w:numId w:val="34"/>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proofErr w:type="gramStart"/>
      <w:r w:rsidR="007638EB" w:rsidRPr="00F00D94">
        <w:rPr>
          <w:rFonts w:ascii="Arial" w:hAnsi="Arial" w:cs="Arial"/>
        </w:rPr>
        <w:t xml:space="preserve">must </w:t>
      </w:r>
      <w:r w:rsidRPr="00F00D94">
        <w:rPr>
          <w:rFonts w:ascii="Arial" w:hAnsi="Arial" w:cs="Arial"/>
        </w:rPr>
        <w:t xml:space="preserve"> report</w:t>
      </w:r>
      <w:proofErr w:type="gramEnd"/>
      <w:r w:rsidRPr="00F00D94">
        <w:rPr>
          <w:rFonts w:ascii="Arial" w:hAnsi="Arial" w:cs="Arial"/>
        </w:rPr>
        <w:t xml:space="preserve">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3D5C47">
      <w:pPr>
        <w:numPr>
          <w:ilvl w:val="0"/>
          <w:numId w:val="34"/>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3D5C47">
      <w:pPr>
        <w:numPr>
          <w:ilvl w:val="0"/>
          <w:numId w:val="34"/>
        </w:numPr>
        <w:tabs>
          <w:tab w:val="clear" w:pos="360"/>
          <w:tab w:val="num" w:pos="720"/>
        </w:tabs>
        <w:ind w:left="720"/>
        <w:jc w:val="both"/>
        <w:rPr>
          <w:rFonts w:ascii="Arial" w:hAnsi="Arial" w:cs="Arial"/>
        </w:rPr>
      </w:pPr>
      <w:r w:rsidRPr="00F00D94">
        <w:rPr>
          <w:rFonts w:ascii="Arial" w:hAnsi="Arial" w:cs="Arial"/>
          <w:color w:val="252525"/>
        </w:rPr>
        <w:t xml:space="preserve">Known or likely fraud affecting a federal </w:t>
      </w:r>
      <w:proofErr w:type="gramStart"/>
      <w:r w:rsidRPr="00F00D94">
        <w:rPr>
          <w:rFonts w:ascii="Arial" w:hAnsi="Arial" w:cs="Arial"/>
          <w:color w:val="252525"/>
        </w:rPr>
        <w:t>award, unless</w:t>
      </w:r>
      <w:proofErr w:type="gramEnd"/>
      <w:r w:rsidRPr="00F00D94">
        <w:rPr>
          <w:rFonts w:ascii="Arial" w:hAnsi="Arial" w:cs="Arial"/>
          <w:color w:val="252525"/>
        </w:rPr>
        <w:t xml:space="preserve"> such fraud is otherwise reported as an audit finding in the schedule of findings and questioned costs.</w:t>
      </w:r>
    </w:p>
    <w:p w14:paraId="08EAF09E" w14:textId="2A43ED7B" w:rsidR="009F67E0" w:rsidRPr="00F00D94" w:rsidRDefault="009F67E0" w:rsidP="003D5C47">
      <w:pPr>
        <w:numPr>
          <w:ilvl w:val="0"/>
          <w:numId w:val="34"/>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3D5C47">
      <w:pPr>
        <w:numPr>
          <w:ilvl w:val="0"/>
          <w:numId w:val="34"/>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3D5C47">
      <w:pPr>
        <w:numPr>
          <w:ilvl w:val="0"/>
          <w:numId w:val="34"/>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299A3D0E" w:rsidR="00FA3EC3" w:rsidRPr="00F00D94" w:rsidRDefault="00017E3E" w:rsidP="006672EA">
      <w:pPr>
        <w:spacing w:after="240"/>
        <w:jc w:val="both"/>
        <w:rPr>
          <w:rFonts w:ascii="Arial" w:hAnsi="Arial" w:cs="Arial"/>
        </w:rPr>
      </w:pPr>
      <w:hyperlink r:id="rId116"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7EF8CADC" w:rsidR="00111AA0" w:rsidRDefault="00526085" w:rsidP="00526085">
      <w:pPr>
        <w:spacing w:after="240"/>
        <w:jc w:val="both"/>
        <w:rPr>
          <w:rFonts w:ascii="Arial" w:hAnsi="Arial" w:cs="Arial"/>
          <w:i/>
          <w:iCs/>
          <w:color w:val="002060"/>
        </w:rPr>
      </w:pPr>
      <w:r w:rsidRPr="007E4875">
        <w:rPr>
          <w:rFonts w:ascii="Arial" w:hAnsi="Arial" w:cs="Arial"/>
          <w:i/>
          <w:iCs/>
          <w:color w:val="002060"/>
        </w:rPr>
        <w:t xml:space="preserve">Auditors must review the Federal agency adoption of the Uniform Guidance (2 CFR Part 200) and </w:t>
      </w:r>
      <w:proofErr w:type="spellStart"/>
      <w:r w:rsidRPr="007E4875">
        <w:rPr>
          <w:rFonts w:ascii="Arial" w:hAnsi="Arial" w:cs="Arial"/>
          <w:i/>
          <w:iCs/>
          <w:color w:val="002060"/>
        </w:rPr>
        <w:t>nonprocur</w:t>
      </w:r>
      <w:r>
        <w:rPr>
          <w:rFonts w:ascii="Arial" w:hAnsi="Arial" w:cs="Arial"/>
          <w:i/>
          <w:iCs/>
          <w:color w:val="002060"/>
        </w:rPr>
        <w:t>e</w:t>
      </w:r>
      <w:r w:rsidRPr="007E4875">
        <w:rPr>
          <w:rFonts w:ascii="Arial" w:hAnsi="Arial" w:cs="Arial"/>
          <w:i/>
          <w:iCs/>
          <w:color w:val="002060"/>
        </w:rPr>
        <w:t>ment</w:t>
      </w:r>
      <w:proofErr w:type="spellEnd"/>
      <w:r w:rsidRPr="007E4875">
        <w:rPr>
          <w:rFonts w:ascii="Arial" w:hAnsi="Arial" w:cs="Arial"/>
          <w:i/>
          <w:iCs/>
          <w:color w:val="002060"/>
        </w:rPr>
        <w:t xml:space="preserve"> suspension and debarment requirements (2 CFR Part 180) prior to issuing noncompliance citations to verify the Federal agency requirements. Auditors should also review this </w:t>
      </w:r>
      <w:hyperlink r:id="rId117"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126" w:name="AICPAIGS:767.2670-1"/>
      <w:bookmarkEnd w:id="126"/>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3D5C47">
      <w:pPr>
        <w:pStyle w:val="ListParagraph"/>
        <w:numPr>
          <w:ilvl w:val="0"/>
          <w:numId w:val="16"/>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3D5C47">
      <w:pPr>
        <w:pStyle w:val="ListParagraph"/>
        <w:numPr>
          <w:ilvl w:val="0"/>
          <w:numId w:val="16"/>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3D5C47">
      <w:pPr>
        <w:pStyle w:val="ListParagraph"/>
        <w:numPr>
          <w:ilvl w:val="0"/>
          <w:numId w:val="16"/>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5D4269C0"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6EFE856C"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F37405">
      <w:rPr>
        <w:sz w:val="18"/>
      </w:rPr>
      <w:t>FACCR #14.872 Public Housing Capital Fund</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3F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670B" w14:textId="6245A636" w:rsidR="000C7D0B" w:rsidRPr="002616A3" w:rsidRDefault="000C7D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3D5C47">
      <w:rPr>
        <w:rFonts w:ascii="Arial" w:hAnsi="Arial" w:cs="Arial"/>
        <w:b/>
        <w:sz w:val="36"/>
        <w:szCs w:val="36"/>
      </w:rPr>
      <w:t xml:space="preserve"> – Capital Funds for Operating Costs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1EC9" w14:textId="651AC8E0" w:rsidR="003D5C47" w:rsidRPr="002616A3" w:rsidRDefault="003D5C4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Cash Management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EC09" w14:textId="13C7E1DA" w:rsidR="003D5C47" w:rsidRPr="002616A3" w:rsidRDefault="003D5C4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Obligation and Expenditure Verification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B657" w14:textId="1E711B7B" w:rsidR="003D5C47" w:rsidRPr="002616A3" w:rsidRDefault="003D5C4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Debt Secured to Public Housing Asset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D542" w14:textId="5AEAC816" w:rsidR="003D5C47" w:rsidRPr="002616A3" w:rsidRDefault="003D5C4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Insurance Proceeds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8945" w14:textId="7D2336FF" w:rsidR="003D5C47" w:rsidRPr="002616A3" w:rsidRDefault="003D5C4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Environmental Review</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D099" w14:textId="3CC4815D" w:rsidR="003D5C47" w:rsidRPr="002616A3" w:rsidRDefault="003D5C4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284"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7pt;height:7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 w15:restartNumberingAfterBreak="0">
    <w:nsid w:val="0BB67621"/>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E07550D"/>
    <w:multiLevelType w:val="hybridMultilevel"/>
    <w:tmpl w:val="FD2E6760"/>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7B72BB"/>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A36FD1"/>
    <w:multiLevelType w:val="hybridMultilevel"/>
    <w:tmpl w:val="FD2E6760"/>
    <w:lvl w:ilvl="0" w:tplc="7F92A38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2" w15:restartNumberingAfterBreak="0">
    <w:nsid w:val="2E505DAA"/>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8F3C64"/>
    <w:multiLevelType w:val="hybridMultilevel"/>
    <w:tmpl w:val="FD2E6760"/>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E18519F"/>
    <w:multiLevelType w:val="hybridMultilevel"/>
    <w:tmpl w:val="FD2E6760"/>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E8E1F9A"/>
    <w:multiLevelType w:val="hybridMultilevel"/>
    <w:tmpl w:val="FD2E6760"/>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2" w15:restartNumberingAfterBreak="0">
    <w:nsid w:val="40F41EFD"/>
    <w:multiLevelType w:val="hybridMultilevel"/>
    <w:tmpl w:val="FD2E6760"/>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DA2759"/>
    <w:multiLevelType w:val="hybridMultilevel"/>
    <w:tmpl w:val="58BC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39"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0"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0A02782"/>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68A833E6"/>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6B77A8"/>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12567BC"/>
    <w:multiLevelType w:val="hybridMultilevel"/>
    <w:tmpl w:val="FD44D15E"/>
    <w:lvl w:ilvl="0" w:tplc="A0BCD8FE">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3"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4" w15:restartNumberingAfterBreak="0">
    <w:nsid w:val="7BEF5EA7"/>
    <w:multiLevelType w:val="hybridMultilevel"/>
    <w:tmpl w:val="FD2E6760"/>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37"/>
  </w:num>
  <w:num w:numId="3" w16cid:durableId="845168209">
    <w:abstractNumId w:val="19"/>
  </w:num>
  <w:num w:numId="4" w16cid:durableId="495266702">
    <w:abstractNumId w:val="27"/>
  </w:num>
  <w:num w:numId="5" w16cid:durableId="1496074526">
    <w:abstractNumId w:val="46"/>
  </w:num>
  <w:num w:numId="6" w16cid:durableId="1894850701">
    <w:abstractNumId w:val="25"/>
  </w:num>
  <w:num w:numId="7" w16cid:durableId="1851287688">
    <w:abstractNumId w:val="55"/>
  </w:num>
  <w:num w:numId="8" w16cid:durableId="169563015">
    <w:abstractNumId w:val="43"/>
  </w:num>
  <w:num w:numId="9" w16cid:durableId="829565744">
    <w:abstractNumId w:val="17"/>
  </w:num>
  <w:num w:numId="10" w16cid:durableId="1649020827">
    <w:abstractNumId w:val="2"/>
  </w:num>
  <w:num w:numId="11" w16cid:durableId="404687173">
    <w:abstractNumId w:val="14"/>
  </w:num>
  <w:num w:numId="12" w16cid:durableId="812450053">
    <w:abstractNumId w:val="52"/>
  </w:num>
  <w:num w:numId="13" w16cid:durableId="208225967">
    <w:abstractNumId w:val="38"/>
  </w:num>
  <w:num w:numId="14" w16cid:durableId="1448885931">
    <w:abstractNumId w:val="35"/>
  </w:num>
  <w:num w:numId="15" w16cid:durableId="431709311">
    <w:abstractNumId w:val="28"/>
  </w:num>
  <w:num w:numId="16" w16cid:durableId="137292458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61647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8249420">
    <w:abstractNumId w:val="39"/>
  </w:num>
  <w:num w:numId="19" w16cid:durableId="1726903200">
    <w:abstractNumId w:val="11"/>
  </w:num>
  <w:num w:numId="20" w16cid:durableId="884410781">
    <w:abstractNumId w:val="6"/>
  </w:num>
  <w:num w:numId="21" w16cid:durableId="554588920">
    <w:abstractNumId w:val="48"/>
  </w:num>
  <w:num w:numId="22" w16cid:durableId="2056466201">
    <w:abstractNumId w:val="18"/>
  </w:num>
  <w:num w:numId="23" w16cid:durableId="368649401">
    <w:abstractNumId w:val="1"/>
  </w:num>
  <w:num w:numId="24" w16cid:durableId="1478910963">
    <w:abstractNumId w:val="50"/>
  </w:num>
  <w:num w:numId="25" w16cid:durableId="1939830332">
    <w:abstractNumId w:val="13"/>
  </w:num>
  <w:num w:numId="26" w16cid:durableId="516505364">
    <w:abstractNumId w:val="40"/>
  </w:num>
  <w:num w:numId="27" w16cid:durableId="710107432">
    <w:abstractNumId w:val="33"/>
  </w:num>
  <w:num w:numId="28" w16cid:durableId="629016447">
    <w:abstractNumId w:val="16"/>
  </w:num>
  <w:num w:numId="29" w16cid:durableId="1352143524">
    <w:abstractNumId w:val="21"/>
  </w:num>
  <w:num w:numId="30" w16cid:durableId="2034109230">
    <w:abstractNumId w:val="34"/>
  </w:num>
  <w:num w:numId="31" w16cid:durableId="752432378">
    <w:abstractNumId w:val="31"/>
  </w:num>
  <w:num w:numId="32" w16cid:durableId="1766726706">
    <w:abstractNumId w:val="10"/>
  </w:num>
  <w:num w:numId="33" w16cid:durableId="848107073">
    <w:abstractNumId w:val="23"/>
  </w:num>
  <w:num w:numId="34" w16cid:durableId="1123234674">
    <w:abstractNumId w:val="3"/>
  </w:num>
  <w:num w:numId="35" w16cid:durableId="1056511850">
    <w:abstractNumId w:val="45"/>
  </w:num>
  <w:num w:numId="36" w16cid:durableId="1317146710">
    <w:abstractNumId w:val="42"/>
  </w:num>
  <w:num w:numId="37" w16cid:durableId="1101756761">
    <w:abstractNumId w:val="36"/>
  </w:num>
  <w:num w:numId="38" w16cid:durableId="1244534831">
    <w:abstractNumId w:val="41"/>
  </w:num>
  <w:num w:numId="39" w16cid:durableId="120655483">
    <w:abstractNumId w:val="20"/>
  </w:num>
  <w:num w:numId="40" w16cid:durableId="894855469">
    <w:abstractNumId w:val="15"/>
  </w:num>
  <w:num w:numId="41" w16cid:durableId="667756309">
    <w:abstractNumId w:val="5"/>
  </w:num>
  <w:num w:numId="42" w16cid:durableId="142236087">
    <w:abstractNumId w:val="26"/>
  </w:num>
  <w:num w:numId="43" w16cid:durableId="465441045">
    <w:abstractNumId w:val="12"/>
  </w:num>
  <w:num w:numId="44" w16cid:durableId="305817106">
    <w:abstractNumId w:val="8"/>
  </w:num>
  <w:num w:numId="45" w16cid:durableId="989018937">
    <w:abstractNumId w:val="9"/>
  </w:num>
  <w:num w:numId="46" w16cid:durableId="2065642359">
    <w:abstractNumId w:val="29"/>
  </w:num>
  <w:num w:numId="47" w16cid:durableId="161773218">
    <w:abstractNumId w:val="22"/>
  </w:num>
  <w:num w:numId="48" w16cid:durableId="23941141">
    <w:abstractNumId w:val="30"/>
  </w:num>
  <w:num w:numId="49" w16cid:durableId="1671565862">
    <w:abstractNumId w:val="44"/>
  </w:num>
  <w:num w:numId="50" w16cid:durableId="74086726">
    <w:abstractNumId w:val="24"/>
  </w:num>
  <w:num w:numId="51" w16cid:durableId="1175344491">
    <w:abstractNumId w:val="47"/>
  </w:num>
  <w:num w:numId="52" w16cid:durableId="2047631679">
    <w:abstractNumId w:val="32"/>
  </w:num>
  <w:num w:numId="53" w16cid:durableId="1004891672">
    <w:abstractNumId w:val="49"/>
  </w:num>
  <w:num w:numId="54" w16cid:durableId="1889611707">
    <w:abstractNumId w:val="54"/>
  </w:num>
  <w:num w:numId="55" w16cid:durableId="385252769">
    <w:abstractNumId w:val="51"/>
  </w:num>
  <w:num w:numId="56" w16cid:durableId="394813122">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3E"/>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85F"/>
    <w:rsid w:val="0004205B"/>
    <w:rsid w:val="00044263"/>
    <w:rsid w:val="00044DD5"/>
    <w:rsid w:val="0004582F"/>
    <w:rsid w:val="00046CA9"/>
    <w:rsid w:val="00047EF7"/>
    <w:rsid w:val="00050483"/>
    <w:rsid w:val="000508C9"/>
    <w:rsid w:val="0005172C"/>
    <w:rsid w:val="00051FE3"/>
    <w:rsid w:val="000530C4"/>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3C9C"/>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373"/>
    <w:rsid w:val="001529DE"/>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6D3F"/>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200D"/>
    <w:rsid w:val="001F230E"/>
    <w:rsid w:val="001F23FF"/>
    <w:rsid w:val="001F29CD"/>
    <w:rsid w:val="001F3F50"/>
    <w:rsid w:val="001F4B92"/>
    <w:rsid w:val="001F4BED"/>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C47"/>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6A7"/>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2702"/>
    <w:rsid w:val="004A2A59"/>
    <w:rsid w:val="004A3C5B"/>
    <w:rsid w:val="004A5C79"/>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0E35"/>
    <w:rsid w:val="00501B7E"/>
    <w:rsid w:val="00503F95"/>
    <w:rsid w:val="00504DBA"/>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D85"/>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3F08"/>
    <w:rsid w:val="005D6028"/>
    <w:rsid w:val="005D7889"/>
    <w:rsid w:val="005E0235"/>
    <w:rsid w:val="005E14D2"/>
    <w:rsid w:val="005E19C4"/>
    <w:rsid w:val="005E26C9"/>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6A"/>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36D5"/>
    <w:rsid w:val="006B6BC7"/>
    <w:rsid w:val="006B7B87"/>
    <w:rsid w:val="006C00C2"/>
    <w:rsid w:val="006C0E96"/>
    <w:rsid w:val="006C0F2A"/>
    <w:rsid w:val="006C1D41"/>
    <w:rsid w:val="006C270B"/>
    <w:rsid w:val="006C2763"/>
    <w:rsid w:val="006C2D23"/>
    <w:rsid w:val="006C2DCB"/>
    <w:rsid w:val="006C3AD0"/>
    <w:rsid w:val="006C4E2D"/>
    <w:rsid w:val="006C5278"/>
    <w:rsid w:val="006C53CA"/>
    <w:rsid w:val="006C55D0"/>
    <w:rsid w:val="006C743F"/>
    <w:rsid w:val="006C7B34"/>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3176"/>
    <w:rsid w:val="008444CE"/>
    <w:rsid w:val="00847158"/>
    <w:rsid w:val="00852F3B"/>
    <w:rsid w:val="008547AA"/>
    <w:rsid w:val="008556E1"/>
    <w:rsid w:val="00855F89"/>
    <w:rsid w:val="00856059"/>
    <w:rsid w:val="0085704C"/>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D4D"/>
    <w:rsid w:val="008B2043"/>
    <w:rsid w:val="008B299D"/>
    <w:rsid w:val="008B33DB"/>
    <w:rsid w:val="008B3524"/>
    <w:rsid w:val="008B374B"/>
    <w:rsid w:val="008B4214"/>
    <w:rsid w:val="008B6404"/>
    <w:rsid w:val="008B7173"/>
    <w:rsid w:val="008C1C80"/>
    <w:rsid w:val="008C295F"/>
    <w:rsid w:val="008C3F55"/>
    <w:rsid w:val="008C66FC"/>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732C"/>
    <w:rsid w:val="00947C0E"/>
    <w:rsid w:val="00947DC3"/>
    <w:rsid w:val="00950A02"/>
    <w:rsid w:val="009516B5"/>
    <w:rsid w:val="0095201F"/>
    <w:rsid w:val="00952FD0"/>
    <w:rsid w:val="00954CD2"/>
    <w:rsid w:val="009567BB"/>
    <w:rsid w:val="0096025E"/>
    <w:rsid w:val="00960580"/>
    <w:rsid w:val="009621AC"/>
    <w:rsid w:val="00963B59"/>
    <w:rsid w:val="009656BB"/>
    <w:rsid w:val="00965FF0"/>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0E49"/>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683D"/>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871"/>
    <w:rsid w:val="00A70DB0"/>
    <w:rsid w:val="00A712B0"/>
    <w:rsid w:val="00A71AD9"/>
    <w:rsid w:val="00A73761"/>
    <w:rsid w:val="00A74866"/>
    <w:rsid w:val="00A75037"/>
    <w:rsid w:val="00A84DC0"/>
    <w:rsid w:val="00A855CC"/>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6CF"/>
    <w:rsid w:val="00AF6D28"/>
    <w:rsid w:val="00B01E70"/>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DAB"/>
    <w:rsid w:val="00B5633C"/>
    <w:rsid w:val="00B5691F"/>
    <w:rsid w:val="00B56C5D"/>
    <w:rsid w:val="00B56EF9"/>
    <w:rsid w:val="00B57D2E"/>
    <w:rsid w:val="00B6029C"/>
    <w:rsid w:val="00B60750"/>
    <w:rsid w:val="00B61023"/>
    <w:rsid w:val="00B61081"/>
    <w:rsid w:val="00B61EBB"/>
    <w:rsid w:val="00B62385"/>
    <w:rsid w:val="00B62677"/>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6C06"/>
    <w:rsid w:val="00BA7DA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59C"/>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3A4"/>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02"/>
    <w:rsid w:val="00E37F1B"/>
    <w:rsid w:val="00E41AA1"/>
    <w:rsid w:val="00E43224"/>
    <w:rsid w:val="00E437EF"/>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823"/>
    <w:rsid w:val="00EA1A19"/>
    <w:rsid w:val="00EA1D0E"/>
    <w:rsid w:val="00EA2EF9"/>
    <w:rsid w:val="00EA3656"/>
    <w:rsid w:val="00EA3826"/>
    <w:rsid w:val="00EA61BE"/>
    <w:rsid w:val="00EB0EA0"/>
    <w:rsid w:val="00EB15BE"/>
    <w:rsid w:val="00EB2539"/>
    <w:rsid w:val="00EB4B88"/>
    <w:rsid w:val="00EB50D4"/>
    <w:rsid w:val="00EB5C5F"/>
    <w:rsid w:val="00EB613B"/>
    <w:rsid w:val="00EB65BC"/>
    <w:rsid w:val="00EB75E1"/>
    <w:rsid w:val="00EB763B"/>
    <w:rsid w:val="00EC06F3"/>
    <w:rsid w:val="00EC3A42"/>
    <w:rsid w:val="00EC4D34"/>
    <w:rsid w:val="00EC608C"/>
    <w:rsid w:val="00EC7572"/>
    <w:rsid w:val="00EC760C"/>
    <w:rsid w:val="00EC7EB5"/>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996"/>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5E9"/>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37405"/>
    <w:rsid w:val="00F406A6"/>
    <w:rsid w:val="00F42319"/>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1201"/>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C88"/>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A9632A"/>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17"/>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18"/>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8B6404"/>
    <w:pPr>
      <w:numPr>
        <w:numId w:val="24"/>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hyperlink" Target="Agency_Adoption_of_the_UG_and_Example_Citations.pdf" TargetMode="External"/><Relationship Id="rId21" Type="http://schemas.openxmlformats.org/officeDocument/2006/relationships/hyperlink" Target="Agency_Adoption_of_the_UG_and_Example_Citations.pdf" TargetMode="External"/><Relationship Id="rId42" Type="http://schemas.openxmlformats.org/officeDocument/2006/relationships/hyperlink" Target="https://ohioauditor.gov/references/practiceaids/faccrs.html" TargetMode="External"/><Relationship Id="rId47" Type="http://schemas.openxmlformats.org/officeDocument/2006/relationships/hyperlink" Target="Testing_the_ICRP_discussion.pdf" TargetMode="External"/><Relationship Id="rId63" Type="http://schemas.openxmlformats.org/officeDocument/2006/relationships/hyperlink" Target="https://www.madeinamerica.gov/waivers" TargetMode="External"/><Relationship Id="rId68" Type="http://schemas.openxmlformats.org/officeDocument/2006/relationships/hyperlink" Target="48_CFR_52.215-12.pdf" TargetMode="External"/><Relationship Id="rId84" Type="http://schemas.openxmlformats.org/officeDocument/2006/relationships/hyperlink" Target="OMB_Appendix_II.pdf" TargetMode="External"/><Relationship Id="rId89" Type="http://schemas.openxmlformats.org/officeDocument/2006/relationships/hyperlink" Target="48_CFR_Part_44.pdf" TargetMode="External"/><Relationship Id="rId112" Type="http://schemas.openxmlformats.org/officeDocument/2006/relationships/hyperlink" Target="Agency_Adoption_of_the_UG_and_Example_Citations.pdf" TargetMode="External"/><Relationship Id="rId16" Type="http://schemas.openxmlformats.org/officeDocument/2006/relationships/hyperlink" Target="2_CFR_Part_200.pdf" TargetMode="External"/><Relationship Id="rId107" Type="http://schemas.openxmlformats.org/officeDocument/2006/relationships/hyperlink" Target="Agency_Adoption_of_the_UG_and_Example_Citations.pdf" TargetMode="External"/><Relationship Id="rId11" Type="http://schemas.openxmlformats.org/officeDocument/2006/relationships/hyperlink" Target="OMB_Appendix_VII.pdf" TargetMode="External"/><Relationship Id="rId24" Type="http://schemas.openxmlformats.org/officeDocument/2006/relationships/footer" Target="footer2.xml"/><Relationship Id="rId32" Type="http://schemas.openxmlformats.org/officeDocument/2006/relationships/hyperlink" Target="https://www.hud.gov/program_offices/public_indian_housing/reac" TargetMode="External"/><Relationship Id="rId37" Type="http://schemas.openxmlformats.org/officeDocument/2006/relationships/hyperlink" Target="http://www.ohioauditor.gov/references/practiceaids.html" TargetMode="External"/><Relationship Id="rId40" Type="http://schemas.openxmlformats.org/officeDocument/2006/relationships/header" Target="header7.xml"/><Relationship Id="rId45" Type="http://schemas.openxmlformats.org/officeDocument/2006/relationships/hyperlink" Target="https://www.opm.gov/policy-data-oversight/pay-leave/salaries-wages/salary-tables/pdf/2023/EX.pdf" TargetMode="External"/><Relationship Id="rId53" Type="http://schemas.openxmlformats.org/officeDocument/2006/relationships/hyperlink" Target="https://fiscal.treasury.gov/cmia/" TargetMode="External"/><Relationship Id="rId58" Type="http://schemas.openxmlformats.org/officeDocument/2006/relationships/hyperlink" Target="Agency_Adoption_of_the_UG_and_Example_Citations.pdf" TargetMode="External"/><Relationship Id="rId66" Type="http://schemas.openxmlformats.org/officeDocument/2006/relationships/hyperlink" Target="48_CFR_52.203-13.pdf" TargetMode="External"/><Relationship Id="rId74" Type="http://schemas.openxmlformats.org/officeDocument/2006/relationships/hyperlink" Target="48_CFR_52.203-13.pdf" TargetMode="External"/><Relationship Id="rId79" Type="http://schemas.openxmlformats.org/officeDocument/2006/relationships/hyperlink" Target="2_CFR_Part_180.pdf" TargetMode="External"/><Relationship Id="rId87" Type="http://schemas.openxmlformats.org/officeDocument/2006/relationships/hyperlink" Target="48_CFR_52.203-13.pdf" TargetMode="External"/><Relationship Id="rId102" Type="http://schemas.openxmlformats.org/officeDocument/2006/relationships/header" Target="header13.xml"/><Relationship Id="rId110" Type="http://schemas.openxmlformats.org/officeDocument/2006/relationships/header" Target="header17.xml"/><Relationship Id="rId115" Type="http://schemas.openxmlformats.org/officeDocument/2006/relationships/image" Target="media/image2.gif"/><Relationship Id="rId5" Type="http://schemas.openxmlformats.org/officeDocument/2006/relationships/numbering" Target="numbering.xml"/><Relationship Id="rId61" Type="http://schemas.openxmlformats.org/officeDocument/2006/relationships/header" Target="header10.xml"/><Relationship Id="rId82" Type="http://schemas.openxmlformats.org/officeDocument/2006/relationships/hyperlink" Target="48_CFR_52.209-6.pdf" TargetMode="External"/><Relationship Id="rId90" Type="http://schemas.openxmlformats.org/officeDocument/2006/relationships/hyperlink" Target="48_CFR_52.244-2.pdf" TargetMode="External"/><Relationship Id="rId95" Type="http://schemas.openxmlformats.org/officeDocument/2006/relationships/hyperlink" Target="2_CFR_Part_180.pdf" TargetMode="External"/><Relationship Id="rId19" Type="http://schemas.openxmlformats.org/officeDocument/2006/relationships/hyperlink" Target="https://www.cfo.gov/wp-content/uploads/2014/12/Agency-Exceptions.pdf" TargetMode="External"/><Relationship Id="rId14" Type="http://schemas.openxmlformats.org/officeDocument/2006/relationships/hyperlink" Target="https://www.coso.org/Shared%20Documents/Framework-Executive-Summary.pdf" TargetMode="External"/><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30" Type="http://schemas.openxmlformats.org/officeDocument/2006/relationships/hyperlink" Target="https://www.hud.gov/sites/dfiles/PIH/documents/Faircloth%20List_9-30-2018.pdf" TargetMode="External"/><Relationship Id="rId35" Type="http://schemas.openxmlformats.org/officeDocument/2006/relationships/header" Target="header5.xml"/><Relationship Id="rId43" Type="http://schemas.openxmlformats.org/officeDocument/2006/relationships/hyperlink" Target="45_CFR_Part_75.pdf" TargetMode="External"/><Relationship Id="rId48" Type="http://schemas.openxmlformats.org/officeDocument/2006/relationships/hyperlink" Target="Agency_Adoption_of_the_UG_and_Example_Citations.pdf" TargetMode="External"/><Relationship Id="rId56" Type="http://schemas.openxmlformats.org/officeDocument/2006/relationships/hyperlink" Target="48_CFR_52.216-7.pdf" TargetMode="External"/><Relationship Id="rId64" Type="http://schemas.openxmlformats.org/officeDocument/2006/relationships/hyperlink" Target="48_CFR_52.244-2.pdf" TargetMode="External"/><Relationship Id="rId69" Type="http://schemas.openxmlformats.org/officeDocument/2006/relationships/hyperlink" Target="48_CFR_Part_3.pdf" TargetMode="External"/><Relationship Id="rId77" Type="http://schemas.openxmlformats.org/officeDocument/2006/relationships/hyperlink" Target="2_CFR_Part_180.pdf" TargetMode="External"/><Relationship Id="rId100" Type="http://schemas.openxmlformats.org/officeDocument/2006/relationships/header" Target="header12.xml"/><Relationship Id="rId105" Type="http://schemas.openxmlformats.org/officeDocument/2006/relationships/hyperlink" Target="Agency_Adoption_of_the_UG_and_Example_Citations.pdf" TargetMode="External"/><Relationship Id="rId113" Type="http://schemas.openxmlformats.org/officeDocument/2006/relationships/header" Target="header18.xml"/><Relationship Id="rId118" Type="http://schemas.openxmlformats.org/officeDocument/2006/relationships/header" Target="header19.xml"/><Relationship Id="rId8" Type="http://schemas.openxmlformats.org/officeDocument/2006/relationships/webSettings" Target="webSettings.xml"/><Relationship Id="rId51" Type="http://schemas.openxmlformats.org/officeDocument/2006/relationships/hyperlink" Target="48_CFR_52.216-7.pdf" TargetMode="External"/><Relationship Id="rId72" Type="http://schemas.openxmlformats.org/officeDocument/2006/relationships/hyperlink" Target="48_CFR_52.244-2.pdf" TargetMode="External"/><Relationship Id="rId80" Type="http://schemas.openxmlformats.org/officeDocument/2006/relationships/hyperlink" Target="https://www.sam.gov/" TargetMode="External"/><Relationship Id="rId85" Type="http://schemas.openxmlformats.org/officeDocument/2006/relationships/hyperlink" Target="48_CFR_9.405-2.pdf" TargetMode="External"/><Relationship Id="rId93" Type="http://schemas.openxmlformats.org/officeDocument/2006/relationships/hyperlink" Target="48_CFR_15.404-3.pdf" TargetMode="External"/><Relationship Id="rId98" Type="http://schemas.openxmlformats.org/officeDocument/2006/relationships/header" Target="header11.xml"/><Relationship Id="rId3" Type="http://schemas.openxmlformats.org/officeDocument/2006/relationships/customXml" Target="../customXml/item3.xml"/><Relationship Id="rId12" Type="http://schemas.openxmlformats.org/officeDocument/2006/relationships/hyperlink" Target="mailto:AOSFederal@ohioauditor.go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s://www.hud.gov/program_offices/public_indian_housing/reac/products/prodpha" TargetMode="External"/><Relationship Id="rId38" Type="http://schemas.openxmlformats.org/officeDocument/2006/relationships/hyperlink" Target="https://www.ecfr.gov/current/title-24/subtitle-B/chapter-IX/part-905" TargetMode="External"/><Relationship Id="rId46" Type="http://schemas.openxmlformats.org/officeDocument/2006/relationships/hyperlink" Target="https://www.opm.gov/policy-data-oversight/pay-leave/salaries-wages/salary-tables/pdf/2022/EX.pdf" TargetMode="External"/><Relationship Id="rId59" Type="http://schemas.openxmlformats.org/officeDocument/2006/relationships/header" Target="header9.xml"/><Relationship Id="rId67" Type="http://schemas.openxmlformats.org/officeDocument/2006/relationships/hyperlink" Target="48_CFR_52.203-16.pdf" TargetMode="External"/><Relationship Id="rId103" Type="http://schemas.openxmlformats.org/officeDocument/2006/relationships/hyperlink" Target="Agency_Adoption_of_the_UG_and_Example_Citations.pdf" TargetMode="External"/><Relationship Id="rId108" Type="http://schemas.openxmlformats.org/officeDocument/2006/relationships/header" Target="header16.xml"/><Relationship Id="rId116" Type="http://schemas.openxmlformats.org/officeDocument/2006/relationships/hyperlink" Target="2_CFR_Part_200.pdf" TargetMode="Externa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54" Type="http://schemas.openxmlformats.org/officeDocument/2006/relationships/hyperlink" Target="https://www.hhs.gov/about/agencies/asa/psc/accounting/payment-management/index.html" TargetMode="External"/><Relationship Id="rId62" Type="http://schemas.openxmlformats.org/officeDocument/2006/relationships/hyperlink" Target="https://www.madeinamerica.gov/waivers/financial-assistance" TargetMode="External"/><Relationship Id="rId70" Type="http://schemas.openxmlformats.org/officeDocument/2006/relationships/hyperlink" Target="48_CFR_Part_15.pdf" TargetMode="External"/><Relationship Id="rId75" Type="http://schemas.openxmlformats.org/officeDocument/2006/relationships/hyperlink" Target="48_CFR_52.203-16.pdf" TargetMode="External"/><Relationship Id="rId83" Type="http://schemas.openxmlformats.org/officeDocument/2006/relationships/hyperlink" Target="2_CFR_Part_180.pdf" TargetMode="External"/><Relationship Id="rId88" Type="http://schemas.openxmlformats.org/officeDocument/2006/relationships/hyperlink" Target="48_CFR_52.203-16.pdf" TargetMode="External"/><Relationship Id="rId91" Type="http://schemas.openxmlformats.org/officeDocument/2006/relationships/hyperlink" Target="48_CFR_52.244-5.pdf" TargetMode="External"/><Relationship Id="rId96" Type="http://schemas.openxmlformats.org/officeDocument/2006/relationships/hyperlink" Target="48_CFR_52.209-6.pdf" TargetMode="External"/><Relationship Id="rId111" Type="http://schemas.openxmlformats.org/officeDocument/2006/relationships/hyperlink" Target="https://www.dol.gov/agencies/whd/government-contracts/constructi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eader" Target="header6.xml"/><Relationship Id="rId49" Type="http://schemas.openxmlformats.org/officeDocument/2006/relationships/header" Target="header8.xml"/><Relationship Id="rId57" Type="http://schemas.openxmlformats.org/officeDocument/2006/relationships/hyperlink" Target="48%20CFR%2052.216-7.pdf" TargetMode="External"/><Relationship Id="rId106" Type="http://schemas.openxmlformats.org/officeDocument/2006/relationships/header" Target="header15.xml"/><Relationship Id="rId114" Type="http://schemas.openxmlformats.org/officeDocument/2006/relationships/hyperlink" Target="https://checkpoint.riag.com/app/view/docPermaLink?DocID=iAICPAIGS:767.2440&amp;docTid=T0AICPAIGS:767.2440-1&amp;feature=ttoc&amp;lastCpReqId=97899&amp;tlltype=AICPAIGS:767.2668" TargetMode="External"/><Relationship Id="rId119"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hud.gov/program_offices/public_indian_housing/programs/ph/capfund" TargetMode="External"/><Relationship Id="rId44" Type="http://schemas.openxmlformats.org/officeDocument/2006/relationships/hyperlink" Target="Selected_Items_of_Cost_Part_3_ComplianceSupplement.pdf" TargetMode="External"/><Relationship Id="rId52" Type="http://schemas.openxmlformats.org/officeDocument/2006/relationships/hyperlink" Target="48_CFR_52.232-12.pdf" TargetMode="External"/><Relationship Id="rId60" Type="http://schemas.openxmlformats.org/officeDocument/2006/relationships/hyperlink" Target="Agency_Adoption_of_the_UG_and_Example_Citations.pdf" TargetMode="External"/><Relationship Id="rId65" Type="http://schemas.openxmlformats.org/officeDocument/2006/relationships/hyperlink" Target="48_CFR_52.244-5.pdf" TargetMode="External"/><Relationship Id="rId73" Type="http://schemas.openxmlformats.org/officeDocument/2006/relationships/hyperlink" Target="48_CFR_52.244-5.pdf" TargetMode="External"/><Relationship Id="rId78" Type="http://schemas.openxmlformats.org/officeDocument/2006/relationships/hyperlink" Target="2_CFR_Part_180.pdf" TargetMode="External"/><Relationship Id="rId81" Type="http://schemas.openxmlformats.org/officeDocument/2006/relationships/hyperlink" Target="2_CFR_Part_180.pdf" TargetMode="External"/><Relationship Id="rId86" Type="http://schemas.openxmlformats.org/officeDocument/2006/relationships/hyperlink" Target="48_CFR_52.209-6.pdf" TargetMode="External"/><Relationship Id="rId94" Type="http://schemas.openxmlformats.org/officeDocument/2006/relationships/hyperlink" Target="48_CFR_52.244-2.pdf" TargetMode="External"/><Relationship Id="rId99" Type="http://schemas.openxmlformats.org/officeDocument/2006/relationships/hyperlink" Target="Agency_Adoption_of_the_UG_and_Example_Citations.pdf" TargetMode="External"/><Relationship Id="rId101" Type="http://schemas.openxmlformats.org/officeDocument/2006/relationships/hyperlink" Target="Agency_Adoption_of_the_UG_and_Example_Citations.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OMB_Part_6.pdf" TargetMode="External"/><Relationship Id="rId18" Type="http://schemas.openxmlformats.org/officeDocument/2006/relationships/hyperlink" Target="OMB_Appendix_II.pdf" TargetMode="External"/><Relationship Id="rId39" Type="http://schemas.openxmlformats.org/officeDocument/2006/relationships/hyperlink" Target="Agency_Adoption_of_the_UG_and_Example_Citations.pdf" TargetMode="External"/><Relationship Id="rId109" Type="http://schemas.openxmlformats.org/officeDocument/2006/relationships/hyperlink" Target="Agency_Adoption_of_the_UG_and_Example_Citations.pdf" TargetMode="External"/><Relationship Id="rId34" Type="http://schemas.openxmlformats.org/officeDocument/2006/relationships/hyperlink" Target="https://www.hud.gov/program_offices/public_indian_housing/reac/products/prodphasintrule" TargetMode="External"/><Relationship Id="rId50" Type="http://schemas.openxmlformats.org/officeDocument/2006/relationships/hyperlink" Target="31_CFR_Part_205.pdf" TargetMode="External"/><Relationship Id="rId55" Type="http://schemas.openxmlformats.org/officeDocument/2006/relationships/hyperlink" Target="https://www.fiscal.treasury.gov/ASAP/" TargetMode="External"/><Relationship Id="rId76" Type="http://schemas.openxmlformats.org/officeDocument/2006/relationships/hyperlink" Target="48_CFR_52.215-12.pdf" TargetMode="External"/><Relationship Id="rId97" Type="http://schemas.openxmlformats.org/officeDocument/2006/relationships/hyperlink" Target="Agency_Adoption_of_the_UG_and_Example_Citations.pdf" TargetMode="External"/><Relationship Id="rId104" Type="http://schemas.openxmlformats.org/officeDocument/2006/relationships/header" Target="header14.xml"/><Relationship Id="rId120"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48_CFR_Part_44.pdf" TargetMode="External"/><Relationship Id="rId92" Type="http://schemas.openxmlformats.org/officeDocument/2006/relationships/hyperlink" Target="48_CFR_52.244-5.pdf" TargetMode="External"/><Relationship Id="rId2" Type="http://schemas.openxmlformats.org/officeDocument/2006/relationships/customXml" Target="../customXml/item2.xml"/><Relationship Id="rId29" Type="http://schemas.openxmlformats.org/officeDocument/2006/relationships/hyperlink" Target="OMB_Part_6.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1" ma:contentTypeDescription="Create a new document." ma:contentTypeScope="" ma:versionID="d248a2aed7f7aff86e26f2fcdae50a3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ecbf7d41ef2c5844831c7ecdc3567e57"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2023-08-17T17:16:45+00:00</AddDate>
    <lcf76f155ced4ddcb4097134ff3c332f xmlns="0d5817e3-b880-408f-991f-e458db71995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D2B9E9-C899-4330-9B31-7418CFFF3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3.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customXml/itemProps4.xml><?xml version="1.0" encoding="utf-8"?>
<ds:datastoreItem xmlns:ds="http://schemas.openxmlformats.org/officeDocument/2006/customXml" ds:itemID="{246278AD-EA9B-4B2A-9154-238B9E833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74</Pages>
  <Words>25156</Words>
  <Characters>154226</Characters>
  <Application>Microsoft Office Word</Application>
  <DocSecurity>0</DocSecurity>
  <Lines>1285</Lines>
  <Paragraphs>358</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179024</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6</cp:revision>
  <cp:lastPrinted>2015-07-01T17:39:00Z</cp:lastPrinted>
  <dcterms:created xsi:type="dcterms:W3CDTF">2023-08-14T19:55:00Z</dcterms:created>
  <dcterms:modified xsi:type="dcterms:W3CDTF">2023-09-25T18:36:00Z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