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1DE23" w14:textId="5AB81833" w:rsidR="00DC7304" w:rsidRPr="00D604F7" w:rsidRDefault="00DC7304" w:rsidP="00DC7304">
      <w:pPr>
        <w:jc w:val="center"/>
        <w:rPr>
          <w:rFonts w:ascii="Times New Roman" w:hAnsi="Times New Roman"/>
          <w:b/>
          <w:sz w:val="28"/>
          <w:szCs w:val="28"/>
        </w:rPr>
      </w:pPr>
      <w:bookmarkStart w:id="0" w:name="_GoBack"/>
      <w:bookmarkEnd w:id="0"/>
      <w:r w:rsidRPr="00D604F7">
        <w:rPr>
          <w:rFonts w:ascii="Times New Roman" w:hAnsi="Times New Roman"/>
          <w:b/>
          <w:sz w:val="28"/>
          <w:szCs w:val="28"/>
        </w:rPr>
        <w:t>CHAPTER 3</w:t>
      </w:r>
    </w:p>
    <w:p w14:paraId="1353A2E9" w14:textId="77777777" w:rsidR="00DC7304" w:rsidRDefault="00C128B5" w:rsidP="00C128B5">
      <w:pPr>
        <w:tabs>
          <w:tab w:val="center" w:pos="4680"/>
          <w:tab w:val="left" w:pos="7716"/>
        </w:tabs>
        <w:rPr>
          <w:rFonts w:ascii="Times New Roman" w:hAnsi="Times New Roman"/>
          <w:b/>
          <w:sz w:val="28"/>
          <w:szCs w:val="28"/>
        </w:rPr>
      </w:pPr>
      <w:r>
        <w:rPr>
          <w:rFonts w:ascii="Times New Roman" w:hAnsi="Times New Roman"/>
          <w:b/>
          <w:sz w:val="28"/>
          <w:szCs w:val="28"/>
        </w:rPr>
        <w:tab/>
      </w:r>
      <w:r w:rsidR="00DC7304" w:rsidRPr="00D604F7">
        <w:rPr>
          <w:rFonts w:ascii="Times New Roman" w:hAnsi="Times New Roman"/>
          <w:b/>
          <w:sz w:val="28"/>
          <w:szCs w:val="28"/>
        </w:rPr>
        <w:t>STEWARDSHIP</w:t>
      </w:r>
    </w:p>
    <w:p w14:paraId="0A9D6EFC" w14:textId="77777777" w:rsidR="005A5FAC" w:rsidRPr="00D604F7" w:rsidRDefault="005A5FAC" w:rsidP="00DC7304">
      <w:pPr>
        <w:jc w:val="center"/>
        <w:rPr>
          <w:rFonts w:ascii="Times New Roman" w:hAnsi="Times New Roman"/>
          <w:b/>
          <w:sz w:val="28"/>
          <w:szCs w:val="28"/>
        </w:rPr>
      </w:pPr>
    </w:p>
    <w:p w14:paraId="54B75EB6" w14:textId="77777777" w:rsidR="00DC7304" w:rsidRPr="004522D6" w:rsidRDefault="00836E9A" w:rsidP="00640186">
      <w:pPr>
        <w:jc w:val="both"/>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14:paraId="19B9498E" w14:textId="77777777" w:rsidR="006A796F" w:rsidRDefault="006A796F" w:rsidP="00640186">
      <w:pPr>
        <w:jc w:val="both"/>
        <w:rPr>
          <w:rFonts w:ascii="Times New Roman" w:hAnsi="Times New Roman"/>
          <w:b/>
          <w:i/>
          <w:sz w:val="22"/>
          <w:szCs w:val="22"/>
        </w:rPr>
      </w:pPr>
    </w:p>
    <w:p w14:paraId="74479377" w14:textId="77777777" w:rsidR="006A796F" w:rsidRDefault="006A796F" w:rsidP="003955F8">
      <w:pPr>
        <w:jc w:val="both"/>
        <w:rPr>
          <w:rFonts w:ascii="Times New Roman" w:hAnsi="Times New Roman"/>
          <w:b/>
          <w:i/>
          <w:sz w:val="22"/>
          <w:szCs w:val="22"/>
        </w:rPr>
      </w:pPr>
    </w:p>
    <w:p w14:paraId="78F135FC" w14:textId="77777777"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14:paraId="1F974225" w14:textId="6802BC7D" w:rsidR="00786FD1" w:rsidRDefault="00786FD1" w:rsidP="00013F1A">
      <w:pPr>
        <w:pStyle w:val="ListParagraph"/>
        <w:numPr>
          <w:ilvl w:val="0"/>
          <w:numId w:val="10"/>
        </w:numPr>
        <w:jc w:val="both"/>
        <w:rPr>
          <w:rFonts w:ascii="Times New Roman" w:hAnsi="Times New Roman"/>
          <w:b/>
          <w:i/>
          <w:sz w:val="22"/>
          <w:szCs w:val="22"/>
        </w:rPr>
      </w:pPr>
      <w:r w:rsidRPr="00786FD1">
        <w:rPr>
          <w:rFonts w:ascii="Times New Roman" w:hAnsi="Times New Roman"/>
          <w:sz w:val="22"/>
          <w:szCs w:val="22"/>
        </w:rPr>
        <w:t>The following sections should be</w:t>
      </w:r>
      <w:r w:rsidRPr="00786FD1">
        <w:rPr>
          <w:rFonts w:ascii="Times New Roman" w:hAnsi="Times New Roman"/>
          <w:i/>
          <w:sz w:val="22"/>
          <w:szCs w:val="22"/>
        </w:rPr>
        <w:t xml:space="preserve"> </w:t>
      </w:r>
      <w:r w:rsidRPr="00786FD1">
        <w:rPr>
          <w:rFonts w:ascii="Times New Roman" w:hAnsi="Times New Roman"/>
          <w:sz w:val="22"/>
          <w:szCs w:val="22"/>
        </w:rPr>
        <w:t>performed</w:t>
      </w:r>
      <w:r>
        <w:rPr>
          <w:rFonts w:ascii="Times New Roman" w:hAnsi="Times New Roman"/>
          <w:b/>
          <w:i/>
          <w:sz w:val="22"/>
          <w:szCs w:val="22"/>
        </w:rPr>
        <w:t xml:space="preserve"> ANNUALLY </w:t>
      </w:r>
      <w:r w:rsidRPr="00786FD1">
        <w:rPr>
          <w:rFonts w:ascii="Times New Roman" w:hAnsi="Times New Roman"/>
          <w:sz w:val="22"/>
          <w:szCs w:val="22"/>
        </w:rPr>
        <w:t>if applicable to your entity</w:t>
      </w:r>
      <w:r>
        <w:rPr>
          <w:rFonts w:ascii="Times New Roman" w:hAnsi="Times New Roman"/>
          <w:b/>
          <w:i/>
          <w:sz w:val="22"/>
          <w:szCs w:val="22"/>
        </w:rPr>
        <w:t>:</w:t>
      </w:r>
    </w:p>
    <w:p w14:paraId="4318144F" w14:textId="39F347B0" w:rsidR="007938CC" w:rsidRDefault="007938CC" w:rsidP="007938CC">
      <w:pPr>
        <w:pStyle w:val="ListParagraph"/>
        <w:numPr>
          <w:ilvl w:val="1"/>
          <w:numId w:val="10"/>
        </w:numPr>
        <w:jc w:val="both"/>
        <w:rPr>
          <w:rFonts w:ascii="Times New Roman" w:hAnsi="Times New Roman"/>
          <w:b/>
          <w:i/>
          <w:sz w:val="22"/>
          <w:szCs w:val="22"/>
        </w:rPr>
      </w:pPr>
      <w:r w:rsidRPr="00786FD1">
        <w:rPr>
          <w:rFonts w:ascii="Times New Roman" w:hAnsi="Times New Roman"/>
          <w:b/>
          <w:i/>
          <w:sz w:val="22"/>
          <w:szCs w:val="22"/>
        </w:rPr>
        <w:t>Furtherance of Justice (FOJ)</w:t>
      </w:r>
      <w:r w:rsidR="00F965EA">
        <w:rPr>
          <w:rFonts w:ascii="Times New Roman" w:hAnsi="Times New Roman"/>
          <w:b/>
          <w:i/>
          <w:sz w:val="22"/>
          <w:szCs w:val="22"/>
        </w:rPr>
        <w:t xml:space="preserve">, </w:t>
      </w:r>
      <w:r w:rsidRPr="00786FD1">
        <w:rPr>
          <w:rFonts w:ascii="Times New Roman" w:hAnsi="Times New Roman"/>
          <w:b/>
          <w:i/>
          <w:sz w:val="22"/>
          <w:szCs w:val="22"/>
        </w:rPr>
        <w:t>Law Enforcement Trust (LET)</w:t>
      </w:r>
      <w:r w:rsidR="00F965EA">
        <w:rPr>
          <w:rFonts w:ascii="Times New Roman" w:hAnsi="Times New Roman"/>
          <w:b/>
          <w:i/>
          <w:sz w:val="22"/>
          <w:szCs w:val="22"/>
        </w:rPr>
        <w:t>,</w:t>
      </w:r>
      <w:r w:rsidRPr="00786FD1">
        <w:rPr>
          <w:rFonts w:ascii="Times New Roman" w:hAnsi="Times New Roman"/>
          <w:b/>
          <w:i/>
          <w:sz w:val="22"/>
          <w:szCs w:val="22"/>
        </w:rPr>
        <w:t xml:space="preserve"> and Drug Law Enforcement Funds </w:t>
      </w:r>
    </w:p>
    <w:p w14:paraId="0DCFECF9" w14:textId="4BDA6249" w:rsidR="007938CC" w:rsidRDefault="007938CC" w:rsidP="007938CC">
      <w:pPr>
        <w:pStyle w:val="ListParagraph"/>
        <w:numPr>
          <w:ilvl w:val="1"/>
          <w:numId w:val="10"/>
        </w:numPr>
        <w:jc w:val="both"/>
        <w:rPr>
          <w:rFonts w:ascii="Times New Roman" w:hAnsi="Times New Roman"/>
          <w:b/>
          <w:i/>
          <w:sz w:val="22"/>
          <w:szCs w:val="22"/>
        </w:rPr>
      </w:pPr>
      <w:r w:rsidRPr="0098281F">
        <w:rPr>
          <w:rFonts w:ascii="Times New Roman" w:hAnsi="Times New Roman"/>
          <w:b/>
          <w:i/>
          <w:strike/>
          <w:sz w:val="22"/>
          <w:szCs w:val="22"/>
        </w:rPr>
        <w:t>Submission of information for National Instant Criminal Background Check System (NICS)</w:t>
      </w:r>
      <w:r w:rsidR="0098281F">
        <w:rPr>
          <w:rFonts w:ascii="Times New Roman" w:hAnsi="Times New Roman"/>
          <w:b/>
          <w:i/>
          <w:sz w:val="22"/>
          <w:szCs w:val="22"/>
        </w:rPr>
        <w:t xml:space="preserve"> </w:t>
      </w:r>
      <w:r w:rsidR="0043258F">
        <w:rPr>
          <w:rFonts w:ascii="Times New Roman" w:hAnsi="Times New Roman"/>
          <w:b/>
          <w:i/>
          <w:sz w:val="22"/>
          <w:szCs w:val="22"/>
        </w:rPr>
        <w:t>(</w:t>
      </w:r>
      <w:r w:rsidR="0098281F" w:rsidRPr="00732478">
        <w:rPr>
          <w:rFonts w:ascii="Times New Roman" w:hAnsi="Times New Roman"/>
          <w:b/>
          <w:i/>
          <w:sz w:val="22"/>
          <w:szCs w:val="22"/>
          <w:u w:val="wave"/>
        </w:rPr>
        <w:t>THIS SECTION HAS BEEN SUSPENDED</w:t>
      </w:r>
      <w:r w:rsidR="0043258F">
        <w:rPr>
          <w:rFonts w:ascii="Times New Roman" w:hAnsi="Times New Roman"/>
          <w:b/>
          <w:i/>
          <w:sz w:val="22"/>
          <w:szCs w:val="22"/>
          <w:u w:val="wave"/>
        </w:rPr>
        <w:t>)</w:t>
      </w:r>
    </w:p>
    <w:p w14:paraId="1A4BD6B7" w14:textId="1EEBEDC8" w:rsidR="00786FD1" w:rsidRDefault="00786FD1" w:rsidP="00786FD1">
      <w:pPr>
        <w:pStyle w:val="ListParagraph"/>
        <w:numPr>
          <w:ilvl w:val="1"/>
          <w:numId w:val="10"/>
        </w:numPr>
        <w:jc w:val="both"/>
        <w:rPr>
          <w:rFonts w:ascii="Times New Roman" w:hAnsi="Times New Roman"/>
          <w:b/>
          <w:i/>
          <w:sz w:val="22"/>
          <w:szCs w:val="22"/>
        </w:rPr>
      </w:pPr>
      <w:r w:rsidRPr="00786FD1">
        <w:rPr>
          <w:rFonts w:ascii="Times New Roman" w:hAnsi="Times New Roman"/>
          <w:b/>
          <w:i/>
          <w:sz w:val="22"/>
          <w:szCs w:val="22"/>
        </w:rPr>
        <w:t>Dropout Prevention and Recovery School Eligibility Requirements</w:t>
      </w:r>
    </w:p>
    <w:p w14:paraId="58B10B31" w14:textId="34D70C79" w:rsidR="003955F8" w:rsidRPr="00C108C9" w:rsidRDefault="00AA70E4" w:rsidP="00013F1A">
      <w:pPr>
        <w:pStyle w:val="ListParagraph"/>
        <w:numPr>
          <w:ilvl w:val="0"/>
          <w:numId w:val="10"/>
        </w:numPr>
        <w:jc w:val="both"/>
        <w:rPr>
          <w:rFonts w:ascii="Times New Roman" w:hAnsi="Times New Roman"/>
          <w:b/>
          <w:i/>
          <w:sz w:val="22"/>
          <w:szCs w:val="22"/>
        </w:rPr>
      </w:pPr>
      <w:r w:rsidRPr="003B649D">
        <w:rPr>
          <w:rFonts w:ascii="Times New Roman" w:hAnsi="Times New Roman"/>
          <w:sz w:val="22"/>
          <w:szCs w:val="22"/>
        </w:rPr>
        <w:t xml:space="preserve">Except for </w:t>
      </w:r>
      <w:r w:rsidR="00131ADA" w:rsidRPr="00F2305B">
        <w:rPr>
          <w:rFonts w:ascii="Times New Roman" w:hAnsi="Times New Roman"/>
          <w:sz w:val="22"/>
          <w:szCs w:val="22"/>
        </w:rPr>
        <w:t>the areas listed above</w:t>
      </w:r>
      <w:r w:rsidR="00F2305B" w:rsidRPr="00F2305B">
        <w:rPr>
          <w:rFonts w:ascii="Times New Roman" w:hAnsi="Times New Roman"/>
          <w:sz w:val="22"/>
          <w:szCs w:val="22"/>
        </w:rPr>
        <w:t xml:space="preserve">, </w:t>
      </w:r>
      <w:r w:rsidR="007938CC" w:rsidRPr="00505DFA">
        <w:rPr>
          <w:rFonts w:ascii="Times New Roman" w:hAnsi="Times New Roman"/>
          <w:sz w:val="22"/>
          <w:szCs w:val="22"/>
        </w:rPr>
        <w:t>auditors</w:t>
      </w:r>
      <w:r w:rsidR="007938CC">
        <w:rPr>
          <w:rFonts w:ascii="Times New Roman" w:hAnsi="Times New Roman"/>
          <w:sz w:val="22"/>
          <w:szCs w:val="22"/>
        </w:rPr>
        <w:t xml:space="preserve"> </w:t>
      </w:r>
      <w:r w:rsidR="007938CC" w:rsidRPr="00505DFA">
        <w:rPr>
          <w:rFonts w:ascii="Times New Roman" w:hAnsi="Times New Roman"/>
          <w:sz w:val="22"/>
          <w:szCs w:val="22"/>
        </w:rPr>
        <w:t xml:space="preserve">can </w:t>
      </w:r>
      <w:r w:rsidR="007938CC" w:rsidRPr="00786FD1">
        <w:rPr>
          <w:rFonts w:ascii="Times New Roman" w:hAnsi="Times New Roman"/>
          <w:b/>
          <w:i/>
          <w:sz w:val="22"/>
          <w:szCs w:val="22"/>
        </w:rPr>
        <w:t>generally</w:t>
      </w:r>
      <w:r w:rsidR="007938CC" w:rsidRPr="00505DFA">
        <w:rPr>
          <w:rFonts w:ascii="Times New Roman" w:hAnsi="Times New Roman"/>
          <w:sz w:val="22"/>
          <w:szCs w:val="22"/>
        </w:rPr>
        <w:t xml:space="preserve"> rotate substantive compliance </w:t>
      </w:r>
      <w:r w:rsidR="003955F8" w:rsidRPr="00505DFA">
        <w:rPr>
          <w:rFonts w:ascii="Times New Roman" w:hAnsi="Times New Roman"/>
          <w:sz w:val="22"/>
          <w:szCs w:val="22"/>
        </w:rPr>
        <w:t>testing in this Chapter.  For example, the</w:t>
      </w:r>
      <w:r w:rsidR="003955F8" w:rsidRPr="00AA70E4">
        <w:rPr>
          <w:rFonts w:ascii="Times New Roman" w:hAnsi="Times New Roman"/>
          <w:sz w:val="22"/>
          <w:szCs w:val="22"/>
        </w:rPr>
        <w:t xml:space="preserve">re are </w:t>
      </w:r>
      <w:r w:rsidR="00566E18" w:rsidRPr="00566E18">
        <w:rPr>
          <w:rFonts w:ascii="Times New Roman" w:hAnsi="Times New Roman"/>
          <w:sz w:val="22"/>
          <w:szCs w:val="22"/>
        </w:rPr>
        <w:t>several</w:t>
      </w:r>
      <w:r w:rsidR="00344A88" w:rsidRPr="00AA70E4">
        <w:rPr>
          <w:rFonts w:ascii="Times New Roman" w:hAnsi="Times New Roman"/>
          <w:sz w:val="22"/>
          <w:szCs w:val="22"/>
        </w:rPr>
        <w:t xml:space="preserve"> </w:t>
      </w:r>
      <w:r w:rsidR="003955F8" w:rsidRPr="00AA70E4">
        <w:rPr>
          <w:rFonts w:ascii="Times New Roman" w:hAnsi="Times New Roman"/>
          <w:sz w:val="22"/>
          <w:szCs w:val="22"/>
        </w:rPr>
        <w:t>compliance requirements in this chapter.  (Not all of them apply to all entity types.)  You should divide the applicable requirements approximately in half, and test half of them with each audit.</w:t>
      </w:r>
    </w:p>
    <w:p w14:paraId="1B074061" w14:textId="77777777" w:rsidR="003955F8" w:rsidRPr="003955F8"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This applies to annual and biannual audits.</w:t>
      </w:r>
    </w:p>
    <w:p w14:paraId="003D7A19" w14:textId="77777777" w:rsidR="003955F8" w:rsidRPr="003955F8" w:rsidRDefault="003955F8" w:rsidP="00013F1A">
      <w:pPr>
        <w:pStyle w:val="ListParagraph"/>
        <w:numPr>
          <w:ilvl w:val="2"/>
          <w:numId w:val="10"/>
        </w:numPr>
        <w:jc w:val="both"/>
        <w:rPr>
          <w:rFonts w:ascii="Times New Roman" w:hAnsi="Times New Roman"/>
          <w:sz w:val="22"/>
          <w:szCs w:val="22"/>
        </w:rPr>
      </w:pPr>
      <w:r w:rsidRPr="003955F8">
        <w:rPr>
          <w:rFonts w:ascii="Times New Roman" w:hAnsi="Times New Roman"/>
          <w:sz w:val="22"/>
          <w:szCs w:val="22"/>
        </w:rPr>
        <w:t>For example, if you audited officials’ s</w:t>
      </w:r>
      <w:r w:rsidR="002B7442">
        <w:rPr>
          <w:rFonts w:ascii="Times New Roman" w:hAnsi="Times New Roman"/>
          <w:sz w:val="22"/>
          <w:szCs w:val="22"/>
        </w:rPr>
        <w:t>urety bonds for a village’s 2</w:t>
      </w:r>
      <w:r w:rsidR="00767CAD">
        <w:rPr>
          <w:rFonts w:ascii="Times New Roman" w:hAnsi="Times New Roman"/>
          <w:sz w:val="22"/>
          <w:szCs w:val="22"/>
        </w:rPr>
        <w:t>0</w:t>
      </w:r>
      <w:r w:rsidR="00E45ED6">
        <w:rPr>
          <w:rFonts w:ascii="Times New Roman" w:hAnsi="Times New Roman"/>
          <w:sz w:val="22"/>
          <w:szCs w:val="22"/>
        </w:rPr>
        <w:t>16 and 2017</w:t>
      </w:r>
      <w:r w:rsidRPr="003955F8">
        <w:rPr>
          <w:rFonts w:ascii="Times New Roman" w:hAnsi="Times New Roman"/>
          <w:sz w:val="22"/>
          <w:szCs w:val="22"/>
        </w:rPr>
        <w:t xml:space="preserve"> audit and found them to be compliant, you normally</w:t>
      </w:r>
      <w:r w:rsidR="00E45ED6">
        <w:rPr>
          <w:rFonts w:ascii="Times New Roman" w:hAnsi="Times New Roman"/>
          <w:sz w:val="22"/>
          <w:szCs w:val="22"/>
        </w:rPr>
        <w:t xml:space="preserve"> can omit this test for the 2018 and 2019</w:t>
      </w:r>
      <w:r w:rsidRPr="003955F8">
        <w:rPr>
          <w:rFonts w:ascii="Times New Roman" w:hAnsi="Times New Roman"/>
          <w:sz w:val="22"/>
          <w:szCs w:val="22"/>
        </w:rPr>
        <w:t xml:space="preserve"> audit.  </w:t>
      </w:r>
    </w:p>
    <w:p w14:paraId="5181AEAE" w14:textId="77777777" w:rsidR="003955F8" w:rsidRPr="00836E9A" w:rsidRDefault="003955F8" w:rsidP="00013F1A">
      <w:pPr>
        <w:pStyle w:val="ListParagraph"/>
        <w:numPr>
          <w:ilvl w:val="2"/>
          <w:numId w:val="10"/>
        </w:numPr>
        <w:jc w:val="both"/>
        <w:rPr>
          <w:rFonts w:ascii="Times New Roman" w:hAnsi="Times New Roman"/>
          <w:sz w:val="22"/>
          <w:szCs w:val="22"/>
        </w:rPr>
      </w:pPr>
      <w:r w:rsidRPr="00836E9A">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14:paraId="77171962" w14:textId="77777777" w:rsidR="003955F8" w:rsidRPr="003955F8"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 xml:space="preserve">You should </w:t>
      </w:r>
      <w:r w:rsidRPr="003955F8">
        <w:rPr>
          <w:rFonts w:ascii="Times New Roman" w:hAnsi="Times New Roman"/>
          <w:b/>
          <w:i/>
          <w:sz w:val="22"/>
          <w:szCs w:val="22"/>
        </w:rPr>
        <w:t>not</w:t>
      </w:r>
      <w:r w:rsidRPr="003955F8">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14:paraId="4C35BA77" w14:textId="77777777" w:rsidR="003955F8" w:rsidRPr="003955F8"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You should test new Compliance Supplement requirements in the first year of their applicability.</w:t>
      </w:r>
    </w:p>
    <w:p w14:paraId="443F366E" w14:textId="77777777" w:rsidR="003955F8" w:rsidRPr="003955F8" w:rsidRDefault="003955F8" w:rsidP="003955F8">
      <w:pPr>
        <w:pStyle w:val="ListParagraph"/>
        <w:ind w:left="1440"/>
        <w:jc w:val="both"/>
        <w:rPr>
          <w:rFonts w:ascii="Times New Roman" w:hAnsi="Times New Roman"/>
          <w:sz w:val="22"/>
          <w:szCs w:val="22"/>
        </w:rPr>
      </w:pPr>
    </w:p>
    <w:p w14:paraId="4817F393" w14:textId="77777777" w:rsidR="003955F8" w:rsidRPr="00AA70E4" w:rsidRDefault="003955F8" w:rsidP="00013F1A">
      <w:pPr>
        <w:pStyle w:val="ListParagraph"/>
        <w:numPr>
          <w:ilvl w:val="0"/>
          <w:numId w:val="10"/>
        </w:numPr>
        <w:jc w:val="both"/>
        <w:rPr>
          <w:rFonts w:ascii="Times New Roman" w:hAnsi="Times New Roman"/>
          <w:sz w:val="22"/>
          <w:szCs w:val="22"/>
        </w:rPr>
      </w:pPr>
      <w:r w:rsidRPr="003955F8">
        <w:rPr>
          <w:rFonts w:ascii="Times New Roman" w:hAnsi="Times New Roman"/>
          <w:sz w:val="22"/>
          <w:szCs w:val="22"/>
        </w:rPr>
        <w:t xml:space="preserve">If (1) controls exist to help assure compliance with a specific requirement, and (2) you obtain satisfactory results from testing the </w:t>
      </w:r>
      <w:r w:rsidRPr="00AA70E4">
        <w:rPr>
          <w:rFonts w:ascii="Times New Roman" w:hAnsi="Times New Roman"/>
          <w:sz w:val="22"/>
          <w:szCs w:val="22"/>
        </w:rPr>
        <w:t>controls’ operating effectiveness you may be able to limit or omit substantive testing of the requirement.</w:t>
      </w:r>
    </w:p>
    <w:p w14:paraId="59E83188" w14:textId="77777777" w:rsidR="00344A88" w:rsidRPr="003B649D" w:rsidRDefault="00344A88" w:rsidP="00013F1A">
      <w:pPr>
        <w:pStyle w:val="ListParagraph"/>
        <w:numPr>
          <w:ilvl w:val="1"/>
          <w:numId w:val="10"/>
        </w:numPr>
        <w:rPr>
          <w:rFonts w:ascii="Times New Roman" w:hAnsi="Times New Roman"/>
          <w:sz w:val="22"/>
          <w:szCs w:val="22"/>
        </w:rPr>
      </w:pPr>
      <w:r w:rsidRPr="003B649D">
        <w:rPr>
          <w:rFonts w:ascii="Times New Roman" w:hAnsi="Times New Roman"/>
          <w:sz w:val="22"/>
          <w:szCs w:val="22"/>
        </w:rPr>
        <w:t>Unlike Single Audit requirements, we do not require you to test controls.  You should select the most efficient audit strategy that results in sufficient evidence.</w:t>
      </w:r>
    </w:p>
    <w:p w14:paraId="3BC11429" w14:textId="77777777" w:rsidR="003955F8" w:rsidRPr="003955F8" w:rsidRDefault="003955F8" w:rsidP="00013F1A">
      <w:pPr>
        <w:pStyle w:val="ListParagraph"/>
        <w:numPr>
          <w:ilvl w:val="1"/>
          <w:numId w:val="10"/>
        </w:numPr>
        <w:jc w:val="both"/>
        <w:rPr>
          <w:rFonts w:ascii="Times New Roman" w:hAnsi="Times New Roman"/>
          <w:sz w:val="22"/>
          <w:szCs w:val="22"/>
        </w:rPr>
      </w:pPr>
      <w:r w:rsidRPr="00AA70E4">
        <w:rPr>
          <w:rFonts w:ascii="Times New Roman" w:hAnsi="Times New Roman"/>
          <w:sz w:val="22"/>
          <w:szCs w:val="22"/>
        </w:rPr>
        <w:t>Some of the requirements in this chapter</w:t>
      </w:r>
      <w:r w:rsidRPr="003955F8">
        <w:rPr>
          <w:rFonts w:ascii="Times New Roman" w:hAnsi="Times New Roman"/>
          <w:sz w:val="22"/>
          <w:szCs w:val="22"/>
        </w:rPr>
        <w:t xml:space="preserve"> are more likely to be subject to formal controls than are others.  </w:t>
      </w:r>
    </w:p>
    <w:p w14:paraId="792F35FE" w14:textId="77777777" w:rsidR="003955F8" w:rsidRPr="00C24E5A" w:rsidRDefault="003955F8" w:rsidP="00013F1A">
      <w:pPr>
        <w:pStyle w:val="ListParagraph"/>
        <w:numPr>
          <w:ilvl w:val="1"/>
          <w:numId w:val="10"/>
        </w:numPr>
        <w:jc w:val="both"/>
        <w:rPr>
          <w:rFonts w:ascii="Times New Roman" w:hAnsi="Times New Roman"/>
          <w:sz w:val="22"/>
          <w:szCs w:val="22"/>
        </w:rPr>
      </w:pPr>
      <w:r w:rsidRPr="003955F8">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w:t>
      </w:r>
      <w:r w:rsidRPr="00C24E5A">
        <w:rPr>
          <w:rFonts w:ascii="Times New Roman" w:hAnsi="Times New Roman"/>
          <w:sz w:val="22"/>
          <w:szCs w:val="22"/>
        </w:rPr>
        <w:t xml:space="preserve">from </w:t>
      </w:r>
      <w:r w:rsidR="000B4071" w:rsidRPr="00C24E5A">
        <w:rPr>
          <w:rFonts w:ascii="Times New Roman" w:hAnsi="Times New Roman"/>
          <w:sz w:val="22"/>
          <w:szCs w:val="22"/>
        </w:rPr>
        <w:t>AU-C 330.13 -- .14</w:t>
      </w:r>
      <w:r w:rsidRPr="00C24E5A">
        <w:rPr>
          <w:rFonts w:ascii="Times New Roman" w:hAnsi="Times New Roman"/>
          <w:sz w:val="22"/>
          <w:szCs w:val="22"/>
        </w:rPr>
        <w:t>.</w:t>
      </w:r>
    </w:p>
    <w:p w14:paraId="23374DF5" w14:textId="77777777" w:rsidR="003955F8" w:rsidRPr="00C24E5A" w:rsidRDefault="003955F8" w:rsidP="00013F1A">
      <w:pPr>
        <w:pStyle w:val="ListParagraph"/>
        <w:numPr>
          <w:ilvl w:val="1"/>
          <w:numId w:val="10"/>
        </w:numPr>
        <w:jc w:val="both"/>
        <w:rPr>
          <w:rFonts w:ascii="Times New Roman" w:hAnsi="Times New Roman"/>
          <w:sz w:val="22"/>
          <w:szCs w:val="22"/>
        </w:rPr>
      </w:pPr>
      <w:r w:rsidRPr="00C24E5A">
        <w:rPr>
          <w:rFonts w:ascii="Times New Roman" w:hAnsi="Times New Roman"/>
          <w:sz w:val="22"/>
          <w:szCs w:val="22"/>
        </w:rPr>
        <w:t>This approach only requires tests of operating effectiveness once every third year, not every third audit.</w:t>
      </w:r>
    </w:p>
    <w:p w14:paraId="1BB66D13" w14:textId="77777777" w:rsidR="003955F8" w:rsidRPr="003955F8" w:rsidRDefault="003955F8" w:rsidP="00013F1A">
      <w:pPr>
        <w:pStyle w:val="ListParagraph"/>
        <w:numPr>
          <w:ilvl w:val="2"/>
          <w:numId w:val="10"/>
        </w:numPr>
        <w:jc w:val="both"/>
        <w:rPr>
          <w:rFonts w:ascii="Times New Roman" w:hAnsi="Times New Roman"/>
          <w:sz w:val="22"/>
          <w:szCs w:val="22"/>
        </w:rPr>
      </w:pPr>
      <w:r w:rsidRPr="00C24E5A">
        <w:rPr>
          <w:rFonts w:ascii="Times New Roman" w:hAnsi="Times New Roman"/>
          <w:sz w:val="22"/>
          <w:szCs w:val="22"/>
        </w:rPr>
        <w:t xml:space="preserve">However, the auditor must apply procedures in each intervening year to determine whether continued reliance is appropriate.  For example, per </w:t>
      </w:r>
      <w:r w:rsidR="000B4071" w:rsidRPr="00C24E5A">
        <w:rPr>
          <w:rFonts w:ascii="Times New Roman" w:hAnsi="Times New Roman"/>
          <w:sz w:val="22"/>
          <w:szCs w:val="22"/>
        </w:rPr>
        <w:t>AU-C 330.14(a)</w:t>
      </w:r>
      <w:r w:rsidRPr="00C24E5A">
        <w:rPr>
          <w:rFonts w:ascii="Times New Roman" w:hAnsi="Times New Roman"/>
          <w:sz w:val="22"/>
          <w:szCs w:val="22"/>
        </w:rPr>
        <w:t xml:space="preserve">, it is </w:t>
      </w:r>
      <w:r w:rsidRPr="00C24E5A">
        <w:rPr>
          <w:rFonts w:ascii="Times New Roman" w:hAnsi="Times New Roman"/>
          <w:sz w:val="22"/>
          <w:szCs w:val="22"/>
        </w:rPr>
        <w:lastRenderedPageBreak/>
        <w:t>inappropriate to rely on a control that has changed since the auditor’s last test of its operating</w:t>
      </w:r>
      <w:r w:rsidRPr="003955F8">
        <w:rPr>
          <w:rFonts w:ascii="Times New Roman" w:hAnsi="Times New Roman"/>
          <w:sz w:val="22"/>
          <w:szCs w:val="22"/>
        </w:rPr>
        <w:t xml:space="preserve"> effectiveness.</w:t>
      </w:r>
    </w:p>
    <w:p w14:paraId="408326CD" w14:textId="77777777" w:rsidR="003955F8" w:rsidRPr="003955F8" w:rsidRDefault="003955F8" w:rsidP="003955F8">
      <w:pPr>
        <w:pStyle w:val="ListParagraph"/>
        <w:jc w:val="both"/>
        <w:rPr>
          <w:rFonts w:ascii="Times New Roman" w:hAnsi="Times New Roman"/>
          <w:sz w:val="22"/>
          <w:szCs w:val="22"/>
        </w:rPr>
      </w:pPr>
    </w:p>
    <w:p w14:paraId="02746975" w14:textId="77777777" w:rsidR="003955F8" w:rsidRPr="003955F8" w:rsidRDefault="003955F8" w:rsidP="00013F1A">
      <w:pPr>
        <w:pStyle w:val="ListParagraph"/>
        <w:numPr>
          <w:ilvl w:val="0"/>
          <w:numId w:val="10"/>
        </w:numPr>
        <w:jc w:val="both"/>
        <w:rPr>
          <w:rFonts w:ascii="Times New Roman" w:hAnsi="Times New Roman"/>
          <w:sz w:val="22"/>
          <w:szCs w:val="22"/>
        </w:rPr>
      </w:pPr>
      <w:r w:rsidRPr="003955F8">
        <w:rPr>
          <w:rFonts w:ascii="Times New Roman" w:hAnsi="Times New Roman"/>
          <w:sz w:val="22"/>
          <w:szCs w:val="22"/>
        </w:rPr>
        <w:t>Some steps in the chapter include additional guidance about the extent of testing applicable to that specific compliance requirement.</w:t>
      </w:r>
    </w:p>
    <w:p w14:paraId="46FE5EF5" w14:textId="77777777" w:rsidR="003955F8" w:rsidRPr="003955F8" w:rsidRDefault="003955F8" w:rsidP="003955F8">
      <w:pPr>
        <w:pStyle w:val="ListParagraph"/>
        <w:jc w:val="both"/>
        <w:rPr>
          <w:rFonts w:ascii="Times New Roman" w:hAnsi="Times New Roman"/>
          <w:sz w:val="22"/>
          <w:szCs w:val="22"/>
        </w:rPr>
      </w:pPr>
    </w:p>
    <w:p w14:paraId="278DB25A" w14:textId="77777777" w:rsidR="003955F8" w:rsidRPr="003955F8" w:rsidRDefault="003955F8" w:rsidP="00013F1A">
      <w:pPr>
        <w:pStyle w:val="ListParagraph"/>
        <w:widowControl w:val="0"/>
        <w:numPr>
          <w:ilvl w:val="0"/>
          <w:numId w:val="10"/>
        </w:numPr>
        <w:jc w:val="both"/>
        <w:rPr>
          <w:rFonts w:ascii="Times New Roman" w:hAnsi="Times New Roman"/>
          <w:sz w:val="22"/>
          <w:szCs w:val="22"/>
        </w:rPr>
      </w:pPr>
      <w:r w:rsidRPr="003955F8">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14:paraId="01FFECE8" w14:textId="77777777" w:rsidR="003955F8" w:rsidRPr="003955F8" w:rsidRDefault="003955F8" w:rsidP="003955F8">
      <w:pPr>
        <w:jc w:val="both"/>
        <w:rPr>
          <w:rFonts w:ascii="Times New Roman" w:hAnsi="Times New Roman"/>
          <w:sz w:val="22"/>
          <w:szCs w:val="22"/>
        </w:rPr>
      </w:pPr>
    </w:p>
    <w:p w14:paraId="52303B53"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1F60BE17" w14:textId="77777777" w:rsidR="003955F8" w:rsidRPr="003955F8" w:rsidRDefault="003955F8" w:rsidP="003955F8">
      <w:pPr>
        <w:jc w:val="both"/>
        <w:rPr>
          <w:rFonts w:ascii="Times New Roman" w:hAnsi="Times New Roman"/>
          <w:sz w:val="22"/>
          <w:szCs w:val="22"/>
        </w:rPr>
      </w:pPr>
    </w:p>
    <w:p w14:paraId="5D694827"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14:paraId="2B01EB2B" w14:textId="77777777" w:rsidR="003955F8" w:rsidRPr="003955F8" w:rsidRDefault="003955F8" w:rsidP="003955F8">
      <w:pPr>
        <w:widowControl w:val="0"/>
        <w:jc w:val="both"/>
        <w:rPr>
          <w:rFonts w:ascii="Times New Roman" w:hAnsi="Times New Roman"/>
          <w:sz w:val="22"/>
          <w:szCs w:val="22"/>
        </w:rPr>
      </w:pPr>
    </w:p>
    <w:p w14:paraId="03A792C9"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4EB6EB68" w14:textId="77777777" w:rsidR="003955F8" w:rsidRPr="00CA0E1A" w:rsidRDefault="003955F8" w:rsidP="00DC7304">
      <w:pPr>
        <w:rPr>
          <w:rFonts w:ascii="Times New Roman" w:hAnsi="Times New Roman"/>
          <w:b/>
          <w:sz w:val="22"/>
          <w:szCs w:val="22"/>
        </w:rPr>
      </w:pPr>
    </w:p>
    <w:sdt>
      <w:sdtPr>
        <w:rPr>
          <w:rFonts w:ascii="Arial" w:eastAsia="Times New Roman" w:hAnsi="Arial" w:cs="Times New Roman"/>
          <w:b w:val="0"/>
          <w:bCs w:val="0"/>
          <w:color w:val="auto"/>
          <w:sz w:val="20"/>
          <w:szCs w:val="20"/>
          <w:lang w:eastAsia="en-US"/>
        </w:rPr>
        <w:id w:val="-1800057116"/>
        <w:docPartObj>
          <w:docPartGallery w:val="Table of Contents"/>
          <w:docPartUnique/>
        </w:docPartObj>
      </w:sdtPr>
      <w:sdtEndPr>
        <w:rPr>
          <w:noProof/>
        </w:rPr>
      </w:sdtEndPr>
      <w:sdtContent>
        <w:p w14:paraId="5A71CC12" w14:textId="4B999C14" w:rsidR="00CA0E1A" w:rsidRPr="002536F7" w:rsidRDefault="00CA0E1A">
          <w:pPr>
            <w:pStyle w:val="TOCHeading"/>
            <w:rPr>
              <w:rFonts w:ascii="Times New Roman" w:hAnsi="Times New Roman" w:cs="Times New Roman"/>
              <w:sz w:val="24"/>
              <w:szCs w:val="24"/>
            </w:rPr>
          </w:pPr>
          <w:r w:rsidRPr="002536F7">
            <w:rPr>
              <w:rFonts w:ascii="Times New Roman" w:hAnsi="Times New Roman" w:cs="Times New Roman"/>
              <w:sz w:val="24"/>
              <w:szCs w:val="24"/>
              <w:u w:val="single"/>
            </w:rPr>
            <w:t>Compliance Requirements</w:t>
          </w:r>
          <w:r w:rsidRPr="002536F7">
            <w:rPr>
              <w:rFonts w:ascii="Times New Roman" w:hAnsi="Times New Roman" w:cs="Times New Roman"/>
              <w:sz w:val="24"/>
              <w:szCs w:val="24"/>
            </w:rPr>
            <w:tab/>
          </w:r>
          <w:r w:rsidR="006F4F2B" w:rsidRPr="002536F7">
            <w:rPr>
              <w:rFonts w:ascii="Times New Roman" w:hAnsi="Times New Roman" w:cs="Times New Roman"/>
              <w:sz w:val="24"/>
              <w:szCs w:val="24"/>
            </w:rPr>
            <w:tab/>
          </w:r>
          <w:r w:rsidR="00D90800">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rPr>
            <w:tab/>
          </w:r>
          <w:r w:rsidRPr="002536F7">
            <w:rPr>
              <w:rFonts w:ascii="Times New Roman" w:hAnsi="Times New Roman" w:cs="Times New Roman"/>
              <w:sz w:val="24"/>
              <w:szCs w:val="24"/>
              <w:u w:val="single"/>
            </w:rPr>
            <w:t xml:space="preserve"> Page</w:t>
          </w:r>
        </w:p>
        <w:p w14:paraId="433C18D5" w14:textId="2249D422" w:rsidR="004A30AC" w:rsidRDefault="00CA0E1A" w:rsidP="00382F25">
          <w:pPr>
            <w:pStyle w:val="TOC1"/>
            <w:tabs>
              <w:tab w:val="right" w:leader="dot" w:pos="9350"/>
            </w:tabs>
            <w:rPr>
              <w:rFonts w:asciiTheme="minorHAnsi" w:eastAsiaTheme="minorEastAsia" w:hAnsiTheme="minorHAnsi" w:cstheme="minorBidi"/>
              <w:b w:val="0"/>
              <w:i w:val="0"/>
              <w:caps w:val="0"/>
              <w:noProof/>
              <w:szCs w:val="22"/>
            </w:rPr>
          </w:pPr>
          <w:r w:rsidRPr="00034457">
            <w:fldChar w:fldCharType="begin"/>
          </w:r>
          <w:r w:rsidRPr="00034457">
            <w:instrText xml:space="preserve"> TOC \o "1-3" \h \z \u </w:instrText>
          </w:r>
          <w:r w:rsidRPr="00034457">
            <w:fldChar w:fldCharType="separate"/>
          </w:r>
          <w:hyperlink w:anchor="_Toc25733999" w:history="1">
            <w:r w:rsidR="004A30AC" w:rsidRPr="0037243A">
              <w:rPr>
                <w:rStyle w:val="Hyperlink"/>
                <w:noProof/>
              </w:rPr>
              <w:t>GENERAL</w:t>
            </w:r>
            <w:r w:rsidR="004A30AC">
              <w:rPr>
                <w:noProof/>
                <w:webHidden/>
              </w:rPr>
              <w:tab/>
            </w:r>
            <w:r w:rsidR="004A30AC">
              <w:rPr>
                <w:noProof/>
                <w:webHidden/>
              </w:rPr>
              <w:fldChar w:fldCharType="begin"/>
            </w:r>
            <w:r w:rsidR="004A30AC">
              <w:rPr>
                <w:noProof/>
                <w:webHidden/>
              </w:rPr>
              <w:instrText xml:space="preserve"> PAGEREF _Toc25733999 \h </w:instrText>
            </w:r>
            <w:r w:rsidR="004A30AC">
              <w:rPr>
                <w:noProof/>
                <w:webHidden/>
              </w:rPr>
            </w:r>
            <w:r w:rsidR="004A30AC">
              <w:rPr>
                <w:noProof/>
                <w:webHidden/>
              </w:rPr>
              <w:fldChar w:fldCharType="separate"/>
            </w:r>
            <w:r w:rsidR="00264E0A">
              <w:rPr>
                <w:noProof/>
                <w:webHidden/>
              </w:rPr>
              <w:t>4</w:t>
            </w:r>
            <w:r w:rsidR="004A30AC">
              <w:rPr>
                <w:noProof/>
                <w:webHidden/>
              </w:rPr>
              <w:fldChar w:fldCharType="end"/>
            </w:r>
          </w:hyperlink>
        </w:p>
        <w:p w14:paraId="73916D8E" w14:textId="2F1E1FBB" w:rsidR="004A30AC" w:rsidRDefault="00382F25" w:rsidP="00382F25">
          <w:pPr>
            <w:pStyle w:val="TOC3"/>
            <w:shd w:val="clear" w:color="auto" w:fill="auto"/>
            <w:rPr>
              <w:rFonts w:asciiTheme="minorHAnsi" w:eastAsiaTheme="minorEastAsia" w:hAnsiTheme="minorHAnsi" w:cstheme="minorBidi"/>
              <w:noProof/>
              <w:szCs w:val="22"/>
            </w:rPr>
          </w:pPr>
          <w:hyperlink w:anchor="_Toc25734000" w:history="1">
            <w:r w:rsidR="004A30AC" w:rsidRPr="0037243A">
              <w:rPr>
                <w:rStyle w:val="Hyperlink"/>
                <w:noProof/>
              </w:rPr>
              <w:t>3-1</w:t>
            </w:r>
            <w:r w:rsidR="004A30AC">
              <w:rPr>
                <w:rFonts w:asciiTheme="minorHAnsi" w:eastAsiaTheme="minorEastAsia" w:hAnsiTheme="minorHAnsi" w:cstheme="minorBidi"/>
                <w:noProof/>
                <w:szCs w:val="22"/>
              </w:rPr>
              <w:tab/>
            </w:r>
            <w:r w:rsidR="004A30AC" w:rsidRPr="0037243A">
              <w:rPr>
                <w:rStyle w:val="Hyperlink"/>
                <w:noProof/>
              </w:rPr>
              <w:t xml:space="preserve"> Compliance Requirement: Ohio Rev. Code § 9.38 - Deposits of public money.</w:t>
            </w:r>
            <w:r w:rsidR="004A30AC">
              <w:rPr>
                <w:noProof/>
                <w:webHidden/>
              </w:rPr>
              <w:tab/>
            </w:r>
            <w:r w:rsidR="004A30AC">
              <w:rPr>
                <w:noProof/>
                <w:webHidden/>
              </w:rPr>
              <w:fldChar w:fldCharType="begin"/>
            </w:r>
            <w:r w:rsidR="004A30AC">
              <w:rPr>
                <w:noProof/>
                <w:webHidden/>
              </w:rPr>
              <w:instrText xml:space="preserve"> PAGEREF _Toc25734000 \h </w:instrText>
            </w:r>
            <w:r w:rsidR="004A30AC">
              <w:rPr>
                <w:noProof/>
                <w:webHidden/>
              </w:rPr>
            </w:r>
            <w:r w:rsidR="004A30AC">
              <w:rPr>
                <w:noProof/>
                <w:webHidden/>
              </w:rPr>
              <w:fldChar w:fldCharType="separate"/>
            </w:r>
            <w:r w:rsidR="00264E0A">
              <w:rPr>
                <w:noProof/>
                <w:webHidden/>
              </w:rPr>
              <w:t>4</w:t>
            </w:r>
            <w:r w:rsidR="004A30AC">
              <w:rPr>
                <w:noProof/>
                <w:webHidden/>
              </w:rPr>
              <w:fldChar w:fldCharType="end"/>
            </w:r>
          </w:hyperlink>
        </w:p>
        <w:p w14:paraId="2D24DA0C" w14:textId="65060A5A" w:rsidR="004A30AC" w:rsidRDefault="00382F25" w:rsidP="00382F25">
          <w:pPr>
            <w:pStyle w:val="TOC3"/>
            <w:shd w:val="clear" w:color="auto" w:fill="auto"/>
            <w:rPr>
              <w:rFonts w:asciiTheme="minorHAnsi" w:eastAsiaTheme="minorEastAsia" w:hAnsiTheme="minorHAnsi" w:cstheme="minorBidi"/>
              <w:noProof/>
              <w:szCs w:val="22"/>
            </w:rPr>
          </w:pPr>
          <w:hyperlink w:anchor="_Toc25734001" w:history="1">
            <w:r w:rsidR="004A30AC" w:rsidRPr="00382F25">
              <w:rPr>
                <w:rStyle w:val="Hyperlink"/>
                <w:strike/>
                <w:noProof/>
                <w:shd w:val="clear" w:color="auto" w:fill="BFBFBF" w:themeFill="background1" w:themeFillShade="BF"/>
              </w:rPr>
              <w:t xml:space="preserve">3-2 </w:t>
            </w:r>
            <w:r w:rsidR="004A30AC" w:rsidRPr="00382F25">
              <w:rPr>
                <w:rFonts w:asciiTheme="minorHAnsi" w:eastAsiaTheme="minorEastAsia" w:hAnsiTheme="minorHAnsi" w:cstheme="minorBidi"/>
                <w:noProof/>
                <w:szCs w:val="22"/>
                <w:shd w:val="clear" w:color="auto" w:fill="BFBFBF" w:themeFill="background1" w:themeFillShade="BF"/>
              </w:rPr>
              <w:tab/>
            </w:r>
            <w:r w:rsidR="004A30AC" w:rsidRPr="00382F25">
              <w:rPr>
                <w:rStyle w:val="Hyperlink"/>
                <w:strike/>
                <w:noProof/>
                <w:shd w:val="clear" w:color="auto" w:fill="BFBFBF" w:themeFill="background1" w:themeFillShade="BF"/>
              </w:rPr>
              <w:t>Compliance Requirement: Ohio Rev. Code § 121.22 - Meeting of public bodies to be open, exceptions, and notice.</w:t>
            </w:r>
            <w:r w:rsidR="004A30AC" w:rsidRPr="00382F25">
              <w:rPr>
                <w:rStyle w:val="Hyperlink"/>
                <w:noProof/>
                <w:shd w:val="clear" w:color="auto" w:fill="BFBFBF" w:themeFill="background1" w:themeFillShade="BF"/>
              </w:rPr>
              <w:t>(MERGED INTO CHAPTER 2-23).</w:t>
            </w:r>
            <w:r w:rsidR="004A30AC" w:rsidRPr="00382F25">
              <w:rPr>
                <w:noProof/>
                <w:webHidden/>
                <w:shd w:val="clear" w:color="auto" w:fill="BFBFBF" w:themeFill="background1" w:themeFillShade="BF"/>
              </w:rPr>
              <w:tab/>
            </w:r>
            <w:r w:rsidR="004A30AC">
              <w:rPr>
                <w:noProof/>
                <w:webHidden/>
              </w:rPr>
              <w:fldChar w:fldCharType="begin"/>
            </w:r>
            <w:r w:rsidR="004A30AC">
              <w:rPr>
                <w:noProof/>
                <w:webHidden/>
              </w:rPr>
              <w:instrText xml:space="preserve"> PAGEREF _Toc25734001 \h </w:instrText>
            </w:r>
            <w:r w:rsidR="004A30AC">
              <w:rPr>
                <w:noProof/>
                <w:webHidden/>
              </w:rPr>
            </w:r>
            <w:r w:rsidR="004A30AC">
              <w:rPr>
                <w:noProof/>
                <w:webHidden/>
              </w:rPr>
              <w:fldChar w:fldCharType="separate"/>
            </w:r>
            <w:r w:rsidR="00264E0A">
              <w:rPr>
                <w:noProof/>
                <w:webHidden/>
              </w:rPr>
              <w:t>6</w:t>
            </w:r>
            <w:r w:rsidR="004A30AC">
              <w:rPr>
                <w:noProof/>
                <w:webHidden/>
              </w:rPr>
              <w:fldChar w:fldCharType="end"/>
            </w:r>
          </w:hyperlink>
        </w:p>
        <w:p w14:paraId="79CDC2C4" w14:textId="1CD52C12" w:rsidR="004A30AC" w:rsidRDefault="00382F25" w:rsidP="00382F25">
          <w:pPr>
            <w:pStyle w:val="TOC3"/>
            <w:shd w:val="clear" w:color="auto" w:fill="auto"/>
            <w:rPr>
              <w:rFonts w:asciiTheme="minorHAnsi" w:eastAsiaTheme="minorEastAsia" w:hAnsiTheme="minorHAnsi" w:cstheme="minorBidi"/>
              <w:noProof/>
              <w:szCs w:val="22"/>
            </w:rPr>
          </w:pPr>
          <w:hyperlink w:anchor="_Toc25734002" w:history="1">
            <w:r w:rsidR="004A30AC" w:rsidRPr="0037243A">
              <w:rPr>
                <w:rStyle w:val="Hyperlink"/>
                <w:noProof/>
              </w:rPr>
              <w:t xml:space="preserve">3-3 </w:t>
            </w:r>
            <w:r w:rsidR="004A30AC">
              <w:rPr>
                <w:rFonts w:asciiTheme="minorHAnsi" w:eastAsiaTheme="minorEastAsia" w:hAnsiTheme="minorHAnsi" w:cstheme="minorBidi"/>
                <w:noProof/>
                <w:szCs w:val="22"/>
              </w:rPr>
              <w:tab/>
            </w:r>
            <w:r w:rsidR="004A30AC" w:rsidRPr="0037243A">
              <w:rPr>
                <w:rStyle w:val="Hyperlink"/>
                <w:noProof/>
              </w:rPr>
              <w:t>Compliance Requirements: Various Ohio Rev. Code sections – Appointments, compensation, contracts etc.</w:t>
            </w:r>
            <w:r w:rsidR="004A30AC">
              <w:rPr>
                <w:noProof/>
                <w:webHidden/>
              </w:rPr>
              <w:tab/>
            </w:r>
            <w:r w:rsidR="004A30AC">
              <w:rPr>
                <w:noProof/>
                <w:webHidden/>
              </w:rPr>
              <w:fldChar w:fldCharType="begin"/>
            </w:r>
            <w:r w:rsidR="004A30AC">
              <w:rPr>
                <w:noProof/>
                <w:webHidden/>
              </w:rPr>
              <w:instrText xml:space="preserve"> PAGEREF _Toc25734002 \h </w:instrText>
            </w:r>
            <w:r w:rsidR="004A30AC">
              <w:rPr>
                <w:noProof/>
                <w:webHidden/>
              </w:rPr>
            </w:r>
            <w:r w:rsidR="004A30AC">
              <w:rPr>
                <w:noProof/>
                <w:webHidden/>
              </w:rPr>
              <w:fldChar w:fldCharType="separate"/>
            </w:r>
            <w:r w:rsidR="00264E0A">
              <w:rPr>
                <w:noProof/>
                <w:webHidden/>
              </w:rPr>
              <w:t>7</w:t>
            </w:r>
            <w:r w:rsidR="004A30AC">
              <w:rPr>
                <w:noProof/>
                <w:webHidden/>
              </w:rPr>
              <w:fldChar w:fldCharType="end"/>
            </w:r>
          </w:hyperlink>
        </w:p>
        <w:p w14:paraId="65B5D32F" w14:textId="1151A8E1" w:rsidR="004A30AC" w:rsidRDefault="00382F25" w:rsidP="00382F25">
          <w:pPr>
            <w:pStyle w:val="TOC3"/>
            <w:shd w:val="clear" w:color="auto" w:fill="auto"/>
            <w:rPr>
              <w:rFonts w:asciiTheme="minorHAnsi" w:eastAsiaTheme="minorEastAsia" w:hAnsiTheme="minorHAnsi" w:cstheme="minorBidi"/>
              <w:noProof/>
              <w:szCs w:val="22"/>
            </w:rPr>
          </w:pPr>
          <w:hyperlink w:anchor="_Toc25734003" w:history="1">
            <w:r w:rsidR="004A30AC" w:rsidRPr="0037243A">
              <w:rPr>
                <w:rStyle w:val="Hyperlink"/>
                <w:noProof/>
              </w:rPr>
              <w:t xml:space="preserve">3-4 </w:t>
            </w:r>
            <w:r w:rsidR="004A30AC">
              <w:rPr>
                <w:rFonts w:asciiTheme="minorHAnsi" w:eastAsiaTheme="minorEastAsia" w:hAnsiTheme="minorHAnsi" w:cstheme="minorBidi"/>
                <w:noProof/>
                <w:szCs w:val="22"/>
              </w:rPr>
              <w:tab/>
            </w:r>
            <w:r w:rsidR="004A30AC" w:rsidRPr="0037243A">
              <w:rPr>
                <w:rStyle w:val="Hyperlink"/>
                <w:noProof/>
              </w:rPr>
              <w:t>Compliance Requirements: Ohio Rev. Code § 9.03, 124.57, 124.59, 124.61 and 3315.07(C) - Political activities prohibited.</w:t>
            </w:r>
            <w:r w:rsidR="004A30AC">
              <w:rPr>
                <w:noProof/>
                <w:webHidden/>
              </w:rPr>
              <w:tab/>
            </w:r>
            <w:r w:rsidR="004A30AC">
              <w:rPr>
                <w:noProof/>
                <w:webHidden/>
              </w:rPr>
              <w:fldChar w:fldCharType="begin"/>
            </w:r>
            <w:r w:rsidR="004A30AC">
              <w:rPr>
                <w:noProof/>
                <w:webHidden/>
              </w:rPr>
              <w:instrText xml:space="preserve"> PAGEREF _Toc25734003 \h </w:instrText>
            </w:r>
            <w:r w:rsidR="004A30AC">
              <w:rPr>
                <w:noProof/>
                <w:webHidden/>
              </w:rPr>
            </w:r>
            <w:r w:rsidR="004A30AC">
              <w:rPr>
                <w:noProof/>
                <w:webHidden/>
              </w:rPr>
              <w:fldChar w:fldCharType="separate"/>
            </w:r>
            <w:r w:rsidR="00264E0A">
              <w:rPr>
                <w:noProof/>
                <w:webHidden/>
              </w:rPr>
              <w:t>11</w:t>
            </w:r>
            <w:r w:rsidR="004A30AC">
              <w:rPr>
                <w:noProof/>
                <w:webHidden/>
              </w:rPr>
              <w:fldChar w:fldCharType="end"/>
            </w:r>
          </w:hyperlink>
        </w:p>
        <w:p w14:paraId="0B73A731" w14:textId="19912FCD" w:rsidR="004A30AC" w:rsidRDefault="00382F25" w:rsidP="00382F25">
          <w:pPr>
            <w:pStyle w:val="TOC3"/>
            <w:shd w:val="clear" w:color="auto" w:fill="auto"/>
            <w:rPr>
              <w:rFonts w:asciiTheme="minorHAnsi" w:eastAsiaTheme="minorEastAsia" w:hAnsiTheme="minorHAnsi" w:cstheme="minorBidi"/>
              <w:noProof/>
              <w:szCs w:val="22"/>
            </w:rPr>
          </w:pPr>
          <w:hyperlink w:anchor="_Toc25734004" w:history="1">
            <w:r w:rsidR="004A30AC" w:rsidRPr="0037243A">
              <w:rPr>
                <w:rStyle w:val="Hyperlink"/>
                <w:noProof/>
              </w:rPr>
              <w:t xml:space="preserve">3-5 </w:t>
            </w:r>
            <w:r w:rsidR="004A30AC">
              <w:rPr>
                <w:rFonts w:asciiTheme="minorHAnsi" w:eastAsiaTheme="minorEastAsia" w:hAnsiTheme="minorHAnsi" w:cstheme="minorBidi"/>
                <w:noProof/>
                <w:szCs w:val="22"/>
              </w:rPr>
              <w:tab/>
            </w:r>
            <w:r w:rsidR="004A30AC" w:rsidRPr="0037243A">
              <w:rPr>
                <w:rStyle w:val="Hyperlink"/>
                <w:noProof/>
              </w:rPr>
              <w:t>Compliance Requirement:  Ohio Rev. Code § 3.06, 3.30 and various others specific to Universities and Community Schools- Bonding requirements</w:t>
            </w:r>
            <w:r w:rsidR="004A30AC">
              <w:rPr>
                <w:noProof/>
                <w:webHidden/>
              </w:rPr>
              <w:tab/>
            </w:r>
            <w:r w:rsidR="004A30AC">
              <w:rPr>
                <w:noProof/>
                <w:webHidden/>
              </w:rPr>
              <w:fldChar w:fldCharType="begin"/>
            </w:r>
            <w:r w:rsidR="004A30AC">
              <w:rPr>
                <w:noProof/>
                <w:webHidden/>
              </w:rPr>
              <w:instrText xml:space="preserve"> PAGEREF _Toc25734004 \h </w:instrText>
            </w:r>
            <w:r w:rsidR="004A30AC">
              <w:rPr>
                <w:noProof/>
                <w:webHidden/>
              </w:rPr>
            </w:r>
            <w:r w:rsidR="004A30AC">
              <w:rPr>
                <w:noProof/>
                <w:webHidden/>
              </w:rPr>
              <w:fldChar w:fldCharType="separate"/>
            </w:r>
            <w:r w:rsidR="00264E0A">
              <w:rPr>
                <w:noProof/>
                <w:webHidden/>
              </w:rPr>
              <w:t>13</w:t>
            </w:r>
            <w:r w:rsidR="004A30AC">
              <w:rPr>
                <w:noProof/>
                <w:webHidden/>
              </w:rPr>
              <w:fldChar w:fldCharType="end"/>
            </w:r>
          </w:hyperlink>
        </w:p>
        <w:p w14:paraId="6EE1B29A" w14:textId="413C0E6C" w:rsidR="004A30AC" w:rsidRDefault="00382F25" w:rsidP="00382F25">
          <w:pPr>
            <w:pStyle w:val="TOC1"/>
            <w:tabs>
              <w:tab w:val="right" w:leader="dot" w:pos="9350"/>
            </w:tabs>
            <w:rPr>
              <w:rFonts w:asciiTheme="minorHAnsi" w:eastAsiaTheme="minorEastAsia" w:hAnsiTheme="minorHAnsi" w:cstheme="minorBidi"/>
              <w:b w:val="0"/>
              <w:i w:val="0"/>
              <w:caps w:val="0"/>
              <w:noProof/>
              <w:szCs w:val="22"/>
            </w:rPr>
          </w:pPr>
          <w:hyperlink w:anchor="_Toc25734005" w:history="1">
            <w:r w:rsidR="004A30AC" w:rsidRPr="0037243A">
              <w:rPr>
                <w:rStyle w:val="Hyperlink"/>
                <w:noProof/>
              </w:rPr>
              <w:t>COMMUNITY SCHOOLS</w:t>
            </w:r>
            <w:r w:rsidR="004A30AC">
              <w:rPr>
                <w:noProof/>
                <w:webHidden/>
              </w:rPr>
              <w:tab/>
            </w:r>
            <w:r w:rsidR="004A30AC">
              <w:rPr>
                <w:noProof/>
                <w:webHidden/>
              </w:rPr>
              <w:fldChar w:fldCharType="begin"/>
            </w:r>
            <w:r w:rsidR="004A30AC">
              <w:rPr>
                <w:noProof/>
                <w:webHidden/>
              </w:rPr>
              <w:instrText xml:space="preserve"> PAGEREF _Toc25734005 \h </w:instrText>
            </w:r>
            <w:r w:rsidR="004A30AC">
              <w:rPr>
                <w:noProof/>
                <w:webHidden/>
              </w:rPr>
            </w:r>
            <w:r w:rsidR="004A30AC">
              <w:rPr>
                <w:noProof/>
                <w:webHidden/>
              </w:rPr>
              <w:fldChar w:fldCharType="separate"/>
            </w:r>
            <w:r w:rsidR="00264E0A">
              <w:rPr>
                <w:noProof/>
                <w:webHidden/>
              </w:rPr>
              <w:t>15</w:t>
            </w:r>
            <w:r w:rsidR="004A30AC">
              <w:rPr>
                <w:noProof/>
                <w:webHidden/>
              </w:rPr>
              <w:fldChar w:fldCharType="end"/>
            </w:r>
          </w:hyperlink>
        </w:p>
        <w:p w14:paraId="638DB9CD" w14:textId="431BBCD6" w:rsidR="004A30AC" w:rsidRDefault="00382F25" w:rsidP="00382F25">
          <w:pPr>
            <w:pStyle w:val="TOC3"/>
            <w:shd w:val="clear" w:color="auto" w:fill="auto"/>
            <w:rPr>
              <w:rFonts w:asciiTheme="minorHAnsi" w:eastAsiaTheme="minorEastAsia" w:hAnsiTheme="minorHAnsi" w:cstheme="minorBidi"/>
              <w:noProof/>
              <w:szCs w:val="22"/>
            </w:rPr>
          </w:pPr>
          <w:hyperlink w:anchor="_Toc25734006" w:history="1">
            <w:r w:rsidR="004A30AC" w:rsidRPr="0037243A">
              <w:rPr>
                <w:rStyle w:val="Hyperlink"/>
                <w:noProof/>
              </w:rPr>
              <w:t>3-6 Compliance Requirement: Ohio Rev. Code §§ 3301.0710, 3301.0712, 3314.017, 3314.034, 3314.38; Ohio Admin. Code 3301-102-10 - Dropout Prevention and Recovery School Eligibility Requirements</w:t>
            </w:r>
            <w:r w:rsidR="004A30AC">
              <w:rPr>
                <w:noProof/>
                <w:webHidden/>
              </w:rPr>
              <w:tab/>
            </w:r>
            <w:r w:rsidR="004A30AC">
              <w:rPr>
                <w:noProof/>
                <w:webHidden/>
              </w:rPr>
              <w:fldChar w:fldCharType="begin"/>
            </w:r>
            <w:r w:rsidR="004A30AC">
              <w:rPr>
                <w:noProof/>
                <w:webHidden/>
              </w:rPr>
              <w:instrText xml:space="preserve"> PAGEREF _Toc25734006 \h </w:instrText>
            </w:r>
            <w:r w:rsidR="004A30AC">
              <w:rPr>
                <w:noProof/>
                <w:webHidden/>
              </w:rPr>
            </w:r>
            <w:r w:rsidR="004A30AC">
              <w:rPr>
                <w:noProof/>
                <w:webHidden/>
              </w:rPr>
              <w:fldChar w:fldCharType="separate"/>
            </w:r>
            <w:r w:rsidR="00264E0A">
              <w:rPr>
                <w:noProof/>
                <w:webHidden/>
              </w:rPr>
              <w:t>15</w:t>
            </w:r>
            <w:r w:rsidR="004A30AC">
              <w:rPr>
                <w:noProof/>
                <w:webHidden/>
              </w:rPr>
              <w:fldChar w:fldCharType="end"/>
            </w:r>
          </w:hyperlink>
        </w:p>
        <w:p w14:paraId="4F1DD10D" w14:textId="11FAB70C" w:rsidR="004A30AC" w:rsidRDefault="00382F25" w:rsidP="00382F25">
          <w:pPr>
            <w:pStyle w:val="TOC1"/>
            <w:tabs>
              <w:tab w:val="right" w:leader="dot" w:pos="9350"/>
            </w:tabs>
            <w:rPr>
              <w:rFonts w:asciiTheme="minorHAnsi" w:eastAsiaTheme="minorEastAsia" w:hAnsiTheme="minorHAnsi" w:cstheme="minorBidi"/>
              <w:b w:val="0"/>
              <w:i w:val="0"/>
              <w:caps w:val="0"/>
              <w:noProof/>
              <w:szCs w:val="22"/>
            </w:rPr>
          </w:pPr>
          <w:hyperlink w:anchor="_Toc25734007" w:history="1">
            <w:r w:rsidR="004A30AC" w:rsidRPr="0037243A">
              <w:rPr>
                <w:rStyle w:val="Hyperlink"/>
                <w:noProof/>
              </w:rPr>
              <w:t>COMMISSARIES</w:t>
            </w:r>
            <w:r w:rsidR="004A30AC">
              <w:rPr>
                <w:noProof/>
                <w:webHidden/>
              </w:rPr>
              <w:tab/>
            </w:r>
            <w:r w:rsidR="004A30AC">
              <w:rPr>
                <w:noProof/>
                <w:webHidden/>
              </w:rPr>
              <w:fldChar w:fldCharType="begin"/>
            </w:r>
            <w:r w:rsidR="004A30AC">
              <w:rPr>
                <w:noProof/>
                <w:webHidden/>
              </w:rPr>
              <w:instrText xml:space="preserve"> PAGEREF _Toc25734007 \h </w:instrText>
            </w:r>
            <w:r w:rsidR="004A30AC">
              <w:rPr>
                <w:noProof/>
                <w:webHidden/>
              </w:rPr>
            </w:r>
            <w:r w:rsidR="004A30AC">
              <w:rPr>
                <w:noProof/>
                <w:webHidden/>
              </w:rPr>
              <w:fldChar w:fldCharType="separate"/>
            </w:r>
            <w:r w:rsidR="00264E0A">
              <w:rPr>
                <w:noProof/>
                <w:webHidden/>
              </w:rPr>
              <w:t>19</w:t>
            </w:r>
            <w:r w:rsidR="004A30AC">
              <w:rPr>
                <w:noProof/>
                <w:webHidden/>
              </w:rPr>
              <w:fldChar w:fldCharType="end"/>
            </w:r>
          </w:hyperlink>
        </w:p>
        <w:p w14:paraId="45E9C8EC" w14:textId="58EBD6A2" w:rsidR="004A30AC" w:rsidRDefault="00382F25" w:rsidP="00382F25">
          <w:pPr>
            <w:pStyle w:val="TOC3"/>
            <w:shd w:val="clear" w:color="auto" w:fill="auto"/>
            <w:rPr>
              <w:rFonts w:asciiTheme="minorHAnsi" w:eastAsiaTheme="minorEastAsia" w:hAnsiTheme="minorHAnsi" w:cstheme="minorBidi"/>
              <w:noProof/>
              <w:szCs w:val="22"/>
            </w:rPr>
          </w:pPr>
          <w:hyperlink w:anchor="_Toc25734008" w:history="1">
            <w:r w:rsidR="004A30AC" w:rsidRPr="0037243A">
              <w:rPr>
                <w:rStyle w:val="Hyperlink"/>
                <w:noProof/>
              </w:rPr>
              <w:t>3-7</w:t>
            </w:r>
            <w:r w:rsidR="004A30AC">
              <w:rPr>
                <w:rFonts w:asciiTheme="minorHAnsi" w:eastAsiaTheme="minorEastAsia" w:hAnsiTheme="minorHAnsi" w:cstheme="minorBidi"/>
                <w:noProof/>
                <w:szCs w:val="22"/>
              </w:rPr>
              <w:tab/>
            </w:r>
            <w:r w:rsidR="004A30AC" w:rsidRPr="0037243A">
              <w:rPr>
                <w:rStyle w:val="Hyperlink"/>
                <w:noProof/>
              </w:rPr>
              <w:t>Compliance Requirement:  Ohio Rev. Code §§ 307.93(F), 341.25, 753.22, and 2301.58 - Establishment and accounting treatment for commissaries.</w:t>
            </w:r>
            <w:r w:rsidR="004A30AC">
              <w:rPr>
                <w:noProof/>
                <w:webHidden/>
              </w:rPr>
              <w:tab/>
            </w:r>
            <w:r w:rsidR="004A30AC">
              <w:rPr>
                <w:noProof/>
                <w:webHidden/>
              </w:rPr>
              <w:fldChar w:fldCharType="begin"/>
            </w:r>
            <w:r w:rsidR="004A30AC">
              <w:rPr>
                <w:noProof/>
                <w:webHidden/>
              </w:rPr>
              <w:instrText xml:space="preserve"> PAGEREF _Toc25734008 \h </w:instrText>
            </w:r>
            <w:r w:rsidR="004A30AC">
              <w:rPr>
                <w:noProof/>
                <w:webHidden/>
              </w:rPr>
            </w:r>
            <w:r w:rsidR="004A30AC">
              <w:rPr>
                <w:noProof/>
                <w:webHidden/>
              </w:rPr>
              <w:fldChar w:fldCharType="separate"/>
            </w:r>
            <w:r w:rsidR="00264E0A">
              <w:rPr>
                <w:noProof/>
                <w:webHidden/>
              </w:rPr>
              <w:t>19</w:t>
            </w:r>
            <w:r w:rsidR="004A30AC">
              <w:rPr>
                <w:noProof/>
                <w:webHidden/>
              </w:rPr>
              <w:fldChar w:fldCharType="end"/>
            </w:r>
          </w:hyperlink>
        </w:p>
        <w:p w14:paraId="34CDE079" w14:textId="14F9E20B" w:rsidR="004A30AC" w:rsidRDefault="00382F25" w:rsidP="00382F25">
          <w:pPr>
            <w:pStyle w:val="TOC1"/>
            <w:tabs>
              <w:tab w:val="right" w:leader="dot" w:pos="9350"/>
            </w:tabs>
            <w:rPr>
              <w:rFonts w:asciiTheme="minorHAnsi" w:eastAsiaTheme="minorEastAsia" w:hAnsiTheme="minorHAnsi" w:cstheme="minorBidi"/>
              <w:b w:val="0"/>
              <w:i w:val="0"/>
              <w:caps w:val="0"/>
              <w:noProof/>
              <w:szCs w:val="22"/>
            </w:rPr>
          </w:pPr>
          <w:hyperlink w:anchor="_Toc25734009" w:history="1">
            <w:r w:rsidR="004A30AC" w:rsidRPr="0037243A">
              <w:rPr>
                <w:rStyle w:val="Hyperlink"/>
                <w:noProof/>
              </w:rPr>
              <w:t>COURTS</w:t>
            </w:r>
            <w:r w:rsidR="004A30AC">
              <w:rPr>
                <w:noProof/>
                <w:webHidden/>
              </w:rPr>
              <w:tab/>
            </w:r>
            <w:r w:rsidR="004A30AC">
              <w:rPr>
                <w:noProof/>
                <w:webHidden/>
              </w:rPr>
              <w:fldChar w:fldCharType="begin"/>
            </w:r>
            <w:r w:rsidR="004A30AC">
              <w:rPr>
                <w:noProof/>
                <w:webHidden/>
              </w:rPr>
              <w:instrText xml:space="preserve"> PAGEREF _Toc25734009 \h </w:instrText>
            </w:r>
            <w:r w:rsidR="004A30AC">
              <w:rPr>
                <w:noProof/>
                <w:webHidden/>
              </w:rPr>
            </w:r>
            <w:r w:rsidR="004A30AC">
              <w:rPr>
                <w:noProof/>
                <w:webHidden/>
              </w:rPr>
              <w:fldChar w:fldCharType="separate"/>
            </w:r>
            <w:r w:rsidR="00264E0A">
              <w:rPr>
                <w:noProof/>
                <w:webHidden/>
              </w:rPr>
              <w:t>21</w:t>
            </w:r>
            <w:r w:rsidR="004A30AC">
              <w:rPr>
                <w:noProof/>
                <w:webHidden/>
              </w:rPr>
              <w:fldChar w:fldCharType="end"/>
            </w:r>
          </w:hyperlink>
        </w:p>
        <w:p w14:paraId="59295A85" w14:textId="215B88DB" w:rsidR="004A30AC" w:rsidRDefault="00382F25" w:rsidP="00382F25">
          <w:pPr>
            <w:pStyle w:val="TOC3"/>
            <w:shd w:val="clear" w:color="auto" w:fill="auto"/>
            <w:rPr>
              <w:rFonts w:asciiTheme="minorHAnsi" w:eastAsiaTheme="minorEastAsia" w:hAnsiTheme="minorHAnsi" w:cstheme="minorBidi"/>
              <w:noProof/>
              <w:szCs w:val="22"/>
            </w:rPr>
          </w:pPr>
          <w:hyperlink w:anchor="_Toc25734010" w:history="1">
            <w:r w:rsidR="004A30AC" w:rsidRPr="0037243A">
              <w:rPr>
                <w:rStyle w:val="Hyperlink"/>
                <w:noProof/>
              </w:rPr>
              <w:t>3-8</w:t>
            </w:r>
            <w:r w:rsidR="004A30AC">
              <w:rPr>
                <w:rFonts w:asciiTheme="minorHAnsi" w:eastAsiaTheme="minorEastAsia" w:hAnsiTheme="minorHAnsi" w:cstheme="minorBidi"/>
                <w:noProof/>
                <w:szCs w:val="22"/>
              </w:rPr>
              <w:tab/>
            </w:r>
            <w:r w:rsidR="004A30AC" w:rsidRPr="0037243A">
              <w:rPr>
                <w:rStyle w:val="Hyperlink"/>
                <w:noProof/>
              </w:rPr>
              <w:t>Compliance Requirement: Ohio Rev. Code § 2335.34 - Lists of unclaimed costs.  Ohio Rev. Code §§ 2335.34-35 - Disposition of unclaimed fees and costs.</w:t>
            </w:r>
            <w:r w:rsidR="004A30AC">
              <w:rPr>
                <w:noProof/>
                <w:webHidden/>
              </w:rPr>
              <w:tab/>
            </w:r>
            <w:r w:rsidR="004A30AC">
              <w:rPr>
                <w:noProof/>
                <w:webHidden/>
              </w:rPr>
              <w:fldChar w:fldCharType="begin"/>
            </w:r>
            <w:r w:rsidR="004A30AC">
              <w:rPr>
                <w:noProof/>
                <w:webHidden/>
              </w:rPr>
              <w:instrText xml:space="preserve"> PAGEREF _Toc25734010 \h </w:instrText>
            </w:r>
            <w:r w:rsidR="004A30AC">
              <w:rPr>
                <w:noProof/>
                <w:webHidden/>
              </w:rPr>
            </w:r>
            <w:r w:rsidR="004A30AC">
              <w:rPr>
                <w:noProof/>
                <w:webHidden/>
              </w:rPr>
              <w:fldChar w:fldCharType="separate"/>
            </w:r>
            <w:r w:rsidR="00264E0A">
              <w:rPr>
                <w:noProof/>
                <w:webHidden/>
              </w:rPr>
              <w:t>21</w:t>
            </w:r>
            <w:r w:rsidR="004A30AC">
              <w:rPr>
                <w:noProof/>
                <w:webHidden/>
              </w:rPr>
              <w:fldChar w:fldCharType="end"/>
            </w:r>
          </w:hyperlink>
        </w:p>
        <w:p w14:paraId="228294FB" w14:textId="7D3B8EA8" w:rsidR="004A30AC" w:rsidRDefault="00382F25" w:rsidP="00382F25">
          <w:pPr>
            <w:pStyle w:val="TOC3"/>
            <w:shd w:val="clear" w:color="auto" w:fill="auto"/>
            <w:rPr>
              <w:rFonts w:asciiTheme="minorHAnsi" w:eastAsiaTheme="minorEastAsia" w:hAnsiTheme="minorHAnsi" w:cstheme="minorBidi"/>
              <w:noProof/>
              <w:szCs w:val="22"/>
            </w:rPr>
          </w:pPr>
          <w:hyperlink w:anchor="_Toc25734011" w:history="1">
            <w:r w:rsidR="004A30AC" w:rsidRPr="0037243A">
              <w:rPr>
                <w:rStyle w:val="Hyperlink"/>
                <w:noProof/>
              </w:rPr>
              <w:t xml:space="preserve">3-9 </w:t>
            </w:r>
            <w:r w:rsidR="004A30AC">
              <w:rPr>
                <w:rFonts w:asciiTheme="minorHAnsi" w:eastAsiaTheme="minorEastAsia" w:hAnsiTheme="minorHAnsi" w:cstheme="minorBidi"/>
                <w:noProof/>
                <w:szCs w:val="22"/>
              </w:rPr>
              <w:tab/>
            </w:r>
            <w:r w:rsidR="004A30AC" w:rsidRPr="0037243A">
              <w:rPr>
                <w:rStyle w:val="Hyperlink"/>
                <w:noProof/>
              </w:rPr>
              <w:t>Compliance Requirement: Ohio Rev. Code § 1907.20 - Records required of county courts.</w:t>
            </w:r>
            <w:r w:rsidR="004A30AC">
              <w:rPr>
                <w:noProof/>
                <w:webHidden/>
              </w:rPr>
              <w:tab/>
            </w:r>
            <w:r w:rsidR="004A30AC">
              <w:rPr>
                <w:noProof/>
                <w:webHidden/>
              </w:rPr>
              <w:fldChar w:fldCharType="begin"/>
            </w:r>
            <w:r w:rsidR="004A30AC">
              <w:rPr>
                <w:noProof/>
                <w:webHidden/>
              </w:rPr>
              <w:instrText xml:space="preserve"> PAGEREF _Toc25734011 \h </w:instrText>
            </w:r>
            <w:r w:rsidR="004A30AC">
              <w:rPr>
                <w:noProof/>
                <w:webHidden/>
              </w:rPr>
            </w:r>
            <w:r w:rsidR="004A30AC">
              <w:rPr>
                <w:noProof/>
                <w:webHidden/>
              </w:rPr>
              <w:fldChar w:fldCharType="separate"/>
            </w:r>
            <w:r w:rsidR="00264E0A">
              <w:rPr>
                <w:noProof/>
                <w:webHidden/>
              </w:rPr>
              <w:t>22</w:t>
            </w:r>
            <w:r w:rsidR="004A30AC">
              <w:rPr>
                <w:noProof/>
                <w:webHidden/>
              </w:rPr>
              <w:fldChar w:fldCharType="end"/>
            </w:r>
          </w:hyperlink>
        </w:p>
        <w:p w14:paraId="069A33E9" w14:textId="5EADF864" w:rsidR="004A30AC" w:rsidRDefault="00382F25" w:rsidP="00382F25">
          <w:pPr>
            <w:pStyle w:val="TOC3"/>
            <w:shd w:val="clear" w:color="auto" w:fill="auto"/>
            <w:rPr>
              <w:rFonts w:asciiTheme="minorHAnsi" w:eastAsiaTheme="minorEastAsia" w:hAnsiTheme="minorHAnsi" w:cstheme="minorBidi"/>
              <w:noProof/>
              <w:szCs w:val="22"/>
            </w:rPr>
          </w:pPr>
          <w:hyperlink w:anchor="_Toc25734012" w:history="1">
            <w:r w:rsidR="004A30AC" w:rsidRPr="0037243A">
              <w:rPr>
                <w:rStyle w:val="Hyperlink"/>
                <w:noProof/>
              </w:rPr>
              <w:t xml:space="preserve">3-10 </w:t>
            </w:r>
            <w:r w:rsidR="004A30AC">
              <w:rPr>
                <w:rFonts w:asciiTheme="minorHAnsi" w:eastAsiaTheme="minorEastAsia" w:hAnsiTheme="minorHAnsi" w:cstheme="minorBidi"/>
                <w:noProof/>
                <w:szCs w:val="22"/>
              </w:rPr>
              <w:tab/>
            </w:r>
            <w:r w:rsidR="004A30AC" w:rsidRPr="0037243A">
              <w:rPr>
                <w:rStyle w:val="Hyperlink"/>
                <w:noProof/>
              </w:rPr>
              <w:t>Compliance Requirement:  Ohio Rev. Code § 1901.31 - Municipal court records.</w:t>
            </w:r>
            <w:r w:rsidR="004A30AC">
              <w:rPr>
                <w:noProof/>
                <w:webHidden/>
              </w:rPr>
              <w:tab/>
            </w:r>
            <w:r w:rsidR="004A30AC">
              <w:rPr>
                <w:noProof/>
                <w:webHidden/>
              </w:rPr>
              <w:fldChar w:fldCharType="begin"/>
            </w:r>
            <w:r w:rsidR="004A30AC">
              <w:rPr>
                <w:noProof/>
                <w:webHidden/>
              </w:rPr>
              <w:instrText xml:space="preserve"> PAGEREF _Toc25734012 \h </w:instrText>
            </w:r>
            <w:r w:rsidR="004A30AC">
              <w:rPr>
                <w:noProof/>
                <w:webHidden/>
              </w:rPr>
            </w:r>
            <w:r w:rsidR="004A30AC">
              <w:rPr>
                <w:noProof/>
                <w:webHidden/>
              </w:rPr>
              <w:fldChar w:fldCharType="separate"/>
            </w:r>
            <w:r w:rsidR="00264E0A">
              <w:rPr>
                <w:noProof/>
                <w:webHidden/>
              </w:rPr>
              <w:t>23</w:t>
            </w:r>
            <w:r w:rsidR="004A30AC">
              <w:rPr>
                <w:noProof/>
                <w:webHidden/>
              </w:rPr>
              <w:fldChar w:fldCharType="end"/>
            </w:r>
          </w:hyperlink>
        </w:p>
        <w:p w14:paraId="64C61323" w14:textId="649DF98D" w:rsidR="004A30AC" w:rsidRDefault="00382F25" w:rsidP="00382F25">
          <w:pPr>
            <w:pStyle w:val="TOC3"/>
            <w:shd w:val="clear" w:color="auto" w:fill="auto"/>
            <w:rPr>
              <w:rFonts w:asciiTheme="minorHAnsi" w:eastAsiaTheme="minorEastAsia" w:hAnsiTheme="minorHAnsi" w:cstheme="minorBidi"/>
              <w:noProof/>
              <w:szCs w:val="22"/>
            </w:rPr>
          </w:pPr>
          <w:hyperlink w:anchor="_Toc25734013" w:history="1">
            <w:r w:rsidR="004A30AC" w:rsidRPr="0037243A">
              <w:rPr>
                <w:rStyle w:val="Hyperlink"/>
                <w:noProof/>
              </w:rPr>
              <w:t xml:space="preserve">3-11 </w:t>
            </w:r>
            <w:r w:rsidR="004A30AC">
              <w:rPr>
                <w:rFonts w:asciiTheme="minorHAnsi" w:eastAsiaTheme="minorEastAsia" w:hAnsiTheme="minorHAnsi" w:cstheme="minorBidi"/>
                <w:noProof/>
                <w:szCs w:val="22"/>
              </w:rPr>
              <w:tab/>
            </w:r>
            <w:r w:rsidR="004A30AC" w:rsidRPr="0037243A">
              <w:rPr>
                <w:rStyle w:val="Hyperlink"/>
                <w:noProof/>
              </w:rPr>
              <w:t>Compliance Requirement:  Ohio Rev. Code § 1905.21 - Docket; disposition of receipts.  Ohio Rev. Code § 733.40 - Disposition of fines and other moneys for mayor’s court.</w:t>
            </w:r>
            <w:r w:rsidR="004A30AC">
              <w:rPr>
                <w:noProof/>
                <w:webHidden/>
              </w:rPr>
              <w:tab/>
            </w:r>
            <w:r w:rsidR="004A30AC">
              <w:rPr>
                <w:noProof/>
                <w:webHidden/>
              </w:rPr>
              <w:fldChar w:fldCharType="begin"/>
            </w:r>
            <w:r w:rsidR="004A30AC">
              <w:rPr>
                <w:noProof/>
                <w:webHidden/>
              </w:rPr>
              <w:instrText xml:space="preserve"> PAGEREF _Toc25734013 \h </w:instrText>
            </w:r>
            <w:r w:rsidR="004A30AC">
              <w:rPr>
                <w:noProof/>
                <w:webHidden/>
              </w:rPr>
            </w:r>
            <w:r w:rsidR="004A30AC">
              <w:rPr>
                <w:noProof/>
                <w:webHidden/>
              </w:rPr>
              <w:fldChar w:fldCharType="separate"/>
            </w:r>
            <w:r w:rsidR="00264E0A">
              <w:rPr>
                <w:noProof/>
                <w:webHidden/>
              </w:rPr>
              <w:t>24</w:t>
            </w:r>
            <w:r w:rsidR="004A30AC">
              <w:rPr>
                <w:noProof/>
                <w:webHidden/>
              </w:rPr>
              <w:fldChar w:fldCharType="end"/>
            </w:r>
          </w:hyperlink>
        </w:p>
        <w:p w14:paraId="1DD906F9" w14:textId="6AB1DA08" w:rsidR="004A30AC" w:rsidRDefault="00382F25" w:rsidP="00382F25">
          <w:pPr>
            <w:pStyle w:val="TOC3"/>
            <w:shd w:val="clear" w:color="auto" w:fill="auto"/>
            <w:rPr>
              <w:rFonts w:asciiTheme="minorHAnsi" w:eastAsiaTheme="minorEastAsia" w:hAnsiTheme="minorHAnsi" w:cstheme="minorBidi"/>
              <w:noProof/>
              <w:szCs w:val="22"/>
            </w:rPr>
          </w:pPr>
          <w:hyperlink w:anchor="_Toc25734014" w:history="1">
            <w:r w:rsidR="004A30AC" w:rsidRPr="0037243A">
              <w:rPr>
                <w:rStyle w:val="Hyperlink"/>
                <w:noProof/>
              </w:rPr>
              <w:t xml:space="preserve">3-12 </w:t>
            </w:r>
            <w:r w:rsidR="004A30AC">
              <w:rPr>
                <w:rFonts w:asciiTheme="minorHAnsi" w:eastAsiaTheme="minorEastAsia" w:hAnsiTheme="minorHAnsi" w:cstheme="minorBidi"/>
                <w:noProof/>
                <w:szCs w:val="22"/>
              </w:rPr>
              <w:tab/>
            </w:r>
            <w:r w:rsidR="004A30AC" w:rsidRPr="0037243A">
              <w:rPr>
                <w:rStyle w:val="Hyperlink"/>
                <w:noProof/>
              </w:rPr>
              <w:t>Compliance Requirements:  The following is a list of courts and of the related statutory provisions (all references are to the Ohio Revised Code Section) for the collection, custody, and disbursement of fees, fines, costs, and deposits.</w:t>
            </w:r>
            <w:r w:rsidR="004A30AC">
              <w:rPr>
                <w:noProof/>
                <w:webHidden/>
              </w:rPr>
              <w:tab/>
            </w:r>
            <w:r w:rsidR="004A30AC">
              <w:rPr>
                <w:noProof/>
                <w:webHidden/>
              </w:rPr>
              <w:fldChar w:fldCharType="begin"/>
            </w:r>
            <w:r w:rsidR="004A30AC">
              <w:rPr>
                <w:noProof/>
                <w:webHidden/>
              </w:rPr>
              <w:instrText xml:space="preserve"> PAGEREF _Toc25734014 \h </w:instrText>
            </w:r>
            <w:r w:rsidR="004A30AC">
              <w:rPr>
                <w:noProof/>
                <w:webHidden/>
              </w:rPr>
            </w:r>
            <w:r w:rsidR="004A30AC">
              <w:rPr>
                <w:noProof/>
                <w:webHidden/>
              </w:rPr>
              <w:fldChar w:fldCharType="separate"/>
            </w:r>
            <w:r w:rsidR="00264E0A">
              <w:rPr>
                <w:noProof/>
                <w:webHidden/>
              </w:rPr>
              <w:t>25</w:t>
            </w:r>
            <w:r w:rsidR="004A30AC">
              <w:rPr>
                <w:noProof/>
                <w:webHidden/>
              </w:rPr>
              <w:fldChar w:fldCharType="end"/>
            </w:r>
          </w:hyperlink>
        </w:p>
        <w:p w14:paraId="29ED4F75" w14:textId="43538100" w:rsidR="004A30AC" w:rsidRDefault="00382F25" w:rsidP="00382F25">
          <w:pPr>
            <w:pStyle w:val="TOC3"/>
            <w:shd w:val="clear" w:color="auto" w:fill="auto"/>
            <w:rPr>
              <w:rFonts w:asciiTheme="minorHAnsi" w:eastAsiaTheme="minorEastAsia" w:hAnsiTheme="minorHAnsi" w:cstheme="minorBidi"/>
              <w:noProof/>
              <w:szCs w:val="22"/>
            </w:rPr>
          </w:pPr>
          <w:hyperlink w:anchor="_Toc25734015" w:history="1">
            <w:r w:rsidR="004A30AC" w:rsidRPr="0037243A">
              <w:rPr>
                <w:rStyle w:val="Hyperlink"/>
                <w:noProof/>
              </w:rPr>
              <w:t xml:space="preserve">3-13 </w:t>
            </w:r>
            <w:r w:rsidR="004A30AC">
              <w:rPr>
                <w:rFonts w:asciiTheme="minorHAnsi" w:eastAsiaTheme="minorEastAsia" w:hAnsiTheme="minorHAnsi" w:cstheme="minorBidi"/>
                <w:noProof/>
                <w:szCs w:val="22"/>
              </w:rPr>
              <w:tab/>
            </w:r>
            <w:r w:rsidR="004A30AC" w:rsidRPr="0037243A">
              <w:rPr>
                <w:rStyle w:val="Hyperlink"/>
                <w:noProof/>
              </w:rPr>
              <w:t>Compliance Requirement:  Ohio Rev. Code §§ 2743.70 and 2949.091 - Additional costs in criminal cases in all courts to fund reparations payments; additional court costs for state general revenue fund.</w:t>
            </w:r>
            <w:r w:rsidR="004A30AC">
              <w:rPr>
                <w:noProof/>
                <w:webHidden/>
              </w:rPr>
              <w:tab/>
            </w:r>
            <w:r w:rsidR="004A30AC">
              <w:rPr>
                <w:noProof/>
                <w:webHidden/>
              </w:rPr>
              <w:fldChar w:fldCharType="begin"/>
            </w:r>
            <w:r w:rsidR="004A30AC">
              <w:rPr>
                <w:noProof/>
                <w:webHidden/>
              </w:rPr>
              <w:instrText xml:space="preserve"> PAGEREF _Toc25734015 \h </w:instrText>
            </w:r>
            <w:r w:rsidR="004A30AC">
              <w:rPr>
                <w:noProof/>
                <w:webHidden/>
              </w:rPr>
            </w:r>
            <w:r w:rsidR="004A30AC">
              <w:rPr>
                <w:noProof/>
                <w:webHidden/>
              </w:rPr>
              <w:fldChar w:fldCharType="separate"/>
            </w:r>
            <w:r w:rsidR="00264E0A">
              <w:rPr>
                <w:noProof/>
                <w:webHidden/>
              </w:rPr>
              <w:t>29</w:t>
            </w:r>
            <w:r w:rsidR="004A30AC">
              <w:rPr>
                <w:noProof/>
                <w:webHidden/>
              </w:rPr>
              <w:fldChar w:fldCharType="end"/>
            </w:r>
          </w:hyperlink>
        </w:p>
        <w:p w14:paraId="100DFC8B" w14:textId="1959A217" w:rsidR="004A30AC" w:rsidRDefault="00382F25" w:rsidP="00382F25">
          <w:pPr>
            <w:pStyle w:val="TOC1"/>
            <w:tabs>
              <w:tab w:val="right" w:leader="dot" w:pos="9350"/>
            </w:tabs>
            <w:rPr>
              <w:rFonts w:asciiTheme="minorHAnsi" w:eastAsiaTheme="minorEastAsia" w:hAnsiTheme="minorHAnsi" w:cstheme="minorBidi"/>
              <w:b w:val="0"/>
              <w:i w:val="0"/>
              <w:caps w:val="0"/>
              <w:noProof/>
              <w:szCs w:val="22"/>
            </w:rPr>
          </w:pPr>
          <w:hyperlink w:anchor="_Toc25734016" w:history="1">
            <w:r w:rsidR="004A30AC" w:rsidRPr="0037243A">
              <w:rPr>
                <w:rStyle w:val="Hyperlink"/>
                <w:noProof/>
              </w:rPr>
              <w:t>COUNTIES AND COUNTY HOSPITALS</w:t>
            </w:r>
            <w:r w:rsidR="004A30AC">
              <w:rPr>
                <w:noProof/>
                <w:webHidden/>
              </w:rPr>
              <w:tab/>
            </w:r>
            <w:r w:rsidR="004A30AC">
              <w:rPr>
                <w:noProof/>
                <w:webHidden/>
              </w:rPr>
              <w:fldChar w:fldCharType="begin"/>
            </w:r>
            <w:r w:rsidR="004A30AC">
              <w:rPr>
                <w:noProof/>
                <w:webHidden/>
              </w:rPr>
              <w:instrText xml:space="preserve"> PAGEREF _Toc25734016 \h </w:instrText>
            </w:r>
            <w:r w:rsidR="004A30AC">
              <w:rPr>
                <w:noProof/>
                <w:webHidden/>
              </w:rPr>
            </w:r>
            <w:r w:rsidR="004A30AC">
              <w:rPr>
                <w:noProof/>
                <w:webHidden/>
              </w:rPr>
              <w:fldChar w:fldCharType="separate"/>
            </w:r>
            <w:r w:rsidR="00264E0A">
              <w:rPr>
                <w:noProof/>
                <w:webHidden/>
              </w:rPr>
              <w:t>30</w:t>
            </w:r>
            <w:r w:rsidR="004A30AC">
              <w:rPr>
                <w:noProof/>
                <w:webHidden/>
              </w:rPr>
              <w:fldChar w:fldCharType="end"/>
            </w:r>
          </w:hyperlink>
        </w:p>
        <w:p w14:paraId="039E2D74" w14:textId="49094E76" w:rsidR="004A30AC" w:rsidRDefault="00382F25" w:rsidP="00382F25">
          <w:pPr>
            <w:pStyle w:val="TOC3"/>
            <w:shd w:val="clear" w:color="auto" w:fill="auto"/>
            <w:rPr>
              <w:rFonts w:asciiTheme="minorHAnsi" w:eastAsiaTheme="minorEastAsia" w:hAnsiTheme="minorHAnsi" w:cstheme="minorBidi"/>
              <w:noProof/>
              <w:szCs w:val="22"/>
            </w:rPr>
          </w:pPr>
          <w:hyperlink w:anchor="_Toc25734017" w:history="1">
            <w:r w:rsidR="004A30AC" w:rsidRPr="0043258F">
              <w:rPr>
                <w:rStyle w:val="Hyperlink"/>
                <w:strike/>
                <w:noProof/>
                <w:shd w:val="clear" w:color="auto" w:fill="BFBFBF" w:themeFill="background1" w:themeFillShade="BF"/>
              </w:rPr>
              <w:t xml:space="preserve">3-14 </w:t>
            </w:r>
            <w:r w:rsidR="004A30AC" w:rsidRPr="0043258F">
              <w:rPr>
                <w:rFonts w:asciiTheme="minorHAnsi" w:eastAsiaTheme="minorEastAsia" w:hAnsiTheme="minorHAnsi" w:cstheme="minorBidi"/>
                <w:noProof/>
                <w:szCs w:val="22"/>
                <w:shd w:val="clear" w:color="auto" w:fill="BFBFBF" w:themeFill="background1" w:themeFillShade="BF"/>
              </w:rPr>
              <w:tab/>
            </w:r>
            <w:r w:rsidR="004A30AC" w:rsidRPr="0043258F">
              <w:rPr>
                <w:rStyle w:val="Hyperlink"/>
                <w:strike/>
                <w:noProof/>
                <w:shd w:val="clear" w:color="auto" w:fill="BFBFBF" w:themeFill="background1" w:themeFillShade="BF"/>
              </w:rPr>
              <w:t>Compliance Requirements:  Ohio Rev. Code § 319.04 - Mandates training and continuing education requirements for county auditors.</w:t>
            </w:r>
            <w:r w:rsidR="004A30AC" w:rsidRPr="0043258F">
              <w:rPr>
                <w:rStyle w:val="Hyperlink"/>
                <w:noProof/>
                <w:shd w:val="clear" w:color="auto" w:fill="BFBFBF" w:themeFill="background1" w:themeFillShade="BF"/>
              </w:rPr>
              <w:t>(MOVED TO CHAPTER 2-21).</w:t>
            </w:r>
            <w:r w:rsidR="004A30AC" w:rsidRPr="0043258F">
              <w:rPr>
                <w:noProof/>
                <w:webHidden/>
                <w:shd w:val="clear" w:color="auto" w:fill="BFBFBF" w:themeFill="background1" w:themeFillShade="BF"/>
              </w:rPr>
              <w:tab/>
            </w:r>
            <w:r w:rsidR="004A30AC">
              <w:rPr>
                <w:noProof/>
                <w:webHidden/>
              </w:rPr>
              <w:fldChar w:fldCharType="begin"/>
            </w:r>
            <w:r w:rsidR="004A30AC">
              <w:rPr>
                <w:noProof/>
                <w:webHidden/>
              </w:rPr>
              <w:instrText xml:space="preserve"> PAGEREF _Toc25734017 \h </w:instrText>
            </w:r>
            <w:r w:rsidR="004A30AC">
              <w:rPr>
                <w:noProof/>
                <w:webHidden/>
              </w:rPr>
            </w:r>
            <w:r w:rsidR="004A30AC">
              <w:rPr>
                <w:noProof/>
                <w:webHidden/>
              </w:rPr>
              <w:fldChar w:fldCharType="separate"/>
            </w:r>
            <w:r w:rsidR="00264E0A">
              <w:rPr>
                <w:noProof/>
                <w:webHidden/>
              </w:rPr>
              <w:t>30</w:t>
            </w:r>
            <w:r w:rsidR="004A30AC">
              <w:rPr>
                <w:noProof/>
                <w:webHidden/>
              </w:rPr>
              <w:fldChar w:fldCharType="end"/>
            </w:r>
          </w:hyperlink>
        </w:p>
        <w:p w14:paraId="66425D28" w14:textId="68813E56" w:rsidR="004A30AC" w:rsidRDefault="00382F25" w:rsidP="00382F25">
          <w:pPr>
            <w:pStyle w:val="TOC3"/>
            <w:shd w:val="clear" w:color="auto" w:fill="auto"/>
            <w:rPr>
              <w:rFonts w:asciiTheme="minorHAnsi" w:eastAsiaTheme="minorEastAsia" w:hAnsiTheme="minorHAnsi" w:cstheme="minorBidi"/>
              <w:noProof/>
              <w:szCs w:val="22"/>
            </w:rPr>
          </w:pPr>
          <w:hyperlink w:anchor="_Toc25734018" w:history="1">
            <w:r w:rsidR="004A30AC" w:rsidRPr="0037243A">
              <w:rPr>
                <w:rStyle w:val="Hyperlink"/>
                <w:noProof/>
              </w:rPr>
              <w:t>3-14 Compliance Requirements:  Ohio Rev. Code §§ 325.071, 325.06, 325.12, 325.18 - Furtherance of Justice (FOJ)</w:t>
            </w:r>
            <w:r w:rsidR="004A30AC">
              <w:rPr>
                <w:noProof/>
                <w:webHidden/>
              </w:rPr>
              <w:tab/>
            </w:r>
            <w:r w:rsidR="004A30AC">
              <w:rPr>
                <w:noProof/>
                <w:webHidden/>
              </w:rPr>
              <w:fldChar w:fldCharType="begin"/>
            </w:r>
            <w:r w:rsidR="004A30AC">
              <w:rPr>
                <w:noProof/>
                <w:webHidden/>
              </w:rPr>
              <w:instrText xml:space="preserve"> PAGEREF _Toc25734018 \h </w:instrText>
            </w:r>
            <w:r w:rsidR="004A30AC">
              <w:rPr>
                <w:noProof/>
                <w:webHidden/>
              </w:rPr>
            </w:r>
            <w:r w:rsidR="004A30AC">
              <w:rPr>
                <w:noProof/>
                <w:webHidden/>
              </w:rPr>
              <w:fldChar w:fldCharType="separate"/>
            </w:r>
            <w:r w:rsidR="00264E0A">
              <w:rPr>
                <w:noProof/>
                <w:webHidden/>
              </w:rPr>
              <w:t>31</w:t>
            </w:r>
            <w:r w:rsidR="004A30AC">
              <w:rPr>
                <w:noProof/>
                <w:webHidden/>
              </w:rPr>
              <w:fldChar w:fldCharType="end"/>
            </w:r>
          </w:hyperlink>
        </w:p>
        <w:p w14:paraId="1AFCB335" w14:textId="0091C47A" w:rsidR="004A30AC" w:rsidRDefault="00382F25" w:rsidP="00382F25">
          <w:pPr>
            <w:pStyle w:val="TOC1"/>
            <w:tabs>
              <w:tab w:val="right" w:leader="dot" w:pos="9350"/>
            </w:tabs>
            <w:rPr>
              <w:rFonts w:asciiTheme="minorHAnsi" w:eastAsiaTheme="minorEastAsia" w:hAnsiTheme="minorHAnsi" w:cstheme="minorBidi"/>
              <w:b w:val="0"/>
              <w:i w:val="0"/>
              <w:caps w:val="0"/>
              <w:noProof/>
              <w:szCs w:val="22"/>
            </w:rPr>
          </w:pPr>
          <w:hyperlink w:anchor="_Toc25734019" w:history="1">
            <w:r w:rsidR="004A30AC" w:rsidRPr="0037243A">
              <w:rPr>
                <w:rStyle w:val="Hyperlink"/>
                <w:noProof/>
              </w:rPr>
              <w:t>TOWNSHIPS</w:t>
            </w:r>
            <w:r w:rsidR="004A30AC">
              <w:rPr>
                <w:noProof/>
                <w:webHidden/>
              </w:rPr>
              <w:tab/>
            </w:r>
            <w:r w:rsidR="004A30AC">
              <w:rPr>
                <w:noProof/>
                <w:webHidden/>
              </w:rPr>
              <w:fldChar w:fldCharType="begin"/>
            </w:r>
            <w:r w:rsidR="004A30AC">
              <w:rPr>
                <w:noProof/>
                <w:webHidden/>
              </w:rPr>
              <w:instrText xml:space="preserve"> PAGEREF _Toc25734019 \h </w:instrText>
            </w:r>
            <w:r w:rsidR="004A30AC">
              <w:rPr>
                <w:noProof/>
                <w:webHidden/>
              </w:rPr>
            </w:r>
            <w:r w:rsidR="004A30AC">
              <w:rPr>
                <w:noProof/>
                <w:webHidden/>
              </w:rPr>
              <w:fldChar w:fldCharType="separate"/>
            </w:r>
            <w:r w:rsidR="00264E0A">
              <w:rPr>
                <w:noProof/>
                <w:webHidden/>
              </w:rPr>
              <w:t>34</w:t>
            </w:r>
            <w:r w:rsidR="004A30AC">
              <w:rPr>
                <w:noProof/>
                <w:webHidden/>
              </w:rPr>
              <w:fldChar w:fldCharType="end"/>
            </w:r>
          </w:hyperlink>
        </w:p>
        <w:p w14:paraId="6B73AC67" w14:textId="59D2C26C" w:rsidR="004A30AC" w:rsidRDefault="00382F25" w:rsidP="00382F25">
          <w:pPr>
            <w:pStyle w:val="TOC3"/>
            <w:shd w:val="clear" w:color="auto" w:fill="auto"/>
            <w:rPr>
              <w:rFonts w:asciiTheme="minorHAnsi" w:eastAsiaTheme="minorEastAsia" w:hAnsiTheme="minorHAnsi" w:cstheme="minorBidi"/>
              <w:noProof/>
              <w:szCs w:val="22"/>
            </w:rPr>
          </w:pPr>
          <w:hyperlink w:anchor="_Toc25734020" w:history="1">
            <w:r w:rsidR="004A30AC" w:rsidRPr="0037243A">
              <w:rPr>
                <w:rStyle w:val="Hyperlink"/>
                <w:noProof/>
              </w:rPr>
              <w:t xml:space="preserve">3-15 </w:t>
            </w:r>
            <w:r w:rsidR="004A30AC">
              <w:rPr>
                <w:rFonts w:asciiTheme="minorHAnsi" w:eastAsiaTheme="minorEastAsia" w:hAnsiTheme="minorHAnsi" w:cstheme="minorBidi"/>
                <w:noProof/>
                <w:szCs w:val="22"/>
              </w:rPr>
              <w:tab/>
            </w:r>
            <w:r w:rsidR="004A30AC" w:rsidRPr="0037243A">
              <w:rPr>
                <w:rStyle w:val="Hyperlink"/>
                <w:noProof/>
              </w:rPr>
              <w:t>Compliance Requirements:  Ohio Rev. Code § 505.60 and 505.601, AOS Bulletin 2015-002, and 2005 Op. Att’y. Gen. No. 2005-038, 2013-022, 2015-021, 2017-007, and 2017-026 - Reimbursement of insurance premiums</w:t>
            </w:r>
            <w:r w:rsidR="004A30AC">
              <w:rPr>
                <w:noProof/>
                <w:webHidden/>
              </w:rPr>
              <w:tab/>
            </w:r>
            <w:r w:rsidR="004A30AC">
              <w:rPr>
                <w:noProof/>
                <w:webHidden/>
              </w:rPr>
              <w:fldChar w:fldCharType="begin"/>
            </w:r>
            <w:r w:rsidR="004A30AC">
              <w:rPr>
                <w:noProof/>
                <w:webHidden/>
              </w:rPr>
              <w:instrText xml:space="preserve"> PAGEREF _Toc25734020 \h </w:instrText>
            </w:r>
            <w:r w:rsidR="004A30AC">
              <w:rPr>
                <w:noProof/>
                <w:webHidden/>
              </w:rPr>
            </w:r>
            <w:r w:rsidR="004A30AC">
              <w:rPr>
                <w:noProof/>
                <w:webHidden/>
              </w:rPr>
              <w:fldChar w:fldCharType="separate"/>
            </w:r>
            <w:r w:rsidR="00264E0A">
              <w:rPr>
                <w:noProof/>
                <w:webHidden/>
              </w:rPr>
              <w:t>34</w:t>
            </w:r>
            <w:r w:rsidR="004A30AC">
              <w:rPr>
                <w:noProof/>
                <w:webHidden/>
              </w:rPr>
              <w:fldChar w:fldCharType="end"/>
            </w:r>
          </w:hyperlink>
        </w:p>
        <w:p w14:paraId="4FA9D571" w14:textId="2167046C" w:rsidR="004A30AC" w:rsidRDefault="00382F25" w:rsidP="00382F25">
          <w:pPr>
            <w:pStyle w:val="TOC1"/>
            <w:tabs>
              <w:tab w:val="right" w:leader="dot" w:pos="9350"/>
            </w:tabs>
            <w:rPr>
              <w:rFonts w:asciiTheme="minorHAnsi" w:eastAsiaTheme="minorEastAsia" w:hAnsiTheme="minorHAnsi" w:cstheme="minorBidi"/>
              <w:b w:val="0"/>
              <w:i w:val="0"/>
              <w:caps w:val="0"/>
              <w:noProof/>
              <w:szCs w:val="22"/>
            </w:rPr>
          </w:pPr>
          <w:hyperlink w:anchor="_Toc25734021" w:history="1">
            <w:r w:rsidR="004A30AC" w:rsidRPr="0037243A">
              <w:rPr>
                <w:rStyle w:val="Hyperlink"/>
                <w:noProof/>
              </w:rPr>
              <w:t>COUNTIES, MUNICIPALITIES &amp; TOWNSHIPS</w:t>
            </w:r>
            <w:r w:rsidR="004A30AC">
              <w:rPr>
                <w:noProof/>
                <w:webHidden/>
              </w:rPr>
              <w:tab/>
            </w:r>
            <w:r w:rsidR="004A30AC">
              <w:rPr>
                <w:noProof/>
                <w:webHidden/>
              </w:rPr>
              <w:fldChar w:fldCharType="begin"/>
            </w:r>
            <w:r w:rsidR="004A30AC">
              <w:rPr>
                <w:noProof/>
                <w:webHidden/>
              </w:rPr>
              <w:instrText xml:space="preserve"> PAGEREF _Toc25734021 \h </w:instrText>
            </w:r>
            <w:r w:rsidR="004A30AC">
              <w:rPr>
                <w:noProof/>
                <w:webHidden/>
              </w:rPr>
            </w:r>
            <w:r w:rsidR="004A30AC">
              <w:rPr>
                <w:noProof/>
                <w:webHidden/>
              </w:rPr>
              <w:fldChar w:fldCharType="separate"/>
            </w:r>
            <w:r w:rsidR="00264E0A">
              <w:rPr>
                <w:noProof/>
                <w:webHidden/>
              </w:rPr>
              <w:t>38</w:t>
            </w:r>
            <w:r w:rsidR="004A30AC">
              <w:rPr>
                <w:noProof/>
                <w:webHidden/>
              </w:rPr>
              <w:fldChar w:fldCharType="end"/>
            </w:r>
          </w:hyperlink>
        </w:p>
        <w:p w14:paraId="416E2ACA" w14:textId="040DBE84" w:rsidR="004A30AC" w:rsidRDefault="00382F25" w:rsidP="00382F25">
          <w:pPr>
            <w:pStyle w:val="TOC3"/>
            <w:shd w:val="clear" w:color="auto" w:fill="auto"/>
            <w:rPr>
              <w:rFonts w:asciiTheme="minorHAnsi" w:eastAsiaTheme="minorEastAsia" w:hAnsiTheme="minorHAnsi" w:cstheme="minorBidi"/>
              <w:noProof/>
              <w:szCs w:val="22"/>
            </w:rPr>
          </w:pPr>
          <w:hyperlink w:anchor="_Toc25734022" w:history="1">
            <w:r w:rsidR="004A30AC" w:rsidRPr="0037243A">
              <w:rPr>
                <w:rStyle w:val="Hyperlink"/>
                <w:noProof/>
              </w:rPr>
              <w:t xml:space="preserve">3-16 </w:t>
            </w:r>
            <w:r w:rsidR="004A30AC">
              <w:rPr>
                <w:rFonts w:asciiTheme="minorHAnsi" w:eastAsiaTheme="minorEastAsia" w:hAnsiTheme="minorHAnsi" w:cstheme="minorBidi"/>
                <w:noProof/>
                <w:szCs w:val="22"/>
              </w:rPr>
              <w:tab/>
            </w:r>
            <w:r w:rsidR="004A30AC" w:rsidRPr="0037243A">
              <w:rPr>
                <w:rStyle w:val="Hyperlink"/>
                <w:noProof/>
              </w:rPr>
              <w:t>Compliance Requirements:  Ohio Rev. Code § 305.171 &amp; 505.603 - “Cafeteria Plans”</w:t>
            </w:r>
            <w:r w:rsidR="004A30AC">
              <w:rPr>
                <w:noProof/>
                <w:webHidden/>
              </w:rPr>
              <w:tab/>
            </w:r>
            <w:r w:rsidR="004A30AC">
              <w:rPr>
                <w:noProof/>
                <w:webHidden/>
              </w:rPr>
              <w:fldChar w:fldCharType="begin"/>
            </w:r>
            <w:r w:rsidR="004A30AC">
              <w:rPr>
                <w:noProof/>
                <w:webHidden/>
              </w:rPr>
              <w:instrText xml:space="preserve"> PAGEREF _Toc25734022 \h </w:instrText>
            </w:r>
            <w:r w:rsidR="004A30AC">
              <w:rPr>
                <w:noProof/>
                <w:webHidden/>
              </w:rPr>
            </w:r>
            <w:r w:rsidR="004A30AC">
              <w:rPr>
                <w:noProof/>
                <w:webHidden/>
              </w:rPr>
              <w:fldChar w:fldCharType="separate"/>
            </w:r>
            <w:r w:rsidR="00264E0A">
              <w:rPr>
                <w:noProof/>
                <w:webHidden/>
              </w:rPr>
              <w:t>38</w:t>
            </w:r>
            <w:r w:rsidR="004A30AC">
              <w:rPr>
                <w:noProof/>
                <w:webHidden/>
              </w:rPr>
              <w:fldChar w:fldCharType="end"/>
            </w:r>
          </w:hyperlink>
        </w:p>
        <w:p w14:paraId="3A6C5FF3" w14:textId="5C3C81A7" w:rsidR="004A30AC" w:rsidRDefault="00382F25" w:rsidP="00382F25">
          <w:pPr>
            <w:pStyle w:val="TOC3"/>
            <w:shd w:val="clear" w:color="auto" w:fill="auto"/>
            <w:rPr>
              <w:rFonts w:asciiTheme="minorHAnsi" w:eastAsiaTheme="minorEastAsia" w:hAnsiTheme="minorHAnsi" w:cstheme="minorBidi"/>
              <w:noProof/>
              <w:szCs w:val="22"/>
            </w:rPr>
          </w:pPr>
          <w:hyperlink w:anchor="_Toc25734023" w:history="1">
            <w:r w:rsidR="004A30AC" w:rsidRPr="0037243A">
              <w:rPr>
                <w:rStyle w:val="Hyperlink"/>
                <w:noProof/>
              </w:rPr>
              <w:t>3-17 Compliance Requirements: Ohio Rev. Code §§ 2925.03(F), 2929.18, 2981.11, 2981.13 and 2981.14 - Law Enforcement Trust (LET) and Drug Law Enforcement Funds</w:t>
            </w:r>
            <w:r w:rsidR="004A30AC">
              <w:rPr>
                <w:noProof/>
                <w:webHidden/>
              </w:rPr>
              <w:tab/>
            </w:r>
            <w:r w:rsidR="004A30AC">
              <w:rPr>
                <w:noProof/>
                <w:webHidden/>
              </w:rPr>
              <w:fldChar w:fldCharType="begin"/>
            </w:r>
            <w:r w:rsidR="004A30AC">
              <w:rPr>
                <w:noProof/>
                <w:webHidden/>
              </w:rPr>
              <w:instrText xml:space="preserve"> PAGEREF _Toc25734023 \h </w:instrText>
            </w:r>
            <w:r w:rsidR="004A30AC">
              <w:rPr>
                <w:noProof/>
                <w:webHidden/>
              </w:rPr>
            </w:r>
            <w:r w:rsidR="004A30AC">
              <w:rPr>
                <w:noProof/>
                <w:webHidden/>
              </w:rPr>
              <w:fldChar w:fldCharType="separate"/>
            </w:r>
            <w:r w:rsidR="00264E0A">
              <w:rPr>
                <w:noProof/>
                <w:webHidden/>
              </w:rPr>
              <w:t>41</w:t>
            </w:r>
            <w:r w:rsidR="004A30AC">
              <w:rPr>
                <w:noProof/>
                <w:webHidden/>
              </w:rPr>
              <w:fldChar w:fldCharType="end"/>
            </w:r>
          </w:hyperlink>
        </w:p>
        <w:p w14:paraId="6AA9BB93" w14:textId="6D81EEA7" w:rsidR="004A30AC" w:rsidRDefault="00382F25" w:rsidP="0043258F">
          <w:pPr>
            <w:pStyle w:val="TOC3"/>
            <w:rPr>
              <w:rFonts w:asciiTheme="minorHAnsi" w:eastAsiaTheme="minorEastAsia" w:hAnsiTheme="minorHAnsi" w:cstheme="minorBidi"/>
              <w:noProof/>
              <w:szCs w:val="22"/>
            </w:rPr>
          </w:pPr>
          <w:hyperlink w:anchor="_Toc25734024" w:history="1">
            <w:r w:rsidR="004A30AC" w:rsidRPr="0043258F">
              <w:rPr>
                <w:rStyle w:val="Hyperlink"/>
                <w:noProof/>
                <w:shd w:val="clear" w:color="auto" w:fill="BFBFBF" w:themeFill="background1" w:themeFillShade="BF"/>
              </w:rPr>
              <w:t>3-18 Compliance Require</w:t>
            </w:r>
            <w:r w:rsidR="004A30AC" w:rsidRPr="0043258F">
              <w:rPr>
                <w:rStyle w:val="Hyperlink"/>
                <w:noProof/>
                <w:shd w:val="clear" w:color="auto" w:fill="BFBFBF" w:themeFill="background1" w:themeFillShade="BF"/>
              </w:rPr>
              <w:t>m</w:t>
            </w:r>
            <w:r w:rsidR="004A30AC" w:rsidRPr="0043258F">
              <w:rPr>
                <w:rStyle w:val="Hyperlink"/>
                <w:noProof/>
                <w:shd w:val="clear" w:color="auto" w:fill="BFBFBF" w:themeFill="background1" w:themeFillShade="BF"/>
              </w:rPr>
              <w:t>ents:  Ohio Rev. Code §§ 109.57, 109.571, 109.60, and 5122.311 – Submission of information for National Instant Criminal Background Check System (NICS)</w:t>
            </w:r>
            <w:r w:rsidR="0043258F" w:rsidRPr="0043258F">
              <w:rPr>
                <w:rStyle w:val="Hyperlink"/>
                <w:noProof/>
                <w:shd w:val="clear" w:color="auto" w:fill="BFBFBF" w:themeFill="background1" w:themeFillShade="BF"/>
              </w:rPr>
              <w:t>(SUSPENDED)</w:t>
            </w:r>
            <w:r w:rsidR="004A30AC">
              <w:rPr>
                <w:noProof/>
                <w:webHidden/>
              </w:rPr>
              <w:tab/>
            </w:r>
            <w:r w:rsidR="004A30AC">
              <w:rPr>
                <w:noProof/>
                <w:webHidden/>
              </w:rPr>
              <w:fldChar w:fldCharType="begin"/>
            </w:r>
            <w:r w:rsidR="004A30AC">
              <w:rPr>
                <w:noProof/>
                <w:webHidden/>
              </w:rPr>
              <w:instrText xml:space="preserve"> PAGEREF _Toc25734024 \h </w:instrText>
            </w:r>
            <w:r w:rsidR="004A30AC">
              <w:rPr>
                <w:noProof/>
                <w:webHidden/>
              </w:rPr>
            </w:r>
            <w:r w:rsidR="004A30AC">
              <w:rPr>
                <w:noProof/>
                <w:webHidden/>
              </w:rPr>
              <w:fldChar w:fldCharType="separate"/>
            </w:r>
            <w:r w:rsidR="00264E0A">
              <w:rPr>
                <w:noProof/>
                <w:webHidden/>
              </w:rPr>
              <w:t>45</w:t>
            </w:r>
            <w:r w:rsidR="004A30AC">
              <w:rPr>
                <w:noProof/>
                <w:webHidden/>
              </w:rPr>
              <w:fldChar w:fldCharType="end"/>
            </w:r>
          </w:hyperlink>
        </w:p>
        <w:p w14:paraId="092CD590" w14:textId="445DB7F7" w:rsidR="00CA0E1A" w:rsidRDefault="00CA0E1A">
          <w:r w:rsidRPr="00034457">
            <w:rPr>
              <w:rFonts w:ascii="Times New Roman" w:hAnsi="Times New Roman"/>
              <w:b/>
              <w:bCs/>
              <w:noProof/>
            </w:rPr>
            <w:fldChar w:fldCharType="end"/>
          </w:r>
        </w:p>
      </w:sdtContent>
    </w:sdt>
    <w:p w14:paraId="1809B4B4" w14:textId="77777777" w:rsidR="00C045F1" w:rsidRDefault="00C045F1" w:rsidP="007F6F8E">
      <w:pPr>
        <w:widowControl w:val="0"/>
        <w:tabs>
          <w:tab w:val="left" w:pos="720"/>
          <w:tab w:val="right" w:leader="dot" w:pos="9360"/>
        </w:tabs>
        <w:jc w:val="both"/>
        <w:rPr>
          <w:rFonts w:ascii="Times New Roman" w:hAnsi="Times New Roman"/>
          <w:b/>
          <w:sz w:val="22"/>
          <w:szCs w:val="22"/>
        </w:rPr>
      </w:pPr>
    </w:p>
    <w:p w14:paraId="47662A7E" w14:textId="77777777" w:rsidR="00C128B5" w:rsidRDefault="00182659" w:rsidP="007F6F8E">
      <w:pPr>
        <w:widowControl w:val="0"/>
        <w:tabs>
          <w:tab w:val="left" w:pos="720"/>
          <w:tab w:val="right" w:leader="dot" w:pos="9360"/>
        </w:tabs>
        <w:jc w:val="both"/>
        <w:rPr>
          <w:rFonts w:ascii="Times New Roman" w:hAnsi="Times New Roman"/>
          <w:b/>
          <w:sz w:val="22"/>
          <w:szCs w:val="22"/>
        </w:rPr>
        <w:sectPr w:rsidR="00C128B5" w:rsidSect="007447D5">
          <w:headerReference w:type="default" r:id="rId8"/>
          <w:footerReference w:type="default" r:id="rId9"/>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14:paraId="3578FA18" w14:textId="506C437A" w:rsidR="005A5FAC" w:rsidRPr="00CA0E1A" w:rsidRDefault="005A5FAC"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1" w:name="_Toc465258696"/>
      <w:bookmarkStart w:id="2" w:name="_Toc25733999"/>
      <w:bookmarkStart w:id="3" w:name="_Ref31118565"/>
      <w:r w:rsidRPr="00CA0E1A">
        <w:rPr>
          <w:rFonts w:ascii="Times New Roman" w:hAnsi="Times New Roman"/>
          <w:i/>
          <w:color w:val="auto"/>
          <w:sz w:val="22"/>
          <w:szCs w:val="22"/>
        </w:rPr>
        <w:lastRenderedPageBreak/>
        <w:t>GENERAL</w:t>
      </w:r>
      <w:bookmarkEnd w:id="1"/>
      <w:bookmarkEnd w:id="2"/>
      <w:bookmarkEnd w:id="3"/>
    </w:p>
    <w:p w14:paraId="7D1F27C8" w14:textId="77777777" w:rsidR="00AE2B35" w:rsidRPr="00D604F7" w:rsidRDefault="00AE2B35" w:rsidP="00AE2B35">
      <w:pPr>
        <w:jc w:val="both"/>
        <w:rPr>
          <w:rFonts w:ascii="Times New Roman" w:hAnsi="Times New Roman"/>
          <w:b/>
          <w:sz w:val="22"/>
          <w:szCs w:val="22"/>
        </w:rPr>
      </w:pPr>
    </w:p>
    <w:p w14:paraId="2F462549" w14:textId="4F5441C6" w:rsidR="006E6023" w:rsidRPr="00CA0E1A" w:rsidRDefault="00505E29" w:rsidP="00723519">
      <w:pPr>
        <w:pStyle w:val="Heading3"/>
        <w:tabs>
          <w:tab w:val="left" w:pos="360"/>
        </w:tabs>
        <w:spacing w:before="0"/>
        <w:rPr>
          <w:rFonts w:ascii="Times New Roman" w:hAnsi="Times New Roman"/>
          <w:color w:val="auto"/>
          <w:sz w:val="22"/>
          <w:szCs w:val="22"/>
        </w:rPr>
      </w:pPr>
      <w:bookmarkStart w:id="4" w:name="_Toc465258697"/>
      <w:bookmarkStart w:id="5" w:name="_Toc25734000"/>
      <w:r w:rsidRPr="00CA0E1A">
        <w:rPr>
          <w:rFonts w:ascii="Times New Roman" w:hAnsi="Times New Roman"/>
          <w:color w:val="auto"/>
          <w:sz w:val="22"/>
          <w:szCs w:val="22"/>
        </w:rPr>
        <w:t>3-1</w:t>
      </w:r>
      <w:r w:rsidR="00D533A1">
        <w:rPr>
          <w:rFonts w:ascii="Times New Roman" w:hAnsi="Times New Roman"/>
          <w:color w:val="auto"/>
          <w:sz w:val="22"/>
          <w:szCs w:val="22"/>
        </w:rPr>
        <w:tab/>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9.38 - Deposits of public money.</w:t>
      </w:r>
      <w:bookmarkEnd w:id="4"/>
      <w:bookmarkEnd w:id="5"/>
    </w:p>
    <w:p w14:paraId="31111E4A" w14:textId="77777777" w:rsidR="006E6023" w:rsidRPr="00D604F7" w:rsidRDefault="006E6023" w:rsidP="006E6023">
      <w:pPr>
        <w:widowControl w:val="0"/>
        <w:jc w:val="both"/>
        <w:rPr>
          <w:rFonts w:ascii="Times New Roman" w:hAnsi="Times New Roman"/>
          <w:sz w:val="22"/>
          <w:szCs w:val="22"/>
        </w:rPr>
      </w:pPr>
    </w:p>
    <w:p w14:paraId="78C3BC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14:paraId="081A9689" w14:textId="77777777" w:rsidR="006E6023" w:rsidRPr="00D604F7" w:rsidRDefault="006E6023" w:rsidP="006E6023">
      <w:pPr>
        <w:widowControl w:val="0"/>
        <w:jc w:val="both"/>
        <w:rPr>
          <w:rFonts w:ascii="Times New Roman" w:hAnsi="Times New Roman"/>
          <w:sz w:val="22"/>
          <w:szCs w:val="22"/>
        </w:rPr>
      </w:pPr>
    </w:p>
    <w:p w14:paraId="7F0DB5CC"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14:paraId="4C043D82" w14:textId="77777777" w:rsidR="006E6023" w:rsidRPr="00D604F7" w:rsidRDefault="006E6023" w:rsidP="006E6023">
      <w:pPr>
        <w:widowControl w:val="0"/>
        <w:jc w:val="both"/>
        <w:rPr>
          <w:rFonts w:ascii="Times New Roman" w:hAnsi="Times New Roman"/>
          <w:sz w:val="22"/>
          <w:szCs w:val="22"/>
        </w:rPr>
      </w:pPr>
    </w:p>
    <w:p w14:paraId="59B87B5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amount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14:paraId="1561A882" w14:textId="77777777" w:rsidR="006E6023" w:rsidRPr="00D604F7" w:rsidRDefault="006E6023" w:rsidP="006E6023">
      <w:pPr>
        <w:widowControl w:val="0"/>
        <w:jc w:val="both"/>
        <w:rPr>
          <w:rFonts w:ascii="Times New Roman" w:hAnsi="Times New Roman"/>
          <w:sz w:val="22"/>
          <w:szCs w:val="22"/>
        </w:rPr>
      </w:pPr>
    </w:p>
    <w:p w14:paraId="5E8A3128" w14:textId="77777777"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14:paraId="768CB2A1" w14:textId="77777777" w:rsidR="006E6023" w:rsidRPr="001071DE" w:rsidRDefault="006E6023" w:rsidP="006E6023">
      <w:pPr>
        <w:widowControl w:val="0"/>
        <w:jc w:val="both"/>
        <w:rPr>
          <w:rFonts w:ascii="Times New Roman" w:hAnsi="Times New Roman"/>
          <w:sz w:val="22"/>
          <w:szCs w:val="22"/>
        </w:rPr>
      </w:pPr>
    </w:p>
    <w:p w14:paraId="0EADC84C" w14:textId="77777777"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14:paraId="3BE9BE30" w14:textId="77777777" w:rsidR="006E6023" w:rsidRPr="001071DE" w:rsidRDefault="006E6023" w:rsidP="006E6023">
      <w:pPr>
        <w:widowControl w:val="0"/>
        <w:jc w:val="both"/>
        <w:rPr>
          <w:rFonts w:ascii="Times New Roman" w:hAnsi="Times New Roman"/>
          <w:sz w:val="22"/>
          <w:szCs w:val="22"/>
        </w:rPr>
      </w:pPr>
    </w:p>
    <w:p w14:paraId="11320238" w14:textId="77777777" w:rsidR="006E6023" w:rsidRPr="001071DE"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enter into agreements/contracts with long distance carriers.  Often times to attract business, long distance carriers offer incentives such as refunds and/or rebates based on usage.  Jail officials and employees must deposit rebates and refunds in accordance with </w:t>
      </w:r>
      <w:r w:rsidR="005256B7" w:rsidRPr="001071DE">
        <w:rPr>
          <w:rFonts w:ascii="Times New Roman" w:hAnsi="Times New Roman"/>
          <w:sz w:val="22"/>
          <w:szCs w:val="22"/>
        </w:rPr>
        <w:t xml:space="preserve">Ohio Rev. Code </w:t>
      </w:r>
      <w:r w:rsidR="001F0911">
        <w:rPr>
          <w:rFonts w:ascii="Times New Roman" w:hAnsi="Times New Roman"/>
          <w:sz w:val="22"/>
          <w:szCs w:val="22"/>
        </w:rPr>
        <w:t xml:space="preserve">§ </w:t>
      </w:r>
      <w:r w:rsidRPr="001071DE">
        <w:rPr>
          <w:rFonts w:ascii="Times New Roman" w:hAnsi="Times New Roman"/>
          <w:sz w:val="22"/>
          <w:szCs w:val="22"/>
        </w:rPr>
        <w:t>9.38.</w:t>
      </w:r>
    </w:p>
    <w:p w14:paraId="468BDC76" w14:textId="77777777" w:rsidR="006E6023" w:rsidRPr="001071DE" w:rsidRDefault="006E6023" w:rsidP="006E6023">
      <w:pPr>
        <w:widowControl w:val="0"/>
        <w:jc w:val="both"/>
        <w:rPr>
          <w:rFonts w:ascii="Times New Roman" w:hAnsi="Times New Roman"/>
          <w:sz w:val="22"/>
          <w:szCs w:val="22"/>
        </w:rPr>
      </w:pPr>
    </w:p>
    <w:p w14:paraId="7E956498"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14:paraId="4441113B"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14:paraId="0F3EE193" w14:textId="77777777" w:rsidR="006E6023" w:rsidRPr="001071DE" w:rsidRDefault="006E6023" w:rsidP="006E6023">
      <w:pPr>
        <w:widowControl w:val="0"/>
        <w:jc w:val="both"/>
        <w:rPr>
          <w:rFonts w:ascii="Times New Roman" w:hAnsi="Times New Roman"/>
          <w:sz w:val="22"/>
          <w:szCs w:val="22"/>
        </w:rPr>
      </w:pPr>
    </w:p>
    <w:p w14:paraId="7A606F68" w14:textId="77777777"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14:paraId="609EF306" w14:textId="77777777" w:rsidR="006E6023" w:rsidRPr="00D604F7" w:rsidRDefault="006E6023" w:rsidP="00F80BF3">
      <w:pPr>
        <w:widowControl w:val="0"/>
        <w:ind w:left="360" w:hanging="360"/>
        <w:jc w:val="both"/>
        <w:rPr>
          <w:rFonts w:ascii="Times New Roman" w:hAnsi="Times New Roman"/>
          <w:sz w:val="22"/>
          <w:szCs w:val="22"/>
        </w:rPr>
      </w:pPr>
    </w:p>
    <w:p w14:paraId="4CDE0BF7" w14:textId="77777777"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14:paraId="7D7DD3F3" w14:textId="77777777" w:rsidR="00631974" w:rsidRDefault="00631974">
      <w:pPr>
        <w:spacing w:after="200" w:line="276" w:lineRule="auto"/>
        <w:rPr>
          <w:rFonts w:ascii="Times New Roman" w:hAnsi="Times New Roman"/>
          <w:sz w:val="22"/>
          <w:szCs w:val="22"/>
        </w:rPr>
      </w:pPr>
      <w:r>
        <w:rPr>
          <w:rFonts w:ascii="Times New Roman" w:hAnsi="Times New Roman"/>
          <w:sz w:val="22"/>
          <w:szCs w:val="22"/>
        </w:rPr>
        <w:br w:type="page"/>
      </w:r>
    </w:p>
    <w:p w14:paraId="5F390D95" w14:textId="77777777" w:rsidR="006E6023" w:rsidRPr="00D604F7" w:rsidRDefault="006E6023" w:rsidP="006E6023">
      <w:pPr>
        <w:widowControl w:val="0"/>
        <w:ind w:left="720" w:hanging="720"/>
        <w:jc w:val="both"/>
        <w:rPr>
          <w:rFonts w:ascii="Times New Roman" w:hAnsi="Times New Roman"/>
          <w:sz w:val="22"/>
          <w:szCs w:val="22"/>
        </w:rPr>
      </w:pPr>
    </w:p>
    <w:p w14:paraId="2ACAF428" w14:textId="77777777"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Pr="00D604F7">
        <w:rPr>
          <w:rFonts w:ascii="Times New Roman" w:hAnsi="Times New Roman"/>
          <w:sz w:val="22"/>
          <w:szCs w:val="22"/>
        </w:rPr>
        <w:t xml:space="preserve">9.38.  </w:t>
      </w:r>
    </w:p>
    <w:p w14:paraId="47057301" w14:textId="77777777" w:rsidR="003966BF" w:rsidRDefault="003966BF" w:rsidP="006E6023">
      <w:pPr>
        <w:widowControl w:val="0"/>
        <w:ind w:left="720" w:hanging="720"/>
        <w:jc w:val="both"/>
        <w:rPr>
          <w:rFonts w:ascii="Times New Roman" w:hAnsi="Times New Roman"/>
          <w:sz w:val="22"/>
          <w:szCs w:val="22"/>
        </w:rPr>
      </w:pPr>
    </w:p>
    <w:p w14:paraId="3719CA5A" w14:textId="77777777" w:rsidR="00432EFE" w:rsidRPr="00D604F7" w:rsidRDefault="00432EFE" w:rsidP="006E6023">
      <w:pPr>
        <w:widowControl w:val="0"/>
        <w:ind w:left="720" w:hanging="720"/>
        <w:jc w:val="both"/>
        <w:rPr>
          <w:rFonts w:ascii="Times New Roman" w:hAnsi="Times New Roman"/>
          <w:sz w:val="22"/>
          <w:szCs w:val="22"/>
        </w:rPr>
      </w:pPr>
    </w:p>
    <w:p w14:paraId="7374A221"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C7CB81C"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FE835"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6C1184"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E8F41B" w14:textId="77777777" w:rsidR="006E6023" w:rsidRPr="00D604F7" w:rsidRDefault="006E6023" w:rsidP="006E6023">
      <w:pPr>
        <w:widowControl w:val="0"/>
        <w:jc w:val="both"/>
        <w:rPr>
          <w:rFonts w:ascii="Times New Roman" w:hAnsi="Times New Roman"/>
          <w:sz w:val="22"/>
          <w:szCs w:val="22"/>
        </w:rPr>
      </w:pPr>
    </w:p>
    <w:p w14:paraId="21E99317" w14:textId="77777777" w:rsidR="007447D5" w:rsidRDefault="006E6023" w:rsidP="006E6023">
      <w:pPr>
        <w:widowControl w:val="0"/>
        <w:jc w:val="both"/>
        <w:rPr>
          <w:rFonts w:ascii="Times New Roman" w:hAnsi="Times New Roman"/>
          <w:sz w:val="22"/>
          <w:szCs w:val="22"/>
        </w:rPr>
        <w:sectPr w:rsidR="007447D5" w:rsidSect="007447D5">
          <w:headerReference w:type="default" r:id="rId10"/>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2775A2AF" w14:textId="7F6F5A2F" w:rsidR="00040780" w:rsidRDefault="00040780" w:rsidP="00040780">
      <w:pPr>
        <w:rPr>
          <w:rFonts w:ascii="Times New Roman" w:hAnsi="Times New Roman"/>
          <w:sz w:val="22"/>
          <w:szCs w:val="22"/>
        </w:rPr>
      </w:pPr>
      <w:bookmarkStart w:id="6" w:name="_Toc465258698"/>
    </w:p>
    <w:p w14:paraId="17AC0E0C" w14:textId="035D5976" w:rsidR="002601CE" w:rsidRPr="002601CE" w:rsidRDefault="00505E29" w:rsidP="002601CE">
      <w:pPr>
        <w:pStyle w:val="Heading3"/>
        <w:spacing w:before="0"/>
        <w:jc w:val="both"/>
        <w:rPr>
          <w:rFonts w:ascii="Times New Roman" w:hAnsi="Times New Roman"/>
          <w:color w:val="auto"/>
          <w:sz w:val="22"/>
          <w:szCs w:val="22"/>
        </w:rPr>
      </w:pPr>
      <w:bookmarkStart w:id="7" w:name="_Toc25734001"/>
      <w:r w:rsidRPr="002601CE">
        <w:rPr>
          <w:rFonts w:ascii="Times New Roman" w:hAnsi="Times New Roman"/>
          <w:strike/>
          <w:color w:val="auto"/>
          <w:sz w:val="22"/>
          <w:szCs w:val="22"/>
        </w:rPr>
        <w:t>3-2</w:t>
      </w:r>
      <w:r w:rsidR="006E6023" w:rsidRPr="002601CE">
        <w:rPr>
          <w:rFonts w:ascii="Times New Roman" w:hAnsi="Times New Roman"/>
          <w:strike/>
          <w:color w:val="auto"/>
          <w:sz w:val="22"/>
          <w:szCs w:val="22"/>
        </w:rPr>
        <w:t xml:space="preserve"> </w:t>
      </w:r>
      <w:r w:rsidR="00D533A1" w:rsidRPr="002601CE">
        <w:rPr>
          <w:rFonts w:ascii="Times New Roman" w:hAnsi="Times New Roman"/>
          <w:strike/>
          <w:color w:val="auto"/>
          <w:sz w:val="22"/>
          <w:szCs w:val="22"/>
        </w:rPr>
        <w:tab/>
      </w:r>
      <w:r w:rsidR="006E6023" w:rsidRPr="002601CE">
        <w:rPr>
          <w:rFonts w:ascii="Times New Roman" w:hAnsi="Times New Roman"/>
          <w:strike/>
          <w:color w:val="auto"/>
          <w:sz w:val="22"/>
          <w:szCs w:val="22"/>
        </w:rPr>
        <w:t xml:space="preserve">Compliance Requirement: </w:t>
      </w:r>
      <w:r w:rsidR="006E6023" w:rsidRPr="002601CE">
        <w:rPr>
          <w:rFonts w:ascii="Times New Roman" w:hAnsi="Times New Roman"/>
          <w:b w:val="0"/>
          <w:strike/>
          <w:color w:val="auto"/>
          <w:sz w:val="22"/>
          <w:szCs w:val="22"/>
        </w:rPr>
        <w:t xml:space="preserve">Ohio Rev. Code </w:t>
      </w:r>
      <w:r w:rsidR="001F0911" w:rsidRPr="002601CE">
        <w:rPr>
          <w:rFonts w:ascii="Times New Roman" w:hAnsi="Times New Roman"/>
          <w:b w:val="0"/>
          <w:strike/>
          <w:color w:val="auto"/>
          <w:sz w:val="22"/>
          <w:szCs w:val="22"/>
        </w:rPr>
        <w:t xml:space="preserve">§ </w:t>
      </w:r>
      <w:r w:rsidR="006E6023" w:rsidRPr="002601CE">
        <w:rPr>
          <w:rFonts w:ascii="Times New Roman" w:hAnsi="Times New Roman"/>
          <w:b w:val="0"/>
          <w:strike/>
          <w:color w:val="auto"/>
          <w:sz w:val="22"/>
          <w:szCs w:val="22"/>
        </w:rPr>
        <w:t>121.22 - Meeting of public bodies to be open, exceptions, and notice</w:t>
      </w:r>
      <w:r w:rsidR="006E6023" w:rsidRPr="0043258F">
        <w:rPr>
          <w:rFonts w:ascii="Times New Roman" w:hAnsi="Times New Roman"/>
          <w:strike/>
          <w:color w:val="auto"/>
          <w:sz w:val="22"/>
          <w:szCs w:val="22"/>
        </w:rPr>
        <w:t>.</w:t>
      </w:r>
      <w:bookmarkEnd w:id="6"/>
      <w:r w:rsidR="002601CE" w:rsidRPr="0043258F">
        <w:rPr>
          <w:rFonts w:ascii="Times New Roman" w:hAnsi="Times New Roman"/>
          <w:color w:val="FF0000"/>
          <w:sz w:val="22"/>
          <w:szCs w:val="22"/>
        </w:rPr>
        <w:t>(</w:t>
      </w:r>
      <w:r w:rsidR="006D5DED" w:rsidRPr="0043258F">
        <w:rPr>
          <w:rFonts w:ascii="Times New Roman" w:hAnsi="Times New Roman"/>
          <w:color w:val="FF0000"/>
          <w:sz w:val="22"/>
          <w:szCs w:val="22"/>
        </w:rPr>
        <w:t>M</w:t>
      </w:r>
      <w:r w:rsidR="002601CE" w:rsidRPr="0043258F">
        <w:rPr>
          <w:rFonts w:ascii="Times New Roman" w:hAnsi="Times New Roman"/>
          <w:color w:val="FF0000"/>
          <w:sz w:val="22"/>
          <w:szCs w:val="22"/>
        </w:rPr>
        <w:t>E</w:t>
      </w:r>
      <w:r w:rsidR="006D5DED" w:rsidRPr="0043258F">
        <w:rPr>
          <w:rFonts w:ascii="Times New Roman" w:hAnsi="Times New Roman"/>
          <w:color w:val="FF0000"/>
          <w:sz w:val="22"/>
          <w:szCs w:val="22"/>
        </w:rPr>
        <w:t>RGE</w:t>
      </w:r>
      <w:r w:rsidR="002601CE" w:rsidRPr="0043258F">
        <w:rPr>
          <w:rFonts w:ascii="Times New Roman" w:hAnsi="Times New Roman"/>
          <w:color w:val="FF0000"/>
          <w:sz w:val="22"/>
          <w:szCs w:val="22"/>
        </w:rPr>
        <w:t xml:space="preserve">D </w:t>
      </w:r>
      <w:r w:rsidR="006D5DED" w:rsidRPr="0043258F">
        <w:rPr>
          <w:rFonts w:ascii="Times New Roman" w:hAnsi="Times New Roman"/>
          <w:color w:val="FF0000"/>
          <w:sz w:val="22"/>
          <w:szCs w:val="22"/>
        </w:rPr>
        <w:t>IN</w:t>
      </w:r>
      <w:r w:rsidR="002601CE" w:rsidRPr="0043258F">
        <w:rPr>
          <w:rFonts w:ascii="Times New Roman" w:hAnsi="Times New Roman"/>
          <w:color w:val="FF0000"/>
          <w:sz w:val="22"/>
          <w:szCs w:val="22"/>
        </w:rPr>
        <w:t>TO CHAPTER 2-23)</w:t>
      </w:r>
      <w:bookmarkEnd w:id="7"/>
    </w:p>
    <w:p w14:paraId="239F5551" w14:textId="77777777" w:rsidR="0043258F" w:rsidRDefault="0043258F">
      <w:pPr>
        <w:spacing w:after="200" w:line="276" w:lineRule="auto"/>
        <w:rPr>
          <w:rFonts w:ascii="Times New Roman" w:hAnsi="Times New Roman"/>
          <w:strike/>
          <w:sz w:val="22"/>
          <w:szCs w:val="22"/>
        </w:rPr>
      </w:pPr>
    </w:p>
    <w:p w14:paraId="11D14FD5" w14:textId="0539F8CF" w:rsidR="007447D5" w:rsidRDefault="0043258F" w:rsidP="0043258F">
      <w:pPr>
        <w:spacing w:after="200" w:line="276" w:lineRule="auto"/>
        <w:jc w:val="center"/>
        <w:rPr>
          <w:rFonts w:ascii="Times New Roman" w:hAnsi="Times New Roman"/>
          <w:sz w:val="22"/>
          <w:szCs w:val="22"/>
        </w:rPr>
        <w:sectPr w:rsidR="007447D5" w:rsidSect="007447D5">
          <w:headerReference w:type="default" r:id="rId11"/>
          <w:type w:val="continuous"/>
          <w:pgSz w:w="12240" w:h="15840"/>
          <w:pgMar w:top="1440" w:right="1440" w:bottom="1440" w:left="1440" w:header="720" w:footer="720" w:gutter="0"/>
          <w:cols w:space="720"/>
          <w:docGrid w:linePitch="360"/>
        </w:sectPr>
      </w:pPr>
      <w:r>
        <w:rPr>
          <w:rFonts w:ascii="Times New Roman" w:hAnsi="Times New Roman"/>
          <w:b/>
          <w:sz w:val="22"/>
          <w:szCs w:val="22"/>
        </w:rPr>
        <w:t>This section intentionally left blank.</w:t>
      </w:r>
      <w:r w:rsidR="00AA70E4" w:rsidRPr="002601CE">
        <w:rPr>
          <w:rFonts w:ascii="Times New Roman" w:hAnsi="Times New Roman"/>
          <w:strike/>
          <w:sz w:val="22"/>
          <w:szCs w:val="22"/>
        </w:rPr>
        <w:br w:type="page"/>
      </w:r>
    </w:p>
    <w:p w14:paraId="25F0517B" w14:textId="77777777" w:rsidR="006E6023" w:rsidRPr="005778C1" w:rsidRDefault="00D152D9" w:rsidP="006E6023">
      <w:pPr>
        <w:widowControl w:val="0"/>
        <w:jc w:val="both"/>
        <w:rPr>
          <w:rFonts w:ascii="Times New Roman" w:hAnsi="Times New Roman"/>
          <w:b/>
          <w:color w:val="FF0000"/>
          <w:sz w:val="22"/>
          <w:szCs w:val="22"/>
        </w:rPr>
      </w:pPr>
      <w:r>
        <w:rPr>
          <w:rFonts w:ascii="Times New Roman" w:hAnsi="Times New Roman"/>
          <w:b/>
          <w:color w:val="FF0000"/>
          <w:sz w:val="22"/>
          <w:szCs w:val="22"/>
        </w:rPr>
        <w:lastRenderedPageBreak/>
        <w:t xml:space="preserve"> </w:t>
      </w:r>
      <w:r w:rsidR="006E6023" w:rsidRPr="005778C1">
        <w:rPr>
          <w:rFonts w:ascii="Times New Roman" w:hAnsi="Times New Roman"/>
          <w:b/>
          <w:color w:val="FF0000"/>
          <w:sz w:val="22"/>
          <w:szCs w:val="22"/>
        </w:rPr>
        <w:t>Only test the compliance attributes</w:t>
      </w:r>
      <w:r w:rsidR="000A4A65" w:rsidRPr="005778C1">
        <w:rPr>
          <w:rFonts w:ascii="Times New Roman" w:hAnsi="Times New Roman"/>
          <w:b/>
          <w:color w:val="FF0000"/>
          <w:sz w:val="22"/>
          <w:szCs w:val="22"/>
        </w:rPr>
        <w:t xml:space="preserve"> listed in </w:t>
      </w:r>
      <w:r w:rsidR="00505DFA" w:rsidRPr="005778C1">
        <w:rPr>
          <w:rFonts w:ascii="Times New Roman" w:hAnsi="Times New Roman"/>
          <w:b/>
          <w:color w:val="FF0000"/>
          <w:sz w:val="22"/>
          <w:szCs w:val="22"/>
        </w:rPr>
        <w:t>3-3</w:t>
      </w:r>
      <w:r w:rsidR="006E6023" w:rsidRPr="005778C1">
        <w:rPr>
          <w:rFonts w:ascii="Times New Roman" w:hAnsi="Times New Roman"/>
          <w:b/>
          <w:color w:val="FF0000"/>
          <w:sz w:val="22"/>
          <w:szCs w:val="22"/>
        </w:rPr>
        <w:t xml:space="preserve"> below if one of the officials listed below were selected as part of your sample for payroll testing.  </w:t>
      </w:r>
    </w:p>
    <w:p w14:paraId="0F72B0E1" w14:textId="77777777" w:rsidR="006E6023" w:rsidRPr="005778C1" w:rsidRDefault="006E6023" w:rsidP="006E6023">
      <w:pPr>
        <w:widowControl w:val="0"/>
        <w:jc w:val="both"/>
        <w:rPr>
          <w:rFonts w:ascii="Times New Roman" w:hAnsi="Times New Roman"/>
          <w:b/>
          <w:sz w:val="22"/>
          <w:szCs w:val="22"/>
        </w:rPr>
      </w:pPr>
    </w:p>
    <w:p w14:paraId="3DF86F5F" w14:textId="42CA7D7D" w:rsidR="006E6023" w:rsidRPr="00CA0E1A" w:rsidRDefault="00505DFA" w:rsidP="00723519">
      <w:pPr>
        <w:pStyle w:val="Heading3"/>
        <w:spacing w:before="0"/>
        <w:jc w:val="both"/>
        <w:rPr>
          <w:rFonts w:ascii="Times New Roman" w:hAnsi="Times New Roman"/>
          <w:b w:val="0"/>
          <w:color w:val="auto"/>
          <w:sz w:val="22"/>
          <w:szCs w:val="22"/>
        </w:rPr>
      </w:pPr>
      <w:bookmarkStart w:id="8" w:name="_Toc465258699"/>
      <w:bookmarkStart w:id="9" w:name="_Toc25734002"/>
      <w:r w:rsidRPr="00CA0E1A">
        <w:rPr>
          <w:rFonts w:ascii="Times New Roman" w:hAnsi="Times New Roman"/>
          <w:color w:val="auto"/>
          <w:sz w:val="22"/>
          <w:szCs w:val="22"/>
        </w:rPr>
        <w:t>3-3</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Requirements: </w:t>
      </w:r>
      <w:r w:rsidR="00DC2DDC" w:rsidRPr="00CA0E1A">
        <w:rPr>
          <w:rFonts w:ascii="Times New Roman" w:hAnsi="Times New Roman"/>
          <w:b w:val="0"/>
          <w:color w:val="auto"/>
          <w:sz w:val="22"/>
          <w:szCs w:val="22"/>
        </w:rPr>
        <w:t xml:space="preserve">Various </w:t>
      </w:r>
      <w:r w:rsidR="006E6023" w:rsidRPr="00CA0E1A">
        <w:rPr>
          <w:rFonts w:ascii="Times New Roman" w:hAnsi="Times New Roman"/>
          <w:b w:val="0"/>
          <w:color w:val="auto"/>
          <w:sz w:val="22"/>
          <w:szCs w:val="22"/>
        </w:rPr>
        <w:t>Ohio Rev. Code</w:t>
      </w:r>
      <w:r w:rsidR="00DC2DDC" w:rsidRPr="00CA0E1A">
        <w:rPr>
          <w:rFonts w:ascii="Times New Roman" w:hAnsi="Times New Roman"/>
          <w:b w:val="0"/>
          <w:color w:val="auto"/>
          <w:sz w:val="22"/>
          <w:szCs w:val="22"/>
        </w:rPr>
        <w:t xml:space="preserve"> sections – Appointments, compensation, contracts etc</w:t>
      </w:r>
      <w:r w:rsidR="00CA0E1A" w:rsidRPr="00CA0E1A">
        <w:rPr>
          <w:rFonts w:ascii="Times New Roman" w:hAnsi="Times New Roman"/>
          <w:b w:val="0"/>
          <w:color w:val="auto"/>
          <w:sz w:val="22"/>
          <w:szCs w:val="22"/>
        </w:rPr>
        <w:t>.</w:t>
      </w:r>
      <w:bookmarkEnd w:id="8"/>
      <w:bookmarkEnd w:id="9"/>
    </w:p>
    <w:p w14:paraId="7ED55BDC" w14:textId="77777777" w:rsidR="00CA1310" w:rsidRPr="005778C1" w:rsidRDefault="00CA1310" w:rsidP="00723519">
      <w:pPr>
        <w:widowControl w:val="0"/>
        <w:jc w:val="both"/>
        <w:rPr>
          <w:rFonts w:ascii="Times New Roman" w:hAnsi="Times New Roman"/>
          <w:b/>
          <w:sz w:val="22"/>
          <w:szCs w:val="22"/>
        </w:rPr>
      </w:pPr>
    </w:p>
    <w:p w14:paraId="5A320AA5" w14:textId="06D35027" w:rsidR="00DC2DDC" w:rsidRPr="005778C1" w:rsidRDefault="00DC2DDC" w:rsidP="00DC2DDC">
      <w:pPr>
        <w:widowControl w:val="0"/>
        <w:jc w:val="both"/>
        <w:rPr>
          <w:rFonts w:ascii="Times New Roman" w:hAnsi="Times New Roman"/>
          <w:sz w:val="22"/>
          <w:szCs w:val="22"/>
        </w:rPr>
      </w:pPr>
      <w:r w:rsidRPr="005778C1">
        <w:rPr>
          <w:rFonts w:ascii="Times New Roman" w:hAnsi="Times New Roman"/>
          <w:b/>
          <w:sz w:val="22"/>
          <w:szCs w:val="22"/>
        </w:rPr>
        <w:t>Summary of Requirement:</w:t>
      </w:r>
      <w:r w:rsidRPr="005778C1">
        <w:rPr>
          <w:rFonts w:ascii="Times New Roman" w:hAnsi="Times New Roman"/>
          <w:sz w:val="22"/>
          <w:szCs w:val="22"/>
        </w:rPr>
        <w:t xml:space="preserve"> All of these various sections set out authority for appointing and/or compensating officials and employees of the various entities.  For additional information and salary schedules for elected officials, see the </w:t>
      </w:r>
      <w:r w:rsidRPr="005778C1">
        <w:rPr>
          <w:rFonts w:ascii="Times New Roman" w:hAnsi="Times New Roman"/>
          <w:b/>
          <w:i/>
          <w:sz w:val="22"/>
          <w:szCs w:val="22"/>
        </w:rPr>
        <w:t xml:space="preserve">Elected Officials’ Compensation Exhibit 4 </w:t>
      </w:r>
      <w:r w:rsidRPr="005778C1">
        <w:rPr>
          <w:rFonts w:ascii="Times New Roman" w:hAnsi="Times New Roman"/>
          <w:sz w:val="22"/>
          <w:szCs w:val="22"/>
        </w:rPr>
        <w:t>in the OCS Implementation Guide.</w:t>
      </w:r>
      <w:r w:rsidR="005D2826">
        <w:rPr>
          <w:rFonts w:ascii="Times New Roman" w:hAnsi="Times New Roman"/>
          <w:sz w:val="22"/>
          <w:szCs w:val="22"/>
        </w:rPr>
        <w:t xml:space="preserve">  </w:t>
      </w:r>
      <w:r w:rsidR="005D2826" w:rsidRPr="00F2305B">
        <w:rPr>
          <w:rFonts w:ascii="Times New Roman" w:hAnsi="Times New Roman"/>
          <w:sz w:val="22"/>
          <w:szCs w:val="22"/>
        </w:rPr>
        <w:t>Virtual participation (i.e. tele or web conference) does not constitute attendance for compensation under Ohio Rev. Code § 121.22(C) which indicates board members must “be present in person</w:t>
      </w:r>
      <w:r w:rsidR="00240671" w:rsidRPr="00F2305B">
        <w:rPr>
          <w:rFonts w:ascii="Times New Roman" w:hAnsi="Times New Roman"/>
          <w:sz w:val="22"/>
          <w:szCs w:val="22"/>
        </w:rPr>
        <w:t xml:space="preserve">” </w:t>
      </w:r>
      <w:r w:rsidR="005D2826" w:rsidRPr="00F2305B">
        <w:rPr>
          <w:rFonts w:ascii="Times New Roman" w:hAnsi="Times New Roman"/>
          <w:sz w:val="22"/>
          <w:szCs w:val="22"/>
        </w:rPr>
        <w:t>to be considered present.</w:t>
      </w:r>
      <w:r w:rsidR="00CF3552" w:rsidRPr="00F2305B">
        <w:rPr>
          <w:rStyle w:val="FootnoteReference"/>
          <w:rFonts w:ascii="Times New Roman" w:hAnsi="Times New Roman"/>
          <w:sz w:val="22"/>
          <w:szCs w:val="22"/>
        </w:rPr>
        <w:footnoteReference w:id="1"/>
      </w:r>
    </w:p>
    <w:p w14:paraId="4CCF425E" w14:textId="77777777" w:rsidR="005778C1" w:rsidRDefault="005778C1" w:rsidP="006E6023">
      <w:pPr>
        <w:widowControl w:val="0"/>
        <w:jc w:val="both"/>
        <w:rPr>
          <w:rFonts w:ascii="Times New Roman" w:hAnsi="Times New Roman"/>
          <w:b/>
          <w:sz w:val="22"/>
          <w:szCs w:val="22"/>
        </w:rPr>
      </w:pPr>
    </w:p>
    <w:p w14:paraId="4631F59A"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14:paraId="05A7EC8A" w14:textId="77777777"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 xml:space="preserve">3311.19 and </w:t>
      </w:r>
      <w:r w:rsidR="006E6023" w:rsidRPr="00F4577C">
        <w:rPr>
          <w:rFonts w:ascii="Times New Roman" w:hAnsi="Times New Roman"/>
          <w:sz w:val="22"/>
          <w:szCs w:val="22"/>
        </w:rPr>
        <w:t>3313.12 - School board compensation and mileage</w:t>
      </w:r>
      <w:r w:rsidR="009C7B94" w:rsidRPr="00F4577C">
        <w:rPr>
          <w:rFonts w:ascii="Times New Roman" w:hAnsi="Times New Roman"/>
          <w:sz w:val="22"/>
          <w:szCs w:val="22"/>
        </w:rPr>
        <w:t xml:space="preserve"> (amended by HB 2)</w:t>
      </w:r>
    </w:p>
    <w:p w14:paraId="162A2A93"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F4577C">
        <w:rPr>
          <w:rFonts w:ascii="Times New Roman" w:hAnsi="Times New Roman"/>
          <w:sz w:val="22"/>
          <w:szCs w:val="22"/>
        </w:rPr>
        <w:t>3314.02(E)(</w:t>
      </w:r>
      <w:r w:rsidR="006E7930" w:rsidRPr="00F4577C">
        <w:rPr>
          <w:rFonts w:ascii="Times New Roman" w:hAnsi="Times New Roman"/>
          <w:sz w:val="22"/>
          <w:szCs w:val="22"/>
        </w:rPr>
        <w:t>5</w:t>
      </w:r>
      <w:r w:rsidR="006E6023" w:rsidRPr="00D604F7">
        <w:rPr>
          <w:rFonts w:ascii="Times New Roman" w:hAnsi="Times New Roman"/>
          <w:sz w:val="22"/>
          <w:szCs w:val="22"/>
        </w:rPr>
        <w:t>) - Compensation of School Board</w:t>
      </w:r>
      <w:r w:rsidR="006E6023" w:rsidRPr="00D604F7">
        <w:rPr>
          <w:rStyle w:val="FootnoteReference"/>
          <w:rFonts w:ascii="Times New Roman" w:hAnsi="Times New Roman"/>
          <w:sz w:val="22"/>
          <w:szCs w:val="22"/>
        </w:rPr>
        <w:footnoteReference w:id="2"/>
      </w:r>
    </w:p>
    <w:p w14:paraId="6AB004F8"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3313.24 - Compensation of School Treasurer</w:t>
      </w:r>
      <w:bookmarkStart w:id="10" w:name="_Ref442341423"/>
      <w:r w:rsidR="006E6023" w:rsidRPr="00D604F7">
        <w:rPr>
          <w:rStyle w:val="FootnoteReference"/>
          <w:rFonts w:ascii="Times New Roman" w:hAnsi="Times New Roman"/>
          <w:sz w:val="22"/>
          <w:szCs w:val="22"/>
        </w:rPr>
        <w:footnoteReference w:id="3"/>
      </w:r>
      <w:bookmarkEnd w:id="10"/>
    </w:p>
    <w:p w14:paraId="7DBB8771"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3319.01 - Appointment and duties of superintendent (including compensation)</w:t>
      </w:r>
    </w:p>
    <w:p w14:paraId="1E47E2B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3319.02 - Appointment of other (school) administrators, evaluation; renewal; vacation leave</w:t>
      </w:r>
    </w:p>
    <w:p w14:paraId="46D1C9F8"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3319.08 - Teacher employment and reemployment contract</w:t>
      </w:r>
    </w:p>
    <w:p w14:paraId="793E051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3319.10 - Employment and status of substitute teachers</w:t>
      </w:r>
    </w:p>
    <w:p w14:paraId="5B56F11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3319.081 - Contracts for non-teaching employees</w:t>
      </w:r>
    </w:p>
    <w:p w14:paraId="142A05CD" w14:textId="77777777" w:rsidR="00723519" w:rsidRDefault="00723519" w:rsidP="006E6023">
      <w:pPr>
        <w:widowControl w:val="0"/>
        <w:jc w:val="both"/>
        <w:rPr>
          <w:rFonts w:ascii="Times New Roman" w:hAnsi="Times New Roman"/>
          <w:sz w:val="22"/>
          <w:szCs w:val="22"/>
        </w:rPr>
      </w:pPr>
    </w:p>
    <w:p w14:paraId="2B2D44E4" w14:textId="77777777" w:rsidR="00723519" w:rsidRPr="00723519" w:rsidRDefault="00723519" w:rsidP="006E6023">
      <w:pPr>
        <w:widowControl w:val="0"/>
        <w:jc w:val="both"/>
        <w:rPr>
          <w:rFonts w:ascii="Times New Roman" w:hAnsi="Times New Roman"/>
          <w:b/>
          <w:sz w:val="22"/>
          <w:szCs w:val="22"/>
          <w:u w:val="single"/>
        </w:rPr>
      </w:pPr>
      <w:r w:rsidRPr="00723519">
        <w:rPr>
          <w:rFonts w:ascii="Times New Roman" w:hAnsi="Times New Roman"/>
          <w:b/>
          <w:sz w:val="22"/>
          <w:szCs w:val="22"/>
          <w:u w:val="single"/>
        </w:rPr>
        <w:t>Schools (Continued):</w:t>
      </w:r>
    </w:p>
    <w:p w14:paraId="41BDB622" w14:textId="77777777" w:rsidR="00185386" w:rsidRDefault="00185386" w:rsidP="00185386">
      <w:pPr>
        <w:widowControl w:val="0"/>
        <w:jc w:val="both"/>
        <w:rPr>
          <w:rFonts w:ascii="Times New Roman" w:hAnsi="Times New Roman"/>
          <w:sz w:val="22"/>
          <w:szCs w:val="22"/>
        </w:rPr>
      </w:pPr>
      <w:r>
        <w:rPr>
          <w:rFonts w:ascii="Times New Roman" w:hAnsi="Times New Roman"/>
          <w:sz w:val="22"/>
          <w:szCs w:val="22"/>
        </w:rPr>
        <w:t xml:space="preserve">§ </w:t>
      </w:r>
      <w:r w:rsidRPr="007068A3">
        <w:rPr>
          <w:rFonts w:ascii="Times New Roman" w:hAnsi="Times New Roman"/>
          <w:sz w:val="22"/>
          <w:szCs w:val="22"/>
        </w:rPr>
        <w:t>3319.0810 - Contracts for transportation staff</w:t>
      </w:r>
    </w:p>
    <w:p w14:paraId="02B8BA3F" w14:textId="77777777"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2921.43(A)(1) and Ohio Ethics Commission Op. No. 2008-01 – Compensation of school employees by outside organizations</w:t>
      </w:r>
      <w:r w:rsidR="006E6023" w:rsidRPr="00D604F7">
        <w:rPr>
          <w:rStyle w:val="FootnoteReference"/>
          <w:rFonts w:ascii="Times New Roman" w:hAnsi="Times New Roman"/>
          <w:sz w:val="22"/>
          <w:szCs w:val="22"/>
        </w:rPr>
        <w:footnoteReference w:id="4"/>
      </w:r>
    </w:p>
    <w:p w14:paraId="03CDA715" w14:textId="77777777" w:rsidR="00723519" w:rsidRPr="00D604F7" w:rsidRDefault="00723519" w:rsidP="006E6023">
      <w:pPr>
        <w:widowControl w:val="0"/>
        <w:jc w:val="both"/>
        <w:rPr>
          <w:rFonts w:ascii="Times New Roman" w:hAnsi="Times New Roman"/>
          <w:sz w:val="22"/>
          <w:szCs w:val="22"/>
        </w:rPr>
      </w:pPr>
    </w:p>
    <w:p w14:paraId="038F79D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14:paraId="32421A31" w14:textId="006014A9"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141.04 and 141.05 - Compensation of judges (court of common pleas, including probate court judges) </w:t>
      </w:r>
    </w:p>
    <w:p w14:paraId="2CF3A65E"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2151.13 - Employees; compensation (courts).</w:t>
      </w:r>
    </w:p>
    <w:p w14:paraId="1A422B8F"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1907.16 and 1907.17 - Compensation of (county court) judges</w:t>
      </w:r>
    </w:p>
    <w:p w14:paraId="778DC465" w14:textId="53363412"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2303.03, 2501.16, and 2501.17 - Officers and </w:t>
      </w:r>
      <w:r w:rsidR="006E6023" w:rsidRPr="00F4577C">
        <w:rPr>
          <w:rFonts w:ascii="Times New Roman" w:hAnsi="Times New Roman"/>
          <w:sz w:val="22"/>
          <w:szCs w:val="22"/>
        </w:rPr>
        <w:t>employees (courts of appeals)</w:t>
      </w:r>
      <w:r w:rsidR="00273DB9" w:rsidRPr="00F4577C">
        <w:rPr>
          <w:rFonts w:ascii="Times New Roman" w:hAnsi="Times New Roman"/>
          <w:sz w:val="22"/>
          <w:szCs w:val="22"/>
        </w:rPr>
        <w:t>; Clerk of Common Pleas Court to serve as Clerk of Court of Appeals.</w:t>
      </w:r>
    </w:p>
    <w:p w14:paraId="14B4406B"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1907.20 - Clerks (court of common pleas)</w:t>
      </w:r>
    </w:p>
    <w:p w14:paraId="621807B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1901.11 - Compensation of judges (Municipal Court)</w:t>
      </w:r>
    </w:p>
    <w:p w14:paraId="4EEDA059" w14:textId="76548C6C"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1901.31 and 1901.32 - Clerks; deputy clerks; bailiffs (Municipal court)</w:t>
      </w:r>
    </w:p>
    <w:p w14:paraId="0D2D4323"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141.04 (A) (3) - Compensation of judges (appellate court judges)</w:t>
      </w:r>
    </w:p>
    <w:p w14:paraId="1C755029" w14:textId="77777777" w:rsidR="00DC2DDC" w:rsidRPr="00D604F7" w:rsidRDefault="00DC2DDC" w:rsidP="006E6023">
      <w:pPr>
        <w:widowControl w:val="0"/>
        <w:jc w:val="both"/>
        <w:rPr>
          <w:rFonts w:ascii="Times New Roman" w:hAnsi="Times New Roman"/>
          <w:sz w:val="22"/>
          <w:szCs w:val="22"/>
        </w:rPr>
      </w:pPr>
    </w:p>
    <w:p w14:paraId="5B910272"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14:paraId="6517A92D"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3375.32 - Meeting of boards of library trustees; organization; election of clerk; bond.</w:t>
      </w:r>
    </w:p>
    <w:p w14:paraId="57C2146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3375.36 - Treasurer of library (deputy clerk)</w:t>
      </w:r>
    </w:p>
    <w:p w14:paraId="4B960405" w14:textId="77777777"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3375.40 - Powers of boards of library trustees (compensation of employees)</w:t>
      </w:r>
    </w:p>
    <w:p w14:paraId="552501AA" w14:textId="77777777" w:rsidR="00DC2DDC" w:rsidRPr="00D604F7" w:rsidRDefault="00DC2DDC" w:rsidP="006E6023">
      <w:pPr>
        <w:widowControl w:val="0"/>
        <w:jc w:val="both"/>
        <w:rPr>
          <w:rFonts w:ascii="Times New Roman" w:hAnsi="Times New Roman"/>
          <w:b/>
          <w:sz w:val="22"/>
          <w:szCs w:val="22"/>
          <w:u w:val="single"/>
        </w:rPr>
      </w:pPr>
    </w:p>
    <w:p w14:paraId="07BDCC6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14:paraId="17571F47" w14:textId="4FA0C76B"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731.07, 731.08, and 731.</w:t>
      </w:r>
      <w:r w:rsidR="006E6023" w:rsidRPr="00C24E5A">
        <w:rPr>
          <w:rFonts w:ascii="Times New Roman" w:hAnsi="Times New Roman"/>
          <w:sz w:val="22"/>
          <w:szCs w:val="22"/>
        </w:rPr>
        <w:t xml:space="preserve">13 and 1973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w:t>
      </w:r>
      <w:r w:rsidR="006E6023" w:rsidRPr="00F4577C">
        <w:rPr>
          <w:rFonts w:ascii="Times New Roman" w:hAnsi="Times New Roman"/>
          <w:sz w:val="22"/>
          <w:szCs w:val="22"/>
        </w:rPr>
        <w:t>73-063</w:t>
      </w:r>
      <w:r w:rsidR="0085448D" w:rsidRPr="00F4577C">
        <w:rPr>
          <w:rFonts w:ascii="Times New Roman" w:hAnsi="Times New Roman"/>
          <w:sz w:val="22"/>
          <w:szCs w:val="22"/>
        </w:rPr>
        <w:t xml:space="preserve">, 1981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85448D" w:rsidRPr="00F4577C">
        <w:rPr>
          <w:rFonts w:ascii="Times New Roman" w:hAnsi="Times New Roman"/>
          <w:sz w:val="22"/>
          <w:szCs w:val="22"/>
        </w:rPr>
        <w:t xml:space="preserve"> Gen. No. 81-011 </w:t>
      </w:r>
      <w:r w:rsidR="006E6023" w:rsidRPr="00F4577C">
        <w:rPr>
          <w:rFonts w:ascii="Times New Roman" w:hAnsi="Times New Roman"/>
          <w:sz w:val="22"/>
          <w:szCs w:val="22"/>
        </w:rPr>
        <w:t xml:space="preserve">and 1983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6E6023" w:rsidRPr="00F4577C">
        <w:rPr>
          <w:rFonts w:ascii="Times New Roman" w:hAnsi="Times New Roman"/>
          <w:sz w:val="22"/>
          <w:szCs w:val="22"/>
        </w:rPr>
        <w:t xml:space="preserve"> Gen. No. 83-036 - Compensation (municipal officials</w:t>
      </w:r>
      <w:r w:rsidR="006E6023" w:rsidRPr="00C24E5A">
        <w:rPr>
          <w:rFonts w:ascii="Times New Roman" w:hAnsi="Times New Roman"/>
          <w:sz w:val="22"/>
          <w:szCs w:val="22"/>
        </w:rPr>
        <w:t>)</w:t>
      </w:r>
    </w:p>
    <w:p w14:paraId="04579F71" w14:textId="77777777" w:rsidR="00DC2DDC" w:rsidRPr="00C24E5A" w:rsidRDefault="00DC2DDC" w:rsidP="006E6023">
      <w:pPr>
        <w:widowControl w:val="0"/>
        <w:jc w:val="both"/>
        <w:rPr>
          <w:rFonts w:ascii="Times New Roman" w:hAnsi="Times New Roman"/>
          <w:b/>
          <w:sz w:val="22"/>
          <w:szCs w:val="22"/>
          <w:u w:val="single"/>
        </w:rPr>
      </w:pPr>
    </w:p>
    <w:p w14:paraId="308C71D1" w14:textId="77777777"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Counties</w:t>
      </w:r>
      <w:r w:rsidRPr="00C24E5A">
        <w:rPr>
          <w:rFonts w:ascii="Times New Roman" w:hAnsi="Times New Roman"/>
          <w:sz w:val="22"/>
          <w:szCs w:val="22"/>
        </w:rPr>
        <w:t>:</w:t>
      </w:r>
    </w:p>
    <w:p w14:paraId="16F72882" w14:textId="22C1851B" w:rsidR="006E6023" w:rsidRPr="00C24E5A" w:rsidRDefault="00A66329"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w:t>
      </w:r>
      <w:r w:rsidR="00FC6BCD">
        <w:rPr>
          <w:rStyle w:val="FootnoteReference"/>
          <w:rFonts w:ascii="Times New Roman" w:hAnsi="Times New Roman"/>
          <w:sz w:val="22"/>
          <w:szCs w:val="22"/>
        </w:rPr>
        <w:footnoteReference w:id="5"/>
      </w:r>
      <w:r w:rsidRPr="00C24E5A">
        <w:rPr>
          <w:rFonts w:ascii="Times New Roman" w:hAnsi="Times New Roman"/>
          <w:sz w:val="22"/>
          <w:szCs w:val="22"/>
        </w:rPr>
        <w:t>; common pleas clerk, 325.08; recorder, 325.09; commissioners, 325.10; prosecutor, 325.11; engineer, 325.14</w:t>
      </w:r>
      <w:r w:rsidR="002536F7" w:rsidRPr="00F2305B">
        <w:rPr>
          <w:rFonts w:ascii="Times New Roman" w:hAnsi="Times New Roman"/>
          <w:sz w:val="22"/>
          <w:szCs w:val="22"/>
        </w:rPr>
        <w:t>, 315.12</w:t>
      </w:r>
      <w:r w:rsidRPr="00C24E5A">
        <w:rPr>
          <w:rFonts w:ascii="Times New Roman" w:hAnsi="Times New Roman"/>
          <w:sz w:val="22"/>
          <w:szCs w:val="22"/>
        </w:rPr>
        <w:t xml:space="preserve">; coroner, 325.15; vacation and holiday pay, 325.19; </w:t>
      </w:r>
      <w:r w:rsidR="00C2088C">
        <w:rPr>
          <w:rFonts w:ascii="Times New Roman" w:hAnsi="Times New Roman"/>
          <w:sz w:val="22"/>
          <w:szCs w:val="22"/>
        </w:rPr>
        <w:t xml:space="preserve">1999 </w:t>
      </w:r>
      <w:r w:rsidRPr="00C24E5A">
        <w:rPr>
          <w:rFonts w:ascii="Times New Roman" w:hAnsi="Times New Roman"/>
          <w:sz w:val="22"/>
          <w:szCs w:val="22"/>
        </w:rPr>
        <w:t>Op. Att</w:t>
      </w:r>
      <w:r w:rsidR="00144436">
        <w:rPr>
          <w:rFonts w:ascii="Times New Roman" w:hAnsi="Times New Roman"/>
          <w:sz w:val="22"/>
          <w:szCs w:val="22"/>
        </w:rPr>
        <w:t>’</w:t>
      </w:r>
      <w:r w:rsidRPr="00C24E5A">
        <w:rPr>
          <w:rFonts w:ascii="Times New Roman" w:hAnsi="Times New Roman"/>
          <w:sz w:val="22"/>
          <w:szCs w:val="22"/>
        </w:rPr>
        <w:t>y</w:t>
      </w:r>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r>
        <w:rPr>
          <w:rFonts w:ascii="Times New Roman" w:hAnsi="Times New Roman"/>
          <w:sz w:val="22"/>
          <w:szCs w:val="22"/>
        </w:rPr>
        <w:t>AOS Bulletin</w:t>
      </w:r>
      <w:r w:rsidRPr="00C24E5A">
        <w:rPr>
          <w:rFonts w:ascii="Times New Roman" w:hAnsi="Times New Roman"/>
          <w:sz w:val="22"/>
          <w:szCs w:val="22"/>
        </w:rPr>
        <w:t xml:space="preserve"> </w:t>
      </w:r>
      <w:r>
        <w:rPr>
          <w:rFonts w:ascii="Times New Roman" w:hAnsi="Times New Roman"/>
          <w:sz w:val="22"/>
          <w:szCs w:val="22"/>
        </w:rPr>
        <w:t>19</w:t>
      </w:r>
      <w:r w:rsidR="00C05C9A">
        <w:rPr>
          <w:rFonts w:ascii="Times New Roman" w:hAnsi="Times New Roman"/>
          <w:sz w:val="22"/>
          <w:szCs w:val="22"/>
        </w:rPr>
        <w:t>99-015</w:t>
      </w:r>
      <w:r w:rsidR="001932BB">
        <w:rPr>
          <w:rFonts w:ascii="Times New Roman" w:hAnsi="Times New Roman"/>
          <w:sz w:val="22"/>
          <w:szCs w:val="22"/>
        </w:rPr>
        <w:t xml:space="preserve">, </w:t>
      </w:r>
      <w:r w:rsidR="001932BB" w:rsidRPr="000D2878">
        <w:rPr>
          <w:rFonts w:ascii="Times New Roman" w:hAnsi="Times New Roman"/>
          <w:sz w:val="22"/>
          <w:szCs w:val="22"/>
        </w:rPr>
        <w:t>2001-01, &amp; 2016-01</w:t>
      </w:r>
      <w:r w:rsidR="00C05C9A">
        <w:rPr>
          <w:rFonts w:ascii="Times New Roman" w:hAnsi="Times New Roman"/>
          <w:sz w:val="22"/>
          <w:szCs w:val="22"/>
        </w:rPr>
        <w:t xml:space="preserve">); </w:t>
      </w:r>
    </w:p>
    <w:p w14:paraId="22D9C4F1" w14:textId="77777777" w:rsidR="00723519" w:rsidRDefault="00723519">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14:paraId="1765107E" w14:textId="77777777" w:rsidR="005778C1" w:rsidRDefault="005778C1" w:rsidP="00F4577C">
      <w:pPr>
        <w:spacing w:line="276" w:lineRule="auto"/>
        <w:rPr>
          <w:rFonts w:ascii="Times New Roman" w:hAnsi="Times New Roman"/>
          <w:b/>
          <w:sz w:val="22"/>
          <w:szCs w:val="22"/>
          <w:u w:val="single"/>
        </w:rPr>
      </w:pPr>
    </w:p>
    <w:p w14:paraId="1B367B6E" w14:textId="77777777"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Townships</w:t>
      </w:r>
      <w:r w:rsidRPr="00C24E5A">
        <w:rPr>
          <w:rFonts w:ascii="Times New Roman" w:hAnsi="Times New Roman"/>
          <w:sz w:val="22"/>
          <w:szCs w:val="22"/>
        </w:rPr>
        <w:t>:</w:t>
      </w:r>
    </w:p>
    <w:p w14:paraId="1429F3A5" w14:textId="5164F2FC" w:rsidR="006E6023" w:rsidRPr="00C24E5A"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C24E5A">
        <w:rPr>
          <w:rFonts w:ascii="Times New Roman" w:hAnsi="Times New Roman"/>
          <w:sz w:val="22"/>
          <w:szCs w:val="22"/>
        </w:rPr>
        <w:t>505.24 (trustees)</w:t>
      </w:r>
      <w:r w:rsidR="006E6023" w:rsidRPr="00C24E5A">
        <w:rPr>
          <w:rStyle w:val="FootnoteReference"/>
          <w:rFonts w:ascii="Times New Roman" w:hAnsi="Times New Roman"/>
          <w:sz w:val="22"/>
          <w:szCs w:val="22"/>
        </w:rPr>
        <w:footnoteReference w:id="6"/>
      </w:r>
      <w:r w:rsidR="006E6023"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125C50" w:rsidRPr="008C4731">
        <w:rPr>
          <w:rFonts w:ascii="Times New Roman" w:hAnsi="Times New Roman"/>
          <w:sz w:val="22"/>
          <w:szCs w:val="22"/>
        </w:rPr>
        <w:t>1</w:t>
      </w:r>
      <w:r w:rsidR="006E6023" w:rsidRPr="008C4731">
        <w:rPr>
          <w:rFonts w:ascii="Times New Roman" w:hAnsi="Times New Roman"/>
          <w:sz w:val="22"/>
          <w:szCs w:val="22"/>
        </w:rPr>
        <w:t>-</w:t>
      </w:r>
      <w:r w:rsidR="00F11DE1" w:rsidRPr="008C4731">
        <w:rPr>
          <w:rFonts w:ascii="Times New Roman" w:hAnsi="Times New Roman"/>
          <w:sz w:val="22"/>
          <w:szCs w:val="22"/>
        </w:rPr>
        <w:t>2</w:t>
      </w:r>
      <w:r w:rsidR="008C4731" w:rsidRPr="008C4731">
        <w:rPr>
          <w:rFonts w:ascii="Times New Roman" w:hAnsi="Times New Roman"/>
          <w:sz w:val="22"/>
          <w:szCs w:val="22"/>
        </w:rPr>
        <w:t>9</w:t>
      </w:r>
      <w:r w:rsidR="006E6023" w:rsidRPr="00F4577C">
        <w:rPr>
          <w:rFonts w:ascii="Times New Roman" w:hAnsi="Times New Roman"/>
          <w:sz w:val="22"/>
          <w:szCs w:val="22"/>
        </w:rPr>
        <w:t>), 505.60 (insurance - a</w:t>
      </w:r>
      <w:r w:rsidR="00B97CE6" w:rsidRPr="00F4577C">
        <w:rPr>
          <w:rFonts w:ascii="Times New Roman" w:hAnsi="Times New Roman"/>
          <w:sz w:val="22"/>
          <w:szCs w:val="22"/>
        </w:rPr>
        <w:t xml:space="preserve">lso see compliance requirement </w:t>
      </w:r>
      <w:r w:rsidR="00F11DE1" w:rsidRPr="008C4731">
        <w:rPr>
          <w:rFonts w:ascii="Times New Roman" w:hAnsi="Times New Roman"/>
          <w:sz w:val="22"/>
          <w:szCs w:val="22"/>
        </w:rPr>
        <w:t>3</w:t>
      </w:r>
      <w:r w:rsidR="006E6023" w:rsidRPr="008C4731">
        <w:rPr>
          <w:rFonts w:ascii="Times New Roman" w:hAnsi="Times New Roman"/>
          <w:sz w:val="22"/>
          <w:szCs w:val="22"/>
        </w:rPr>
        <w:t>-</w:t>
      </w:r>
      <w:r w:rsidR="008C4731">
        <w:rPr>
          <w:rFonts w:ascii="Times New Roman" w:hAnsi="Times New Roman"/>
          <w:sz w:val="22"/>
          <w:szCs w:val="22"/>
        </w:rPr>
        <w:t>15</w:t>
      </w:r>
      <w:r w:rsidR="00F11DE1" w:rsidRPr="00F4577C">
        <w:rPr>
          <w:rFonts w:ascii="Times New Roman" w:hAnsi="Times New Roman"/>
          <w:sz w:val="22"/>
          <w:szCs w:val="22"/>
        </w:rPr>
        <w:t>)</w:t>
      </w:r>
      <w:r w:rsidR="006E6023" w:rsidRPr="00F4577C">
        <w:rPr>
          <w:rFonts w:ascii="Times New Roman" w:hAnsi="Times New Roman"/>
          <w:sz w:val="22"/>
          <w:szCs w:val="22"/>
        </w:rPr>
        <w:t>, 507.09 (</w:t>
      </w:r>
      <w:r w:rsidR="00BF79A4" w:rsidRPr="00F4577C">
        <w:rPr>
          <w:rFonts w:ascii="Times New Roman" w:hAnsi="Times New Roman"/>
          <w:sz w:val="22"/>
          <w:szCs w:val="22"/>
        </w:rPr>
        <w:t>fiscal officer</w:t>
      </w:r>
      <w:r w:rsidR="006E6023" w:rsidRPr="00F4577C">
        <w:rPr>
          <w:rFonts w:ascii="Times New Roman" w:hAnsi="Times New Roman"/>
          <w:sz w:val="22"/>
          <w:szCs w:val="22"/>
        </w:rPr>
        <w:t>)</w:t>
      </w:r>
      <w:r w:rsidR="006E6023" w:rsidRPr="00F4577C">
        <w:rPr>
          <w:rStyle w:val="FootnoteReference"/>
          <w:rFonts w:ascii="Times New Roman" w:hAnsi="Times New Roman"/>
          <w:sz w:val="22"/>
          <w:szCs w:val="22"/>
        </w:rPr>
        <w:footnoteReference w:id="7"/>
      </w:r>
      <w:r w:rsidR="006E6023" w:rsidRPr="00F4577C">
        <w:rPr>
          <w:rFonts w:ascii="Times New Roman" w:hAnsi="Times New Roman"/>
          <w:sz w:val="22"/>
          <w:szCs w:val="22"/>
        </w:rPr>
        <w:t xml:space="preserve"> </w:t>
      </w:r>
      <w:r w:rsidR="006E6023" w:rsidRPr="00C24E5A">
        <w:rPr>
          <w:rFonts w:ascii="Times New Roman" w:hAnsi="Times New Roman"/>
          <w:sz w:val="22"/>
          <w:szCs w:val="22"/>
        </w:rPr>
        <w:t xml:space="preserve">- compensation for township officials, and 505.71 – compensation for joint ambulance district trustees. Also, 1999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99-015 – Definition of “budget” for purposes of compensation (see </w:t>
      </w:r>
      <w:r w:rsidR="00B1563E">
        <w:rPr>
          <w:rFonts w:ascii="Times New Roman" w:hAnsi="Times New Roman"/>
          <w:sz w:val="22"/>
          <w:szCs w:val="22"/>
        </w:rPr>
        <w:t>AOS Bulletin</w:t>
      </w:r>
      <w:r w:rsidR="006E6023" w:rsidRPr="00C24E5A">
        <w:rPr>
          <w:rFonts w:ascii="Times New Roman" w:hAnsi="Times New Roman"/>
          <w:sz w:val="22"/>
          <w:szCs w:val="22"/>
        </w:rPr>
        <w:t xml:space="preserve"> </w:t>
      </w:r>
      <w:r w:rsidR="00611FE2">
        <w:rPr>
          <w:rFonts w:ascii="Times New Roman" w:hAnsi="Times New Roman"/>
          <w:sz w:val="22"/>
          <w:szCs w:val="22"/>
        </w:rPr>
        <w:t>19</w:t>
      </w:r>
      <w:r w:rsidR="006E6023" w:rsidRPr="00C24E5A">
        <w:rPr>
          <w:rFonts w:ascii="Times New Roman" w:hAnsi="Times New Roman"/>
          <w:sz w:val="22"/>
          <w:szCs w:val="22"/>
        </w:rPr>
        <w:t xml:space="preserve">99-008). </w:t>
      </w:r>
    </w:p>
    <w:p w14:paraId="2874BBC3" w14:textId="77777777" w:rsidR="009E52F8" w:rsidRDefault="009E52F8" w:rsidP="006E6023">
      <w:pPr>
        <w:widowControl w:val="0"/>
        <w:jc w:val="both"/>
        <w:rPr>
          <w:rFonts w:ascii="Times New Roman" w:hAnsi="Times New Roman"/>
          <w:sz w:val="22"/>
          <w:szCs w:val="22"/>
        </w:rPr>
      </w:pPr>
    </w:p>
    <w:p w14:paraId="2153F1DF" w14:textId="2AD572C9" w:rsidR="009E52F8" w:rsidRPr="00F2305B" w:rsidRDefault="00BC3394" w:rsidP="009E52F8">
      <w:pPr>
        <w:widowControl w:val="0"/>
        <w:jc w:val="both"/>
        <w:rPr>
          <w:rFonts w:ascii="Times New Roman" w:hAnsi="Times New Roman"/>
          <w:sz w:val="22"/>
          <w:szCs w:val="22"/>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F4577C">
        <w:rPr>
          <w:rFonts w:ascii="Times New Roman" w:hAnsi="Times New Roman"/>
          <w:sz w:val="22"/>
          <w:szCs w:val="22"/>
        </w:rPr>
        <w:t>Such</w:t>
      </w:r>
      <w:r w:rsidR="009E52F8" w:rsidRPr="00F4577C">
        <w:rPr>
          <w:rFonts w:ascii="Times New Roman" w:hAnsi="Times New Roman"/>
          <w:sz w:val="22"/>
          <w:szCs w:val="22"/>
        </w:rPr>
        <w:t xml:space="preserve"> reimbursements </w:t>
      </w:r>
      <w:r w:rsidR="007068A3" w:rsidRPr="00F4577C">
        <w:rPr>
          <w:rFonts w:ascii="Times New Roman" w:hAnsi="Times New Roman"/>
          <w:sz w:val="22"/>
          <w:szCs w:val="22"/>
        </w:rPr>
        <w:t xml:space="preserve">are not </w:t>
      </w:r>
      <w:r w:rsidR="009E52F8" w:rsidRPr="00F4577C">
        <w:rPr>
          <w:rFonts w:ascii="Times New Roman" w:hAnsi="Times New Roman"/>
          <w:sz w:val="22"/>
          <w:szCs w:val="22"/>
        </w:rPr>
        <w:t xml:space="preserve">used in computing allowable “gross salary” as prescribed in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505.24 and</w:t>
      </w:r>
      <w:r w:rsidR="001F0911">
        <w:rPr>
          <w:rFonts w:ascii="Times New Roman" w:hAnsi="Times New Roman"/>
          <w:sz w:val="22"/>
          <w:szCs w:val="22"/>
        </w:rPr>
        <w:t xml:space="preserve"> </w:t>
      </w:r>
      <w:r w:rsidR="009E52F8" w:rsidRPr="00F4577C">
        <w:rPr>
          <w:rFonts w:ascii="Times New Roman" w:hAnsi="Times New Roman"/>
          <w:sz w:val="22"/>
          <w:szCs w:val="22"/>
        </w:rPr>
        <w:t xml:space="preserve">505.09.  </w:t>
      </w:r>
      <w:r w:rsidR="0088000F" w:rsidRPr="00F2305B">
        <w:rPr>
          <w:rFonts w:ascii="Times New Roman" w:hAnsi="Times New Roman"/>
          <w:sz w:val="22"/>
          <w:szCs w:val="22"/>
        </w:rPr>
        <w:t>Additional considerations for reimbursement arrangements are outlined in OCS 3-13</w:t>
      </w:r>
      <w:r w:rsidR="00CF3552" w:rsidRPr="00F2305B">
        <w:rPr>
          <w:rFonts w:ascii="Times New Roman" w:hAnsi="Times New Roman"/>
          <w:sz w:val="22"/>
          <w:szCs w:val="22"/>
        </w:rPr>
        <w:t>.</w:t>
      </w:r>
    </w:p>
    <w:p w14:paraId="2C72BD2C" w14:textId="77777777" w:rsidR="006E6023" w:rsidRDefault="006E6023" w:rsidP="006E6023">
      <w:pPr>
        <w:widowControl w:val="0"/>
        <w:jc w:val="both"/>
        <w:rPr>
          <w:rFonts w:ascii="Times New Roman" w:hAnsi="Times New Roman"/>
          <w:sz w:val="22"/>
          <w:szCs w:val="22"/>
        </w:rPr>
      </w:pPr>
    </w:p>
    <w:p w14:paraId="48D00D90" w14:textId="77777777"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14:paraId="70A5193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339.03 - Board of county hospital trustees; powers and duties</w:t>
      </w:r>
    </w:p>
    <w:p w14:paraId="08C52CE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1B3D27">
        <w:rPr>
          <w:rFonts w:ascii="Times New Roman" w:hAnsi="Times New Roman"/>
          <w:sz w:val="22"/>
          <w:szCs w:val="22"/>
        </w:rPr>
        <w:t>339.</w:t>
      </w:r>
      <w:r w:rsidR="001B3D27" w:rsidRPr="00AA70E4">
        <w:rPr>
          <w:rFonts w:ascii="Times New Roman" w:hAnsi="Times New Roman"/>
          <w:sz w:val="22"/>
          <w:szCs w:val="22"/>
        </w:rPr>
        <w:t xml:space="preserve">06 – </w:t>
      </w:r>
      <w:r w:rsidR="001B3D27" w:rsidRPr="003B649D">
        <w:rPr>
          <w:rFonts w:ascii="Times New Roman" w:hAnsi="Times New Roman"/>
          <w:sz w:val="22"/>
          <w:szCs w:val="22"/>
        </w:rPr>
        <w:t>Powers and duties of board of county hospital trustees</w:t>
      </w:r>
    </w:p>
    <w:p w14:paraId="0F5825D6" w14:textId="77777777" w:rsidR="00DC2DDC" w:rsidRPr="00D604F7" w:rsidRDefault="00DC2DDC" w:rsidP="006E6023">
      <w:pPr>
        <w:widowControl w:val="0"/>
        <w:jc w:val="both"/>
        <w:rPr>
          <w:rFonts w:ascii="Times New Roman" w:hAnsi="Times New Roman"/>
          <w:b/>
          <w:sz w:val="22"/>
          <w:szCs w:val="22"/>
          <w:u w:val="single"/>
        </w:rPr>
      </w:pPr>
    </w:p>
    <w:p w14:paraId="43B031A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14:paraId="596D7BE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749.33 - Employment and compensation of superintendents, physicians, and employees (municipal hospitals)</w:t>
      </w:r>
    </w:p>
    <w:p w14:paraId="58373B83" w14:textId="77777777" w:rsidR="006E6023" w:rsidRDefault="006E6023" w:rsidP="006E6023">
      <w:pPr>
        <w:widowControl w:val="0"/>
        <w:jc w:val="both"/>
        <w:rPr>
          <w:rFonts w:ascii="Times New Roman" w:hAnsi="Times New Roman"/>
          <w:sz w:val="22"/>
          <w:szCs w:val="22"/>
        </w:rPr>
      </w:pPr>
    </w:p>
    <w:p w14:paraId="59F2EE53" w14:textId="77777777"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14:paraId="57ADC8E8" w14:textId="06CFD130" w:rsidR="006B3428"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3335.02(A)], Ohio University [</w:t>
      </w:r>
      <w:r w:rsidR="001F0911">
        <w:rPr>
          <w:rFonts w:ascii="Times New Roman" w:hAnsi="Times New Roman"/>
          <w:sz w:val="22"/>
          <w:szCs w:val="22"/>
        </w:rPr>
        <w:t xml:space="preserve">§ </w:t>
      </w:r>
      <w:r w:rsidRPr="00D604F7">
        <w:rPr>
          <w:rFonts w:ascii="Times New Roman" w:hAnsi="Times New Roman"/>
          <w:sz w:val="22"/>
          <w:szCs w:val="22"/>
        </w:rPr>
        <w:t>3337.01(A)], Miami University [</w:t>
      </w:r>
      <w:r w:rsidR="001F0911">
        <w:rPr>
          <w:rFonts w:ascii="Times New Roman" w:hAnsi="Times New Roman"/>
          <w:sz w:val="22"/>
          <w:szCs w:val="22"/>
        </w:rPr>
        <w:t xml:space="preserve">§ </w:t>
      </w:r>
      <w:r w:rsidRPr="00D604F7">
        <w:rPr>
          <w:rFonts w:ascii="Times New Roman" w:hAnsi="Times New Roman"/>
          <w:sz w:val="22"/>
          <w:szCs w:val="22"/>
        </w:rPr>
        <w:t>3339.01(A)],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3341.02(E)], Central State University [</w:t>
      </w:r>
      <w:r w:rsidR="001F0911">
        <w:rPr>
          <w:rFonts w:ascii="Times New Roman" w:hAnsi="Times New Roman"/>
          <w:sz w:val="22"/>
          <w:szCs w:val="22"/>
        </w:rPr>
        <w:t xml:space="preserve">§ </w:t>
      </w:r>
      <w:r w:rsidRPr="00D604F7">
        <w:rPr>
          <w:rFonts w:ascii="Times New Roman" w:hAnsi="Times New Roman"/>
          <w:sz w:val="22"/>
          <w:szCs w:val="22"/>
        </w:rPr>
        <w:t>3343.05], Cleveland State University [</w:t>
      </w:r>
      <w:r w:rsidR="001F0911">
        <w:rPr>
          <w:rFonts w:ascii="Times New Roman" w:hAnsi="Times New Roman"/>
          <w:sz w:val="22"/>
          <w:szCs w:val="22"/>
        </w:rPr>
        <w:t xml:space="preserve">§ </w:t>
      </w:r>
      <w:r w:rsidRPr="00D604F7">
        <w:rPr>
          <w:rFonts w:ascii="Times New Roman" w:hAnsi="Times New Roman"/>
          <w:sz w:val="22"/>
          <w:szCs w:val="22"/>
        </w:rPr>
        <w:t>3344.01(A)], Wright State University [</w:t>
      </w:r>
      <w:r w:rsidR="001F0911">
        <w:rPr>
          <w:rFonts w:ascii="Times New Roman" w:hAnsi="Times New Roman"/>
          <w:sz w:val="22"/>
          <w:szCs w:val="22"/>
        </w:rPr>
        <w:t xml:space="preserve">§ </w:t>
      </w:r>
      <w:r w:rsidRPr="00D604F7">
        <w:rPr>
          <w:rFonts w:ascii="Times New Roman" w:hAnsi="Times New Roman"/>
          <w:sz w:val="22"/>
          <w:szCs w:val="22"/>
        </w:rPr>
        <w:t>3352.01(A)], Youngstown State University [</w:t>
      </w:r>
      <w:r w:rsidR="001F0911">
        <w:rPr>
          <w:rFonts w:ascii="Times New Roman" w:hAnsi="Times New Roman"/>
          <w:sz w:val="22"/>
          <w:szCs w:val="22"/>
        </w:rPr>
        <w:t xml:space="preserve">§ </w:t>
      </w:r>
      <w:r w:rsidRPr="00D604F7">
        <w:rPr>
          <w:rFonts w:ascii="Times New Roman" w:hAnsi="Times New Roman"/>
          <w:sz w:val="22"/>
          <w:szCs w:val="22"/>
        </w:rPr>
        <w:t>3356.01], University of Akron [</w:t>
      </w:r>
      <w:r w:rsidR="001F0911">
        <w:rPr>
          <w:rFonts w:ascii="Times New Roman" w:hAnsi="Times New Roman"/>
          <w:sz w:val="22"/>
          <w:szCs w:val="22"/>
        </w:rPr>
        <w:t xml:space="preserve">§ </w:t>
      </w:r>
      <w:r w:rsidRPr="00D604F7">
        <w:rPr>
          <w:rFonts w:ascii="Times New Roman" w:hAnsi="Times New Roman"/>
          <w:sz w:val="22"/>
          <w:szCs w:val="22"/>
        </w:rPr>
        <w:t xml:space="preserve">3359.01(A)], University of Toledo </w:t>
      </w:r>
      <w:r w:rsidRPr="00BE196C">
        <w:rPr>
          <w:rFonts w:ascii="Times New Roman" w:hAnsi="Times New Roman"/>
          <w:sz w:val="22"/>
          <w:szCs w:val="22"/>
        </w:rPr>
        <w:t>[</w:t>
      </w:r>
      <w:r w:rsidR="001F0911">
        <w:rPr>
          <w:rFonts w:ascii="Times New Roman" w:hAnsi="Times New Roman"/>
          <w:sz w:val="22"/>
          <w:szCs w:val="22"/>
        </w:rPr>
        <w:t xml:space="preserve">§ </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w:t>
      </w:r>
      <w:r w:rsidR="001F0911">
        <w:rPr>
          <w:rFonts w:ascii="Times New Roman" w:hAnsi="Times New Roman"/>
          <w:sz w:val="22"/>
          <w:szCs w:val="22"/>
        </w:rPr>
        <w:t xml:space="preserve">§ </w:t>
      </w:r>
      <w:r w:rsidRPr="00D604F7">
        <w:rPr>
          <w:rFonts w:ascii="Times New Roman" w:hAnsi="Times New Roman"/>
          <w:sz w:val="22"/>
          <w:szCs w:val="22"/>
        </w:rPr>
        <w:t>3361.01(A)], Shawnee State University [</w:t>
      </w:r>
      <w:r w:rsidR="001F0911">
        <w:rPr>
          <w:rFonts w:ascii="Times New Roman" w:hAnsi="Times New Roman"/>
          <w:sz w:val="22"/>
          <w:szCs w:val="22"/>
        </w:rPr>
        <w:t xml:space="preserve">§ </w:t>
      </w:r>
      <w:r w:rsidRPr="00D604F7">
        <w:rPr>
          <w:rFonts w:ascii="Times New Roman" w:hAnsi="Times New Roman"/>
          <w:sz w:val="22"/>
          <w:szCs w:val="22"/>
        </w:rPr>
        <w:t>3362.01(A)], Community College Districts [</w:t>
      </w:r>
      <w:r w:rsidR="001F0911">
        <w:rPr>
          <w:rFonts w:ascii="Times New Roman" w:hAnsi="Times New Roman"/>
          <w:sz w:val="22"/>
          <w:szCs w:val="22"/>
        </w:rPr>
        <w:t xml:space="preserve">§ </w:t>
      </w:r>
      <w:r w:rsidRPr="00D604F7">
        <w:rPr>
          <w:rFonts w:ascii="Times New Roman" w:hAnsi="Times New Roman"/>
          <w:sz w:val="22"/>
          <w:szCs w:val="22"/>
        </w:rPr>
        <w:t>3354.06], Technical Colleges [</w:t>
      </w:r>
      <w:r w:rsidR="001F0911">
        <w:rPr>
          <w:rFonts w:ascii="Times New Roman" w:hAnsi="Times New Roman"/>
          <w:sz w:val="22"/>
          <w:szCs w:val="22"/>
        </w:rPr>
        <w:t xml:space="preserve">§ </w:t>
      </w:r>
      <w:r w:rsidRPr="00D604F7">
        <w:rPr>
          <w:rFonts w:ascii="Times New Roman" w:hAnsi="Times New Roman"/>
          <w:sz w:val="22"/>
          <w:szCs w:val="22"/>
        </w:rPr>
        <w:t>3357.06], State Community Colleges [</w:t>
      </w:r>
      <w:r w:rsidR="001F0911">
        <w:rPr>
          <w:rFonts w:ascii="Times New Roman" w:hAnsi="Times New Roman"/>
          <w:sz w:val="22"/>
          <w:szCs w:val="22"/>
        </w:rPr>
        <w:t xml:space="preserve">§ </w:t>
      </w:r>
      <w:r w:rsidRPr="00D604F7">
        <w:rPr>
          <w:rFonts w:ascii="Times New Roman" w:hAnsi="Times New Roman"/>
          <w:sz w:val="22"/>
          <w:szCs w:val="22"/>
        </w:rPr>
        <w:t>3358.03]</w:t>
      </w:r>
      <w:r w:rsidR="00F4577C" w:rsidRPr="00F4577C">
        <w:rPr>
          <w:rFonts w:ascii="Times New Roman" w:hAnsi="Times New Roman"/>
          <w:sz w:val="22"/>
          <w:szCs w:val="22"/>
        </w:rPr>
        <w:t>.</w:t>
      </w:r>
    </w:p>
    <w:p w14:paraId="6D98C506" w14:textId="77777777" w:rsidR="006B3428" w:rsidRDefault="006B3428">
      <w:pPr>
        <w:spacing w:after="200" w:line="276" w:lineRule="auto"/>
        <w:rPr>
          <w:rFonts w:ascii="Times New Roman" w:hAnsi="Times New Roman"/>
          <w:sz w:val="22"/>
          <w:szCs w:val="22"/>
        </w:rPr>
      </w:pPr>
      <w:r>
        <w:rPr>
          <w:rFonts w:ascii="Times New Roman" w:hAnsi="Times New Roman"/>
          <w:sz w:val="22"/>
          <w:szCs w:val="22"/>
        </w:rPr>
        <w:br w:type="page"/>
      </w:r>
    </w:p>
    <w:p w14:paraId="6B3C0A4A" w14:textId="77777777" w:rsidR="006E6023" w:rsidRDefault="006E6023" w:rsidP="006E6023">
      <w:pPr>
        <w:widowControl w:val="0"/>
        <w:jc w:val="both"/>
        <w:rPr>
          <w:rFonts w:ascii="Times New Roman" w:hAnsi="Times New Roman"/>
          <w:sz w:val="22"/>
          <w:szCs w:val="22"/>
        </w:rPr>
      </w:pPr>
    </w:p>
    <w:p w14:paraId="7963B3B0"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0F15C0E"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66534F7"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14:paraId="2FE1E733" w14:textId="77777777" w:rsidR="006B3428" w:rsidRDefault="006B3428" w:rsidP="006E6023">
      <w:pPr>
        <w:widowControl w:val="0"/>
        <w:jc w:val="both"/>
        <w:rPr>
          <w:rFonts w:ascii="Times New Roman" w:hAnsi="Times New Roman"/>
          <w:b/>
          <w:sz w:val="22"/>
          <w:szCs w:val="22"/>
        </w:rPr>
      </w:pPr>
    </w:p>
    <w:p w14:paraId="61AABEAF" w14:textId="77777777" w:rsidR="006B3428" w:rsidRDefault="006B3428" w:rsidP="006E6023">
      <w:pPr>
        <w:widowControl w:val="0"/>
        <w:jc w:val="both"/>
        <w:rPr>
          <w:rFonts w:ascii="Times New Roman" w:hAnsi="Times New Roman"/>
          <w:b/>
          <w:sz w:val="22"/>
          <w:szCs w:val="22"/>
        </w:rPr>
      </w:pPr>
    </w:p>
    <w:p w14:paraId="33ADC432" w14:textId="04EBB5D1"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2C4C76A6" w14:textId="77777777" w:rsidR="006E6023" w:rsidRPr="00D604F7" w:rsidRDefault="006E6023" w:rsidP="006E6023">
      <w:pPr>
        <w:widowControl w:val="0"/>
        <w:jc w:val="both"/>
        <w:rPr>
          <w:rFonts w:ascii="Times New Roman" w:hAnsi="Times New Roman"/>
          <w:sz w:val="22"/>
          <w:szCs w:val="22"/>
        </w:rPr>
      </w:pPr>
    </w:p>
    <w:p w14:paraId="0C7098E5" w14:textId="77777777" w:rsidR="00BC3394" w:rsidRPr="005B5EE2" w:rsidRDefault="005F7C7D" w:rsidP="00013F1A">
      <w:pPr>
        <w:pStyle w:val="ListParagraph"/>
        <w:widowControl w:val="0"/>
        <w:numPr>
          <w:ilvl w:val="0"/>
          <w:numId w:val="23"/>
        </w:numPr>
        <w:ind w:left="360"/>
        <w:jc w:val="both"/>
        <w:rPr>
          <w:rFonts w:ascii="Times New Roman" w:hAnsi="Times New Roman"/>
          <w:sz w:val="22"/>
          <w:szCs w:val="22"/>
        </w:rPr>
      </w:pPr>
      <w:r w:rsidRPr="005B5EE2">
        <w:rPr>
          <w:rFonts w:ascii="Times New Roman" w:hAnsi="Times New Roman"/>
          <w:sz w:val="22"/>
          <w:szCs w:val="22"/>
        </w:rPr>
        <w:t xml:space="preserve">If </w:t>
      </w:r>
      <w:r w:rsidR="006E6023" w:rsidRPr="005B5EE2">
        <w:rPr>
          <w:rFonts w:ascii="Times New Roman" w:hAnsi="Times New Roman"/>
          <w:sz w:val="22"/>
          <w:szCs w:val="22"/>
        </w:rPr>
        <w:t>officials</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  Officials who have a salary set by statute, 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14:paraId="56A653D2" w14:textId="77777777" w:rsidR="00BC3394" w:rsidRDefault="00BC3394" w:rsidP="005B5EE2">
      <w:pPr>
        <w:widowControl w:val="0"/>
        <w:ind w:left="360"/>
        <w:jc w:val="both"/>
        <w:rPr>
          <w:rFonts w:ascii="Times New Roman" w:hAnsi="Times New Roman"/>
          <w:sz w:val="22"/>
          <w:szCs w:val="22"/>
        </w:rPr>
      </w:pPr>
    </w:p>
    <w:p w14:paraId="45EA75D5" w14:textId="77777777" w:rsidR="00BC3394" w:rsidRPr="005B5EE2" w:rsidRDefault="006E6023" w:rsidP="00013F1A">
      <w:pPr>
        <w:pStyle w:val="ListParagraph"/>
        <w:widowControl w:val="0"/>
        <w:numPr>
          <w:ilvl w:val="0"/>
          <w:numId w:val="23"/>
        </w:numPr>
        <w:ind w:left="360"/>
        <w:jc w:val="both"/>
        <w:rPr>
          <w:rFonts w:ascii="Times New Roman" w:hAnsi="Times New Roman"/>
          <w:sz w:val="22"/>
          <w:szCs w:val="22"/>
        </w:rPr>
      </w:pPr>
      <w:r w:rsidRPr="005B5EE2">
        <w:rPr>
          <w:rFonts w:ascii="Times New Roman" w:hAnsi="Times New Roman"/>
          <w:sz w:val="22"/>
          <w:szCs w:val="22"/>
        </w:rPr>
        <w:t xml:space="preserve">For community schools, inquire whether its board members also serve on the boards of other community schools.  If so, inquire how the community school assures it is not paying these board members more than the statutory limit.  (See the requirement described in the footnote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r w:rsidR="006E7930" w:rsidRPr="005B5EE2">
        <w:rPr>
          <w:rFonts w:ascii="Times New Roman" w:hAnsi="Times New Roman"/>
          <w:sz w:val="22"/>
          <w:szCs w:val="22"/>
        </w:rPr>
        <w:t>5</w:t>
      </w:r>
      <w:r w:rsidRPr="005B5EE2">
        <w:rPr>
          <w:rFonts w:ascii="Times New Roman" w:hAnsi="Times New Roman"/>
          <w:sz w:val="22"/>
          <w:szCs w:val="22"/>
        </w:rPr>
        <w:t xml:space="preserve">).) </w:t>
      </w:r>
    </w:p>
    <w:p w14:paraId="4EB73E5A" w14:textId="77777777" w:rsidR="00F6380A" w:rsidRDefault="00F6380A" w:rsidP="005B5EE2">
      <w:pPr>
        <w:widowControl w:val="0"/>
        <w:ind w:left="360"/>
        <w:jc w:val="both"/>
        <w:rPr>
          <w:rFonts w:ascii="Times New Roman" w:hAnsi="Times New Roman"/>
          <w:sz w:val="22"/>
          <w:szCs w:val="22"/>
        </w:rPr>
      </w:pPr>
    </w:p>
    <w:p w14:paraId="66DFD198" w14:textId="5F1CDBC4" w:rsidR="006E6023" w:rsidRPr="005B5EE2" w:rsidRDefault="006E6023" w:rsidP="00013F1A">
      <w:pPr>
        <w:pStyle w:val="ListParagraph"/>
        <w:widowControl w:val="0"/>
        <w:numPr>
          <w:ilvl w:val="0"/>
          <w:numId w:val="23"/>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sz w:val="22"/>
          <w:szCs w:val="22"/>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sz w:val="22"/>
          <w:szCs w:val="22"/>
        </w:rPr>
      </w:r>
      <w:r w:rsidR="00BC3394" w:rsidRPr="00723519">
        <w:rPr>
          <w:rFonts w:ascii="Times New Roman" w:hAnsi="Times New Roman"/>
          <w:sz w:val="22"/>
          <w:szCs w:val="22"/>
        </w:rPr>
        <w:fldChar w:fldCharType="separate"/>
      </w:r>
      <w:r w:rsidR="00264E0A">
        <w:rPr>
          <w:rFonts w:ascii="Times New Roman" w:hAnsi="Times New Roman"/>
          <w:sz w:val="22"/>
          <w:szCs w:val="22"/>
        </w:rPr>
        <w:t>3</w:t>
      </w:r>
      <w:r w:rsidR="00BC3394" w:rsidRPr="00723519">
        <w:rPr>
          <w:rFonts w:ascii="Times New Roman" w:hAnsi="Times New Roman"/>
          <w:sz w:val="22"/>
          <w:szCs w:val="22"/>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14:paraId="33789853" w14:textId="77777777" w:rsidR="006E6023" w:rsidRDefault="006E6023" w:rsidP="005B5EE2">
      <w:pPr>
        <w:widowControl w:val="0"/>
        <w:ind w:left="360"/>
        <w:jc w:val="both"/>
        <w:rPr>
          <w:rFonts w:ascii="Times New Roman" w:hAnsi="Times New Roman"/>
          <w:sz w:val="22"/>
          <w:szCs w:val="22"/>
        </w:rPr>
      </w:pPr>
    </w:p>
    <w:p w14:paraId="34787568" w14:textId="77777777" w:rsidR="00432EFE" w:rsidRPr="00D604F7" w:rsidRDefault="00432EFE" w:rsidP="006E6023">
      <w:pPr>
        <w:widowControl w:val="0"/>
        <w:jc w:val="both"/>
        <w:rPr>
          <w:rFonts w:ascii="Times New Roman" w:hAnsi="Times New Roman"/>
          <w:sz w:val="22"/>
          <w:szCs w:val="22"/>
        </w:rPr>
      </w:pPr>
    </w:p>
    <w:p w14:paraId="0C3CD4AD" w14:textId="77777777"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4B7A5AD"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5B937F"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364B13" w14:textId="77777777"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EAECDF" w14:textId="77777777" w:rsidR="007447D5" w:rsidRDefault="007447D5">
      <w:pPr>
        <w:spacing w:after="200" w:line="276" w:lineRule="auto"/>
        <w:rPr>
          <w:rFonts w:ascii="Times New Roman" w:hAnsi="Times New Roman"/>
          <w:sz w:val="22"/>
          <w:szCs w:val="22"/>
        </w:rPr>
        <w:sectPr w:rsidR="007447D5" w:rsidSect="007447D5">
          <w:headerReference w:type="default" r:id="rId12"/>
          <w:type w:val="continuous"/>
          <w:pgSz w:w="12240" w:h="15840"/>
          <w:pgMar w:top="1440" w:right="1440" w:bottom="1440" w:left="1440" w:header="720" w:footer="720" w:gutter="0"/>
          <w:cols w:space="720"/>
          <w:docGrid w:linePitch="360"/>
        </w:sectPr>
      </w:pPr>
    </w:p>
    <w:p w14:paraId="608E001A" w14:textId="77777777" w:rsidR="00342D41" w:rsidRDefault="00342D41">
      <w:pPr>
        <w:spacing w:after="200" w:line="276" w:lineRule="auto"/>
        <w:rPr>
          <w:rFonts w:ascii="Times New Roman" w:hAnsi="Times New Roman"/>
          <w:b/>
          <w:sz w:val="22"/>
          <w:szCs w:val="22"/>
        </w:rPr>
      </w:pPr>
      <w:r>
        <w:rPr>
          <w:rFonts w:ascii="Times New Roman" w:hAnsi="Times New Roman"/>
          <w:b/>
          <w:sz w:val="22"/>
          <w:szCs w:val="22"/>
        </w:rPr>
        <w:br w:type="page"/>
      </w:r>
    </w:p>
    <w:p w14:paraId="42A6BE29" w14:textId="4FC61D9B" w:rsidR="00CA2A52" w:rsidRPr="00CA0E1A" w:rsidRDefault="00505DFA" w:rsidP="00723519">
      <w:pPr>
        <w:pStyle w:val="Heading3"/>
        <w:jc w:val="both"/>
        <w:rPr>
          <w:rFonts w:ascii="Times New Roman" w:hAnsi="Times New Roman"/>
          <w:color w:val="auto"/>
          <w:sz w:val="22"/>
          <w:szCs w:val="22"/>
        </w:rPr>
      </w:pPr>
      <w:bookmarkStart w:id="11" w:name="_Toc465258700"/>
      <w:bookmarkStart w:id="12" w:name="_Toc25734003"/>
      <w:r w:rsidRPr="00CA0E1A">
        <w:rPr>
          <w:rFonts w:ascii="Times New Roman" w:hAnsi="Times New Roman"/>
          <w:color w:val="auto"/>
          <w:sz w:val="22"/>
          <w:szCs w:val="22"/>
        </w:rPr>
        <w:lastRenderedPageBreak/>
        <w:t>3-4</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Requirements</w:t>
      </w:r>
      <w:r w:rsidR="00CA2A52" w:rsidRPr="00CA0E1A">
        <w:rPr>
          <w:rFonts w:ascii="Times New Roman" w:hAnsi="Times New Roman"/>
          <w:color w:val="auto"/>
          <w:sz w:val="22"/>
          <w:szCs w:val="22"/>
        </w:rPr>
        <w:t xml:space="preserve">: </w:t>
      </w:r>
      <w:r w:rsidR="00CA2A52"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CA2A52" w:rsidRPr="00CA0E1A">
        <w:rPr>
          <w:rFonts w:ascii="Times New Roman" w:hAnsi="Times New Roman"/>
          <w:b w:val="0"/>
          <w:color w:val="auto"/>
          <w:sz w:val="22"/>
          <w:szCs w:val="22"/>
        </w:rPr>
        <w:t>9.03, 124.57,</w:t>
      </w:r>
      <w:r w:rsidR="00523FFF" w:rsidRPr="00CA0E1A">
        <w:rPr>
          <w:rFonts w:ascii="Times New Roman" w:hAnsi="Times New Roman"/>
          <w:b w:val="0"/>
          <w:color w:val="auto"/>
          <w:sz w:val="22"/>
          <w:szCs w:val="22"/>
        </w:rPr>
        <w:t xml:space="preserve"> 124.59, </w:t>
      </w:r>
      <w:r w:rsidR="00CA2A52" w:rsidRPr="00CA0E1A">
        <w:rPr>
          <w:rFonts w:ascii="Times New Roman" w:hAnsi="Times New Roman"/>
          <w:b w:val="0"/>
          <w:color w:val="auto"/>
          <w:sz w:val="22"/>
          <w:szCs w:val="22"/>
        </w:rPr>
        <w:t>124.61 and 3315.07(C) - Political activities prohibited.</w:t>
      </w:r>
      <w:bookmarkEnd w:id="11"/>
      <w:bookmarkEnd w:id="12"/>
    </w:p>
    <w:p w14:paraId="11DA0722" w14:textId="77777777" w:rsidR="00CA2A52" w:rsidRDefault="00CA2A52" w:rsidP="003A2C51">
      <w:pPr>
        <w:widowControl w:val="0"/>
        <w:rPr>
          <w:rFonts w:ascii="Times New Roman" w:hAnsi="Times New Roman"/>
          <w:sz w:val="22"/>
          <w:szCs w:val="22"/>
        </w:rPr>
      </w:pPr>
    </w:p>
    <w:p w14:paraId="74506DD4" w14:textId="77777777" w:rsidR="006E6023" w:rsidRPr="00D604F7" w:rsidRDefault="00CA2A52" w:rsidP="003A2C51">
      <w:pPr>
        <w:widowControl w:val="0"/>
        <w:rPr>
          <w:rFonts w:ascii="Times New Roman" w:hAnsi="Times New Roman"/>
          <w:b/>
          <w:sz w:val="22"/>
          <w:szCs w:val="22"/>
        </w:rPr>
      </w:pPr>
      <w:r>
        <w:rPr>
          <w:rFonts w:ascii="Times New Roman" w:hAnsi="Times New Roman"/>
          <w:b/>
          <w:sz w:val="22"/>
          <w:szCs w:val="22"/>
        </w:rPr>
        <w:t xml:space="preserve">Summary of Requirements: </w:t>
      </w:r>
    </w:p>
    <w:p w14:paraId="4C924CFC" w14:textId="77777777" w:rsidR="006E6023" w:rsidRPr="00D604F7" w:rsidRDefault="006E6023" w:rsidP="006E6023">
      <w:pPr>
        <w:widowControl w:val="0"/>
        <w:jc w:val="both"/>
        <w:rPr>
          <w:rFonts w:ascii="Times New Roman" w:hAnsi="Times New Roman"/>
          <w:sz w:val="22"/>
          <w:szCs w:val="22"/>
        </w:rPr>
      </w:pPr>
    </w:p>
    <w:p w14:paraId="23A039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 xml:space="preserve">9.03 - Political subdivision newsletters and other means of communication.  </w:t>
      </w:r>
    </w:p>
    <w:p w14:paraId="54D79BDC" w14:textId="77777777"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14:paraId="6E832DF2" w14:textId="77777777" w:rsidR="006E6023" w:rsidRPr="00AA70E4" w:rsidRDefault="006E6023" w:rsidP="006E6023">
      <w:pPr>
        <w:widowControl w:val="0"/>
        <w:jc w:val="both"/>
        <w:rPr>
          <w:rFonts w:ascii="Times New Roman" w:hAnsi="Times New Roman"/>
          <w:sz w:val="22"/>
          <w:szCs w:val="22"/>
        </w:rPr>
      </w:pPr>
    </w:p>
    <w:p w14:paraId="398693C0"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1F0911">
        <w:rPr>
          <w:rFonts w:ascii="Times New Roman" w:hAnsi="Times New Roman"/>
          <w:sz w:val="22"/>
          <w:szCs w:val="22"/>
        </w:rPr>
        <w:t xml:space="preserve">§ </w:t>
      </w:r>
      <w:r w:rsidRPr="00AA70E4">
        <w:rPr>
          <w:rFonts w:ascii="Times New Roman" w:hAnsi="Times New Roman"/>
          <w:sz w:val="22"/>
          <w:szCs w:val="22"/>
        </w:rPr>
        <w:t>340.03(A)(7) to use their public funds to obtain further financial support for their activities.</w:t>
      </w:r>
    </w:p>
    <w:p w14:paraId="7ADF09E2" w14:textId="77777777" w:rsidR="006E6023" w:rsidRPr="00AA70E4" w:rsidRDefault="006E6023" w:rsidP="006E6023">
      <w:pPr>
        <w:widowControl w:val="0"/>
        <w:jc w:val="both"/>
        <w:rPr>
          <w:rFonts w:ascii="Times New Roman" w:hAnsi="Times New Roman"/>
          <w:sz w:val="22"/>
          <w:szCs w:val="22"/>
        </w:rPr>
      </w:pPr>
    </w:p>
    <w:p w14:paraId="598B1A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124.57 - Political activity prohibited.</w:t>
      </w:r>
    </w:p>
    <w:p w14:paraId="489167C5"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14:paraId="0D46DD37" w14:textId="77777777" w:rsidR="006E6023" w:rsidRPr="00AA70E4" w:rsidRDefault="006E6023" w:rsidP="006E6023">
      <w:pPr>
        <w:widowControl w:val="0"/>
        <w:jc w:val="both"/>
        <w:rPr>
          <w:rFonts w:ascii="Times New Roman" w:hAnsi="Times New Roman"/>
          <w:sz w:val="22"/>
          <w:szCs w:val="22"/>
        </w:rPr>
      </w:pPr>
    </w:p>
    <w:p w14:paraId="72A148FD"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124.59 - Payment for appointment or promotion prohibited.</w:t>
      </w:r>
    </w:p>
    <w:p w14:paraId="307A1316"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14:paraId="563B1286" w14:textId="77777777" w:rsidR="006E6023" w:rsidRPr="00AA70E4" w:rsidRDefault="006E6023" w:rsidP="006E6023">
      <w:pPr>
        <w:widowControl w:val="0"/>
        <w:jc w:val="both"/>
        <w:rPr>
          <w:rFonts w:ascii="Times New Roman" w:hAnsi="Times New Roman"/>
          <w:sz w:val="22"/>
          <w:szCs w:val="22"/>
        </w:rPr>
      </w:pPr>
    </w:p>
    <w:p w14:paraId="33428F39"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124.61 - Abuse of political influence.</w:t>
      </w:r>
    </w:p>
    <w:p w14:paraId="1B7D50C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14:paraId="3191B32C" w14:textId="77777777" w:rsidR="006E6023" w:rsidRPr="00D604F7" w:rsidRDefault="006E6023" w:rsidP="006E6023">
      <w:pPr>
        <w:widowControl w:val="0"/>
        <w:jc w:val="both"/>
        <w:rPr>
          <w:rFonts w:ascii="Times New Roman" w:hAnsi="Times New Roman"/>
          <w:sz w:val="22"/>
          <w:szCs w:val="22"/>
        </w:rPr>
      </w:pPr>
    </w:p>
    <w:p w14:paraId="3D936BA3"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3315.07(C) - Support of school ballot issues.</w:t>
      </w:r>
    </w:p>
    <w:p w14:paraId="5B951F1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14:paraId="02D664CA" w14:textId="77777777" w:rsidR="006E6023" w:rsidRDefault="006E6023" w:rsidP="006E6023">
      <w:pPr>
        <w:widowControl w:val="0"/>
        <w:jc w:val="both"/>
        <w:rPr>
          <w:rFonts w:ascii="Times New Roman" w:hAnsi="Times New Roman"/>
          <w:sz w:val="22"/>
          <w:szCs w:val="22"/>
        </w:rPr>
      </w:pPr>
    </w:p>
    <w:p w14:paraId="75E54C08" w14:textId="77777777" w:rsidR="00F6380A" w:rsidRPr="00D604F7" w:rsidRDefault="00F6380A" w:rsidP="006E6023">
      <w:pPr>
        <w:widowControl w:val="0"/>
        <w:jc w:val="both"/>
        <w:rPr>
          <w:rFonts w:ascii="Times New Roman" w:hAnsi="Times New Roman"/>
          <w:sz w:val="22"/>
          <w:szCs w:val="22"/>
        </w:rPr>
      </w:pPr>
    </w:p>
    <w:p w14:paraId="78A2C704" w14:textId="77777777"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7B9DBD1" w14:textId="77777777" w:rsidR="006E6023" w:rsidRPr="00D604F7" w:rsidRDefault="006E6023" w:rsidP="006E6023">
      <w:pPr>
        <w:widowControl w:val="0"/>
        <w:jc w:val="both"/>
        <w:rPr>
          <w:rFonts w:ascii="Times New Roman" w:hAnsi="Times New Roman"/>
          <w:sz w:val="22"/>
          <w:szCs w:val="22"/>
        </w:rPr>
      </w:pPr>
    </w:p>
    <w:p w14:paraId="5032A20A"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14:paraId="417F2D8E" w14:textId="77777777" w:rsidR="006E6023" w:rsidRPr="00D604F7" w:rsidRDefault="006E6023" w:rsidP="00013F1A">
      <w:pPr>
        <w:widowControl w:val="0"/>
        <w:numPr>
          <w:ilvl w:val="0"/>
          <w:numId w:val="24"/>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14:paraId="470364D8" w14:textId="77777777" w:rsidR="006E6023" w:rsidRPr="00D604F7" w:rsidRDefault="006E6023" w:rsidP="00013F1A">
      <w:pPr>
        <w:widowControl w:val="0"/>
        <w:numPr>
          <w:ilvl w:val="0"/>
          <w:numId w:val="24"/>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14:paraId="68409E83" w14:textId="77777777" w:rsidR="006E6023" w:rsidRPr="00D604F7" w:rsidRDefault="006E6023" w:rsidP="005B5EE2">
      <w:pPr>
        <w:widowControl w:val="0"/>
        <w:ind w:left="360" w:hanging="360"/>
        <w:jc w:val="both"/>
        <w:rPr>
          <w:rFonts w:ascii="Times New Roman" w:hAnsi="Times New Roman"/>
          <w:sz w:val="22"/>
          <w:szCs w:val="22"/>
        </w:rPr>
      </w:pPr>
    </w:p>
    <w:p w14:paraId="120E04F3"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14:paraId="3EE08D55" w14:textId="77777777" w:rsidR="006E6023" w:rsidRDefault="006E6023" w:rsidP="006E6023">
      <w:pPr>
        <w:widowControl w:val="0"/>
        <w:jc w:val="both"/>
        <w:rPr>
          <w:rFonts w:ascii="Times New Roman" w:hAnsi="Times New Roman"/>
          <w:sz w:val="22"/>
          <w:szCs w:val="22"/>
        </w:rPr>
      </w:pPr>
    </w:p>
    <w:p w14:paraId="479AD26A" w14:textId="77777777" w:rsidR="00874839" w:rsidRPr="00D604F7" w:rsidRDefault="00874839" w:rsidP="006E6023">
      <w:pPr>
        <w:widowControl w:val="0"/>
        <w:jc w:val="both"/>
        <w:rPr>
          <w:rFonts w:ascii="Times New Roman" w:hAnsi="Times New Roman"/>
          <w:sz w:val="22"/>
          <w:szCs w:val="22"/>
        </w:rPr>
      </w:pPr>
    </w:p>
    <w:p w14:paraId="198712DD"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DEB6067"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DE517E"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E93533"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AACB0D" w14:textId="77777777" w:rsidR="006E6023" w:rsidRPr="00D604F7" w:rsidRDefault="006E6023" w:rsidP="006E6023">
      <w:pPr>
        <w:widowControl w:val="0"/>
        <w:jc w:val="both"/>
        <w:rPr>
          <w:rFonts w:ascii="Times New Roman" w:hAnsi="Times New Roman"/>
          <w:sz w:val="22"/>
          <w:szCs w:val="22"/>
        </w:rPr>
      </w:pPr>
    </w:p>
    <w:p w14:paraId="4C3CB6A5" w14:textId="77777777" w:rsidR="007447D5" w:rsidRDefault="006E6023" w:rsidP="006E6023">
      <w:pPr>
        <w:widowControl w:val="0"/>
        <w:jc w:val="center"/>
        <w:rPr>
          <w:rFonts w:ascii="Times New Roman" w:hAnsi="Times New Roman"/>
          <w:sz w:val="22"/>
          <w:szCs w:val="22"/>
        </w:rPr>
        <w:sectPr w:rsidR="007447D5" w:rsidSect="007447D5">
          <w:headerReference w:type="default" r:id="rId13"/>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5037BAC5" w14:textId="5B1261D5" w:rsidR="00693950" w:rsidRDefault="00FC5317" w:rsidP="006E6023">
      <w:pPr>
        <w:widowControl w:val="0"/>
        <w:jc w:val="both"/>
        <w:rPr>
          <w:rFonts w:ascii="Times New Roman" w:hAnsi="Times New Roman"/>
          <w:b/>
          <w:sz w:val="22"/>
          <w:szCs w:val="22"/>
        </w:rPr>
      </w:pPr>
      <w:r w:rsidRPr="002710BF">
        <w:rPr>
          <w:rFonts w:ascii="Times New Roman" w:hAnsi="Times New Roman"/>
          <w:noProof/>
          <w:sz w:val="22"/>
          <w:szCs w:val="22"/>
        </w:rPr>
        <w:lastRenderedPageBreak/>
        <mc:AlternateContent>
          <mc:Choice Requires="wps">
            <w:drawing>
              <wp:anchor distT="0" distB="0" distL="114300" distR="114300" simplePos="0" relativeHeight="251657216" behindDoc="0" locked="0" layoutInCell="1" allowOverlap="1" wp14:anchorId="6B4005AA" wp14:editId="12262A12">
                <wp:simplePos x="0" y="0"/>
                <wp:positionH relativeFrom="column">
                  <wp:posOffset>0</wp:posOffset>
                </wp:positionH>
                <wp:positionV relativeFrom="paragraph">
                  <wp:posOffset>-635</wp:posOffset>
                </wp:positionV>
                <wp:extent cx="1805940" cy="429260"/>
                <wp:effectExtent l="0" t="0" r="2286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29260"/>
                        </a:xfrm>
                        <a:prstGeom prst="rect">
                          <a:avLst/>
                        </a:prstGeom>
                        <a:solidFill>
                          <a:srgbClr val="FFFFFF"/>
                        </a:solidFill>
                        <a:ln w="9525">
                          <a:solidFill>
                            <a:srgbClr val="000000"/>
                          </a:solidFill>
                          <a:miter lim="800000"/>
                          <a:headEnd/>
                          <a:tailEnd/>
                        </a:ln>
                      </wps:spPr>
                      <wps:txbx>
                        <w:txbxContent>
                          <w:p w14:paraId="6169D830" w14:textId="409777C1" w:rsidR="00B27209" w:rsidRPr="0052648F" w:rsidRDefault="00B27209" w:rsidP="00FC5317">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291</w:t>
                            </w:r>
                          </w:p>
                          <w:p w14:paraId="349795A3" w14:textId="19497E6E" w:rsidR="00B27209" w:rsidRPr="0052648F" w:rsidRDefault="00B27209" w:rsidP="00FC5317">
                            <w:pPr>
                              <w:rPr>
                                <w:rFonts w:ascii="Times New Roman" w:hAnsi="Times New Roman"/>
                                <w:sz w:val="22"/>
                                <w:szCs w:val="22"/>
                                <w:u w:val="double"/>
                              </w:rPr>
                            </w:pPr>
                            <w:r>
                              <w:rPr>
                                <w:rFonts w:ascii="Times New Roman" w:eastAsiaTheme="minorHAnsi" w:hAnsi="Times New Roman"/>
                                <w:b/>
                                <w:bCs/>
                                <w:sz w:val="22"/>
                                <w:szCs w:val="22"/>
                                <w:u w:val="double"/>
                              </w:rPr>
                              <w:t>Effective: 3/20/19</w:t>
                            </w:r>
                          </w:p>
                          <w:p w14:paraId="36544CC8" w14:textId="77777777" w:rsidR="00B27209" w:rsidRPr="0052648F" w:rsidRDefault="00B27209" w:rsidP="00FC5317">
                            <w:pPr>
                              <w:rPr>
                                <w:rFonts w:ascii="Times New Roman" w:hAnsi="Times New Roman"/>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005AA" id="_x0000_t202" coordsize="21600,21600" o:spt="202" path="m,l,21600r21600,l21600,xe">
                <v:stroke joinstyle="miter"/>
                <v:path gradientshapeok="t" o:connecttype="rect"/>
              </v:shapetype>
              <v:shape id="Text Box 2" o:spid="_x0000_s1026" type="#_x0000_t202" style="position:absolute;left:0;text-align:left;margin-left:0;margin-top:-.05pt;width:142.2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">
                <v:textbox>
                  <w:txbxContent>
                    <w:p w14:paraId="6169D830" w14:textId="409777C1" w:rsidR="00B27209" w:rsidRPr="0052648F" w:rsidRDefault="00B27209" w:rsidP="00FC5317">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291</w:t>
                      </w:r>
                    </w:p>
                    <w:p w14:paraId="349795A3" w14:textId="19497E6E" w:rsidR="00B27209" w:rsidRPr="0052648F" w:rsidRDefault="00B27209" w:rsidP="00FC5317">
                      <w:pPr>
                        <w:rPr>
                          <w:rFonts w:ascii="Times New Roman" w:hAnsi="Times New Roman"/>
                          <w:sz w:val="22"/>
                          <w:szCs w:val="22"/>
                          <w:u w:val="double"/>
                        </w:rPr>
                      </w:pPr>
                      <w:r>
                        <w:rPr>
                          <w:rFonts w:ascii="Times New Roman" w:eastAsiaTheme="minorHAnsi" w:hAnsi="Times New Roman"/>
                          <w:b/>
                          <w:bCs/>
                          <w:sz w:val="22"/>
                          <w:szCs w:val="22"/>
                          <w:u w:val="double"/>
                        </w:rPr>
                        <w:t>Effective: 3/20/19</w:t>
                      </w:r>
                    </w:p>
                    <w:p w14:paraId="36544CC8" w14:textId="77777777" w:rsidR="00B27209" w:rsidRPr="0052648F" w:rsidRDefault="00B27209" w:rsidP="00FC5317">
                      <w:pPr>
                        <w:rPr>
                          <w:rFonts w:ascii="Times New Roman" w:hAnsi="Times New Roman"/>
                          <w:sz w:val="22"/>
                          <w:szCs w:val="22"/>
                          <w:u w:val="double"/>
                        </w:rPr>
                      </w:pPr>
                    </w:p>
                  </w:txbxContent>
                </v:textbox>
              </v:shape>
            </w:pict>
          </mc:Fallback>
        </mc:AlternateContent>
      </w:r>
    </w:p>
    <w:p w14:paraId="251C2CAB" w14:textId="1C6AB443" w:rsidR="00FC5317" w:rsidRDefault="00FC5317" w:rsidP="006E6023">
      <w:pPr>
        <w:widowControl w:val="0"/>
        <w:jc w:val="both"/>
        <w:rPr>
          <w:rFonts w:ascii="Times New Roman" w:hAnsi="Times New Roman"/>
          <w:b/>
          <w:sz w:val="22"/>
          <w:szCs w:val="22"/>
        </w:rPr>
      </w:pPr>
    </w:p>
    <w:p w14:paraId="4492214B" w14:textId="5FB7A794" w:rsidR="00FC5317" w:rsidRDefault="00FC5317" w:rsidP="006E6023">
      <w:pPr>
        <w:widowControl w:val="0"/>
        <w:jc w:val="both"/>
        <w:rPr>
          <w:rFonts w:ascii="Times New Roman" w:hAnsi="Times New Roman"/>
          <w:b/>
          <w:sz w:val="22"/>
          <w:szCs w:val="22"/>
        </w:rPr>
      </w:pPr>
    </w:p>
    <w:p w14:paraId="23A4D3E0" w14:textId="77777777" w:rsidR="00264E0A" w:rsidRDefault="00264E0A" w:rsidP="006E6023">
      <w:pPr>
        <w:widowControl w:val="0"/>
        <w:jc w:val="both"/>
        <w:rPr>
          <w:rFonts w:ascii="Times New Roman" w:hAnsi="Times New Roman"/>
          <w:b/>
          <w:sz w:val="22"/>
          <w:szCs w:val="22"/>
        </w:rPr>
      </w:pPr>
    </w:p>
    <w:p w14:paraId="050507D0" w14:textId="318B5291" w:rsidR="006E6023" w:rsidRPr="00CA0E1A" w:rsidRDefault="00505DFA" w:rsidP="00723519">
      <w:pPr>
        <w:pStyle w:val="Heading3"/>
        <w:spacing w:before="0"/>
        <w:jc w:val="both"/>
        <w:rPr>
          <w:rFonts w:ascii="Times New Roman" w:hAnsi="Times New Roman"/>
          <w:b w:val="0"/>
          <w:color w:val="auto"/>
          <w:sz w:val="22"/>
          <w:szCs w:val="22"/>
        </w:rPr>
      </w:pPr>
      <w:bookmarkStart w:id="13" w:name="_Toc465258701"/>
      <w:bookmarkStart w:id="14" w:name="_Toc25734004"/>
      <w:r w:rsidRPr="00CA0E1A">
        <w:rPr>
          <w:rFonts w:ascii="Times New Roman" w:hAnsi="Times New Roman"/>
          <w:color w:val="auto"/>
          <w:sz w:val="22"/>
          <w:szCs w:val="22"/>
        </w:rPr>
        <w:t>3-5</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w:t>
      </w:r>
      <w:r w:rsidR="00C66AD3" w:rsidRPr="00CA0E1A">
        <w:rPr>
          <w:rFonts w:ascii="Times New Roman" w:hAnsi="Times New Roman"/>
          <w:color w:val="auto"/>
          <w:sz w:val="22"/>
          <w:szCs w:val="22"/>
        </w:rPr>
        <w:t xml:space="preserve">  </w:t>
      </w:r>
      <w:r w:rsidR="00874839"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874839" w:rsidRPr="00CA0E1A">
        <w:rPr>
          <w:rFonts w:ascii="Times New Roman" w:hAnsi="Times New Roman"/>
          <w:b w:val="0"/>
          <w:color w:val="auto"/>
          <w:sz w:val="22"/>
          <w:szCs w:val="22"/>
        </w:rPr>
        <w:t>3.06, 3.30</w:t>
      </w:r>
      <w:r w:rsidR="0064003A">
        <w:rPr>
          <w:rFonts w:ascii="Times New Roman" w:hAnsi="Times New Roman"/>
          <w:b w:val="0"/>
          <w:color w:val="auto"/>
          <w:sz w:val="22"/>
          <w:szCs w:val="22"/>
        </w:rPr>
        <w:t xml:space="preserve"> </w:t>
      </w:r>
      <w:r w:rsidR="00874839" w:rsidRPr="00CA0E1A">
        <w:rPr>
          <w:rFonts w:ascii="Times New Roman" w:hAnsi="Times New Roman"/>
          <w:b w:val="0"/>
          <w:color w:val="auto"/>
          <w:sz w:val="22"/>
          <w:szCs w:val="22"/>
        </w:rPr>
        <w:t xml:space="preserve">and various others specific to Universities </w:t>
      </w:r>
      <w:r w:rsidR="002A5A46" w:rsidRPr="00170F37">
        <w:rPr>
          <w:rFonts w:ascii="Times New Roman" w:hAnsi="Times New Roman"/>
          <w:b w:val="0"/>
          <w:color w:val="auto"/>
          <w:sz w:val="22"/>
          <w:szCs w:val="22"/>
        </w:rPr>
        <w:t>and Community S</w:t>
      </w:r>
      <w:r w:rsidR="00DA2DA9" w:rsidRPr="00170F37">
        <w:rPr>
          <w:rFonts w:ascii="Times New Roman" w:hAnsi="Times New Roman"/>
          <w:b w:val="0"/>
          <w:color w:val="auto"/>
          <w:sz w:val="22"/>
          <w:szCs w:val="22"/>
        </w:rPr>
        <w:t>chools</w:t>
      </w:r>
      <w:r w:rsidR="00874839" w:rsidRPr="00CA0E1A">
        <w:rPr>
          <w:rFonts w:ascii="Times New Roman" w:hAnsi="Times New Roman"/>
          <w:b w:val="0"/>
          <w:color w:val="auto"/>
          <w:sz w:val="22"/>
          <w:szCs w:val="22"/>
        </w:rPr>
        <w:t xml:space="preserve">- </w:t>
      </w:r>
      <w:r w:rsidR="00C66AD3" w:rsidRPr="00CA0E1A">
        <w:rPr>
          <w:rFonts w:ascii="Times New Roman" w:hAnsi="Times New Roman"/>
          <w:b w:val="0"/>
          <w:color w:val="auto"/>
          <w:sz w:val="22"/>
          <w:szCs w:val="22"/>
        </w:rPr>
        <w:t>Bonding requirements</w:t>
      </w:r>
      <w:bookmarkEnd w:id="13"/>
      <w:bookmarkEnd w:id="14"/>
    </w:p>
    <w:p w14:paraId="2D096DC9" w14:textId="77777777" w:rsidR="006E6023" w:rsidRDefault="006E6023" w:rsidP="006E6023">
      <w:pPr>
        <w:widowControl w:val="0"/>
        <w:jc w:val="both"/>
        <w:rPr>
          <w:rFonts w:ascii="Times New Roman" w:hAnsi="Times New Roman"/>
          <w:b/>
          <w:sz w:val="22"/>
          <w:szCs w:val="22"/>
        </w:rPr>
      </w:pPr>
    </w:p>
    <w:p w14:paraId="5DC58CD6" w14:textId="77777777"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14:paraId="7EB8DF41" w14:textId="77777777" w:rsidR="00874839" w:rsidRPr="00D604F7" w:rsidRDefault="00874839" w:rsidP="006E6023">
      <w:pPr>
        <w:widowControl w:val="0"/>
        <w:jc w:val="both"/>
        <w:rPr>
          <w:rFonts w:ascii="Times New Roman" w:hAnsi="Times New Roman"/>
          <w:b/>
          <w:sz w:val="22"/>
          <w:szCs w:val="22"/>
        </w:rPr>
      </w:pPr>
    </w:p>
    <w:p w14:paraId="1559C7F0"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14:paraId="3057F77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w:t>
      </w:r>
      <w:r w:rsidR="00375FE8" w:rsidRPr="000D2878">
        <w:rPr>
          <w:rFonts w:ascii="Times New Roman" w:hAnsi="Times New Roman"/>
          <w:sz w:val="22"/>
          <w:szCs w:val="22"/>
        </w:rPr>
        <w:t xml:space="preserve">Tables 1 and 2 of </w:t>
      </w:r>
      <w:r w:rsidRPr="00D604F7">
        <w:rPr>
          <w:rFonts w:ascii="Times New Roman" w:hAnsi="Times New Roman"/>
          <w:sz w:val="22"/>
          <w:szCs w:val="22"/>
        </w:rPr>
        <w:t xml:space="preserve">Bonding </w:t>
      </w:r>
      <w:r w:rsidR="00890C0F">
        <w:rPr>
          <w:rFonts w:ascii="Times New Roman" w:hAnsi="Times New Roman"/>
          <w:sz w:val="22"/>
          <w:szCs w:val="22"/>
        </w:rPr>
        <w:t xml:space="preserve">Exhibit 2 </w:t>
      </w:r>
      <w:r w:rsidR="00375FE8">
        <w:rPr>
          <w:rFonts w:ascii="Times New Roman" w:hAnsi="Times New Roman"/>
          <w:sz w:val="22"/>
          <w:szCs w:val="22"/>
        </w:rPr>
        <w:t>in</w:t>
      </w:r>
      <w:r w:rsidR="00890C0F">
        <w:rPr>
          <w:rFonts w:ascii="Times New Roman" w:hAnsi="Times New Roman"/>
          <w:sz w:val="22"/>
          <w:szCs w:val="22"/>
        </w:rPr>
        <w:t xml:space="preserve"> the OCS Implementation Guide</w:t>
      </w:r>
      <w:r w:rsidRPr="00D604F7">
        <w:rPr>
          <w:rFonts w:ascii="Times New Roman" w:hAnsi="Times New Roman"/>
          <w:sz w:val="22"/>
          <w:szCs w:val="22"/>
        </w:rPr>
        <w:t xml:space="preserve">), Ohio Rev. Code </w:t>
      </w:r>
      <w:r w:rsidR="001F0911">
        <w:rPr>
          <w:rFonts w:ascii="Times New Roman" w:hAnsi="Times New Roman"/>
          <w:sz w:val="22"/>
          <w:szCs w:val="22"/>
        </w:rPr>
        <w:t xml:space="preserve">§ </w:t>
      </w:r>
      <w:r w:rsidRPr="00D604F7">
        <w:rPr>
          <w:rFonts w:ascii="Times New Roman" w:hAnsi="Times New Roman"/>
          <w:sz w:val="22"/>
          <w:szCs w:val="22"/>
        </w:rPr>
        <w:t xml:space="preserve">3.06(B) permits “. . . any department or instrumentality of the state or any county, township, municipal corporation, or other subdivision or board of education or department or instrumentality thereof, may procure a </w:t>
      </w:r>
      <w:r w:rsidRPr="00470149">
        <w:rPr>
          <w:rFonts w:ascii="Times New Roman" w:hAnsi="Times New Roman"/>
          <w:sz w:val="22"/>
          <w:szCs w:val="22"/>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14:paraId="39BD4954" w14:textId="77777777" w:rsidR="006E6023" w:rsidRPr="00D604F7" w:rsidRDefault="006E6023" w:rsidP="006E6023">
      <w:pPr>
        <w:widowControl w:val="0"/>
        <w:jc w:val="both"/>
        <w:rPr>
          <w:rFonts w:ascii="Times New Roman" w:hAnsi="Times New Roman"/>
          <w:sz w:val="22"/>
          <w:szCs w:val="22"/>
        </w:rPr>
      </w:pPr>
    </w:p>
    <w:p w14:paraId="2DB2DEBA" w14:textId="1AEE2294" w:rsidR="006E6023"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also requires “Any such blanket bond shall be approved as to its form and sufficiency of the surety by the officer or governing body authorized to require it.”</w:t>
      </w:r>
      <w:r w:rsidR="00375FE8">
        <w:rPr>
          <w:rFonts w:ascii="Times New Roman" w:hAnsi="Times New Roman"/>
          <w:sz w:val="22"/>
          <w:szCs w:val="22"/>
        </w:rPr>
        <w:t xml:space="preserve"> </w:t>
      </w:r>
      <w:r w:rsidR="00375FE8" w:rsidRPr="000D2878">
        <w:rPr>
          <w:rFonts w:ascii="Times New Roman" w:hAnsi="Times New Roman"/>
          <w:sz w:val="22"/>
          <w:szCs w:val="22"/>
        </w:rPr>
        <w:t>Note: While blanket bonds are required, there is a distinction between blanket bonds and insurance policies (as outlined in Exhibit 2 of the OCS Implementation Guide)</w:t>
      </w:r>
    </w:p>
    <w:p w14:paraId="3CB13D6A" w14:textId="5A0EBC0B" w:rsidR="003A20E3" w:rsidRDefault="003A20E3" w:rsidP="006E6023">
      <w:pPr>
        <w:widowControl w:val="0"/>
        <w:jc w:val="both"/>
        <w:rPr>
          <w:rFonts w:ascii="Times New Roman" w:hAnsi="Times New Roman"/>
          <w:sz w:val="22"/>
          <w:szCs w:val="22"/>
        </w:rPr>
      </w:pPr>
    </w:p>
    <w:p w14:paraId="0250E04B" w14:textId="099DC4D1" w:rsidR="003A20E3" w:rsidRPr="003A20E3" w:rsidRDefault="003A20E3" w:rsidP="006E6023">
      <w:pPr>
        <w:widowControl w:val="0"/>
        <w:jc w:val="both"/>
        <w:rPr>
          <w:rFonts w:ascii="Times New Roman" w:hAnsi="Times New Roman"/>
          <w:sz w:val="22"/>
          <w:szCs w:val="22"/>
          <w:u w:val="double"/>
        </w:rPr>
      </w:pPr>
      <w:r w:rsidRPr="003A20E3">
        <w:rPr>
          <w:rFonts w:ascii="Times New Roman" w:hAnsi="Times New Roman"/>
          <w:sz w:val="22"/>
          <w:szCs w:val="22"/>
          <w:u w:val="double"/>
        </w:rPr>
        <w:t>Ohio Rev. Code § 3.061 now permits an “Employee dishonesty and faithful performance of duty policy” in lieu of surety bonds for some officers, employees, or appointees (See Ohio Compliance Supplement Implementation Guide Exhibit 2 for those specific positions, they are highlighted in yellow in the included tables)</w:t>
      </w:r>
    </w:p>
    <w:p w14:paraId="42175CC9" w14:textId="77777777" w:rsidR="006E6023" w:rsidRPr="00D604F7" w:rsidRDefault="006E6023" w:rsidP="006E6023">
      <w:pPr>
        <w:widowControl w:val="0"/>
        <w:jc w:val="both"/>
        <w:rPr>
          <w:rFonts w:ascii="Times New Roman" w:hAnsi="Times New Roman"/>
          <w:sz w:val="22"/>
          <w:szCs w:val="22"/>
        </w:rPr>
      </w:pPr>
    </w:p>
    <w:p w14:paraId="154F755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 xml:space="preserve">3.30 </w:t>
      </w:r>
      <w:r w:rsidR="00DC4847">
        <w:rPr>
          <w:rFonts w:ascii="Times New Roman" w:hAnsi="Times New Roman"/>
          <w:sz w:val="22"/>
          <w:szCs w:val="22"/>
        </w:rPr>
        <w:t>–</w:t>
      </w:r>
      <w:r w:rsidRPr="00D604F7">
        <w:rPr>
          <w:rFonts w:ascii="Times New Roman" w:hAnsi="Times New Roman"/>
          <w:sz w:val="22"/>
          <w:szCs w:val="22"/>
        </w:rPr>
        <w:t xml:space="preserve"> </w:t>
      </w:r>
      <w:r w:rsidR="00DC4847">
        <w:rPr>
          <w:rFonts w:ascii="Times New Roman" w:hAnsi="Times New Roman"/>
          <w:sz w:val="22"/>
          <w:szCs w:val="22"/>
        </w:rPr>
        <w:t>Refusal or neglect</w:t>
      </w:r>
      <w:r w:rsidRPr="00D604F7">
        <w:rPr>
          <w:rFonts w:ascii="Times New Roman" w:hAnsi="Times New Roman"/>
          <w:sz w:val="22"/>
          <w:szCs w:val="22"/>
        </w:rPr>
        <w:t xml:space="preserve"> to give bond deemed refusal of office.</w:t>
      </w:r>
    </w:p>
    <w:p w14:paraId="24558125" w14:textId="77777777" w:rsidR="006E6023" w:rsidRPr="00D604F7" w:rsidRDefault="006E6023" w:rsidP="006E6023">
      <w:pPr>
        <w:widowControl w:val="0"/>
        <w:jc w:val="both"/>
        <w:rPr>
          <w:rFonts w:ascii="Times New Roman" w:hAnsi="Times New Roman"/>
          <w:sz w:val="22"/>
          <w:szCs w:val="22"/>
        </w:rPr>
      </w:pPr>
    </w:p>
    <w:p w14:paraId="7F48298D" w14:textId="77777777" w:rsidR="00375FE8" w:rsidRPr="000D2878" w:rsidRDefault="00375FE8" w:rsidP="006E6023">
      <w:pPr>
        <w:widowControl w:val="0"/>
        <w:jc w:val="both"/>
        <w:rPr>
          <w:rFonts w:ascii="Times New Roman" w:hAnsi="Times New Roman"/>
          <w:sz w:val="22"/>
          <w:szCs w:val="22"/>
        </w:rPr>
      </w:pPr>
      <w:r w:rsidRPr="000D2878">
        <w:rPr>
          <w:rFonts w:ascii="Times New Roman" w:hAnsi="Times New Roman"/>
          <w:sz w:val="22"/>
          <w:szCs w:val="22"/>
        </w:rPr>
        <w:t>Bonding Exhibit 2 in the OCS Implementation Guide includes:</w:t>
      </w:r>
    </w:p>
    <w:p w14:paraId="0E6F0082" w14:textId="77777777" w:rsidR="00375FE8" w:rsidRPr="000D2878" w:rsidRDefault="00375FE8" w:rsidP="00013F1A">
      <w:pPr>
        <w:pStyle w:val="ListParagraph"/>
        <w:widowControl w:val="0"/>
        <w:numPr>
          <w:ilvl w:val="0"/>
          <w:numId w:val="33"/>
        </w:numPr>
        <w:jc w:val="both"/>
        <w:rPr>
          <w:rFonts w:ascii="Times New Roman" w:hAnsi="Times New Roman"/>
          <w:sz w:val="22"/>
          <w:szCs w:val="22"/>
        </w:rPr>
      </w:pPr>
      <w:r w:rsidRPr="000D2878">
        <w:rPr>
          <w:rFonts w:ascii="Times New Roman" w:hAnsi="Times New Roman"/>
          <w:sz w:val="22"/>
          <w:szCs w:val="22"/>
        </w:rPr>
        <w:t>Table 1: Those required by statute to give bond (min specified),</w:t>
      </w:r>
    </w:p>
    <w:p w14:paraId="53733F7C" w14:textId="77777777" w:rsidR="00375FE8" w:rsidRPr="000D2878" w:rsidRDefault="00375FE8" w:rsidP="00013F1A">
      <w:pPr>
        <w:pStyle w:val="ListParagraph"/>
        <w:widowControl w:val="0"/>
        <w:numPr>
          <w:ilvl w:val="0"/>
          <w:numId w:val="33"/>
        </w:numPr>
        <w:jc w:val="both"/>
        <w:rPr>
          <w:rFonts w:ascii="Times New Roman" w:hAnsi="Times New Roman"/>
          <w:sz w:val="22"/>
          <w:szCs w:val="22"/>
        </w:rPr>
      </w:pPr>
      <w:r w:rsidRPr="000D2878">
        <w:rPr>
          <w:rFonts w:ascii="Times New Roman" w:hAnsi="Times New Roman"/>
          <w:sz w:val="22"/>
          <w:szCs w:val="22"/>
        </w:rPr>
        <w:t>Table 2: Those required by statute to give bond (with no amount specified), and</w:t>
      </w:r>
    </w:p>
    <w:p w14:paraId="07576419" w14:textId="77777777" w:rsidR="00375FE8" w:rsidRPr="000D2878" w:rsidRDefault="00375FE8" w:rsidP="00013F1A">
      <w:pPr>
        <w:pStyle w:val="ListParagraph"/>
        <w:widowControl w:val="0"/>
        <w:numPr>
          <w:ilvl w:val="0"/>
          <w:numId w:val="33"/>
        </w:numPr>
        <w:jc w:val="both"/>
        <w:rPr>
          <w:rFonts w:ascii="Times New Roman" w:hAnsi="Times New Roman"/>
          <w:sz w:val="22"/>
          <w:szCs w:val="22"/>
        </w:rPr>
      </w:pPr>
      <w:r w:rsidRPr="000D2878">
        <w:rPr>
          <w:rFonts w:ascii="Times New Roman" w:hAnsi="Times New Roman"/>
          <w:sz w:val="22"/>
          <w:szCs w:val="22"/>
        </w:rPr>
        <w:t>Table 3: Those for which the board may require to give bond</w:t>
      </w:r>
    </w:p>
    <w:p w14:paraId="3EA7C3B6" w14:textId="77777777" w:rsidR="00375FE8" w:rsidRDefault="00375FE8" w:rsidP="006E6023">
      <w:pPr>
        <w:widowControl w:val="0"/>
        <w:jc w:val="both"/>
        <w:rPr>
          <w:rFonts w:ascii="Times New Roman" w:hAnsi="Times New Roman"/>
          <w:b/>
          <w:sz w:val="22"/>
          <w:szCs w:val="22"/>
          <w:u w:val="single"/>
        </w:rPr>
      </w:pPr>
    </w:p>
    <w:p w14:paraId="450BF289" w14:textId="77777777" w:rsidR="00375FE8" w:rsidRDefault="00375FE8" w:rsidP="006E6023">
      <w:pPr>
        <w:widowControl w:val="0"/>
        <w:jc w:val="both"/>
        <w:rPr>
          <w:rFonts w:ascii="Times New Roman" w:hAnsi="Times New Roman"/>
          <w:b/>
          <w:sz w:val="22"/>
          <w:szCs w:val="22"/>
          <w:u w:val="single"/>
        </w:rPr>
      </w:pPr>
      <w:r>
        <w:rPr>
          <w:rFonts w:ascii="Times New Roman" w:hAnsi="Times New Roman"/>
          <w:b/>
          <w:sz w:val="22"/>
          <w:szCs w:val="22"/>
          <w:u w:val="single"/>
        </w:rPr>
        <w:t>Some additional bonding requirements not included in the tables mentioned above are:</w:t>
      </w:r>
    </w:p>
    <w:p w14:paraId="76644E4E" w14:textId="77777777" w:rsidR="006E6023" w:rsidRPr="00D604F7" w:rsidRDefault="006E6023" w:rsidP="006E6023">
      <w:pPr>
        <w:widowControl w:val="0"/>
        <w:jc w:val="both"/>
        <w:rPr>
          <w:rFonts w:ascii="Times New Roman" w:hAnsi="Times New Roman"/>
          <w:b/>
          <w:sz w:val="22"/>
          <w:szCs w:val="22"/>
          <w:u w:val="single"/>
        </w:rPr>
      </w:pPr>
      <w:r w:rsidRPr="00375FE8">
        <w:rPr>
          <w:rFonts w:ascii="Times New Roman" w:hAnsi="Times New Roman"/>
          <w:b/>
          <w:sz w:val="22"/>
          <w:szCs w:val="22"/>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14:paraId="011CECB1" w14:textId="77777777" w:rsidR="00375FE8" w:rsidRDefault="006E6023" w:rsidP="00375FE8">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3335.05], Ohio University [none specified], Miami University [none specified],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3341.03], Central State University [</w:t>
      </w:r>
      <w:r w:rsidR="001F0911">
        <w:rPr>
          <w:rFonts w:ascii="Times New Roman" w:hAnsi="Times New Roman"/>
          <w:sz w:val="22"/>
          <w:szCs w:val="22"/>
        </w:rPr>
        <w:t xml:space="preserve">§ </w:t>
      </w:r>
      <w:r w:rsidRPr="00D604F7">
        <w:rPr>
          <w:rFonts w:ascii="Times New Roman" w:hAnsi="Times New Roman"/>
          <w:sz w:val="22"/>
          <w:szCs w:val="22"/>
        </w:rPr>
        <w:t>3343.08], Cleveland State University [</w:t>
      </w:r>
      <w:r w:rsidR="001F0911">
        <w:rPr>
          <w:rFonts w:ascii="Times New Roman" w:hAnsi="Times New Roman"/>
          <w:sz w:val="22"/>
          <w:szCs w:val="22"/>
        </w:rPr>
        <w:t xml:space="preserve">§ </w:t>
      </w:r>
      <w:r w:rsidRPr="00D604F7">
        <w:rPr>
          <w:rFonts w:ascii="Times New Roman" w:hAnsi="Times New Roman"/>
          <w:sz w:val="22"/>
          <w:szCs w:val="22"/>
        </w:rPr>
        <w:t>3344.02], Wright State University [</w:t>
      </w:r>
      <w:r w:rsidR="001F0911">
        <w:rPr>
          <w:rFonts w:ascii="Times New Roman" w:hAnsi="Times New Roman"/>
          <w:sz w:val="22"/>
          <w:szCs w:val="22"/>
        </w:rPr>
        <w:t xml:space="preserve">§ </w:t>
      </w:r>
      <w:r w:rsidRPr="00D604F7">
        <w:rPr>
          <w:rFonts w:ascii="Times New Roman" w:hAnsi="Times New Roman"/>
          <w:sz w:val="22"/>
          <w:szCs w:val="22"/>
        </w:rPr>
        <w:t>3352.02], Youngstown State University [</w:t>
      </w:r>
      <w:r w:rsidR="001F0911">
        <w:rPr>
          <w:rFonts w:ascii="Times New Roman" w:hAnsi="Times New Roman"/>
          <w:sz w:val="22"/>
          <w:szCs w:val="22"/>
        </w:rPr>
        <w:t xml:space="preserve">§ </w:t>
      </w:r>
      <w:r w:rsidRPr="00D604F7">
        <w:rPr>
          <w:rFonts w:ascii="Times New Roman" w:hAnsi="Times New Roman"/>
          <w:sz w:val="22"/>
          <w:szCs w:val="22"/>
        </w:rPr>
        <w:t>3356.02], University of Akron [</w:t>
      </w:r>
      <w:r w:rsidR="001F0911">
        <w:rPr>
          <w:rFonts w:ascii="Times New Roman" w:hAnsi="Times New Roman"/>
          <w:sz w:val="22"/>
          <w:szCs w:val="22"/>
        </w:rPr>
        <w:t xml:space="preserve">§ </w:t>
      </w:r>
      <w:r w:rsidRPr="00D604F7">
        <w:rPr>
          <w:rFonts w:ascii="Times New Roman" w:hAnsi="Times New Roman"/>
          <w:sz w:val="22"/>
          <w:szCs w:val="22"/>
        </w:rPr>
        <w:t>3359.02], University of Toledo [</w:t>
      </w:r>
      <w:r w:rsidR="001F0911">
        <w:rPr>
          <w:rFonts w:ascii="Times New Roman" w:hAnsi="Times New Roman"/>
          <w:sz w:val="22"/>
          <w:szCs w:val="22"/>
        </w:rPr>
        <w:t xml:space="preserve">§ </w:t>
      </w:r>
      <w:r w:rsidRPr="00D604F7">
        <w:rPr>
          <w:rFonts w:ascii="Times New Roman" w:hAnsi="Times New Roman"/>
          <w:sz w:val="22"/>
          <w:szCs w:val="22"/>
        </w:rPr>
        <w:t>3364.02, which does not require Attorney General approval, effective July 1, 2006], University of Cincinnati [</w:t>
      </w:r>
      <w:r w:rsidR="001F0911">
        <w:rPr>
          <w:rFonts w:ascii="Times New Roman" w:hAnsi="Times New Roman"/>
          <w:sz w:val="22"/>
          <w:szCs w:val="22"/>
        </w:rPr>
        <w:t xml:space="preserve">§ </w:t>
      </w:r>
      <w:r w:rsidRPr="00D604F7">
        <w:rPr>
          <w:rFonts w:ascii="Times New Roman" w:hAnsi="Times New Roman"/>
          <w:sz w:val="22"/>
          <w:szCs w:val="22"/>
        </w:rPr>
        <w:t>3361.02], Shawnee State University [</w:t>
      </w:r>
      <w:r w:rsidR="001F0911">
        <w:rPr>
          <w:rFonts w:ascii="Times New Roman" w:hAnsi="Times New Roman"/>
          <w:sz w:val="22"/>
          <w:szCs w:val="22"/>
        </w:rPr>
        <w:t xml:space="preserve">§ </w:t>
      </w:r>
      <w:r w:rsidRPr="00D604F7">
        <w:rPr>
          <w:rFonts w:ascii="Times New Roman" w:hAnsi="Times New Roman"/>
          <w:sz w:val="22"/>
          <w:szCs w:val="22"/>
        </w:rPr>
        <w:t>3362.02, which does not require Attorney General approval, effective September 29, 2005], Community College Districts [none specified], Technical Colleges [none specified], State Community Colleges [</w:t>
      </w:r>
      <w:r w:rsidR="001F0911">
        <w:rPr>
          <w:rFonts w:ascii="Times New Roman" w:hAnsi="Times New Roman"/>
          <w:sz w:val="22"/>
          <w:szCs w:val="22"/>
        </w:rPr>
        <w:t xml:space="preserve">§ </w:t>
      </w:r>
      <w:r w:rsidRPr="00D604F7">
        <w:rPr>
          <w:rFonts w:ascii="Times New Roman" w:hAnsi="Times New Roman"/>
          <w:sz w:val="22"/>
          <w:szCs w:val="22"/>
        </w:rPr>
        <w:t>3358.06], University Branch Districts [</w:t>
      </w:r>
      <w:r w:rsidR="001F0911">
        <w:rPr>
          <w:rFonts w:ascii="Times New Roman" w:hAnsi="Times New Roman"/>
          <w:sz w:val="22"/>
          <w:szCs w:val="22"/>
        </w:rPr>
        <w:t xml:space="preserve">§ </w:t>
      </w:r>
      <w:r w:rsidRPr="00D604F7">
        <w:rPr>
          <w:rFonts w:ascii="Times New Roman" w:hAnsi="Times New Roman"/>
          <w:sz w:val="22"/>
          <w:szCs w:val="22"/>
        </w:rPr>
        <w:t>3355.051].</w:t>
      </w:r>
    </w:p>
    <w:p w14:paraId="4DB0FA92" w14:textId="77777777" w:rsidR="00375FE8" w:rsidRDefault="00375FE8" w:rsidP="00375FE8">
      <w:pPr>
        <w:widowControl w:val="0"/>
        <w:jc w:val="both"/>
        <w:rPr>
          <w:rFonts w:ascii="Times New Roman" w:hAnsi="Times New Roman"/>
          <w:sz w:val="22"/>
          <w:szCs w:val="22"/>
        </w:rPr>
      </w:pPr>
    </w:p>
    <w:p w14:paraId="19899CB1" w14:textId="77777777" w:rsidR="006E6023" w:rsidRPr="00D604F7" w:rsidRDefault="006E6023" w:rsidP="00375FE8">
      <w:pPr>
        <w:widowControl w:val="0"/>
        <w:jc w:val="both"/>
        <w:rPr>
          <w:rFonts w:ascii="Times New Roman" w:hAnsi="Times New Roman"/>
          <w:sz w:val="22"/>
          <w:szCs w:val="22"/>
        </w:rPr>
      </w:pPr>
      <w:r w:rsidRPr="00D604F7">
        <w:rPr>
          <w:rFonts w:ascii="Times New Roman" w:hAnsi="Times New Roman"/>
          <w:sz w:val="22"/>
          <w:szCs w:val="22"/>
        </w:rPr>
        <w:t xml:space="preserve">These compliance requirements apply to all state universities except Ohio and Miami Universities and the Medical College of Ohio at Toledo, and are also not specified for certain other types of institutions.  If a </w:t>
      </w:r>
      <w:r w:rsidRPr="00D604F7">
        <w:rPr>
          <w:rFonts w:ascii="Times New Roman" w:hAnsi="Times New Roman"/>
          <w:sz w:val="22"/>
          <w:szCs w:val="22"/>
        </w:rPr>
        <w:lastRenderedPageBreak/>
        <w:t>deficiency is noted for institutions not listed above, treat it as a potential management comment rather than a noncompliance finding.</w:t>
      </w:r>
    </w:p>
    <w:p w14:paraId="4F4CF596" w14:textId="77777777" w:rsidR="00723519" w:rsidRDefault="00723519" w:rsidP="006E6023">
      <w:pPr>
        <w:widowControl w:val="0"/>
        <w:jc w:val="both"/>
        <w:rPr>
          <w:rFonts w:ascii="Times New Roman" w:hAnsi="Times New Roman"/>
          <w:sz w:val="22"/>
          <w:szCs w:val="22"/>
        </w:rPr>
      </w:pPr>
    </w:p>
    <w:p w14:paraId="567659AD" w14:textId="77777777" w:rsidR="00A13696" w:rsidRDefault="00A13696" w:rsidP="006E6023">
      <w:pPr>
        <w:widowControl w:val="0"/>
        <w:jc w:val="both"/>
        <w:rPr>
          <w:rFonts w:ascii="Times New Roman" w:hAnsi="Times New Roman"/>
          <w:sz w:val="22"/>
          <w:szCs w:val="22"/>
        </w:rPr>
      </w:pPr>
    </w:p>
    <w:p w14:paraId="155B280E" w14:textId="77777777"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14:paraId="651C4B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 xml:space="preserve">Implementation </w:t>
      </w:r>
      <w:r w:rsidR="00890C0F" w:rsidRPr="006B2CE8">
        <w:rPr>
          <w:rFonts w:ascii="Times New Roman" w:hAnsi="Times New Roman"/>
          <w:b/>
          <w:i/>
          <w:sz w:val="22"/>
          <w:szCs w:val="22"/>
        </w:rPr>
        <w:t>Guide Exhibit</w:t>
      </w:r>
      <w:r w:rsidR="009D5188" w:rsidRPr="006B2CE8">
        <w:rPr>
          <w:rFonts w:ascii="Times New Roman" w:hAnsi="Times New Roman"/>
          <w:b/>
          <w:i/>
          <w:sz w:val="22"/>
          <w:szCs w:val="22"/>
        </w:rPr>
        <w:t xml:space="preserve"> 2</w:t>
      </w:r>
      <w:r w:rsidR="00C7281A" w:rsidRPr="006B2CE8">
        <w:rPr>
          <w:rFonts w:ascii="Times New Roman" w:hAnsi="Times New Roman"/>
          <w:b/>
          <w:i/>
          <w:sz w:val="22"/>
          <w:szCs w:val="22"/>
        </w:rPr>
        <w:t xml:space="preserve"> – </w:t>
      </w:r>
      <w:r w:rsidR="00C7281A" w:rsidRPr="00F6380A">
        <w:rPr>
          <w:rFonts w:ascii="Times New Roman" w:hAnsi="Times New Roman"/>
          <w:b/>
          <w:i/>
          <w:sz w:val="22"/>
          <w:szCs w:val="22"/>
        </w:rPr>
        <w:t>Public Officers’ Bond</w:t>
      </w:r>
      <w:r w:rsidR="00375FE8">
        <w:rPr>
          <w:rFonts w:ascii="Times New Roman" w:hAnsi="Times New Roman"/>
          <w:sz w:val="22"/>
          <w:szCs w:val="22"/>
        </w:rPr>
        <w:t xml:space="preserve"> for details of requirements</w:t>
      </w:r>
      <w:r w:rsidRPr="00D604F7">
        <w:rPr>
          <w:rFonts w:ascii="Times New Roman" w:hAnsi="Times New Roman"/>
          <w:sz w:val="22"/>
          <w:szCs w:val="22"/>
        </w:rPr>
        <w:t>.]:</w:t>
      </w:r>
    </w:p>
    <w:p w14:paraId="09807A06" w14:textId="77777777" w:rsidR="006E6023" w:rsidRPr="00D604F7" w:rsidRDefault="006E6023" w:rsidP="006E6023">
      <w:pPr>
        <w:widowControl w:val="0"/>
        <w:jc w:val="both"/>
        <w:rPr>
          <w:rFonts w:ascii="Times New Roman" w:hAnsi="Times New Roman"/>
          <w:sz w:val="22"/>
          <w:szCs w:val="22"/>
        </w:rPr>
      </w:pPr>
    </w:p>
    <w:p w14:paraId="50E6785D" w14:textId="77777777" w:rsidR="007938CC" w:rsidRPr="003A20E3" w:rsidRDefault="007938CC" w:rsidP="007938CC">
      <w:pPr>
        <w:pStyle w:val="ListParagraph"/>
        <w:widowControl w:val="0"/>
        <w:numPr>
          <w:ilvl w:val="0"/>
          <w:numId w:val="59"/>
        </w:numPr>
        <w:ind w:left="360"/>
        <w:jc w:val="both"/>
        <w:rPr>
          <w:rFonts w:ascii="Times New Roman" w:hAnsi="Times New Roman"/>
          <w:sz w:val="22"/>
          <w:szCs w:val="22"/>
        </w:rPr>
      </w:pPr>
      <w:r w:rsidRPr="003A20E3">
        <w:rPr>
          <w:rFonts w:ascii="Times New Roman" w:hAnsi="Times New Roman"/>
          <w:sz w:val="22"/>
          <w:szCs w:val="22"/>
        </w:rPr>
        <w:t>Inquire of the client:</w:t>
      </w:r>
    </w:p>
    <w:p w14:paraId="34A477CE" w14:textId="77777777" w:rsidR="007938CC" w:rsidRPr="003A20E3" w:rsidRDefault="007938CC" w:rsidP="007938CC">
      <w:pPr>
        <w:pStyle w:val="ListParagraph"/>
        <w:widowControl w:val="0"/>
        <w:numPr>
          <w:ilvl w:val="0"/>
          <w:numId w:val="60"/>
        </w:numPr>
        <w:ind w:left="1080"/>
        <w:jc w:val="both"/>
        <w:rPr>
          <w:rFonts w:ascii="Times New Roman" w:hAnsi="Times New Roman"/>
          <w:sz w:val="22"/>
          <w:szCs w:val="22"/>
        </w:rPr>
      </w:pPr>
      <w:r w:rsidRPr="003A20E3">
        <w:rPr>
          <w:rFonts w:ascii="Times New Roman" w:hAnsi="Times New Roman"/>
          <w:sz w:val="22"/>
          <w:szCs w:val="22"/>
        </w:rPr>
        <w:t xml:space="preserve">How </w:t>
      </w:r>
      <w:r>
        <w:rPr>
          <w:rFonts w:ascii="Times New Roman" w:hAnsi="Times New Roman"/>
          <w:sz w:val="22"/>
          <w:szCs w:val="22"/>
        </w:rPr>
        <w:t>they</w:t>
      </w:r>
      <w:r w:rsidRPr="003A20E3">
        <w:rPr>
          <w:rFonts w:ascii="Times New Roman" w:hAnsi="Times New Roman"/>
          <w:sz w:val="22"/>
          <w:szCs w:val="22"/>
        </w:rPr>
        <w:t xml:space="preserve"> determine who is required to be bonded </w:t>
      </w:r>
      <w:r w:rsidRPr="003A20E3">
        <w:rPr>
          <w:rFonts w:ascii="Times New Roman" w:hAnsi="Times New Roman"/>
          <w:sz w:val="22"/>
          <w:szCs w:val="22"/>
          <w:u w:val="double"/>
        </w:rPr>
        <w:t>and/or insured with an Employee dishonesty and faithful performance of duty policy</w:t>
      </w:r>
      <w:r>
        <w:rPr>
          <w:rFonts w:ascii="Times New Roman" w:hAnsi="Times New Roman"/>
          <w:sz w:val="22"/>
          <w:szCs w:val="22"/>
          <w:u w:val="double"/>
        </w:rPr>
        <w:t>,</w:t>
      </w:r>
    </w:p>
    <w:p w14:paraId="2494E285" w14:textId="77777777" w:rsidR="007938CC" w:rsidRDefault="007938CC" w:rsidP="007938CC">
      <w:pPr>
        <w:pStyle w:val="ListParagraph"/>
        <w:widowControl w:val="0"/>
        <w:numPr>
          <w:ilvl w:val="0"/>
          <w:numId w:val="60"/>
        </w:numPr>
        <w:ind w:left="1080"/>
        <w:jc w:val="both"/>
        <w:rPr>
          <w:rFonts w:ascii="Times New Roman" w:hAnsi="Times New Roman"/>
          <w:sz w:val="22"/>
          <w:szCs w:val="22"/>
        </w:rPr>
      </w:pPr>
      <w:r>
        <w:rPr>
          <w:rFonts w:ascii="Times New Roman" w:hAnsi="Times New Roman"/>
          <w:sz w:val="22"/>
          <w:szCs w:val="22"/>
          <w:u w:val="double"/>
        </w:rPr>
        <w:t xml:space="preserve">Whether or not they have </w:t>
      </w:r>
      <w:r w:rsidRPr="003A20E3">
        <w:rPr>
          <w:rFonts w:ascii="Times New Roman" w:hAnsi="Times New Roman"/>
          <w:sz w:val="22"/>
          <w:szCs w:val="22"/>
        </w:rPr>
        <w:t>blanket bonds on officials or employees</w:t>
      </w:r>
      <w:r>
        <w:rPr>
          <w:rFonts w:ascii="Times New Roman" w:hAnsi="Times New Roman"/>
          <w:sz w:val="22"/>
          <w:szCs w:val="22"/>
        </w:rPr>
        <w:t>,</w:t>
      </w:r>
    </w:p>
    <w:p w14:paraId="7EC2C322" w14:textId="77777777" w:rsidR="007938CC" w:rsidRDefault="007938CC" w:rsidP="007938CC">
      <w:pPr>
        <w:pStyle w:val="ListParagraph"/>
        <w:widowControl w:val="0"/>
        <w:numPr>
          <w:ilvl w:val="0"/>
          <w:numId w:val="60"/>
        </w:numPr>
        <w:ind w:left="1080"/>
        <w:jc w:val="both"/>
        <w:rPr>
          <w:rFonts w:ascii="Times New Roman" w:hAnsi="Times New Roman"/>
          <w:sz w:val="22"/>
          <w:szCs w:val="22"/>
        </w:rPr>
      </w:pPr>
      <w:r w:rsidRPr="003A20E3">
        <w:rPr>
          <w:rFonts w:ascii="Times New Roman" w:hAnsi="Times New Roman"/>
          <w:sz w:val="22"/>
          <w:szCs w:val="22"/>
        </w:rPr>
        <w:t xml:space="preserve">How </w:t>
      </w:r>
      <w:r>
        <w:rPr>
          <w:rFonts w:ascii="Times New Roman" w:hAnsi="Times New Roman"/>
          <w:sz w:val="22"/>
          <w:szCs w:val="22"/>
        </w:rPr>
        <w:t>they</w:t>
      </w:r>
      <w:r w:rsidRPr="003A20E3">
        <w:rPr>
          <w:rFonts w:ascii="Times New Roman" w:hAnsi="Times New Roman"/>
          <w:sz w:val="22"/>
          <w:szCs w:val="22"/>
        </w:rPr>
        <w:t xml:space="preserve"> determine whether employees are eligible for such blanket bonding? (Note: None of the bond requirements in Tables 1 or 2 in Exhibit 2 in the OCS Implementation Guide may be substituted with a blanket bond</w:t>
      </w:r>
      <w:r>
        <w:rPr>
          <w:rFonts w:ascii="Times New Roman" w:hAnsi="Times New Roman"/>
          <w:sz w:val="22"/>
          <w:szCs w:val="22"/>
        </w:rPr>
        <w:t xml:space="preserve">. </w:t>
      </w:r>
      <w:r w:rsidRPr="003A20E3">
        <w:rPr>
          <w:rFonts w:ascii="Times New Roman" w:hAnsi="Times New Roman"/>
          <w:sz w:val="22"/>
          <w:szCs w:val="22"/>
          <w:u w:val="double"/>
        </w:rPr>
        <w:t>However, those highlighted yellow may instead have an Employee dishonesty and faithful performance of duty policy</w:t>
      </w:r>
      <w:r w:rsidRPr="003A20E3">
        <w:rPr>
          <w:rFonts w:ascii="Times New Roman" w:hAnsi="Times New Roman"/>
          <w:sz w:val="22"/>
          <w:szCs w:val="22"/>
        </w:rPr>
        <w:t>)</w:t>
      </w:r>
    </w:p>
    <w:p w14:paraId="10C4DFBF" w14:textId="77777777" w:rsidR="007938CC" w:rsidRDefault="007938CC" w:rsidP="007938CC">
      <w:pPr>
        <w:pStyle w:val="ListParagraph"/>
        <w:widowControl w:val="0"/>
        <w:numPr>
          <w:ilvl w:val="0"/>
          <w:numId w:val="60"/>
        </w:numPr>
        <w:ind w:left="1080"/>
        <w:jc w:val="both"/>
        <w:rPr>
          <w:rFonts w:ascii="Times New Roman" w:hAnsi="Times New Roman"/>
          <w:sz w:val="22"/>
          <w:szCs w:val="22"/>
        </w:rPr>
      </w:pPr>
      <w:r>
        <w:rPr>
          <w:rFonts w:ascii="Times New Roman" w:hAnsi="Times New Roman"/>
          <w:sz w:val="22"/>
          <w:szCs w:val="22"/>
        </w:rPr>
        <w:t>[</w:t>
      </w:r>
      <w:r w:rsidRPr="003A20E3">
        <w:rPr>
          <w:rFonts w:ascii="Times New Roman" w:hAnsi="Times New Roman"/>
          <w:sz w:val="22"/>
          <w:szCs w:val="22"/>
        </w:rPr>
        <w:t>If the amount of the bond is not specified by statute</w:t>
      </w:r>
      <w:r>
        <w:rPr>
          <w:rFonts w:ascii="Times New Roman" w:hAnsi="Times New Roman"/>
          <w:sz w:val="22"/>
          <w:szCs w:val="22"/>
        </w:rPr>
        <w:t>]</w:t>
      </w:r>
      <w:r w:rsidRPr="003A20E3">
        <w:rPr>
          <w:rFonts w:ascii="Times New Roman" w:hAnsi="Times New Roman"/>
          <w:sz w:val="22"/>
          <w:szCs w:val="22"/>
        </w:rPr>
        <w:t>, how the</w:t>
      </w:r>
      <w:r>
        <w:rPr>
          <w:rFonts w:ascii="Times New Roman" w:hAnsi="Times New Roman"/>
          <w:sz w:val="22"/>
          <w:szCs w:val="22"/>
        </w:rPr>
        <w:t>y</w:t>
      </w:r>
      <w:r w:rsidRPr="003A20E3">
        <w:rPr>
          <w:rFonts w:ascii="Times New Roman" w:hAnsi="Times New Roman"/>
          <w:sz w:val="22"/>
          <w:szCs w:val="22"/>
        </w:rPr>
        <w:t xml:space="preserve"> determined whether amounts of the bonds are commensurate with the duties of their office, i.e., amount of funds for which the individual is responsible, limits of liability, etc.</w:t>
      </w:r>
      <w:r>
        <w:rPr>
          <w:rFonts w:ascii="Times New Roman" w:hAnsi="Times New Roman"/>
          <w:sz w:val="22"/>
          <w:szCs w:val="22"/>
        </w:rPr>
        <w:t xml:space="preserve"> (Note: </w:t>
      </w:r>
      <w:r w:rsidRPr="003A20E3">
        <w:rPr>
          <w:rFonts w:ascii="Times New Roman" w:hAnsi="Times New Roman"/>
          <w:sz w:val="22"/>
          <w:szCs w:val="22"/>
        </w:rPr>
        <w:t>If the bond seems unreasonable, consider issuing a management comment.</w:t>
      </w:r>
      <w:r>
        <w:rPr>
          <w:rFonts w:ascii="Times New Roman" w:hAnsi="Times New Roman"/>
          <w:sz w:val="22"/>
          <w:szCs w:val="22"/>
        </w:rPr>
        <w:t>)</w:t>
      </w:r>
    </w:p>
    <w:p w14:paraId="6BC8678B" w14:textId="77777777" w:rsidR="007938CC" w:rsidRDefault="007938CC" w:rsidP="007938CC">
      <w:pPr>
        <w:pStyle w:val="ListParagraph"/>
        <w:widowControl w:val="0"/>
        <w:jc w:val="both"/>
        <w:rPr>
          <w:rFonts w:ascii="Times New Roman" w:hAnsi="Times New Roman"/>
          <w:sz w:val="22"/>
          <w:szCs w:val="22"/>
        </w:rPr>
      </w:pPr>
    </w:p>
    <w:p w14:paraId="02393271" w14:textId="77777777" w:rsidR="007938CC" w:rsidRPr="00387B31" w:rsidRDefault="007938CC" w:rsidP="007938CC">
      <w:pPr>
        <w:widowControl w:val="0"/>
        <w:jc w:val="both"/>
        <w:rPr>
          <w:rFonts w:ascii="Times New Roman" w:hAnsi="Times New Roman"/>
          <w:sz w:val="22"/>
          <w:szCs w:val="22"/>
        </w:rPr>
      </w:pPr>
      <w:r>
        <w:rPr>
          <w:rFonts w:ascii="Times New Roman" w:hAnsi="Times New Roman"/>
          <w:sz w:val="22"/>
          <w:szCs w:val="22"/>
        </w:rPr>
        <w:t>Assess the answers to the above questions and consider whether compliance citations or recommendations are necessary for any responses.</w:t>
      </w:r>
    </w:p>
    <w:p w14:paraId="6750BEBD" w14:textId="77777777" w:rsidR="007938CC" w:rsidRPr="00D604F7" w:rsidRDefault="007938CC" w:rsidP="007938CC">
      <w:pPr>
        <w:widowControl w:val="0"/>
        <w:ind w:left="360" w:hanging="360"/>
        <w:jc w:val="both"/>
        <w:rPr>
          <w:rFonts w:ascii="Times New Roman" w:hAnsi="Times New Roman"/>
          <w:sz w:val="22"/>
          <w:szCs w:val="22"/>
        </w:rPr>
      </w:pPr>
    </w:p>
    <w:p w14:paraId="1FB24084" w14:textId="77777777" w:rsidR="007938CC" w:rsidRPr="00185386" w:rsidRDefault="007938CC" w:rsidP="007938CC">
      <w:pPr>
        <w:pStyle w:val="ListParagraph"/>
        <w:widowControl w:val="0"/>
        <w:numPr>
          <w:ilvl w:val="0"/>
          <w:numId w:val="59"/>
        </w:numPr>
        <w:ind w:left="360"/>
        <w:jc w:val="both"/>
        <w:rPr>
          <w:rFonts w:ascii="Times New Roman" w:hAnsi="Times New Roman"/>
          <w:sz w:val="22"/>
          <w:szCs w:val="22"/>
        </w:rPr>
      </w:pPr>
      <w:r w:rsidRPr="00185386">
        <w:rPr>
          <w:rFonts w:ascii="Times New Roman" w:hAnsi="Times New Roman"/>
          <w:sz w:val="22"/>
          <w:szCs w:val="22"/>
        </w:rPr>
        <w:t>Obtain a few representative bonds and/or</w:t>
      </w:r>
      <w:r w:rsidRPr="00185386">
        <w:rPr>
          <w:rFonts w:ascii="Times New Roman" w:hAnsi="Times New Roman"/>
          <w:sz w:val="22"/>
          <w:szCs w:val="22"/>
          <w:u w:val="double"/>
        </w:rPr>
        <w:t xml:space="preserve"> Employee dishonesty and faithful performance of duty policies</w:t>
      </w:r>
      <w:r w:rsidRPr="00185386">
        <w:rPr>
          <w:rFonts w:ascii="Times New Roman" w:hAnsi="Times New Roman"/>
          <w:sz w:val="22"/>
          <w:szCs w:val="22"/>
        </w:rPr>
        <w:t>, and determine amounts:</w:t>
      </w:r>
    </w:p>
    <w:p w14:paraId="1461C8FE" w14:textId="77777777" w:rsidR="007938CC" w:rsidRDefault="007938CC" w:rsidP="007938CC">
      <w:pPr>
        <w:pStyle w:val="ListParagraph"/>
        <w:widowControl w:val="0"/>
        <w:numPr>
          <w:ilvl w:val="0"/>
          <w:numId w:val="61"/>
        </w:numPr>
        <w:ind w:left="1080"/>
        <w:jc w:val="both"/>
        <w:rPr>
          <w:rFonts w:ascii="Times New Roman" w:hAnsi="Times New Roman"/>
          <w:sz w:val="22"/>
          <w:szCs w:val="22"/>
        </w:rPr>
      </w:pPr>
      <w:r>
        <w:rPr>
          <w:rFonts w:ascii="Times New Roman" w:hAnsi="Times New Roman"/>
          <w:sz w:val="22"/>
          <w:szCs w:val="22"/>
        </w:rPr>
        <w:t xml:space="preserve">meet </w:t>
      </w:r>
      <w:r w:rsidRPr="00387B31">
        <w:rPr>
          <w:rFonts w:ascii="Times New Roman" w:hAnsi="Times New Roman"/>
          <w:sz w:val="22"/>
          <w:szCs w:val="22"/>
          <w:u w:val="double"/>
        </w:rPr>
        <w:t>or exceed</w:t>
      </w:r>
      <w:r>
        <w:rPr>
          <w:rFonts w:ascii="Times New Roman" w:hAnsi="Times New Roman"/>
          <w:sz w:val="22"/>
          <w:szCs w:val="22"/>
        </w:rPr>
        <w:t xml:space="preserve"> requirements in Table</w:t>
      </w:r>
      <w:r w:rsidRPr="003A20E3">
        <w:rPr>
          <w:rFonts w:ascii="Times New Roman" w:hAnsi="Times New Roman"/>
          <w:sz w:val="22"/>
          <w:szCs w:val="22"/>
        </w:rPr>
        <w:t xml:space="preserve"> 1 in Exhibit 2 in the OCS Implementation Guide</w:t>
      </w:r>
      <w:r>
        <w:rPr>
          <w:rFonts w:ascii="Times New Roman" w:hAnsi="Times New Roman"/>
          <w:sz w:val="22"/>
          <w:szCs w:val="22"/>
        </w:rPr>
        <w:t>, or</w:t>
      </w:r>
    </w:p>
    <w:p w14:paraId="0668853B" w14:textId="77777777" w:rsidR="007938CC" w:rsidRPr="003A20E3" w:rsidRDefault="007938CC" w:rsidP="007938CC">
      <w:pPr>
        <w:pStyle w:val="ListParagraph"/>
        <w:widowControl w:val="0"/>
        <w:numPr>
          <w:ilvl w:val="0"/>
          <w:numId w:val="61"/>
        </w:numPr>
        <w:ind w:left="1080"/>
        <w:jc w:val="both"/>
        <w:rPr>
          <w:rFonts w:ascii="Times New Roman" w:hAnsi="Times New Roman"/>
          <w:sz w:val="22"/>
          <w:szCs w:val="22"/>
        </w:rPr>
      </w:pPr>
      <w:r w:rsidRPr="003A20E3">
        <w:rPr>
          <w:rFonts w:ascii="Times New Roman" w:hAnsi="Times New Roman"/>
          <w:sz w:val="22"/>
          <w:szCs w:val="22"/>
        </w:rPr>
        <w:t xml:space="preserve">are commensurate with </w:t>
      </w:r>
      <w:r>
        <w:rPr>
          <w:rFonts w:ascii="Times New Roman" w:hAnsi="Times New Roman"/>
          <w:sz w:val="22"/>
          <w:szCs w:val="22"/>
        </w:rPr>
        <w:t xml:space="preserve">duties of their office/position and meet or exceed amounts established by the governing authority for those listed in Tables 2 or 3 in </w:t>
      </w:r>
      <w:r w:rsidRPr="003A20E3">
        <w:rPr>
          <w:rFonts w:ascii="Times New Roman" w:hAnsi="Times New Roman"/>
          <w:sz w:val="22"/>
          <w:szCs w:val="22"/>
        </w:rPr>
        <w:t>Exhibit 2 in the OCS Implementation Guide</w:t>
      </w:r>
    </w:p>
    <w:p w14:paraId="1EE2140A" w14:textId="77777777" w:rsidR="00A13696" w:rsidRPr="00D604F7" w:rsidRDefault="00A13696" w:rsidP="005B5EE2">
      <w:pPr>
        <w:widowControl w:val="0"/>
        <w:ind w:left="360" w:hanging="360"/>
        <w:jc w:val="both"/>
        <w:rPr>
          <w:rFonts w:ascii="Times New Roman" w:hAnsi="Times New Roman"/>
          <w:sz w:val="22"/>
          <w:szCs w:val="22"/>
        </w:rPr>
      </w:pPr>
    </w:p>
    <w:p w14:paraId="62278D49" w14:textId="77777777" w:rsidR="005D5086" w:rsidRDefault="005D5086" w:rsidP="006E6023">
      <w:pPr>
        <w:widowControl w:val="0"/>
        <w:jc w:val="both"/>
        <w:rPr>
          <w:rFonts w:ascii="Times New Roman" w:hAnsi="Times New Roman"/>
          <w:sz w:val="22"/>
          <w:szCs w:val="22"/>
        </w:rPr>
      </w:pPr>
    </w:p>
    <w:p w14:paraId="22641891" w14:textId="77777777" w:rsidR="00A30C2F"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15CE3">
        <w:rPr>
          <w:rFonts w:ascii="Times New Roman" w:hAnsi="Times New Roman"/>
          <w:b/>
          <w:sz w:val="22"/>
          <w:szCs w:val="22"/>
        </w:rPr>
        <w:t>Conclusion: (effects on the audit opinions and/or footnote disclosures, significant deficiencies/material weaknesses, and management letter comments):</w:t>
      </w:r>
    </w:p>
    <w:p w14:paraId="750F2D7E" w14:textId="77777777"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2512B2A" w14:textId="77777777" w:rsidR="00315CE3"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F1D5C7" w14:textId="77777777"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EA3263B" w14:textId="77777777" w:rsidR="007447D5" w:rsidRDefault="007447D5">
      <w:pPr>
        <w:spacing w:after="200" w:line="276" w:lineRule="auto"/>
        <w:rPr>
          <w:rFonts w:ascii="Times New Roman" w:hAnsi="Times New Roman"/>
          <w:b/>
          <w:sz w:val="22"/>
          <w:szCs w:val="22"/>
        </w:rPr>
      </w:pPr>
    </w:p>
    <w:p w14:paraId="53FE97B3" w14:textId="77777777" w:rsidR="00315CE3" w:rsidRDefault="00315CE3">
      <w:pPr>
        <w:spacing w:after="200" w:line="276" w:lineRule="auto"/>
        <w:rPr>
          <w:rFonts w:ascii="Times New Roman" w:hAnsi="Times New Roman"/>
          <w:b/>
          <w:sz w:val="22"/>
          <w:szCs w:val="22"/>
        </w:rPr>
        <w:sectPr w:rsidR="00315CE3" w:rsidSect="007447D5">
          <w:headerReference w:type="default" r:id="rId14"/>
          <w:type w:val="continuous"/>
          <w:pgSz w:w="12240" w:h="15840"/>
          <w:pgMar w:top="1440" w:right="1440" w:bottom="1440" w:left="1440" w:header="720" w:footer="720" w:gutter="0"/>
          <w:cols w:space="720"/>
          <w:docGrid w:linePitch="360"/>
        </w:sectPr>
      </w:pPr>
    </w:p>
    <w:p w14:paraId="690E8804" w14:textId="77777777" w:rsidR="00723519" w:rsidRDefault="00723519">
      <w:pPr>
        <w:spacing w:after="200" w:line="276" w:lineRule="auto"/>
        <w:rPr>
          <w:rFonts w:ascii="Times New Roman" w:hAnsi="Times New Roman"/>
          <w:b/>
          <w:sz w:val="22"/>
          <w:szCs w:val="22"/>
        </w:rPr>
      </w:pPr>
      <w:r>
        <w:rPr>
          <w:rFonts w:ascii="Times New Roman" w:hAnsi="Times New Roman"/>
          <w:b/>
          <w:sz w:val="22"/>
          <w:szCs w:val="22"/>
        </w:rPr>
        <w:br w:type="page"/>
      </w:r>
    </w:p>
    <w:p w14:paraId="1DBAF3F6" w14:textId="440F0E9E" w:rsidR="003A2C51" w:rsidRPr="00CA0E1A" w:rsidRDefault="003A2C51" w:rsidP="00CA0E1A">
      <w:pPr>
        <w:pStyle w:val="Heading1"/>
        <w:shd w:val="clear" w:color="auto" w:fill="BFBFBF" w:themeFill="background1" w:themeFillShade="BF"/>
        <w:spacing w:before="0"/>
        <w:jc w:val="center"/>
        <w:rPr>
          <w:rFonts w:ascii="Times New Roman" w:hAnsi="Times New Roman"/>
          <w:b w:val="0"/>
          <w:i/>
          <w:color w:val="auto"/>
          <w:sz w:val="22"/>
          <w:szCs w:val="22"/>
        </w:rPr>
      </w:pPr>
      <w:bookmarkStart w:id="15" w:name="_Toc465258702"/>
      <w:bookmarkStart w:id="16" w:name="_Toc25734005"/>
      <w:r w:rsidRPr="00CA0E1A">
        <w:rPr>
          <w:rFonts w:ascii="Times New Roman" w:hAnsi="Times New Roman"/>
          <w:i/>
          <w:color w:val="auto"/>
          <w:sz w:val="22"/>
          <w:szCs w:val="22"/>
        </w:rPr>
        <w:lastRenderedPageBreak/>
        <w:t>COMMUNITY SCHOOLS</w:t>
      </w:r>
      <w:bookmarkEnd w:id="15"/>
      <w:bookmarkEnd w:id="16"/>
    </w:p>
    <w:p w14:paraId="057EB676" w14:textId="77CF3AE9" w:rsidR="00013F1A" w:rsidRDefault="002A31F4" w:rsidP="00013F1A">
      <w:pPr>
        <w:rPr>
          <w:rFonts w:ascii="Times New Roman" w:hAnsi="Times New Roman"/>
          <w:b/>
          <w:sz w:val="22"/>
          <w:szCs w:val="22"/>
        </w:rPr>
      </w:pPr>
      <w:r w:rsidRPr="002710BF">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2455FFA8" wp14:editId="20AF81A5">
                <wp:simplePos x="0" y="0"/>
                <wp:positionH relativeFrom="column">
                  <wp:posOffset>0</wp:posOffset>
                </wp:positionH>
                <wp:positionV relativeFrom="paragraph">
                  <wp:posOffset>68580</wp:posOffset>
                </wp:positionV>
                <wp:extent cx="1805940" cy="429260"/>
                <wp:effectExtent l="0" t="0" r="2286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29260"/>
                        </a:xfrm>
                        <a:prstGeom prst="rect">
                          <a:avLst/>
                        </a:prstGeom>
                        <a:solidFill>
                          <a:srgbClr val="FFFFFF"/>
                        </a:solidFill>
                        <a:ln w="9525">
                          <a:solidFill>
                            <a:srgbClr val="000000"/>
                          </a:solidFill>
                          <a:miter lim="800000"/>
                          <a:headEnd/>
                          <a:tailEnd/>
                        </a:ln>
                      </wps:spPr>
                      <wps:txbx>
                        <w:txbxContent>
                          <w:p w14:paraId="17ED925E" w14:textId="77777777" w:rsidR="00B27209" w:rsidRPr="0052648F" w:rsidRDefault="00B27209" w:rsidP="002A31F4">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w:t>
                            </w:r>
                          </w:p>
                          <w:p w14:paraId="1014EA08" w14:textId="77777777" w:rsidR="00B27209" w:rsidRPr="0052648F" w:rsidRDefault="00B27209" w:rsidP="002A31F4">
                            <w:pPr>
                              <w:rPr>
                                <w:rFonts w:ascii="Times New Roman" w:hAnsi="Times New Roman"/>
                                <w:sz w:val="22"/>
                                <w:szCs w:val="22"/>
                                <w:u w:val="double"/>
                              </w:rPr>
                            </w:pPr>
                            <w:r>
                              <w:rPr>
                                <w:rFonts w:ascii="Times New Roman" w:eastAsiaTheme="minorHAnsi" w:hAnsi="Times New Roman"/>
                                <w:b/>
                                <w:bCs/>
                                <w:sz w:val="22"/>
                                <w:szCs w:val="22"/>
                                <w:u w:val="double"/>
                              </w:rPr>
                              <w:t>Effective: 10/17/2019</w:t>
                            </w:r>
                          </w:p>
                          <w:p w14:paraId="0D62EC22" w14:textId="77777777" w:rsidR="00B27209" w:rsidRPr="0052648F" w:rsidRDefault="00B27209" w:rsidP="002A31F4">
                            <w:pPr>
                              <w:rPr>
                                <w:rFonts w:ascii="Times New Roman" w:hAnsi="Times New Roman"/>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5FFA8" id="_x0000_s1027" type="#_x0000_t202" style="position:absolute;margin-left:0;margin-top:5.4pt;width:142.2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">
                <v:textbox>
                  <w:txbxContent>
                    <w:p w14:paraId="17ED925E" w14:textId="77777777" w:rsidR="00B27209" w:rsidRPr="0052648F" w:rsidRDefault="00B27209" w:rsidP="002A31F4">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w:t>
                      </w:r>
                    </w:p>
                    <w:p w14:paraId="1014EA08" w14:textId="77777777" w:rsidR="00B27209" w:rsidRPr="0052648F" w:rsidRDefault="00B27209" w:rsidP="002A31F4">
                      <w:pPr>
                        <w:rPr>
                          <w:rFonts w:ascii="Times New Roman" w:hAnsi="Times New Roman"/>
                          <w:sz w:val="22"/>
                          <w:szCs w:val="22"/>
                          <w:u w:val="double"/>
                        </w:rPr>
                      </w:pPr>
                      <w:r>
                        <w:rPr>
                          <w:rFonts w:ascii="Times New Roman" w:eastAsiaTheme="minorHAnsi" w:hAnsi="Times New Roman"/>
                          <w:b/>
                          <w:bCs/>
                          <w:sz w:val="22"/>
                          <w:szCs w:val="22"/>
                          <w:u w:val="double"/>
                        </w:rPr>
                        <w:t>Effective: 10/17/2019</w:t>
                      </w:r>
                    </w:p>
                    <w:p w14:paraId="0D62EC22" w14:textId="77777777" w:rsidR="00B27209" w:rsidRPr="0052648F" w:rsidRDefault="00B27209" w:rsidP="002A31F4">
                      <w:pPr>
                        <w:rPr>
                          <w:rFonts w:ascii="Times New Roman" w:hAnsi="Times New Roman"/>
                          <w:sz w:val="22"/>
                          <w:szCs w:val="22"/>
                          <w:u w:val="double"/>
                        </w:rPr>
                      </w:pPr>
                    </w:p>
                  </w:txbxContent>
                </v:textbox>
              </v:shape>
            </w:pict>
          </mc:Fallback>
        </mc:AlternateContent>
      </w:r>
    </w:p>
    <w:p w14:paraId="58A4F03C" w14:textId="3D2CB958" w:rsidR="002A31F4" w:rsidRDefault="002A31F4" w:rsidP="00013F1A">
      <w:pPr>
        <w:rPr>
          <w:rFonts w:ascii="Times New Roman" w:hAnsi="Times New Roman"/>
          <w:b/>
          <w:sz w:val="22"/>
          <w:szCs w:val="22"/>
        </w:rPr>
      </w:pPr>
    </w:p>
    <w:p w14:paraId="2DBDE67B" w14:textId="77777777" w:rsidR="002A31F4" w:rsidRPr="00013F1A" w:rsidRDefault="002A31F4" w:rsidP="00013F1A">
      <w:pPr>
        <w:rPr>
          <w:rFonts w:ascii="Times New Roman" w:hAnsi="Times New Roman"/>
          <w:b/>
          <w:sz w:val="22"/>
          <w:szCs w:val="22"/>
        </w:rPr>
      </w:pPr>
    </w:p>
    <w:p w14:paraId="1FF4B159" w14:textId="1D1000DB" w:rsidR="00013F1A" w:rsidRPr="00F60F81" w:rsidRDefault="00013F1A" w:rsidP="00415DC3">
      <w:pPr>
        <w:pStyle w:val="Heading3"/>
        <w:jc w:val="both"/>
        <w:rPr>
          <w:rFonts w:cs="Times New Roman"/>
          <w:sz w:val="22"/>
          <w:szCs w:val="22"/>
        </w:rPr>
      </w:pPr>
      <w:bookmarkStart w:id="17" w:name="_Toc525143439"/>
      <w:bookmarkStart w:id="18" w:name="_Toc25734006"/>
      <w:r>
        <w:rPr>
          <w:rFonts w:ascii="Times New Roman" w:eastAsia="Times New Roman" w:hAnsi="Times New Roman" w:cs="Times New Roman"/>
          <w:bCs w:val="0"/>
          <w:color w:val="auto"/>
          <w:sz w:val="22"/>
          <w:szCs w:val="22"/>
        </w:rPr>
        <w:t xml:space="preserve">3-6 </w:t>
      </w:r>
      <w:r w:rsidRPr="00013F1A">
        <w:rPr>
          <w:rFonts w:ascii="Times New Roman" w:hAnsi="Times New Roman" w:cs="Times New Roman"/>
          <w:color w:val="auto"/>
          <w:sz w:val="22"/>
          <w:szCs w:val="22"/>
        </w:rPr>
        <w:t xml:space="preserve">Compliance Requirement: </w:t>
      </w:r>
      <w:r w:rsidRPr="00013F1A">
        <w:rPr>
          <w:rStyle w:val="Heading3Char"/>
          <w:rFonts w:ascii="Times New Roman" w:hAnsi="Times New Roman" w:cs="Times New Roman"/>
          <w:color w:val="auto"/>
          <w:sz w:val="22"/>
          <w:szCs w:val="22"/>
        </w:rPr>
        <w:t>Ohio Rev</w:t>
      </w:r>
      <w:r w:rsidRPr="009B5C00">
        <w:rPr>
          <w:rStyle w:val="Heading3Char"/>
          <w:rFonts w:ascii="Times New Roman" w:hAnsi="Times New Roman" w:cs="Times New Roman"/>
          <w:color w:val="auto"/>
          <w:sz w:val="22"/>
          <w:szCs w:val="22"/>
        </w:rPr>
        <w:t>. Code §§</w:t>
      </w:r>
      <w:r w:rsidRPr="009B5C00">
        <w:rPr>
          <w:rStyle w:val="Heading3Char"/>
          <w:rFonts w:ascii="Times New Roman" w:hAnsi="Times New Roman" w:cs="Times New Roman"/>
          <w:b/>
          <w:color w:val="auto"/>
          <w:sz w:val="22"/>
          <w:szCs w:val="22"/>
        </w:rPr>
        <w:t xml:space="preserve"> </w:t>
      </w:r>
      <w:bookmarkEnd w:id="17"/>
      <w:r w:rsidRPr="009B5C00">
        <w:rPr>
          <w:rFonts w:ascii="Times New Roman" w:eastAsia="Times New Roman" w:hAnsi="Times New Roman" w:cs="Times New Roman"/>
          <w:b w:val="0"/>
          <w:color w:val="auto"/>
          <w:sz w:val="22"/>
          <w:szCs w:val="22"/>
        </w:rPr>
        <w:t xml:space="preserve">3301.0710, </w:t>
      </w:r>
      <w:r w:rsidRPr="009B5C00">
        <w:rPr>
          <w:rFonts w:ascii="Times New Roman" w:eastAsia="Times New Roman" w:hAnsi="Times New Roman" w:cs="Times New Roman"/>
          <w:b w:val="0"/>
          <w:bCs w:val="0"/>
          <w:color w:val="auto"/>
          <w:sz w:val="22"/>
          <w:szCs w:val="22"/>
        </w:rPr>
        <w:t xml:space="preserve">3301.0712, </w:t>
      </w:r>
      <w:r w:rsidRPr="009B5C00">
        <w:rPr>
          <w:rStyle w:val="Heading3Char"/>
          <w:rFonts w:ascii="Times New Roman" w:hAnsi="Times New Roman" w:cs="Times New Roman"/>
          <w:color w:val="auto"/>
          <w:sz w:val="22"/>
          <w:szCs w:val="22"/>
        </w:rPr>
        <w:t>3314.017,</w:t>
      </w:r>
      <w:r w:rsidRPr="009B5C00">
        <w:rPr>
          <w:rStyle w:val="Heading3Char"/>
          <w:rFonts w:ascii="Times New Roman" w:hAnsi="Times New Roman" w:cs="Times New Roman"/>
          <w:b/>
          <w:color w:val="auto"/>
          <w:sz w:val="22"/>
          <w:szCs w:val="22"/>
        </w:rPr>
        <w:t xml:space="preserve"> </w:t>
      </w:r>
      <w:r w:rsidRPr="009B5C00">
        <w:rPr>
          <w:rFonts w:ascii="Times New Roman" w:eastAsia="Times New Roman" w:hAnsi="Times New Roman" w:cs="Times New Roman"/>
          <w:b w:val="0"/>
          <w:color w:val="auto"/>
          <w:sz w:val="22"/>
          <w:szCs w:val="22"/>
        </w:rPr>
        <w:t>3314.034</w:t>
      </w:r>
      <w:r w:rsidR="00E67ACC" w:rsidRPr="009B5C00">
        <w:rPr>
          <w:rFonts w:ascii="Times New Roman" w:eastAsia="Times New Roman" w:hAnsi="Times New Roman" w:cs="Times New Roman"/>
          <w:b w:val="0"/>
          <w:color w:val="auto"/>
          <w:sz w:val="22"/>
          <w:szCs w:val="22"/>
        </w:rPr>
        <w:t>, 3314.38</w:t>
      </w:r>
      <w:r w:rsidRPr="009B5C00">
        <w:rPr>
          <w:rStyle w:val="Heading3Char"/>
          <w:rFonts w:ascii="Times New Roman" w:hAnsi="Times New Roman" w:cs="Times New Roman"/>
          <w:b/>
          <w:color w:val="auto"/>
          <w:sz w:val="22"/>
          <w:szCs w:val="22"/>
        </w:rPr>
        <w:t xml:space="preserve">; </w:t>
      </w:r>
      <w:r w:rsidR="00DF2DC7" w:rsidRPr="009B5C00">
        <w:rPr>
          <w:rFonts w:ascii="Times New Roman" w:hAnsi="Times New Roman" w:cs="Times New Roman"/>
          <w:b w:val="0"/>
          <w:color w:val="auto"/>
          <w:sz w:val="22"/>
          <w:szCs w:val="22"/>
        </w:rPr>
        <w:t>Ohio Admin. Code</w:t>
      </w:r>
      <w:r w:rsidRPr="009B5C00">
        <w:rPr>
          <w:rFonts w:ascii="Times New Roman" w:hAnsi="Times New Roman" w:cs="Times New Roman"/>
          <w:b w:val="0"/>
          <w:color w:val="auto"/>
          <w:sz w:val="22"/>
          <w:szCs w:val="22"/>
        </w:rPr>
        <w:t xml:space="preserve"> 3301-102-10</w:t>
      </w:r>
      <w:r w:rsidRPr="00013F1A">
        <w:rPr>
          <w:rFonts w:ascii="Times New Roman" w:hAnsi="Times New Roman" w:cs="Times New Roman"/>
          <w:color w:val="auto"/>
          <w:sz w:val="22"/>
          <w:szCs w:val="22"/>
        </w:rPr>
        <w:t xml:space="preserve"> </w:t>
      </w:r>
      <w:r w:rsidR="009B5C00">
        <w:rPr>
          <w:rFonts w:ascii="Times New Roman" w:hAnsi="Times New Roman" w:cs="Times New Roman"/>
          <w:color w:val="auto"/>
          <w:sz w:val="22"/>
          <w:szCs w:val="22"/>
        </w:rPr>
        <w:t xml:space="preserve">- </w:t>
      </w:r>
      <w:r w:rsidRPr="00013F1A">
        <w:rPr>
          <w:rStyle w:val="Heading3Char"/>
          <w:rFonts w:ascii="Times New Roman" w:hAnsi="Times New Roman" w:cs="Times New Roman"/>
          <w:color w:val="auto"/>
          <w:sz w:val="22"/>
          <w:szCs w:val="22"/>
        </w:rPr>
        <w:t xml:space="preserve">Dropout Prevention and Recovery School Eligibility </w:t>
      </w:r>
      <w:r w:rsidR="00D7559F" w:rsidRPr="00013F1A">
        <w:rPr>
          <w:rStyle w:val="Heading3Char"/>
          <w:rFonts w:ascii="Times New Roman" w:hAnsi="Times New Roman" w:cs="Times New Roman"/>
          <w:color w:val="auto"/>
          <w:sz w:val="22"/>
          <w:szCs w:val="22"/>
        </w:rPr>
        <w:t>Requirements</w:t>
      </w:r>
      <w:bookmarkEnd w:id="18"/>
    </w:p>
    <w:p w14:paraId="09446832" w14:textId="77777777" w:rsidR="00013F1A" w:rsidRPr="00F60F81" w:rsidRDefault="00013F1A" w:rsidP="00013F1A">
      <w:pPr>
        <w:jc w:val="both"/>
        <w:rPr>
          <w:rFonts w:ascii="Times New Roman" w:hAnsi="Times New Roman"/>
          <w:b/>
          <w:sz w:val="22"/>
          <w:szCs w:val="22"/>
        </w:rPr>
      </w:pPr>
    </w:p>
    <w:p w14:paraId="205DF6DF" w14:textId="77777777" w:rsidR="00013F1A" w:rsidRPr="00F60F81" w:rsidRDefault="00013F1A" w:rsidP="00013F1A">
      <w:pPr>
        <w:jc w:val="both"/>
        <w:rPr>
          <w:rFonts w:ascii="Times New Roman" w:hAnsi="Times New Roman"/>
          <w:b/>
          <w:sz w:val="22"/>
          <w:szCs w:val="22"/>
        </w:rPr>
      </w:pPr>
      <w:r w:rsidRPr="00F60F81">
        <w:rPr>
          <w:rFonts w:ascii="Times New Roman" w:hAnsi="Times New Roman"/>
          <w:b/>
          <w:sz w:val="22"/>
          <w:szCs w:val="22"/>
        </w:rPr>
        <w:t>Summary of Requirements:</w:t>
      </w:r>
    </w:p>
    <w:p w14:paraId="4FD47F09" w14:textId="7A8941B0" w:rsidR="00013F1A" w:rsidRDefault="00013F1A" w:rsidP="00013F1A">
      <w:pPr>
        <w:jc w:val="both"/>
        <w:rPr>
          <w:rFonts w:ascii="Times New Roman" w:hAnsi="Times New Roman"/>
          <w:sz w:val="22"/>
          <w:szCs w:val="22"/>
        </w:rPr>
      </w:pPr>
      <w:r w:rsidRPr="00F60F81">
        <w:rPr>
          <w:rFonts w:ascii="Times New Roman" w:hAnsi="Times New Roman"/>
          <w:sz w:val="22"/>
          <w:szCs w:val="22"/>
        </w:rPr>
        <w:t xml:space="preserve">Schools designated as </w:t>
      </w:r>
      <w:hyperlink r:id="rId15" w:history="1">
        <w:r w:rsidRPr="00FB2E49">
          <w:rPr>
            <w:rStyle w:val="Hyperlink"/>
            <w:rFonts w:ascii="Times New Roman" w:hAnsi="Times New Roman"/>
            <w:sz w:val="22"/>
            <w:szCs w:val="22"/>
          </w:rPr>
          <w:t>Dropout Prevention and Recovery (DOPR)</w:t>
        </w:r>
      </w:hyperlink>
      <w:r>
        <w:rPr>
          <w:rFonts w:ascii="Times New Roman" w:hAnsi="Times New Roman"/>
          <w:sz w:val="22"/>
          <w:szCs w:val="22"/>
        </w:rPr>
        <w:t xml:space="preserve"> </w:t>
      </w:r>
      <w:r w:rsidRPr="00F60F81">
        <w:rPr>
          <w:rFonts w:ascii="Times New Roman" w:hAnsi="Times New Roman"/>
          <w:sz w:val="22"/>
          <w:szCs w:val="22"/>
        </w:rPr>
        <w:t>sc</w:t>
      </w:r>
      <w:r>
        <w:rPr>
          <w:rFonts w:ascii="Times New Roman" w:hAnsi="Times New Roman"/>
          <w:sz w:val="22"/>
          <w:szCs w:val="22"/>
        </w:rPr>
        <w:t>hools:</w:t>
      </w:r>
    </w:p>
    <w:p w14:paraId="261A54B0" w14:textId="7EA9E3F6" w:rsidR="00013F1A" w:rsidRDefault="00013F1A" w:rsidP="00013F1A">
      <w:pPr>
        <w:pStyle w:val="ListParagraph"/>
        <w:numPr>
          <w:ilvl w:val="0"/>
          <w:numId w:val="55"/>
        </w:numPr>
        <w:jc w:val="both"/>
        <w:rPr>
          <w:rFonts w:ascii="Times New Roman" w:hAnsi="Times New Roman"/>
          <w:sz w:val="22"/>
          <w:szCs w:val="22"/>
        </w:rPr>
      </w:pPr>
      <w:r>
        <w:rPr>
          <w:rFonts w:ascii="Times New Roman" w:hAnsi="Times New Roman"/>
          <w:sz w:val="22"/>
          <w:szCs w:val="22"/>
        </w:rPr>
        <w:t>A</w:t>
      </w:r>
      <w:r w:rsidRPr="002139D0">
        <w:rPr>
          <w:rFonts w:ascii="Times New Roman" w:hAnsi="Times New Roman"/>
          <w:sz w:val="22"/>
          <w:szCs w:val="22"/>
        </w:rPr>
        <w:t>re eligible to receive an alternative report card</w:t>
      </w:r>
      <w:r w:rsidR="00131ADA">
        <w:rPr>
          <w:rFonts w:ascii="Times New Roman" w:hAnsi="Times New Roman"/>
          <w:sz w:val="22"/>
          <w:szCs w:val="22"/>
        </w:rPr>
        <w:t xml:space="preserve"> described at: </w:t>
      </w:r>
      <w:hyperlink r:id="rId16" w:history="1">
        <w:r w:rsidR="00702ADF">
          <w:rPr>
            <w:rStyle w:val="Hyperlink"/>
            <w:rFonts w:ascii="Times New Roman" w:hAnsi="Times New Roman"/>
            <w:sz w:val="22"/>
            <w:szCs w:val="22"/>
          </w:rPr>
          <w:t>http://education.ohio.gov/.../Dropout-Recovery/Understanding-Ohios-New-Dropout-Recovery-Community-School-Report-Card.pdf</w:t>
        </w:r>
      </w:hyperlink>
      <w:r>
        <w:rPr>
          <w:rFonts w:ascii="Times New Roman" w:hAnsi="Times New Roman"/>
          <w:sz w:val="22"/>
          <w:szCs w:val="22"/>
        </w:rPr>
        <w:t>;</w:t>
      </w:r>
    </w:p>
    <w:p w14:paraId="57F56EDA" w14:textId="77777777" w:rsidR="00144436" w:rsidRDefault="00144436" w:rsidP="00144436">
      <w:pPr>
        <w:pStyle w:val="ListParagraph"/>
        <w:numPr>
          <w:ilvl w:val="0"/>
          <w:numId w:val="55"/>
        </w:numPr>
        <w:jc w:val="both"/>
        <w:rPr>
          <w:rFonts w:ascii="Times New Roman" w:hAnsi="Times New Roman"/>
          <w:sz w:val="22"/>
          <w:szCs w:val="22"/>
        </w:rPr>
      </w:pPr>
      <w:r>
        <w:rPr>
          <w:rFonts w:ascii="Times New Roman" w:hAnsi="Times New Roman"/>
          <w:sz w:val="22"/>
          <w:szCs w:val="22"/>
        </w:rPr>
        <w:t>Are eligible for the alternative NWEA MAP assessment testing of students; and</w:t>
      </w:r>
    </w:p>
    <w:p w14:paraId="13413749" w14:textId="77777777" w:rsidR="00144436" w:rsidRPr="002139D0" w:rsidRDefault="00144436" w:rsidP="00144436">
      <w:pPr>
        <w:pStyle w:val="ListParagraph"/>
        <w:numPr>
          <w:ilvl w:val="0"/>
          <w:numId w:val="55"/>
        </w:numPr>
        <w:jc w:val="both"/>
        <w:rPr>
          <w:rFonts w:ascii="Times New Roman" w:hAnsi="Times New Roman"/>
          <w:sz w:val="22"/>
          <w:szCs w:val="22"/>
        </w:rPr>
      </w:pPr>
      <w:r>
        <w:rPr>
          <w:rFonts w:ascii="Times New Roman" w:hAnsi="Times New Roman"/>
          <w:sz w:val="22"/>
          <w:szCs w:val="22"/>
        </w:rPr>
        <w:t>Have flexibility with regards to certain requirements in the Ohio Rev. Code, such as start date (3314.03).</w:t>
      </w:r>
    </w:p>
    <w:p w14:paraId="47F2A6CA" w14:textId="265B2297" w:rsidR="00144436" w:rsidRDefault="00144436" w:rsidP="00144436">
      <w:pPr>
        <w:jc w:val="both"/>
        <w:rPr>
          <w:rFonts w:ascii="Times New Roman" w:hAnsi="Times New Roman"/>
          <w:b/>
          <w:sz w:val="22"/>
          <w:szCs w:val="22"/>
        </w:rPr>
      </w:pPr>
    </w:p>
    <w:p w14:paraId="114ACCD5" w14:textId="5755FFB6" w:rsidR="00710309" w:rsidRPr="00F60F81" w:rsidRDefault="00710309" w:rsidP="00185386">
      <w:pPr>
        <w:rPr>
          <w:rFonts w:ascii="Times New Roman" w:hAnsi="Times New Roman"/>
          <w:b/>
          <w:sz w:val="22"/>
          <w:szCs w:val="22"/>
        </w:rPr>
      </w:pPr>
    </w:p>
    <w:p w14:paraId="42F560DC" w14:textId="717DF685" w:rsidR="00144436" w:rsidRPr="00F60F81" w:rsidRDefault="00DF2DC7" w:rsidP="00144436">
      <w:pPr>
        <w:jc w:val="both"/>
        <w:rPr>
          <w:rFonts w:ascii="Times New Roman" w:hAnsi="Times New Roman"/>
          <w:sz w:val="22"/>
          <w:szCs w:val="22"/>
        </w:rPr>
      </w:pPr>
      <w:r>
        <w:rPr>
          <w:rFonts w:ascii="Times New Roman" w:hAnsi="Times New Roman"/>
          <w:b/>
          <w:sz w:val="22"/>
          <w:szCs w:val="22"/>
        </w:rPr>
        <w:t>Ohio Admin. Code</w:t>
      </w:r>
      <w:r w:rsidR="00144436" w:rsidRPr="00F60F81">
        <w:rPr>
          <w:rFonts w:ascii="Times New Roman" w:hAnsi="Times New Roman"/>
          <w:b/>
          <w:sz w:val="22"/>
          <w:szCs w:val="22"/>
        </w:rPr>
        <w:t xml:space="preserve"> 3301-102-10(A) </w:t>
      </w:r>
      <w:r w:rsidR="00144436" w:rsidRPr="00F60F81">
        <w:rPr>
          <w:rFonts w:ascii="Times New Roman" w:hAnsi="Times New Roman"/>
          <w:sz w:val="22"/>
          <w:szCs w:val="22"/>
        </w:rPr>
        <w:t xml:space="preserve">states a </w:t>
      </w:r>
      <w:r w:rsidR="00144436" w:rsidRPr="00F60F81">
        <w:rPr>
          <w:rFonts w:ascii="Times New Roman" w:eastAsiaTheme="minorHAnsi" w:hAnsi="Times New Roman"/>
          <w:sz w:val="22"/>
          <w:szCs w:val="22"/>
        </w:rPr>
        <w:t xml:space="preserve">Dropout Prevention and Recovery school is one to which any of the following applies: </w:t>
      </w:r>
    </w:p>
    <w:p w14:paraId="5A91AAB7" w14:textId="77777777" w:rsidR="00144436" w:rsidRPr="00F60F81" w:rsidRDefault="00144436" w:rsidP="00144436">
      <w:pPr>
        <w:pStyle w:val="ListParagraph"/>
        <w:numPr>
          <w:ilvl w:val="0"/>
          <w:numId w:val="52"/>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Any community school that operates a drug recovery program in cooperation with a court; or </w:t>
      </w:r>
    </w:p>
    <w:p w14:paraId="214F23AC" w14:textId="77777777" w:rsidR="00144436" w:rsidRPr="00F60F81" w:rsidRDefault="00144436" w:rsidP="00144436">
      <w:pPr>
        <w:pStyle w:val="ListParagraph"/>
        <w:numPr>
          <w:ilvl w:val="0"/>
          <w:numId w:val="52"/>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Any community school in which the majority</w:t>
      </w:r>
      <w:r>
        <w:rPr>
          <w:rStyle w:val="FootnoteReference"/>
          <w:rFonts w:ascii="Times New Roman" w:eastAsiaTheme="minorHAnsi" w:hAnsi="Times New Roman"/>
          <w:sz w:val="22"/>
          <w:szCs w:val="22"/>
        </w:rPr>
        <w:footnoteReference w:id="8"/>
      </w:r>
      <w:r w:rsidRPr="00F60F81">
        <w:rPr>
          <w:rFonts w:ascii="Times New Roman" w:eastAsiaTheme="minorHAnsi" w:hAnsi="Times New Roman"/>
          <w:sz w:val="22"/>
          <w:szCs w:val="22"/>
        </w:rPr>
        <w:t xml:space="preserve"> of students are enrolled in a dropout prevention and recovery program operated by the school that meets the following criteria: </w:t>
      </w:r>
    </w:p>
    <w:p w14:paraId="74183441" w14:textId="77777777" w:rsidR="00144436" w:rsidRPr="00F60F81" w:rsidRDefault="00144436" w:rsidP="00144436">
      <w:pPr>
        <w:pStyle w:val="ListParagraph"/>
        <w:numPr>
          <w:ilvl w:val="0"/>
          <w:numId w:val="5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serves only students not younger than sixteen years of age and not older than twenty-one years of age; </w:t>
      </w:r>
    </w:p>
    <w:p w14:paraId="5F999959" w14:textId="77777777" w:rsidR="00144436" w:rsidRPr="00F60F81" w:rsidRDefault="00144436" w:rsidP="00144436">
      <w:pPr>
        <w:pStyle w:val="ListParagraph"/>
        <w:numPr>
          <w:ilvl w:val="0"/>
          <w:numId w:val="5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enrolls students who, at the time of their initial enrollment, either, or both, are at least one grade level behind their cohort age groups or experience crises that significantly interfere with their academic progress such that they are prevented from continuing their traditional programs; </w:t>
      </w:r>
    </w:p>
    <w:p w14:paraId="229CCF5D" w14:textId="0C22B5EF" w:rsidR="00144436" w:rsidRPr="0025395E" w:rsidRDefault="00144436" w:rsidP="00144436">
      <w:pPr>
        <w:pStyle w:val="ListParagraph"/>
        <w:numPr>
          <w:ilvl w:val="0"/>
          <w:numId w:val="5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requires students to attain at least the </w:t>
      </w:r>
      <w:r w:rsidRPr="0025395E">
        <w:rPr>
          <w:rFonts w:ascii="Times New Roman" w:eastAsiaTheme="minorHAnsi" w:hAnsi="Times New Roman"/>
          <w:sz w:val="22"/>
          <w:szCs w:val="22"/>
        </w:rPr>
        <w:t xml:space="preserve">applicable score designated for each of the assessments prescribed under division (B)(1) of section 3301.0710 of the Revised Code or, to the extent prescribed by rule of the state board of education under division (D)(6) </w:t>
      </w:r>
      <w:r w:rsidR="00B90DE3">
        <w:rPr>
          <w:rStyle w:val="FootnoteReference"/>
          <w:rFonts w:ascii="Times New Roman" w:eastAsiaTheme="minorHAnsi" w:hAnsi="Times New Roman"/>
          <w:sz w:val="22"/>
          <w:szCs w:val="22"/>
        </w:rPr>
        <w:footnoteReference w:id="9"/>
      </w:r>
      <w:r w:rsidRPr="0025395E">
        <w:rPr>
          <w:rFonts w:ascii="Times New Roman" w:eastAsiaTheme="minorHAnsi" w:hAnsi="Times New Roman"/>
          <w:sz w:val="22"/>
          <w:szCs w:val="22"/>
        </w:rPr>
        <w:t xml:space="preserve">of section 3301.0712 of the Revised Code, division (B)(2) of that section; </w:t>
      </w:r>
    </w:p>
    <w:p w14:paraId="46FED351" w14:textId="77777777" w:rsidR="00013F1A" w:rsidRPr="0025395E" w:rsidRDefault="00013F1A" w:rsidP="00013F1A">
      <w:pPr>
        <w:pStyle w:val="ListParagraph"/>
        <w:numPr>
          <w:ilvl w:val="0"/>
          <w:numId w:val="5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 develops an individual career plan for the student that specifies the student's matriculating to a two-year degree program, acquiring a business and industry credential, or entering an apprenticeship; </w:t>
      </w:r>
    </w:p>
    <w:p w14:paraId="38FD9534" w14:textId="2E19A7E9" w:rsidR="00013F1A" w:rsidRPr="0025395E" w:rsidRDefault="00013F1A" w:rsidP="00013F1A">
      <w:pPr>
        <w:pStyle w:val="ListParagraph"/>
        <w:numPr>
          <w:ilvl w:val="0"/>
          <w:numId w:val="5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 provides counseling and support for the student related to the plan developed under division (A)(4) of </w:t>
      </w:r>
      <w:r w:rsidR="009B5C00">
        <w:rPr>
          <w:rFonts w:ascii="Times New Roman" w:eastAsiaTheme="minorHAnsi" w:hAnsi="Times New Roman"/>
          <w:sz w:val="22"/>
          <w:szCs w:val="22"/>
        </w:rPr>
        <w:t>Ohio Rev. Cod</w:t>
      </w:r>
      <w:r w:rsidR="006F2811">
        <w:rPr>
          <w:rFonts w:ascii="Times New Roman" w:eastAsiaTheme="minorHAnsi" w:hAnsi="Times New Roman"/>
          <w:sz w:val="22"/>
          <w:szCs w:val="22"/>
        </w:rPr>
        <w:t>e</w:t>
      </w:r>
      <w:r w:rsidR="009B5C00">
        <w:rPr>
          <w:rFonts w:ascii="Times New Roman" w:eastAsiaTheme="minorHAnsi" w:hAnsi="Times New Roman"/>
          <w:sz w:val="22"/>
          <w:szCs w:val="22"/>
        </w:rPr>
        <w:t xml:space="preserve"> § 3301.0710</w:t>
      </w:r>
      <w:r w:rsidRPr="0025395E">
        <w:rPr>
          <w:rFonts w:ascii="Times New Roman" w:eastAsiaTheme="minorHAnsi" w:hAnsi="Times New Roman"/>
          <w:sz w:val="22"/>
          <w:szCs w:val="22"/>
        </w:rPr>
        <w:t xml:space="preserve"> during the remainder of the student's high school experience; and </w:t>
      </w:r>
    </w:p>
    <w:p w14:paraId="7351D05E" w14:textId="77777777" w:rsidR="00013F1A" w:rsidRPr="00F60F81" w:rsidRDefault="00013F1A" w:rsidP="00013F1A">
      <w:pPr>
        <w:pStyle w:val="ListParagraph"/>
        <w:numPr>
          <w:ilvl w:val="0"/>
          <w:numId w:val="5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program's instructional plan demonstrates how the academic content standards adopted by the state board of education under section 3301.079 of </w:t>
      </w:r>
      <w:r w:rsidRPr="00F60F81">
        <w:rPr>
          <w:rFonts w:ascii="Times New Roman" w:eastAsiaTheme="minorHAnsi" w:hAnsi="Times New Roman"/>
          <w:sz w:val="22"/>
          <w:szCs w:val="22"/>
        </w:rPr>
        <w:t xml:space="preserve">the Revised Code will be taught and assessed; or </w:t>
      </w:r>
    </w:p>
    <w:p w14:paraId="24B3963E" w14:textId="31C755E8" w:rsidR="00013F1A" w:rsidRPr="006F2811" w:rsidRDefault="00013F1A" w:rsidP="006F2811">
      <w:pPr>
        <w:pStyle w:val="CommentText"/>
        <w:ind w:left="360"/>
        <w:jc w:val="both"/>
        <w:rPr>
          <w:rFonts w:ascii="Times New Roman" w:hAnsi="Times New Roman"/>
          <w:sz w:val="22"/>
          <w:szCs w:val="22"/>
        </w:rPr>
      </w:pPr>
      <w:r w:rsidRPr="00F60F81">
        <w:rPr>
          <w:rFonts w:ascii="Times New Roman" w:eastAsiaTheme="minorHAnsi" w:hAnsi="Times New Roman"/>
          <w:sz w:val="22"/>
          <w:szCs w:val="22"/>
        </w:rPr>
        <w:lastRenderedPageBreak/>
        <w:t xml:space="preserve">Any conversion community school whose sponsoring district has received a waiver from having the school's academic data rolled up into the district's local report card because the school primarily enrolls students between sixteen and twenty-two years of age who dropped out of high school or are at risk of dropping out of high school due to poor attendance, disciplinary problems, </w:t>
      </w:r>
      <w:r w:rsidRPr="006F2811">
        <w:rPr>
          <w:rFonts w:ascii="Times New Roman" w:hAnsi="Times New Roman"/>
          <w:sz w:val="22"/>
          <w:szCs w:val="22"/>
        </w:rPr>
        <w:t xml:space="preserve">or suspensions. </w:t>
      </w:r>
    </w:p>
    <w:p w14:paraId="3E4B6DA0" w14:textId="77777777" w:rsidR="006F2811" w:rsidRDefault="006F2811" w:rsidP="006F2811">
      <w:pPr>
        <w:pStyle w:val="CommentText"/>
        <w:jc w:val="both"/>
        <w:rPr>
          <w:b/>
          <w:bCs/>
        </w:rPr>
      </w:pPr>
    </w:p>
    <w:p w14:paraId="353B33A8" w14:textId="569B4B47" w:rsidR="00E67ACC" w:rsidRPr="006F2811" w:rsidRDefault="00E67ACC" w:rsidP="006F2811">
      <w:pPr>
        <w:pStyle w:val="CommentText"/>
        <w:jc w:val="both"/>
        <w:rPr>
          <w:rFonts w:ascii="Times New Roman" w:hAnsi="Times New Roman"/>
          <w:sz w:val="22"/>
          <w:szCs w:val="22"/>
        </w:rPr>
      </w:pPr>
      <w:r w:rsidRPr="006F2811">
        <w:rPr>
          <w:rFonts w:ascii="Times New Roman" w:hAnsi="Times New Roman"/>
          <w:b/>
          <w:bCs/>
          <w:sz w:val="22"/>
          <w:szCs w:val="22"/>
        </w:rPr>
        <w:t>Ohio Rev. Code §</w:t>
      </w:r>
      <w:r w:rsidRPr="00481E3D">
        <w:rPr>
          <w:rFonts w:ascii="Times New Roman" w:hAnsi="Times New Roman"/>
          <w:b/>
          <w:bCs/>
          <w:sz w:val="22"/>
          <w:szCs w:val="22"/>
        </w:rPr>
        <w:t xml:space="preserve"> </w:t>
      </w:r>
      <w:r w:rsidRPr="00481E3D">
        <w:rPr>
          <w:rFonts w:ascii="Times New Roman" w:hAnsi="Times New Roman"/>
          <w:b/>
          <w:sz w:val="22"/>
          <w:szCs w:val="22"/>
        </w:rPr>
        <w:t>3314.38</w:t>
      </w:r>
      <w:r w:rsidRPr="006F2811">
        <w:rPr>
          <w:rFonts w:ascii="Times New Roman" w:hAnsi="Times New Roman"/>
          <w:sz w:val="22"/>
          <w:szCs w:val="22"/>
        </w:rPr>
        <w:t xml:space="preserve"> (A) states an individual who is at least twenty-two years of age and who is an eligible individual as defined in </w:t>
      </w:r>
      <w:r w:rsidR="009B5C00" w:rsidRPr="006F2811">
        <w:rPr>
          <w:rFonts w:ascii="Times New Roman" w:hAnsi="Times New Roman"/>
          <w:sz w:val="22"/>
          <w:szCs w:val="22"/>
        </w:rPr>
        <w:t>Ohio Rev. Code §</w:t>
      </w:r>
      <w:r w:rsidRPr="006F2811">
        <w:rPr>
          <w:rFonts w:ascii="Times New Roman" w:hAnsi="Times New Roman"/>
          <w:sz w:val="22"/>
          <w:szCs w:val="22"/>
        </w:rPr>
        <w:t xml:space="preserve"> </w:t>
      </w:r>
      <w:hyperlink r:id="rId17" w:history="1">
        <w:r w:rsidRPr="006F2811">
          <w:rPr>
            <w:rFonts w:ascii="Times New Roman" w:hAnsi="Times New Roman"/>
            <w:sz w:val="22"/>
            <w:szCs w:val="22"/>
          </w:rPr>
          <w:t>3317.23</w:t>
        </w:r>
      </w:hyperlink>
      <w:r w:rsidRPr="006F2811">
        <w:rPr>
          <w:rFonts w:ascii="Times New Roman" w:hAnsi="Times New Roman"/>
          <w:sz w:val="22"/>
          <w:szCs w:val="22"/>
        </w:rPr>
        <w:t xml:space="preserve"> may enroll for up to two consecutive school years in a dropout prevention and recovery program operated by a community school that is designed to allow enrollees to earn a high school diploma. </w:t>
      </w:r>
    </w:p>
    <w:p w14:paraId="414A4439" w14:textId="77777777" w:rsidR="00E67ACC" w:rsidRDefault="00E67ACC" w:rsidP="005D3225">
      <w:pPr>
        <w:pStyle w:val="CommentText"/>
        <w:ind w:left="360"/>
        <w:jc w:val="both"/>
        <w:rPr>
          <w:rFonts w:ascii="Times New Roman" w:hAnsi="Times New Roman"/>
          <w:sz w:val="22"/>
          <w:szCs w:val="22"/>
        </w:rPr>
      </w:pPr>
    </w:p>
    <w:p w14:paraId="71E82902" w14:textId="54D382E2" w:rsidR="00F85F7B" w:rsidRPr="005D3225" w:rsidRDefault="00E67ACC" w:rsidP="005D3225">
      <w:pPr>
        <w:pStyle w:val="CommentText"/>
        <w:jc w:val="both"/>
        <w:rPr>
          <w:rFonts w:ascii="Times New Roman" w:hAnsi="Times New Roman"/>
          <w:sz w:val="22"/>
          <w:szCs w:val="22"/>
        </w:rPr>
      </w:pPr>
      <w:r w:rsidRPr="005D3225">
        <w:rPr>
          <w:rFonts w:ascii="Times New Roman" w:hAnsi="Times New Roman"/>
          <w:b/>
          <w:sz w:val="22"/>
          <w:szCs w:val="22"/>
        </w:rPr>
        <w:t>Note:</w:t>
      </w:r>
      <w:r w:rsidRPr="00F85F7B">
        <w:rPr>
          <w:rFonts w:ascii="Times New Roman" w:hAnsi="Times New Roman"/>
          <w:sz w:val="22"/>
          <w:szCs w:val="22"/>
        </w:rPr>
        <w:t xml:space="preserve">  Ohio Admin. Code (OAC) 3301-102-10 refers to Dropout Prevention and Recovery “schools” in certain places, and refers to Dropout Prevention and Recovery “programs” in other places.  </w:t>
      </w:r>
      <w:r w:rsidRPr="00F85F7B">
        <w:rPr>
          <w:rStyle w:val="Heading3Char"/>
          <w:rFonts w:ascii="Times New Roman" w:hAnsi="Times New Roman" w:cs="Times New Roman"/>
          <w:b w:val="0"/>
          <w:color w:val="auto"/>
          <w:sz w:val="22"/>
          <w:szCs w:val="22"/>
        </w:rPr>
        <w:t>Ohio Rev. Code §</w:t>
      </w:r>
      <w:r w:rsidRPr="00F85F7B">
        <w:rPr>
          <w:rFonts w:ascii="Times New Roman" w:hAnsi="Times New Roman"/>
          <w:sz w:val="22"/>
          <w:szCs w:val="22"/>
        </w:rPr>
        <w:t xml:space="preserve"> 3314.38 strictly refers to Dropout Prevention and Recovery “programs”. Pursuant to OAC 3301-102-10(A)(2)(a) a </w:t>
      </w:r>
      <w:r w:rsidR="005B2097" w:rsidRPr="00F85F7B">
        <w:rPr>
          <w:rFonts w:ascii="Times New Roman" w:hAnsi="Times New Roman"/>
          <w:sz w:val="22"/>
          <w:szCs w:val="22"/>
        </w:rPr>
        <w:t>DOPR</w:t>
      </w:r>
      <w:r w:rsidRPr="00F85F7B">
        <w:rPr>
          <w:rFonts w:ascii="Times New Roman" w:hAnsi="Times New Roman"/>
          <w:sz w:val="22"/>
          <w:szCs w:val="22"/>
        </w:rPr>
        <w:t xml:space="preserve"> “school</w:t>
      </w:r>
      <w:r w:rsidR="005B2097" w:rsidRPr="00F85F7B">
        <w:rPr>
          <w:rFonts w:ascii="Times New Roman" w:hAnsi="Times New Roman"/>
          <w:sz w:val="22"/>
          <w:szCs w:val="22"/>
        </w:rPr>
        <w:t>,” among other criteria, is a school</w:t>
      </w:r>
      <w:r w:rsidRPr="00F85F7B">
        <w:rPr>
          <w:rFonts w:ascii="Times New Roman" w:hAnsi="Times New Roman"/>
          <w:sz w:val="22"/>
          <w:szCs w:val="22"/>
        </w:rPr>
        <w:t xml:space="preserve"> that only enroll students between </w:t>
      </w:r>
      <w:r w:rsidR="005B2097" w:rsidRPr="00F85F7B">
        <w:rPr>
          <w:rFonts w:ascii="Times New Roman" w:hAnsi="Times New Roman"/>
          <w:sz w:val="22"/>
          <w:szCs w:val="22"/>
        </w:rPr>
        <w:t xml:space="preserve">ages </w:t>
      </w:r>
      <w:r w:rsidRPr="00F85F7B">
        <w:rPr>
          <w:rFonts w:ascii="Times New Roman" w:hAnsi="Times New Roman"/>
          <w:sz w:val="22"/>
          <w:szCs w:val="22"/>
        </w:rPr>
        <w:t xml:space="preserve">16-21 and the majority of the students must be enrolled in </w:t>
      </w:r>
      <w:r w:rsidR="005B2097" w:rsidRPr="00F85F7B">
        <w:rPr>
          <w:rFonts w:ascii="Times New Roman" w:hAnsi="Times New Roman"/>
          <w:sz w:val="22"/>
          <w:szCs w:val="22"/>
        </w:rPr>
        <w:t>DOPR</w:t>
      </w:r>
      <w:r w:rsidRPr="00F85F7B">
        <w:rPr>
          <w:rFonts w:ascii="Times New Roman" w:hAnsi="Times New Roman"/>
          <w:sz w:val="22"/>
          <w:szCs w:val="22"/>
        </w:rPr>
        <w:t xml:space="preserve">. However, DOPR “programs” allow students over the age of 22 to enroll. A “program” can consist of only a few individuals. There is no majority requirement for this type of “program”. DOPR community “schools” sponsor DOPR “programs.”  Therefore, if a DOPR school were to enroll a student over the age of 22 then they would not meet the eligibility criteria. However an individual over 22 years of age may enroll in a DOPR program that is sponsored by the school without issue. </w:t>
      </w:r>
      <w:r w:rsidR="00F85F7B">
        <w:rPr>
          <w:rFonts w:ascii="Times New Roman" w:hAnsi="Times New Roman"/>
          <w:sz w:val="22"/>
          <w:szCs w:val="22"/>
        </w:rPr>
        <w:t xml:space="preserve">In addition, these </w:t>
      </w:r>
      <w:r w:rsidR="00F85F7B" w:rsidRPr="005D3225">
        <w:rPr>
          <w:rFonts w:ascii="Times New Roman" w:hAnsi="Times New Roman"/>
          <w:sz w:val="22"/>
          <w:szCs w:val="22"/>
        </w:rPr>
        <w:t xml:space="preserve">individuals enrolled </w:t>
      </w:r>
      <w:r w:rsidR="00F85F7B" w:rsidRPr="00F85F7B">
        <w:rPr>
          <w:rFonts w:ascii="Times New Roman" w:hAnsi="Times New Roman"/>
          <w:sz w:val="22"/>
          <w:szCs w:val="22"/>
        </w:rPr>
        <w:t>under</w:t>
      </w:r>
      <w:r w:rsidR="00F85F7B">
        <w:rPr>
          <w:rFonts w:ascii="Times New Roman" w:hAnsi="Times New Roman"/>
          <w:sz w:val="22"/>
          <w:szCs w:val="22"/>
        </w:rPr>
        <w:t xml:space="preserve"> the</w:t>
      </w:r>
      <w:r w:rsidR="00F85F7B" w:rsidRPr="00F85F7B">
        <w:rPr>
          <w:rFonts w:ascii="Times New Roman" w:hAnsi="Times New Roman"/>
          <w:sz w:val="22"/>
          <w:szCs w:val="22"/>
        </w:rPr>
        <w:t xml:space="preserve"> </w:t>
      </w:r>
      <w:r w:rsidR="00F85F7B" w:rsidRPr="005D3225">
        <w:rPr>
          <w:rStyle w:val="Heading3Char"/>
          <w:rFonts w:ascii="Times New Roman" w:hAnsi="Times New Roman" w:cs="Times New Roman"/>
          <w:b w:val="0"/>
          <w:color w:val="auto"/>
          <w:sz w:val="22"/>
          <w:szCs w:val="22"/>
        </w:rPr>
        <w:t xml:space="preserve">Ohio Rev. Code § </w:t>
      </w:r>
      <w:r w:rsidR="00F85F7B" w:rsidRPr="005D3225">
        <w:rPr>
          <w:rFonts w:ascii="Times New Roman" w:hAnsi="Times New Roman"/>
          <w:color w:val="000000"/>
          <w:sz w:val="22"/>
          <w:szCs w:val="22"/>
        </w:rPr>
        <w:t>3314.38 (A)</w:t>
      </w:r>
      <w:r w:rsidR="00F85F7B" w:rsidRPr="005D3225">
        <w:rPr>
          <w:rFonts w:ascii="Times New Roman" w:hAnsi="Times New Roman"/>
          <w:sz w:val="22"/>
          <w:szCs w:val="22"/>
        </w:rPr>
        <w:t xml:space="preserve"> </w:t>
      </w:r>
      <w:r w:rsidR="00F85F7B" w:rsidRPr="00F85F7B">
        <w:rPr>
          <w:rFonts w:ascii="Times New Roman" w:hAnsi="Times New Roman"/>
          <w:sz w:val="22"/>
          <w:szCs w:val="22"/>
        </w:rPr>
        <w:t>“program”</w:t>
      </w:r>
      <w:r w:rsidR="00F85F7B" w:rsidRPr="005D3225">
        <w:rPr>
          <w:rFonts w:ascii="Times New Roman" w:hAnsi="Times New Roman"/>
          <w:sz w:val="22"/>
          <w:szCs w:val="22"/>
        </w:rPr>
        <w:t xml:space="preserve"> do not fall into the </w:t>
      </w:r>
      <w:r w:rsidR="00F85F7B" w:rsidRPr="00F85F7B">
        <w:rPr>
          <w:rFonts w:ascii="Times New Roman" w:hAnsi="Times New Roman"/>
          <w:sz w:val="22"/>
          <w:szCs w:val="22"/>
        </w:rPr>
        <w:t>majority (</w:t>
      </w:r>
      <w:r w:rsidR="00F85F7B" w:rsidRPr="005D3225">
        <w:rPr>
          <w:rFonts w:ascii="Times New Roman" w:hAnsi="Times New Roman"/>
          <w:sz w:val="22"/>
          <w:szCs w:val="22"/>
        </w:rPr>
        <w:t>50%</w:t>
      </w:r>
      <w:r w:rsidR="00F85F7B" w:rsidRPr="00F85F7B">
        <w:rPr>
          <w:rFonts w:ascii="Times New Roman" w:hAnsi="Times New Roman"/>
          <w:sz w:val="22"/>
          <w:szCs w:val="22"/>
        </w:rPr>
        <w:t>)</w:t>
      </w:r>
      <w:r w:rsidR="00F85F7B" w:rsidRPr="005D3225">
        <w:rPr>
          <w:rFonts w:ascii="Times New Roman" w:hAnsi="Times New Roman"/>
          <w:sz w:val="22"/>
          <w:szCs w:val="22"/>
        </w:rPr>
        <w:t xml:space="preserve"> enrollment for </w:t>
      </w:r>
      <w:r w:rsidR="00F85F7B" w:rsidRPr="00F85F7B">
        <w:rPr>
          <w:rFonts w:ascii="Times New Roman" w:hAnsi="Times New Roman"/>
          <w:sz w:val="22"/>
          <w:szCs w:val="22"/>
        </w:rPr>
        <w:t>DOPR</w:t>
      </w:r>
      <w:r w:rsidR="00F85F7B" w:rsidRPr="005D3225">
        <w:rPr>
          <w:rFonts w:ascii="Times New Roman" w:hAnsi="Times New Roman"/>
          <w:sz w:val="22"/>
          <w:szCs w:val="22"/>
        </w:rPr>
        <w:t xml:space="preserve"> </w:t>
      </w:r>
      <w:r w:rsidR="00F85F7B" w:rsidRPr="00F85F7B">
        <w:rPr>
          <w:rFonts w:ascii="Times New Roman" w:hAnsi="Times New Roman"/>
          <w:sz w:val="22"/>
          <w:szCs w:val="22"/>
        </w:rPr>
        <w:t>“</w:t>
      </w:r>
      <w:r w:rsidR="00F85F7B" w:rsidRPr="005D3225">
        <w:rPr>
          <w:rFonts w:ascii="Times New Roman" w:hAnsi="Times New Roman"/>
          <w:sz w:val="22"/>
          <w:szCs w:val="22"/>
        </w:rPr>
        <w:t>schools</w:t>
      </w:r>
      <w:r w:rsidR="00F85F7B">
        <w:rPr>
          <w:rFonts w:ascii="Times New Roman" w:hAnsi="Times New Roman"/>
          <w:sz w:val="22"/>
          <w:szCs w:val="22"/>
        </w:rPr>
        <w:t>”</w:t>
      </w:r>
      <w:r w:rsidR="00F85F7B" w:rsidRPr="005D3225">
        <w:rPr>
          <w:rFonts w:ascii="Times New Roman" w:hAnsi="Times New Roman"/>
          <w:sz w:val="22"/>
          <w:szCs w:val="22"/>
        </w:rPr>
        <w:t>.</w:t>
      </w:r>
    </w:p>
    <w:p w14:paraId="47376160" w14:textId="2480E8EB" w:rsidR="00E67ACC" w:rsidRDefault="00E67ACC" w:rsidP="005D3225">
      <w:pPr>
        <w:pStyle w:val="CommentText"/>
        <w:jc w:val="both"/>
        <w:rPr>
          <w:rFonts w:ascii="Times New Roman" w:hAnsi="Times New Roman"/>
          <w:sz w:val="22"/>
          <w:szCs w:val="22"/>
        </w:rPr>
      </w:pPr>
    </w:p>
    <w:p w14:paraId="1897982D" w14:textId="77777777" w:rsidR="00013F1A" w:rsidRPr="00F60F81" w:rsidRDefault="00013F1A" w:rsidP="00013F1A">
      <w:pPr>
        <w:pStyle w:val="ListParagraph"/>
        <w:spacing w:after="200" w:line="276" w:lineRule="auto"/>
        <w:ind w:left="0"/>
        <w:jc w:val="both"/>
        <w:rPr>
          <w:rFonts w:ascii="Times New Roman" w:eastAsiaTheme="minorHAnsi" w:hAnsi="Times New Roman"/>
          <w:sz w:val="22"/>
          <w:szCs w:val="22"/>
        </w:rPr>
      </w:pPr>
      <w:r w:rsidRPr="00F60F81">
        <w:rPr>
          <w:rFonts w:ascii="Times New Roman" w:hAnsi="Times New Roman"/>
          <w:b/>
          <w:sz w:val="22"/>
          <w:szCs w:val="22"/>
        </w:rPr>
        <w:t>Timeline for Form Submission – Dropout Prevention and Recovery Report Card designation:</w:t>
      </w:r>
    </w:p>
    <w:p w14:paraId="0AB5AD0D" w14:textId="77777777" w:rsidR="00013F1A" w:rsidRDefault="00013F1A" w:rsidP="00013F1A">
      <w:pPr>
        <w:spacing w:after="200" w:line="276" w:lineRule="auto"/>
        <w:ind w:left="360"/>
        <w:jc w:val="both"/>
        <w:rPr>
          <w:rFonts w:ascii="Times New Roman" w:hAnsi="Times New Roman"/>
          <w:sz w:val="22"/>
          <w:szCs w:val="22"/>
        </w:rPr>
      </w:pPr>
      <w:r w:rsidRPr="00F60F81">
        <w:rPr>
          <w:rFonts w:ascii="Times New Roman" w:hAnsi="Times New Roman"/>
          <w:sz w:val="22"/>
          <w:szCs w:val="22"/>
        </w:rPr>
        <w:t xml:space="preserve">July 1: Sponsor and school complete and </w:t>
      </w:r>
      <w:r>
        <w:rPr>
          <w:rFonts w:ascii="Times New Roman" w:hAnsi="Times New Roman"/>
          <w:sz w:val="22"/>
          <w:szCs w:val="22"/>
        </w:rPr>
        <w:t xml:space="preserve">submit the completed application.  </w:t>
      </w:r>
    </w:p>
    <w:p w14:paraId="76BC6FC3" w14:textId="77777777" w:rsidR="00013F1A" w:rsidRPr="007C5D94" w:rsidRDefault="00013F1A" w:rsidP="00013F1A">
      <w:pPr>
        <w:pStyle w:val="ListParagraph"/>
        <w:numPr>
          <w:ilvl w:val="0"/>
          <w:numId w:val="57"/>
        </w:numPr>
        <w:spacing w:line="276" w:lineRule="auto"/>
        <w:ind w:left="1800"/>
        <w:jc w:val="both"/>
        <w:rPr>
          <w:rFonts w:ascii="Times New Roman" w:hAnsi="Times New Roman"/>
          <w:sz w:val="22"/>
          <w:szCs w:val="22"/>
        </w:rPr>
      </w:pPr>
      <w:r w:rsidRPr="007C5D94">
        <w:rPr>
          <w:rFonts w:ascii="Times New Roman" w:hAnsi="Times New Roman"/>
          <w:sz w:val="22"/>
          <w:szCs w:val="22"/>
        </w:rPr>
        <w:t>If the community school was approved for the DOPR designation for the prior year, they are not required to resubmit all attachments with the application if there were n</w:t>
      </w:r>
      <w:r>
        <w:rPr>
          <w:rFonts w:ascii="Times New Roman" w:hAnsi="Times New Roman"/>
          <w:sz w:val="22"/>
          <w:szCs w:val="22"/>
        </w:rPr>
        <w:t>o changes to the DOPR program; they are only required to complete the signature/affirmation pages of the application.</w:t>
      </w:r>
    </w:p>
    <w:p w14:paraId="361873D7" w14:textId="77777777" w:rsidR="00013F1A" w:rsidRDefault="00013F1A" w:rsidP="00013F1A">
      <w:pPr>
        <w:pStyle w:val="ListParagraph"/>
        <w:numPr>
          <w:ilvl w:val="0"/>
          <w:numId w:val="56"/>
        </w:numPr>
        <w:spacing w:line="276" w:lineRule="auto"/>
        <w:jc w:val="both"/>
        <w:rPr>
          <w:rFonts w:ascii="Times New Roman" w:hAnsi="Times New Roman"/>
          <w:sz w:val="22"/>
          <w:szCs w:val="22"/>
        </w:rPr>
      </w:pPr>
      <w:r w:rsidRPr="007C5D94">
        <w:rPr>
          <w:rFonts w:ascii="Times New Roman" w:hAnsi="Times New Roman"/>
          <w:sz w:val="22"/>
          <w:szCs w:val="22"/>
        </w:rPr>
        <w:t>If there were changes, the community school must include updated documentation w</w:t>
      </w:r>
      <w:r>
        <w:rPr>
          <w:rFonts w:ascii="Times New Roman" w:hAnsi="Times New Roman"/>
          <w:sz w:val="22"/>
          <w:szCs w:val="22"/>
        </w:rPr>
        <w:t>ith the completed application.</w:t>
      </w:r>
    </w:p>
    <w:p w14:paraId="6320DD70" w14:textId="77777777" w:rsidR="00013F1A" w:rsidRDefault="00013F1A" w:rsidP="00013F1A">
      <w:pPr>
        <w:pStyle w:val="ListParagraph"/>
        <w:spacing w:line="276" w:lineRule="auto"/>
        <w:ind w:left="1800"/>
        <w:jc w:val="both"/>
        <w:rPr>
          <w:rFonts w:ascii="Times New Roman" w:hAnsi="Times New Roman"/>
          <w:sz w:val="22"/>
          <w:szCs w:val="22"/>
        </w:rPr>
      </w:pPr>
    </w:p>
    <w:p w14:paraId="7EDC05D3" w14:textId="77777777" w:rsidR="00013F1A" w:rsidRPr="00F60F81" w:rsidRDefault="00013F1A" w:rsidP="009B5C00">
      <w:pPr>
        <w:spacing w:after="200" w:line="276" w:lineRule="auto"/>
        <w:ind w:left="360"/>
        <w:jc w:val="both"/>
        <w:rPr>
          <w:rFonts w:ascii="Times New Roman" w:hAnsi="Times New Roman"/>
          <w:sz w:val="22"/>
          <w:szCs w:val="22"/>
        </w:rPr>
      </w:pPr>
      <w:r w:rsidRPr="00F60F81">
        <w:rPr>
          <w:rFonts w:ascii="Times New Roman" w:hAnsi="Times New Roman"/>
          <w:sz w:val="22"/>
          <w:szCs w:val="22"/>
        </w:rPr>
        <w:t>July</w:t>
      </w:r>
      <w:r>
        <w:rPr>
          <w:rFonts w:ascii="Times New Roman" w:hAnsi="Times New Roman"/>
          <w:sz w:val="22"/>
          <w:szCs w:val="22"/>
        </w:rPr>
        <w:t xml:space="preserve"> </w:t>
      </w:r>
      <w:r w:rsidRPr="00F60F81">
        <w:rPr>
          <w:rFonts w:ascii="Times New Roman" w:hAnsi="Times New Roman"/>
          <w:sz w:val="22"/>
          <w:szCs w:val="22"/>
        </w:rPr>
        <w:t xml:space="preserve">1:  Community schools no longer seeking the Dropout Prevention and Recovery report card designation must notify Ohio Department of Education </w:t>
      </w:r>
      <w:r>
        <w:rPr>
          <w:rFonts w:ascii="Times New Roman" w:hAnsi="Times New Roman"/>
          <w:sz w:val="22"/>
          <w:szCs w:val="22"/>
        </w:rPr>
        <w:t xml:space="preserve">(ODE) </w:t>
      </w:r>
      <w:r w:rsidRPr="00F60F81">
        <w:rPr>
          <w:rFonts w:ascii="Times New Roman" w:hAnsi="Times New Roman"/>
          <w:sz w:val="22"/>
          <w:szCs w:val="22"/>
        </w:rPr>
        <w:t>in writing prior to the start of the new academic year</w:t>
      </w:r>
      <w:r>
        <w:rPr>
          <w:rFonts w:ascii="Times New Roman" w:hAnsi="Times New Roman"/>
          <w:sz w:val="22"/>
          <w:szCs w:val="22"/>
        </w:rPr>
        <w:t>.</w:t>
      </w:r>
    </w:p>
    <w:p w14:paraId="59D85E52" w14:textId="77777777" w:rsidR="00013F1A" w:rsidRPr="00F60F81" w:rsidRDefault="00013F1A" w:rsidP="009B5C00">
      <w:pPr>
        <w:spacing w:after="200" w:line="276" w:lineRule="auto"/>
        <w:ind w:left="360"/>
        <w:jc w:val="both"/>
        <w:rPr>
          <w:rFonts w:ascii="Times New Roman" w:hAnsi="Times New Roman"/>
          <w:sz w:val="22"/>
          <w:szCs w:val="22"/>
        </w:rPr>
      </w:pPr>
      <w:r w:rsidRPr="00F60F81">
        <w:rPr>
          <w:rFonts w:ascii="Times New Roman" w:hAnsi="Times New Roman"/>
          <w:sz w:val="22"/>
          <w:szCs w:val="22"/>
        </w:rPr>
        <w:t xml:space="preserve">August 15:  Sponsor and school will receive a decision from </w:t>
      </w:r>
      <w:r>
        <w:rPr>
          <w:rFonts w:ascii="Times New Roman" w:hAnsi="Times New Roman"/>
          <w:sz w:val="22"/>
          <w:szCs w:val="22"/>
        </w:rPr>
        <w:t xml:space="preserve">ODE </w:t>
      </w:r>
      <w:r w:rsidRPr="00F60F81">
        <w:rPr>
          <w:rFonts w:ascii="Times New Roman" w:hAnsi="Times New Roman"/>
          <w:sz w:val="22"/>
          <w:szCs w:val="22"/>
        </w:rPr>
        <w:t xml:space="preserve">on the status of application.  </w:t>
      </w:r>
    </w:p>
    <w:p w14:paraId="5CA75491" w14:textId="1EA3C6D3" w:rsidR="00013F1A" w:rsidRDefault="00013F1A" w:rsidP="009B5C00">
      <w:pPr>
        <w:spacing w:after="200" w:line="276" w:lineRule="auto"/>
        <w:ind w:left="360"/>
        <w:jc w:val="both"/>
        <w:rPr>
          <w:rFonts w:ascii="Times New Roman" w:hAnsi="Times New Roman"/>
          <w:b/>
          <w:sz w:val="22"/>
          <w:szCs w:val="22"/>
        </w:rPr>
      </w:pPr>
      <w:r w:rsidRPr="00F60F81">
        <w:rPr>
          <w:rFonts w:ascii="Times New Roman" w:hAnsi="Times New Roman"/>
          <w:sz w:val="22"/>
          <w:szCs w:val="22"/>
        </w:rPr>
        <w:t xml:space="preserve">Ten business days prior to the first day of instruction:  Sponsors must submit </w:t>
      </w:r>
      <w:hyperlink r:id="rId18" w:history="1">
        <w:r w:rsidRPr="00302B1F">
          <w:rPr>
            <w:rStyle w:val="Hyperlink"/>
            <w:rFonts w:ascii="Times New Roman" w:hAnsi="Times New Roman"/>
            <w:sz w:val="22"/>
            <w:szCs w:val="22"/>
          </w:rPr>
          <w:t>opening assurances</w:t>
        </w:r>
      </w:hyperlink>
      <w:r w:rsidRPr="00F60F81">
        <w:rPr>
          <w:rFonts w:ascii="Times New Roman" w:hAnsi="Times New Roman"/>
          <w:sz w:val="22"/>
          <w:szCs w:val="22"/>
        </w:rPr>
        <w:t xml:space="preserve"> indicating the community school has met</w:t>
      </w:r>
      <w:r>
        <w:rPr>
          <w:rFonts w:ascii="Times New Roman" w:hAnsi="Times New Roman"/>
          <w:sz w:val="22"/>
          <w:szCs w:val="22"/>
        </w:rPr>
        <w:t xml:space="preserve"> </w:t>
      </w:r>
      <w:r w:rsidRPr="00F60F81">
        <w:rPr>
          <w:rFonts w:ascii="Times New Roman" w:hAnsi="Times New Roman"/>
          <w:sz w:val="22"/>
          <w:szCs w:val="22"/>
        </w:rPr>
        <w:t>al</w:t>
      </w:r>
      <w:r>
        <w:rPr>
          <w:rFonts w:ascii="Times New Roman" w:hAnsi="Times New Roman"/>
          <w:sz w:val="22"/>
          <w:szCs w:val="22"/>
        </w:rPr>
        <w:t>l</w:t>
      </w:r>
      <w:r w:rsidRPr="00F60F81">
        <w:rPr>
          <w:rFonts w:ascii="Times New Roman" w:hAnsi="Times New Roman"/>
          <w:sz w:val="22"/>
          <w:szCs w:val="22"/>
        </w:rPr>
        <w:t xml:space="preserve"> the requirements of the Dropout Prevention and </w:t>
      </w:r>
      <w:r>
        <w:rPr>
          <w:rFonts w:ascii="Times New Roman" w:hAnsi="Times New Roman"/>
          <w:sz w:val="22"/>
          <w:szCs w:val="22"/>
        </w:rPr>
        <w:t>Recovery school.</w:t>
      </w:r>
      <w:r w:rsidRPr="00F60F81">
        <w:rPr>
          <w:rFonts w:ascii="Times New Roman" w:hAnsi="Times New Roman"/>
          <w:b/>
          <w:sz w:val="22"/>
          <w:szCs w:val="22"/>
        </w:rPr>
        <w:t xml:space="preserve"> </w:t>
      </w:r>
    </w:p>
    <w:p w14:paraId="30B7424A" w14:textId="0C0F52F0" w:rsidR="00D80C6A" w:rsidRDefault="00382F25" w:rsidP="00D80C6A">
      <w:pPr>
        <w:spacing w:after="200" w:line="276" w:lineRule="auto"/>
        <w:ind w:left="360"/>
        <w:jc w:val="both"/>
        <w:rPr>
          <w:rFonts w:ascii="Times New Roman" w:hAnsi="Times New Roman"/>
          <w:sz w:val="22"/>
          <w:szCs w:val="22"/>
        </w:rPr>
      </w:pPr>
      <w:hyperlink r:id="rId19" w:history="1">
        <w:r w:rsidR="006C15D3">
          <w:rPr>
            <w:rStyle w:val="Hyperlink"/>
            <w:rFonts w:ascii="Times New Roman" w:hAnsi="Times New Roman"/>
            <w:sz w:val="22"/>
            <w:szCs w:val="22"/>
          </w:rPr>
          <w:t>Drop-Out-Prevention-and-Recovery Report Card Designation Application (2019-2020)</w:t>
        </w:r>
      </w:hyperlink>
      <w:r w:rsidR="00D80C6A">
        <w:rPr>
          <w:rFonts w:ascii="Times New Roman" w:hAnsi="Times New Roman"/>
          <w:sz w:val="22"/>
          <w:szCs w:val="22"/>
        </w:rPr>
        <w:t xml:space="preserve"> </w:t>
      </w:r>
    </w:p>
    <w:p w14:paraId="0ED09D53" w14:textId="36492FB0" w:rsidR="00013F1A" w:rsidRPr="00F60F81" w:rsidRDefault="00013F1A" w:rsidP="006A2F7C">
      <w:pPr>
        <w:spacing w:after="200" w:line="276" w:lineRule="auto"/>
        <w:jc w:val="both"/>
        <w:rPr>
          <w:rFonts w:ascii="Times New Roman" w:hAnsi="Times New Roman"/>
          <w:sz w:val="22"/>
          <w:szCs w:val="22"/>
        </w:rPr>
      </w:pPr>
      <w:r w:rsidRPr="00F60F81">
        <w:rPr>
          <w:rFonts w:ascii="Times New Roman" w:hAnsi="Times New Roman"/>
          <w:b/>
          <w:sz w:val="22"/>
          <w:szCs w:val="22"/>
        </w:rPr>
        <w:t>Ohio Rev. Code § 3314.017(C)(4)</w:t>
      </w:r>
      <w:r w:rsidRPr="0043033A">
        <w:rPr>
          <w:rFonts w:ascii="Times New Roman" w:hAnsi="Times New Roman"/>
          <w:sz w:val="22"/>
          <w:szCs w:val="22"/>
        </w:rPr>
        <w:t xml:space="preserve"> states</w:t>
      </w:r>
      <w:r w:rsidR="00144436">
        <w:rPr>
          <w:rFonts w:ascii="Times New Roman" w:hAnsi="Times New Roman"/>
          <w:sz w:val="22"/>
          <w:szCs w:val="22"/>
        </w:rPr>
        <w:t>,</w:t>
      </w:r>
      <w:r w:rsidRPr="00F60F81">
        <w:rPr>
          <w:rFonts w:ascii="Times New Roman" w:hAnsi="Times New Roman"/>
          <w:b/>
          <w:sz w:val="22"/>
          <w:szCs w:val="22"/>
        </w:rPr>
        <w:t xml:space="preserve"> </w:t>
      </w:r>
      <w:r w:rsidR="00144436">
        <w:rPr>
          <w:rFonts w:ascii="Times New Roman" w:hAnsi="Times New Roman"/>
          <w:b/>
          <w:sz w:val="22"/>
          <w:szCs w:val="22"/>
        </w:rPr>
        <w:t>“</w:t>
      </w:r>
      <w:r w:rsidRPr="00F60F81">
        <w:rPr>
          <w:rFonts w:ascii="Times New Roman" w:hAnsi="Times New Roman"/>
          <w:sz w:val="22"/>
          <w:szCs w:val="22"/>
        </w:rPr>
        <w:t>growth in student achievement in reading, or mathematics, or both as measured by separate nationally norm-referenced assessments that have developed appropriate standards for students enrolled in dropout prevention and recovery programs, adopted or approved by the state board.</w:t>
      </w:r>
      <w:r w:rsidR="00144436">
        <w:rPr>
          <w:rFonts w:ascii="Times New Roman" w:hAnsi="Times New Roman"/>
          <w:sz w:val="22"/>
          <w:szCs w:val="22"/>
        </w:rPr>
        <w:t>”</w:t>
      </w:r>
      <w:r w:rsidRPr="00F60F81">
        <w:rPr>
          <w:rFonts w:ascii="Times New Roman" w:hAnsi="Times New Roman"/>
          <w:sz w:val="22"/>
          <w:szCs w:val="22"/>
        </w:rPr>
        <w:t xml:space="preserve"> </w:t>
      </w:r>
    </w:p>
    <w:p w14:paraId="74303159" w14:textId="77777777" w:rsidR="00013F1A" w:rsidRPr="00F60F81" w:rsidRDefault="00013F1A" w:rsidP="00013F1A">
      <w:pPr>
        <w:spacing w:line="276" w:lineRule="auto"/>
        <w:jc w:val="both"/>
        <w:rPr>
          <w:rFonts w:ascii="Times New Roman" w:hAnsi="Times New Roman"/>
          <w:sz w:val="22"/>
          <w:szCs w:val="22"/>
        </w:rPr>
      </w:pPr>
      <w:r w:rsidRPr="00F60F81">
        <w:rPr>
          <w:rFonts w:ascii="Times New Roman" w:hAnsi="Times New Roman"/>
          <w:b/>
          <w:sz w:val="22"/>
          <w:szCs w:val="22"/>
        </w:rPr>
        <w:lastRenderedPageBreak/>
        <w:t xml:space="preserve">Ohio Rev. Code § 3314.017(D) </w:t>
      </w:r>
      <w:r w:rsidRPr="00F60F81">
        <w:rPr>
          <w:rFonts w:ascii="Times New Roman" w:hAnsi="Times New Roman"/>
          <w:sz w:val="22"/>
          <w:szCs w:val="22"/>
        </w:rPr>
        <w:t xml:space="preserve">Based on a school's level of attainment or nonattainment of the expected performance levels and benchmarks for each of the indicators, the department shall rate each school in one of the following categories: </w:t>
      </w:r>
    </w:p>
    <w:p w14:paraId="77E20602" w14:textId="77777777" w:rsidR="00013F1A" w:rsidRPr="00F60F81" w:rsidRDefault="00013F1A" w:rsidP="00013F1A">
      <w:pPr>
        <w:spacing w:line="276" w:lineRule="auto"/>
        <w:ind w:left="720"/>
        <w:jc w:val="both"/>
        <w:rPr>
          <w:rFonts w:ascii="Times New Roman" w:hAnsi="Times New Roman"/>
          <w:sz w:val="22"/>
          <w:szCs w:val="22"/>
        </w:rPr>
      </w:pPr>
      <w:r w:rsidRPr="00F60F81">
        <w:rPr>
          <w:rFonts w:ascii="Times New Roman" w:hAnsi="Times New Roman"/>
          <w:sz w:val="22"/>
          <w:szCs w:val="22"/>
        </w:rPr>
        <w:t xml:space="preserve">(a) Exceeds standards; </w:t>
      </w:r>
    </w:p>
    <w:p w14:paraId="350D8379" w14:textId="77777777" w:rsidR="00013F1A" w:rsidRPr="00F60F81" w:rsidRDefault="00013F1A" w:rsidP="00013F1A">
      <w:pPr>
        <w:spacing w:line="276" w:lineRule="auto"/>
        <w:ind w:left="720"/>
        <w:jc w:val="both"/>
        <w:rPr>
          <w:rFonts w:ascii="Times New Roman" w:hAnsi="Times New Roman"/>
          <w:sz w:val="22"/>
          <w:szCs w:val="22"/>
        </w:rPr>
      </w:pPr>
      <w:r w:rsidRPr="00F60F81">
        <w:rPr>
          <w:rFonts w:ascii="Times New Roman" w:hAnsi="Times New Roman"/>
          <w:sz w:val="22"/>
          <w:szCs w:val="22"/>
        </w:rPr>
        <w:t xml:space="preserve">(b) Meets standards; </w:t>
      </w:r>
    </w:p>
    <w:p w14:paraId="62797F76" w14:textId="77777777" w:rsidR="00013F1A" w:rsidRPr="00F60F81" w:rsidRDefault="00013F1A" w:rsidP="00013F1A">
      <w:pPr>
        <w:spacing w:line="276" w:lineRule="auto"/>
        <w:ind w:left="720"/>
        <w:jc w:val="both"/>
        <w:rPr>
          <w:rFonts w:ascii="Times New Roman" w:hAnsi="Times New Roman"/>
          <w:sz w:val="22"/>
          <w:szCs w:val="22"/>
        </w:rPr>
      </w:pPr>
      <w:r w:rsidRPr="00F60F81">
        <w:rPr>
          <w:rFonts w:ascii="Times New Roman" w:hAnsi="Times New Roman"/>
          <w:sz w:val="22"/>
          <w:szCs w:val="22"/>
        </w:rPr>
        <w:t>(c) Does not meet standards.</w:t>
      </w:r>
    </w:p>
    <w:p w14:paraId="14A1B6AE" w14:textId="37F67E56" w:rsidR="00013F1A" w:rsidRDefault="00013F1A" w:rsidP="00013F1A">
      <w:pPr>
        <w:autoSpaceDE w:val="0"/>
        <w:autoSpaceDN w:val="0"/>
        <w:adjustRightInd w:val="0"/>
        <w:spacing w:line="276" w:lineRule="auto"/>
        <w:rPr>
          <w:rFonts w:ascii="Verdana" w:hAnsi="Verdana"/>
          <w:sz w:val="24"/>
          <w:szCs w:val="24"/>
        </w:rPr>
      </w:pPr>
    </w:p>
    <w:p w14:paraId="06597A18" w14:textId="77777777" w:rsidR="00382F25" w:rsidRDefault="00382F25" w:rsidP="00013F1A">
      <w:pPr>
        <w:autoSpaceDE w:val="0"/>
        <w:autoSpaceDN w:val="0"/>
        <w:adjustRightInd w:val="0"/>
        <w:spacing w:line="276" w:lineRule="auto"/>
        <w:rPr>
          <w:rFonts w:ascii="Verdana" w:hAnsi="Verdana"/>
          <w:sz w:val="24"/>
          <w:szCs w:val="24"/>
        </w:rPr>
      </w:pPr>
    </w:p>
    <w:p w14:paraId="1E5B778B" w14:textId="39FFA0C9" w:rsidR="00013F1A" w:rsidRPr="00F60F81" w:rsidRDefault="00013F1A" w:rsidP="00013F1A">
      <w:pPr>
        <w:jc w:val="both"/>
        <w:rPr>
          <w:rFonts w:ascii="Times New Roman" w:hAnsi="Times New Roman"/>
          <w:b/>
          <w:sz w:val="22"/>
          <w:szCs w:val="22"/>
        </w:rPr>
      </w:pPr>
      <w:r>
        <w:rPr>
          <w:rFonts w:ascii="Times New Roman" w:hAnsi="Times New Roman"/>
          <w:b/>
          <w:sz w:val="22"/>
          <w:szCs w:val="22"/>
        </w:rPr>
        <w:t>Suggested</w:t>
      </w:r>
      <w:r w:rsidR="006F2811">
        <w:rPr>
          <w:rFonts w:ascii="Times New Roman" w:hAnsi="Times New Roman"/>
          <w:b/>
          <w:sz w:val="22"/>
          <w:szCs w:val="22"/>
        </w:rPr>
        <w:t xml:space="preserve"> Questions and </w:t>
      </w:r>
      <w:r>
        <w:rPr>
          <w:rFonts w:ascii="Times New Roman" w:hAnsi="Times New Roman"/>
          <w:b/>
          <w:sz w:val="22"/>
          <w:szCs w:val="22"/>
        </w:rPr>
        <w:t xml:space="preserve">Procedures - </w:t>
      </w:r>
      <w:r w:rsidRPr="00F60F81">
        <w:rPr>
          <w:rFonts w:ascii="Times New Roman" w:hAnsi="Times New Roman"/>
          <w:b/>
          <w:sz w:val="22"/>
          <w:szCs w:val="22"/>
        </w:rPr>
        <w:t>Compliance (Substantive) Tests:</w:t>
      </w:r>
    </w:p>
    <w:p w14:paraId="3605CE36" w14:textId="77777777" w:rsidR="00013F1A" w:rsidRPr="00F60F81" w:rsidRDefault="00013F1A" w:rsidP="00013F1A">
      <w:pPr>
        <w:jc w:val="both"/>
        <w:rPr>
          <w:rFonts w:ascii="Times New Roman" w:hAnsi="Times New Roman"/>
          <w:sz w:val="22"/>
          <w:szCs w:val="22"/>
        </w:rPr>
      </w:pPr>
    </w:p>
    <w:p w14:paraId="2482AC48" w14:textId="4FF8DB1F" w:rsidR="00144436" w:rsidRDefault="00144436" w:rsidP="00144436">
      <w:pPr>
        <w:pStyle w:val="ListParagraph"/>
        <w:numPr>
          <w:ilvl w:val="0"/>
          <w:numId w:val="36"/>
        </w:numPr>
        <w:ind w:left="360"/>
        <w:jc w:val="both"/>
        <w:rPr>
          <w:rFonts w:ascii="Times New Roman" w:hAnsi="Times New Roman"/>
          <w:sz w:val="22"/>
          <w:szCs w:val="22"/>
        </w:rPr>
      </w:pPr>
      <w:r>
        <w:rPr>
          <w:rFonts w:ascii="Times New Roman" w:hAnsi="Times New Roman"/>
          <w:sz w:val="22"/>
          <w:szCs w:val="22"/>
        </w:rPr>
        <w:t>I</w:t>
      </w:r>
      <w:r w:rsidRPr="00F60F81">
        <w:rPr>
          <w:rFonts w:ascii="Times New Roman" w:hAnsi="Times New Roman"/>
          <w:sz w:val="22"/>
          <w:szCs w:val="22"/>
        </w:rPr>
        <w:t xml:space="preserve">nquire </w:t>
      </w:r>
      <w:r>
        <w:rPr>
          <w:rFonts w:ascii="Times New Roman" w:hAnsi="Times New Roman"/>
          <w:sz w:val="22"/>
          <w:szCs w:val="22"/>
        </w:rPr>
        <w:t xml:space="preserve">with the community school management or sponsor about </w:t>
      </w:r>
      <w:r w:rsidRPr="00F60F81">
        <w:rPr>
          <w:rFonts w:ascii="Times New Roman" w:hAnsi="Times New Roman"/>
          <w:sz w:val="22"/>
          <w:szCs w:val="22"/>
        </w:rPr>
        <w:t>whether</w:t>
      </w:r>
      <w:r>
        <w:rPr>
          <w:rFonts w:ascii="Times New Roman" w:hAnsi="Times New Roman"/>
          <w:sz w:val="22"/>
          <w:szCs w:val="22"/>
        </w:rPr>
        <w:t xml:space="preserve"> the community school was</w:t>
      </w:r>
      <w:r w:rsidRPr="00F60F81">
        <w:rPr>
          <w:rFonts w:ascii="Times New Roman" w:hAnsi="Times New Roman"/>
          <w:sz w:val="22"/>
          <w:szCs w:val="22"/>
        </w:rPr>
        <w:t xml:space="preserve"> designated as a Dropout</w:t>
      </w:r>
      <w:r>
        <w:rPr>
          <w:rFonts w:ascii="Times New Roman" w:hAnsi="Times New Roman"/>
          <w:sz w:val="22"/>
          <w:szCs w:val="22"/>
        </w:rPr>
        <w:t xml:space="preserve"> Prevention and Recovery School for the audit period, under </w:t>
      </w:r>
      <w:r w:rsidR="00DF2DC7">
        <w:rPr>
          <w:rFonts w:ascii="Times New Roman" w:hAnsi="Times New Roman"/>
          <w:b/>
          <w:sz w:val="22"/>
          <w:szCs w:val="22"/>
        </w:rPr>
        <w:t>Ohio Admin. Code</w:t>
      </w:r>
      <w:r w:rsidRPr="00F60F81">
        <w:rPr>
          <w:rFonts w:ascii="Times New Roman" w:hAnsi="Times New Roman"/>
          <w:b/>
          <w:sz w:val="22"/>
          <w:szCs w:val="22"/>
        </w:rPr>
        <w:t xml:space="preserve"> 3301-102-10(A)</w:t>
      </w:r>
      <w:r w:rsidRPr="0088492F">
        <w:rPr>
          <w:rFonts w:ascii="Times New Roman" w:hAnsi="Times New Roman"/>
          <w:sz w:val="22"/>
          <w:szCs w:val="22"/>
        </w:rPr>
        <w:t>.</w:t>
      </w:r>
      <w:r>
        <w:rPr>
          <w:rFonts w:ascii="Times New Roman" w:hAnsi="Times New Roman"/>
          <w:sz w:val="22"/>
          <w:szCs w:val="22"/>
        </w:rPr>
        <w:t xml:space="preserve">  (Note:  ODE’s Community School Directory contains </w:t>
      </w:r>
      <w:r w:rsidRPr="00F811C1">
        <w:rPr>
          <w:rFonts w:ascii="Times New Roman" w:hAnsi="Times New Roman"/>
          <w:i/>
          <w:sz w:val="22"/>
          <w:szCs w:val="22"/>
        </w:rPr>
        <w:t>current</w:t>
      </w:r>
      <w:r>
        <w:rPr>
          <w:rFonts w:ascii="Times New Roman" w:hAnsi="Times New Roman"/>
          <w:sz w:val="22"/>
          <w:szCs w:val="22"/>
        </w:rPr>
        <w:t xml:space="preserve"> school year information, and therefore cannot be used for this step.)</w:t>
      </w:r>
    </w:p>
    <w:p w14:paraId="44180F36" w14:textId="77777777" w:rsidR="00144436" w:rsidRPr="00F60F81" w:rsidRDefault="00144436" w:rsidP="00144436">
      <w:pPr>
        <w:pStyle w:val="ListParagraph"/>
        <w:ind w:left="360"/>
        <w:jc w:val="both"/>
        <w:rPr>
          <w:rFonts w:ascii="Times New Roman" w:hAnsi="Times New Roman"/>
          <w:sz w:val="22"/>
          <w:szCs w:val="22"/>
        </w:rPr>
      </w:pPr>
    </w:p>
    <w:p w14:paraId="6A0C6846" w14:textId="1D78D0D4" w:rsidR="00144436" w:rsidRPr="00F60F81" w:rsidRDefault="00144436" w:rsidP="00144436">
      <w:pPr>
        <w:pStyle w:val="ListParagraph"/>
        <w:numPr>
          <w:ilvl w:val="0"/>
          <w:numId w:val="36"/>
        </w:numPr>
        <w:ind w:left="360"/>
        <w:jc w:val="both"/>
        <w:rPr>
          <w:rFonts w:ascii="Times New Roman" w:hAnsi="Times New Roman"/>
          <w:sz w:val="22"/>
          <w:szCs w:val="22"/>
        </w:rPr>
      </w:pPr>
      <w:r w:rsidRPr="00F60F81">
        <w:rPr>
          <w:rFonts w:ascii="Times New Roman" w:hAnsi="Times New Roman"/>
          <w:sz w:val="22"/>
          <w:szCs w:val="22"/>
        </w:rPr>
        <w:t>For Dropout Preven</w:t>
      </w:r>
      <w:r>
        <w:rPr>
          <w:rFonts w:ascii="Times New Roman" w:hAnsi="Times New Roman"/>
          <w:sz w:val="22"/>
          <w:szCs w:val="22"/>
        </w:rPr>
        <w:t>tion and Recovery schools that received the designation</w:t>
      </w:r>
      <w:r w:rsidRPr="00F60F81">
        <w:rPr>
          <w:rFonts w:ascii="Times New Roman" w:hAnsi="Times New Roman"/>
          <w:sz w:val="22"/>
          <w:szCs w:val="22"/>
        </w:rPr>
        <w:t xml:space="preserve"> under </w:t>
      </w:r>
      <w:r w:rsidR="00DF2DC7">
        <w:rPr>
          <w:rFonts w:ascii="Times New Roman" w:hAnsi="Times New Roman"/>
          <w:b/>
          <w:sz w:val="22"/>
          <w:szCs w:val="22"/>
        </w:rPr>
        <w:t>Ohio Admin. Code</w:t>
      </w:r>
      <w:r w:rsidRPr="00F60F81">
        <w:rPr>
          <w:rFonts w:ascii="Times New Roman" w:hAnsi="Times New Roman"/>
          <w:b/>
          <w:sz w:val="22"/>
          <w:szCs w:val="22"/>
        </w:rPr>
        <w:t xml:space="preserve"> 3301-102-10(A)(3)</w:t>
      </w:r>
      <w:r w:rsidR="00134CE7">
        <w:rPr>
          <w:rFonts w:ascii="Times New Roman" w:hAnsi="Times New Roman"/>
          <w:b/>
          <w:sz w:val="22"/>
          <w:szCs w:val="22"/>
        </w:rPr>
        <w:t xml:space="preserve"> </w:t>
      </w:r>
      <w:r w:rsidR="00134CE7">
        <w:rPr>
          <w:rFonts w:ascii="Times New Roman" w:hAnsi="Times New Roman"/>
          <w:sz w:val="22"/>
          <w:szCs w:val="22"/>
        </w:rPr>
        <w:t>(conversion school whose sponsoring district received a waiver)</w:t>
      </w:r>
      <w:r w:rsidRPr="008F5550">
        <w:rPr>
          <w:rFonts w:ascii="Times New Roman" w:hAnsi="Times New Roman"/>
          <w:sz w:val="22"/>
          <w:szCs w:val="22"/>
        </w:rPr>
        <w:t xml:space="preserve">, </w:t>
      </w:r>
      <w:r w:rsidRPr="00F60F81">
        <w:rPr>
          <w:rFonts w:ascii="Times New Roman" w:hAnsi="Times New Roman"/>
          <w:sz w:val="22"/>
          <w:szCs w:val="22"/>
        </w:rPr>
        <w:t>perform the following steps below for the fiscal year(s) under audit:</w:t>
      </w:r>
      <w:r w:rsidR="00B072DA">
        <w:rPr>
          <w:rFonts w:ascii="Times New Roman" w:hAnsi="Times New Roman"/>
          <w:sz w:val="22"/>
          <w:szCs w:val="22"/>
        </w:rPr>
        <w:t xml:space="preserve"> </w:t>
      </w:r>
      <w:r w:rsidR="00B072DA">
        <w:rPr>
          <w:rStyle w:val="FootnoteReference"/>
          <w:rFonts w:ascii="Times New Roman" w:hAnsi="Times New Roman"/>
          <w:sz w:val="22"/>
          <w:szCs w:val="22"/>
        </w:rPr>
        <w:footnoteReference w:id="10"/>
      </w:r>
    </w:p>
    <w:p w14:paraId="79094794" w14:textId="3E82DD4D"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Inspect</w:t>
      </w:r>
      <w:r w:rsidRPr="00F60F81">
        <w:rPr>
          <w:rFonts w:ascii="Times New Roman" w:hAnsi="Times New Roman"/>
          <w:sz w:val="22"/>
          <w:szCs w:val="22"/>
        </w:rPr>
        <w:t xml:space="preserve"> </w:t>
      </w:r>
      <w:r>
        <w:rPr>
          <w:rFonts w:ascii="Times New Roman" w:hAnsi="Times New Roman"/>
          <w:sz w:val="22"/>
          <w:szCs w:val="22"/>
        </w:rPr>
        <w:t xml:space="preserve">a copy of </w:t>
      </w:r>
      <w:r w:rsidRPr="00F60F81">
        <w:rPr>
          <w:rFonts w:ascii="Times New Roman" w:hAnsi="Times New Roman"/>
          <w:sz w:val="22"/>
          <w:szCs w:val="22"/>
        </w:rPr>
        <w:t>the Dropout Prevention and Recovery application</w:t>
      </w:r>
      <w:r w:rsidR="00B072DA">
        <w:rPr>
          <w:rStyle w:val="FootnoteReference"/>
          <w:rFonts w:ascii="Times New Roman" w:hAnsi="Times New Roman"/>
          <w:sz w:val="22"/>
          <w:szCs w:val="22"/>
        </w:rPr>
        <w:footnoteReference w:id="11"/>
      </w:r>
      <w:r>
        <w:rPr>
          <w:rFonts w:ascii="Times New Roman" w:hAnsi="Times New Roman"/>
          <w:sz w:val="22"/>
          <w:szCs w:val="22"/>
        </w:rPr>
        <w:t xml:space="preserve"> submitted</w:t>
      </w:r>
      <w:r w:rsidRPr="00F60F81">
        <w:rPr>
          <w:rFonts w:ascii="Times New Roman" w:hAnsi="Times New Roman"/>
          <w:sz w:val="22"/>
          <w:szCs w:val="22"/>
        </w:rPr>
        <w:t xml:space="preserve"> to </w:t>
      </w:r>
      <w:r>
        <w:rPr>
          <w:rFonts w:ascii="Times New Roman" w:hAnsi="Times New Roman"/>
          <w:sz w:val="22"/>
          <w:szCs w:val="22"/>
        </w:rPr>
        <w:t>ODE for completeness.</w:t>
      </w:r>
      <w:r w:rsidRPr="00F60F81">
        <w:rPr>
          <w:rFonts w:ascii="Times New Roman" w:hAnsi="Times New Roman"/>
          <w:sz w:val="22"/>
          <w:szCs w:val="22"/>
        </w:rPr>
        <w:t xml:space="preserve">  </w:t>
      </w:r>
    </w:p>
    <w:p w14:paraId="740BE628" w14:textId="1F353952"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Inspect ODE’s approval of the application</w:t>
      </w:r>
      <w:r w:rsidR="00134CE7">
        <w:rPr>
          <w:rFonts w:ascii="Times New Roman" w:hAnsi="Times New Roman"/>
          <w:sz w:val="22"/>
          <w:szCs w:val="22"/>
        </w:rPr>
        <w:t>, and related waiver</w:t>
      </w:r>
      <w:r>
        <w:rPr>
          <w:rFonts w:ascii="Times New Roman" w:hAnsi="Times New Roman"/>
          <w:sz w:val="22"/>
          <w:szCs w:val="22"/>
        </w:rPr>
        <w:t>.</w:t>
      </w:r>
    </w:p>
    <w:p w14:paraId="0789943B" w14:textId="13D768EB"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 xml:space="preserve">Inspect Section III of the school’s annual </w:t>
      </w:r>
      <w:r w:rsidRPr="00302B1F">
        <w:rPr>
          <w:rFonts w:ascii="Times New Roman" w:hAnsi="Times New Roman"/>
          <w:sz w:val="22"/>
          <w:szCs w:val="22"/>
        </w:rPr>
        <w:t xml:space="preserve">opening assurances to ODE indicating the community school met all requirements of </w:t>
      </w:r>
      <w:r>
        <w:rPr>
          <w:rFonts w:ascii="Times New Roman" w:hAnsi="Times New Roman"/>
          <w:sz w:val="22"/>
          <w:szCs w:val="22"/>
        </w:rPr>
        <w:t xml:space="preserve">a </w:t>
      </w:r>
      <w:r w:rsidRPr="00302B1F">
        <w:rPr>
          <w:rFonts w:ascii="Times New Roman" w:hAnsi="Times New Roman"/>
          <w:sz w:val="22"/>
          <w:szCs w:val="22"/>
        </w:rPr>
        <w:t>Dropout</w:t>
      </w:r>
      <w:r>
        <w:rPr>
          <w:rFonts w:ascii="Times New Roman" w:hAnsi="Times New Roman"/>
          <w:sz w:val="22"/>
          <w:szCs w:val="22"/>
        </w:rPr>
        <w:t xml:space="preserve"> Prevention and Recovery school.</w:t>
      </w:r>
      <w:r w:rsidRPr="00302B1F">
        <w:rPr>
          <w:rFonts w:ascii="Times New Roman" w:hAnsi="Times New Roman"/>
          <w:sz w:val="22"/>
          <w:szCs w:val="22"/>
        </w:rPr>
        <w:t xml:space="preserve"> </w:t>
      </w:r>
    </w:p>
    <w:p w14:paraId="78D99970" w14:textId="77777777" w:rsidR="00144436" w:rsidRPr="00F60F81" w:rsidRDefault="00144436" w:rsidP="00144436">
      <w:pPr>
        <w:pStyle w:val="ListParagraph"/>
        <w:ind w:left="360"/>
        <w:jc w:val="both"/>
        <w:rPr>
          <w:rFonts w:ascii="Times New Roman" w:hAnsi="Times New Roman"/>
          <w:sz w:val="22"/>
          <w:szCs w:val="22"/>
        </w:rPr>
      </w:pPr>
    </w:p>
    <w:p w14:paraId="4EE04949" w14:textId="5629266D" w:rsidR="00144436" w:rsidRPr="00F60F81" w:rsidRDefault="00144436" w:rsidP="00144436">
      <w:pPr>
        <w:pStyle w:val="ListParagraph"/>
        <w:numPr>
          <w:ilvl w:val="0"/>
          <w:numId w:val="36"/>
        </w:numPr>
        <w:ind w:left="360"/>
        <w:jc w:val="both"/>
        <w:rPr>
          <w:rFonts w:ascii="Times New Roman" w:hAnsi="Times New Roman"/>
          <w:sz w:val="22"/>
          <w:szCs w:val="22"/>
        </w:rPr>
      </w:pPr>
      <w:r w:rsidRPr="00F60F81">
        <w:rPr>
          <w:rFonts w:ascii="Times New Roman" w:hAnsi="Times New Roman"/>
          <w:sz w:val="22"/>
          <w:szCs w:val="22"/>
        </w:rPr>
        <w:t xml:space="preserve">For Dropout Prevention and Recovery schools that </w:t>
      </w:r>
      <w:r>
        <w:rPr>
          <w:rFonts w:ascii="Times New Roman" w:hAnsi="Times New Roman"/>
          <w:sz w:val="22"/>
          <w:szCs w:val="22"/>
        </w:rPr>
        <w:t xml:space="preserve">received the designation under </w:t>
      </w:r>
      <w:r w:rsidRPr="00F60F81">
        <w:rPr>
          <w:rFonts w:ascii="Times New Roman" w:hAnsi="Times New Roman"/>
          <w:b/>
          <w:sz w:val="22"/>
          <w:szCs w:val="22"/>
        </w:rPr>
        <w:t>Ohio Admin. Code 3301-102-10(A)(2)</w:t>
      </w:r>
      <w:r w:rsidRPr="00302B1F">
        <w:rPr>
          <w:rFonts w:ascii="Times New Roman" w:hAnsi="Times New Roman"/>
          <w:sz w:val="22"/>
          <w:szCs w:val="22"/>
        </w:rPr>
        <w:t>,</w:t>
      </w:r>
      <w:r w:rsidRPr="00F60F81">
        <w:rPr>
          <w:rFonts w:ascii="Times New Roman" w:hAnsi="Times New Roman"/>
          <w:b/>
          <w:sz w:val="22"/>
          <w:szCs w:val="22"/>
        </w:rPr>
        <w:t xml:space="preserve"> </w:t>
      </w:r>
      <w:r w:rsidRPr="00F60F81">
        <w:rPr>
          <w:rFonts w:ascii="Times New Roman" w:hAnsi="Times New Roman"/>
          <w:sz w:val="22"/>
          <w:szCs w:val="22"/>
        </w:rPr>
        <w:t>perform the following steps below for the fiscal year(s) under audit:</w:t>
      </w:r>
      <w:r>
        <w:rPr>
          <w:rStyle w:val="FootnoteReference"/>
          <w:rFonts w:ascii="Times New Roman" w:hAnsi="Times New Roman"/>
          <w:sz w:val="22"/>
          <w:szCs w:val="22"/>
        </w:rPr>
        <w:footnoteReference w:id="12"/>
      </w:r>
      <w:r w:rsidR="00E766C8">
        <w:rPr>
          <w:rFonts w:ascii="Times New Roman" w:hAnsi="Times New Roman"/>
          <w:sz w:val="22"/>
          <w:szCs w:val="22"/>
        </w:rPr>
        <w:t xml:space="preserve"> </w:t>
      </w:r>
    </w:p>
    <w:p w14:paraId="0D684911" w14:textId="77777777"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Inspect</w:t>
      </w:r>
      <w:r w:rsidRPr="00F60F81">
        <w:rPr>
          <w:rFonts w:ascii="Times New Roman" w:hAnsi="Times New Roman"/>
          <w:sz w:val="22"/>
          <w:szCs w:val="22"/>
        </w:rPr>
        <w:t xml:space="preserve"> </w:t>
      </w:r>
      <w:r>
        <w:rPr>
          <w:rFonts w:ascii="Times New Roman" w:hAnsi="Times New Roman"/>
          <w:sz w:val="22"/>
          <w:szCs w:val="22"/>
        </w:rPr>
        <w:t xml:space="preserve">a copy of </w:t>
      </w:r>
      <w:r w:rsidRPr="00F60F81">
        <w:rPr>
          <w:rFonts w:ascii="Times New Roman" w:hAnsi="Times New Roman"/>
          <w:sz w:val="22"/>
          <w:szCs w:val="22"/>
        </w:rPr>
        <w:t>the Dropout Prevention and Recovery application</w:t>
      </w:r>
      <w:r>
        <w:rPr>
          <w:rFonts w:ascii="Times New Roman" w:hAnsi="Times New Roman"/>
          <w:sz w:val="22"/>
          <w:szCs w:val="22"/>
        </w:rPr>
        <w:t xml:space="preserve"> submitted</w:t>
      </w:r>
      <w:r w:rsidRPr="00F60F81">
        <w:rPr>
          <w:rFonts w:ascii="Times New Roman" w:hAnsi="Times New Roman"/>
          <w:sz w:val="22"/>
          <w:szCs w:val="22"/>
        </w:rPr>
        <w:t xml:space="preserve"> to </w:t>
      </w:r>
      <w:r>
        <w:rPr>
          <w:rFonts w:ascii="Times New Roman" w:hAnsi="Times New Roman"/>
          <w:sz w:val="22"/>
          <w:szCs w:val="22"/>
        </w:rPr>
        <w:t>ODE for completeness.</w:t>
      </w:r>
      <w:r w:rsidRPr="00F60F81">
        <w:rPr>
          <w:rFonts w:ascii="Times New Roman" w:hAnsi="Times New Roman"/>
          <w:sz w:val="22"/>
          <w:szCs w:val="22"/>
        </w:rPr>
        <w:t xml:space="preserve">  </w:t>
      </w:r>
    </w:p>
    <w:p w14:paraId="74C7D8F4" w14:textId="77777777"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Inspect ODE’s approval of the application.</w:t>
      </w:r>
    </w:p>
    <w:p w14:paraId="31DB094B" w14:textId="77777777" w:rsidR="00144436" w:rsidRDefault="00144436" w:rsidP="00144436">
      <w:pPr>
        <w:pStyle w:val="ListParagraph"/>
        <w:numPr>
          <w:ilvl w:val="1"/>
          <w:numId w:val="36"/>
        </w:numPr>
        <w:jc w:val="both"/>
        <w:rPr>
          <w:rFonts w:ascii="Times New Roman" w:hAnsi="Times New Roman"/>
          <w:sz w:val="22"/>
          <w:szCs w:val="22"/>
        </w:rPr>
      </w:pPr>
      <w:r>
        <w:rPr>
          <w:rFonts w:ascii="Times New Roman" w:hAnsi="Times New Roman"/>
          <w:sz w:val="22"/>
          <w:szCs w:val="22"/>
        </w:rPr>
        <w:t xml:space="preserve">Inspect Section III of the school’s annual </w:t>
      </w:r>
      <w:r w:rsidRPr="00302B1F">
        <w:rPr>
          <w:rFonts w:ascii="Times New Roman" w:hAnsi="Times New Roman"/>
          <w:sz w:val="22"/>
          <w:szCs w:val="22"/>
        </w:rPr>
        <w:t xml:space="preserve">opening assurances to ODE indicating the community school met all requirements of </w:t>
      </w:r>
      <w:r>
        <w:rPr>
          <w:rFonts w:ascii="Times New Roman" w:hAnsi="Times New Roman"/>
          <w:sz w:val="22"/>
          <w:szCs w:val="22"/>
        </w:rPr>
        <w:t xml:space="preserve">a </w:t>
      </w:r>
      <w:r w:rsidRPr="00302B1F">
        <w:rPr>
          <w:rFonts w:ascii="Times New Roman" w:hAnsi="Times New Roman"/>
          <w:sz w:val="22"/>
          <w:szCs w:val="22"/>
        </w:rPr>
        <w:t>Dropout</w:t>
      </w:r>
      <w:r>
        <w:rPr>
          <w:rFonts w:ascii="Times New Roman" w:hAnsi="Times New Roman"/>
          <w:sz w:val="22"/>
          <w:szCs w:val="22"/>
        </w:rPr>
        <w:t xml:space="preserve"> Prevention and Recovery school.</w:t>
      </w:r>
      <w:r w:rsidRPr="00302B1F">
        <w:rPr>
          <w:rFonts w:ascii="Times New Roman" w:hAnsi="Times New Roman"/>
          <w:sz w:val="22"/>
          <w:szCs w:val="22"/>
        </w:rPr>
        <w:t xml:space="preserve"> </w:t>
      </w:r>
    </w:p>
    <w:p w14:paraId="3B005771" w14:textId="78BC43A8" w:rsidR="00144436" w:rsidRPr="00F60F81" w:rsidRDefault="00144436" w:rsidP="00144436">
      <w:pPr>
        <w:pStyle w:val="ListParagraph"/>
        <w:numPr>
          <w:ilvl w:val="1"/>
          <w:numId w:val="36"/>
        </w:numPr>
        <w:jc w:val="both"/>
        <w:rPr>
          <w:rFonts w:ascii="Times New Roman" w:hAnsi="Times New Roman"/>
          <w:sz w:val="22"/>
          <w:szCs w:val="22"/>
        </w:rPr>
      </w:pPr>
      <w:r w:rsidRPr="00F60F81">
        <w:rPr>
          <w:rFonts w:ascii="Times New Roman" w:hAnsi="Times New Roman"/>
          <w:sz w:val="22"/>
          <w:szCs w:val="22"/>
        </w:rPr>
        <w:t xml:space="preserve">Inspect documentation that </w:t>
      </w:r>
      <w:r w:rsidRPr="00863918">
        <w:rPr>
          <w:rFonts w:ascii="Times New Roman" w:hAnsi="Times New Roman"/>
          <w:sz w:val="22"/>
          <w:szCs w:val="22"/>
        </w:rPr>
        <w:t>more than</w:t>
      </w:r>
      <w:r w:rsidRPr="00F60F81">
        <w:rPr>
          <w:rFonts w:ascii="Times New Roman" w:hAnsi="Times New Roman"/>
          <w:sz w:val="22"/>
          <w:szCs w:val="22"/>
        </w:rPr>
        <w:t xml:space="preserve"> 50 percent of </w:t>
      </w:r>
      <w:r>
        <w:rPr>
          <w:rFonts w:ascii="Times New Roman" w:hAnsi="Times New Roman"/>
          <w:sz w:val="22"/>
          <w:szCs w:val="22"/>
        </w:rPr>
        <w:t>the students were</w:t>
      </w:r>
      <w:r w:rsidRPr="00F60F81">
        <w:rPr>
          <w:rFonts w:ascii="Times New Roman" w:hAnsi="Times New Roman"/>
          <w:sz w:val="22"/>
          <w:szCs w:val="22"/>
        </w:rPr>
        <w:t xml:space="preserve"> enrolled in the dropout prevention and recovery program. </w:t>
      </w:r>
      <w:r w:rsidR="00F85F7B">
        <w:rPr>
          <w:rFonts w:ascii="Times New Roman" w:hAnsi="Times New Roman"/>
          <w:sz w:val="22"/>
          <w:szCs w:val="22"/>
        </w:rPr>
        <w:t xml:space="preserve"> See exception above for students enrolled under </w:t>
      </w:r>
      <w:r w:rsidR="00F85F7B" w:rsidRPr="006A2D09">
        <w:rPr>
          <w:rStyle w:val="Heading3Char"/>
          <w:rFonts w:ascii="Times New Roman" w:hAnsi="Times New Roman" w:cs="Times New Roman"/>
          <w:b w:val="0"/>
          <w:color w:val="auto"/>
          <w:sz w:val="22"/>
          <w:szCs w:val="22"/>
        </w:rPr>
        <w:t xml:space="preserve">Ohio Rev. Code § </w:t>
      </w:r>
      <w:r w:rsidR="00F85F7B" w:rsidRPr="006A2D09">
        <w:rPr>
          <w:rFonts w:ascii="Times New Roman" w:hAnsi="Times New Roman"/>
          <w:color w:val="000000"/>
          <w:sz w:val="22"/>
          <w:szCs w:val="22"/>
        </w:rPr>
        <w:t>3314.38</w:t>
      </w:r>
      <w:r w:rsidR="00F85F7B">
        <w:rPr>
          <w:rFonts w:ascii="Times New Roman" w:hAnsi="Times New Roman"/>
          <w:color w:val="000000"/>
          <w:sz w:val="22"/>
          <w:szCs w:val="22"/>
        </w:rPr>
        <w:t xml:space="preserve"> (A).</w:t>
      </w:r>
    </w:p>
    <w:p w14:paraId="172751AF" w14:textId="3F3126DC" w:rsidR="00144436" w:rsidRPr="00F85F7B" w:rsidRDefault="00144436" w:rsidP="00F85F7B">
      <w:pPr>
        <w:pStyle w:val="ListParagraph"/>
        <w:numPr>
          <w:ilvl w:val="1"/>
          <w:numId w:val="36"/>
        </w:numPr>
        <w:jc w:val="both"/>
        <w:rPr>
          <w:rFonts w:ascii="Times New Roman" w:hAnsi="Times New Roman"/>
          <w:sz w:val="22"/>
          <w:szCs w:val="22"/>
        </w:rPr>
      </w:pPr>
      <w:r w:rsidRPr="00F60F81">
        <w:rPr>
          <w:rFonts w:ascii="Times New Roman" w:hAnsi="Times New Roman"/>
          <w:sz w:val="22"/>
          <w:szCs w:val="22"/>
        </w:rPr>
        <w:t xml:space="preserve">Determine that the students enrolled in the dropout prevention and recovery programs are between ages 16 and 21. </w:t>
      </w:r>
      <w:r w:rsidR="00F85F7B">
        <w:rPr>
          <w:rFonts w:ascii="Times New Roman" w:hAnsi="Times New Roman"/>
          <w:sz w:val="22"/>
          <w:szCs w:val="22"/>
        </w:rPr>
        <w:t xml:space="preserve"> See exception above for students enrolled under </w:t>
      </w:r>
      <w:r w:rsidR="00F85F7B" w:rsidRPr="006A2D09">
        <w:rPr>
          <w:rStyle w:val="Heading3Char"/>
          <w:rFonts w:ascii="Times New Roman" w:hAnsi="Times New Roman" w:cs="Times New Roman"/>
          <w:b w:val="0"/>
          <w:color w:val="auto"/>
          <w:sz w:val="22"/>
          <w:szCs w:val="22"/>
        </w:rPr>
        <w:t xml:space="preserve">Ohio Rev. Code § </w:t>
      </w:r>
      <w:r w:rsidR="00F85F7B" w:rsidRPr="006A2D09">
        <w:rPr>
          <w:rFonts w:ascii="Times New Roman" w:hAnsi="Times New Roman"/>
          <w:color w:val="000000"/>
          <w:sz w:val="22"/>
          <w:szCs w:val="22"/>
        </w:rPr>
        <w:t>3314.38</w:t>
      </w:r>
      <w:r w:rsidR="00F85F7B">
        <w:rPr>
          <w:rFonts w:ascii="Times New Roman" w:hAnsi="Times New Roman"/>
          <w:color w:val="000000"/>
          <w:sz w:val="22"/>
          <w:szCs w:val="22"/>
        </w:rPr>
        <w:t xml:space="preserve"> (A).</w:t>
      </w:r>
    </w:p>
    <w:p w14:paraId="66883F77" w14:textId="77777777" w:rsidR="00013F1A" w:rsidRPr="008C167D" w:rsidRDefault="00013F1A" w:rsidP="00013F1A">
      <w:pPr>
        <w:pStyle w:val="ListParagraph"/>
        <w:numPr>
          <w:ilvl w:val="1"/>
          <w:numId w:val="36"/>
        </w:numPr>
        <w:jc w:val="both"/>
        <w:rPr>
          <w:rFonts w:ascii="Times New Roman" w:hAnsi="Times New Roman"/>
          <w:sz w:val="22"/>
          <w:szCs w:val="22"/>
        </w:rPr>
      </w:pPr>
      <w:r>
        <w:rPr>
          <w:rFonts w:ascii="Times New Roman" w:hAnsi="Times New Roman"/>
          <w:sz w:val="22"/>
          <w:szCs w:val="22"/>
        </w:rPr>
        <w:t>O</w:t>
      </w:r>
      <w:r w:rsidRPr="00F60F81">
        <w:rPr>
          <w:rFonts w:ascii="Times New Roman" w:hAnsi="Times New Roman"/>
          <w:sz w:val="22"/>
          <w:szCs w:val="22"/>
        </w:rPr>
        <w:t xml:space="preserve">btain documentation on how the school determines that students enrolling in the dropout prevention and recovery program, at the time of their initial </w:t>
      </w:r>
      <w:r>
        <w:rPr>
          <w:rFonts w:ascii="Times New Roman" w:hAnsi="Times New Roman"/>
          <w:sz w:val="22"/>
          <w:szCs w:val="22"/>
        </w:rPr>
        <w:t>enrollment, either, or both, were</w:t>
      </w:r>
      <w:r w:rsidRPr="00F60F81">
        <w:rPr>
          <w:rFonts w:ascii="Times New Roman" w:hAnsi="Times New Roman"/>
          <w:sz w:val="22"/>
          <w:szCs w:val="22"/>
        </w:rPr>
        <w:t xml:space="preserve"> at least one grade level behind their</w:t>
      </w:r>
      <w:r>
        <w:rPr>
          <w:rFonts w:ascii="Times New Roman" w:hAnsi="Times New Roman"/>
          <w:sz w:val="22"/>
          <w:szCs w:val="22"/>
        </w:rPr>
        <w:t xml:space="preserve"> cohort age groups or experienced</w:t>
      </w:r>
      <w:r w:rsidRPr="00F60F81">
        <w:rPr>
          <w:rFonts w:ascii="Times New Roman" w:hAnsi="Times New Roman"/>
          <w:sz w:val="22"/>
          <w:szCs w:val="22"/>
        </w:rPr>
        <w:t xml:space="preserve"> crises that </w:t>
      </w:r>
      <w:r w:rsidRPr="00F60F81">
        <w:rPr>
          <w:rFonts w:ascii="Times New Roman" w:hAnsi="Times New Roman"/>
          <w:sz w:val="22"/>
          <w:szCs w:val="22"/>
        </w:rPr>
        <w:lastRenderedPageBreak/>
        <w:t>significantly interfere</w:t>
      </w:r>
      <w:r>
        <w:rPr>
          <w:rFonts w:ascii="Times New Roman" w:hAnsi="Times New Roman"/>
          <w:sz w:val="22"/>
          <w:szCs w:val="22"/>
        </w:rPr>
        <w:t>d</w:t>
      </w:r>
      <w:r w:rsidRPr="00F60F81">
        <w:rPr>
          <w:rFonts w:ascii="Times New Roman" w:hAnsi="Times New Roman"/>
          <w:sz w:val="22"/>
          <w:szCs w:val="22"/>
        </w:rPr>
        <w:t xml:space="preserve"> with their academ</w:t>
      </w:r>
      <w:r>
        <w:rPr>
          <w:rFonts w:ascii="Times New Roman" w:hAnsi="Times New Roman"/>
          <w:sz w:val="22"/>
          <w:szCs w:val="22"/>
        </w:rPr>
        <w:t>ic progress such that they were</w:t>
      </w:r>
      <w:r w:rsidRPr="00F60F81">
        <w:rPr>
          <w:rFonts w:ascii="Times New Roman" w:hAnsi="Times New Roman"/>
          <w:sz w:val="22"/>
          <w:szCs w:val="22"/>
        </w:rPr>
        <w:t xml:space="preserve"> prevented from </w:t>
      </w:r>
      <w:r w:rsidRPr="008C167D">
        <w:rPr>
          <w:rFonts w:ascii="Times New Roman" w:hAnsi="Times New Roman"/>
          <w:sz w:val="22"/>
          <w:szCs w:val="22"/>
        </w:rPr>
        <w:t>continuing their traditional programs.</w:t>
      </w:r>
    </w:p>
    <w:p w14:paraId="13F7A4BB" w14:textId="77777777" w:rsidR="00013F1A" w:rsidRPr="008C167D" w:rsidRDefault="00013F1A" w:rsidP="00013F1A">
      <w:pPr>
        <w:pStyle w:val="ListParagraph"/>
        <w:numPr>
          <w:ilvl w:val="1"/>
          <w:numId w:val="36"/>
        </w:numPr>
        <w:jc w:val="both"/>
        <w:rPr>
          <w:rFonts w:ascii="Times New Roman" w:hAnsi="Times New Roman"/>
          <w:sz w:val="22"/>
          <w:szCs w:val="22"/>
        </w:rPr>
      </w:pPr>
      <w:r w:rsidRPr="008C167D">
        <w:rPr>
          <w:rFonts w:ascii="Times New Roman" w:hAnsi="Times New Roman"/>
          <w:sz w:val="22"/>
          <w:szCs w:val="22"/>
        </w:rPr>
        <w:t>Determine what academic assessment is administered at the time of enrollment to determine student’s academic achievement levels.</w:t>
      </w:r>
    </w:p>
    <w:p w14:paraId="1E774E03" w14:textId="65332177" w:rsidR="00013F1A" w:rsidRPr="008C167D" w:rsidRDefault="00013F1A" w:rsidP="00013F1A">
      <w:pPr>
        <w:pStyle w:val="ListParagraph"/>
        <w:numPr>
          <w:ilvl w:val="1"/>
          <w:numId w:val="36"/>
        </w:numPr>
        <w:jc w:val="both"/>
        <w:rPr>
          <w:rFonts w:ascii="Times New Roman" w:hAnsi="Times New Roman"/>
          <w:sz w:val="22"/>
          <w:szCs w:val="22"/>
        </w:rPr>
      </w:pPr>
      <w:r w:rsidRPr="008C167D">
        <w:rPr>
          <w:rFonts w:ascii="Times New Roman" w:hAnsi="Times New Roman"/>
          <w:sz w:val="22"/>
          <w:szCs w:val="22"/>
        </w:rPr>
        <w:t>Inspect documentation describing the program requirements for students to attain the score designated by the state for each of state mandated assessments required for graduation.  Students are required to take the following test/exams – d</w:t>
      </w:r>
      <w:r w:rsidR="00264E0A">
        <w:rPr>
          <w:rFonts w:ascii="Times New Roman" w:hAnsi="Times New Roman"/>
          <w:sz w:val="22"/>
          <w:szCs w:val="22"/>
        </w:rPr>
        <w:t xml:space="preserve">etermine if </w:t>
      </w:r>
      <w:r w:rsidR="00491EF2">
        <w:rPr>
          <w:rFonts w:ascii="Times New Roman" w:hAnsi="Times New Roman"/>
          <w:sz w:val="22"/>
          <w:szCs w:val="22"/>
        </w:rPr>
        <w:t>students completed</w:t>
      </w:r>
      <w:r w:rsidRPr="008C167D">
        <w:rPr>
          <w:rFonts w:ascii="Times New Roman" w:hAnsi="Times New Roman"/>
          <w:sz w:val="22"/>
          <w:szCs w:val="22"/>
        </w:rPr>
        <w:t xml:space="preserve"> </w:t>
      </w:r>
      <w:r w:rsidR="00491EF2">
        <w:rPr>
          <w:rFonts w:ascii="Times New Roman" w:hAnsi="Times New Roman"/>
          <w:sz w:val="22"/>
          <w:szCs w:val="22"/>
        </w:rPr>
        <w:t>the required</w:t>
      </w:r>
      <w:r w:rsidRPr="008C167D">
        <w:rPr>
          <w:rFonts w:ascii="Times New Roman" w:hAnsi="Times New Roman"/>
          <w:sz w:val="22"/>
          <w:szCs w:val="22"/>
        </w:rPr>
        <w:t xml:space="preserve"> test/exams</w:t>
      </w:r>
      <w:r w:rsidR="00491EF2">
        <w:rPr>
          <w:rFonts w:ascii="Times New Roman" w:hAnsi="Times New Roman"/>
          <w:sz w:val="22"/>
          <w:szCs w:val="22"/>
        </w:rPr>
        <w:t>.</w:t>
      </w:r>
    </w:p>
    <w:p w14:paraId="61F885C8" w14:textId="4A486364" w:rsidR="00013F1A" w:rsidRPr="008C167D" w:rsidRDefault="008D5EC6" w:rsidP="00013F1A">
      <w:pPr>
        <w:pStyle w:val="ListParagraph"/>
        <w:numPr>
          <w:ilvl w:val="2"/>
          <w:numId w:val="36"/>
        </w:numPr>
        <w:jc w:val="both"/>
        <w:rPr>
          <w:rFonts w:ascii="Times New Roman" w:hAnsi="Times New Roman"/>
          <w:sz w:val="22"/>
          <w:szCs w:val="22"/>
        </w:rPr>
      </w:pPr>
      <w:r w:rsidRPr="008C167D">
        <w:rPr>
          <w:rFonts w:ascii="Times New Roman" w:hAnsi="Times New Roman"/>
          <w:sz w:val="22"/>
          <w:szCs w:val="22"/>
        </w:rPr>
        <w:t>Measure of Academic Progress (</w:t>
      </w:r>
      <w:r w:rsidR="00013F1A" w:rsidRPr="008C167D">
        <w:rPr>
          <w:rFonts w:ascii="Times New Roman" w:hAnsi="Times New Roman"/>
          <w:sz w:val="22"/>
          <w:szCs w:val="22"/>
        </w:rPr>
        <w:t>MAP</w:t>
      </w:r>
      <w:r w:rsidRPr="008C167D">
        <w:rPr>
          <w:rFonts w:ascii="Times New Roman" w:hAnsi="Times New Roman"/>
          <w:sz w:val="22"/>
          <w:szCs w:val="22"/>
        </w:rPr>
        <w:t>)</w:t>
      </w:r>
      <w:r w:rsidR="00013F1A" w:rsidRPr="008C167D">
        <w:rPr>
          <w:rFonts w:ascii="Times New Roman" w:hAnsi="Times New Roman"/>
          <w:sz w:val="22"/>
          <w:szCs w:val="22"/>
        </w:rPr>
        <w:t xml:space="preserve"> Assessment (twice a year)</w:t>
      </w:r>
    </w:p>
    <w:p w14:paraId="16312872" w14:textId="1320C800" w:rsidR="00013F1A" w:rsidRPr="008C167D" w:rsidRDefault="00013F1A" w:rsidP="00013F1A">
      <w:pPr>
        <w:pStyle w:val="ListParagraph"/>
        <w:numPr>
          <w:ilvl w:val="2"/>
          <w:numId w:val="36"/>
        </w:numPr>
        <w:jc w:val="both"/>
        <w:rPr>
          <w:rFonts w:ascii="Times New Roman" w:hAnsi="Times New Roman"/>
          <w:sz w:val="22"/>
          <w:szCs w:val="22"/>
        </w:rPr>
      </w:pPr>
      <w:r w:rsidRPr="008C167D">
        <w:rPr>
          <w:rFonts w:ascii="Times New Roman" w:hAnsi="Times New Roman"/>
          <w:sz w:val="22"/>
          <w:szCs w:val="22"/>
        </w:rPr>
        <w:t>Students starting high school (9</w:t>
      </w:r>
      <w:r w:rsidRPr="008C167D">
        <w:rPr>
          <w:rFonts w:ascii="Times New Roman" w:hAnsi="Times New Roman"/>
          <w:sz w:val="22"/>
          <w:szCs w:val="22"/>
          <w:vertAlign w:val="superscript"/>
        </w:rPr>
        <w:t>th</w:t>
      </w:r>
      <w:r w:rsidRPr="008C167D">
        <w:rPr>
          <w:rFonts w:ascii="Times New Roman" w:hAnsi="Times New Roman"/>
          <w:sz w:val="22"/>
          <w:szCs w:val="22"/>
        </w:rPr>
        <w:t>) grade before July 1, 2014 – Ohio Graduation Test</w:t>
      </w:r>
      <w:r w:rsidR="008D5EC6" w:rsidRPr="008C167D">
        <w:rPr>
          <w:rFonts w:ascii="Times New Roman" w:hAnsi="Times New Roman"/>
          <w:sz w:val="22"/>
          <w:szCs w:val="22"/>
        </w:rPr>
        <w:t xml:space="preserve"> (OGT)</w:t>
      </w:r>
    </w:p>
    <w:p w14:paraId="76E94845" w14:textId="0E0324AA" w:rsidR="00013F1A" w:rsidRDefault="00013F1A" w:rsidP="00013F1A">
      <w:pPr>
        <w:pStyle w:val="ListParagraph"/>
        <w:numPr>
          <w:ilvl w:val="2"/>
          <w:numId w:val="36"/>
        </w:numPr>
        <w:jc w:val="both"/>
        <w:rPr>
          <w:rFonts w:ascii="Times New Roman" w:hAnsi="Times New Roman"/>
          <w:sz w:val="22"/>
          <w:szCs w:val="22"/>
        </w:rPr>
      </w:pPr>
      <w:r w:rsidRPr="008C167D">
        <w:rPr>
          <w:rFonts w:ascii="Times New Roman" w:hAnsi="Times New Roman"/>
          <w:sz w:val="22"/>
          <w:szCs w:val="22"/>
        </w:rPr>
        <w:t>Students starting high school (9</w:t>
      </w:r>
      <w:r w:rsidRPr="008C167D">
        <w:rPr>
          <w:rFonts w:ascii="Times New Roman" w:hAnsi="Times New Roman"/>
          <w:sz w:val="22"/>
          <w:szCs w:val="22"/>
          <w:vertAlign w:val="superscript"/>
        </w:rPr>
        <w:t>th</w:t>
      </w:r>
      <w:r w:rsidRPr="008C167D">
        <w:rPr>
          <w:rFonts w:ascii="Times New Roman" w:hAnsi="Times New Roman"/>
          <w:sz w:val="22"/>
          <w:szCs w:val="22"/>
        </w:rPr>
        <w:t>) grade on or after July 1, 2014 - Seven end-of-course examinations, one in each of the areas of English language arts I, English language arts II, science, Algebra I, geometry, American history, and American government.</w:t>
      </w:r>
    </w:p>
    <w:p w14:paraId="29A25803" w14:textId="0938D852" w:rsidR="00860726" w:rsidRPr="00860726" w:rsidRDefault="00860726" w:rsidP="00013F1A">
      <w:pPr>
        <w:pStyle w:val="ListParagraph"/>
        <w:numPr>
          <w:ilvl w:val="2"/>
          <w:numId w:val="36"/>
        </w:numPr>
        <w:jc w:val="both"/>
        <w:rPr>
          <w:rFonts w:ascii="Times New Roman" w:hAnsi="Times New Roman"/>
          <w:sz w:val="22"/>
          <w:szCs w:val="22"/>
          <w:u w:val="double"/>
        </w:rPr>
      </w:pPr>
      <w:r w:rsidRPr="00860726">
        <w:rPr>
          <w:rFonts w:ascii="Times New Roman" w:hAnsi="Times New Roman"/>
          <w:sz w:val="22"/>
          <w:szCs w:val="22"/>
          <w:u w:val="double"/>
        </w:rPr>
        <w:t>Students who enter ninth grade for the first time on or after July 1, 2019 –</w:t>
      </w:r>
      <w:r>
        <w:rPr>
          <w:rFonts w:ascii="Times New Roman" w:hAnsi="Times New Roman"/>
          <w:sz w:val="22"/>
          <w:szCs w:val="22"/>
          <w:u w:val="double"/>
        </w:rPr>
        <w:t xml:space="preserve"> F</w:t>
      </w:r>
      <w:r w:rsidRPr="00860726">
        <w:rPr>
          <w:rFonts w:ascii="Times New Roman" w:hAnsi="Times New Roman"/>
          <w:sz w:val="22"/>
          <w:szCs w:val="22"/>
          <w:u w:val="double"/>
        </w:rPr>
        <w:t>ive end-of-course examinations, one in each areas of English language arts II, science, Algebra I, American history, and American government.  However, only the end-of-course examinations in English language arts II and Algebra I shall be required for graduation.</w:t>
      </w:r>
    </w:p>
    <w:p w14:paraId="6E867B5F" w14:textId="77777777" w:rsidR="00013F1A" w:rsidRPr="00F60F81" w:rsidRDefault="00013F1A" w:rsidP="00013F1A">
      <w:pPr>
        <w:pStyle w:val="ListParagraph"/>
        <w:numPr>
          <w:ilvl w:val="1"/>
          <w:numId w:val="36"/>
        </w:numPr>
        <w:jc w:val="both"/>
        <w:rPr>
          <w:rFonts w:ascii="Times New Roman" w:hAnsi="Times New Roman"/>
          <w:sz w:val="22"/>
          <w:szCs w:val="22"/>
        </w:rPr>
      </w:pPr>
      <w:r>
        <w:rPr>
          <w:rFonts w:ascii="Times New Roman" w:hAnsi="Times New Roman"/>
          <w:sz w:val="22"/>
          <w:szCs w:val="22"/>
        </w:rPr>
        <w:t xml:space="preserve">Determine that </w:t>
      </w:r>
      <w:r w:rsidRPr="00F60F81">
        <w:rPr>
          <w:rFonts w:ascii="Times New Roman" w:hAnsi="Times New Roman"/>
          <w:sz w:val="22"/>
          <w:szCs w:val="22"/>
        </w:rPr>
        <w:t>Individual Career Plan</w:t>
      </w:r>
      <w:r>
        <w:rPr>
          <w:rFonts w:ascii="Times New Roman" w:hAnsi="Times New Roman"/>
          <w:sz w:val="22"/>
          <w:szCs w:val="22"/>
        </w:rPr>
        <w:t>’s</w:t>
      </w:r>
      <w:r w:rsidRPr="00F60F81">
        <w:rPr>
          <w:rFonts w:ascii="Times New Roman" w:hAnsi="Times New Roman"/>
          <w:sz w:val="22"/>
          <w:szCs w:val="22"/>
        </w:rPr>
        <w:t xml:space="preserve"> (ICP)</w:t>
      </w:r>
      <w:r>
        <w:rPr>
          <w:rFonts w:ascii="Times New Roman" w:hAnsi="Times New Roman"/>
          <w:sz w:val="22"/>
          <w:szCs w:val="22"/>
        </w:rPr>
        <w:t xml:space="preserve"> were developed for students.</w:t>
      </w:r>
      <w:r w:rsidRPr="00F60F81">
        <w:rPr>
          <w:rFonts w:ascii="Times New Roman" w:hAnsi="Times New Roman"/>
          <w:sz w:val="22"/>
          <w:szCs w:val="22"/>
        </w:rPr>
        <w:t xml:space="preserve">  The plan must specify the student enrolling/registering to a two-year degree program, acquiring a business and industry credential</w:t>
      </w:r>
      <w:r>
        <w:rPr>
          <w:rFonts w:ascii="Times New Roman" w:hAnsi="Times New Roman"/>
          <w:sz w:val="22"/>
          <w:szCs w:val="22"/>
        </w:rPr>
        <w:t>,</w:t>
      </w:r>
      <w:r w:rsidRPr="00F60F81">
        <w:rPr>
          <w:rFonts w:ascii="Times New Roman" w:hAnsi="Times New Roman"/>
          <w:sz w:val="22"/>
          <w:szCs w:val="22"/>
        </w:rPr>
        <w:t xml:space="preserve"> or entering into an apprenticeship.</w:t>
      </w:r>
    </w:p>
    <w:p w14:paraId="3837D28A" w14:textId="77777777" w:rsidR="00013F1A" w:rsidRPr="001F4A9F" w:rsidRDefault="00013F1A" w:rsidP="00013F1A">
      <w:pPr>
        <w:pStyle w:val="ListParagraph"/>
        <w:numPr>
          <w:ilvl w:val="1"/>
          <w:numId w:val="36"/>
        </w:numPr>
        <w:jc w:val="both"/>
        <w:rPr>
          <w:rFonts w:ascii="Times New Roman" w:hAnsi="Times New Roman"/>
          <w:sz w:val="22"/>
          <w:szCs w:val="22"/>
        </w:rPr>
      </w:pPr>
      <w:r w:rsidRPr="001F4A9F">
        <w:rPr>
          <w:rFonts w:ascii="Times New Roman" w:hAnsi="Times New Roman"/>
          <w:sz w:val="22"/>
          <w:szCs w:val="22"/>
        </w:rPr>
        <w:t>Inspect documentation that demonstrates how the school provides ongoing counseling and support services for students during the remainder of the high school experience</w:t>
      </w:r>
      <w:r>
        <w:rPr>
          <w:rFonts w:ascii="Times New Roman" w:hAnsi="Times New Roman"/>
          <w:sz w:val="22"/>
          <w:szCs w:val="22"/>
        </w:rPr>
        <w:t xml:space="preserve"> related to the Individual Career P</w:t>
      </w:r>
      <w:r w:rsidRPr="001F4A9F">
        <w:rPr>
          <w:rFonts w:ascii="Times New Roman" w:hAnsi="Times New Roman"/>
          <w:sz w:val="22"/>
          <w:szCs w:val="22"/>
        </w:rPr>
        <w:t>lan described above.</w:t>
      </w:r>
    </w:p>
    <w:p w14:paraId="5094C8AE" w14:textId="31494A35" w:rsidR="00013F1A" w:rsidRPr="00F60F81" w:rsidRDefault="00013F1A" w:rsidP="00013F1A">
      <w:pPr>
        <w:pStyle w:val="ListParagraph"/>
        <w:numPr>
          <w:ilvl w:val="1"/>
          <w:numId w:val="36"/>
        </w:numPr>
        <w:jc w:val="both"/>
        <w:rPr>
          <w:rFonts w:ascii="Times New Roman" w:hAnsi="Times New Roman"/>
          <w:sz w:val="22"/>
          <w:szCs w:val="22"/>
        </w:rPr>
      </w:pPr>
      <w:r>
        <w:rPr>
          <w:rFonts w:ascii="Times New Roman" w:hAnsi="Times New Roman"/>
          <w:sz w:val="22"/>
          <w:szCs w:val="22"/>
        </w:rPr>
        <w:t xml:space="preserve">Determine </w:t>
      </w:r>
      <w:r w:rsidR="00131ADA">
        <w:rPr>
          <w:rFonts w:ascii="Times New Roman" w:hAnsi="Times New Roman"/>
          <w:sz w:val="22"/>
          <w:szCs w:val="22"/>
        </w:rPr>
        <w:t>whether</w:t>
      </w:r>
      <w:r>
        <w:rPr>
          <w:rFonts w:ascii="Times New Roman" w:hAnsi="Times New Roman"/>
          <w:sz w:val="22"/>
          <w:szCs w:val="22"/>
        </w:rPr>
        <w:t xml:space="preserve"> the school has </w:t>
      </w:r>
      <w:r w:rsidR="00131ADA">
        <w:rPr>
          <w:rFonts w:ascii="Times New Roman" w:hAnsi="Times New Roman"/>
          <w:sz w:val="22"/>
          <w:szCs w:val="22"/>
        </w:rPr>
        <w:t xml:space="preserve">developed and completed </w:t>
      </w:r>
      <w:r>
        <w:rPr>
          <w:rFonts w:ascii="Times New Roman" w:hAnsi="Times New Roman"/>
          <w:sz w:val="22"/>
          <w:szCs w:val="22"/>
        </w:rPr>
        <w:t>educational plan</w:t>
      </w:r>
      <w:r w:rsidR="00131ADA">
        <w:rPr>
          <w:rFonts w:ascii="Times New Roman" w:hAnsi="Times New Roman"/>
          <w:sz w:val="22"/>
          <w:szCs w:val="22"/>
        </w:rPr>
        <w:t>s for DOPR students that appear to</w:t>
      </w:r>
      <w:r>
        <w:rPr>
          <w:rFonts w:ascii="Times New Roman" w:hAnsi="Times New Roman"/>
          <w:sz w:val="22"/>
          <w:szCs w:val="22"/>
        </w:rPr>
        <w:t xml:space="preserve"> document</w:t>
      </w:r>
      <w:r w:rsidRPr="00F60F81">
        <w:rPr>
          <w:rFonts w:ascii="Times New Roman" w:hAnsi="Times New Roman"/>
          <w:sz w:val="22"/>
          <w:szCs w:val="22"/>
        </w:rPr>
        <w:t xml:space="preserve"> how the academic standards adopted by the state board of education will be </w:t>
      </w:r>
      <w:r>
        <w:rPr>
          <w:rFonts w:ascii="Times New Roman" w:hAnsi="Times New Roman"/>
          <w:sz w:val="22"/>
          <w:szCs w:val="22"/>
        </w:rPr>
        <w:t>met.</w:t>
      </w:r>
      <w:r w:rsidRPr="00F60F81">
        <w:rPr>
          <w:rFonts w:ascii="Times New Roman" w:hAnsi="Times New Roman"/>
          <w:sz w:val="22"/>
          <w:szCs w:val="22"/>
        </w:rPr>
        <w:t xml:space="preserve">  (An example of this should be included in the school’s contract but may be supported by additional</w:t>
      </w:r>
      <w:r>
        <w:rPr>
          <w:rFonts w:ascii="Times New Roman" w:hAnsi="Times New Roman"/>
          <w:sz w:val="22"/>
          <w:szCs w:val="22"/>
        </w:rPr>
        <w:t xml:space="preserve"> information.</w:t>
      </w:r>
      <w:r w:rsidRPr="00F60F81">
        <w:rPr>
          <w:rFonts w:ascii="Times New Roman" w:hAnsi="Times New Roman"/>
          <w:sz w:val="22"/>
          <w:szCs w:val="22"/>
        </w:rPr>
        <w:t>)</w:t>
      </w:r>
      <w:r w:rsidR="00131ADA">
        <w:rPr>
          <w:rFonts w:ascii="Times New Roman" w:hAnsi="Times New Roman"/>
          <w:sz w:val="22"/>
          <w:szCs w:val="22"/>
        </w:rPr>
        <w:t xml:space="preserve">  Auditors are not expected to review the educational plans for sufficiency.  Rather, auditors should scan student files and educational plans to ensure the community school appears to be completing them.  It is the responsibility of the sponsor to determine the sufficiency of the educational plan’s documentation.</w:t>
      </w:r>
    </w:p>
    <w:p w14:paraId="76E39F2A" w14:textId="77777777" w:rsidR="00013F1A" w:rsidRPr="00AD782B" w:rsidRDefault="00013F1A" w:rsidP="00013F1A">
      <w:pPr>
        <w:jc w:val="both"/>
        <w:rPr>
          <w:rFonts w:ascii="Times New Roman" w:hAnsi="Times New Roman"/>
          <w:sz w:val="22"/>
          <w:szCs w:val="22"/>
        </w:rPr>
      </w:pPr>
    </w:p>
    <w:p w14:paraId="155DF3F0" w14:textId="65FA893A" w:rsidR="00013F1A" w:rsidRDefault="00013F1A" w:rsidP="00013F1A">
      <w:pPr>
        <w:ind w:left="360"/>
        <w:jc w:val="both"/>
        <w:rPr>
          <w:rFonts w:ascii="Times New Roman" w:hAnsi="Times New Roman"/>
          <w:sz w:val="22"/>
          <w:szCs w:val="22"/>
        </w:rPr>
      </w:pPr>
      <w:r w:rsidRPr="00F60F81">
        <w:rPr>
          <w:rFonts w:ascii="Times New Roman" w:hAnsi="Times New Roman"/>
          <w:sz w:val="22"/>
          <w:szCs w:val="22"/>
        </w:rPr>
        <w:t xml:space="preserve">If the Dropout Prevention and Recovery school </w:t>
      </w:r>
      <w:r>
        <w:rPr>
          <w:rFonts w:ascii="Times New Roman" w:hAnsi="Times New Roman"/>
          <w:sz w:val="22"/>
          <w:szCs w:val="22"/>
        </w:rPr>
        <w:t>did not meet</w:t>
      </w:r>
      <w:r w:rsidRPr="00F60F81">
        <w:rPr>
          <w:rFonts w:ascii="Times New Roman" w:hAnsi="Times New Roman"/>
          <w:sz w:val="22"/>
          <w:szCs w:val="22"/>
        </w:rPr>
        <w:t xml:space="preserve"> the </w:t>
      </w:r>
      <w:r>
        <w:rPr>
          <w:rFonts w:ascii="Times New Roman" w:hAnsi="Times New Roman"/>
          <w:sz w:val="22"/>
          <w:szCs w:val="22"/>
        </w:rPr>
        <w:t xml:space="preserve">eligibility </w:t>
      </w:r>
      <w:r w:rsidRPr="00F60F81">
        <w:rPr>
          <w:rFonts w:ascii="Times New Roman" w:hAnsi="Times New Roman"/>
          <w:sz w:val="22"/>
          <w:szCs w:val="22"/>
        </w:rPr>
        <w:t xml:space="preserve">requirements, </w:t>
      </w:r>
      <w:r>
        <w:rPr>
          <w:rFonts w:ascii="Times New Roman" w:hAnsi="Times New Roman"/>
          <w:sz w:val="22"/>
          <w:szCs w:val="22"/>
        </w:rPr>
        <w:t>contact the</w:t>
      </w:r>
      <w:r w:rsidRPr="00E501EE">
        <w:rPr>
          <w:rFonts w:ascii="Times New Roman" w:hAnsi="Times New Roman"/>
          <w:sz w:val="22"/>
          <w:szCs w:val="22"/>
        </w:rPr>
        <w:t xml:space="preserve"> Community School Specialist.</w:t>
      </w:r>
      <w:r>
        <w:rPr>
          <w:rFonts w:ascii="Times New Roman" w:hAnsi="Times New Roman"/>
          <w:sz w:val="22"/>
          <w:szCs w:val="22"/>
        </w:rPr>
        <w:t xml:space="preserve"> </w:t>
      </w:r>
      <w:r w:rsidR="00131ADA">
        <w:rPr>
          <w:rFonts w:ascii="Times New Roman" w:hAnsi="Times New Roman"/>
          <w:sz w:val="22"/>
          <w:szCs w:val="22"/>
        </w:rPr>
        <w:t xml:space="preserve"> AOS will refer noncompliant community schools to their sponsor and ODE.</w:t>
      </w:r>
    </w:p>
    <w:p w14:paraId="50640465" w14:textId="77777777" w:rsidR="00013F1A" w:rsidRDefault="00013F1A" w:rsidP="00013F1A">
      <w:pPr>
        <w:ind w:left="360"/>
        <w:jc w:val="both"/>
        <w:rPr>
          <w:rFonts w:ascii="Times New Roman" w:hAnsi="Times New Roman"/>
          <w:sz w:val="22"/>
          <w:szCs w:val="22"/>
        </w:rPr>
      </w:pPr>
    </w:p>
    <w:p w14:paraId="2753508D" w14:textId="1F61A324" w:rsidR="006F2811" w:rsidRDefault="006F2811" w:rsidP="006F2811">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43D0EE9" w14:textId="68C186EC" w:rsidR="006F2811" w:rsidRDefault="006F2811" w:rsidP="006F2811">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361E9B1" w14:textId="27D40BF4" w:rsidR="006F2811" w:rsidRDefault="006F2811" w:rsidP="006F2811">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CDB4B83" w14:textId="77777777" w:rsidR="00382F25" w:rsidRDefault="00382F25" w:rsidP="006F2811">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18DB53C" w14:textId="77777777" w:rsidR="007447D5" w:rsidRDefault="004674AE">
      <w:pPr>
        <w:spacing w:after="200" w:line="276" w:lineRule="auto"/>
        <w:rPr>
          <w:rFonts w:ascii="Times New Roman" w:hAnsi="Times New Roman"/>
          <w:b/>
          <w:sz w:val="28"/>
          <w:szCs w:val="28"/>
        </w:rPr>
        <w:sectPr w:rsidR="007447D5" w:rsidSect="007447D5">
          <w:headerReference w:type="default" r:id="rId20"/>
          <w:type w:val="continuous"/>
          <w:pgSz w:w="12240" w:h="15840"/>
          <w:pgMar w:top="1440" w:right="1440" w:bottom="1440" w:left="1440" w:header="720" w:footer="720" w:gutter="0"/>
          <w:cols w:space="720"/>
          <w:docGrid w:linePitch="360"/>
        </w:sectPr>
      </w:pPr>
      <w:r w:rsidRPr="00D604F7">
        <w:rPr>
          <w:rFonts w:ascii="Times New Roman" w:hAnsi="Times New Roman"/>
          <w:b/>
          <w:sz w:val="28"/>
          <w:szCs w:val="28"/>
        </w:rPr>
        <w:br w:type="page"/>
      </w:r>
    </w:p>
    <w:p w14:paraId="346E7D70" w14:textId="7AC7106B" w:rsidR="00B97480" w:rsidRPr="006F4F2B" w:rsidRDefault="00B97480" w:rsidP="005E465D">
      <w:pPr>
        <w:pStyle w:val="Heading1"/>
        <w:shd w:val="clear" w:color="auto" w:fill="BFBFBF" w:themeFill="background1" w:themeFillShade="BF"/>
        <w:spacing w:before="0" w:after="240"/>
        <w:jc w:val="center"/>
        <w:rPr>
          <w:rFonts w:ascii="Times New Roman" w:hAnsi="Times New Roman"/>
          <w:i/>
          <w:sz w:val="22"/>
          <w:szCs w:val="22"/>
        </w:rPr>
      </w:pPr>
      <w:bookmarkStart w:id="19" w:name="_Toc465258703"/>
      <w:bookmarkStart w:id="20" w:name="_Toc25734007"/>
      <w:r w:rsidRPr="006F4F2B">
        <w:rPr>
          <w:rFonts w:ascii="Times New Roman" w:hAnsi="Times New Roman"/>
          <w:i/>
          <w:color w:val="auto"/>
          <w:sz w:val="22"/>
          <w:szCs w:val="22"/>
        </w:rPr>
        <w:lastRenderedPageBreak/>
        <w:t>COMMISSARIES</w:t>
      </w:r>
      <w:bookmarkEnd w:id="19"/>
      <w:bookmarkEnd w:id="20"/>
    </w:p>
    <w:p w14:paraId="0DCF05D6" w14:textId="2D94B6CC" w:rsidR="00206D34" w:rsidRPr="006F4F2B" w:rsidRDefault="00505DFA" w:rsidP="005E465D">
      <w:pPr>
        <w:pStyle w:val="Heading3"/>
        <w:jc w:val="both"/>
        <w:rPr>
          <w:rFonts w:ascii="Times New Roman" w:hAnsi="Times New Roman"/>
          <w:color w:val="auto"/>
          <w:sz w:val="22"/>
          <w:szCs w:val="22"/>
        </w:rPr>
      </w:pPr>
      <w:bookmarkStart w:id="21" w:name="_Toc465258704"/>
      <w:bookmarkStart w:id="22" w:name="_Toc25734008"/>
      <w:r w:rsidRPr="006F4F2B">
        <w:rPr>
          <w:rFonts w:ascii="Times New Roman" w:hAnsi="Times New Roman"/>
          <w:color w:val="auto"/>
          <w:sz w:val="22"/>
          <w:szCs w:val="22"/>
        </w:rPr>
        <w:t>3-</w:t>
      </w:r>
      <w:r w:rsidR="00170863">
        <w:rPr>
          <w:rFonts w:ascii="Times New Roman" w:hAnsi="Times New Roman"/>
          <w:color w:val="auto"/>
          <w:sz w:val="22"/>
          <w:szCs w:val="22"/>
        </w:rPr>
        <w:t>7</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307.93(F), 341.25, 753.22, and 2301.5</w:t>
      </w:r>
      <w:r w:rsidR="001E117F" w:rsidRPr="006F4F2B">
        <w:rPr>
          <w:rFonts w:ascii="Times New Roman" w:hAnsi="Times New Roman"/>
          <w:b w:val="0"/>
          <w:color w:val="auto"/>
          <w:sz w:val="22"/>
          <w:szCs w:val="22"/>
        </w:rPr>
        <w:t>8</w:t>
      </w:r>
      <w:r w:rsidR="00206D34" w:rsidRPr="006F4F2B">
        <w:rPr>
          <w:rFonts w:ascii="Times New Roman" w:hAnsi="Times New Roman"/>
          <w:b w:val="0"/>
          <w:color w:val="auto"/>
          <w:sz w:val="22"/>
          <w:szCs w:val="22"/>
        </w:rPr>
        <w:t xml:space="preserve"> - Establishment and accounting treatment for commissaries.</w:t>
      </w:r>
      <w:bookmarkEnd w:id="21"/>
      <w:bookmarkEnd w:id="22"/>
    </w:p>
    <w:p w14:paraId="5A1FA10B" w14:textId="77777777" w:rsidR="00206D34" w:rsidRPr="00D604F7" w:rsidRDefault="00206D34" w:rsidP="00206D34">
      <w:pPr>
        <w:widowControl w:val="0"/>
        <w:jc w:val="both"/>
        <w:rPr>
          <w:rFonts w:ascii="Times New Roman" w:hAnsi="Times New Roman"/>
          <w:sz w:val="22"/>
          <w:szCs w:val="22"/>
        </w:rPr>
      </w:pPr>
    </w:p>
    <w:p w14:paraId="70F5DC2E" w14:textId="77777777" w:rsidR="00875718"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w:t>
      </w:r>
      <w:r w:rsidR="00875718">
        <w:rPr>
          <w:rFonts w:ascii="Times New Roman" w:hAnsi="Times New Roman"/>
          <w:sz w:val="22"/>
          <w:szCs w:val="22"/>
        </w:rPr>
        <w:t xml:space="preserve"> </w:t>
      </w:r>
      <w:r w:rsidRPr="00D604F7">
        <w:rPr>
          <w:rFonts w:ascii="Times New Roman" w:hAnsi="Times New Roman"/>
          <w:sz w:val="22"/>
          <w:szCs w:val="22"/>
        </w:rPr>
        <w:t>Commissaries may be established by</w:t>
      </w:r>
      <w:r w:rsidR="00875718">
        <w:rPr>
          <w:rFonts w:ascii="Times New Roman" w:hAnsi="Times New Roman"/>
          <w:sz w:val="22"/>
          <w:szCs w:val="22"/>
        </w:rPr>
        <w:t>:</w:t>
      </w:r>
    </w:p>
    <w:p w14:paraId="6E9FC96D" w14:textId="68BA9F49" w:rsid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a sheriff of a county jail, </w:t>
      </w:r>
      <w:r w:rsidR="00875718" w:rsidRPr="00F2305B">
        <w:rPr>
          <w:rFonts w:ascii="Times New Roman" w:hAnsi="Times New Roman"/>
          <w:sz w:val="22"/>
          <w:szCs w:val="22"/>
        </w:rPr>
        <w:t>[Ohio Rev. Code §341.25]</w:t>
      </w:r>
    </w:p>
    <w:p w14:paraId="55386D52" w14:textId="02B07F74" w:rsidR="00875718" w:rsidRP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the director of public safety or the joint board workhouse, </w:t>
      </w:r>
      <w:r w:rsidR="00875718" w:rsidRPr="00F2305B">
        <w:rPr>
          <w:rFonts w:ascii="Times New Roman" w:hAnsi="Times New Roman"/>
          <w:sz w:val="22"/>
          <w:szCs w:val="22"/>
        </w:rPr>
        <w:t>[Ohio Rev. Code §753.22]</w:t>
      </w:r>
    </w:p>
    <w:p w14:paraId="6B6CF751" w14:textId="601D30F0" w:rsid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the director of a community-based or district community-based correctional facility, or </w:t>
      </w:r>
      <w:r w:rsidR="00875718" w:rsidRPr="00F2305B">
        <w:rPr>
          <w:rFonts w:ascii="Times New Roman" w:hAnsi="Times New Roman"/>
          <w:sz w:val="22"/>
          <w:szCs w:val="22"/>
        </w:rPr>
        <w:t>[Ohio Rev. Code §2301.58]</w:t>
      </w:r>
    </w:p>
    <w:p w14:paraId="25D39F51" w14:textId="17A6DB43" w:rsidR="00875718" w:rsidRPr="00875718" w:rsidRDefault="00206D34" w:rsidP="00875718">
      <w:pPr>
        <w:pStyle w:val="ListParagraph"/>
        <w:widowControl w:val="0"/>
        <w:numPr>
          <w:ilvl w:val="0"/>
          <w:numId w:val="56"/>
        </w:numPr>
        <w:ind w:left="720"/>
        <w:jc w:val="both"/>
        <w:rPr>
          <w:rFonts w:ascii="Times New Roman" w:hAnsi="Times New Roman"/>
          <w:sz w:val="22"/>
          <w:szCs w:val="22"/>
        </w:rPr>
      </w:pPr>
      <w:r w:rsidRPr="00875718">
        <w:rPr>
          <w:rFonts w:ascii="Times New Roman" w:hAnsi="Times New Roman"/>
          <w:sz w:val="22"/>
          <w:szCs w:val="22"/>
        </w:rPr>
        <w:t xml:space="preserve">the corrections commission of a multicounty, municipal-county, or multicounty-municipal correctional center. </w:t>
      </w:r>
      <w:r w:rsidR="00875718" w:rsidRPr="00F2305B">
        <w:rPr>
          <w:rFonts w:ascii="Times New Roman" w:hAnsi="Times New Roman"/>
          <w:sz w:val="22"/>
          <w:szCs w:val="22"/>
        </w:rPr>
        <w:t>[Ohio Rev. Code §307.93]</w:t>
      </w:r>
      <w:r w:rsidRPr="00875718">
        <w:rPr>
          <w:rFonts w:ascii="Times New Roman" w:hAnsi="Times New Roman"/>
          <w:sz w:val="22"/>
          <w:szCs w:val="22"/>
        </w:rPr>
        <w:t xml:space="preserve"> </w:t>
      </w:r>
    </w:p>
    <w:p w14:paraId="487539A2" w14:textId="25E337CC" w:rsidR="00875718" w:rsidRDefault="00875718" w:rsidP="00206D34">
      <w:pPr>
        <w:widowControl w:val="0"/>
        <w:jc w:val="both"/>
        <w:rPr>
          <w:rFonts w:ascii="Times New Roman" w:hAnsi="Times New Roman"/>
          <w:sz w:val="22"/>
          <w:szCs w:val="22"/>
        </w:rPr>
      </w:pPr>
    </w:p>
    <w:p w14:paraId="43C3D543" w14:textId="42ED8333" w:rsidR="00875718" w:rsidRDefault="00206D34" w:rsidP="00206D34">
      <w:pPr>
        <w:widowControl w:val="0"/>
        <w:jc w:val="both"/>
        <w:rPr>
          <w:rFonts w:ascii="Times New Roman" w:hAnsi="Times New Roman"/>
          <w:sz w:val="22"/>
          <w:szCs w:val="22"/>
        </w:rPr>
      </w:pPr>
      <w:r w:rsidRPr="00D604F7">
        <w:rPr>
          <w:rFonts w:ascii="Times New Roman" w:hAnsi="Times New Roman"/>
          <w:sz w:val="22"/>
          <w:szCs w:val="22"/>
        </w:rPr>
        <w:t>Once a commissary is established, all persons incarcerated must be given commissary privileges</w:t>
      </w:r>
      <w:r w:rsidR="00875718">
        <w:rPr>
          <w:rFonts w:ascii="Times New Roman" w:hAnsi="Times New Roman"/>
          <w:sz w:val="22"/>
          <w:szCs w:val="22"/>
        </w:rPr>
        <w:t xml:space="preserve">, </w:t>
      </w:r>
      <w:r w:rsidR="00875718" w:rsidRPr="00F2305B">
        <w:rPr>
          <w:rFonts w:ascii="Times New Roman" w:hAnsi="Times New Roman"/>
          <w:sz w:val="22"/>
          <w:szCs w:val="22"/>
        </w:rPr>
        <w:t>and a commissary fund must be established</w:t>
      </w:r>
      <w:r w:rsidRPr="00D604F7">
        <w:rPr>
          <w:rFonts w:ascii="Times New Roman" w:hAnsi="Times New Roman"/>
          <w:sz w:val="22"/>
          <w:szCs w:val="22"/>
        </w:rPr>
        <w:t xml:space="preserve">.  In addition, the commissary fund rules </w:t>
      </w:r>
      <w:r w:rsidRPr="00C24E5A">
        <w:rPr>
          <w:rFonts w:ascii="Times New Roman" w:hAnsi="Times New Roman"/>
          <w:sz w:val="22"/>
          <w:szCs w:val="22"/>
        </w:rPr>
        <w:t xml:space="preserve">and regulations for the operation of the commissary must be established by the </w:t>
      </w:r>
      <w:r w:rsidR="00875718" w:rsidRPr="00F2305B">
        <w:rPr>
          <w:rFonts w:ascii="Times New Roman" w:hAnsi="Times New Roman"/>
          <w:sz w:val="22"/>
          <w:szCs w:val="22"/>
        </w:rPr>
        <w:t>office</w:t>
      </w:r>
      <w:r w:rsidRPr="00C24E5A">
        <w:rPr>
          <w:rFonts w:ascii="Times New Roman" w:hAnsi="Times New Roman"/>
          <w:sz w:val="22"/>
          <w:szCs w:val="22"/>
        </w:rPr>
        <w:t xml:space="preserve"> establishing the commissary for the correctional facility.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131ADA" w:rsidRPr="00F2305B">
        <w:rPr>
          <w:rFonts w:ascii="Times New Roman" w:hAnsi="Times New Roman"/>
          <w:sz w:val="22"/>
          <w:szCs w:val="22"/>
        </w:rPr>
        <w:t>the AOS Sheriff’s Manual (</w:t>
      </w:r>
      <w:hyperlink r:id="rId21" w:history="1">
        <w:r w:rsidR="00131ADA" w:rsidRPr="00B607CB">
          <w:rPr>
            <w:rStyle w:val="Hyperlink"/>
            <w:rFonts w:ascii="Times New Roman" w:hAnsi="Times New Roman"/>
            <w:sz w:val="22"/>
            <w:szCs w:val="22"/>
          </w:rPr>
          <w:t>https://ohioauditor.gov/publications/SheriffManual%209-27-18.pdf</w:t>
        </w:r>
      </w:hyperlink>
      <w:r w:rsidR="00131ADA" w:rsidRPr="00F2305B">
        <w:rPr>
          <w:rFonts w:ascii="Times New Roman" w:hAnsi="Times New Roman"/>
          <w:sz w:val="22"/>
          <w:szCs w:val="22"/>
        </w:rPr>
        <w:t>) and</w:t>
      </w:r>
      <w:r w:rsidR="00131ADA">
        <w:rPr>
          <w:rFonts w:ascii="Times New Roman" w:hAnsi="Times New Roman"/>
          <w:sz w:val="22"/>
          <w:szCs w:val="22"/>
        </w:rPr>
        <w:t xml:space="preserve"> </w:t>
      </w:r>
      <w:r w:rsidR="00144436">
        <w:rPr>
          <w:rFonts w:ascii="Times New Roman" w:hAnsi="Times New Roman"/>
          <w:b/>
          <w:sz w:val="22"/>
          <w:szCs w:val="22"/>
        </w:rPr>
        <w:t>AOS Bulletin</w:t>
      </w:r>
      <w:r w:rsidR="00144436" w:rsidRPr="00C24E5A">
        <w:rPr>
          <w:rFonts w:ascii="Times New Roman" w:hAnsi="Times New Roman"/>
          <w:b/>
          <w:sz w:val="22"/>
          <w:szCs w:val="22"/>
        </w:rPr>
        <w:t xml:space="preserve"> </w:t>
      </w:r>
      <w:r w:rsidR="00144436">
        <w:rPr>
          <w:rFonts w:ascii="Times New Roman" w:hAnsi="Times New Roman"/>
          <w:b/>
          <w:sz w:val="22"/>
          <w:szCs w:val="22"/>
        </w:rPr>
        <w:t>19</w:t>
      </w:r>
      <w:r w:rsidR="00144436" w:rsidRPr="00C24E5A">
        <w:rPr>
          <w:rFonts w:ascii="Times New Roman" w:hAnsi="Times New Roman"/>
          <w:b/>
          <w:sz w:val="22"/>
          <w:szCs w:val="22"/>
        </w:rPr>
        <w:t>97-011</w:t>
      </w:r>
      <w:r w:rsidR="00144436">
        <w:rPr>
          <w:rFonts w:ascii="Times New Roman" w:hAnsi="Times New Roman"/>
          <w:b/>
          <w:sz w:val="22"/>
          <w:szCs w:val="22"/>
        </w:rPr>
        <w:t xml:space="preserve"> </w:t>
      </w:r>
      <w:r w:rsidR="00144436" w:rsidRPr="00F2305B">
        <w:rPr>
          <w:rFonts w:ascii="Times New Roman" w:hAnsi="Times New Roman"/>
          <w:b/>
          <w:sz w:val="22"/>
          <w:szCs w:val="22"/>
        </w:rPr>
        <w:t>Appendix 1</w:t>
      </w:r>
      <w:r w:rsidR="00144436" w:rsidRPr="00C24E5A">
        <w:rPr>
          <w:rStyle w:val="FootnoteReference"/>
          <w:rFonts w:ascii="Times New Roman" w:hAnsi="Times New Roman"/>
          <w:b/>
          <w:sz w:val="22"/>
          <w:szCs w:val="22"/>
        </w:rPr>
        <w:footnoteReference w:id="13"/>
      </w:r>
      <w:r w:rsidR="00144436" w:rsidRPr="00C24E5A">
        <w:rPr>
          <w:rFonts w:ascii="Times New Roman" w:hAnsi="Times New Roman"/>
          <w:sz w:val="22"/>
          <w:szCs w:val="22"/>
        </w:rPr>
        <w:t xml:space="preserve">. </w:t>
      </w:r>
      <w:r w:rsidR="00144436">
        <w:rPr>
          <w:rFonts w:ascii="Times New Roman" w:hAnsi="Times New Roman"/>
          <w:sz w:val="22"/>
          <w:szCs w:val="22"/>
        </w:rPr>
        <w:t xml:space="preserve"> </w:t>
      </w:r>
      <w:r w:rsidR="00144436" w:rsidRPr="00C24E5A">
        <w:rPr>
          <w:rFonts w:ascii="Times New Roman" w:hAnsi="Times New Roman"/>
          <w:sz w:val="22"/>
          <w:szCs w:val="22"/>
        </w:rPr>
        <w:t xml:space="preserve">The revenue generated in the commissary fund in excess of operating costs is considered profit.  </w:t>
      </w:r>
    </w:p>
    <w:p w14:paraId="6EF02CAD" w14:textId="77777777" w:rsidR="00875718" w:rsidRDefault="00875718" w:rsidP="00206D34">
      <w:pPr>
        <w:widowControl w:val="0"/>
        <w:jc w:val="both"/>
        <w:rPr>
          <w:rFonts w:ascii="Times New Roman" w:hAnsi="Times New Roman"/>
          <w:sz w:val="22"/>
          <w:szCs w:val="22"/>
        </w:rPr>
      </w:pPr>
    </w:p>
    <w:p w14:paraId="0A721155" w14:textId="190223C5" w:rsidR="00206D34" w:rsidRDefault="00875718" w:rsidP="00206D34">
      <w:pPr>
        <w:widowControl w:val="0"/>
        <w:jc w:val="both"/>
        <w:rPr>
          <w:rFonts w:ascii="Times New Roman" w:hAnsi="Times New Roman"/>
          <w:sz w:val="22"/>
          <w:szCs w:val="22"/>
        </w:rPr>
      </w:pPr>
      <w:r w:rsidRPr="00F2305B">
        <w:rPr>
          <w:rFonts w:ascii="Times New Roman" w:hAnsi="Times New Roman"/>
          <w:sz w:val="22"/>
          <w:szCs w:val="22"/>
        </w:rPr>
        <w:t>For Counties:</w:t>
      </w:r>
      <w:r>
        <w:rPr>
          <w:rFonts w:ascii="Times New Roman" w:hAnsi="Times New Roman"/>
          <w:sz w:val="22"/>
          <w:szCs w:val="22"/>
        </w:rPr>
        <w:t xml:space="preserve"> </w:t>
      </w:r>
      <w:r w:rsidR="00206D34" w:rsidRPr="00C24E5A">
        <w:rPr>
          <w:rFonts w:ascii="Times New Roman" w:hAnsi="Times New Roman"/>
          <w:sz w:val="22"/>
          <w:szCs w:val="22"/>
        </w:rPr>
        <w:t>The profits must be expended for the purchase of supplies and equipment, life skills training, education and/or treatment services for the benefit of persons incarcerated in the correctional facility</w:t>
      </w:r>
      <w:r w:rsidR="005E465D">
        <w:rPr>
          <w:rFonts w:ascii="Times New Roman" w:hAnsi="Times New Roman"/>
          <w:sz w:val="22"/>
          <w:szCs w:val="22"/>
        </w:rPr>
        <w:t xml:space="preserve">, </w:t>
      </w:r>
      <w:r w:rsidR="005E465D" w:rsidRPr="000D2878">
        <w:rPr>
          <w:rFonts w:ascii="Times New Roman" w:hAnsi="Times New Roman"/>
          <w:sz w:val="22"/>
          <w:szCs w:val="22"/>
        </w:rPr>
        <w:t>pay salary and benefits for employees of the sheriff who work in or are employed for the purpose of providing service to the commissary</w:t>
      </w:r>
      <w:r w:rsidR="005E465D">
        <w:rPr>
          <w:rFonts w:ascii="Times New Roman" w:hAnsi="Times New Roman"/>
          <w:sz w:val="22"/>
          <w:szCs w:val="22"/>
        </w:rPr>
        <w:t xml:space="preserve">, </w:t>
      </w:r>
      <w:r w:rsidR="005E465D" w:rsidRPr="000D2878">
        <w:rPr>
          <w:rFonts w:ascii="Times New Roman" w:hAnsi="Times New Roman"/>
          <w:sz w:val="22"/>
          <w:szCs w:val="22"/>
        </w:rPr>
        <w:t>or to purchase technology designed to prevent contraband from entering the jail</w:t>
      </w:r>
      <w:r w:rsidR="00206D34" w:rsidRPr="00C24E5A">
        <w:rPr>
          <w:rFonts w:ascii="Times New Roman" w:hAnsi="Times New Roman"/>
          <w:sz w:val="22"/>
          <w:szCs w:val="22"/>
        </w:rPr>
        <w:t>.</w:t>
      </w:r>
      <w:r>
        <w:rPr>
          <w:rFonts w:ascii="Times New Roman" w:hAnsi="Times New Roman"/>
          <w:sz w:val="22"/>
          <w:szCs w:val="22"/>
        </w:rPr>
        <w:t xml:space="preserve">  </w:t>
      </w:r>
      <w:r w:rsidRPr="00F2305B">
        <w:rPr>
          <w:rFonts w:ascii="Times New Roman" w:hAnsi="Times New Roman"/>
          <w:sz w:val="22"/>
          <w:szCs w:val="22"/>
        </w:rPr>
        <w:t>[Ohio Rev. Code §341.25(B)(3)]</w:t>
      </w:r>
    </w:p>
    <w:p w14:paraId="1D7F21B3" w14:textId="1428DC2B" w:rsidR="00875718" w:rsidRDefault="00875718" w:rsidP="00206D34">
      <w:pPr>
        <w:widowControl w:val="0"/>
        <w:jc w:val="both"/>
        <w:rPr>
          <w:rFonts w:ascii="Times New Roman" w:hAnsi="Times New Roman"/>
          <w:sz w:val="22"/>
          <w:szCs w:val="22"/>
        </w:rPr>
      </w:pPr>
    </w:p>
    <w:p w14:paraId="7E93100B" w14:textId="648D7E4F" w:rsidR="00875718" w:rsidRPr="00F2305B" w:rsidRDefault="00875718" w:rsidP="00206D34">
      <w:pPr>
        <w:widowControl w:val="0"/>
        <w:jc w:val="both"/>
        <w:rPr>
          <w:rFonts w:ascii="Times New Roman" w:hAnsi="Times New Roman"/>
          <w:sz w:val="22"/>
          <w:szCs w:val="22"/>
        </w:rPr>
      </w:pPr>
      <w:r w:rsidRPr="00F2305B">
        <w:rPr>
          <w:rFonts w:ascii="Times New Roman" w:hAnsi="Times New Roman"/>
          <w:sz w:val="22"/>
          <w:szCs w:val="22"/>
        </w:rPr>
        <w:t>For Municipalities:  The profits must be expended for the purchase of supplies and equipment for the benefit of persons incarcerated in the workhouse, and to pay salary and benefits for employees of the workhouse who work in or are employed for the sole purpose of providing service to the commissary. [Ohio Rev. Code §753.22]</w:t>
      </w:r>
    </w:p>
    <w:p w14:paraId="550F9C14" w14:textId="77777777" w:rsidR="00206D34" w:rsidRDefault="00206D34" w:rsidP="00206D34">
      <w:pPr>
        <w:widowControl w:val="0"/>
        <w:jc w:val="both"/>
        <w:rPr>
          <w:rFonts w:ascii="Times New Roman" w:hAnsi="Times New Roman"/>
          <w:sz w:val="22"/>
          <w:szCs w:val="22"/>
        </w:rPr>
      </w:pPr>
    </w:p>
    <w:p w14:paraId="52E39FEE" w14:textId="77777777" w:rsidR="00723519" w:rsidRPr="00C24E5A" w:rsidRDefault="00723519" w:rsidP="00206D34">
      <w:pPr>
        <w:widowControl w:val="0"/>
        <w:jc w:val="both"/>
        <w:rPr>
          <w:rFonts w:ascii="Times New Roman" w:hAnsi="Times New Roman"/>
          <w:sz w:val="22"/>
          <w:szCs w:val="22"/>
        </w:rPr>
      </w:pPr>
    </w:p>
    <w:p w14:paraId="017B4030" w14:textId="77777777"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14:paraId="705A12EE" w14:textId="77777777" w:rsidR="00206D34" w:rsidRPr="00C24E5A" w:rsidRDefault="00206D34" w:rsidP="00206D34">
      <w:pPr>
        <w:widowControl w:val="0"/>
        <w:jc w:val="both"/>
        <w:rPr>
          <w:rFonts w:ascii="Times New Roman" w:hAnsi="Times New Roman"/>
          <w:sz w:val="22"/>
          <w:szCs w:val="22"/>
        </w:rPr>
      </w:pPr>
    </w:p>
    <w:p w14:paraId="4A9515B8" w14:textId="77777777" w:rsidR="005C14D3" w:rsidRPr="00C24E5A" w:rsidRDefault="005C14D3"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w:t>
      </w:r>
      <w:r w:rsidR="004610C6" w:rsidRPr="000D2878">
        <w:rPr>
          <w:rFonts w:ascii="Times New Roman" w:hAnsi="Times New Roman"/>
          <w:sz w:val="22"/>
          <w:szCs w:val="22"/>
        </w:rPr>
        <w:t>requirements listed above</w:t>
      </w:r>
      <w:r w:rsidR="00FC6A36" w:rsidRPr="00C24E5A">
        <w:rPr>
          <w:rFonts w:ascii="Times New Roman" w:hAnsi="Times New Roman"/>
          <w:sz w:val="22"/>
          <w:szCs w:val="22"/>
        </w:rPr>
        <w:t xml:space="preserve">. </w:t>
      </w:r>
    </w:p>
    <w:p w14:paraId="546F1061" w14:textId="77777777" w:rsidR="005C14D3" w:rsidRPr="00C24E5A" w:rsidRDefault="005C14D3" w:rsidP="005B5EE2">
      <w:pPr>
        <w:pStyle w:val="ListParagraph"/>
        <w:widowControl w:val="0"/>
        <w:ind w:left="360"/>
        <w:jc w:val="both"/>
        <w:rPr>
          <w:rFonts w:ascii="Times New Roman" w:hAnsi="Times New Roman"/>
          <w:sz w:val="22"/>
          <w:szCs w:val="22"/>
        </w:rPr>
      </w:pPr>
    </w:p>
    <w:p w14:paraId="43D43F97" w14:textId="77777777" w:rsidR="00206D34" w:rsidRPr="005C14D3" w:rsidRDefault="00206D34"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14:paraId="40986257" w14:textId="77777777" w:rsidR="00206D34" w:rsidRDefault="00206D34" w:rsidP="00206D34">
      <w:pPr>
        <w:widowControl w:val="0"/>
        <w:jc w:val="both"/>
        <w:rPr>
          <w:rFonts w:ascii="Times New Roman" w:hAnsi="Times New Roman"/>
          <w:sz w:val="22"/>
          <w:szCs w:val="22"/>
        </w:rPr>
      </w:pPr>
    </w:p>
    <w:p w14:paraId="31017F52" w14:textId="77777777" w:rsidR="00432EFE" w:rsidRPr="00D604F7" w:rsidRDefault="00432EFE" w:rsidP="00206D34">
      <w:pPr>
        <w:widowControl w:val="0"/>
        <w:jc w:val="both"/>
        <w:rPr>
          <w:rFonts w:ascii="Times New Roman" w:hAnsi="Times New Roman"/>
          <w:sz w:val="22"/>
          <w:szCs w:val="22"/>
        </w:rPr>
      </w:pPr>
    </w:p>
    <w:p w14:paraId="217E2C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lastRenderedPageBreak/>
        <w:t>Conclusion: (effects on the audit opinions and/or footnote disclosures, significant deficiencies/material weaknesses, and management letter comments):</w:t>
      </w:r>
    </w:p>
    <w:p w14:paraId="008B8CA7"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49F93E6"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F99EFE"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5563B4" w14:textId="77777777" w:rsidR="007447D5" w:rsidRDefault="00206D34" w:rsidP="00206D34">
      <w:pPr>
        <w:rPr>
          <w:rFonts w:ascii="Times New Roman" w:hAnsi="Times New Roman"/>
          <w:b/>
          <w:sz w:val="22"/>
          <w:szCs w:val="22"/>
        </w:rPr>
        <w:sectPr w:rsidR="007447D5" w:rsidSect="007447D5">
          <w:headerReference w:type="default" r:id="rId22"/>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35DEBA7F" w14:textId="678A524F"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23" w:name="_Toc465258705"/>
      <w:bookmarkStart w:id="24" w:name="_Toc25734009"/>
      <w:r w:rsidRPr="006F4F2B">
        <w:rPr>
          <w:rFonts w:ascii="Times New Roman" w:hAnsi="Times New Roman"/>
          <w:i/>
          <w:color w:val="auto"/>
          <w:sz w:val="22"/>
          <w:szCs w:val="22"/>
        </w:rPr>
        <w:lastRenderedPageBreak/>
        <w:t>COURTS</w:t>
      </w:r>
      <w:bookmarkEnd w:id="23"/>
      <w:bookmarkEnd w:id="24"/>
    </w:p>
    <w:p w14:paraId="3CA56644" w14:textId="77777777" w:rsidR="00B97480" w:rsidRPr="00D604F7" w:rsidRDefault="00B97480" w:rsidP="00B22C83">
      <w:pPr>
        <w:spacing w:line="276" w:lineRule="auto"/>
        <w:rPr>
          <w:rFonts w:ascii="Times New Roman" w:hAnsi="Times New Roman"/>
          <w:b/>
          <w:sz w:val="22"/>
          <w:szCs w:val="22"/>
        </w:rPr>
      </w:pPr>
    </w:p>
    <w:p w14:paraId="30510729" w14:textId="5CB359EB" w:rsidR="00206D34" w:rsidRPr="006F4F2B" w:rsidRDefault="004A64AC" w:rsidP="00723519">
      <w:pPr>
        <w:pStyle w:val="Heading3"/>
        <w:spacing w:before="0"/>
        <w:jc w:val="both"/>
        <w:rPr>
          <w:rFonts w:ascii="Times New Roman" w:hAnsi="Times New Roman"/>
          <w:color w:val="auto"/>
          <w:sz w:val="22"/>
          <w:szCs w:val="22"/>
        </w:rPr>
      </w:pPr>
      <w:bookmarkStart w:id="25" w:name="_Toc465258706"/>
      <w:bookmarkStart w:id="26" w:name="_Toc25734010"/>
      <w:r w:rsidRPr="006F4F2B">
        <w:rPr>
          <w:rFonts w:ascii="Times New Roman" w:hAnsi="Times New Roman"/>
          <w:color w:val="auto"/>
          <w:sz w:val="22"/>
          <w:szCs w:val="22"/>
        </w:rPr>
        <w:t>3</w:t>
      </w:r>
      <w:r w:rsidR="00206D34" w:rsidRPr="006F4F2B">
        <w:rPr>
          <w:rFonts w:ascii="Times New Roman" w:hAnsi="Times New Roman"/>
          <w:color w:val="auto"/>
          <w:sz w:val="22"/>
          <w:szCs w:val="22"/>
        </w:rPr>
        <w:t>-</w:t>
      </w:r>
      <w:r w:rsidR="00170863">
        <w:rPr>
          <w:rFonts w:ascii="Times New Roman" w:hAnsi="Times New Roman"/>
          <w:color w:val="auto"/>
          <w:sz w:val="22"/>
          <w:szCs w:val="22"/>
        </w:rPr>
        <w:t>8</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2335.34 - Lists of unclaimed costs.  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2335.34-35 - Disposition of unclaimed fees and costs.</w:t>
      </w:r>
      <w:bookmarkEnd w:id="25"/>
      <w:bookmarkEnd w:id="26"/>
    </w:p>
    <w:p w14:paraId="2F8C7C2C" w14:textId="77777777" w:rsidR="00206D34" w:rsidRPr="00D604F7" w:rsidRDefault="00206D34" w:rsidP="00723519">
      <w:pPr>
        <w:widowControl w:val="0"/>
        <w:jc w:val="both"/>
        <w:rPr>
          <w:rFonts w:ascii="Times New Roman" w:hAnsi="Times New Roman"/>
          <w:sz w:val="22"/>
          <w:szCs w:val="22"/>
        </w:rPr>
      </w:pPr>
    </w:p>
    <w:p w14:paraId="3B847A61"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14:paraId="64579F45"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14:paraId="10861793"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court of appeals clerk </w:t>
      </w:r>
    </w:p>
    <w:p w14:paraId="03431F66"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probate judge clerk</w:t>
      </w:r>
    </w:p>
    <w:p w14:paraId="411839FC"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sheriff </w:t>
      </w:r>
    </w:p>
    <w:p w14:paraId="59755FA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Pr>
          <w:rFonts w:ascii="Times New Roman" w:hAnsi="Times New Roman"/>
          <w:sz w:val="22"/>
          <w:szCs w:val="22"/>
        </w:rPr>
        <w:t xml:space="preserve">§ </w:t>
      </w:r>
      <w:r w:rsidRPr="00D604F7">
        <w:rPr>
          <w:rFonts w:ascii="Times New Roman" w:hAnsi="Times New Roman"/>
          <w:sz w:val="22"/>
          <w:szCs w:val="22"/>
        </w:rPr>
        <w:t>2335.34]</w:t>
      </w:r>
    </w:p>
    <w:p w14:paraId="06E351C1" w14:textId="77777777" w:rsidR="00206D34" w:rsidRPr="00D604F7" w:rsidRDefault="00206D34" w:rsidP="00206D34">
      <w:pPr>
        <w:widowControl w:val="0"/>
        <w:jc w:val="both"/>
        <w:rPr>
          <w:rFonts w:ascii="Times New Roman" w:hAnsi="Times New Roman"/>
          <w:sz w:val="22"/>
          <w:szCs w:val="22"/>
        </w:rPr>
      </w:pPr>
    </w:p>
    <w:p w14:paraId="59C4028C"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After the aforementioned 30 day period, the clerk or sheriff must pay the money to the county treasury. Each such officer shall indicate in her/his cashbook and docket the disposition of each unclaimed item. [Ohio Rev. Code </w:t>
      </w:r>
      <w:r w:rsidR="001F0911">
        <w:rPr>
          <w:rFonts w:ascii="Times New Roman" w:hAnsi="Times New Roman"/>
          <w:sz w:val="22"/>
          <w:szCs w:val="22"/>
        </w:rPr>
        <w:t xml:space="preserve">§ </w:t>
      </w:r>
      <w:r w:rsidRPr="00D604F7">
        <w:rPr>
          <w:rFonts w:ascii="Times New Roman" w:hAnsi="Times New Roman"/>
          <w:sz w:val="22"/>
          <w:szCs w:val="22"/>
        </w:rPr>
        <w:t>2335.35]</w:t>
      </w:r>
    </w:p>
    <w:p w14:paraId="4FA29FDB" w14:textId="77777777" w:rsidR="00206D34" w:rsidRPr="00D604F7" w:rsidRDefault="00206D34" w:rsidP="00206D34">
      <w:pPr>
        <w:widowControl w:val="0"/>
        <w:jc w:val="both"/>
        <w:rPr>
          <w:rFonts w:ascii="Times New Roman" w:hAnsi="Times New Roman"/>
          <w:sz w:val="22"/>
          <w:szCs w:val="22"/>
        </w:rPr>
      </w:pPr>
    </w:p>
    <w:p w14:paraId="2CDB7D1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7B5A776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8A29B8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71357B68" w14:textId="77777777" w:rsidR="00206D34" w:rsidRDefault="00206D34" w:rsidP="00206D34">
      <w:pPr>
        <w:widowControl w:val="0"/>
        <w:jc w:val="both"/>
        <w:rPr>
          <w:rFonts w:ascii="Times New Roman" w:hAnsi="Times New Roman"/>
          <w:sz w:val="22"/>
          <w:szCs w:val="22"/>
        </w:rPr>
      </w:pPr>
    </w:p>
    <w:p w14:paraId="2BCC3E2B" w14:textId="77777777" w:rsidR="005B5EE2" w:rsidRPr="00D604F7" w:rsidRDefault="005B5EE2" w:rsidP="00206D34">
      <w:pPr>
        <w:widowControl w:val="0"/>
        <w:jc w:val="both"/>
        <w:rPr>
          <w:rFonts w:ascii="Times New Roman" w:hAnsi="Times New Roman"/>
          <w:sz w:val="22"/>
          <w:szCs w:val="22"/>
        </w:rPr>
      </w:pPr>
    </w:p>
    <w:p w14:paraId="5579B4FD"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39211EAF" w14:textId="77777777" w:rsidR="00206D34" w:rsidRPr="00D604F7" w:rsidRDefault="00206D34" w:rsidP="00206D34">
      <w:pPr>
        <w:widowControl w:val="0"/>
        <w:jc w:val="both"/>
        <w:rPr>
          <w:rFonts w:ascii="Times New Roman" w:hAnsi="Times New Roman"/>
          <w:b/>
          <w:sz w:val="22"/>
          <w:szCs w:val="22"/>
        </w:rPr>
      </w:pPr>
    </w:p>
    <w:p w14:paraId="46A2F212" w14:textId="77777777" w:rsidR="00206D34" w:rsidRPr="00D604F7" w:rsidRDefault="00206D34"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14:paraId="742D75DA" w14:textId="77777777" w:rsidR="00206D34" w:rsidRPr="00D604F7" w:rsidRDefault="00206D34" w:rsidP="005B5EE2">
      <w:pPr>
        <w:widowControl w:val="0"/>
        <w:ind w:left="360" w:hanging="360"/>
        <w:jc w:val="both"/>
        <w:rPr>
          <w:rFonts w:ascii="Times New Roman" w:hAnsi="Times New Roman"/>
          <w:sz w:val="22"/>
          <w:szCs w:val="22"/>
        </w:rPr>
      </w:pPr>
    </w:p>
    <w:p w14:paraId="0F0F19D2"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Please show me how you reconcile the unclaimed amounts to balances held in the bank.</w:t>
      </w:r>
    </w:p>
    <w:p w14:paraId="515E36E0"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266C01F3"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your most recent listing of unclaimed funds.</w:t>
      </w:r>
    </w:p>
    <w:p w14:paraId="18938133"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6DD044A9"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14:paraId="69E6FE01" w14:textId="77777777" w:rsidR="00206D34" w:rsidRDefault="00206D34" w:rsidP="00206D34">
      <w:pPr>
        <w:widowControl w:val="0"/>
        <w:jc w:val="both"/>
        <w:rPr>
          <w:rFonts w:ascii="Times New Roman" w:hAnsi="Times New Roman"/>
          <w:sz w:val="22"/>
          <w:szCs w:val="22"/>
        </w:rPr>
      </w:pPr>
    </w:p>
    <w:p w14:paraId="5DAB5AE2" w14:textId="77777777" w:rsidR="00432EFE" w:rsidRPr="00D604F7" w:rsidRDefault="00432EFE" w:rsidP="00206D34">
      <w:pPr>
        <w:widowControl w:val="0"/>
        <w:jc w:val="both"/>
        <w:rPr>
          <w:rFonts w:ascii="Times New Roman" w:hAnsi="Times New Roman"/>
          <w:sz w:val="22"/>
          <w:szCs w:val="22"/>
        </w:rPr>
      </w:pPr>
    </w:p>
    <w:p w14:paraId="11CA66DF"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CD93987" w14:textId="77777777" w:rsidR="00206D34" w:rsidRDefault="00206D34"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5480B294" w14:textId="77777777"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684FBCFE"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6124552" w14:textId="77777777" w:rsidR="007447D5" w:rsidRDefault="00B97480">
      <w:pPr>
        <w:spacing w:after="200" w:line="276" w:lineRule="auto"/>
        <w:rPr>
          <w:rFonts w:ascii="Times New Roman" w:hAnsi="Times New Roman"/>
          <w:b/>
          <w:sz w:val="22"/>
          <w:szCs w:val="22"/>
        </w:rPr>
        <w:sectPr w:rsidR="007447D5" w:rsidSect="007447D5">
          <w:headerReference w:type="default" r:id="rId23"/>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15FA4DF5" w14:textId="53DAC282" w:rsidR="00206D34" w:rsidRPr="006F4F2B" w:rsidRDefault="00E87816" w:rsidP="00723519">
      <w:pPr>
        <w:pStyle w:val="Heading3"/>
        <w:jc w:val="both"/>
        <w:rPr>
          <w:rFonts w:ascii="Times New Roman" w:hAnsi="Times New Roman"/>
          <w:sz w:val="22"/>
          <w:szCs w:val="22"/>
        </w:rPr>
      </w:pPr>
      <w:bookmarkStart w:id="27" w:name="_Toc465258707"/>
      <w:bookmarkStart w:id="28" w:name="_Toc25734011"/>
      <w:r w:rsidRPr="006F4F2B">
        <w:rPr>
          <w:rFonts w:ascii="Times New Roman" w:hAnsi="Times New Roman"/>
          <w:color w:val="auto"/>
          <w:sz w:val="22"/>
          <w:szCs w:val="22"/>
        </w:rPr>
        <w:lastRenderedPageBreak/>
        <w:t>3-</w:t>
      </w:r>
      <w:r w:rsidR="00170863">
        <w:rPr>
          <w:rFonts w:ascii="Times New Roman" w:hAnsi="Times New Roman"/>
          <w:color w:val="auto"/>
          <w:sz w:val="22"/>
          <w:szCs w:val="22"/>
        </w:rPr>
        <w:t>9</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1907.20 - Records required of county courts.</w:t>
      </w:r>
      <w:bookmarkEnd w:id="27"/>
      <w:bookmarkEnd w:id="28"/>
    </w:p>
    <w:p w14:paraId="3E8D6A73" w14:textId="77777777" w:rsidR="00206D34" w:rsidRPr="00D604F7" w:rsidRDefault="00206D34" w:rsidP="00206D34">
      <w:pPr>
        <w:widowControl w:val="0"/>
        <w:jc w:val="both"/>
        <w:rPr>
          <w:rFonts w:ascii="Times New Roman" w:hAnsi="Times New Roman"/>
          <w:sz w:val="22"/>
          <w:szCs w:val="22"/>
        </w:rPr>
      </w:pPr>
    </w:p>
    <w:p w14:paraId="52398B54"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14:paraId="04A2EF49" w14:textId="77777777" w:rsidR="000741C6" w:rsidRPr="00D604F7" w:rsidRDefault="000741C6" w:rsidP="00206D34">
      <w:pPr>
        <w:widowControl w:val="0"/>
        <w:jc w:val="both"/>
        <w:rPr>
          <w:rFonts w:ascii="Times New Roman" w:hAnsi="Times New Roman"/>
          <w:sz w:val="22"/>
          <w:szCs w:val="22"/>
        </w:rPr>
      </w:pPr>
    </w:p>
    <w:p w14:paraId="79C267DB"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per Ohio Rev. Code </w:t>
      </w:r>
      <w:r w:rsidR="001F0911">
        <w:rPr>
          <w:rFonts w:ascii="Times New Roman" w:hAnsi="Times New Roman"/>
          <w:sz w:val="22"/>
          <w:szCs w:val="22"/>
        </w:rPr>
        <w:t xml:space="preserve">§ </w:t>
      </w:r>
      <w:r w:rsidRPr="00D604F7">
        <w:rPr>
          <w:rFonts w:ascii="Times New Roman" w:hAnsi="Times New Roman"/>
          <w:sz w:val="22"/>
          <w:szCs w:val="22"/>
        </w:rPr>
        <w:t>1907.20(D))</w:t>
      </w:r>
    </w:p>
    <w:p w14:paraId="3217406F" w14:textId="77777777" w:rsidR="00206D34" w:rsidRPr="00D604F7" w:rsidRDefault="00206D34" w:rsidP="00206D34">
      <w:pPr>
        <w:widowControl w:val="0"/>
        <w:jc w:val="both"/>
        <w:rPr>
          <w:rFonts w:ascii="Times New Roman" w:hAnsi="Times New Roman"/>
          <w:sz w:val="22"/>
          <w:szCs w:val="22"/>
        </w:rPr>
      </w:pPr>
    </w:p>
    <w:p w14:paraId="410FB02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11E67DA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26E1D5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656897FA" w14:textId="77777777" w:rsidR="00206D34" w:rsidRDefault="00206D34" w:rsidP="00206D34">
      <w:pPr>
        <w:widowControl w:val="0"/>
        <w:jc w:val="both"/>
        <w:rPr>
          <w:rFonts w:ascii="Times New Roman" w:hAnsi="Times New Roman"/>
          <w:sz w:val="22"/>
          <w:szCs w:val="22"/>
        </w:rPr>
      </w:pPr>
    </w:p>
    <w:p w14:paraId="789B37F2" w14:textId="77777777" w:rsidR="005B5EE2" w:rsidRPr="00D604F7" w:rsidRDefault="005B5EE2" w:rsidP="00206D34">
      <w:pPr>
        <w:widowControl w:val="0"/>
        <w:jc w:val="both"/>
        <w:rPr>
          <w:rFonts w:ascii="Times New Roman" w:hAnsi="Times New Roman"/>
          <w:sz w:val="22"/>
          <w:szCs w:val="22"/>
        </w:rPr>
      </w:pPr>
    </w:p>
    <w:p w14:paraId="75BE2EDB"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C186FC9" w14:textId="77777777" w:rsidR="00206D34" w:rsidRPr="00D604F7" w:rsidRDefault="00206D34" w:rsidP="00206D34">
      <w:pPr>
        <w:widowControl w:val="0"/>
        <w:jc w:val="both"/>
        <w:rPr>
          <w:rFonts w:ascii="Times New Roman" w:hAnsi="Times New Roman"/>
          <w:sz w:val="22"/>
          <w:szCs w:val="22"/>
        </w:rPr>
      </w:pPr>
    </w:p>
    <w:p w14:paraId="70853EF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42CD9ED7" w14:textId="77777777" w:rsidR="00206D34" w:rsidRPr="00D604F7" w:rsidRDefault="00206D34" w:rsidP="00206D34">
      <w:pPr>
        <w:pStyle w:val="ListParagraph"/>
        <w:widowControl w:val="0"/>
        <w:ind w:left="360"/>
        <w:jc w:val="both"/>
        <w:rPr>
          <w:rFonts w:ascii="Times New Roman" w:hAnsi="Times New Roman"/>
          <w:sz w:val="22"/>
          <w:szCs w:val="22"/>
        </w:rPr>
      </w:pPr>
    </w:p>
    <w:p w14:paraId="6553639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4B1F73C3" w14:textId="77777777" w:rsidR="00206D34" w:rsidRPr="00D604F7" w:rsidRDefault="00206D34" w:rsidP="00206D34">
      <w:pPr>
        <w:pStyle w:val="ListParagraph"/>
        <w:rPr>
          <w:rFonts w:ascii="Times New Roman" w:hAnsi="Times New Roman"/>
          <w:sz w:val="22"/>
          <w:szCs w:val="22"/>
        </w:rPr>
      </w:pPr>
    </w:p>
    <w:p w14:paraId="10A8E1A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14:paraId="39E46C2D" w14:textId="77777777" w:rsidR="00206D34" w:rsidRPr="00D604F7" w:rsidRDefault="00206D34" w:rsidP="00206D34">
      <w:pPr>
        <w:pStyle w:val="ListParagraph"/>
        <w:rPr>
          <w:rFonts w:ascii="Times New Roman" w:hAnsi="Times New Roman"/>
          <w:sz w:val="22"/>
          <w:szCs w:val="22"/>
        </w:rPr>
      </w:pPr>
    </w:p>
    <w:p w14:paraId="0B16C4E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038CA17F" w14:textId="77777777" w:rsidR="00206D34" w:rsidRPr="00D604F7" w:rsidRDefault="00206D34" w:rsidP="00206D34">
      <w:pPr>
        <w:pStyle w:val="ListParagraph"/>
        <w:rPr>
          <w:rFonts w:ascii="Times New Roman" w:hAnsi="Times New Roman"/>
          <w:sz w:val="22"/>
          <w:szCs w:val="22"/>
        </w:rPr>
      </w:pPr>
    </w:p>
    <w:p w14:paraId="451C34DE"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6624F72C" w14:textId="77777777" w:rsidR="00206D34" w:rsidRPr="00D604F7" w:rsidRDefault="00206D34" w:rsidP="00206D34">
      <w:pPr>
        <w:pStyle w:val="ListParagraph"/>
        <w:rPr>
          <w:rFonts w:ascii="Times New Roman" w:hAnsi="Times New Roman"/>
          <w:sz w:val="22"/>
          <w:szCs w:val="22"/>
        </w:rPr>
      </w:pPr>
    </w:p>
    <w:p w14:paraId="332B3A9C"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14:paraId="1C745488" w14:textId="77777777" w:rsidR="00206D34" w:rsidRDefault="00206D34" w:rsidP="00206D34">
      <w:pPr>
        <w:widowControl w:val="0"/>
        <w:jc w:val="both"/>
        <w:rPr>
          <w:rFonts w:ascii="Times New Roman" w:hAnsi="Times New Roman"/>
          <w:sz w:val="22"/>
          <w:szCs w:val="22"/>
        </w:rPr>
      </w:pPr>
    </w:p>
    <w:p w14:paraId="35DBA16D" w14:textId="77777777" w:rsidR="00432EFE" w:rsidRPr="00D604F7" w:rsidRDefault="00432EFE" w:rsidP="00206D34">
      <w:pPr>
        <w:widowControl w:val="0"/>
        <w:jc w:val="both"/>
        <w:rPr>
          <w:rFonts w:ascii="Times New Roman" w:hAnsi="Times New Roman"/>
          <w:sz w:val="22"/>
          <w:szCs w:val="22"/>
        </w:rPr>
      </w:pPr>
    </w:p>
    <w:p w14:paraId="45CC9908"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51797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97F2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FEF54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144192" w14:textId="77777777" w:rsidR="007447D5" w:rsidRDefault="007447D5" w:rsidP="00206D34">
      <w:pPr>
        <w:widowControl w:val="0"/>
        <w:jc w:val="both"/>
        <w:rPr>
          <w:rFonts w:ascii="Times New Roman" w:hAnsi="Times New Roman"/>
          <w:sz w:val="22"/>
          <w:szCs w:val="22"/>
        </w:rPr>
        <w:sectPr w:rsidR="007447D5" w:rsidSect="007447D5">
          <w:headerReference w:type="default" r:id="rId24"/>
          <w:type w:val="continuous"/>
          <w:pgSz w:w="12240" w:h="15840"/>
          <w:pgMar w:top="1440" w:right="1440" w:bottom="1440" w:left="1440" w:header="720" w:footer="720" w:gutter="0"/>
          <w:cols w:space="720"/>
          <w:docGrid w:linePitch="360"/>
        </w:sectPr>
      </w:pPr>
    </w:p>
    <w:p w14:paraId="2F2427ED" w14:textId="7286E0FC" w:rsidR="00206D34" w:rsidRPr="006F4F2B" w:rsidRDefault="00206D34" w:rsidP="006F4F2B">
      <w:pPr>
        <w:pStyle w:val="Heading3"/>
        <w:spacing w:before="0"/>
        <w:rPr>
          <w:rFonts w:ascii="Times New Roman" w:hAnsi="Times New Roman"/>
          <w:color w:val="auto"/>
          <w:sz w:val="22"/>
          <w:szCs w:val="22"/>
        </w:rPr>
      </w:pPr>
      <w:r w:rsidRPr="006F4F2B">
        <w:rPr>
          <w:rFonts w:ascii="Times New Roman" w:hAnsi="Times New Roman"/>
          <w:color w:val="auto"/>
          <w:sz w:val="22"/>
          <w:szCs w:val="22"/>
        </w:rPr>
        <w:br w:type="page"/>
      </w:r>
      <w:bookmarkStart w:id="29" w:name="_Toc465258708"/>
      <w:bookmarkStart w:id="30" w:name="_Toc25734012"/>
      <w:r w:rsidR="00863E2B" w:rsidRPr="006F4F2B">
        <w:rPr>
          <w:rFonts w:ascii="Times New Roman" w:hAnsi="Times New Roman"/>
          <w:color w:val="auto"/>
          <w:sz w:val="22"/>
          <w:szCs w:val="22"/>
        </w:rPr>
        <w:lastRenderedPageBreak/>
        <w:t>3</w:t>
      </w:r>
      <w:r w:rsidRPr="006F4F2B">
        <w:rPr>
          <w:rFonts w:ascii="Times New Roman" w:hAnsi="Times New Roman"/>
          <w:color w:val="auto"/>
          <w:sz w:val="22"/>
          <w:szCs w:val="22"/>
        </w:rPr>
        <w:t>-</w:t>
      </w:r>
      <w:r w:rsidR="00170863">
        <w:rPr>
          <w:rFonts w:ascii="Times New Roman" w:hAnsi="Times New Roman"/>
          <w:color w:val="auto"/>
          <w:sz w:val="22"/>
          <w:szCs w:val="22"/>
        </w:rPr>
        <w:t>10</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00422EDC"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422EDC" w:rsidRPr="006F4F2B">
        <w:rPr>
          <w:rFonts w:ascii="Times New Roman" w:hAnsi="Times New Roman"/>
          <w:b w:val="0"/>
          <w:color w:val="auto"/>
          <w:sz w:val="22"/>
          <w:szCs w:val="22"/>
        </w:rPr>
        <w:t xml:space="preserve">1901.31 </w:t>
      </w:r>
      <w:r w:rsidRPr="006F4F2B">
        <w:rPr>
          <w:rFonts w:ascii="Times New Roman" w:hAnsi="Times New Roman"/>
          <w:b w:val="0"/>
          <w:color w:val="auto"/>
          <w:sz w:val="22"/>
          <w:szCs w:val="22"/>
        </w:rPr>
        <w:t>- Municipal court records.</w:t>
      </w:r>
      <w:bookmarkEnd w:id="29"/>
      <w:bookmarkEnd w:id="30"/>
    </w:p>
    <w:p w14:paraId="191C772E" w14:textId="77777777" w:rsidR="00206D34" w:rsidRPr="00F4577C" w:rsidRDefault="00206D34" w:rsidP="00206D34">
      <w:pPr>
        <w:widowControl w:val="0"/>
        <w:jc w:val="both"/>
        <w:rPr>
          <w:rFonts w:ascii="Times New Roman" w:hAnsi="Times New Roman"/>
          <w:sz w:val="22"/>
          <w:szCs w:val="22"/>
        </w:rPr>
      </w:pPr>
    </w:p>
    <w:p w14:paraId="7414EF82" w14:textId="77777777" w:rsidR="00206D34" w:rsidRPr="00F4577C" w:rsidRDefault="00206D34" w:rsidP="00206D34">
      <w:pPr>
        <w:widowControl w:val="0"/>
        <w:jc w:val="both"/>
        <w:rPr>
          <w:rFonts w:ascii="Times New Roman" w:hAnsi="Times New Roman"/>
          <w:sz w:val="22"/>
          <w:szCs w:val="22"/>
        </w:rPr>
      </w:pPr>
      <w:r w:rsidRPr="00F4577C">
        <w:rPr>
          <w:rFonts w:ascii="Times New Roman" w:hAnsi="Times New Roman"/>
          <w:b/>
          <w:sz w:val="22"/>
          <w:szCs w:val="22"/>
        </w:rPr>
        <w:t>Summary of Requirement:</w:t>
      </w:r>
      <w:r w:rsidRPr="00F4577C">
        <w:rPr>
          <w:rFonts w:ascii="Times New Roman" w:hAnsi="Times New Roman"/>
          <w:sz w:val="22"/>
          <w:szCs w:val="22"/>
        </w:rPr>
        <w:t xml:space="preserve"> Municipal court clerks must maintain a general index and a docket.  </w:t>
      </w:r>
      <w:r w:rsidR="00A66329"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A66329" w:rsidRPr="00F4577C">
        <w:rPr>
          <w:rFonts w:ascii="Times New Roman" w:hAnsi="Times New Roman"/>
          <w:sz w:val="22"/>
          <w:szCs w:val="22"/>
        </w:rPr>
        <w:t>1901.31(E)]</w:t>
      </w:r>
    </w:p>
    <w:p w14:paraId="62353939" w14:textId="77777777" w:rsidR="00783B99" w:rsidRPr="00F4577C" w:rsidRDefault="00783B99" w:rsidP="00206D34">
      <w:pPr>
        <w:widowControl w:val="0"/>
        <w:jc w:val="both"/>
        <w:rPr>
          <w:rFonts w:ascii="Times New Roman" w:hAnsi="Times New Roman"/>
          <w:sz w:val="22"/>
          <w:szCs w:val="22"/>
        </w:rPr>
      </w:pPr>
    </w:p>
    <w:p w14:paraId="2EE1283C" w14:textId="77777777" w:rsidR="00206D34" w:rsidRPr="00D604F7" w:rsidRDefault="00206D34" w:rsidP="00206D34">
      <w:pPr>
        <w:widowControl w:val="0"/>
        <w:jc w:val="both"/>
        <w:rPr>
          <w:rFonts w:ascii="Times New Roman" w:hAnsi="Times New Roman"/>
          <w:sz w:val="22"/>
          <w:szCs w:val="22"/>
        </w:rPr>
      </w:pPr>
      <w:r w:rsidRPr="00F4577C">
        <w:rPr>
          <w:rFonts w:ascii="Times New Roman" w:hAnsi="Times New Roman"/>
          <w:sz w:val="22"/>
          <w:szCs w:val="22"/>
        </w:rPr>
        <w:t xml:space="preserve">On the first Monday of each January, the clerk must list all cases more than one year past for which money has been collected but unclaimed.  </w:t>
      </w:r>
      <w:r w:rsidR="00566896" w:rsidRPr="00F4577C">
        <w:rPr>
          <w:rFonts w:ascii="Times New Roman" w:hAnsi="Times New Roman"/>
          <w:sz w:val="22"/>
          <w:szCs w:val="22"/>
        </w:rPr>
        <w:t>On the first Monday in January each year, the</w:t>
      </w:r>
      <w:r w:rsidRPr="00D604F7">
        <w:rPr>
          <w:rFonts w:ascii="Times New Roman" w:hAnsi="Times New Roman"/>
          <w:sz w:val="22"/>
          <w:szCs w:val="22"/>
        </w:rPr>
        <w:t xml:space="preserve"> clerk must transmit notice of unclaimed funds to the party or to the party’s attorney.  Money still unclaimed each April 1 must be paid to the municipal treasury (or county treasury, if it is a county-operated municipal court). [Ohio Rev. Code </w:t>
      </w:r>
      <w:r w:rsidR="001F0911">
        <w:rPr>
          <w:rFonts w:ascii="Times New Roman" w:hAnsi="Times New Roman"/>
          <w:sz w:val="22"/>
          <w:szCs w:val="22"/>
        </w:rPr>
        <w:t xml:space="preserve">§ </w:t>
      </w:r>
      <w:r w:rsidRPr="00D604F7">
        <w:rPr>
          <w:rFonts w:ascii="Times New Roman" w:hAnsi="Times New Roman"/>
          <w:sz w:val="22"/>
          <w:szCs w:val="22"/>
        </w:rPr>
        <w:t>1901.31(G)]</w:t>
      </w:r>
    </w:p>
    <w:p w14:paraId="0ED14830" w14:textId="77777777" w:rsidR="00206D34" w:rsidRPr="00D604F7" w:rsidRDefault="00206D34" w:rsidP="00206D34">
      <w:pPr>
        <w:widowControl w:val="0"/>
        <w:jc w:val="both"/>
        <w:rPr>
          <w:rFonts w:ascii="Times New Roman" w:hAnsi="Times New Roman"/>
          <w:sz w:val="22"/>
          <w:szCs w:val="22"/>
        </w:rPr>
      </w:pPr>
    </w:p>
    <w:p w14:paraId="0DCB0A5E"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similar to an agent on behalf of the claimant.) </w:t>
      </w:r>
    </w:p>
    <w:p w14:paraId="41598314" w14:textId="77777777" w:rsidR="00206D34" w:rsidRPr="00D604F7" w:rsidRDefault="00206D34" w:rsidP="00206D34">
      <w:pPr>
        <w:widowControl w:val="0"/>
        <w:jc w:val="both"/>
        <w:rPr>
          <w:rFonts w:ascii="Times New Roman" w:hAnsi="Times New Roman"/>
          <w:sz w:val="22"/>
          <w:szCs w:val="22"/>
        </w:rPr>
      </w:pPr>
    </w:p>
    <w:p w14:paraId="2206625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69F6A54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362F6531"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349DED1" w14:textId="77777777" w:rsidR="00206D34" w:rsidRDefault="00206D34" w:rsidP="00206D34">
      <w:pPr>
        <w:widowControl w:val="0"/>
        <w:jc w:val="both"/>
        <w:rPr>
          <w:rFonts w:ascii="Times New Roman" w:hAnsi="Times New Roman"/>
          <w:sz w:val="22"/>
          <w:szCs w:val="22"/>
        </w:rPr>
      </w:pPr>
    </w:p>
    <w:p w14:paraId="53F5E5D8" w14:textId="77777777" w:rsidR="005B5EE2" w:rsidRPr="00D604F7" w:rsidRDefault="005B5EE2" w:rsidP="00206D34">
      <w:pPr>
        <w:widowControl w:val="0"/>
        <w:jc w:val="both"/>
        <w:rPr>
          <w:rFonts w:ascii="Times New Roman" w:hAnsi="Times New Roman"/>
          <w:sz w:val="22"/>
          <w:szCs w:val="22"/>
        </w:rPr>
      </w:pPr>
    </w:p>
    <w:p w14:paraId="1B7F7B3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04A6CE77" w14:textId="77777777" w:rsidR="00206D34" w:rsidRPr="00D604F7" w:rsidRDefault="00206D34" w:rsidP="00206D34">
      <w:pPr>
        <w:widowControl w:val="0"/>
        <w:jc w:val="both"/>
        <w:rPr>
          <w:rFonts w:ascii="Times New Roman" w:hAnsi="Times New Roman"/>
          <w:b/>
          <w:sz w:val="22"/>
          <w:szCs w:val="22"/>
        </w:rPr>
      </w:pPr>
    </w:p>
    <w:p w14:paraId="0E4B6AC6"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7E4BE29A" w14:textId="77777777" w:rsidR="00206D34" w:rsidRPr="00D604F7" w:rsidRDefault="00206D34" w:rsidP="00206D34">
      <w:pPr>
        <w:pStyle w:val="ListParagraph"/>
        <w:widowControl w:val="0"/>
        <w:ind w:left="360"/>
        <w:jc w:val="both"/>
        <w:rPr>
          <w:rFonts w:ascii="Times New Roman" w:hAnsi="Times New Roman"/>
          <w:sz w:val="22"/>
          <w:szCs w:val="22"/>
        </w:rPr>
      </w:pPr>
    </w:p>
    <w:p w14:paraId="40412262"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1DD0EDEF" w14:textId="77777777" w:rsidR="00206D34" w:rsidRPr="00D604F7" w:rsidRDefault="00206D34" w:rsidP="00206D34">
      <w:pPr>
        <w:widowControl w:val="0"/>
        <w:jc w:val="both"/>
        <w:rPr>
          <w:rFonts w:ascii="Times New Roman" w:hAnsi="Times New Roman"/>
          <w:sz w:val="22"/>
          <w:szCs w:val="22"/>
        </w:rPr>
      </w:pPr>
    </w:p>
    <w:p w14:paraId="7344A59D"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14:paraId="2B92764A" w14:textId="77777777" w:rsidR="00206D34" w:rsidRPr="00D604F7" w:rsidRDefault="00206D34" w:rsidP="00206D34">
      <w:pPr>
        <w:widowControl w:val="0"/>
        <w:ind w:left="720" w:hanging="720"/>
        <w:jc w:val="both"/>
        <w:rPr>
          <w:rFonts w:ascii="Times New Roman" w:hAnsi="Times New Roman"/>
          <w:sz w:val="22"/>
          <w:szCs w:val="22"/>
        </w:rPr>
      </w:pPr>
    </w:p>
    <w:p w14:paraId="2CD0D145"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61F91C7B" w14:textId="77777777" w:rsidR="00206D34" w:rsidRPr="00D604F7" w:rsidRDefault="00206D34" w:rsidP="00206D34">
      <w:pPr>
        <w:widowControl w:val="0"/>
        <w:tabs>
          <w:tab w:val="left" w:pos="720"/>
        </w:tabs>
        <w:jc w:val="both"/>
        <w:rPr>
          <w:rFonts w:ascii="Times New Roman" w:hAnsi="Times New Roman"/>
          <w:sz w:val="22"/>
          <w:szCs w:val="22"/>
        </w:rPr>
      </w:pPr>
    </w:p>
    <w:p w14:paraId="2CC68169"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565F741B" w14:textId="77777777" w:rsidR="00206D34" w:rsidRPr="00D604F7" w:rsidRDefault="00206D34" w:rsidP="00206D34">
      <w:pPr>
        <w:widowControl w:val="0"/>
        <w:ind w:left="720" w:hanging="720"/>
        <w:jc w:val="both"/>
        <w:rPr>
          <w:rFonts w:ascii="Times New Roman" w:hAnsi="Times New Roman"/>
          <w:sz w:val="22"/>
          <w:szCs w:val="22"/>
        </w:rPr>
      </w:pPr>
    </w:p>
    <w:p w14:paraId="26F61D48"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14:paraId="4ACE1518" w14:textId="77777777" w:rsidR="00206D34" w:rsidRDefault="00206D34" w:rsidP="00206D34">
      <w:pPr>
        <w:widowControl w:val="0"/>
        <w:jc w:val="both"/>
        <w:rPr>
          <w:rFonts w:ascii="Times New Roman" w:hAnsi="Times New Roman"/>
          <w:sz w:val="22"/>
          <w:szCs w:val="22"/>
        </w:rPr>
      </w:pPr>
    </w:p>
    <w:p w14:paraId="5F0C0D90" w14:textId="77777777" w:rsidR="00432EFE" w:rsidRPr="00D604F7" w:rsidRDefault="00432EFE" w:rsidP="00206D34">
      <w:pPr>
        <w:widowControl w:val="0"/>
        <w:jc w:val="both"/>
        <w:rPr>
          <w:rFonts w:ascii="Times New Roman" w:hAnsi="Times New Roman"/>
          <w:sz w:val="22"/>
          <w:szCs w:val="22"/>
        </w:rPr>
      </w:pPr>
    </w:p>
    <w:p w14:paraId="6C7130F7"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4D7063E6"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B5453F"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2E61CC"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6A95C5" w14:textId="77777777" w:rsidR="007447D5" w:rsidRDefault="007447D5" w:rsidP="00206D34">
      <w:pPr>
        <w:widowControl w:val="0"/>
        <w:jc w:val="both"/>
        <w:rPr>
          <w:rFonts w:ascii="Times New Roman" w:hAnsi="Times New Roman"/>
          <w:b/>
          <w:sz w:val="22"/>
          <w:szCs w:val="22"/>
        </w:rPr>
        <w:sectPr w:rsidR="007447D5" w:rsidSect="007447D5">
          <w:headerReference w:type="default" r:id="rId25"/>
          <w:type w:val="continuous"/>
          <w:pgSz w:w="12240" w:h="15840"/>
          <w:pgMar w:top="1440" w:right="1440" w:bottom="1440" w:left="1440" w:header="720" w:footer="720" w:gutter="0"/>
          <w:cols w:space="720"/>
          <w:docGrid w:linePitch="360"/>
        </w:sectPr>
      </w:pPr>
    </w:p>
    <w:p w14:paraId="6E00650E" w14:textId="5D6923BE" w:rsidR="00206D34" w:rsidRPr="006F4F2B" w:rsidRDefault="00206D34" w:rsidP="00723519">
      <w:pPr>
        <w:pStyle w:val="Heading3"/>
        <w:spacing w:before="0"/>
        <w:jc w:val="both"/>
        <w:rPr>
          <w:rFonts w:ascii="Times New Roman" w:hAnsi="Times New Roman"/>
          <w:sz w:val="22"/>
          <w:szCs w:val="22"/>
        </w:rPr>
      </w:pPr>
      <w:r w:rsidRPr="00D604F7">
        <w:rPr>
          <w:rFonts w:ascii="Times New Roman" w:hAnsi="Times New Roman"/>
          <w:b w:val="0"/>
          <w:sz w:val="22"/>
          <w:szCs w:val="22"/>
        </w:rPr>
        <w:br w:type="page"/>
      </w:r>
      <w:bookmarkStart w:id="31" w:name="_Toc465258709"/>
      <w:bookmarkStart w:id="32" w:name="_Toc25734013"/>
      <w:r w:rsidR="00E87816" w:rsidRPr="006F4F2B">
        <w:rPr>
          <w:rFonts w:ascii="Times New Roman" w:hAnsi="Times New Roman"/>
          <w:color w:val="auto"/>
          <w:sz w:val="22"/>
          <w:szCs w:val="22"/>
        </w:rPr>
        <w:lastRenderedPageBreak/>
        <w:t>3-</w:t>
      </w:r>
      <w:r w:rsidR="00170863">
        <w:rPr>
          <w:rFonts w:ascii="Times New Roman" w:hAnsi="Times New Roman"/>
          <w:color w:val="auto"/>
          <w:sz w:val="22"/>
          <w:szCs w:val="22"/>
        </w:rPr>
        <w:t>11</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 xml:space="preserve">1905.21 - Docket; disposition of receipts.  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733.40 - Disposition of fines and other moneys for mayor’s court.</w:t>
      </w:r>
      <w:bookmarkEnd w:id="31"/>
      <w:bookmarkEnd w:id="32"/>
    </w:p>
    <w:p w14:paraId="2031B6A9" w14:textId="77777777" w:rsidR="00783B99" w:rsidRPr="00D604F7" w:rsidRDefault="00783B99" w:rsidP="00723519">
      <w:pPr>
        <w:widowControl w:val="0"/>
        <w:jc w:val="both"/>
        <w:rPr>
          <w:rFonts w:ascii="Times New Roman" w:hAnsi="Times New Roman"/>
          <w:sz w:val="22"/>
          <w:szCs w:val="22"/>
        </w:rPr>
      </w:pPr>
    </w:p>
    <w:p w14:paraId="2E392C84" w14:textId="77777777"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w:t>
      </w:r>
      <w:r w:rsidR="001F0911">
        <w:rPr>
          <w:rFonts w:ascii="Times New Roman" w:hAnsi="Times New Roman"/>
          <w:sz w:val="22"/>
          <w:szCs w:val="22"/>
        </w:rPr>
        <w:t xml:space="preserve">§ </w:t>
      </w:r>
      <w:r w:rsidR="00373E33">
        <w:rPr>
          <w:rFonts w:ascii="Times New Roman" w:hAnsi="Times New Roman"/>
          <w:sz w:val="22"/>
          <w:szCs w:val="22"/>
        </w:rPr>
        <w:t xml:space="preserve">1905.21]  </w:t>
      </w:r>
    </w:p>
    <w:p w14:paraId="626D837E" w14:textId="77777777" w:rsidR="00206D34" w:rsidRPr="00D604F7" w:rsidRDefault="00206D34" w:rsidP="00206D34">
      <w:pPr>
        <w:widowControl w:val="0"/>
        <w:jc w:val="both"/>
        <w:rPr>
          <w:rFonts w:ascii="Times New Roman" w:hAnsi="Times New Roman"/>
          <w:sz w:val="22"/>
          <w:szCs w:val="22"/>
        </w:rPr>
      </w:pPr>
    </w:p>
    <w:p w14:paraId="1E5A53D0"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Pr>
          <w:rFonts w:ascii="Times New Roman" w:hAnsi="Times New Roman"/>
          <w:sz w:val="22"/>
          <w:szCs w:val="22"/>
        </w:rPr>
        <w:t xml:space="preserve">§ </w:t>
      </w:r>
      <w:r w:rsidRPr="00D604F7">
        <w:rPr>
          <w:rFonts w:ascii="Times New Roman" w:hAnsi="Times New Roman"/>
          <w:sz w:val="22"/>
          <w:szCs w:val="22"/>
        </w:rPr>
        <w:t>733.40]</w:t>
      </w:r>
    </w:p>
    <w:p w14:paraId="0A4E20A4" w14:textId="77777777" w:rsidR="00206D34" w:rsidRPr="00D604F7" w:rsidRDefault="00206D34" w:rsidP="00206D34">
      <w:pPr>
        <w:widowControl w:val="0"/>
        <w:jc w:val="both"/>
        <w:rPr>
          <w:rFonts w:ascii="Times New Roman" w:hAnsi="Times New Roman"/>
          <w:sz w:val="22"/>
          <w:szCs w:val="22"/>
        </w:rPr>
      </w:pPr>
    </w:p>
    <w:p w14:paraId="7246F164"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26A783E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37C61C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5BFEADB" w14:textId="77777777" w:rsidR="00206D34" w:rsidRDefault="00206D34" w:rsidP="00206D34">
      <w:pPr>
        <w:widowControl w:val="0"/>
        <w:jc w:val="both"/>
        <w:rPr>
          <w:rFonts w:ascii="Times New Roman" w:hAnsi="Times New Roman"/>
          <w:sz w:val="22"/>
          <w:szCs w:val="22"/>
        </w:rPr>
      </w:pPr>
    </w:p>
    <w:p w14:paraId="3EA1AC0D" w14:textId="77777777" w:rsidR="005B5EE2" w:rsidRPr="00D604F7" w:rsidRDefault="005B5EE2" w:rsidP="00206D34">
      <w:pPr>
        <w:widowControl w:val="0"/>
        <w:jc w:val="both"/>
        <w:rPr>
          <w:rFonts w:ascii="Times New Roman" w:hAnsi="Times New Roman"/>
          <w:sz w:val="22"/>
          <w:szCs w:val="22"/>
        </w:rPr>
      </w:pPr>
    </w:p>
    <w:p w14:paraId="5B52360E"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BF08DED" w14:textId="77777777"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The financial audit procedures would normally include these steps.  It is sufficient to cross reference results from financial audit procedures satisfying these requirements to this step without the need for any other procedures.</w:t>
      </w:r>
    </w:p>
    <w:p w14:paraId="5681AAF1" w14:textId="77777777" w:rsidR="00206D34" w:rsidRPr="00D604F7" w:rsidRDefault="00206D34" w:rsidP="00206D34">
      <w:pPr>
        <w:widowControl w:val="0"/>
        <w:jc w:val="both"/>
        <w:rPr>
          <w:rFonts w:ascii="Times New Roman" w:hAnsi="Times New Roman"/>
          <w:b/>
          <w:sz w:val="22"/>
          <w:szCs w:val="22"/>
        </w:rPr>
      </w:pPr>
    </w:p>
    <w:p w14:paraId="4787C47B"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14:paraId="3E896FDC" w14:textId="77777777" w:rsidR="00206D34" w:rsidRPr="00D604F7" w:rsidRDefault="00206D34" w:rsidP="00206D34">
      <w:pPr>
        <w:widowControl w:val="0"/>
        <w:ind w:left="360" w:hanging="360"/>
        <w:jc w:val="both"/>
        <w:rPr>
          <w:rFonts w:ascii="Times New Roman" w:hAnsi="Times New Roman"/>
          <w:sz w:val="22"/>
          <w:szCs w:val="22"/>
        </w:rPr>
      </w:pPr>
    </w:p>
    <w:p w14:paraId="39952835"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14:paraId="2A345890" w14:textId="77777777" w:rsidR="00206D34" w:rsidRPr="00D604F7" w:rsidRDefault="00206D34" w:rsidP="00206D34">
      <w:pPr>
        <w:widowControl w:val="0"/>
        <w:ind w:left="360" w:hanging="360"/>
        <w:jc w:val="both"/>
        <w:rPr>
          <w:rFonts w:ascii="Times New Roman" w:hAnsi="Times New Roman"/>
          <w:sz w:val="22"/>
          <w:szCs w:val="22"/>
        </w:rPr>
      </w:pPr>
    </w:p>
    <w:p w14:paraId="353667F3"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Do you submit the required statement each month? Please show me _____ (pick a few monthly statements and have personnel walk you through them).</w:t>
      </w:r>
    </w:p>
    <w:p w14:paraId="033EB4BD" w14:textId="77777777" w:rsidR="00206D34" w:rsidRPr="00D604F7" w:rsidRDefault="00206D34" w:rsidP="00206D34">
      <w:pPr>
        <w:widowControl w:val="0"/>
        <w:ind w:left="360" w:hanging="360"/>
        <w:jc w:val="both"/>
        <w:rPr>
          <w:rFonts w:ascii="Times New Roman" w:hAnsi="Times New Roman"/>
          <w:sz w:val="22"/>
          <w:szCs w:val="22"/>
        </w:rPr>
      </w:pPr>
    </w:p>
    <w:p w14:paraId="17A879E0"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14:paraId="3558373B" w14:textId="77777777" w:rsidR="00206D34" w:rsidRPr="00D604F7" w:rsidRDefault="00206D34" w:rsidP="00206D34">
      <w:pPr>
        <w:widowControl w:val="0"/>
        <w:jc w:val="both"/>
        <w:rPr>
          <w:rFonts w:ascii="Times New Roman" w:hAnsi="Times New Roman"/>
          <w:sz w:val="22"/>
          <w:szCs w:val="22"/>
        </w:rPr>
      </w:pPr>
    </w:p>
    <w:p w14:paraId="144BAD66" w14:textId="77777777" w:rsidR="00206D34" w:rsidRPr="00D604F7" w:rsidRDefault="00206D34" w:rsidP="00206D34">
      <w:pPr>
        <w:widowControl w:val="0"/>
        <w:jc w:val="both"/>
        <w:rPr>
          <w:rFonts w:ascii="Times New Roman" w:hAnsi="Times New Roman"/>
          <w:sz w:val="22"/>
          <w:szCs w:val="22"/>
        </w:rPr>
      </w:pPr>
    </w:p>
    <w:p w14:paraId="3647E92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FC8B231"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168FC02"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398BC75"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82A547" w14:textId="77777777" w:rsidR="00206D34" w:rsidRPr="00D604F7" w:rsidRDefault="00206D34" w:rsidP="00206D34">
      <w:pPr>
        <w:widowControl w:val="0"/>
        <w:jc w:val="both"/>
        <w:rPr>
          <w:rFonts w:ascii="Times New Roman" w:hAnsi="Times New Roman"/>
          <w:sz w:val="22"/>
          <w:szCs w:val="22"/>
        </w:rPr>
      </w:pPr>
    </w:p>
    <w:p w14:paraId="100B674B" w14:textId="77777777" w:rsidR="007447D5" w:rsidRDefault="00206D34" w:rsidP="00206D34">
      <w:pPr>
        <w:rPr>
          <w:rFonts w:ascii="Times New Roman" w:hAnsi="Times New Roman"/>
          <w:b/>
          <w:sz w:val="22"/>
          <w:szCs w:val="22"/>
        </w:rPr>
        <w:sectPr w:rsidR="007447D5" w:rsidSect="007447D5">
          <w:headerReference w:type="default" r:id="rId26"/>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5D657AC8" w14:textId="24F26C5D" w:rsidR="00206D34" w:rsidRPr="006F4F2B" w:rsidRDefault="00E87816" w:rsidP="006F4F2B">
      <w:pPr>
        <w:pStyle w:val="Heading3"/>
        <w:spacing w:before="0"/>
        <w:rPr>
          <w:rFonts w:ascii="Times New Roman" w:hAnsi="Times New Roman"/>
          <w:color w:val="auto"/>
          <w:sz w:val="22"/>
          <w:szCs w:val="22"/>
        </w:rPr>
      </w:pPr>
      <w:bookmarkStart w:id="33" w:name="_Toc465258710"/>
      <w:bookmarkStart w:id="34" w:name="_Toc25734014"/>
      <w:r w:rsidRPr="006F4F2B">
        <w:rPr>
          <w:rFonts w:ascii="Times New Roman" w:hAnsi="Times New Roman"/>
          <w:color w:val="auto"/>
          <w:sz w:val="22"/>
          <w:szCs w:val="22"/>
        </w:rPr>
        <w:lastRenderedPageBreak/>
        <w:t>3-</w:t>
      </w:r>
      <w:r w:rsidR="00170863">
        <w:rPr>
          <w:rFonts w:ascii="Times New Roman" w:hAnsi="Times New Roman"/>
          <w:color w:val="auto"/>
          <w:sz w:val="22"/>
          <w:szCs w:val="22"/>
        </w:rPr>
        <w:t>12</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The following is a list of courts and of the related statutory provisions (all references are to the Ohio </w:t>
      </w:r>
      <w:r w:rsidR="009514E8" w:rsidRPr="006F4F2B">
        <w:rPr>
          <w:rFonts w:ascii="Times New Roman" w:hAnsi="Times New Roman"/>
          <w:b w:val="0"/>
          <w:color w:val="auto"/>
          <w:sz w:val="22"/>
          <w:szCs w:val="22"/>
        </w:rPr>
        <w:t>Revised</w:t>
      </w:r>
      <w:r w:rsidR="00206D34" w:rsidRPr="006F4F2B">
        <w:rPr>
          <w:rFonts w:ascii="Times New Roman" w:hAnsi="Times New Roman"/>
          <w:b w:val="0"/>
          <w:color w:val="auto"/>
          <w:sz w:val="22"/>
          <w:szCs w:val="22"/>
        </w:rPr>
        <w:t xml:space="preserve"> Code</w:t>
      </w:r>
      <w:r w:rsidR="009514E8" w:rsidRPr="006F4F2B">
        <w:rPr>
          <w:rFonts w:ascii="Times New Roman" w:hAnsi="Times New Roman"/>
          <w:b w:val="0"/>
          <w:color w:val="auto"/>
          <w:sz w:val="22"/>
          <w:szCs w:val="22"/>
        </w:rPr>
        <w:t xml:space="preserve"> Section</w:t>
      </w:r>
      <w:r w:rsidR="00206D34" w:rsidRPr="006F4F2B">
        <w:rPr>
          <w:rFonts w:ascii="Times New Roman" w:hAnsi="Times New Roman"/>
          <w:b w:val="0"/>
          <w:color w:val="auto"/>
          <w:sz w:val="22"/>
          <w:szCs w:val="22"/>
        </w:rPr>
        <w:t>) for the collection, custody, and disbursement of fees, fines, costs, and deposits.</w:t>
      </w:r>
      <w:bookmarkEnd w:id="33"/>
      <w:bookmarkEnd w:id="34"/>
    </w:p>
    <w:p w14:paraId="192440E5" w14:textId="77777777" w:rsidR="00206D34" w:rsidRPr="00D604F7" w:rsidRDefault="00206D34"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14:paraId="7B0CE6ED" w14:textId="77777777" w:rsidTr="00206D34">
        <w:tc>
          <w:tcPr>
            <w:tcW w:w="2178" w:type="dxa"/>
          </w:tcPr>
          <w:p w14:paraId="1EDA5CCC" w14:textId="77777777" w:rsidR="00206D34" w:rsidRPr="00D604F7" w:rsidRDefault="00206D34" w:rsidP="00206D34">
            <w:pPr>
              <w:widowControl w:val="0"/>
              <w:jc w:val="both"/>
              <w:rPr>
                <w:sz w:val="22"/>
                <w:szCs w:val="22"/>
              </w:rPr>
            </w:pPr>
            <w:r w:rsidRPr="00D604F7">
              <w:rPr>
                <w:sz w:val="22"/>
                <w:szCs w:val="22"/>
              </w:rPr>
              <w:t>2746.01</w:t>
            </w:r>
          </w:p>
        </w:tc>
        <w:tc>
          <w:tcPr>
            <w:tcW w:w="6678" w:type="dxa"/>
          </w:tcPr>
          <w:p w14:paraId="3A26BC27" w14:textId="77777777"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14:paraId="5FBB02ED" w14:textId="77777777" w:rsidTr="00206D34">
        <w:tc>
          <w:tcPr>
            <w:tcW w:w="2178" w:type="dxa"/>
          </w:tcPr>
          <w:p w14:paraId="39040C3B" w14:textId="77777777" w:rsidR="00206D34" w:rsidRPr="00D604F7" w:rsidRDefault="00206D34" w:rsidP="00206D34">
            <w:pPr>
              <w:widowControl w:val="0"/>
              <w:jc w:val="both"/>
              <w:rPr>
                <w:sz w:val="22"/>
                <w:szCs w:val="22"/>
              </w:rPr>
            </w:pPr>
            <w:r w:rsidRPr="00D604F7">
              <w:rPr>
                <w:sz w:val="22"/>
                <w:szCs w:val="22"/>
              </w:rPr>
              <w:t>2746.02</w:t>
            </w:r>
          </w:p>
        </w:tc>
        <w:tc>
          <w:tcPr>
            <w:tcW w:w="6678" w:type="dxa"/>
          </w:tcPr>
          <w:p w14:paraId="6B561044" w14:textId="77777777"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14:paraId="225AC964" w14:textId="77777777" w:rsidTr="00206D34">
        <w:tc>
          <w:tcPr>
            <w:tcW w:w="2178" w:type="dxa"/>
          </w:tcPr>
          <w:p w14:paraId="246C329D" w14:textId="77777777" w:rsidR="00206D34" w:rsidRPr="00D604F7" w:rsidRDefault="00206D34" w:rsidP="00206D34">
            <w:pPr>
              <w:widowControl w:val="0"/>
              <w:jc w:val="both"/>
              <w:rPr>
                <w:sz w:val="22"/>
                <w:szCs w:val="22"/>
              </w:rPr>
            </w:pPr>
            <w:r w:rsidRPr="00D604F7">
              <w:rPr>
                <w:sz w:val="22"/>
                <w:szCs w:val="22"/>
              </w:rPr>
              <w:t>2746.03</w:t>
            </w:r>
          </w:p>
        </w:tc>
        <w:tc>
          <w:tcPr>
            <w:tcW w:w="6678" w:type="dxa"/>
          </w:tcPr>
          <w:p w14:paraId="65DE75D1" w14:textId="77777777"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14:paraId="5A5768E2" w14:textId="77777777" w:rsidTr="00206D34">
        <w:tc>
          <w:tcPr>
            <w:tcW w:w="2178" w:type="dxa"/>
          </w:tcPr>
          <w:p w14:paraId="0FECBB7A" w14:textId="77777777" w:rsidR="00206D34" w:rsidRPr="00D604F7" w:rsidRDefault="00206D34" w:rsidP="00206D34">
            <w:pPr>
              <w:widowControl w:val="0"/>
              <w:jc w:val="both"/>
              <w:rPr>
                <w:sz w:val="22"/>
                <w:szCs w:val="22"/>
              </w:rPr>
            </w:pPr>
            <w:r w:rsidRPr="00D604F7">
              <w:rPr>
                <w:sz w:val="22"/>
                <w:szCs w:val="22"/>
              </w:rPr>
              <w:t>2746.04</w:t>
            </w:r>
          </w:p>
        </w:tc>
        <w:tc>
          <w:tcPr>
            <w:tcW w:w="6678" w:type="dxa"/>
          </w:tcPr>
          <w:p w14:paraId="07E0E900" w14:textId="77777777"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14:paraId="4DD7E263" w14:textId="77777777" w:rsidTr="00206D34">
        <w:tc>
          <w:tcPr>
            <w:tcW w:w="2178" w:type="dxa"/>
          </w:tcPr>
          <w:p w14:paraId="665F95AB" w14:textId="77777777" w:rsidR="00206D34" w:rsidRPr="00D604F7" w:rsidRDefault="00206D34" w:rsidP="00206D34">
            <w:pPr>
              <w:widowControl w:val="0"/>
              <w:jc w:val="both"/>
              <w:rPr>
                <w:sz w:val="22"/>
                <w:szCs w:val="22"/>
              </w:rPr>
            </w:pPr>
            <w:r w:rsidRPr="00D604F7">
              <w:rPr>
                <w:sz w:val="22"/>
                <w:szCs w:val="22"/>
              </w:rPr>
              <w:t>2746.05</w:t>
            </w:r>
          </w:p>
        </w:tc>
        <w:tc>
          <w:tcPr>
            <w:tcW w:w="6678" w:type="dxa"/>
          </w:tcPr>
          <w:p w14:paraId="7BFDACB7" w14:textId="77777777"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14:paraId="5EA69806" w14:textId="77777777" w:rsidTr="00206D34">
        <w:tc>
          <w:tcPr>
            <w:tcW w:w="2178" w:type="dxa"/>
          </w:tcPr>
          <w:p w14:paraId="6E14DE2F" w14:textId="77777777" w:rsidR="00206D34" w:rsidRPr="00D604F7" w:rsidRDefault="00206D34" w:rsidP="00206D34">
            <w:pPr>
              <w:widowControl w:val="0"/>
              <w:jc w:val="both"/>
              <w:rPr>
                <w:sz w:val="22"/>
                <w:szCs w:val="22"/>
              </w:rPr>
            </w:pPr>
            <w:r w:rsidRPr="00D604F7">
              <w:rPr>
                <w:sz w:val="22"/>
                <w:szCs w:val="22"/>
              </w:rPr>
              <w:t>2746.06</w:t>
            </w:r>
          </w:p>
        </w:tc>
        <w:tc>
          <w:tcPr>
            <w:tcW w:w="6678" w:type="dxa"/>
          </w:tcPr>
          <w:p w14:paraId="319C9255" w14:textId="77777777"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1F0911">
              <w:rPr>
                <w:sz w:val="22"/>
                <w:szCs w:val="22"/>
              </w:rPr>
              <w:t xml:space="preserve">§ </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001F0911">
              <w:rPr>
                <w:sz w:val="22"/>
                <w:szCs w:val="22"/>
              </w:rPr>
              <w:t xml:space="preserve">§ </w:t>
            </w:r>
            <w:r w:rsidRPr="00D604F7">
              <w:rPr>
                <w:sz w:val="22"/>
                <w:szCs w:val="22"/>
              </w:rPr>
              <w:t>2101.20 allows the judge to make)</w:t>
            </w:r>
          </w:p>
        </w:tc>
      </w:tr>
      <w:tr w:rsidR="00206D34" w:rsidRPr="00D604F7" w14:paraId="7611C7AC" w14:textId="77777777" w:rsidTr="00206D34">
        <w:tc>
          <w:tcPr>
            <w:tcW w:w="2178" w:type="dxa"/>
          </w:tcPr>
          <w:p w14:paraId="38231385" w14:textId="77777777" w:rsidR="00206D34" w:rsidRPr="00D604F7" w:rsidRDefault="00206D34" w:rsidP="00206D34">
            <w:pPr>
              <w:widowControl w:val="0"/>
              <w:jc w:val="both"/>
              <w:rPr>
                <w:sz w:val="22"/>
                <w:szCs w:val="22"/>
              </w:rPr>
            </w:pPr>
            <w:r w:rsidRPr="00D604F7">
              <w:rPr>
                <w:sz w:val="22"/>
                <w:szCs w:val="22"/>
              </w:rPr>
              <w:t>2746.07</w:t>
            </w:r>
          </w:p>
        </w:tc>
        <w:tc>
          <w:tcPr>
            <w:tcW w:w="6678" w:type="dxa"/>
          </w:tcPr>
          <w:p w14:paraId="34B09A07" w14:textId="77777777"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14:paraId="26E2082B" w14:textId="77777777" w:rsidTr="00206D34">
        <w:tc>
          <w:tcPr>
            <w:tcW w:w="2178" w:type="dxa"/>
          </w:tcPr>
          <w:p w14:paraId="2325F61D" w14:textId="77777777" w:rsidR="00206D34" w:rsidRPr="00D604F7" w:rsidRDefault="00206D34" w:rsidP="00206D34">
            <w:pPr>
              <w:widowControl w:val="0"/>
              <w:jc w:val="both"/>
              <w:rPr>
                <w:sz w:val="22"/>
                <w:szCs w:val="22"/>
              </w:rPr>
            </w:pPr>
            <w:r w:rsidRPr="00D604F7">
              <w:rPr>
                <w:sz w:val="22"/>
                <w:szCs w:val="22"/>
              </w:rPr>
              <w:t>2746.08</w:t>
            </w:r>
          </w:p>
        </w:tc>
        <w:tc>
          <w:tcPr>
            <w:tcW w:w="6678" w:type="dxa"/>
          </w:tcPr>
          <w:p w14:paraId="025F8E48" w14:textId="77777777"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14:paraId="48603350" w14:textId="77777777" w:rsidR="00BC3394" w:rsidRDefault="00BC3394" w:rsidP="00206D34">
      <w:pPr>
        <w:widowControl w:val="0"/>
        <w:jc w:val="both"/>
        <w:rPr>
          <w:rFonts w:ascii="Times New Roman" w:hAnsi="Times New Roman"/>
          <w:b/>
          <w:i/>
          <w:sz w:val="22"/>
          <w:szCs w:val="22"/>
        </w:rPr>
      </w:pPr>
    </w:p>
    <w:p w14:paraId="2D9D5ECD" w14:textId="77777777" w:rsidR="00874839" w:rsidRDefault="00874839" w:rsidP="00206D34">
      <w:pPr>
        <w:widowControl w:val="0"/>
        <w:jc w:val="both"/>
        <w:rPr>
          <w:rFonts w:ascii="Times New Roman" w:hAnsi="Times New Roman"/>
          <w:b/>
          <w:i/>
          <w:sz w:val="22"/>
          <w:szCs w:val="22"/>
        </w:rPr>
      </w:pPr>
    </w:p>
    <w:p w14:paraId="094AB70B" w14:textId="77777777"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14:paraId="125CC8F0" w14:textId="77777777" w:rsidR="00206D34" w:rsidRPr="00D604F7" w:rsidRDefault="008F1EF9" w:rsidP="00206D34">
      <w:pPr>
        <w:widowControl w:val="0"/>
        <w:jc w:val="both"/>
        <w:rPr>
          <w:rFonts w:ascii="Times New Roman" w:hAnsi="Times New Roman"/>
          <w:b/>
          <w:i/>
          <w:sz w:val="22"/>
          <w:szCs w:val="22"/>
        </w:rPr>
      </w:pPr>
      <w:r>
        <w:rPr>
          <w:rFonts w:ascii="Times New Roman" w:hAnsi="Times New Roman"/>
          <w:sz w:val="22"/>
          <w:szCs w:val="22"/>
        </w:rPr>
        <w:t>1901.14</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06D34" w:rsidRPr="00D604F7">
        <w:rPr>
          <w:rFonts w:ascii="Times New Roman" w:hAnsi="Times New Roman"/>
          <w:sz w:val="22"/>
          <w:szCs w:val="22"/>
        </w:rPr>
        <w:t>Powers of judge; fees; rules; annual reports</w:t>
      </w:r>
    </w:p>
    <w:p w14:paraId="0C954B8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14"/>
      </w:r>
    </w:p>
    <w:p w14:paraId="568001B7"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p>
    <w:p w14:paraId="07CEAABE"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14:paraId="1E78E5A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14:paraId="1F0F456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14:paraId="27E78047" w14:textId="77777777"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7730EC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71D1F57E" w14:textId="77777777" w:rsidR="00382F25" w:rsidRDefault="00382F25" w:rsidP="00206D34">
      <w:pPr>
        <w:widowControl w:val="0"/>
        <w:tabs>
          <w:tab w:val="left" w:pos="2160"/>
        </w:tabs>
        <w:jc w:val="both"/>
        <w:rPr>
          <w:rFonts w:ascii="Times New Roman" w:hAnsi="Times New Roman"/>
          <w:sz w:val="22"/>
          <w:szCs w:val="22"/>
        </w:rPr>
      </w:pPr>
    </w:p>
    <w:p w14:paraId="08B23011" w14:textId="77777777" w:rsidR="00382F25" w:rsidRDefault="00382F25" w:rsidP="00206D34">
      <w:pPr>
        <w:widowControl w:val="0"/>
        <w:tabs>
          <w:tab w:val="left" w:pos="2160"/>
        </w:tabs>
        <w:jc w:val="both"/>
        <w:rPr>
          <w:rFonts w:ascii="Times New Roman" w:hAnsi="Times New Roman"/>
          <w:sz w:val="22"/>
          <w:szCs w:val="22"/>
        </w:rPr>
      </w:pPr>
    </w:p>
    <w:p w14:paraId="1E53EA9F" w14:textId="7A3CC72E"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Mayor’s Court</w:t>
      </w:r>
    </w:p>
    <w:p w14:paraId="145CA06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14:paraId="4081F2D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14:paraId="544F26FB"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15"/>
      </w:r>
    </w:p>
    <w:p w14:paraId="7B97607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795BD984" w14:textId="77777777" w:rsidR="00432EFE" w:rsidRDefault="00432EFE" w:rsidP="00206D34">
      <w:pPr>
        <w:widowControl w:val="0"/>
        <w:tabs>
          <w:tab w:val="left" w:pos="2160"/>
        </w:tabs>
        <w:jc w:val="both"/>
        <w:rPr>
          <w:rFonts w:ascii="Times New Roman" w:hAnsi="Times New Roman"/>
          <w:sz w:val="22"/>
          <w:szCs w:val="22"/>
        </w:rPr>
      </w:pPr>
    </w:p>
    <w:p w14:paraId="53B49091" w14:textId="77777777" w:rsidR="00874839" w:rsidRPr="00D604F7" w:rsidRDefault="00874839" w:rsidP="00206D34">
      <w:pPr>
        <w:widowControl w:val="0"/>
        <w:tabs>
          <w:tab w:val="left" w:pos="2160"/>
        </w:tabs>
        <w:jc w:val="both"/>
        <w:rPr>
          <w:rFonts w:ascii="Times New Roman" w:hAnsi="Times New Roman"/>
          <w:sz w:val="22"/>
          <w:szCs w:val="22"/>
        </w:rPr>
      </w:pPr>
    </w:p>
    <w:p w14:paraId="511AEF01" w14:textId="77777777"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14:paraId="114FDB8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14:paraId="3FA5553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14:paraId="44C2AE9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14:paraId="7BAFC21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14:paraId="20B70A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14:paraId="290BAEE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4041F936"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3E025AEB" w14:textId="77777777" w:rsidR="00874839" w:rsidRDefault="00874839" w:rsidP="00206D34">
      <w:pPr>
        <w:widowControl w:val="0"/>
        <w:tabs>
          <w:tab w:val="left" w:pos="2160"/>
        </w:tabs>
        <w:jc w:val="both"/>
        <w:rPr>
          <w:rFonts w:ascii="Times New Roman" w:hAnsi="Times New Roman"/>
          <w:sz w:val="22"/>
          <w:szCs w:val="22"/>
        </w:rPr>
      </w:pPr>
    </w:p>
    <w:p w14:paraId="7B66BC17" w14:textId="77777777" w:rsidR="00874839" w:rsidRDefault="00874839" w:rsidP="00206D34">
      <w:pPr>
        <w:widowControl w:val="0"/>
        <w:tabs>
          <w:tab w:val="left" w:pos="2160"/>
        </w:tabs>
        <w:jc w:val="both"/>
        <w:rPr>
          <w:rFonts w:ascii="Times New Roman" w:hAnsi="Times New Roman"/>
          <w:sz w:val="22"/>
          <w:szCs w:val="22"/>
        </w:rPr>
      </w:pPr>
    </w:p>
    <w:p w14:paraId="2F4AAC9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14:paraId="5ECB64B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BE4584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14:paraId="421AE59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14:paraId="1CE7D217" w14:textId="77777777"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14:paraId="0473813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14:paraId="5E30F20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14:paraId="16C292C0"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14:paraId="418481C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14:paraId="13747C34"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14:paraId="76CD8B7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14:paraId="466D27E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14:paraId="649FCB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613FF25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6D411FDD" w14:textId="77777777"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14:paraId="767051D3" w14:textId="77777777" w:rsidR="008C191C" w:rsidRDefault="008C191C" w:rsidP="00206D34">
      <w:pPr>
        <w:widowControl w:val="0"/>
        <w:tabs>
          <w:tab w:val="left" w:pos="2160"/>
        </w:tabs>
        <w:jc w:val="both"/>
        <w:rPr>
          <w:rFonts w:ascii="Times New Roman" w:hAnsi="Times New Roman"/>
          <w:b/>
          <w:i/>
          <w:sz w:val="22"/>
          <w:szCs w:val="22"/>
        </w:rPr>
      </w:pPr>
    </w:p>
    <w:p w14:paraId="4E000543" w14:textId="77777777" w:rsidR="00874839" w:rsidRDefault="00874839" w:rsidP="00206D34">
      <w:pPr>
        <w:widowControl w:val="0"/>
        <w:tabs>
          <w:tab w:val="left" w:pos="2160"/>
        </w:tabs>
        <w:jc w:val="both"/>
        <w:rPr>
          <w:rFonts w:ascii="Times New Roman" w:hAnsi="Times New Roman"/>
          <w:b/>
          <w:i/>
          <w:sz w:val="22"/>
          <w:szCs w:val="22"/>
        </w:rPr>
      </w:pPr>
    </w:p>
    <w:p w14:paraId="71D6ADAF"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14:paraId="53D2045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AFC671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14:paraId="000B20F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14:paraId="45FC6E2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14:paraId="0019F65C" w14:textId="77777777"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14:paraId="7F0CC6AA" w14:textId="77777777" w:rsidR="008C191C" w:rsidRDefault="008C191C" w:rsidP="00206D34">
      <w:pPr>
        <w:widowControl w:val="0"/>
        <w:tabs>
          <w:tab w:val="left" w:pos="2160"/>
        </w:tabs>
        <w:jc w:val="both"/>
        <w:rPr>
          <w:rFonts w:ascii="Times New Roman" w:hAnsi="Times New Roman"/>
          <w:b/>
          <w:i/>
          <w:sz w:val="22"/>
          <w:szCs w:val="22"/>
        </w:rPr>
      </w:pPr>
    </w:p>
    <w:p w14:paraId="282E5E26" w14:textId="77777777" w:rsidR="00874839" w:rsidRDefault="00874839" w:rsidP="00206D34">
      <w:pPr>
        <w:widowControl w:val="0"/>
        <w:tabs>
          <w:tab w:val="left" w:pos="2160"/>
        </w:tabs>
        <w:jc w:val="both"/>
        <w:rPr>
          <w:rFonts w:ascii="Times New Roman" w:hAnsi="Times New Roman"/>
          <w:b/>
          <w:i/>
          <w:sz w:val="22"/>
          <w:szCs w:val="22"/>
        </w:rPr>
      </w:pPr>
    </w:p>
    <w:p w14:paraId="15DE98C5" w14:textId="77777777"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14:paraId="1797838D"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14:paraId="2A9E84BA"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14:paraId="1E569882" w14:textId="77777777" w:rsidR="00206D34" w:rsidRPr="007A3BD8"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p>
    <w:p w14:paraId="6582D1D1" w14:textId="77777777" w:rsidR="00206D34" w:rsidRPr="00F4577C"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t>2303.201</w:t>
      </w:r>
      <w:r w:rsidRPr="007A3BD8">
        <w:rPr>
          <w:rFonts w:ascii="Times New Roman" w:hAnsi="Times New Roman"/>
          <w:sz w:val="22"/>
          <w:szCs w:val="22"/>
        </w:rPr>
        <w:tab/>
      </w:r>
      <w:r w:rsidR="00935369" w:rsidRPr="007A3BD8">
        <w:rPr>
          <w:rFonts w:ascii="Times New Roman" w:hAnsi="Times New Roman"/>
          <w:sz w:val="22"/>
          <w:szCs w:val="22"/>
        </w:rPr>
        <w:t xml:space="preserve">Computerizing court or paying </w:t>
      </w:r>
      <w:r w:rsidR="00935369" w:rsidRPr="00F4577C">
        <w:rPr>
          <w:rFonts w:ascii="Times New Roman" w:hAnsi="Times New Roman"/>
          <w:sz w:val="22"/>
          <w:szCs w:val="22"/>
        </w:rPr>
        <w:t>cost of computerized legal research</w:t>
      </w:r>
      <w:r w:rsidR="00165565" w:rsidRPr="00F4577C">
        <w:rPr>
          <w:rFonts w:ascii="Times New Roman" w:hAnsi="Times New Roman"/>
          <w:sz w:val="22"/>
          <w:szCs w:val="22"/>
        </w:rPr>
        <w:t xml:space="preserve"> </w:t>
      </w:r>
      <w:r w:rsidR="007A3BD8" w:rsidRPr="00F4577C">
        <w:rPr>
          <w:rFonts w:ascii="Times New Roman" w:hAnsi="Times New Roman"/>
          <w:sz w:val="22"/>
          <w:szCs w:val="22"/>
        </w:rPr>
        <w:t>(amended by SB 177)</w:t>
      </w:r>
      <w:r w:rsidRPr="00F4577C">
        <w:rPr>
          <w:rFonts w:ascii="Times New Roman" w:hAnsi="Times New Roman"/>
          <w:color w:val="FF0000"/>
          <w:sz w:val="22"/>
          <w:szCs w:val="22"/>
        </w:rPr>
        <w:t>*</w:t>
      </w:r>
    </w:p>
    <w:p w14:paraId="66B83E3A"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2303.22</w:t>
      </w:r>
      <w:r w:rsidRPr="00F4577C">
        <w:rPr>
          <w:rFonts w:ascii="Times New Roman" w:hAnsi="Times New Roman"/>
          <w:sz w:val="22"/>
          <w:szCs w:val="22"/>
        </w:rPr>
        <w:tab/>
        <w:t>Costs and fees taxed upon writs</w:t>
      </w:r>
    </w:p>
    <w:p w14:paraId="45382836"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2335.35</w:t>
      </w:r>
      <w:r w:rsidRPr="00F4577C">
        <w:rPr>
          <w:rFonts w:ascii="Times New Roman" w:hAnsi="Times New Roman"/>
          <w:sz w:val="22"/>
          <w:szCs w:val="22"/>
        </w:rPr>
        <w:tab/>
        <w:t>Disposition of unclaimed fees and costs</w:t>
      </w:r>
    </w:p>
    <w:p w14:paraId="166B8419"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2335.37</w:t>
      </w:r>
      <w:r w:rsidRPr="00F4577C">
        <w:rPr>
          <w:rFonts w:ascii="Times New Roman" w:hAnsi="Times New Roman"/>
          <w:sz w:val="22"/>
          <w:szCs w:val="22"/>
        </w:rPr>
        <w:tab/>
        <w:t>Payment of certain costs to county treasury</w:t>
      </w:r>
    </w:p>
    <w:p w14:paraId="35B77CD0" w14:textId="793771E5" w:rsidR="00206D34" w:rsidRPr="00F4577C"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2335.241</w:t>
      </w:r>
      <w:r w:rsidRPr="00F4577C">
        <w:rPr>
          <w:rFonts w:ascii="Times New Roman" w:hAnsi="Times New Roman"/>
          <w:sz w:val="22"/>
          <w:szCs w:val="22"/>
        </w:rPr>
        <w:tab/>
        <w:t>Interest on certificates of judgment; computerization of court/ clerk’s office (</w:t>
      </w:r>
      <w:r w:rsidRPr="00F4577C">
        <w:rPr>
          <w:rFonts w:ascii="Times New Roman" w:hAnsi="Times New Roman"/>
          <w:b/>
          <w:i/>
          <w:sz w:val="22"/>
          <w:szCs w:val="22"/>
        </w:rPr>
        <w:t>Note</w:t>
      </w:r>
      <w:r w:rsidRPr="00F4577C">
        <w:rPr>
          <w:rFonts w:ascii="Times New Roman" w:hAnsi="Times New Roman"/>
          <w:b/>
          <w:sz w:val="22"/>
          <w:szCs w:val="22"/>
        </w:rPr>
        <w:t>:</w:t>
      </w:r>
      <w:r w:rsidRPr="00F4577C">
        <w:rPr>
          <w:rFonts w:ascii="Times New Roman" w:hAnsi="Times New Roman"/>
          <w:sz w:val="22"/>
          <w:szCs w:val="22"/>
        </w:rPr>
        <w:t xml:space="preserve"> Ohio Rev. Code </w:t>
      </w:r>
      <w:r w:rsidR="001F0911">
        <w:rPr>
          <w:rFonts w:ascii="Times New Roman" w:hAnsi="Times New Roman"/>
          <w:sz w:val="22"/>
          <w:szCs w:val="22"/>
        </w:rPr>
        <w:t xml:space="preserve">§ </w:t>
      </w:r>
      <w:r w:rsidRPr="00F4577C">
        <w:rPr>
          <w:rFonts w:ascii="Times New Roman" w:hAnsi="Times New Roman"/>
          <w:sz w:val="22"/>
          <w:szCs w:val="22"/>
        </w:rPr>
        <w:t xml:space="preserve">2335.241 is not subject to the computerization fee restrictions of </w:t>
      </w:r>
      <w:r w:rsidR="008C191C" w:rsidRPr="00F4577C">
        <w:rPr>
          <w:rFonts w:ascii="Times New Roman" w:hAnsi="Times New Roman"/>
          <w:sz w:val="22"/>
          <w:szCs w:val="22"/>
        </w:rPr>
        <w:fldChar w:fldCharType="begin"/>
      </w:r>
      <w:r w:rsidR="008C191C" w:rsidRPr="00F4577C">
        <w:rPr>
          <w:rFonts w:ascii="Times New Roman" w:hAnsi="Times New Roman"/>
          <w:sz w:val="22"/>
          <w:szCs w:val="22"/>
        </w:rPr>
        <w:instrText xml:space="preserve"> REF AOS_Bulletin_2005_003 \h </w:instrText>
      </w:r>
      <w:r w:rsidR="00F4577C" w:rsidRPr="00F4577C">
        <w:rPr>
          <w:rFonts w:ascii="Times New Roman" w:hAnsi="Times New Roman"/>
          <w:sz w:val="22"/>
          <w:szCs w:val="22"/>
        </w:rPr>
        <w:instrText xml:space="preserve"> \* MERGEFORMAT </w:instrText>
      </w:r>
      <w:r w:rsidR="008C191C" w:rsidRPr="00F4577C">
        <w:rPr>
          <w:rFonts w:ascii="Times New Roman" w:hAnsi="Times New Roman"/>
          <w:sz w:val="22"/>
          <w:szCs w:val="22"/>
        </w:rPr>
      </w:r>
      <w:r w:rsidR="008C191C" w:rsidRPr="00F4577C">
        <w:rPr>
          <w:rFonts w:ascii="Times New Roman" w:hAnsi="Times New Roman"/>
          <w:sz w:val="22"/>
          <w:szCs w:val="22"/>
        </w:rPr>
        <w:fldChar w:fldCharType="separate"/>
      </w:r>
      <w:r w:rsidR="00264E0A">
        <w:rPr>
          <w:rFonts w:ascii="Times New Roman" w:hAnsi="Times New Roman"/>
          <w:sz w:val="22"/>
          <w:szCs w:val="22"/>
        </w:rPr>
        <w:t>AOS Bulletin</w:t>
      </w:r>
      <w:r w:rsidR="00264E0A" w:rsidRPr="00C24E5A">
        <w:rPr>
          <w:rFonts w:ascii="Times New Roman" w:hAnsi="Times New Roman"/>
          <w:sz w:val="22"/>
          <w:szCs w:val="22"/>
        </w:rPr>
        <w:t xml:space="preserve"> 2005-003</w:t>
      </w:r>
      <w:r w:rsidR="008C191C" w:rsidRPr="00F4577C">
        <w:rPr>
          <w:rFonts w:ascii="Times New Roman" w:hAnsi="Times New Roman"/>
          <w:sz w:val="22"/>
          <w:szCs w:val="22"/>
        </w:rPr>
        <w:fldChar w:fldCharType="end"/>
      </w:r>
      <w:r w:rsidRPr="00F4577C">
        <w:rPr>
          <w:rFonts w:ascii="Times New Roman" w:hAnsi="Times New Roman"/>
          <w:sz w:val="22"/>
          <w:szCs w:val="22"/>
        </w:rPr>
        <w:t>.)</w:t>
      </w:r>
    </w:p>
    <w:p w14:paraId="5B3C0736" w14:textId="77777777" w:rsidR="00206D34"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3109.14</w:t>
      </w:r>
      <w:r w:rsidRPr="00F4577C">
        <w:rPr>
          <w:rFonts w:ascii="Times New Roman" w:hAnsi="Times New Roman"/>
          <w:sz w:val="22"/>
          <w:szCs w:val="22"/>
        </w:rPr>
        <w:tab/>
        <w:t xml:space="preserve">Fees for birth and death records and disposition of divorce or dissolution filings; Children’s trust fund </w:t>
      </w:r>
    </w:p>
    <w:p w14:paraId="28ED7FAE" w14:textId="77777777" w:rsidR="007D796A" w:rsidRPr="00170F37" w:rsidRDefault="007D796A" w:rsidP="00206D34">
      <w:pPr>
        <w:widowControl w:val="0"/>
        <w:tabs>
          <w:tab w:val="left" w:pos="2160"/>
        </w:tabs>
        <w:ind w:left="2160" w:hanging="2160"/>
        <w:jc w:val="both"/>
        <w:rPr>
          <w:rFonts w:ascii="Times New Roman" w:hAnsi="Times New Roman"/>
          <w:sz w:val="22"/>
          <w:szCs w:val="22"/>
        </w:rPr>
      </w:pPr>
      <w:r w:rsidRPr="00170F37">
        <w:rPr>
          <w:rFonts w:ascii="Times New Roman" w:hAnsi="Times New Roman"/>
          <w:sz w:val="22"/>
          <w:szCs w:val="22"/>
        </w:rPr>
        <w:t>2743.75(D)(1)</w:t>
      </w:r>
      <w:r w:rsidRPr="00170F37">
        <w:rPr>
          <w:rFonts w:ascii="Times New Roman" w:hAnsi="Times New Roman"/>
          <w:sz w:val="22"/>
          <w:szCs w:val="22"/>
        </w:rPr>
        <w:tab/>
        <w:t>Filing fee for disputes over denial of access to public records</w:t>
      </w:r>
    </w:p>
    <w:p w14:paraId="3A48009E"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lastRenderedPageBreak/>
        <w:t>2951.021</w:t>
      </w:r>
      <w:r w:rsidRPr="00F4577C">
        <w:rPr>
          <w:rFonts w:ascii="Times New Roman" w:hAnsi="Times New Roman"/>
          <w:sz w:val="22"/>
          <w:szCs w:val="22"/>
        </w:rPr>
        <w:tab/>
        <w:t>Supervision Fees (Probation)</w:t>
      </w:r>
    </w:p>
    <w:p w14:paraId="0A8E5094" w14:textId="77777777" w:rsidR="00382F25" w:rsidRDefault="00382F25" w:rsidP="00206D34">
      <w:pPr>
        <w:widowControl w:val="0"/>
        <w:tabs>
          <w:tab w:val="left" w:pos="2160"/>
        </w:tabs>
        <w:jc w:val="both"/>
        <w:rPr>
          <w:rFonts w:ascii="Times New Roman" w:hAnsi="Times New Roman"/>
          <w:sz w:val="22"/>
          <w:szCs w:val="22"/>
        </w:rPr>
      </w:pPr>
    </w:p>
    <w:p w14:paraId="6325BF52" w14:textId="77777777" w:rsidR="00382F25" w:rsidRDefault="00382F25" w:rsidP="00382F25">
      <w:pPr>
        <w:widowControl w:val="0"/>
        <w:tabs>
          <w:tab w:val="left" w:pos="2160"/>
        </w:tabs>
        <w:ind w:left="2160" w:hanging="2160"/>
        <w:jc w:val="both"/>
        <w:rPr>
          <w:rFonts w:ascii="Times New Roman" w:hAnsi="Times New Roman"/>
          <w:sz w:val="22"/>
          <w:szCs w:val="22"/>
        </w:rPr>
      </w:pPr>
      <w:r w:rsidRPr="00AA70E4">
        <w:rPr>
          <w:rFonts w:ascii="Times New Roman" w:hAnsi="Times New Roman"/>
          <w:b/>
          <w:i/>
          <w:sz w:val="22"/>
          <w:szCs w:val="22"/>
        </w:rPr>
        <w:t>Court of Common Pleas</w:t>
      </w:r>
      <w:r>
        <w:rPr>
          <w:rFonts w:ascii="Times New Roman" w:hAnsi="Times New Roman"/>
          <w:b/>
          <w:i/>
          <w:sz w:val="22"/>
          <w:szCs w:val="22"/>
        </w:rPr>
        <w:t xml:space="preserve"> (Continued)</w:t>
      </w:r>
    </w:p>
    <w:p w14:paraId="774C6F08" w14:textId="017F4532"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4505.14</w:t>
      </w:r>
      <w:r w:rsidRPr="00F4577C">
        <w:rPr>
          <w:rFonts w:ascii="Times New Roman" w:hAnsi="Times New Roman"/>
          <w:sz w:val="22"/>
          <w:szCs w:val="22"/>
        </w:rPr>
        <w:tab/>
        <w:t>Fees for lists of title information</w:t>
      </w:r>
      <w:r w:rsidR="00A726E6" w:rsidRPr="00F4577C">
        <w:rPr>
          <w:rFonts w:ascii="Times New Roman" w:hAnsi="Times New Roman"/>
          <w:sz w:val="22"/>
          <w:szCs w:val="22"/>
        </w:rPr>
        <w:t xml:space="preserve"> </w:t>
      </w:r>
    </w:p>
    <w:p w14:paraId="4A4C8A9B"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4519.59</w:t>
      </w:r>
      <w:r w:rsidRPr="00F4577C">
        <w:rPr>
          <w:rFonts w:ascii="Times New Roman" w:hAnsi="Times New Roman"/>
          <w:sz w:val="22"/>
          <w:szCs w:val="22"/>
        </w:rPr>
        <w:tab/>
        <w:t>Fees for certificate of title</w:t>
      </w:r>
    </w:p>
    <w:p w14:paraId="756E2A28"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4519.63</w:t>
      </w:r>
      <w:r w:rsidRPr="00F4577C">
        <w:rPr>
          <w:rFonts w:ascii="Times New Roman" w:hAnsi="Times New Roman"/>
          <w:sz w:val="22"/>
          <w:szCs w:val="22"/>
        </w:rPr>
        <w:tab/>
        <w:t>Preparation and furnishing title information; Fees</w:t>
      </w:r>
      <w:r w:rsidR="00D0365F" w:rsidRPr="00F4577C">
        <w:rPr>
          <w:rFonts w:ascii="Times New Roman" w:hAnsi="Times New Roman"/>
          <w:sz w:val="22"/>
          <w:szCs w:val="22"/>
        </w:rPr>
        <w:t xml:space="preserve"> </w:t>
      </w:r>
    </w:p>
    <w:p w14:paraId="1E5436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14:paraId="1FAEF05B"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154799A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76DE067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14:paraId="3EAACD8F" w14:textId="77777777" w:rsidR="00206D34" w:rsidRDefault="00206D34" w:rsidP="00206D34">
      <w:pPr>
        <w:widowControl w:val="0"/>
        <w:tabs>
          <w:tab w:val="left" w:pos="2160"/>
        </w:tabs>
        <w:jc w:val="both"/>
        <w:rPr>
          <w:rFonts w:ascii="Times New Roman" w:hAnsi="Times New Roman"/>
          <w:sz w:val="22"/>
          <w:szCs w:val="22"/>
        </w:rPr>
      </w:pPr>
    </w:p>
    <w:p w14:paraId="399CC7FB" w14:textId="77777777" w:rsidR="00874839" w:rsidRPr="00D604F7" w:rsidRDefault="00874839" w:rsidP="00206D34">
      <w:pPr>
        <w:widowControl w:val="0"/>
        <w:tabs>
          <w:tab w:val="left" w:pos="2160"/>
        </w:tabs>
        <w:jc w:val="both"/>
        <w:rPr>
          <w:rFonts w:ascii="Times New Roman" w:hAnsi="Times New Roman"/>
          <w:sz w:val="22"/>
          <w:szCs w:val="22"/>
        </w:rPr>
      </w:pPr>
    </w:p>
    <w:p w14:paraId="4EB0CAA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14:paraId="6F5AC2FA"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14:paraId="07F6E304"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14:paraId="256FBD0A" w14:textId="77777777" w:rsidR="00612D21" w:rsidRPr="000D2878" w:rsidRDefault="00612D21" w:rsidP="00206D34">
      <w:pPr>
        <w:widowControl w:val="0"/>
        <w:tabs>
          <w:tab w:val="left" w:pos="2160"/>
        </w:tabs>
        <w:jc w:val="both"/>
        <w:rPr>
          <w:rFonts w:ascii="Times New Roman" w:hAnsi="Times New Roman"/>
          <w:sz w:val="22"/>
          <w:szCs w:val="22"/>
        </w:rPr>
      </w:pPr>
      <w:r w:rsidRPr="000D2878">
        <w:rPr>
          <w:rFonts w:ascii="Times New Roman" w:hAnsi="Times New Roman"/>
          <w:sz w:val="22"/>
          <w:szCs w:val="22"/>
        </w:rPr>
        <w:t>2953.37/.38/.53</w:t>
      </w:r>
      <w:r w:rsidRPr="000D2878">
        <w:rPr>
          <w:rFonts w:ascii="Times New Roman" w:hAnsi="Times New Roman"/>
          <w:sz w:val="22"/>
          <w:szCs w:val="22"/>
        </w:rPr>
        <w:tab/>
        <w:t xml:space="preserve">Fee associated with Court Notice of Order to seal or expunge records </w:t>
      </w:r>
    </w:p>
    <w:p w14:paraId="4AB3DF08" w14:textId="77777777" w:rsidR="00206D34" w:rsidRDefault="00206D34" w:rsidP="00206D34">
      <w:pPr>
        <w:widowControl w:val="0"/>
        <w:tabs>
          <w:tab w:val="left" w:pos="2160"/>
        </w:tabs>
        <w:jc w:val="both"/>
        <w:rPr>
          <w:rFonts w:ascii="Times New Roman" w:hAnsi="Times New Roman"/>
          <w:sz w:val="22"/>
          <w:szCs w:val="22"/>
        </w:rPr>
      </w:pPr>
    </w:p>
    <w:p w14:paraId="71800ACC" w14:textId="77777777" w:rsidR="00874839" w:rsidRPr="00D604F7" w:rsidRDefault="00874839" w:rsidP="00206D34">
      <w:pPr>
        <w:widowControl w:val="0"/>
        <w:tabs>
          <w:tab w:val="left" w:pos="2160"/>
        </w:tabs>
        <w:jc w:val="both"/>
        <w:rPr>
          <w:rFonts w:ascii="Times New Roman" w:hAnsi="Times New Roman"/>
          <w:sz w:val="22"/>
          <w:szCs w:val="22"/>
        </w:rPr>
      </w:pPr>
    </w:p>
    <w:p w14:paraId="582B2C98"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14:paraId="0B5AA00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14:paraId="2EBB14F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14:paraId="5A1F7C47" w14:textId="77777777"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14:paraId="04EF8D0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14:paraId="750137B3" w14:textId="77777777"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14:paraId="4AC2D42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14:paraId="2F51950A" w14:textId="77777777" w:rsidR="00206D34" w:rsidRPr="00F4577C"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 xml:space="preserve">Occupant restraining </w:t>
      </w:r>
      <w:r w:rsidRPr="00F4577C">
        <w:rPr>
          <w:rFonts w:ascii="Times New Roman" w:hAnsi="Times New Roman"/>
          <w:sz w:val="22"/>
          <w:szCs w:val="22"/>
        </w:rPr>
        <w:t>devices</w:t>
      </w:r>
      <w:r w:rsidR="00D0365F" w:rsidRPr="00F4577C">
        <w:rPr>
          <w:rFonts w:ascii="Times New Roman" w:hAnsi="Times New Roman"/>
          <w:sz w:val="22"/>
          <w:szCs w:val="22"/>
        </w:rPr>
        <w:t xml:space="preserve"> </w:t>
      </w:r>
    </w:p>
    <w:p w14:paraId="67CF754D" w14:textId="77777777" w:rsidR="00206D34" w:rsidRPr="00F4577C" w:rsidRDefault="00206D34" w:rsidP="00273DB9">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5503.04</w:t>
      </w:r>
      <w:r w:rsidRPr="00F4577C">
        <w:rPr>
          <w:rFonts w:ascii="Times New Roman" w:hAnsi="Times New Roman"/>
          <w:sz w:val="22"/>
          <w:szCs w:val="22"/>
        </w:rPr>
        <w:tab/>
        <w:t>Disposition of fines and moneys arising from bail forfeitures</w:t>
      </w:r>
      <w:r w:rsidR="00273DB9" w:rsidRPr="00F4577C">
        <w:rPr>
          <w:rFonts w:ascii="Times New Roman" w:hAnsi="Times New Roman"/>
          <w:sz w:val="22"/>
          <w:szCs w:val="22"/>
        </w:rPr>
        <w:t xml:space="preserve"> in State Highway Patrol cases.</w:t>
      </w:r>
    </w:p>
    <w:p w14:paraId="1CD3EE8E" w14:textId="77777777" w:rsidR="00206D34" w:rsidRDefault="00206D34" w:rsidP="00206D34">
      <w:pPr>
        <w:widowControl w:val="0"/>
        <w:jc w:val="both"/>
        <w:rPr>
          <w:rFonts w:ascii="Times New Roman" w:hAnsi="Times New Roman"/>
          <w:sz w:val="22"/>
          <w:szCs w:val="22"/>
        </w:rPr>
      </w:pPr>
    </w:p>
    <w:p w14:paraId="0973806D" w14:textId="77777777" w:rsidR="005B5EE2" w:rsidRPr="00D604F7" w:rsidRDefault="005B5EE2" w:rsidP="00206D34">
      <w:pPr>
        <w:widowControl w:val="0"/>
        <w:jc w:val="both"/>
        <w:rPr>
          <w:rFonts w:ascii="Times New Roman" w:hAnsi="Times New Roman"/>
          <w:sz w:val="22"/>
          <w:szCs w:val="22"/>
        </w:rPr>
      </w:pPr>
    </w:p>
    <w:p w14:paraId="2F1289F9"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14:paraId="7543EE05" w14:textId="77777777" w:rsidR="00206D34" w:rsidRPr="00D604F7" w:rsidRDefault="00206D34" w:rsidP="00206D34">
      <w:pPr>
        <w:widowControl w:val="0"/>
        <w:jc w:val="both"/>
        <w:rPr>
          <w:rFonts w:ascii="Times New Roman" w:hAnsi="Times New Roman"/>
          <w:sz w:val="22"/>
          <w:szCs w:val="22"/>
        </w:rPr>
      </w:pPr>
    </w:p>
    <w:p w14:paraId="4A0F2A7B"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1F0911">
        <w:rPr>
          <w:rFonts w:ascii="Times New Roman" w:hAnsi="Times New Roman"/>
          <w:sz w:val="22"/>
          <w:szCs w:val="22"/>
        </w:rPr>
        <w:t xml:space="preserve">§ </w:t>
      </w:r>
      <w:r w:rsidRPr="00D604F7">
        <w:rPr>
          <w:rFonts w:ascii="Times New Roman" w:hAnsi="Times New Roman"/>
          <w:sz w:val="22"/>
          <w:szCs w:val="22"/>
        </w:rPr>
        <w:t>1907.24(C), 2303.201(C), 2743.70 (A), 2949.091(A) (all courts) &amp; (B), and 3109.14].</w:t>
      </w:r>
    </w:p>
    <w:p w14:paraId="42DD837B" w14:textId="7EDBFEA6" w:rsidR="00206D34" w:rsidRDefault="00206D34" w:rsidP="00206D34">
      <w:pPr>
        <w:widowControl w:val="0"/>
        <w:jc w:val="both"/>
        <w:rPr>
          <w:rFonts w:ascii="Times New Roman" w:hAnsi="Times New Roman"/>
          <w:sz w:val="22"/>
          <w:szCs w:val="22"/>
        </w:rPr>
      </w:pPr>
    </w:p>
    <w:p w14:paraId="58C52C46" w14:textId="77777777" w:rsidR="006B3428" w:rsidRPr="00D604F7" w:rsidRDefault="006B3428" w:rsidP="00206D34">
      <w:pPr>
        <w:widowControl w:val="0"/>
        <w:jc w:val="both"/>
        <w:rPr>
          <w:rFonts w:ascii="Times New Roman" w:hAnsi="Times New Roman"/>
          <w:sz w:val="22"/>
          <w:szCs w:val="22"/>
        </w:rPr>
      </w:pPr>
    </w:p>
    <w:p w14:paraId="4709D482"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color w:val="FF0000"/>
          <w:sz w:val="22"/>
          <w:szCs w:val="22"/>
        </w:rPr>
        <w:t>*</w:t>
      </w:r>
      <w:r w:rsidRPr="00D604F7">
        <w:rPr>
          <w:rFonts w:ascii="Times New Roman" w:hAnsi="Times New Roman"/>
          <w:sz w:val="22"/>
          <w:szCs w:val="22"/>
        </w:rPr>
        <w:t xml:space="preserve"> Per </w:t>
      </w:r>
      <w:bookmarkStart w:id="35" w:name="AOS_Bulletin_2005_003"/>
      <w:r w:rsidR="00B1563E">
        <w:rPr>
          <w:rFonts w:ascii="Times New Roman" w:hAnsi="Times New Roman"/>
          <w:sz w:val="22"/>
          <w:szCs w:val="22"/>
        </w:rPr>
        <w:t>AOS Bulletin</w:t>
      </w:r>
      <w:r w:rsidRPr="00C24E5A">
        <w:rPr>
          <w:rFonts w:ascii="Times New Roman" w:hAnsi="Times New Roman"/>
          <w:sz w:val="22"/>
          <w:szCs w:val="22"/>
        </w:rPr>
        <w:t xml:space="preserve"> 2005-003</w:t>
      </w:r>
      <w:bookmarkEnd w:id="35"/>
      <w:r w:rsidRPr="00C24E5A">
        <w:rPr>
          <w:rFonts w:ascii="Times New Roman" w:hAnsi="Times New Roman"/>
          <w:sz w:val="22"/>
          <w:szCs w:val="22"/>
        </w:rPr>
        <w:t xml:space="preserve">, it is the AOS’s opinion that a government cannot use these fees to 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court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14:paraId="5F2A5C5C" w14:textId="56EA401E" w:rsidR="00382F25" w:rsidRDefault="00382F25">
      <w:pPr>
        <w:spacing w:after="200" w:line="276" w:lineRule="auto"/>
        <w:rPr>
          <w:rFonts w:ascii="Times New Roman" w:hAnsi="Times New Roman"/>
          <w:sz w:val="22"/>
          <w:szCs w:val="22"/>
        </w:rPr>
      </w:pPr>
      <w:r>
        <w:rPr>
          <w:rFonts w:ascii="Times New Roman" w:hAnsi="Times New Roman"/>
          <w:sz w:val="22"/>
          <w:szCs w:val="22"/>
        </w:rPr>
        <w:br w:type="page"/>
      </w:r>
    </w:p>
    <w:p w14:paraId="73AAA579" w14:textId="77777777" w:rsidR="00206D34" w:rsidRDefault="00206D34" w:rsidP="00206D34">
      <w:pPr>
        <w:widowControl w:val="0"/>
        <w:jc w:val="both"/>
        <w:rPr>
          <w:rFonts w:ascii="Times New Roman" w:hAnsi="Times New Roman"/>
          <w:sz w:val="22"/>
          <w:szCs w:val="22"/>
        </w:rPr>
      </w:pPr>
    </w:p>
    <w:p w14:paraId="77262D2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E9F3B6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DB709EF"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4204C0AF" w14:textId="77777777" w:rsidR="00AA70E4" w:rsidRDefault="00AA70E4" w:rsidP="00206D34">
      <w:pPr>
        <w:widowControl w:val="0"/>
        <w:jc w:val="both"/>
        <w:rPr>
          <w:rFonts w:ascii="Times New Roman" w:hAnsi="Times New Roman"/>
          <w:b/>
          <w:sz w:val="22"/>
          <w:szCs w:val="22"/>
        </w:rPr>
      </w:pPr>
    </w:p>
    <w:p w14:paraId="4B60CF84" w14:textId="77777777" w:rsidR="00AA70E4" w:rsidRDefault="00AA70E4" w:rsidP="00206D34">
      <w:pPr>
        <w:widowControl w:val="0"/>
        <w:jc w:val="both"/>
        <w:rPr>
          <w:rFonts w:ascii="Times New Roman" w:hAnsi="Times New Roman"/>
          <w:b/>
          <w:sz w:val="22"/>
          <w:szCs w:val="22"/>
        </w:rPr>
      </w:pPr>
    </w:p>
    <w:p w14:paraId="5C05E1E7"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68B84AC9" w14:textId="77777777" w:rsidR="00206D34" w:rsidRPr="00D604F7" w:rsidRDefault="00206D34" w:rsidP="00206D34">
      <w:pPr>
        <w:widowControl w:val="0"/>
        <w:jc w:val="both"/>
        <w:rPr>
          <w:rFonts w:ascii="Times New Roman" w:hAnsi="Times New Roman"/>
          <w:sz w:val="22"/>
          <w:szCs w:val="22"/>
        </w:rPr>
      </w:pPr>
    </w:p>
    <w:p w14:paraId="0119E221" w14:textId="77777777"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14:paraId="5904CF0C" w14:textId="77777777" w:rsidR="00783B99" w:rsidRPr="00D604F7" w:rsidRDefault="00783B99" w:rsidP="00206D34">
      <w:pPr>
        <w:widowControl w:val="0"/>
        <w:jc w:val="both"/>
        <w:rPr>
          <w:rFonts w:ascii="Times New Roman" w:hAnsi="Times New Roman"/>
          <w:sz w:val="22"/>
          <w:szCs w:val="22"/>
        </w:rPr>
      </w:pPr>
    </w:p>
    <w:p w14:paraId="2887EF01" w14:textId="77777777"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visitation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pleas</w:t>
      </w:r>
      <w:r w:rsidRPr="00D604F7">
        <w:rPr>
          <w:rFonts w:ascii="Times New Roman" w:hAnsi="Times New Roman"/>
          <w:sz w:val="22"/>
          <w:szCs w:val="22"/>
        </w:rPr>
        <w:t xml:space="preserve">)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14:paraId="01E8D109" w14:textId="77777777" w:rsidR="00206D34" w:rsidRPr="00D604F7" w:rsidRDefault="00206D34" w:rsidP="005B5EE2">
      <w:pPr>
        <w:pStyle w:val="ListParagraph"/>
        <w:widowControl w:val="0"/>
        <w:ind w:left="360"/>
        <w:jc w:val="both"/>
        <w:rPr>
          <w:rFonts w:ascii="Times New Roman" w:hAnsi="Times New Roman"/>
          <w:sz w:val="22"/>
          <w:szCs w:val="22"/>
        </w:rPr>
      </w:pPr>
    </w:p>
    <w:p w14:paraId="5BA7E750" w14:textId="77777777"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14:paraId="5361C5E0" w14:textId="77777777" w:rsidR="00206D34" w:rsidRPr="00D604F7" w:rsidRDefault="00206D34" w:rsidP="00206D34">
      <w:pPr>
        <w:widowControl w:val="0"/>
        <w:jc w:val="both"/>
        <w:rPr>
          <w:rFonts w:ascii="Times New Roman" w:hAnsi="Times New Roman"/>
          <w:sz w:val="22"/>
          <w:szCs w:val="22"/>
        </w:rPr>
      </w:pPr>
    </w:p>
    <w:p w14:paraId="68F0FCBD" w14:textId="77777777" w:rsidR="00206D34" w:rsidRPr="00D604F7" w:rsidRDefault="00206D34" w:rsidP="00206D34">
      <w:pPr>
        <w:widowControl w:val="0"/>
        <w:jc w:val="both"/>
        <w:rPr>
          <w:rFonts w:ascii="Times New Roman" w:hAnsi="Times New Roman"/>
          <w:sz w:val="22"/>
          <w:szCs w:val="22"/>
        </w:rPr>
      </w:pPr>
    </w:p>
    <w:p w14:paraId="001CBAC0"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935144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85219"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524A9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73C05B5" w14:textId="7B873FF8" w:rsidR="007447D5" w:rsidRDefault="007447D5" w:rsidP="00206D34">
      <w:pPr>
        <w:widowControl w:val="0"/>
        <w:jc w:val="both"/>
        <w:rPr>
          <w:rFonts w:ascii="Times New Roman" w:hAnsi="Times New Roman"/>
          <w:sz w:val="22"/>
          <w:szCs w:val="22"/>
        </w:rPr>
        <w:sectPr w:rsidR="007447D5" w:rsidSect="007447D5">
          <w:headerReference w:type="default" r:id="rId27"/>
          <w:type w:val="continuous"/>
          <w:pgSz w:w="12240" w:h="15840"/>
          <w:pgMar w:top="1440" w:right="1440" w:bottom="1440" w:left="1440" w:header="720" w:footer="720" w:gutter="0"/>
          <w:cols w:space="720"/>
          <w:docGrid w:linePitch="360"/>
        </w:sectPr>
      </w:pPr>
    </w:p>
    <w:p w14:paraId="44B3B84F" w14:textId="566D0397" w:rsidR="00206D34" w:rsidRPr="006F4F2B" w:rsidRDefault="00206D34" w:rsidP="00723519">
      <w:pPr>
        <w:pStyle w:val="Heading3"/>
        <w:spacing w:before="0"/>
        <w:jc w:val="both"/>
        <w:rPr>
          <w:rFonts w:ascii="Times New Roman" w:hAnsi="Times New Roman"/>
          <w:color w:val="auto"/>
          <w:sz w:val="22"/>
          <w:szCs w:val="22"/>
        </w:rPr>
      </w:pPr>
      <w:r w:rsidRPr="00D604F7">
        <w:rPr>
          <w:rFonts w:ascii="Times New Roman" w:hAnsi="Times New Roman"/>
          <w:sz w:val="22"/>
          <w:szCs w:val="22"/>
        </w:rPr>
        <w:br w:type="page"/>
      </w:r>
      <w:bookmarkStart w:id="36" w:name="_Toc465258711"/>
      <w:bookmarkStart w:id="37" w:name="_Toc25734015"/>
      <w:bookmarkStart w:id="38" w:name="_Ref31118485"/>
      <w:bookmarkStart w:id="39" w:name="_Ref31118488"/>
      <w:bookmarkStart w:id="40" w:name="_Ref31118595"/>
      <w:r w:rsidR="00E87816" w:rsidRPr="006F4F2B">
        <w:rPr>
          <w:rFonts w:ascii="Times New Roman" w:hAnsi="Times New Roman"/>
          <w:color w:val="auto"/>
          <w:sz w:val="22"/>
          <w:szCs w:val="22"/>
        </w:rPr>
        <w:lastRenderedPageBreak/>
        <w:t>3-</w:t>
      </w:r>
      <w:r w:rsidR="00432EFE" w:rsidRPr="006F4F2B">
        <w:rPr>
          <w:rFonts w:ascii="Times New Roman" w:hAnsi="Times New Roman"/>
          <w:color w:val="auto"/>
          <w:sz w:val="22"/>
          <w:szCs w:val="22"/>
        </w:rPr>
        <w:t>1</w:t>
      </w:r>
      <w:r w:rsidR="00170863">
        <w:rPr>
          <w:rFonts w:ascii="Times New Roman" w:hAnsi="Times New Roman"/>
          <w:color w:val="auto"/>
          <w:sz w:val="22"/>
          <w:szCs w:val="22"/>
        </w:rPr>
        <w:t>3</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2743.70 and 2949.091 - Additional costs in criminal cases in all courts to fund reparations payments; additional court costs for state general revenue fund.</w:t>
      </w:r>
      <w:bookmarkEnd w:id="36"/>
      <w:bookmarkEnd w:id="37"/>
      <w:bookmarkEnd w:id="38"/>
      <w:bookmarkEnd w:id="39"/>
      <w:bookmarkEnd w:id="40"/>
    </w:p>
    <w:p w14:paraId="3DB29A72" w14:textId="77777777" w:rsidR="00206D34" w:rsidRPr="00D604F7" w:rsidRDefault="00206D34" w:rsidP="00206D34">
      <w:pPr>
        <w:widowControl w:val="0"/>
        <w:jc w:val="both"/>
        <w:rPr>
          <w:rFonts w:ascii="Times New Roman" w:hAnsi="Times New Roman"/>
          <w:sz w:val="22"/>
          <w:szCs w:val="22"/>
        </w:rPr>
      </w:pPr>
    </w:p>
    <w:p w14:paraId="07DBE8E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14:paraId="1A827F19" w14:textId="77777777" w:rsidR="00206D34" w:rsidRPr="00D604F7" w:rsidRDefault="00206D34" w:rsidP="00206D34">
      <w:pPr>
        <w:widowControl w:val="0"/>
        <w:jc w:val="both"/>
        <w:rPr>
          <w:rFonts w:ascii="Times New Roman" w:hAnsi="Times New Roman"/>
          <w:sz w:val="22"/>
          <w:szCs w:val="22"/>
        </w:rPr>
      </w:pPr>
    </w:p>
    <w:p w14:paraId="1B5296C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4A6E5E8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72E2B6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43E2A4" w14:textId="77777777" w:rsidR="00206D34" w:rsidRPr="00D604F7" w:rsidRDefault="00206D34" w:rsidP="00206D34">
      <w:pPr>
        <w:widowControl w:val="0"/>
        <w:jc w:val="both"/>
        <w:rPr>
          <w:rFonts w:ascii="Times New Roman" w:hAnsi="Times New Roman"/>
          <w:sz w:val="22"/>
          <w:szCs w:val="22"/>
        </w:rPr>
      </w:pPr>
    </w:p>
    <w:p w14:paraId="745A675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4B3B9CE5" w14:textId="77777777" w:rsidR="00206D34" w:rsidRPr="00D604F7" w:rsidRDefault="00206D34" w:rsidP="00206D34">
      <w:pPr>
        <w:widowControl w:val="0"/>
        <w:jc w:val="both"/>
        <w:rPr>
          <w:rFonts w:ascii="Times New Roman" w:hAnsi="Times New Roman"/>
          <w:b/>
          <w:sz w:val="22"/>
          <w:szCs w:val="22"/>
        </w:rPr>
      </w:pPr>
    </w:p>
    <w:p w14:paraId="48FED5D5" w14:textId="77777777"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14:paraId="735E21A5" w14:textId="77777777" w:rsidR="00206D34" w:rsidRPr="00D604F7" w:rsidRDefault="00206D34" w:rsidP="00206D34">
      <w:pPr>
        <w:widowControl w:val="0"/>
        <w:jc w:val="both"/>
        <w:rPr>
          <w:rFonts w:ascii="Times New Roman" w:hAnsi="Times New Roman"/>
          <w:sz w:val="22"/>
          <w:szCs w:val="22"/>
        </w:rPr>
      </w:pPr>
    </w:p>
    <w:p w14:paraId="7D3DABE7" w14:textId="77777777" w:rsidR="00206D34" w:rsidRPr="006C15D3" w:rsidRDefault="00206D34" w:rsidP="006C15D3">
      <w:pPr>
        <w:widowControl w:val="0"/>
        <w:jc w:val="both"/>
        <w:rPr>
          <w:rFonts w:ascii="Times New Roman" w:hAnsi="Times New Roman"/>
          <w:sz w:val="22"/>
          <w:szCs w:val="22"/>
        </w:rPr>
      </w:pPr>
      <w:r w:rsidRPr="006C15D3">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6C15D3">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14:paraId="41F8AB96" w14:textId="77777777" w:rsidR="00206D34" w:rsidRDefault="00206D34" w:rsidP="00206D34">
      <w:pPr>
        <w:widowControl w:val="0"/>
        <w:jc w:val="both"/>
        <w:rPr>
          <w:rFonts w:ascii="Times New Roman" w:hAnsi="Times New Roman"/>
          <w:sz w:val="22"/>
          <w:szCs w:val="22"/>
        </w:rPr>
      </w:pPr>
    </w:p>
    <w:p w14:paraId="7BDB7E44" w14:textId="77777777" w:rsidR="00D0365F" w:rsidRPr="00D604F7" w:rsidRDefault="00D0365F" w:rsidP="00206D34">
      <w:pPr>
        <w:widowControl w:val="0"/>
        <w:jc w:val="both"/>
        <w:rPr>
          <w:rFonts w:ascii="Times New Roman" w:hAnsi="Times New Roman"/>
          <w:sz w:val="22"/>
          <w:szCs w:val="22"/>
        </w:rPr>
      </w:pPr>
    </w:p>
    <w:p w14:paraId="2E8802AC"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2DB3FA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25A1DE"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BF7DF7" w14:textId="77777777"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504F09" w14:textId="77777777" w:rsidR="00206D34" w:rsidRPr="00D604F7" w:rsidRDefault="00206D34" w:rsidP="00206D34">
      <w:pPr>
        <w:widowControl w:val="0"/>
        <w:jc w:val="both"/>
        <w:rPr>
          <w:rFonts w:ascii="Times New Roman" w:hAnsi="Times New Roman"/>
          <w:sz w:val="22"/>
          <w:szCs w:val="22"/>
        </w:rPr>
      </w:pPr>
    </w:p>
    <w:p w14:paraId="6AF4F218" w14:textId="77777777" w:rsidR="007447D5" w:rsidRDefault="00206D34">
      <w:pPr>
        <w:spacing w:after="200" w:line="276" w:lineRule="auto"/>
        <w:rPr>
          <w:rFonts w:ascii="Times New Roman" w:hAnsi="Times New Roman"/>
          <w:sz w:val="22"/>
          <w:szCs w:val="22"/>
        </w:rPr>
        <w:sectPr w:rsidR="007447D5" w:rsidSect="007447D5">
          <w:headerReference w:type="default" r:id="rId28"/>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51F87D3A" w14:textId="0EE32F50"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41" w:name="_Toc465258712"/>
      <w:bookmarkStart w:id="42" w:name="_Toc25734016"/>
      <w:r w:rsidRPr="006F4F2B">
        <w:rPr>
          <w:rFonts w:ascii="Times New Roman" w:hAnsi="Times New Roman"/>
          <w:i/>
          <w:color w:val="auto"/>
          <w:sz w:val="22"/>
          <w:szCs w:val="22"/>
        </w:rPr>
        <w:lastRenderedPageBreak/>
        <w:t>COUNTIES AND COUNTY HOSPITALS</w:t>
      </w:r>
      <w:bookmarkEnd w:id="41"/>
      <w:bookmarkEnd w:id="42"/>
    </w:p>
    <w:p w14:paraId="44E8F34F" w14:textId="3BC734B8" w:rsidR="00B97480" w:rsidRDefault="00B97480" w:rsidP="00206D34">
      <w:pPr>
        <w:widowControl w:val="0"/>
        <w:jc w:val="both"/>
        <w:rPr>
          <w:rFonts w:ascii="Times New Roman" w:hAnsi="Times New Roman"/>
          <w:b/>
          <w:sz w:val="22"/>
          <w:szCs w:val="22"/>
        </w:rPr>
      </w:pPr>
    </w:p>
    <w:p w14:paraId="37CB045A" w14:textId="2C082D57" w:rsidR="00206D34" w:rsidRPr="0009423D" w:rsidRDefault="00E87816" w:rsidP="004A30AC">
      <w:pPr>
        <w:pStyle w:val="Heading3"/>
        <w:rPr>
          <w:rFonts w:ascii="Times New Roman" w:hAnsi="Times New Roman"/>
          <w:color w:val="auto"/>
          <w:sz w:val="22"/>
          <w:szCs w:val="22"/>
        </w:rPr>
      </w:pPr>
      <w:bookmarkStart w:id="43" w:name="_Toc465258713"/>
      <w:bookmarkStart w:id="44" w:name="_Toc25734017"/>
      <w:r w:rsidRPr="00786FD1">
        <w:rPr>
          <w:rFonts w:ascii="Times New Roman" w:hAnsi="Times New Roman"/>
          <w:strike/>
          <w:color w:val="auto"/>
          <w:sz w:val="22"/>
          <w:szCs w:val="22"/>
        </w:rPr>
        <w:t>3-</w:t>
      </w:r>
      <w:r w:rsidR="00170863" w:rsidRPr="00786FD1">
        <w:rPr>
          <w:rFonts w:ascii="Times New Roman" w:hAnsi="Times New Roman"/>
          <w:strike/>
          <w:color w:val="auto"/>
          <w:sz w:val="22"/>
          <w:szCs w:val="22"/>
        </w:rPr>
        <w:t>14</w:t>
      </w:r>
      <w:r w:rsidR="00206D34" w:rsidRPr="00786FD1">
        <w:rPr>
          <w:rFonts w:ascii="Times New Roman" w:hAnsi="Times New Roman"/>
          <w:strike/>
          <w:color w:val="auto"/>
          <w:sz w:val="22"/>
          <w:szCs w:val="22"/>
        </w:rPr>
        <w:t xml:space="preserve"> </w:t>
      </w:r>
      <w:r w:rsidR="00D533A1" w:rsidRPr="00786FD1">
        <w:rPr>
          <w:rFonts w:ascii="Times New Roman" w:hAnsi="Times New Roman"/>
          <w:strike/>
          <w:color w:val="auto"/>
          <w:sz w:val="22"/>
          <w:szCs w:val="22"/>
        </w:rPr>
        <w:tab/>
      </w:r>
      <w:r w:rsidR="00206D34" w:rsidRPr="00786FD1">
        <w:rPr>
          <w:rFonts w:ascii="Times New Roman" w:hAnsi="Times New Roman"/>
          <w:strike/>
          <w:color w:val="auto"/>
          <w:sz w:val="22"/>
          <w:szCs w:val="22"/>
        </w:rPr>
        <w:t xml:space="preserve">Compliance Requirements:  </w:t>
      </w:r>
      <w:r w:rsidR="00206D34" w:rsidRPr="00786FD1">
        <w:rPr>
          <w:rFonts w:ascii="Times New Roman" w:hAnsi="Times New Roman"/>
          <w:b w:val="0"/>
          <w:strike/>
          <w:color w:val="auto"/>
          <w:sz w:val="22"/>
          <w:szCs w:val="22"/>
        </w:rPr>
        <w:t xml:space="preserve">Ohio Rev. Code </w:t>
      </w:r>
      <w:r w:rsidR="001F0911" w:rsidRPr="00786FD1">
        <w:rPr>
          <w:rFonts w:ascii="Times New Roman" w:hAnsi="Times New Roman"/>
          <w:b w:val="0"/>
          <w:strike/>
          <w:color w:val="auto"/>
          <w:sz w:val="22"/>
          <w:szCs w:val="22"/>
        </w:rPr>
        <w:t xml:space="preserve">§ </w:t>
      </w:r>
      <w:r w:rsidR="00206D34" w:rsidRPr="00786FD1">
        <w:rPr>
          <w:rFonts w:ascii="Times New Roman" w:hAnsi="Times New Roman"/>
          <w:b w:val="0"/>
          <w:strike/>
          <w:color w:val="auto"/>
          <w:sz w:val="22"/>
          <w:szCs w:val="22"/>
        </w:rPr>
        <w:t xml:space="preserve">319.04 - Mandates training and continuing education requirements for county </w:t>
      </w:r>
      <w:bookmarkEnd w:id="43"/>
      <w:r w:rsidR="00D7559F" w:rsidRPr="00786FD1">
        <w:rPr>
          <w:rFonts w:ascii="Times New Roman" w:hAnsi="Times New Roman"/>
          <w:b w:val="0"/>
          <w:strike/>
          <w:color w:val="auto"/>
          <w:sz w:val="22"/>
          <w:szCs w:val="22"/>
        </w:rPr>
        <w:t>auditors.</w:t>
      </w:r>
      <w:bookmarkStart w:id="45" w:name="_Toc465258720"/>
      <w:bookmarkStart w:id="46" w:name="_Toc532463753"/>
      <w:r w:rsidR="0009423D" w:rsidRPr="00786FD1">
        <w:rPr>
          <w:rFonts w:ascii="Times New Roman" w:hAnsi="Times New Roman"/>
          <w:color w:val="FF0000"/>
          <w:sz w:val="22"/>
          <w:szCs w:val="22"/>
        </w:rPr>
        <w:t>(MOVED TO CHAPTER 2-21)</w:t>
      </w:r>
      <w:r w:rsidR="0009423D" w:rsidRPr="003F2712">
        <w:rPr>
          <w:rFonts w:ascii="Times New Roman" w:hAnsi="Times New Roman"/>
          <w:sz w:val="22"/>
          <w:szCs w:val="22"/>
        </w:rPr>
        <w:t>.</w:t>
      </w:r>
      <w:bookmarkEnd w:id="44"/>
      <w:bookmarkEnd w:id="45"/>
      <w:bookmarkEnd w:id="46"/>
    </w:p>
    <w:p w14:paraId="0272C4B2" w14:textId="2842C50A" w:rsidR="00206D34" w:rsidRDefault="00206D34" w:rsidP="00206D34">
      <w:pPr>
        <w:widowControl w:val="0"/>
        <w:jc w:val="both"/>
        <w:rPr>
          <w:rFonts w:ascii="Times New Roman" w:hAnsi="Times New Roman"/>
          <w:strike/>
          <w:sz w:val="22"/>
          <w:szCs w:val="22"/>
        </w:rPr>
      </w:pPr>
    </w:p>
    <w:p w14:paraId="248DE11C" w14:textId="6189CEE4" w:rsidR="0043258F" w:rsidRDefault="0043258F" w:rsidP="00206D34">
      <w:pPr>
        <w:widowControl w:val="0"/>
        <w:jc w:val="both"/>
        <w:rPr>
          <w:rFonts w:ascii="Times New Roman" w:hAnsi="Times New Roman"/>
          <w:strike/>
          <w:sz w:val="22"/>
          <w:szCs w:val="22"/>
        </w:rPr>
      </w:pPr>
    </w:p>
    <w:p w14:paraId="7ED2FDF4" w14:textId="77777777" w:rsidR="00264E0A" w:rsidRDefault="00264E0A" w:rsidP="00206D34">
      <w:pPr>
        <w:widowControl w:val="0"/>
        <w:jc w:val="both"/>
        <w:rPr>
          <w:rFonts w:ascii="Times New Roman" w:hAnsi="Times New Roman"/>
          <w:strike/>
          <w:sz w:val="22"/>
          <w:szCs w:val="22"/>
        </w:rPr>
      </w:pPr>
    </w:p>
    <w:p w14:paraId="7FC2810D" w14:textId="77777777" w:rsidR="007447D5" w:rsidRDefault="00E61097" w:rsidP="007F3878">
      <w:pPr>
        <w:spacing w:after="200" w:line="276" w:lineRule="auto"/>
        <w:rPr>
          <w:rFonts w:ascii="Times New Roman" w:hAnsi="Times New Roman"/>
          <w:sz w:val="22"/>
          <w:szCs w:val="22"/>
        </w:rPr>
        <w:sectPr w:rsidR="007447D5" w:rsidSect="007447D5">
          <w:headerReference w:type="default" r:id="rId29"/>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63DDDAA3" w14:textId="5F5E9DCD" w:rsidR="00D604F7" w:rsidRPr="006F4F2B" w:rsidRDefault="00E87816" w:rsidP="00723519">
      <w:pPr>
        <w:pStyle w:val="Heading3"/>
        <w:spacing w:before="0"/>
        <w:jc w:val="both"/>
        <w:rPr>
          <w:rFonts w:ascii="Times New Roman" w:hAnsi="Times New Roman"/>
          <w:b w:val="0"/>
          <w:color w:val="auto"/>
          <w:sz w:val="22"/>
          <w:szCs w:val="22"/>
        </w:rPr>
      </w:pPr>
      <w:bookmarkStart w:id="47" w:name="_Toc465258714"/>
      <w:bookmarkStart w:id="48" w:name="_Toc25734018"/>
      <w:r w:rsidRPr="006F4F2B">
        <w:rPr>
          <w:rFonts w:ascii="Times New Roman" w:hAnsi="Times New Roman"/>
          <w:color w:val="auto"/>
          <w:sz w:val="22"/>
          <w:szCs w:val="22"/>
        </w:rPr>
        <w:lastRenderedPageBreak/>
        <w:t>3-</w:t>
      </w:r>
      <w:r w:rsidR="00786FD1">
        <w:rPr>
          <w:rFonts w:ascii="Times New Roman" w:hAnsi="Times New Roman"/>
          <w:color w:val="auto"/>
          <w:sz w:val="22"/>
          <w:szCs w:val="22"/>
        </w:rPr>
        <w:t>14</w:t>
      </w:r>
      <w:r w:rsidR="00555887">
        <w:rPr>
          <w:rFonts w:ascii="Times New Roman" w:hAnsi="Times New Roman"/>
          <w:color w:val="auto"/>
          <w:sz w:val="22"/>
          <w:szCs w:val="22"/>
        </w:rPr>
        <w:t xml:space="preserve"> </w:t>
      </w:r>
      <w:r w:rsidR="00874839" w:rsidRPr="006F4F2B">
        <w:rPr>
          <w:rFonts w:ascii="Times New Roman" w:hAnsi="Times New Roman"/>
          <w:color w:val="auto"/>
          <w:sz w:val="22"/>
          <w:szCs w:val="22"/>
        </w:rPr>
        <w:t xml:space="preserve">Compliance Requirements:  </w:t>
      </w:r>
      <w:r w:rsidR="00874839"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6F4F2B">
        <w:rPr>
          <w:rFonts w:ascii="Times New Roman" w:hAnsi="Times New Roman"/>
          <w:b w:val="0"/>
          <w:color w:val="auto"/>
          <w:sz w:val="22"/>
          <w:szCs w:val="22"/>
        </w:rPr>
        <w:t xml:space="preserve">325.071, 325.06, 325.12, 325.18 - </w:t>
      </w:r>
      <w:r w:rsidR="007F3878" w:rsidRPr="006F4F2B">
        <w:rPr>
          <w:rFonts w:ascii="Times New Roman" w:hAnsi="Times New Roman"/>
          <w:b w:val="0"/>
          <w:color w:val="auto"/>
          <w:sz w:val="22"/>
          <w:szCs w:val="22"/>
        </w:rPr>
        <w:t>Furtherance of Justice (FOJ)</w:t>
      </w:r>
      <w:bookmarkEnd w:id="47"/>
      <w:bookmarkEnd w:id="48"/>
    </w:p>
    <w:p w14:paraId="5119966D" w14:textId="77777777" w:rsidR="00A10D64" w:rsidRPr="006F4F2B" w:rsidRDefault="00A10D64" w:rsidP="00A10D64">
      <w:pPr>
        <w:jc w:val="both"/>
        <w:rPr>
          <w:rFonts w:ascii="Times New Roman" w:hAnsi="Times New Roman"/>
          <w:sz w:val="22"/>
          <w:szCs w:val="22"/>
        </w:rPr>
      </w:pPr>
    </w:p>
    <w:p w14:paraId="5DACAD10" w14:textId="77777777"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14:paraId="44781402" w14:textId="2C93D3F4" w:rsidR="00D604F7" w:rsidRPr="00D604F7" w:rsidRDefault="0085448D" w:rsidP="00D604F7">
      <w:pPr>
        <w:jc w:val="both"/>
        <w:rPr>
          <w:rFonts w:ascii="Times New Roman" w:hAnsi="Times New Roman"/>
          <w:sz w:val="22"/>
          <w:szCs w:val="22"/>
        </w:rPr>
      </w:pPr>
      <w:r>
        <w:rPr>
          <w:rFonts w:ascii="Times New Roman" w:hAnsi="Times New Roman"/>
          <w:sz w:val="22"/>
          <w:szCs w:val="22"/>
        </w:rPr>
        <w:t xml:space="preserve">Per Ohio Rev. Code </w:t>
      </w:r>
      <w:r w:rsidR="001F0911">
        <w:rPr>
          <w:rFonts w:ascii="Times New Roman" w:hAnsi="Times New Roman"/>
          <w:sz w:val="22"/>
          <w:szCs w:val="22"/>
        </w:rPr>
        <w:t xml:space="preserve">§ </w:t>
      </w:r>
      <w:r w:rsidR="00D604F7" w:rsidRPr="00D604F7">
        <w:rPr>
          <w:rFonts w:ascii="Times New Roman" w:hAnsi="Times New Roman"/>
          <w:sz w:val="22"/>
          <w:szCs w:val="22"/>
        </w:rPr>
        <w:t>325.071 the sheriff’s annual FOJ appropriation equals ½ of the Sheri</w:t>
      </w:r>
      <w:r>
        <w:rPr>
          <w:rFonts w:ascii="Times New Roman" w:hAnsi="Times New Roman"/>
          <w:sz w:val="22"/>
          <w:szCs w:val="22"/>
        </w:rPr>
        <w:t xml:space="preserve">ff’s salary.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D604F7" w:rsidRPr="00D604F7">
        <w:rPr>
          <w:rFonts w:ascii="Times New Roman" w:hAnsi="Times New Roman"/>
          <w:sz w:val="22"/>
          <w:szCs w:val="22"/>
        </w:rPr>
        <w:t>325.06(A) and 325.18(</w:t>
      </w:r>
      <w:r w:rsidR="00AC2C19" w:rsidRPr="00F2305B">
        <w:rPr>
          <w:rFonts w:ascii="Times New Roman" w:hAnsi="Times New Roman"/>
          <w:sz w:val="22"/>
          <w:szCs w:val="22"/>
        </w:rPr>
        <w:t>B</w:t>
      </w:r>
      <w:r w:rsidR="00D604F7" w:rsidRPr="00D604F7">
        <w:rPr>
          <w:rFonts w:ascii="Times New Roman" w:hAnsi="Times New Roman"/>
          <w:sz w:val="22"/>
          <w:szCs w:val="22"/>
        </w:rPr>
        <w:t xml:space="preserve">) prescribe sheriffs’ salaries.  Note that the additional 1/8 salary paid to sheriffs per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FOJ calculation.</w:t>
      </w:r>
    </w:p>
    <w:p w14:paraId="4DA4585C" w14:textId="77777777" w:rsidR="00D604F7" w:rsidRPr="00D604F7" w:rsidRDefault="00D604F7" w:rsidP="00D604F7">
      <w:pPr>
        <w:jc w:val="both"/>
        <w:rPr>
          <w:rFonts w:ascii="Times New Roman" w:hAnsi="Times New Roman"/>
          <w:sz w:val="22"/>
          <w:szCs w:val="22"/>
        </w:rPr>
      </w:pPr>
    </w:p>
    <w:p w14:paraId="34DE8DC6" w14:textId="77777777"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w:t>
      </w:r>
      <w:r w:rsidR="001F0911">
        <w:rPr>
          <w:rFonts w:ascii="Times New Roman" w:hAnsi="Times New Roman"/>
          <w:sz w:val="22"/>
          <w:szCs w:val="22"/>
        </w:rPr>
        <w:t xml:space="preserve">§ </w:t>
      </w:r>
      <w:r w:rsidRPr="00D604F7">
        <w:rPr>
          <w:rFonts w:ascii="Times New Roman" w:hAnsi="Times New Roman"/>
          <w:sz w:val="22"/>
          <w:szCs w:val="22"/>
        </w:rPr>
        <w:t>325.12, the prosecutor’s annual FOJ appropriation equals ½ of the prosecutor’s salary. This appropriation is to cover expenses incurred in performing the prosecutor’s official duties and in the furtherance of justice.</w:t>
      </w:r>
    </w:p>
    <w:p w14:paraId="58F1C24A" w14:textId="77777777" w:rsidR="00D604F7" w:rsidRPr="00D604F7" w:rsidRDefault="00D604F7" w:rsidP="00D604F7">
      <w:pPr>
        <w:jc w:val="both"/>
        <w:rPr>
          <w:rFonts w:ascii="Times New Roman" w:hAnsi="Times New Roman"/>
          <w:sz w:val="22"/>
          <w:szCs w:val="22"/>
        </w:rPr>
      </w:pPr>
    </w:p>
    <w:p w14:paraId="4DB77729" w14:textId="77777777"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p>
    <w:p w14:paraId="1263376A" w14:textId="117809E4" w:rsidR="00816241" w:rsidRDefault="00816241" w:rsidP="00D604F7">
      <w:pPr>
        <w:jc w:val="both"/>
        <w:rPr>
          <w:rFonts w:ascii="Times New Roman" w:hAnsi="Times New Roman"/>
          <w:sz w:val="22"/>
          <w:szCs w:val="22"/>
        </w:rPr>
      </w:pPr>
    </w:p>
    <w:p w14:paraId="45202DA5" w14:textId="2E442913" w:rsidR="002250FA" w:rsidRPr="00F2305B" w:rsidRDefault="002250FA" w:rsidP="002250FA">
      <w:pPr>
        <w:jc w:val="both"/>
        <w:rPr>
          <w:rFonts w:ascii="Times New Roman" w:hAnsi="Times New Roman"/>
          <w:sz w:val="22"/>
          <w:szCs w:val="22"/>
        </w:rPr>
      </w:pPr>
      <w:r w:rsidRPr="00F2305B">
        <w:rPr>
          <w:rFonts w:ascii="Times New Roman" w:hAnsi="Times New Roman"/>
          <w:sz w:val="22"/>
          <w:szCs w:val="22"/>
        </w:rPr>
        <w:t xml:space="preserve">Refer to the AOS Ohio Sheriff’s Manual for further guidance: </w:t>
      </w:r>
      <w:hyperlink r:id="rId30" w:history="1">
        <w:r w:rsidRPr="00F2305B">
          <w:rPr>
            <w:rStyle w:val="Hyperlink"/>
            <w:rFonts w:ascii="Times New Roman" w:hAnsi="Times New Roman"/>
            <w:sz w:val="22"/>
            <w:szCs w:val="22"/>
            <w:u w:val="none"/>
          </w:rPr>
          <w:t>https://ohioauditor.gov/publications/SheriffManual%209-27-18.pdf</w:t>
        </w:r>
      </w:hyperlink>
      <w:r w:rsidRPr="00F2305B">
        <w:rPr>
          <w:rFonts w:ascii="Times New Roman" w:hAnsi="Times New Roman"/>
          <w:sz w:val="22"/>
          <w:szCs w:val="22"/>
        </w:rPr>
        <w:t>.</w:t>
      </w:r>
    </w:p>
    <w:p w14:paraId="035196FB" w14:textId="77777777" w:rsidR="00F6380A" w:rsidRPr="00D604F7" w:rsidRDefault="00F6380A" w:rsidP="00D604F7">
      <w:pPr>
        <w:jc w:val="both"/>
        <w:rPr>
          <w:rFonts w:ascii="Times New Roman" w:hAnsi="Times New Roman"/>
          <w:sz w:val="22"/>
          <w:szCs w:val="22"/>
        </w:rPr>
      </w:pPr>
    </w:p>
    <w:p w14:paraId="6C19DADF" w14:textId="77777777" w:rsidR="00D604F7" w:rsidRPr="007F3878" w:rsidRDefault="00816241" w:rsidP="007F3878">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8F1EF9">
        <w:rPr>
          <w:rFonts w:ascii="Times New Roman" w:hAnsi="Times New Roman"/>
          <w:b/>
          <w:sz w:val="22"/>
          <w:szCs w:val="22"/>
        </w:rPr>
        <w:t>(</w:t>
      </w:r>
      <w:r w:rsidRPr="00874839">
        <w:rPr>
          <w:rFonts w:ascii="Times New Roman" w:hAnsi="Times New Roman"/>
          <w:b/>
          <w:sz w:val="22"/>
          <w:szCs w:val="22"/>
        </w:rPr>
        <w:t xml:space="preserve">To be performed </w:t>
      </w:r>
      <w:r w:rsidRPr="00874839">
        <w:rPr>
          <w:rFonts w:ascii="Times New Roman" w:hAnsi="Times New Roman"/>
          <w:b/>
          <w:sz w:val="22"/>
          <w:szCs w:val="22"/>
          <w:u w:val="single"/>
        </w:rPr>
        <w:t>every</w:t>
      </w:r>
      <w:r w:rsidRPr="00874839">
        <w:rPr>
          <w:rFonts w:ascii="Times New Roman" w:hAnsi="Times New Roman"/>
          <w:b/>
          <w:sz w:val="22"/>
          <w:szCs w:val="22"/>
        </w:rPr>
        <w:t xml:space="preserve"> year</w:t>
      </w:r>
      <w:r w:rsidRPr="008F1EF9">
        <w:rPr>
          <w:rFonts w:ascii="Times New Roman" w:hAnsi="Times New Roman"/>
          <w:b/>
          <w:sz w:val="22"/>
          <w:szCs w:val="22"/>
        </w:rPr>
        <w:t>):</w:t>
      </w:r>
    </w:p>
    <w:p w14:paraId="36EE85FD" w14:textId="77777777" w:rsidR="00816241" w:rsidRPr="00D604F7" w:rsidRDefault="00816241" w:rsidP="00816241">
      <w:pPr>
        <w:widowControl w:val="0"/>
        <w:jc w:val="both"/>
        <w:rPr>
          <w:rFonts w:ascii="Times New Roman" w:hAnsi="Times New Roman"/>
          <w:sz w:val="22"/>
          <w:szCs w:val="22"/>
        </w:rPr>
      </w:pPr>
    </w:p>
    <w:p w14:paraId="779717BE"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14:paraId="7A76D63F" w14:textId="77777777" w:rsidR="00816241" w:rsidRPr="00D604F7" w:rsidRDefault="00816241" w:rsidP="005B5EE2">
      <w:pPr>
        <w:widowControl w:val="0"/>
        <w:ind w:left="360" w:hanging="360"/>
        <w:jc w:val="both"/>
        <w:rPr>
          <w:rFonts w:ascii="Times New Roman" w:hAnsi="Times New Roman"/>
          <w:sz w:val="22"/>
          <w:szCs w:val="22"/>
        </w:rPr>
      </w:pPr>
    </w:p>
    <w:p w14:paraId="3C062367"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14:paraId="5288EB47" w14:textId="77777777" w:rsidR="00816241" w:rsidRPr="00D604F7" w:rsidRDefault="00816241" w:rsidP="005B5EE2">
      <w:pPr>
        <w:widowControl w:val="0"/>
        <w:ind w:left="360" w:hanging="360"/>
        <w:jc w:val="both"/>
        <w:rPr>
          <w:rFonts w:ascii="Times New Roman" w:hAnsi="Times New Roman"/>
          <w:sz w:val="22"/>
          <w:szCs w:val="22"/>
        </w:rPr>
      </w:pPr>
    </w:p>
    <w:p w14:paraId="69B6D9DC"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14:paraId="26D0A94F" w14:textId="77777777" w:rsidR="00816241" w:rsidRDefault="00816241" w:rsidP="00D604F7">
      <w:pPr>
        <w:widowControl w:val="0"/>
        <w:jc w:val="both"/>
        <w:rPr>
          <w:rFonts w:ascii="Times New Roman" w:hAnsi="Times New Roman"/>
          <w:b/>
          <w:sz w:val="22"/>
          <w:szCs w:val="22"/>
        </w:rPr>
      </w:pPr>
    </w:p>
    <w:p w14:paraId="2DFC141E" w14:textId="77777777" w:rsidR="00816241" w:rsidRPr="00EA4259" w:rsidRDefault="007F3878" w:rsidP="000D2878">
      <w:pPr>
        <w:widowControl w:val="0"/>
        <w:jc w:val="both"/>
        <w:rPr>
          <w:rFonts w:ascii="Times New Roman" w:hAnsi="Times New Roman"/>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w:t>
      </w:r>
      <w:r w:rsidR="00816241" w:rsidRPr="00EA4259">
        <w:rPr>
          <w:rFonts w:ascii="Times New Roman" w:hAnsi="Times New Roman"/>
          <w:b/>
          <w:sz w:val="22"/>
          <w:szCs w:val="22"/>
        </w:rPr>
        <w:t>Steps:</w:t>
      </w:r>
    </w:p>
    <w:p w14:paraId="3A9C8343" w14:textId="77777777" w:rsidR="007F3878" w:rsidRPr="00D604F7" w:rsidRDefault="007F3878" w:rsidP="00D604F7">
      <w:pPr>
        <w:rPr>
          <w:rFonts w:ascii="Times New Roman" w:hAnsi="Times New Roman"/>
          <w:sz w:val="22"/>
          <w:szCs w:val="22"/>
        </w:rPr>
      </w:pPr>
    </w:p>
    <w:p w14:paraId="21647C4E" w14:textId="77777777" w:rsidR="00D604F7" w:rsidRPr="00D604F7" w:rsidRDefault="00D604F7" w:rsidP="00680940">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and</w:t>
      </w:r>
      <w:r w:rsidR="001F0911">
        <w:rPr>
          <w:rFonts w:ascii="Times New Roman" w:hAnsi="Times New Roman"/>
          <w:sz w:val="22"/>
          <w:szCs w:val="22"/>
        </w:rPr>
        <w:t xml:space="preserve"> </w:t>
      </w:r>
      <w:r w:rsidRPr="00D604F7">
        <w:rPr>
          <w:rFonts w:ascii="Times New Roman" w:hAnsi="Times New Roman"/>
          <w:sz w:val="22"/>
          <w:szCs w:val="22"/>
        </w:rPr>
        <w:t>325.12(E).</w:t>
      </w:r>
    </w:p>
    <w:p w14:paraId="27018372" w14:textId="77777777" w:rsidR="00D604F7" w:rsidRPr="00D604F7" w:rsidRDefault="00D604F7" w:rsidP="005B5EE2">
      <w:pPr>
        <w:tabs>
          <w:tab w:val="num" w:pos="360"/>
        </w:tabs>
        <w:ind w:left="360" w:hanging="360"/>
        <w:rPr>
          <w:rFonts w:ascii="Times New Roman" w:hAnsi="Times New Roman"/>
          <w:sz w:val="22"/>
          <w:szCs w:val="22"/>
        </w:rPr>
      </w:pPr>
    </w:p>
    <w:p w14:paraId="001C6E5B"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FOJ account per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&amp;</w:t>
      </w:r>
      <w:r w:rsidR="001F0911">
        <w:rPr>
          <w:rFonts w:ascii="Times New Roman" w:hAnsi="Times New Roman"/>
          <w:sz w:val="22"/>
          <w:szCs w:val="22"/>
        </w:rPr>
        <w:t xml:space="preserve"> </w:t>
      </w:r>
      <w:r w:rsidRPr="00D604F7">
        <w:rPr>
          <w:rFonts w:ascii="Times New Roman" w:hAnsi="Times New Roman"/>
          <w:sz w:val="22"/>
          <w:szCs w:val="22"/>
        </w:rPr>
        <w:t xml:space="preserve">325.12.  Compare the computation to actual payments.  Investigate any differences and determine whether the prosecutor received approval from the court of common pleas under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325.13 to allocate any additional funds to the FOJ account.  </w:t>
      </w:r>
    </w:p>
    <w:p w14:paraId="5DC2468A" w14:textId="77777777" w:rsidR="00D604F7" w:rsidRPr="00D604F7" w:rsidRDefault="00D604F7" w:rsidP="00A13696">
      <w:pPr>
        <w:jc w:val="both"/>
        <w:rPr>
          <w:rFonts w:ascii="Times New Roman" w:hAnsi="Times New Roman"/>
          <w:sz w:val="22"/>
          <w:szCs w:val="22"/>
        </w:rPr>
      </w:pPr>
    </w:p>
    <w:p w14:paraId="0118FFCB" w14:textId="77777777" w:rsidR="00D604F7" w:rsidRPr="00C24E5A"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Per AOS Bulletin </w:t>
      </w:r>
      <w:r w:rsidR="00611FE2">
        <w:rPr>
          <w:rFonts w:ascii="Times New Roman" w:hAnsi="Times New Roman"/>
          <w:sz w:val="22"/>
          <w:szCs w:val="22"/>
        </w:rPr>
        <w:t>19</w:t>
      </w:r>
      <w:r w:rsidRPr="00C24E5A">
        <w:rPr>
          <w:rFonts w:ascii="Times New Roman" w:hAnsi="Times New Roman"/>
          <w:sz w:val="22"/>
          <w:szCs w:val="22"/>
        </w:rPr>
        <w:t>97-</w:t>
      </w:r>
      <w:r w:rsidR="00775EFB" w:rsidRPr="00C24E5A">
        <w:rPr>
          <w:rFonts w:ascii="Times New Roman" w:hAnsi="Times New Roman"/>
          <w:sz w:val="22"/>
          <w:szCs w:val="22"/>
        </w:rPr>
        <w:t>0</w:t>
      </w:r>
      <w:r w:rsidRPr="00C24E5A">
        <w:rPr>
          <w:rFonts w:ascii="Times New Roman" w:hAnsi="Times New Roman"/>
          <w:sz w:val="22"/>
          <w:szCs w:val="22"/>
        </w:rPr>
        <w:t>14, any amounts paid to the FOJ fund in excess of the statutory limits described above will result in a finding for adjustment against the FOJ fund.</w:t>
      </w:r>
    </w:p>
    <w:p w14:paraId="3719C093" w14:textId="77777777" w:rsidR="00D604F7" w:rsidRPr="00C24E5A" w:rsidRDefault="00D604F7" w:rsidP="00A13696">
      <w:pPr>
        <w:tabs>
          <w:tab w:val="num" w:pos="360"/>
        </w:tabs>
        <w:ind w:left="360" w:hanging="360"/>
        <w:jc w:val="both"/>
        <w:rPr>
          <w:rFonts w:ascii="Times New Roman" w:hAnsi="Times New Roman"/>
          <w:sz w:val="22"/>
          <w:szCs w:val="22"/>
        </w:rPr>
      </w:pPr>
    </w:p>
    <w:p w14:paraId="71FD9939"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w:t>
      </w:r>
      <w:r w:rsidRPr="00154C41">
        <w:rPr>
          <w:rFonts w:ascii="Times New Roman" w:hAnsi="Times New Roman"/>
          <w:sz w:val="22"/>
          <w:szCs w:val="22"/>
        </w:rPr>
        <w:t xml:space="preserve">provided in </w:t>
      </w:r>
      <w:r w:rsidR="002A5A46" w:rsidRPr="002A5A46">
        <w:rPr>
          <w:rFonts w:ascii="Times New Roman" w:hAnsi="Times New Roman"/>
          <w:sz w:val="22"/>
          <w:szCs w:val="22"/>
        </w:rPr>
        <w:t>AOS Bulletin 1981-007</w:t>
      </w:r>
      <w:r w:rsidRPr="00154C41">
        <w:rPr>
          <w:rFonts w:ascii="Times New Roman" w:hAnsi="Times New Roman"/>
          <w:sz w:val="22"/>
          <w:szCs w:val="22"/>
        </w:rPr>
        <w:t>.  Lack of a clear, written policy should be communicated to the audit committee</w:t>
      </w:r>
      <w:r w:rsidRPr="00D604F7">
        <w:rPr>
          <w:rFonts w:ascii="Times New Roman" w:hAnsi="Times New Roman"/>
          <w:sz w:val="22"/>
          <w:szCs w:val="22"/>
        </w:rPr>
        <w:t xml:space="preserve"> and/or management officials of the County.  </w:t>
      </w:r>
    </w:p>
    <w:p w14:paraId="28EC1280" w14:textId="77777777" w:rsidR="00D604F7" w:rsidRPr="00D604F7" w:rsidRDefault="00D604F7" w:rsidP="00A13696">
      <w:pPr>
        <w:ind w:left="-360"/>
        <w:jc w:val="both"/>
        <w:rPr>
          <w:rFonts w:ascii="Times New Roman" w:hAnsi="Times New Roman"/>
          <w:sz w:val="22"/>
          <w:szCs w:val="22"/>
        </w:rPr>
      </w:pPr>
    </w:p>
    <w:p w14:paraId="038E7678" w14:textId="77777777" w:rsid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lastRenderedPageBreak/>
        <w:t>Does the policy establish clear internal controls regarding the distribution of the funds?  If so:</w:t>
      </w:r>
    </w:p>
    <w:p w14:paraId="0B639564" w14:textId="77777777" w:rsidR="005B5EE2" w:rsidRPr="00D604F7" w:rsidRDefault="005B5EE2" w:rsidP="00A13696">
      <w:pPr>
        <w:ind w:left="360"/>
        <w:jc w:val="both"/>
        <w:rPr>
          <w:rFonts w:ascii="Times New Roman" w:hAnsi="Times New Roman"/>
          <w:sz w:val="22"/>
          <w:szCs w:val="22"/>
        </w:rPr>
      </w:pPr>
    </w:p>
    <w:p w14:paraId="0666CEDC"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Do officers receiving cash sign a form or prenumbered, duplicate receipt for all money received?</w:t>
      </w:r>
    </w:p>
    <w:p w14:paraId="311A83DF"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Does the officer providing the cash also sign a form acknowledging the disbursement of cash?</w:t>
      </w:r>
    </w:p>
    <w:p w14:paraId="6141D375"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Obviously the department should not obtain receipt</w:t>
      </w:r>
      <w:r w:rsidR="00A66329" w:rsidRPr="005B5EE2">
        <w:rPr>
          <w:rFonts w:ascii="Times New Roman" w:hAnsi="Times New Roman"/>
          <w:sz w:val="22"/>
          <w:szCs w:val="22"/>
        </w:rPr>
        <w:t xml:space="preserve">s for payments to informants.  </w:t>
      </w:r>
      <w:r w:rsidRPr="005B5EE2">
        <w:rPr>
          <w:rFonts w:ascii="Times New Roman" w:hAnsi="Times New Roman"/>
          <w:sz w:val="22"/>
          <w:szCs w:val="22"/>
        </w:rPr>
        <w:t>However, do officers submit vendor invoices, cash register slips or other documentation to support other uses of funds (similar to an imprest petty cash fund)?</w:t>
      </w:r>
    </w:p>
    <w:p w14:paraId="355A1A5A"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Are officers required to keep an Agent Expense Report or similar paperwork?</w:t>
      </w:r>
    </w:p>
    <w:p w14:paraId="5CB1C948"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What does the policy state an officer should do when a receipt cannot be obtained?  Examine evidence supporting whether or not officers comply with the policy.</w:t>
      </w:r>
    </w:p>
    <w:p w14:paraId="2B83C026" w14:textId="77777777" w:rsidR="00D604F7" w:rsidRPr="005B5EE2" w:rsidRDefault="00D604F7" w:rsidP="00013F1A">
      <w:pPr>
        <w:pStyle w:val="ListParagraph"/>
        <w:numPr>
          <w:ilvl w:val="0"/>
          <w:numId w:val="26"/>
        </w:numPr>
        <w:ind w:left="720"/>
        <w:jc w:val="both"/>
        <w:rPr>
          <w:rFonts w:ascii="Times New Roman" w:hAnsi="Times New Roman"/>
          <w:sz w:val="22"/>
          <w:szCs w:val="22"/>
        </w:rPr>
      </w:pPr>
      <w:r w:rsidRPr="005B5EE2">
        <w:rPr>
          <w:rFonts w:ascii="Times New Roman" w:hAnsi="Times New Roman"/>
          <w:sz w:val="22"/>
          <w:szCs w:val="22"/>
        </w:rPr>
        <w:t>Does the policy require affidavits when officers pay cash to informants and for other confidential purposes?</w:t>
      </w:r>
    </w:p>
    <w:p w14:paraId="786F4858" w14:textId="77777777" w:rsidR="00D604F7" w:rsidRPr="00D604F7" w:rsidRDefault="00D604F7" w:rsidP="00A13696">
      <w:pPr>
        <w:ind w:left="720"/>
        <w:jc w:val="both"/>
        <w:rPr>
          <w:rFonts w:ascii="Times New Roman" w:hAnsi="Times New Roman"/>
          <w:sz w:val="22"/>
          <w:szCs w:val="22"/>
        </w:rPr>
      </w:pPr>
    </w:p>
    <w:p w14:paraId="6037504D" w14:textId="77777777" w:rsidR="005B5EE2"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county’s reconciliation of bank balances to the activity in the FOJ account cash book.</w:t>
      </w:r>
    </w:p>
    <w:p w14:paraId="45108F63" w14:textId="77777777" w:rsidR="00D604F7" w:rsidRP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  </w:t>
      </w:r>
    </w:p>
    <w:p w14:paraId="275994A5" w14:textId="77777777" w:rsidR="00D604F7" w:rsidRPr="005B5EE2" w:rsidRDefault="00D604F7" w:rsidP="00013F1A">
      <w:pPr>
        <w:pStyle w:val="ListParagraph"/>
        <w:numPr>
          <w:ilvl w:val="0"/>
          <w:numId w:val="27"/>
        </w:numPr>
        <w:tabs>
          <w:tab w:val="left" w:pos="720"/>
        </w:tabs>
        <w:ind w:left="720"/>
        <w:jc w:val="both"/>
        <w:rPr>
          <w:rFonts w:ascii="Times New Roman" w:hAnsi="Times New Roman"/>
          <w:sz w:val="22"/>
          <w:szCs w:val="22"/>
        </w:rPr>
      </w:pPr>
      <w:r w:rsidRPr="005B5EE2">
        <w:rPr>
          <w:rFonts w:ascii="Times New Roman" w:hAnsi="Times New Roman"/>
          <w:sz w:val="22"/>
          <w:szCs w:val="22"/>
        </w:rPr>
        <w:t>Foot the reconciliation.</w:t>
      </w:r>
    </w:p>
    <w:p w14:paraId="32A842F4" w14:textId="77777777" w:rsidR="00D604F7" w:rsidRPr="005B5EE2" w:rsidRDefault="00D604F7" w:rsidP="00013F1A">
      <w:pPr>
        <w:pStyle w:val="ListParagraph"/>
        <w:numPr>
          <w:ilvl w:val="0"/>
          <w:numId w:val="27"/>
        </w:numPr>
        <w:tabs>
          <w:tab w:val="left" w:pos="720"/>
        </w:tabs>
        <w:ind w:left="720"/>
        <w:jc w:val="both"/>
        <w:rPr>
          <w:rFonts w:ascii="Times New Roman" w:hAnsi="Times New Roman"/>
          <w:sz w:val="22"/>
          <w:szCs w:val="22"/>
        </w:rPr>
      </w:pPr>
      <w:r w:rsidRPr="005B5EE2">
        <w:rPr>
          <w:rFonts w:ascii="Times New Roman" w:hAnsi="Times New Roman"/>
          <w:sz w:val="22"/>
          <w:szCs w:val="22"/>
        </w:rPr>
        <w:t>Agree the bank balance per the reconciliation to the bank account statement balance.</w:t>
      </w:r>
    </w:p>
    <w:p w14:paraId="7C1D4947" w14:textId="77777777" w:rsidR="00D604F7" w:rsidRPr="005B5EE2" w:rsidRDefault="00D604F7" w:rsidP="00013F1A">
      <w:pPr>
        <w:pStyle w:val="ListParagraph"/>
        <w:numPr>
          <w:ilvl w:val="0"/>
          <w:numId w:val="27"/>
        </w:numPr>
        <w:tabs>
          <w:tab w:val="left" w:pos="720"/>
        </w:tabs>
        <w:ind w:left="720"/>
        <w:jc w:val="both"/>
        <w:rPr>
          <w:rFonts w:ascii="Times New Roman" w:hAnsi="Times New Roman"/>
          <w:sz w:val="22"/>
          <w:szCs w:val="22"/>
        </w:rPr>
      </w:pPr>
      <w:r w:rsidRPr="005B5EE2">
        <w:rPr>
          <w:rFonts w:ascii="Times New Roman" w:hAnsi="Times New Roman"/>
          <w:sz w:val="22"/>
          <w:szCs w:val="22"/>
        </w:rPr>
        <w:t>Scan reconciling items for reasonableness.</w:t>
      </w:r>
    </w:p>
    <w:p w14:paraId="0A91234E" w14:textId="77777777" w:rsidR="00D604F7" w:rsidRPr="00D604F7" w:rsidRDefault="00D604F7" w:rsidP="00A13696">
      <w:pPr>
        <w:numPr>
          <w:ilvl w:val="1"/>
          <w:numId w:val="7"/>
        </w:numPr>
        <w:tabs>
          <w:tab w:val="clear" w:pos="1800"/>
        </w:tabs>
        <w:ind w:left="1440"/>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14:paraId="7D041A35" w14:textId="77777777" w:rsidR="00D604F7" w:rsidRPr="005B5EE2" w:rsidRDefault="00D604F7" w:rsidP="00013F1A">
      <w:pPr>
        <w:pStyle w:val="ListParagraph"/>
        <w:numPr>
          <w:ilvl w:val="0"/>
          <w:numId w:val="27"/>
        </w:numPr>
        <w:ind w:left="720"/>
        <w:jc w:val="both"/>
        <w:rPr>
          <w:rFonts w:ascii="Times New Roman" w:hAnsi="Times New Roman"/>
          <w:sz w:val="22"/>
          <w:szCs w:val="22"/>
        </w:rPr>
      </w:pPr>
      <w:r w:rsidRPr="005B5EE2">
        <w:rPr>
          <w:rFonts w:ascii="Times New Roman" w:hAnsi="Times New Roman"/>
          <w:sz w:val="22"/>
          <w:szCs w:val="22"/>
        </w:rPr>
        <w:t>Agree the book balance per the reconciliation to the FOJ account balance.</w:t>
      </w:r>
    </w:p>
    <w:p w14:paraId="216E7045" w14:textId="77777777" w:rsidR="00D604F7" w:rsidRPr="005B5EE2" w:rsidRDefault="00D604F7" w:rsidP="00013F1A">
      <w:pPr>
        <w:pStyle w:val="ListParagraph"/>
        <w:numPr>
          <w:ilvl w:val="0"/>
          <w:numId w:val="27"/>
        </w:numPr>
        <w:ind w:left="720"/>
        <w:jc w:val="both"/>
        <w:rPr>
          <w:rFonts w:ascii="Times New Roman" w:hAnsi="Times New Roman"/>
          <w:sz w:val="22"/>
          <w:szCs w:val="22"/>
        </w:rPr>
      </w:pPr>
      <w:r w:rsidRPr="005B5EE2">
        <w:rPr>
          <w:rFonts w:ascii="Times New Roman" w:hAnsi="Times New Roman"/>
          <w:sz w:val="22"/>
          <w:szCs w:val="22"/>
        </w:rPr>
        <w:t>Trace payment of the remaining year end FOJ balance to a receipt / revenue into the county treasury</w:t>
      </w:r>
      <w:r w:rsidR="009514E8" w:rsidRPr="005B5EE2">
        <w:rPr>
          <w:rFonts w:ascii="Times New Roman" w:hAnsi="Times New Roman"/>
          <w:sz w:val="22"/>
          <w:szCs w:val="22"/>
        </w:rPr>
        <w:t xml:space="preserve">, as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9514E8" w:rsidRPr="005B5EE2">
        <w:rPr>
          <w:rFonts w:ascii="Times New Roman" w:hAnsi="Times New Roman"/>
          <w:sz w:val="22"/>
          <w:szCs w:val="22"/>
        </w:rPr>
        <w:t xml:space="preserve">325.071 (sheriff) and </w:t>
      </w:r>
      <w:r w:rsidRPr="005B5EE2">
        <w:rPr>
          <w:rFonts w:ascii="Times New Roman" w:hAnsi="Times New Roman"/>
          <w:sz w:val="22"/>
          <w:szCs w:val="22"/>
        </w:rPr>
        <w:t>325.12(E) (prosecutors) requires.</w:t>
      </w:r>
    </w:p>
    <w:p w14:paraId="24D5DB36" w14:textId="77777777" w:rsidR="00D604F7" w:rsidRPr="00D604F7" w:rsidRDefault="00D604F7" w:rsidP="00A13696">
      <w:pPr>
        <w:jc w:val="both"/>
        <w:rPr>
          <w:rFonts w:ascii="Times New Roman" w:hAnsi="Times New Roman"/>
          <w:sz w:val="22"/>
          <w:szCs w:val="22"/>
        </w:rPr>
      </w:pPr>
    </w:p>
    <w:p w14:paraId="3B477FC8" w14:textId="77777777" w:rsidR="00D604F7" w:rsidRPr="00D604F7"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 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14:paraId="40FDFB57" w14:textId="77777777" w:rsidR="00D604F7" w:rsidRPr="00D604F7" w:rsidRDefault="00D604F7" w:rsidP="00A13696">
      <w:pPr>
        <w:jc w:val="both"/>
        <w:rPr>
          <w:rFonts w:ascii="Times New Roman" w:hAnsi="Times New Roman"/>
          <w:sz w:val="22"/>
          <w:szCs w:val="22"/>
        </w:rPr>
      </w:pPr>
    </w:p>
    <w:p w14:paraId="6AA010B8" w14:textId="77777777" w:rsid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is able to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2005 Op. Atty. Gen. No.</w:t>
      </w:r>
      <w:r w:rsidRPr="00C24E5A">
        <w:rPr>
          <w:rFonts w:ascii="Times New Roman" w:hAnsi="Times New Roman"/>
          <w:sz w:val="22"/>
          <w:szCs w:val="22"/>
        </w:rPr>
        <w:t xml:space="preserve"> 2005-035]  Also see AOS Bulletin 2004-</w:t>
      </w:r>
      <w:r w:rsidR="00775EFB" w:rsidRPr="00C24E5A">
        <w:rPr>
          <w:rFonts w:ascii="Times New Roman" w:hAnsi="Times New Roman"/>
          <w:sz w:val="22"/>
          <w:szCs w:val="22"/>
        </w:rPr>
        <w:t>0</w:t>
      </w:r>
      <w:r w:rsidRPr="00C24E5A">
        <w:rPr>
          <w:rFonts w:ascii="Times New Roman" w:hAnsi="Times New Roman"/>
          <w:sz w:val="22"/>
          <w:szCs w:val="22"/>
        </w:rPr>
        <w:t>10.</w:t>
      </w:r>
    </w:p>
    <w:p w14:paraId="19AE5410" w14:textId="77777777" w:rsidR="00874839" w:rsidRPr="00D604F7" w:rsidRDefault="00874839" w:rsidP="00523FFF">
      <w:pPr>
        <w:ind w:left="720"/>
        <w:jc w:val="both"/>
        <w:rPr>
          <w:rFonts w:ascii="Times New Roman" w:hAnsi="Times New Roman"/>
          <w:sz w:val="22"/>
          <w:szCs w:val="22"/>
        </w:rPr>
      </w:pPr>
    </w:p>
    <w:p w14:paraId="4FDBAEE5" w14:textId="77777777" w:rsidR="00D604F7" w:rsidRDefault="00D604F7" w:rsidP="00680940">
      <w:pPr>
        <w:numPr>
          <w:ilvl w:val="0"/>
          <w:numId w:val="9"/>
        </w:numPr>
        <w:jc w:val="both"/>
        <w:rPr>
          <w:rFonts w:ascii="Times New Roman" w:hAnsi="Times New Roman"/>
          <w:sz w:val="22"/>
          <w:szCs w:val="22"/>
        </w:rPr>
      </w:pPr>
      <w:r w:rsidRPr="00D604F7">
        <w:rPr>
          <w:rFonts w:ascii="Times New Roman" w:hAnsi="Times New Roman"/>
          <w:sz w:val="22"/>
          <w:szCs w:val="22"/>
        </w:rPr>
        <w:t>Select a representative group of disbursements from the year end FOJ report, listing the check number, date, amount, and payee, and determine:</w:t>
      </w:r>
    </w:p>
    <w:p w14:paraId="39D1732A" w14:textId="77777777" w:rsidR="005B5EE2" w:rsidRPr="00D604F7" w:rsidRDefault="005B5EE2" w:rsidP="005B5EE2">
      <w:pPr>
        <w:ind w:left="360"/>
        <w:jc w:val="both"/>
        <w:rPr>
          <w:rFonts w:ascii="Times New Roman" w:hAnsi="Times New Roman"/>
          <w:sz w:val="22"/>
          <w:szCs w:val="22"/>
        </w:rPr>
      </w:pPr>
    </w:p>
    <w:p w14:paraId="333BE248" w14:textId="77777777" w:rsidR="00D604F7" w:rsidRPr="005B5EE2" w:rsidRDefault="00523FFF"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the a</w:t>
      </w:r>
      <w:r w:rsidR="00D604F7" w:rsidRPr="005B5EE2">
        <w:rPr>
          <w:rFonts w:ascii="Times New Roman" w:hAnsi="Times New Roman"/>
          <w:sz w:val="22"/>
          <w:szCs w:val="22"/>
        </w:rPr>
        <w:t>mount per the report agrees with the canceled check or receipt.</w:t>
      </w:r>
    </w:p>
    <w:p w14:paraId="1B64BDB3" w14:textId="77777777" w:rsidR="00D604F7" w:rsidRPr="005B5EE2" w:rsidRDefault="00523FFF"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 xml:space="preserve">the </w:t>
      </w:r>
      <w:r w:rsidR="00D604F7" w:rsidRPr="005B5EE2">
        <w:rPr>
          <w:rFonts w:ascii="Times New Roman" w:hAnsi="Times New Roman"/>
          <w:sz w:val="22"/>
          <w:szCs w:val="22"/>
        </w:rPr>
        <w:t>check is properly endorsed and signed by the Sheriff</w:t>
      </w:r>
      <w:r w:rsidRPr="005B5EE2">
        <w:rPr>
          <w:rFonts w:ascii="Times New Roman" w:hAnsi="Times New Roman"/>
          <w:sz w:val="22"/>
          <w:szCs w:val="22"/>
        </w:rPr>
        <w:t>.</w:t>
      </w:r>
    </w:p>
    <w:p w14:paraId="02CE31D4" w14:textId="77777777" w:rsidR="00D604F7" w:rsidRPr="005B5EE2" w:rsidRDefault="00523FFF"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 xml:space="preserve">the </w:t>
      </w:r>
      <w:r w:rsidR="00D604F7" w:rsidRPr="005B5EE2">
        <w:rPr>
          <w:rFonts w:ascii="Times New Roman" w:hAnsi="Times New Roman"/>
          <w:sz w:val="22"/>
          <w:szCs w:val="22"/>
        </w:rPr>
        <w:t>expenditure is for furtherance o</w:t>
      </w:r>
      <w:r w:rsidRPr="005B5EE2">
        <w:rPr>
          <w:rFonts w:ascii="Times New Roman" w:hAnsi="Times New Roman"/>
          <w:sz w:val="22"/>
          <w:szCs w:val="22"/>
        </w:rPr>
        <w:t xml:space="preserve">f justice (almost everything </w:t>
      </w:r>
      <w:r w:rsidR="00D604F7" w:rsidRPr="005B5EE2">
        <w:rPr>
          <w:rFonts w:ascii="Times New Roman" w:hAnsi="Times New Roman"/>
          <w:sz w:val="22"/>
          <w:szCs w:val="22"/>
        </w:rPr>
        <w:t xml:space="preserve">counts except personal items—see the guidance in Bulletin </w:t>
      </w:r>
      <w:r w:rsidR="009B27FB" w:rsidRPr="005B5EE2">
        <w:rPr>
          <w:rFonts w:ascii="Times New Roman" w:hAnsi="Times New Roman"/>
          <w:sz w:val="22"/>
          <w:szCs w:val="22"/>
        </w:rPr>
        <w:t>19</w:t>
      </w:r>
      <w:r w:rsidR="00D604F7" w:rsidRPr="005B5EE2">
        <w:rPr>
          <w:rFonts w:ascii="Times New Roman" w:hAnsi="Times New Roman"/>
          <w:sz w:val="22"/>
          <w:szCs w:val="22"/>
        </w:rPr>
        <w:t>81-0</w:t>
      </w:r>
      <w:r w:rsidR="00775EFB" w:rsidRPr="005B5EE2">
        <w:rPr>
          <w:rFonts w:ascii="Times New Roman" w:hAnsi="Times New Roman"/>
          <w:sz w:val="22"/>
          <w:szCs w:val="22"/>
        </w:rPr>
        <w:t>0</w:t>
      </w:r>
      <w:r w:rsidR="00D604F7" w:rsidRPr="005B5EE2">
        <w:rPr>
          <w:rFonts w:ascii="Times New Roman" w:hAnsi="Times New Roman"/>
          <w:sz w:val="22"/>
          <w:szCs w:val="22"/>
        </w:rPr>
        <w:t>7 and</w:t>
      </w:r>
      <w:r w:rsidRPr="005B5EE2">
        <w:rPr>
          <w:rFonts w:ascii="Times New Roman" w:hAnsi="Times New Roman"/>
          <w:sz w:val="22"/>
          <w:szCs w:val="22"/>
        </w:rPr>
        <w:t xml:space="preserve"> </w:t>
      </w:r>
      <w:r w:rsidR="009B27FB" w:rsidRPr="005B5EE2">
        <w:rPr>
          <w:rFonts w:ascii="Times New Roman" w:hAnsi="Times New Roman"/>
          <w:sz w:val="22"/>
          <w:szCs w:val="22"/>
        </w:rPr>
        <w:t>19</w:t>
      </w:r>
      <w:r w:rsidR="00D604F7" w:rsidRPr="005B5EE2">
        <w:rPr>
          <w:rFonts w:ascii="Times New Roman" w:hAnsi="Times New Roman"/>
          <w:sz w:val="22"/>
          <w:szCs w:val="22"/>
        </w:rPr>
        <w:t>97-</w:t>
      </w:r>
      <w:r w:rsidR="00775EFB" w:rsidRPr="005B5EE2">
        <w:rPr>
          <w:rFonts w:ascii="Times New Roman" w:hAnsi="Times New Roman"/>
          <w:sz w:val="22"/>
          <w:szCs w:val="22"/>
        </w:rPr>
        <w:t>0</w:t>
      </w:r>
      <w:r w:rsidR="00D604F7" w:rsidRPr="005B5EE2">
        <w:rPr>
          <w:rFonts w:ascii="Times New Roman" w:hAnsi="Times New Roman"/>
          <w:sz w:val="22"/>
          <w:szCs w:val="22"/>
        </w:rPr>
        <w:t>14)</w:t>
      </w:r>
      <w:r w:rsidRPr="005B5EE2">
        <w:rPr>
          <w:rFonts w:ascii="Times New Roman" w:hAnsi="Times New Roman"/>
          <w:sz w:val="22"/>
          <w:szCs w:val="22"/>
        </w:rPr>
        <w:t>.</w:t>
      </w:r>
    </w:p>
    <w:p w14:paraId="3B5A5587" w14:textId="77777777" w:rsidR="00D604F7" w:rsidRPr="005B5EE2" w:rsidRDefault="00D604F7"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 xml:space="preserve">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t>
      </w:r>
      <w:r w:rsidRPr="005B5EE2">
        <w:rPr>
          <w:rFonts w:ascii="Times New Roman" w:hAnsi="Times New Roman"/>
          <w:sz w:val="22"/>
          <w:szCs w:val="22"/>
        </w:rPr>
        <w:lastRenderedPageBreak/>
        <w:t xml:space="preserve">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sidRPr="005B5EE2">
        <w:rPr>
          <w:rFonts w:ascii="Times New Roman" w:hAnsi="Times New Roman"/>
          <w:sz w:val="22"/>
          <w:szCs w:val="22"/>
        </w:rPr>
        <w:t xml:space="preserve"> </w:t>
      </w:r>
      <w:r w:rsidRPr="005B5EE2">
        <w:rPr>
          <w:rFonts w:ascii="Times New Roman" w:hAnsi="Times New Roman"/>
          <w:sz w:val="22"/>
          <w:szCs w:val="22"/>
        </w:rPr>
        <w:t>Please note that a mere assertion by the officer that an expenditure is confidential is not sufficient to negate the documentation requirements.</w:t>
      </w:r>
      <w:r w:rsidR="00A66329" w:rsidRPr="005B5EE2">
        <w:rPr>
          <w:rFonts w:ascii="Times New Roman" w:hAnsi="Times New Roman"/>
          <w:sz w:val="22"/>
          <w:szCs w:val="22"/>
        </w:rPr>
        <w:t xml:space="preserve"> </w:t>
      </w:r>
    </w:p>
    <w:p w14:paraId="138FE8C6" w14:textId="250284BB" w:rsidR="00D604F7" w:rsidRPr="005B5EE2" w:rsidRDefault="00D604F7"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whether other (i.e. non confidential) disbursements are adequately supported by original documents (e.g., original invoices, receipts, receiving report, etc.</w:t>
      </w:r>
      <w:r w:rsidR="00F2305B" w:rsidRPr="005B5EE2">
        <w:rPr>
          <w:rFonts w:ascii="Times New Roman" w:hAnsi="Times New Roman"/>
          <w:sz w:val="22"/>
          <w:szCs w:val="22"/>
        </w:rPr>
        <w:t>).</w:t>
      </w:r>
    </w:p>
    <w:p w14:paraId="12E1BE69" w14:textId="77777777" w:rsidR="00D604F7" w:rsidRPr="005B5EE2" w:rsidRDefault="00D604F7"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that checks do not appear to have been altered</w:t>
      </w:r>
      <w:r w:rsidR="00523FFF" w:rsidRPr="005B5EE2">
        <w:rPr>
          <w:rFonts w:ascii="Times New Roman" w:hAnsi="Times New Roman"/>
          <w:sz w:val="22"/>
          <w:szCs w:val="22"/>
        </w:rPr>
        <w:t>.</w:t>
      </w:r>
    </w:p>
    <w:p w14:paraId="79528ABF" w14:textId="77777777" w:rsidR="00D604F7" w:rsidRPr="005B5EE2" w:rsidRDefault="00D604F7" w:rsidP="00013F1A">
      <w:pPr>
        <w:pStyle w:val="ListParagraph"/>
        <w:numPr>
          <w:ilvl w:val="0"/>
          <w:numId w:val="28"/>
        </w:numPr>
        <w:ind w:left="720"/>
        <w:jc w:val="both"/>
        <w:rPr>
          <w:rFonts w:ascii="Times New Roman" w:hAnsi="Times New Roman"/>
          <w:sz w:val="22"/>
          <w:szCs w:val="22"/>
        </w:rPr>
      </w:pPr>
      <w:r w:rsidRPr="005B5EE2">
        <w:rPr>
          <w:rFonts w:ascii="Times New Roman" w:hAnsi="Times New Roman"/>
          <w:sz w:val="22"/>
          <w:szCs w:val="22"/>
        </w:rPr>
        <w:t>whether amounts agree among related documents, and that computations (footings, extensions, etc.) are correct.</w:t>
      </w:r>
    </w:p>
    <w:p w14:paraId="6EA1C1F6" w14:textId="77777777" w:rsidR="00D604F7" w:rsidRPr="00D604F7" w:rsidRDefault="00D604F7" w:rsidP="00D604F7">
      <w:pPr>
        <w:widowControl w:val="0"/>
        <w:jc w:val="both"/>
        <w:rPr>
          <w:rFonts w:ascii="Times New Roman" w:hAnsi="Times New Roman"/>
          <w:sz w:val="22"/>
          <w:szCs w:val="22"/>
        </w:rPr>
      </w:pPr>
    </w:p>
    <w:p w14:paraId="4E9AEEE1" w14:textId="77777777" w:rsidR="00D604F7" w:rsidRPr="00D604F7" w:rsidRDefault="00D604F7" w:rsidP="00D604F7">
      <w:pPr>
        <w:widowControl w:val="0"/>
        <w:jc w:val="both"/>
        <w:rPr>
          <w:rFonts w:ascii="Times New Roman" w:hAnsi="Times New Roman"/>
          <w:sz w:val="22"/>
          <w:szCs w:val="22"/>
        </w:rPr>
      </w:pPr>
    </w:p>
    <w:p w14:paraId="28CB18F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2896C70"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11BAB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34B088"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C653822" w14:textId="77777777" w:rsidR="00D604F7" w:rsidRPr="00D604F7" w:rsidRDefault="00D604F7" w:rsidP="00D604F7">
      <w:pPr>
        <w:widowControl w:val="0"/>
        <w:jc w:val="both"/>
        <w:rPr>
          <w:rFonts w:ascii="Times New Roman" w:hAnsi="Times New Roman"/>
          <w:sz w:val="22"/>
          <w:szCs w:val="22"/>
        </w:rPr>
      </w:pPr>
    </w:p>
    <w:p w14:paraId="12274B64" w14:textId="77777777" w:rsidR="007447D5" w:rsidRDefault="00D604F7">
      <w:pPr>
        <w:spacing w:after="200" w:line="276" w:lineRule="auto"/>
        <w:rPr>
          <w:rFonts w:ascii="Times New Roman" w:hAnsi="Times New Roman"/>
          <w:sz w:val="22"/>
          <w:szCs w:val="22"/>
        </w:rPr>
        <w:sectPr w:rsidR="007447D5" w:rsidSect="007447D5">
          <w:headerReference w:type="default" r:id="rId31"/>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08840968" w14:textId="75CEA368"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49" w:name="_Toc465258716"/>
      <w:bookmarkStart w:id="50" w:name="_Toc25734019"/>
      <w:r w:rsidRPr="006F4F2B">
        <w:rPr>
          <w:rFonts w:ascii="Times New Roman" w:hAnsi="Times New Roman"/>
          <w:i/>
          <w:color w:val="auto"/>
          <w:sz w:val="22"/>
          <w:szCs w:val="22"/>
        </w:rPr>
        <w:lastRenderedPageBreak/>
        <w:t>TOWNSHIPS</w:t>
      </w:r>
      <w:bookmarkEnd w:id="49"/>
      <w:bookmarkEnd w:id="50"/>
    </w:p>
    <w:p w14:paraId="4C699899" w14:textId="77777777" w:rsidR="006B2CE8" w:rsidRDefault="006B2CE8" w:rsidP="00863F0D">
      <w:pPr>
        <w:widowControl w:val="0"/>
        <w:jc w:val="both"/>
        <w:rPr>
          <w:rFonts w:ascii="Times New Roman" w:hAnsi="Times New Roman"/>
          <w:b/>
          <w:sz w:val="22"/>
          <w:szCs w:val="22"/>
        </w:rPr>
      </w:pPr>
    </w:p>
    <w:p w14:paraId="0A0FF9CE" w14:textId="2BE99058" w:rsidR="00863F0D" w:rsidRPr="006F4F2B" w:rsidRDefault="00E87816" w:rsidP="00723519">
      <w:pPr>
        <w:pStyle w:val="Heading3"/>
        <w:spacing w:before="0"/>
        <w:jc w:val="both"/>
        <w:rPr>
          <w:rFonts w:ascii="Times New Roman" w:hAnsi="Times New Roman"/>
          <w:b w:val="0"/>
          <w:color w:val="auto"/>
          <w:sz w:val="22"/>
          <w:szCs w:val="22"/>
        </w:rPr>
      </w:pPr>
      <w:bookmarkStart w:id="51" w:name="_Toc465258717"/>
      <w:bookmarkStart w:id="52" w:name="_Toc25734020"/>
      <w:r w:rsidRPr="006F4F2B">
        <w:rPr>
          <w:rFonts w:ascii="Times New Roman" w:hAnsi="Times New Roman"/>
          <w:color w:val="auto"/>
          <w:sz w:val="22"/>
          <w:szCs w:val="22"/>
        </w:rPr>
        <w:t>3-</w:t>
      </w:r>
      <w:r w:rsidR="00786FD1">
        <w:rPr>
          <w:rFonts w:ascii="Times New Roman" w:hAnsi="Times New Roman"/>
          <w:color w:val="auto"/>
          <w:sz w:val="22"/>
          <w:szCs w:val="22"/>
        </w:rPr>
        <w:t>15</w:t>
      </w:r>
      <w:r w:rsidR="00863F0D"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863F0D" w:rsidRPr="006F4F2B">
        <w:rPr>
          <w:rFonts w:ascii="Times New Roman" w:hAnsi="Times New Roman"/>
          <w:color w:val="auto"/>
          <w:sz w:val="22"/>
          <w:szCs w:val="22"/>
        </w:rPr>
        <w:t xml:space="preserve">Compliance Requirements:  </w:t>
      </w:r>
      <w:r w:rsidR="00863F0D"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863F0D" w:rsidRPr="006F4F2B">
        <w:rPr>
          <w:rFonts w:ascii="Times New Roman" w:hAnsi="Times New Roman"/>
          <w:b w:val="0"/>
          <w:color w:val="auto"/>
          <w:sz w:val="22"/>
          <w:szCs w:val="22"/>
        </w:rPr>
        <w:t xml:space="preserve">505.60 and 505.601, AOS Bulletin </w:t>
      </w:r>
      <w:r w:rsidR="00BC3394" w:rsidRPr="006F4F2B">
        <w:rPr>
          <w:rFonts w:ascii="Times New Roman" w:hAnsi="Times New Roman"/>
          <w:b w:val="0"/>
          <w:color w:val="auto"/>
          <w:sz w:val="22"/>
          <w:szCs w:val="22"/>
        </w:rPr>
        <w:t>2015-002, and</w:t>
      </w:r>
      <w:r w:rsidR="00863F0D" w:rsidRPr="006F4F2B">
        <w:rPr>
          <w:rFonts w:ascii="Times New Roman" w:hAnsi="Times New Roman"/>
          <w:b w:val="0"/>
          <w:color w:val="auto"/>
          <w:sz w:val="22"/>
          <w:szCs w:val="22"/>
        </w:rPr>
        <w:t xml:space="preserve"> </w:t>
      </w:r>
      <w:r w:rsidR="00C2088C">
        <w:rPr>
          <w:rFonts w:ascii="Times New Roman" w:hAnsi="Times New Roman"/>
          <w:b w:val="0"/>
          <w:color w:val="auto"/>
          <w:sz w:val="22"/>
          <w:szCs w:val="22"/>
        </w:rPr>
        <w:t xml:space="preserve">2005 </w:t>
      </w:r>
      <w:r w:rsidR="00863F0D" w:rsidRPr="006F4F2B">
        <w:rPr>
          <w:rFonts w:ascii="Times New Roman" w:hAnsi="Times New Roman"/>
          <w:b w:val="0"/>
          <w:color w:val="auto"/>
          <w:sz w:val="22"/>
          <w:szCs w:val="22"/>
        </w:rPr>
        <w:t>Op. Att</w:t>
      </w:r>
      <w:r w:rsidR="006579AE">
        <w:rPr>
          <w:rFonts w:ascii="Times New Roman" w:hAnsi="Times New Roman"/>
          <w:b w:val="0"/>
          <w:color w:val="auto"/>
          <w:sz w:val="22"/>
          <w:szCs w:val="22"/>
        </w:rPr>
        <w:t>’</w:t>
      </w:r>
      <w:r w:rsidR="00863F0D" w:rsidRPr="006F4F2B">
        <w:rPr>
          <w:rFonts w:ascii="Times New Roman" w:hAnsi="Times New Roman"/>
          <w:b w:val="0"/>
          <w:color w:val="auto"/>
          <w:sz w:val="22"/>
          <w:szCs w:val="22"/>
        </w:rPr>
        <w:t>y. Gen. No. 2005-038</w:t>
      </w:r>
      <w:r w:rsidR="00B22C83" w:rsidRPr="006F4F2B">
        <w:rPr>
          <w:rFonts w:ascii="Times New Roman" w:hAnsi="Times New Roman"/>
          <w:b w:val="0"/>
          <w:color w:val="auto"/>
          <w:sz w:val="22"/>
          <w:szCs w:val="22"/>
        </w:rPr>
        <w:t>, 2013-022</w:t>
      </w:r>
      <w:r w:rsidR="00253941">
        <w:rPr>
          <w:rFonts w:ascii="Times New Roman" w:hAnsi="Times New Roman"/>
          <w:b w:val="0"/>
          <w:color w:val="auto"/>
          <w:sz w:val="22"/>
          <w:szCs w:val="22"/>
        </w:rPr>
        <w:t>,</w:t>
      </w:r>
      <w:r w:rsidR="00B22C83" w:rsidRPr="006F4F2B">
        <w:rPr>
          <w:rFonts w:ascii="Times New Roman" w:hAnsi="Times New Roman"/>
          <w:b w:val="0"/>
          <w:color w:val="auto"/>
          <w:sz w:val="22"/>
          <w:szCs w:val="22"/>
        </w:rPr>
        <w:t xml:space="preserve"> 2015-021</w:t>
      </w:r>
      <w:r w:rsidR="00253941" w:rsidRPr="000D2878">
        <w:rPr>
          <w:rFonts w:ascii="Times New Roman" w:hAnsi="Times New Roman"/>
          <w:b w:val="0"/>
          <w:color w:val="auto"/>
          <w:sz w:val="22"/>
          <w:szCs w:val="22"/>
        </w:rPr>
        <w:t>, 2017-007, and 2017-026</w:t>
      </w:r>
      <w:r w:rsidR="00863F0D" w:rsidRPr="006F4F2B">
        <w:rPr>
          <w:rFonts w:ascii="Times New Roman" w:hAnsi="Times New Roman"/>
          <w:b w:val="0"/>
          <w:color w:val="auto"/>
          <w:sz w:val="22"/>
          <w:szCs w:val="22"/>
        </w:rPr>
        <w:t xml:space="preserve"> - Reimbu</w:t>
      </w:r>
      <w:r w:rsidR="00874839" w:rsidRPr="006F4F2B">
        <w:rPr>
          <w:rFonts w:ascii="Times New Roman" w:hAnsi="Times New Roman"/>
          <w:b w:val="0"/>
          <w:color w:val="auto"/>
          <w:sz w:val="22"/>
          <w:szCs w:val="22"/>
        </w:rPr>
        <w:t>rsement of insurance premiums</w:t>
      </w:r>
      <w:bookmarkEnd w:id="51"/>
      <w:bookmarkEnd w:id="52"/>
      <w:r w:rsidR="00863F0D" w:rsidRPr="006F4F2B">
        <w:rPr>
          <w:rFonts w:ascii="Times New Roman" w:hAnsi="Times New Roman"/>
          <w:b w:val="0"/>
          <w:color w:val="auto"/>
          <w:sz w:val="22"/>
          <w:szCs w:val="22"/>
        </w:rPr>
        <w:t xml:space="preserve">  </w:t>
      </w:r>
    </w:p>
    <w:p w14:paraId="21EF0D9C" w14:textId="77777777" w:rsidR="00863F0D" w:rsidRPr="00C24E5A" w:rsidRDefault="00863F0D" w:rsidP="00863F0D">
      <w:pPr>
        <w:widowControl w:val="0"/>
        <w:jc w:val="both"/>
        <w:rPr>
          <w:rFonts w:ascii="Times New Roman" w:hAnsi="Times New Roman"/>
          <w:sz w:val="22"/>
          <w:szCs w:val="22"/>
        </w:rPr>
      </w:pPr>
    </w:p>
    <w:p w14:paraId="6AE9CEDE" w14:textId="77777777"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14:paraId="26B21981" w14:textId="77777777" w:rsidR="00407BA4" w:rsidRPr="00F4577C" w:rsidRDefault="00407BA4" w:rsidP="00407BA4">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With the enactment of the </w:t>
      </w:r>
      <w:r w:rsidR="00EA5A25">
        <w:rPr>
          <w:rFonts w:ascii="Times New Roman" w:eastAsiaTheme="minorHAnsi" w:hAnsi="Times New Roman"/>
          <w:sz w:val="22"/>
          <w:szCs w:val="22"/>
        </w:rPr>
        <w:t>Affordable Care Act (</w:t>
      </w:r>
      <w:r w:rsidRPr="00F4577C">
        <w:rPr>
          <w:rFonts w:ascii="Times New Roman" w:eastAsiaTheme="minorHAnsi" w:hAnsi="Times New Roman"/>
          <w:sz w:val="22"/>
          <w:szCs w:val="22"/>
        </w:rPr>
        <w:t>ACA</w:t>
      </w:r>
      <w:r w:rsidR="00EA5A25">
        <w:rPr>
          <w:rFonts w:ascii="Times New Roman" w:eastAsiaTheme="minorHAnsi" w:hAnsi="Times New Roman"/>
          <w:sz w:val="22"/>
          <w:szCs w:val="22"/>
        </w:rPr>
        <w:t>)</w:t>
      </w:r>
      <w:r w:rsidRPr="00F4577C">
        <w:rPr>
          <w:rFonts w:ascii="Times New Roman" w:eastAsiaTheme="minorHAnsi" w:hAnsi="Times New Roman"/>
          <w:sz w:val="22"/>
          <w:szCs w:val="22"/>
        </w:rPr>
        <w:t xml:space="preserve">, as noted in Bulletin 2015-002, Federal authorities have issued </w:t>
      </w:r>
      <w:r w:rsidR="008539DE" w:rsidRPr="000D2878">
        <w:rPr>
          <w:rFonts w:ascii="Times New Roman" w:eastAsiaTheme="minorHAnsi" w:hAnsi="Times New Roman"/>
          <w:sz w:val="22"/>
          <w:szCs w:val="22"/>
        </w:rPr>
        <w:t xml:space="preserve">various guidance </w:t>
      </w:r>
      <w:r w:rsidRPr="00F4577C">
        <w:rPr>
          <w:rFonts w:ascii="Times New Roman" w:eastAsiaTheme="minorHAnsi" w:hAnsi="Times New Roman"/>
          <w:sz w:val="22"/>
          <w:szCs w:val="22"/>
        </w:rPr>
        <w:t xml:space="preserve">which suggest that </w:t>
      </w:r>
      <w:r w:rsidR="008539DE" w:rsidRPr="000D2878">
        <w:rPr>
          <w:rFonts w:ascii="Times New Roman" w:eastAsiaTheme="minorHAnsi" w:hAnsi="Times New Roman"/>
          <w:sz w:val="22"/>
          <w:szCs w:val="22"/>
        </w:rPr>
        <w:t xml:space="preserve">some </w:t>
      </w:r>
      <w:r w:rsidRPr="00F4577C">
        <w:rPr>
          <w:rFonts w:ascii="Times New Roman" w:eastAsiaTheme="minorHAnsi" w:hAnsi="Times New Roman"/>
          <w:sz w:val="22"/>
          <w:szCs w:val="22"/>
        </w:rPr>
        <w:t xml:space="preserve">practices in Ohio Rev. </w:t>
      </w:r>
      <w:r w:rsidR="00903692">
        <w:rPr>
          <w:rFonts w:ascii="Times New Roman" w:eastAsiaTheme="minorHAnsi" w:hAnsi="Times New Roman"/>
          <w:sz w:val="22"/>
          <w:szCs w:val="22"/>
        </w:rPr>
        <w:t xml:space="preserve">Code </w:t>
      </w:r>
      <w:r w:rsidR="001F0911">
        <w:rPr>
          <w:rFonts w:ascii="Times New Roman" w:hAnsi="Times New Roman"/>
          <w:sz w:val="22"/>
          <w:szCs w:val="22"/>
        </w:rPr>
        <w:t>§</w:t>
      </w:r>
      <w:r w:rsidR="00903692">
        <w:rPr>
          <w:rFonts w:ascii="Times New Roman" w:hAnsi="Times New Roman"/>
          <w:sz w:val="22"/>
          <w:szCs w:val="22"/>
        </w:rPr>
        <w:t>§</w:t>
      </w:r>
      <w:r w:rsidR="001F0911">
        <w:rPr>
          <w:rFonts w:ascii="Times New Roman" w:hAnsi="Times New Roman"/>
          <w:sz w:val="22"/>
          <w:szCs w:val="22"/>
        </w:rPr>
        <w:t xml:space="preserve"> </w:t>
      </w:r>
      <w:r w:rsidRPr="00F4577C">
        <w:rPr>
          <w:rFonts w:ascii="Times New Roman" w:hAnsi="Times New Roman"/>
          <w:sz w:val="22"/>
          <w:szCs w:val="22"/>
        </w:rPr>
        <w:t xml:space="preserve">505.60 and 505.601 </w:t>
      </w:r>
      <w:r w:rsidRPr="00F4577C">
        <w:rPr>
          <w:rFonts w:ascii="Times New Roman" w:eastAsiaTheme="minorHAnsi" w:hAnsi="Times New Roman"/>
          <w:sz w:val="22"/>
          <w:szCs w:val="22"/>
        </w:rPr>
        <w:t>may constitute violations of provisions of that voluminous legislation and may subject townships engaging in the same to penalty.</w:t>
      </w:r>
    </w:p>
    <w:p w14:paraId="19893146" w14:textId="77777777" w:rsidR="00407BA4" w:rsidRPr="00F4577C" w:rsidRDefault="00407BA4" w:rsidP="00407BA4">
      <w:pPr>
        <w:autoSpaceDE w:val="0"/>
        <w:autoSpaceDN w:val="0"/>
        <w:adjustRightInd w:val="0"/>
        <w:jc w:val="both"/>
        <w:rPr>
          <w:rFonts w:ascii="Times New Roman" w:eastAsiaTheme="minorHAnsi" w:hAnsi="Times New Roman"/>
          <w:b/>
          <w:sz w:val="22"/>
          <w:szCs w:val="22"/>
        </w:rPr>
      </w:pPr>
    </w:p>
    <w:p w14:paraId="3F3401E1" w14:textId="77777777" w:rsidR="0072533C" w:rsidRPr="000D2878"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The IRS issued Notice 2015-17 in which it is indicated that an employer payment plan which involves the employer’s reimbursement to employees for some or all of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amount of payments, is in violation of the ACA, and may subject the employer to fines and penalties.  </w:t>
      </w:r>
      <w:r w:rsidR="0072533C" w:rsidRPr="000D2878">
        <w:rPr>
          <w:rFonts w:ascii="Times New Roman" w:hAnsi="Times New Roman"/>
          <w:sz w:val="22"/>
          <w:szCs w:val="22"/>
        </w:rPr>
        <w:t>The Federal 21</w:t>
      </w:r>
      <w:r w:rsidR="0072533C" w:rsidRPr="000D2878">
        <w:rPr>
          <w:rFonts w:ascii="Times New Roman" w:hAnsi="Times New Roman"/>
          <w:sz w:val="22"/>
          <w:szCs w:val="22"/>
          <w:vertAlign w:val="superscript"/>
        </w:rPr>
        <w:t>st</w:t>
      </w:r>
      <w:r w:rsidR="0072533C" w:rsidRPr="000D2878">
        <w:rPr>
          <w:rFonts w:ascii="Times New Roman" w:hAnsi="Times New Roman"/>
          <w:sz w:val="22"/>
          <w:szCs w:val="22"/>
        </w:rPr>
        <w:t xml:space="preserve"> Century Cures Act, amends the ACA effective January 1, 2017</w:t>
      </w:r>
      <w:bookmarkStart w:id="53" w:name="_Ref489370318"/>
      <w:r w:rsidR="0072533C" w:rsidRPr="000D2878">
        <w:rPr>
          <w:rStyle w:val="FootnoteReference"/>
          <w:rFonts w:ascii="Times New Roman" w:hAnsi="Times New Roman"/>
          <w:sz w:val="22"/>
          <w:szCs w:val="22"/>
        </w:rPr>
        <w:footnoteReference w:id="16"/>
      </w:r>
      <w:bookmarkEnd w:id="53"/>
      <w:r w:rsidR="0072533C" w:rsidRPr="000D2878">
        <w:rPr>
          <w:rFonts w:ascii="Times New Roman" w:hAnsi="Times New Roman"/>
          <w:sz w:val="22"/>
          <w:szCs w:val="22"/>
        </w:rPr>
        <w:t>.  This act creates an exception for “Qualified Small Employer Health Reimbursement Arrangements”</w:t>
      </w:r>
      <w:r w:rsidR="008539DE" w:rsidRPr="000D2878">
        <w:rPr>
          <w:rStyle w:val="FootnoteReference"/>
          <w:rFonts w:ascii="Times New Roman" w:hAnsi="Times New Roman"/>
          <w:sz w:val="22"/>
          <w:szCs w:val="22"/>
        </w:rPr>
        <w:footnoteReference w:id="17"/>
      </w:r>
      <w:r w:rsidR="0072533C" w:rsidRPr="000D2878">
        <w:rPr>
          <w:rFonts w:ascii="Times New Roman" w:hAnsi="Times New Roman"/>
          <w:sz w:val="22"/>
          <w:szCs w:val="22"/>
        </w:rPr>
        <w:t xml:space="preserve"> in which qualified eligible employers who make health care reimbursements may do so without threat of penalty.  To qualify, a township must employ fewer than 50 full-time or full-time equivalent (FTE) employees and does not offer a group health plan to any of its employees.  The following conditions must also apply:</w:t>
      </w:r>
    </w:p>
    <w:p w14:paraId="4938D819"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It is provided uniformly to all eligible employees;</w:t>
      </w:r>
    </w:p>
    <w:p w14:paraId="24C71C3D"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It is funded solely by the eligible employer;</w:t>
      </w:r>
    </w:p>
    <w:p w14:paraId="05930BE2"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 xml:space="preserve">No salary reduction contributions are made under the reimbursement plan; and </w:t>
      </w:r>
    </w:p>
    <w:p w14:paraId="753B87A8" w14:textId="77777777" w:rsidR="0072533C" w:rsidRPr="000D2878" w:rsidRDefault="0072533C" w:rsidP="00013F1A">
      <w:pPr>
        <w:pStyle w:val="ListParagraph"/>
        <w:widowControl w:val="0"/>
        <w:numPr>
          <w:ilvl w:val="0"/>
          <w:numId w:val="32"/>
        </w:numPr>
        <w:jc w:val="both"/>
        <w:rPr>
          <w:rFonts w:ascii="Times New Roman" w:hAnsi="Times New Roman"/>
          <w:sz w:val="22"/>
          <w:szCs w:val="22"/>
        </w:rPr>
      </w:pPr>
      <w:r w:rsidRPr="000D2878">
        <w:rPr>
          <w:rFonts w:ascii="Times New Roman" w:hAnsi="Times New Roman"/>
          <w:sz w:val="22"/>
          <w:szCs w:val="22"/>
        </w:rPr>
        <w:t>Payments and reimbursements for any year do not exceed $4,950.00 per employee ($10,000 if the arrangement provides for payments or reimbursements for family members of employee).</w:t>
      </w:r>
    </w:p>
    <w:p w14:paraId="07D03ED5" w14:textId="77777777" w:rsidR="00A807EB" w:rsidRPr="000D2878" w:rsidRDefault="00A807EB" w:rsidP="00A807EB">
      <w:pPr>
        <w:widowControl w:val="0"/>
        <w:tabs>
          <w:tab w:val="center" w:pos="4680"/>
        </w:tabs>
        <w:jc w:val="both"/>
        <w:rPr>
          <w:rFonts w:ascii="Times New Roman" w:hAnsi="Times New Roman"/>
          <w:sz w:val="22"/>
          <w:szCs w:val="22"/>
        </w:rPr>
      </w:pPr>
      <w:r w:rsidRPr="000D2878">
        <w:rPr>
          <w:rFonts w:ascii="Times New Roman" w:hAnsi="Times New Roman"/>
          <w:sz w:val="22"/>
          <w:szCs w:val="22"/>
        </w:rPr>
        <w:t>See the AOS Bulletin 2017-002 for details.</w:t>
      </w:r>
    </w:p>
    <w:p w14:paraId="5B071C29" w14:textId="77777777" w:rsidR="00407BA4" w:rsidRPr="000D2878" w:rsidRDefault="00407BA4" w:rsidP="00407BA4">
      <w:pPr>
        <w:widowControl w:val="0"/>
        <w:jc w:val="both"/>
        <w:rPr>
          <w:rFonts w:ascii="Times New Roman" w:hAnsi="Times New Roman"/>
          <w:sz w:val="22"/>
          <w:szCs w:val="22"/>
        </w:rPr>
      </w:pPr>
    </w:p>
    <w:p w14:paraId="3AD0463C" w14:textId="059154D0" w:rsidR="00407BA4" w:rsidRPr="00F4577C"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00F4577C">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00F4577C">
        <w:rPr>
          <w:rFonts w:ascii="Times New Roman" w:hAnsi="Times New Roman"/>
          <w:sz w:val="22"/>
          <w:szCs w:val="22"/>
        </w:rPr>
        <w:t>See AOS Bulletin 2015-00</w:t>
      </w:r>
      <w:r w:rsidR="00EB1C5B">
        <w:rPr>
          <w:rFonts w:ascii="Times New Roman" w:hAnsi="Times New Roman"/>
          <w:sz w:val="22"/>
          <w:szCs w:val="22"/>
        </w:rPr>
        <w:t>2,</w:t>
      </w:r>
      <w:r w:rsidRPr="00F4577C">
        <w:rPr>
          <w:rFonts w:ascii="Times New Roman" w:hAnsi="Times New Roman"/>
          <w:sz w:val="22"/>
          <w:szCs w:val="22"/>
        </w:rPr>
        <w:t xml:space="preserve"> 2015 Op. Att</w:t>
      </w:r>
      <w:r w:rsidR="006579AE">
        <w:rPr>
          <w:rFonts w:ascii="Times New Roman" w:hAnsi="Times New Roman"/>
          <w:sz w:val="22"/>
          <w:szCs w:val="22"/>
        </w:rPr>
        <w:t>’</w:t>
      </w:r>
      <w:r w:rsidRPr="00F4577C">
        <w:rPr>
          <w:rFonts w:ascii="Times New Roman" w:hAnsi="Times New Roman"/>
          <w:sz w:val="22"/>
          <w:szCs w:val="22"/>
        </w:rPr>
        <w:t>y. Gen. No. 2015-021</w:t>
      </w:r>
      <w:r w:rsidR="00EB1C5B">
        <w:rPr>
          <w:rFonts w:ascii="Times New Roman" w:hAnsi="Times New Roman"/>
          <w:sz w:val="22"/>
          <w:szCs w:val="22"/>
        </w:rPr>
        <w:t xml:space="preserve">, </w:t>
      </w:r>
      <w:r w:rsidR="00EB1C5B" w:rsidRPr="000D2878">
        <w:rPr>
          <w:rFonts w:ascii="Times New Roman" w:hAnsi="Times New Roman"/>
          <w:sz w:val="22"/>
          <w:szCs w:val="22"/>
        </w:rPr>
        <w:t>and 2017 Op. Att</w:t>
      </w:r>
      <w:r w:rsidR="006579AE">
        <w:rPr>
          <w:rFonts w:ascii="Times New Roman" w:hAnsi="Times New Roman"/>
          <w:sz w:val="22"/>
          <w:szCs w:val="22"/>
        </w:rPr>
        <w:t>’</w:t>
      </w:r>
      <w:r w:rsidR="00EB1C5B" w:rsidRPr="000D2878">
        <w:rPr>
          <w:rFonts w:ascii="Times New Roman" w:hAnsi="Times New Roman"/>
          <w:sz w:val="22"/>
          <w:szCs w:val="22"/>
        </w:rPr>
        <w:t>y. Gen. No. 2017-026</w:t>
      </w:r>
      <w:r w:rsidRPr="00F4577C">
        <w:rPr>
          <w:rFonts w:ascii="Times New Roman" w:hAnsi="Times New Roman"/>
          <w:sz w:val="22"/>
          <w:szCs w:val="22"/>
        </w:rPr>
        <w:t>.</w:t>
      </w:r>
    </w:p>
    <w:p w14:paraId="63233081" w14:textId="77777777" w:rsidR="00407BA4" w:rsidRPr="00F4577C" w:rsidRDefault="00407BA4" w:rsidP="00407BA4">
      <w:pPr>
        <w:widowControl w:val="0"/>
        <w:jc w:val="both"/>
        <w:rPr>
          <w:rFonts w:ascii="Times New Roman" w:hAnsi="Times New Roman"/>
          <w:sz w:val="22"/>
          <w:szCs w:val="22"/>
        </w:rPr>
      </w:pPr>
    </w:p>
    <w:p w14:paraId="5808B45B" w14:textId="77777777" w:rsidR="00863F0D" w:rsidRPr="00F4577C" w:rsidRDefault="00407BA4" w:rsidP="00863F0D">
      <w:pPr>
        <w:widowControl w:val="0"/>
        <w:jc w:val="both"/>
        <w:rPr>
          <w:rFonts w:ascii="Times New Roman" w:hAnsi="Times New Roman"/>
          <w:sz w:val="22"/>
          <w:szCs w:val="22"/>
        </w:rPr>
      </w:pPr>
      <w:r w:rsidRPr="00F4577C">
        <w:rPr>
          <w:rFonts w:ascii="Times New Roman" w:hAnsi="Times New Roman"/>
          <w:sz w:val="22"/>
          <w:szCs w:val="22"/>
        </w:rPr>
        <w:t>Currently included in the Ohio Rev. Code:</w:t>
      </w:r>
    </w:p>
    <w:p w14:paraId="60FBEBB0" w14:textId="1554B0C0" w:rsidR="00863F0D" w:rsidRPr="00BE196C" w:rsidRDefault="009F3FE1" w:rsidP="00407BA4">
      <w:pPr>
        <w:widowControl w:val="0"/>
        <w:ind w:left="360"/>
        <w:jc w:val="both"/>
        <w:rPr>
          <w:rFonts w:ascii="Times New Roman" w:hAnsi="Times New Roman"/>
          <w:sz w:val="22"/>
          <w:szCs w:val="22"/>
        </w:rPr>
      </w:pPr>
      <w:r w:rsidRPr="00F4577C">
        <w:rPr>
          <w:rFonts w:ascii="Times New Roman" w:hAnsi="Times New Roman"/>
          <w:sz w:val="22"/>
          <w:szCs w:val="22"/>
        </w:rPr>
        <w:t xml:space="preserve">Generally, Ohio Rev. Code </w:t>
      </w:r>
      <w:r w:rsidR="001F0911">
        <w:rPr>
          <w:rFonts w:ascii="Times New Roman" w:hAnsi="Times New Roman"/>
          <w:sz w:val="22"/>
          <w:szCs w:val="22"/>
        </w:rPr>
        <w:t xml:space="preserve">§ </w:t>
      </w:r>
      <w:r w:rsidRPr="00F4577C">
        <w:rPr>
          <w:rFonts w:ascii="Times New Roman" w:hAnsi="Times New Roman"/>
          <w:sz w:val="22"/>
          <w:szCs w:val="22"/>
        </w:rPr>
        <w:t>505.60</w:t>
      </w:r>
      <w:r w:rsidRPr="005B0249">
        <w:rPr>
          <w:rFonts w:ascii="Times New Roman" w:hAnsi="Times New Roman"/>
          <w:sz w:val="22"/>
          <w:szCs w:val="22"/>
        </w:rPr>
        <w:t xml:space="preserve"> permits townships to procure their own healthcare coverage, while Ohio Rev. Code </w:t>
      </w:r>
      <w:r w:rsidR="001F0911">
        <w:rPr>
          <w:rFonts w:ascii="Times New Roman" w:hAnsi="Times New Roman"/>
          <w:sz w:val="22"/>
          <w:szCs w:val="22"/>
        </w:rPr>
        <w:t xml:space="preserve">§ </w:t>
      </w:r>
      <w:r w:rsidRPr="005B0249">
        <w:rPr>
          <w:rFonts w:ascii="Times New Roman" w:hAnsi="Times New Roman"/>
          <w:sz w:val="22"/>
          <w:szCs w:val="22"/>
        </w:rPr>
        <w:t>505.601 permits townships to opt not to procure their own plans, but still reimburse officers’ and employees’ for their healthcare premiums.</w:t>
      </w:r>
      <w:r w:rsidRPr="003B649D">
        <w:rPr>
          <w:rFonts w:ascii="Times New Roman" w:hAnsi="Times New Roman"/>
          <w:sz w:val="22"/>
          <w:szCs w:val="22"/>
        </w:rPr>
        <w:t xml:space="preserve">  Ohio Rev. Code </w:t>
      </w:r>
      <w:r w:rsidR="001F0911">
        <w:rPr>
          <w:rFonts w:ascii="Times New Roman" w:hAnsi="Times New Roman"/>
          <w:sz w:val="22"/>
          <w:szCs w:val="22"/>
        </w:rPr>
        <w:t xml:space="preserve">§ </w:t>
      </w:r>
      <w:r w:rsidRPr="003B649D">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00863F0D" w:rsidRPr="003B649D">
        <w:rPr>
          <w:rFonts w:ascii="Times New Roman" w:hAnsi="Times New Roman"/>
          <w:sz w:val="22"/>
          <w:szCs w:val="22"/>
        </w:rPr>
        <w:t xml:space="preserve">Ohio Rev. Code </w:t>
      </w:r>
      <w:r w:rsidR="001F0911">
        <w:rPr>
          <w:rFonts w:ascii="Times New Roman" w:hAnsi="Times New Roman"/>
          <w:sz w:val="22"/>
          <w:szCs w:val="22"/>
        </w:rPr>
        <w:t xml:space="preserve">§ </w:t>
      </w:r>
      <w:r w:rsidR="00863F0D" w:rsidRPr="003B649D">
        <w:rPr>
          <w:rFonts w:ascii="Times New Roman" w:hAnsi="Times New Roman"/>
          <w:sz w:val="22"/>
          <w:szCs w:val="22"/>
        </w:rPr>
        <w:t>505.60 allows townships</w:t>
      </w:r>
      <w:r w:rsidR="00863F0D" w:rsidRPr="007B30F4">
        <w:rPr>
          <w:rFonts w:ascii="Times New Roman" w:hAnsi="Times New Roman"/>
          <w:sz w:val="22"/>
          <w:szCs w:val="22"/>
        </w:rPr>
        <w:t xml:space="preserve"> to</w:t>
      </w:r>
      <w:r w:rsidR="00863F0D">
        <w:rPr>
          <w:rFonts w:ascii="Times New Roman" w:hAnsi="Times New Roman"/>
          <w:sz w:val="22"/>
          <w:szCs w:val="22"/>
        </w:rPr>
        <w:t xml:space="preserve"> reimburse a township officer or employee for out-of-pocket premiums for insurance policies, including long-term </w:t>
      </w:r>
      <w:r w:rsidR="00863F0D">
        <w:rPr>
          <w:rFonts w:ascii="Times New Roman" w:hAnsi="Times New Roman"/>
          <w:sz w:val="22"/>
          <w:szCs w:val="22"/>
        </w:rPr>
        <w:lastRenderedPageBreak/>
        <w:t>care insurance</w:t>
      </w:r>
      <w:r w:rsidR="004D082E" w:rsidRPr="00604454">
        <w:rPr>
          <w:rStyle w:val="FootnoteReference"/>
          <w:rFonts w:ascii="Times New Roman" w:hAnsi="Times New Roman"/>
          <w:sz w:val="22"/>
          <w:szCs w:val="22"/>
        </w:rPr>
        <w:footnoteReference w:id="18"/>
      </w:r>
      <w:r w:rsidR="00863F0D" w:rsidRPr="00604454">
        <w:rPr>
          <w:rFonts w:ascii="Times New Roman" w:hAnsi="Times New Roman"/>
          <w:sz w:val="22"/>
          <w:szCs w:val="22"/>
        </w:rPr>
        <w:t xml:space="preserve">. The reimbursement is permitted for a township officer or employee who is </w:t>
      </w:r>
      <w:r w:rsidR="00863F0D" w:rsidRPr="00604454">
        <w:rPr>
          <w:rFonts w:ascii="Times New Roman" w:hAnsi="Times New Roman"/>
          <w:sz w:val="22"/>
          <w:szCs w:val="22"/>
          <w:u w:val="single"/>
        </w:rPr>
        <w:t>denied</w:t>
      </w:r>
      <w:r w:rsidR="00863F0D" w:rsidRPr="00604454">
        <w:rPr>
          <w:rFonts w:ascii="Times New Roman" w:hAnsi="Times New Roman"/>
          <w:sz w:val="22"/>
          <w:szCs w:val="22"/>
        </w:rPr>
        <w:t xml:space="preserve"> coverage under a township health care plan established pursuant to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 xml:space="preserve">505.60, </w:t>
      </w:r>
      <w:r w:rsidR="00863F0D" w:rsidRPr="00604454">
        <w:rPr>
          <w:rFonts w:ascii="Times New Roman" w:hAnsi="Times New Roman"/>
          <w:b/>
          <w:sz w:val="22"/>
          <w:szCs w:val="22"/>
        </w:rPr>
        <w:t>or</w:t>
      </w:r>
      <w:r w:rsidR="00863F0D" w:rsidRPr="00604454">
        <w:rPr>
          <w:rFonts w:ascii="Times New Roman" w:hAnsi="Times New Roman"/>
          <w:sz w:val="22"/>
          <w:szCs w:val="22"/>
        </w:rPr>
        <w:t xml:space="preserve"> who </w:t>
      </w:r>
      <w:r w:rsidR="00863F0D" w:rsidRPr="00604454">
        <w:rPr>
          <w:rFonts w:ascii="Times New Roman" w:hAnsi="Times New Roman"/>
          <w:sz w:val="22"/>
          <w:szCs w:val="22"/>
          <w:u w:val="single"/>
        </w:rPr>
        <w:t>elects</w:t>
      </w:r>
      <w:r w:rsidR="00863F0D" w:rsidRPr="00604454">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505.60(A).  The reimbursement for t</w:t>
      </w:r>
      <w:r w:rsidR="009514E8" w:rsidRPr="00604454">
        <w:rPr>
          <w:rFonts w:ascii="Times New Roman" w:hAnsi="Times New Roman"/>
          <w:sz w:val="22"/>
          <w:szCs w:val="22"/>
        </w:rPr>
        <w:t>he officer, employee, and their</w:t>
      </w:r>
      <w:r w:rsidR="00863F0D" w:rsidRPr="00604454">
        <w:rPr>
          <w:rFonts w:ascii="Times New Roman" w:hAnsi="Times New Roman"/>
          <w:sz w:val="22"/>
          <w:szCs w:val="22"/>
        </w:rPr>
        <w:t xml:space="preserve"> immediate dependent cannot exceed an amount equal to the average premium paid by the township under any health care plan it procures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505.60(D)]</w:t>
      </w:r>
      <w:r w:rsidR="00885F4B" w:rsidRPr="000D2878">
        <w:rPr>
          <w:rFonts w:ascii="Times New Roman" w:hAnsi="Times New Roman"/>
          <w:sz w:val="22"/>
          <w:szCs w:val="22"/>
        </w:rPr>
        <w:t xml:space="preserve"> and cannot be reimbursed for immediate dependents if they elect not to participate in the plan (2017 Op. Att</w:t>
      </w:r>
      <w:r w:rsidR="006579AE">
        <w:rPr>
          <w:rFonts w:ascii="Times New Roman" w:hAnsi="Times New Roman"/>
          <w:sz w:val="22"/>
          <w:szCs w:val="22"/>
        </w:rPr>
        <w:t>’</w:t>
      </w:r>
      <w:r w:rsidR="00885F4B" w:rsidRPr="000D2878">
        <w:rPr>
          <w:rFonts w:ascii="Times New Roman" w:hAnsi="Times New Roman"/>
          <w:sz w:val="22"/>
          <w:szCs w:val="22"/>
        </w:rPr>
        <w:t>y. Gen. No. 2017-007)</w:t>
      </w:r>
      <w:r w:rsidR="00863F0D" w:rsidRPr="000D2878">
        <w:rPr>
          <w:rFonts w:ascii="Times New Roman" w:hAnsi="Times New Roman"/>
          <w:sz w:val="22"/>
          <w:szCs w:val="22"/>
        </w:rPr>
        <w:t>.</w:t>
      </w:r>
      <w:r w:rsidR="00101380" w:rsidRPr="000D2878">
        <w:rPr>
          <w:rFonts w:ascii="Times New Roman" w:hAnsi="Times New Roman"/>
          <w:sz w:val="22"/>
          <w:szCs w:val="22"/>
          <w:vertAlign w:val="superscript"/>
        </w:rPr>
        <w:fldChar w:fldCharType="begin"/>
      </w:r>
      <w:r w:rsidR="00101380" w:rsidRPr="000D2878">
        <w:rPr>
          <w:rFonts w:ascii="Times New Roman" w:hAnsi="Times New Roman"/>
          <w:sz w:val="22"/>
          <w:szCs w:val="22"/>
          <w:vertAlign w:val="superscript"/>
        </w:rPr>
        <w:instrText xml:space="preserve"> NOTEREF _Ref489370318 \h  \* MERGEFORMAT </w:instrText>
      </w:r>
      <w:r w:rsidR="00101380" w:rsidRPr="000D2878">
        <w:rPr>
          <w:rFonts w:ascii="Times New Roman" w:hAnsi="Times New Roman"/>
          <w:sz w:val="22"/>
          <w:szCs w:val="22"/>
          <w:vertAlign w:val="superscript"/>
        </w:rPr>
      </w:r>
      <w:r w:rsidR="00101380" w:rsidRPr="000D2878">
        <w:rPr>
          <w:rFonts w:ascii="Times New Roman" w:hAnsi="Times New Roman"/>
          <w:sz w:val="22"/>
          <w:szCs w:val="22"/>
          <w:vertAlign w:val="superscript"/>
        </w:rPr>
        <w:fldChar w:fldCharType="separate"/>
      </w:r>
      <w:r w:rsidR="00382F25">
        <w:rPr>
          <w:rFonts w:ascii="Times New Roman" w:hAnsi="Times New Roman"/>
          <w:sz w:val="22"/>
          <w:szCs w:val="22"/>
          <w:vertAlign w:val="superscript"/>
        </w:rPr>
        <w:t>16</w:t>
      </w:r>
      <w:r w:rsidR="00101380" w:rsidRPr="000D2878">
        <w:rPr>
          <w:rFonts w:ascii="Times New Roman" w:hAnsi="Times New Roman"/>
          <w:sz w:val="22"/>
          <w:szCs w:val="22"/>
          <w:vertAlign w:val="superscript"/>
        </w:rPr>
        <w:fldChar w:fldCharType="end"/>
      </w:r>
    </w:p>
    <w:p w14:paraId="3B8D969B" w14:textId="77777777" w:rsidR="00863F0D" w:rsidRDefault="00863F0D" w:rsidP="00863F0D">
      <w:pPr>
        <w:widowControl w:val="0"/>
        <w:jc w:val="both"/>
        <w:rPr>
          <w:rFonts w:ascii="Times New Roman" w:hAnsi="Times New Roman"/>
          <w:sz w:val="22"/>
          <w:szCs w:val="22"/>
        </w:rPr>
      </w:pPr>
    </w:p>
    <w:p w14:paraId="41D77FB7" w14:textId="77777777"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14:paraId="034B6D4B"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14:paraId="7FAC999A"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14:paraId="1B8DB47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14:paraId="26510C0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14:paraId="0E47375F"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14:paraId="5D23EE48" w14:textId="77777777" w:rsidR="00863F0D" w:rsidRDefault="00863F0D" w:rsidP="00863F0D">
      <w:pPr>
        <w:widowControl w:val="0"/>
        <w:jc w:val="both"/>
        <w:rPr>
          <w:rFonts w:ascii="Times New Roman" w:hAnsi="Times New Roman"/>
          <w:sz w:val="22"/>
          <w:szCs w:val="22"/>
        </w:rPr>
      </w:pPr>
    </w:p>
    <w:p w14:paraId="467937E4" w14:textId="77777777"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14:paraId="336209B5"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deductibles</w:t>
      </w:r>
    </w:p>
    <w:p w14:paraId="531B4376" w14:textId="77777777" w:rsidR="00863F0D" w:rsidRPr="00BE196C"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14:paraId="57F7F67C"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14:paraId="5EB7CD1C" w14:textId="77777777" w:rsidR="00863F0D" w:rsidRPr="003B649D" w:rsidRDefault="00863F0D" w:rsidP="00863F0D">
      <w:pPr>
        <w:pStyle w:val="ListParagraph"/>
        <w:widowControl w:val="0"/>
        <w:jc w:val="both"/>
        <w:rPr>
          <w:rFonts w:ascii="Times New Roman" w:hAnsi="Times New Roman"/>
          <w:sz w:val="22"/>
          <w:szCs w:val="22"/>
        </w:rPr>
      </w:pPr>
    </w:p>
    <w:p w14:paraId="4C4491C0" w14:textId="77777777"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14:paraId="7D983FC6" w14:textId="77777777" w:rsidR="00863F0D" w:rsidRDefault="00863F0D" w:rsidP="00863F0D">
      <w:pPr>
        <w:widowControl w:val="0"/>
        <w:jc w:val="both"/>
        <w:rPr>
          <w:rFonts w:ascii="Times New Roman" w:hAnsi="Times New Roman"/>
          <w:sz w:val="22"/>
          <w:szCs w:val="22"/>
        </w:rPr>
      </w:pPr>
    </w:p>
    <w:p w14:paraId="54D384A4"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14:paraId="51946F34" w14:textId="77777777" w:rsidR="00863F0D" w:rsidRDefault="00863F0D" w:rsidP="00407BA4">
      <w:pPr>
        <w:pStyle w:val="ListParagraph"/>
        <w:widowControl w:val="0"/>
        <w:ind w:left="1080"/>
        <w:jc w:val="both"/>
        <w:rPr>
          <w:rFonts w:ascii="Times New Roman" w:hAnsi="Times New Roman"/>
          <w:sz w:val="22"/>
          <w:szCs w:val="22"/>
        </w:rPr>
      </w:pPr>
    </w:p>
    <w:p w14:paraId="467AFFBF"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14:paraId="77B224C4" w14:textId="77777777" w:rsidR="00863F0D" w:rsidRDefault="00863F0D" w:rsidP="00407BA4">
      <w:pPr>
        <w:pStyle w:val="ListParagraph"/>
        <w:ind w:left="1080"/>
        <w:rPr>
          <w:rFonts w:ascii="Times New Roman" w:hAnsi="Times New Roman"/>
          <w:sz w:val="22"/>
          <w:szCs w:val="22"/>
        </w:rPr>
      </w:pPr>
    </w:p>
    <w:p w14:paraId="08396001"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14:paraId="1C24AFF3" w14:textId="77777777" w:rsidR="00863F0D" w:rsidRDefault="00863F0D" w:rsidP="00863F0D">
      <w:pPr>
        <w:widowControl w:val="0"/>
        <w:ind w:left="720" w:hanging="720"/>
        <w:jc w:val="both"/>
        <w:rPr>
          <w:rFonts w:ascii="Times New Roman" w:hAnsi="Times New Roman"/>
          <w:sz w:val="22"/>
          <w:szCs w:val="22"/>
        </w:rPr>
      </w:pPr>
    </w:p>
    <w:p w14:paraId="467ECFD9" w14:textId="77777777"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w:t>
      </w:r>
      <w:r w:rsidR="00863F0D">
        <w:rPr>
          <w:rFonts w:ascii="Times New Roman" w:hAnsi="Times New Roman"/>
          <w:sz w:val="22"/>
          <w:szCs w:val="22"/>
        </w:rPr>
        <w:lastRenderedPageBreak/>
        <w:t>officers/employees) covers reimbursements made to township officers/employees for dependent health care coverage.  Reimbursement is only for the part of the out-of-pocket premium attributable to the 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14:paraId="09F8981E" w14:textId="77777777" w:rsidR="00863F0D" w:rsidRDefault="00863F0D" w:rsidP="00863F0D">
      <w:pPr>
        <w:widowControl w:val="0"/>
        <w:jc w:val="both"/>
        <w:rPr>
          <w:rFonts w:ascii="Times New Roman" w:hAnsi="Times New Roman"/>
          <w:sz w:val="22"/>
          <w:szCs w:val="22"/>
        </w:rPr>
      </w:pPr>
    </w:p>
    <w:p w14:paraId="20F07A09" w14:textId="77777777"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2005 Op. Atty.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001F0911">
        <w:rPr>
          <w:rFonts w:ascii="Times New Roman" w:hAnsi="Times New Roman" w:cs="Times New Roman"/>
          <w:i/>
          <w:sz w:val="22"/>
          <w:szCs w:val="22"/>
        </w:rPr>
        <w:t xml:space="preserv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14:paraId="44867B85" w14:textId="77777777" w:rsidR="00863F0D" w:rsidRDefault="00863F0D" w:rsidP="00863F0D">
      <w:pPr>
        <w:widowControl w:val="0"/>
        <w:jc w:val="both"/>
        <w:rPr>
          <w:rFonts w:ascii="Times New Roman" w:hAnsi="Times New Roman"/>
          <w:sz w:val="22"/>
          <w:szCs w:val="22"/>
        </w:rPr>
      </w:pPr>
    </w:p>
    <w:p w14:paraId="763D6565" w14:textId="77777777" w:rsidR="00407BA4" w:rsidRDefault="00407BA4" w:rsidP="00863F0D">
      <w:pPr>
        <w:widowControl w:val="0"/>
        <w:jc w:val="both"/>
        <w:rPr>
          <w:rFonts w:ascii="Times New Roman" w:hAnsi="Times New Roman"/>
          <w:sz w:val="22"/>
          <w:szCs w:val="22"/>
        </w:rPr>
      </w:pPr>
      <w:r w:rsidRPr="00F4577C">
        <w:rPr>
          <w:rFonts w:ascii="Times New Roman" w:hAnsi="Times New Roman"/>
          <w:sz w:val="22"/>
          <w:szCs w:val="22"/>
        </w:rPr>
        <w:t>In 2013, the IRS issued Notice 2013-54 and the Department of Labor issued Technical Release 2013-03 which indicate that</w:t>
      </w:r>
      <w:r w:rsidRPr="00407BA4">
        <w:rPr>
          <w:rFonts w:ascii="Times New Roman" w:hAnsi="Times New Roman"/>
          <w:sz w:val="22"/>
          <w:szCs w:val="22"/>
        </w:rPr>
        <w:t xml:space="preserve"> employers may</w:t>
      </w:r>
      <w:r w:rsidRPr="00F4577C">
        <w:rPr>
          <w:rFonts w:ascii="Times New Roman" w:hAnsi="Times New Roman"/>
          <w:sz w:val="22"/>
          <w:szCs w:val="22"/>
        </w:rPr>
        <w:t xml:space="preserve"> </w:t>
      </w:r>
      <w:r w:rsidRPr="00407BA4">
        <w:rPr>
          <w:rFonts w:ascii="Times New Roman" w:hAnsi="Times New Roman"/>
          <w:sz w:val="22"/>
          <w:szCs w:val="22"/>
        </w:rPr>
        <w:t xml:space="preserve">reimburse employees’ premiums for non-employer sponsored health care </w:t>
      </w:r>
      <w:r w:rsidRPr="00F4577C">
        <w:rPr>
          <w:rFonts w:ascii="Times New Roman" w:hAnsi="Times New Roman"/>
          <w:sz w:val="22"/>
          <w:szCs w:val="22"/>
        </w:rPr>
        <w:t>with only post-tax dollars (i.e., employers must withhold taxes prior to making reimbursement</w:t>
      </w:r>
      <w:r w:rsidR="00F4577C" w:rsidRPr="00F4577C">
        <w:rPr>
          <w:rFonts w:ascii="Times New Roman" w:hAnsi="Times New Roman"/>
          <w:sz w:val="22"/>
          <w:szCs w:val="22"/>
        </w:rPr>
        <w:t>)</w:t>
      </w:r>
      <w:r w:rsidRPr="00F4577C">
        <w:rPr>
          <w:rFonts w:ascii="Times New Roman" w:hAnsi="Times New Roman"/>
          <w:sz w:val="22"/>
          <w:szCs w:val="22"/>
        </w:rPr>
        <w:t>, but that these reimbursements need not be used in computing allowable “gross salary” as prescribed in Ohio Rev. Code</w:t>
      </w:r>
      <w:r w:rsidRPr="00407BA4">
        <w:rPr>
          <w:rFonts w:ascii="Times New Roman" w:hAnsi="Times New Roman"/>
          <w:sz w:val="22"/>
          <w:szCs w:val="22"/>
        </w:rPr>
        <w:t xml:space="preserve"> </w:t>
      </w:r>
      <w:r w:rsidR="001F0911">
        <w:rPr>
          <w:rFonts w:ascii="Times New Roman" w:hAnsi="Times New Roman"/>
          <w:sz w:val="22"/>
          <w:szCs w:val="22"/>
        </w:rPr>
        <w:t xml:space="preserve">§ </w:t>
      </w:r>
      <w:r w:rsidRPr="00407BA4">
        <w:rPr>
          <w:rFonts w:ascii="Times New Roman" w:hAnsi="Times New Roman"/>
          <w:sz w:val="22"/>
          <w:szCs w:val="22"/>
        </w:rPr>
        <w:t xml:space="preserve">505.24 and </w:t>
      </w:r>
      <w:r w:rsidR="001F0911">
        <w:rPr>
          <w:rFonts w:ascii="Times New Roman" w:hAnsi="Times New Roman"/>
          <w:sz w:val="22"/>
          <w:szCs w:val="22"/>
        </w:rPr>
        <w:t xml:space="preserve">§ </w:t>
      </w:r>
      <w:r w:rsidRPr="00407BA4">
        <w:rPr>
          <w:rFonts w:ascii="Times New Roman" w:hAnsi="Times New Roman"/>
          <w:sz w:val="22"/>
          <w:szCs w:val="22"/>
        </w:rPr>
        <w:t>505.09.</w:t>
      </w:r>
    </w:p>
    <w:p w14:paraId="2C67C9DB" w14:textId="77777777" w:rsidR="00407BA4" w:rsidRPr="00C24E5A" w:rsidRDefault="00407BA4" w:rsidP="00863F0D">
      <w:pPr>
        <w:widowControl w:val="0"/>
        <w:jc w:val="both"/>
        <w:rPr>
          <w:rFonts w:ascii="Times New Roman" w:hAnsi="Times New Roman"/>
          <w:sz w:val="22"/>
          <w:szCs w:val="22"/>
        </w:rPr>
      </w:pPr>
    </w:p>
    <w:p w14:paraId="24B79B45" w14:textId="77777777"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2013 Op. Atty.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 xml:space="preserve">states a board of township trustees may reimburse a township officer or employee pursuant to Ohio Rev. Code </w:t>
      </w:r>
      <w:r w:rsidR="001F0911">
        <w:rPr>
          <w:rFonts w:ascii="Times New Roman" w:hAnsi="Times New Roman"/>
          <w:i/>
          <w:color w:val="000000"/>
          <w:sz w:val="22"/>
          <w:szCs w:val="22"/>
        </w:rPr>
        <w:t xml:space="preserve">§ </w:t>
      </w:r>
      <w:r w:rsidR="00407BA4" w:rsidRPr="000973CD">
        <w:rPr>
          <w:rFonts w:ascii="Times New Roman" w:hAnsi="Times New Roman"/>
          <w:i/>
          <w:color w:val="000000"/>
          <w:sz w:val="22"/>
          <w:szCs w:val="22"/>
        </w:rPr>
        <w:t>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 xml:space="preserve">Ohio Rev. Code </w:t>
      </w:r>
      <w:r w:rsidR="001F0911">
        <w:rPr>
          <w:rFonts w:ascii="Times New Roman" w:hAnsi="Times New Roman"/>
          <w:i/>
          <w:color w:val="000000"/>
          <w:sz w:val="22"/>
          <w:szCs w:val="22"/>
        </w:rPr>
        <w:t xml:space="preserv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w:t>
      </w:r>
    </w:p>
    <w:p w14:paraId="32CC6F33" w14:textId="77777777" w:rsidR="00863F0D" w:rsidRPr="000973CD" w:rsidRDefault="00863F0D" w:rsidP="00863F0D">
      <w:pPr>
        <w:widowControl w:val="0"/>
        <w:jc w:val="both"/>
        <w:rPr>
          <w:rFonts w:ascii="Times New Roman" w:hAnsi="Times New Roman"/>
          <w:sz w:val="22"/>
          <w:szCs w:val="22"/>
        </w:rPr>
      </w:pPr>
    </w:p>
    <w:p w14:paraId="67D2B5CA" w14:textId="77777777" w:rsidR="00244F7D" w:rsidRPr="00F4577C" w:rsidRDefault="00863F0D" w:rsidP="00863F0D">
      <w:pPr>
        <w:widowControl w:val="0"/>
        <w:jc w:val="both"/>
        <w:rPr>
          <w:rFonts w:ascii="Times New Roman" w:hAnsi="Times New Roman"/>
          <w:sz w:val="22"/>
          <w:szCs w:val="22"/>
        </w:rPr>
      </w:pPr>
      <w:r w:rsidRPr="000973CD">
        <w:rPr>
          <w:rFonts w:ascii="Times New Roman" w:hAnsi="Times New Roman"/>
          <w:sz w:val="22"/>
          <w:szCs w:val="22"/>
        </w:rPr>
        <w:t xml:space="preserve">Auditors should refer to AOS Bulletin </w:t>
      </w:r>
      <w:r w:rsidR="00407BA4" w:rsidRPr="00F4577C">
        <w:rPr>
          <w:rFonts w:ascii="Times New Roman" w:hAnsi="Times New Roman"/>
          <w:sz w:val="22"/>
          <w:szCs w:val="22"/>
        </w:rPr>
        <w:t>2015-002</w:t>
      </w:r>
      <w:r w:rsidRPr="00F4577C">
        <w:rPr>
          <w:rFonts w:ascii="Times New Roman" w:hAnsi="Times New Roman"/>
          <w:sz w:val="22"/>
          <w:szCs w:val="22"/>
        </w:rPr>
        <w:t xml:space="preserve"> for additional information</w:t>
      </w:r>
      <w:r w:rsidR="005B0249" w:rsidRPr="00F4577C">
        <w:rPr>
          <w:rFonts w:ascii="Times New Roman" w:hAnsi="Times New Roman"/>
          <w:sz w:val="22"/>
          <w:szCs w:val="22"/>
        </w:rPr>
        <w:t xml:space="preserve"> regarding auditing health care reimbursements</w:t>
      </w:r>
      <w:r w:rsidRPr="00F4577C">
        <w:rPr>
          <w:rFonts w:ascii="Times New Roman" w:hAnsi="Times New Roman"/>
          <w:sz w:val="22"/>
          <w:szCs w:val="22"/>
        </w:rPr>
        <w:t>.</w:t>
      </w:r>
    </w:p>
    <w:p w14:paraId="1995046A" w14:textId="77777777" w:rsidR="00863F0D" w:rsidRDefault="00863F0D" w:rsidP="00863F0D">
      <w:pPr>
        <w:widowControl w:val="0"/>
        <w:jc w:val="both"/>
        <w:rPr>
          <w:rFonts w:ascii="Times New Roman" w:hAnsi="Times New Roman"/>
          <w:b/>
          <w:sz w:val="22"/>
          <w:szCs w:val="22"/>
        </w:rPr>
      </w:pPr>
    </w:p>
    <w:p w14:paraId="04D71DEB" w14:textId="77777777" w:rsidR="00863F0D" w:rsidRDefault="00863F0D" w:rsidP="00863F0D">
      <w:pPr>
        <w:widowControl w:val="0"/>
        <w:jc w:val="both"/>
        <w:rPr>
          <w:rFonts w:ascii="Times New Roman" w:hAnsi="Times New Roman"/>
          <w:sz w:val="22"/>
          <w:szCs w:val="22"/>
        </w:rPr>
      </w:pPr>
    </w:p>
    <w:p w14:paraId="4BA377D1" w14:textId="77777777"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14:paraId="593876A6" w14:textId="77777777" w:rsidR="00863F0D" w:rsidRPr="00E26906" w:rsidRDefault="00863F0D" w:rsidP="00013F1A">
      <w:pPr>
        <w:pStyle w:val="ListParagraph"/>
        <w:widowControl w:val="0"/>
        <w:numPr>
          <w:ilvl w:val="0"/>
          <w:numId w:val="15"/>
        </w:numPr>
        <w:ind w:left="360"/>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w:t>
      </w:r>
      <w:r w:rsidR="001F0911">
        <w:rPr>
          <w:rFonts w:ascii="Times New Roman" w:hAnsi="Times New Roman"/>
          <w:sz w:val="22"/>
          <w:szCs w:val="22"/>
        </w:rPr>
        <w:t xml:space="preserve">§ </w:t>
      </w:r>
      <w:r w:rsidRPr="00E26906">
        <w:rPr>
          <w:rFonts w:ascii="Times New Roman" w:hAnsi="Times New Roman"/>
          <w:sz w:val="22"/>
          <w:szCs w:val="22"/>
        </w:rPr>
        <w:t xml:space="preserve">505.60 or </w:t>
      </w:r>
      <w:r w:rsidR="001F0911">
        <w:rPr>
          <w:rFonts w:ascii="Times New Roman" w:hAnsi="Times New Roman"/>
          <w:sz w:val="22"/>
          <w:szCs w:val="22"/>
        </w:rPr>
        <w:t xml:space="preserve">§ </w:t>
      </w:r>
      <w:r w:rsidRPr="00E26906">
        <w:rPr>
          <w:rFonts w:ascii="Times New Roman" w:hAnsi="Times New Roman"/>
          <w:sz w:val="22"/>
          <w:szCs w:val="22"/>
        </w:rPr>
        <w:t>505.601?</w:t>
      </w:r>
    </w:p>
    <w:p w14:paraId="662CA375" w14:textId="77777777" w:rsidR="00863F0D" w:rsidRDefault="00863F0D" w:rsidP="00723519">
      <w:pPr>
        <w:widowControl w:val="0"/>
        <w:ind w:left="360" w:hanging="720"/>
        <w:jc w:val="both"/>
        <w:rPr>
          <w:rFonts w:ascii="Times New Roman" w:hAnsi="Times New Roman"/>
          <w:sz w:val="22"/>
          <w:szCs w:val="22"/>
        </w:rPr>
      </w:pPr>
    </w:p>
    <w:p w14:paraId="5987A195" w14:textId="77777777" w:rsidR="00407BA4" w:rsidRPr="00F4577C" w:rsidRDefault="00407BA4" w:rsidP="00013F1A">
      <w:pPr>
        <w:pStyle w:val="ListParagraph"/>
        <w:widowControl w:val="0"/>
        <w:numPr>
          <w:ilvl w:val="0"/>
          <w:numId w:val="15"/>
        </w:numPr>
        <w:ind w:left="360"/>
        <w:jc w:val="both"/>
        <w:rPr>
          <w:rFonts w:ascii="Times New Roman" w:hAnsi="Times New Roman"/>
          <w:sz w:val="22"/>
          <w:szCs w:val="22"/>
        </w:rPr>
      </w:pPr>
      <w:r w:rsidRPr="00F4577C">
        <w:rPr>
          <w:rFonts w:ascii="Times New Roman" w:hAnsi="Times New Roman"/>
          <w:sz w:val="22"/>
          <w:szCs w:val="22"/>
        </w:rPr>
        <w:t>If the Township has one employee:</w:t>
      </w:r>
    </w:p>
    <w:p w14:paraId="434EC86A" w14:textId="77777777" w:rsidR="00407BA4" w:rsidRPr="00F4577C" w:rsidRDefault="00407BA4" w:rsidP="00723519">
      <w:pPr>
        <w:pStyle w:val="ListParagraph"/>
        <w:jc w:val="both"/>
        <w:rPr>
          <w:rFonts w:ascii="Times New Roman" w:hAnsi="Times New Roman"/>
          <w:sz w:val="22"/>
          <w:szCs w:val="22"/>
        </w:rPr>
      </w:pPr>
    </w:p>
    <w:p w14:paraId="406B6AF1" w14:textId="77777777" w:rsidR="00407BA4" w:rsidRPr="00F4577C"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 xml:space="preserve">Review the resolution authorizing reimbursement.  (We should maintain a copy in the permanent file so we needn’t repeat this step each audit.) </w:t>
      </w:r>
    </w:p>
    <w:p w14:paraId="73F2709F" w14:textId="77777777" w:rsidR="00407BA4" w:rsidRPr="007C6216"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the township’s procedures for ensuring reimbursements meet the requirements of [</w:t>
      </w:r>
      <w:r w:rsidR="009514E8"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505.60(A) or the reimbursement resolution</w:t>
      </w:r>
      <w:r w:rsidR="006829A2" w:rsidRPr="00F4577C">
        <w:rPr>
          <w:rFonts w:ascii="Times New Roman" w:hAnsi="Times New Roman"/>
          <w:sz w:val="22"/>
          <w:szCs w:val="22"/>
        </w:rPr>
        <w:t xml:space="preserve"> from Ohio Rev. Code </w:t>
      </w:r>
      <w:r w:rsidR="001F0911">
        <w:rPr>
          <w:rFonts w:ascii="Times New Roman" w:hAnsi="Times New Roman"/>
          <w:sz w:val="22"/>
          <w:szCs w:val="22"/>
        </w:rPr>
        <w:t xml:space="preserve">§ </w:t>
      </w:r>
      <w:r w:rsidR="006829A2" w:rsidRPr="00F4577C">
        <w:rPr>
          <w:rFonts w:ascii="Times New Roman" w:hAnsi="Times New Roman"/>
          <w:sz w:val="22"/>
          <w:szCs w:val="22"/>
        </w:rPr>
        <w:t>505.601</w:t>
      </w:r>
      <w:r w:rsidRPr="00F4577C">
        <w:rPr>
          <w:rFonts w:ascii="Times New Roman" w:hAnsi="Times New Roman"/>
          <w:sz w:val="22"/>
          <w:szCs w:val="22"/>
        </w:rPr>
        <w:t>].</w:t>
      </w:r>
    </w:p>
    <w:p w14:paraId="36D77222" w14:textId="77777777" w:rsidR="00863F0D"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a few employees’ reimbursement transactions to determine if they were allowable.</w:t>
      </w:r>
    </w:p>
    <w:p w14:paraId="02424B43" w14:textId="77777777" w:rsidR="008338A6" w:rsidRPr="007C6216" w:rsidRDefault="008338A6" w:rsidP="003E2F15">
      <w:pPr>
        <w:pStyle w:val="ListParagraph"/>
        <w:jc w:val="both"/>
        <w:rPr>
          <w:rFonts w:ascii="Times New Roman" w:hAnsi="Times New Roman"/>
          <w:sz w:val="22"/>
          <w:szCs w:val="22"/>
        </w:rPr>
      </w:pPr>
    </w:p>
    <w:p w14:paraId="444DF2B3" w14:textId="7709488B" w:rsidR="00407BA4" w:rsidRPr="003E2F15" w:rsidRDefault="00407BA4" w:rsidP="00305D97">
      <w:pPr>
        <w:pStyle w:val="ListParagraph"/>
        <w:widowControl w:val="0"/>
        <w:numPr>
          <w:ilvl w:val="0"/>
          <w:numId w:val="15"/>
        </w:numPr>
        <w:ind w:left="360"/>
        <w:jc w:val="both"/>
        <w:rPr>
          <w:rFonts w:ascii="Times New Roman" w:hAnsi="Times New Roman"/>
          <w:sz w:val="22"/>
          <w:szCs w:val="22"/>
        </w:rPr>
      </w:pPr>
      <w:r w:rsidRPr="003E2F15">
        <w:rPr>
          <w:rFonts w:ascii="Times New Roman" w:hAnsi="Times New Roman"/>
          <w:sz w:val="22"/>
          <w:szCs w:val="22"/>
        </w:rPr>
        <w:t xml:space="preserve">If more than one employee, determine for premium reimbursements if the Township’s program is “integrated”, under Federal regulations, into a group health care plan offered by the </w:t>
      </w:r>
      <w:r w:rsidR="008067E9" w:rsidRPr="003E2F15">
        <w:rPr>
          <w:rFonts w:ascii="Times New Roman" w:hAnsi="Times New Roman"/>
          <w:sz w:val="22"/>
          <w:szCs w:val="22"/>
        </w:rPr>
        <w:t xml:space="preserve">public </w:t>
      </w:r>
      <w:r w:rsidRPr="003E2F15">
        <w:rPr>
          <w:rFonts w:ascii="Times New Roman" w:hAnsi="Times New Roman"/>
          <w:sz w:val="22"/>
          <w:szCs w:val="22"/>
        </w:rPr>
        <w:t xml:space="preserve">employer, and </w:t>
      </w:r>
      <w:r w:rsidR="008067E9" w:rsidRPr="003E2F15">
        <w:rPr>
          <w:rFonts w:ascii="Times New Roman" w:hAnsi="Times New Roman"/>
          <w:sz w:val="22"/>
          <w:szCs w:val="22"/>
        </w:rPr>
        <w:t xml:space="preserve">if, therefore, the public employer </w:t>
      </w:r>
      <w:r w:rsidRPr="003E2F15">
        <w:rPr>
          <w:rFonts w:ascii="Times New Roman" w:hAnsi="Times New Roman"/>
          <w:sz w:val="22"/>
          <w:szCs w:val="22"/>
        </w:rPr>
        <w:t>may utilize so-called 125 payment plans.</w:t>
      </w:r>
      <w:r w:rsidR="00CF016F" w:rsidRPr="003E2F15">
        <w:rPr>
          <w:rFonts w:ascii="Times New Roman" w:hAnsi="Times New Roman"/>
          <w:sz w:val="22"/>
          <w:szCs w:val="22"/>
        </w:rPr>
        <w:t xml:space="preserve">  If they operate a cafeteria</w:t>
      </w:r>
      <w:r w:rsidR="00CF016F" w:rsidRPr="003E2F15">
        <w:rPr>
          <w:rFonts w:ascii="Times New Roman" w:hAnsi="Times New Roman"/>
          <w:bCs/>
          <w:sz w:val="22"/>
          <w:szCs w:val="22"/>
        </w:rPr>
        <w:t xml:space="preserve"> plan, see section</w:t>
      </w:r>
      <w:r w:rsidR="00252155" w:rsidRPr="003E2F15">
        <w:rPr>
          <w:rFonts w:ascii="Times New Roman" w:hAnsi="Times New Roman"/>
          <w:bCs/>
          <w:sz w:val="22"/>
          <w:szCs w:val="22"/>
        </w:rPr>
        <w:t xml:space="preserve"> </w:t>
      </w:r>
      <w:r w:rsidR="00252155" w:rsidRPr="003E2F15">
        <w:rPr>
          <w:rFonts w:ascii="Times New Roman" w:eastAsiaTheme="majorEastAsia" w:hAnsi="Times New Roman" w:cstheme="majorBidi"/>
          <w:bCs/>
          <w:color w:val="365F91" w:themeColor="accent1" w:themeShade="BF"/>
          <w:sz w:val="22"/>
          <w:szCs w:val="22"/>
        </w:rPr>
        <w:fldChar w:fldCharType="begin"/>
      </w:r>
      <w:r w:rsidR="00252155" w:rsidRPr="003E2F15">
        <w:rPr>
          <w:rFonts w:ascii="Times New Roman" w:hAnsi="Times New Roman"/>
          <w:sz w:val="22"/>
          <w:szCs w:val="22"/>
        </w:rPr>
        <w:instrText xml:space="preserve"> REF Section_3_16 </w:instrText>
      </w:r>
      <w:r w:rsidR="003E2F15" w:rsidRPr="003E2F15">
        <w:rPr>
          <w:rFonts w:ascii="Times New Roman" w:hAnsi="Times New Roman"/>
          <w:sz w:val="22"/>
          <w:szCs w:val="22"/>
        </w:rPr>
        <w:instrText xml:space="preserve"> \* MERGEFORMAT </w:instrText>
      </w:r>
      <w:r w:rsidR="00252155" w:rsidRPr="003E2F15">
        <w:rPr>
          <w:rFonts w:ascii="Times New Roman" w:eastAsiaTheme="majorEastAsia" w:hAnsi="Times New Roman" w:cstheme="majorBidi"/>
          <w:bCs/>
          <w:color w:val="365F91" w:themeColor="accent1" w:themeShade="BF"/>
          <w:sz w:val="22"/>
          <w:szCs w:val="22"/>
        </w:rPr>
        <w:fldChar w:fldCharType="separate"/>
      </w:r>
      <w:r w:rsidR="00264E0A" w:rsidRPr="003E2F15">
        <w:rPr>
          <w:rFonts w:ascii="Times New Roman" w:hAnsi="Times New Roman"/>
          <w:sz w:val="22"/>
          <w:szCs w:val="22"/>
        </w:rPr>
        <w:t>3-16</w:t>
      </w:r>
      <w:r w:rsidR="00252155" w:rsidRPr="003E2F15">
        <w:rPr>
          <w:rFonts w:ascii="Times New Roman" w:hAnsi="Times New Roman"/>
          <w:sz w:val="22"/>
          <w:szCs w:val="22"/>
        </w:rPr>
        <w:fldChar w:fldCharType="end"/>
      </w:r>
      <w:r w:rsidR="00252155" w:rsidRPr="003E2F15">
        <w:rPr>
          <w:rFonts w:ascii="Times New Roman" w:hAnsi="Times New Roman"/>
          <w:sz w:val="22"/>
          <w:szCs w:val="22"/>
        </w:rPr>
        <w:t>.</w:t>
      </w:r>
    </w:p>
    <w:p w14:paraId="7D64A10E" w14:textId="0ED375EB" w:rsidR="006B3428" w:rsidRDefault="006B3428">
      <w:pPr>
        <w:spacing w:after="200" w:line="276" w:lineRule="auto"/>
        <w:rPr>
          <w:rFonts w:ascii="Times New Roman" w:hAnsi="Times New Roman"/>
          <w:sz w:val="22"/>
          <w:szCs w:val="22"/>
        </w:rPr>
      </w:pPr>
      <w:r>
        <w:rPr>
          <w:rFonts w:ascii="Times New Roman" w:hAnsi="Times New Roman"/>
          <w:sz w:val="22"/>
          <w:szCs w:val="22"/>
        </w:rPr>
        <w:br w:type="page"/>
      </w:r>
    </w:p>
    <w:p w14:paraId="188399BD" w14:textId="77777777" w:rsidR="00B22C83" w:rsidRDefault="00B22C83" w:rsidP="00863F0D">
      <w:pPr>
        <w:widowControl w:val="0"/>
        <w:jc w:val="both"/>
        <w:rPr>
          <w:rFonts w:ascii="Times New Roman" w:hAnsi="Times New Roman"/>
          <w:sz w:val="22"/>
          <w:szCs w:val="22"/>
        </w:rPr>
      </w:pPr>
    </w:p>
    <w:p w14:paraId="0BADA0AF"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14:paraId="1EFA15D2" w14:textId="77777777"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B23CE43" w14:textId="77777777"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7ACCA4A"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D94CBB" w14:textId="77777777" w:rsidR="007447D5" w:rsidRDefault="00206D34" w:rsidP="00206D34">
      <w:pPr>
        <w:widowControl w:val="0"/>
        <w:jc w:val="both"/>
        <w:rPr>
          <w:rFonts w:ascii="Times New Roman" w:hAnsi="Times New Roman"/>
          <w:b/>
          <w:sz w:val="22"/>
          <w:szCs w:val="22"/>
        </w:rPr>
        <w:sectPr w:rsidR="007447D5" w:rsidSect="007447D5">
          <w:headerReference w:type="default" r:id="rId32"/>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790E75BD" w14:textId="77777777" w:rsidR="002601CE" w:rsidRPr="00604454" w:rsidRDefault="002601CE" w:rsidP="002601CE">
      <w:pPr>
        <w:pStyle w:val="Heading1"/>
        <w:shd w:val="clear" w:color="auto" w:fill="BFBFBF" w:themeFill="background1" w:themeFillShade="BF"/>
        <w:spacing w:before="0"/>
        <w:jc w:val="center"/>
        <w:rPr>
          <w:rFonts w:ascii="Times New Roman" w:hAnsi="Times New Roman"/>
          <w:i/>
          <w:color w:val="auto"/>
          <w:sz w:val="22"/>
          <w:szCs w:val="22"/>
        </w:rPr>
      </w:pPr>
      <w:bookmarkStart w:id="54" w:name="_Toc465258721"/>
      <w:bookmarkStart w:id="55" w:name="_Toc25734021"/>
      <w:bookmarkStart w:id="56" w:name="Section_3_16"/>
      <w:bookmarkStart w:id="57" w:name="_Toc465258718"/>
      <w:r w:rsidRPr="008A64FC">
        <w:rPr>
          <w:rFonts w:ascii="Times New Roman" w:hAnsi="Times New Roman"/>
          <w:i/>
          <w:color w:val="auto"/>
          <w:sz w:val="22"/>
          <w:szCs w:val="22"/>
        </w:rPr>
        <w:lastRenderedPageBreak/>
        <w:t>COUNTIES, MUNICIPALITIES &amp; TOWNSHIPS</w:t>
      </w:r>
      <w:bookmarkEnd w:id="54"/>
      <w:bookmarkEnd w:id="55"/>
    </w:p>
    <w:p w14:paraId="3AC7DBCE" w14:textId="77777777" w:rsidR="002601CE" w:rsidRPr="00A021E6" w:rsidRDefault="002601CE" w:rsidP="002601CE">
      <w:pPr>
        <w:jc w:val="both"/>
        <w:rPr>
          <w:rFonts w:ascii="Times New Roman" w:hAnsi="Times New Roman"/>
          <w:b/>
          <w:sz w:val="22"/>
          <w:szCs w:val="22"/>
        </w:rPr>
      </w:pPr>
    </w:p>
    <w:p w14:paraId="15593880" w14:textId="6ED6B413" w:rsidR="00D7559F" w:rsidRPr="006F4F2B" w:rsidRDefault="00D7559F" w:rsidP="00D7559F">
      <w:pPr>
        <w:pStyle w:val="Heading3"/>
        <w:spacing w:before="0"/>
        <w:jc w:val="both"/>
        <w:rPr>
          <w:rFonts w:ascii="Times New Roman" w:hAnsi="Times New Roman"/>
          <w:color w:val="auto"/>
          <w:sz w:val="22"/>
          <w:szCs w:val="22"/>
        </w:rPr>
      </w:pPr>
      <w:bookmarkStart w:id="58" w:name="_Toc25734022"/>
      <w:bookmarkStart w:id="59" w:name="_Ref31117942"/>
      <w:bookmarkStart w:id="60" w:name="_Ref31117951"/>
      <w:r w:rsidRPr="006F4F2B">
        <w:rPr>
          <w:rFonts w:ascii="Times New Roman" w:hAnsi="Times New Roman"/>
          <w:color w:val="auto"/>
          <w:sz w:val="22"/>
          <w:szCs w:val="22"/>
        </w:rPr>
        <w:t>3-</w:t>
      </w:r>
      <w:r>
        <w:rPr>
          <w:rFonts w:ascii="Times New Roman" w:hAnsi="Times New Roman"/>
          <w:color w:val="auto"/>
          <w:sz w:val="22"/>
          <w:szCs w:val="22"/>
        </w:rPr>
        <w:t>16</w:t>
      </w:r>
      <w:bookmarkEnd w:id="56"/>
      <w:r>
        <w:rPr>
          <w:rFonts w:ascii="Times New Roman" w:hAnsi="Times New Roman"/>
          <w:color w:val="auto"/>
          <w:sz w:val="22"/>
          <w:szCs w:val="22"/>
        </w:rPr>
        <w:tab/>
      </w:r>
      <w:r w:rsidRPr="006F4F2B">
        <w:rPr>
          <w:rFonts w:ascii="Times New Roman" w:hAnsi="Times New Roman"/>
          <w:color w:val="auto"/>
          <w:sz w:val="22"/>
          <w:szCs w:val="22"/>
        </w:rPr>
        <w:t xml:space="preserve">Compliance Requirements:  </w:t>
      </w:r>
      <w:r w:rsidRPr="006F4F2B">
        <w:rPr>
          <w:rFonts w:ascii="Times New Roman" w:hAnsi="Times New Roman"/>
          <w:b w:val="0"/>
          <w:color w:val="auto"/>
          <w:sz w:val="22"/>
          <w:szCs w:val="22"/>
        </w:rPr>
        <w:t xml:space="preserve">Ohio Rev. Code </w:t>
      </w:r>
      <w:r>
        <w:rPr>
          <w:rFonts w:ascii="Times New Roman" w:hAnsi="Times New Roman"/>
          <w:b w:val="0"/>
          <w:color w:val="auto"/>
          <w:sz w:val="22"/>
          <w:szCs w:val="22"/>
        </w:rPr>
        <w:t xml:space="preserve">§ </w:t>
      </w:r>
      <w:r w:rsidR="001B1503" w:rsidRPr="001B1503">
        <w:rPr>
          <w:rFonts w:ascii="Times New Roman" w:hAnsi="Times New Roman"/>
          <w:b w:val="0"/>
          <w:color w:val="auto"/>
          <w:sz w:val="22"/>
          <w:szCs w:val="22"/>
          <w:u w:val="wave"/>
        </w:rPr>
        <w:t>305.171 &amp;</w:t>
      </w:r>
      <w:r w:rsidR="001B1503">
        <w:rPr>
          <w:rFonts w:ascii="Times New Roman" w:hAnsi="Times New Roman"/>
          <w:b w:val="0"/>
          <w:color w:val="auto"/>
          <w:sz w:val="22"/>
          <w:szCs w:val="22"/>
        </w:rPr>
        <w:t xml:space="preserve"> </w:t>
      </w:r>
      <w:r w:rsidRPr="006F4F2B">
        <w:rPr>
          <w:rFonts w:ascii="Times New Roman" w:hAnsi="Times New Roman"/>
          <w:b w:val="0"/>
          <w:color w:val="auto"/>
          <w:sz w:val="22"/>
          <w:szCs w:val="22"/>
        </w:rPr>
        <w:t>505.603</w:t>
      </w:r>
      <w:r w:rsidRPr="006F4F2B">
        <w:rPr>
          <w:rStyle w:val="FootnoteReference"/>
          <w:rFonts w:ascii="Times New Roman" w:hAnsi="Times New Roman"/>
          <w:b w:val="0"/>
          <w:color w:val="auto"/>
          <w:sz w:val="22"/>
          <w:szCs w:val="22"/>
        </w:rPr>
        <w:footnoteReference w:id="19"/>
      </w:r>
      <w:r w:rsidRPr="006F4F2B">
        <w:rPr>
          <w:rFonts w:ascii="Times New Roman" w:hAnsi="Times New Roman"/>
          <w:b w:val="0"/>
          <w:color w:val="auto"/>
          <w:sz w:val="22"/>
          <w:szCs w:val="22"/>
        </w:rPr>
        <w:t xml:space="preserve"> - “Cafeteria Plans”</w:t>
      </w:r>
      <w:r w:rsidRPr="006F4F2B">
        <w:rPr>
          <w:rStyle w:val="FootnoteReference"/>
          <w:rFonts w:ascii="Times New Roman" w:hAnsi="Times New Roman"/>
          <w:b w:val="0"/>
          <w:color w:val="auto"/>
          <w:sz w:val="22"/>
          <w:szCs w:val="22"/>
        </w:rPr>
        <w:footnoteReference w:id="20"/>
      </w:r>
      <w:bookmarkEnd w:id="57"/>
      <w:bookmarkEnd w:id="58"/>
      <w:bookmarkEnd w:id="59"/>
      <w:bookmarkEnd w:id="60"/>
    </w:p>
    <w:p w14:paraId="4B8EFDE0" w14:textId="77777777" w:rsidR="00206D34" w:rsidRPr="00D604F7" w:rsidRDefault="00206D34" w:rsidP="00206D34">
      <w:pPr>
        <w:widowControl w:val="0"/>
        <w:jc w:val="both"/>
        <w:rPr>
          <w:rFonts w:ascii="Times New Roman" w:hAnsi="Times New Roman"/>
          <w:sz w:val="22"/>
          <w:szCs w:val="22"/>
        </w:rPr>
      </w:pPr>
    </w:p>
    <w:p w14:paraId="07CB8D70" w14:textId="77777777" w:rsidR="00D34B7B"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 xml:space="preserve">Summary of Requirements: </w:t>
      </w:r>
    </w:p>
    <w:p w14:paraId="562C4087" w14:textId="77777777" w:rsidR="007938CC" w:rsidRPr="001B1503" w:rsidRDefault="007938CC" w:rsidP="007938CC">
      <w:pPr>
        <w:widowControl w:val="0"/>
        <w:jc w:val="both"/>
        <w:rPr>
          <w:rFonts w:ascii="Times New Roman" w:hAnsi="Times New Roman"/>
          <w:b/>
          <w:sz w:val="22"/>
          <w:szCs w:val="22"/>
          <w:u w:val="wave"/>
        </w:rPr>
      </w:pPr>
      <w:r w:rsidRPr="001B1503">
        <w:rPr>
          <w:rFonts w:ascii="Times New Roman" w:hAnsi="Times New Roman"/>
          <w:b/>
          <w:sz w:val="22"/>
          <w:szCs w:val="22"/>
          <w:u w:val="wave"/>
        </w:rPr>
        <w:t>Counties</w:t>
      </w:r>
      <w:r>
        <w:rPr>
          <w:rStyle w:val="FootnoteReference"/>
          <w:rFonts w:ascii="Times New Roman" w:hAnsi="Times New Roman"/>
          <w:b/>
          <w:sz w:val="22"/>
          <w:szCs w:val="22"/>
          <w:u w:val="wave"/>
        </w:rPr>
        <w:footnoteReference w:id="21"/>
      </w:r>
    </w:p>
    <w:p w14:paraId="43E1812B" w14:textId="3EA2950E" w:rsidR="00D34B7B" w:rsidRPr="001B1503" w:rsidRDefault="007938CC" w:rsidP="00D34B7B">
      <w:pPr>
        <w:widowControl w:val="0"/>
        <w:jc w:val="both"/>
        <w:rPr>
          <w:rFonts w:ascii="Times New Roman" w:hAnsi="Times New Roman"/>
          <w:sz w:val="22"/>
          <w:szCs w:val="22"/>
          <w:u w:val="wave"/>
        </w:rPr>
      </w:pPr>
      <w:r>
        <w:rPr>
          <w:rFonts w:ascii="Times New Roman" w:hAnsi="Times New Roman"/>
          <w:sz w:val="22"/>
          <w:szCs w:val="22"/>
          <w:u w:val="wave"/>
        </w:rPr>
        <w:t xml:space="preserve">A </w:t>
      </w:r>
      <w:r w:rsidR="00D34B7B" w:rsidRPr="001B1503">
        <w:rPr>
          <w:rFonts w:ascii="Times New Roman" w:hAnsi="Times New Roman"/>
          <w:sz w:val="22"/>
          <w:szCs w:val="22"/>
          <w:u w:val="wave"/>
        </w:rPr>
        <w:t>board of county commissioners</w:t>
      </w:r>
      <w:r>
        <w:rPr>
          <w:rFonts w:ascii="Times New Roman" w:hAnsi="Times New Roman"/>
          <w:sz w:val="22"/>
          <w:szCs w:val="22"/>
          <w:u w:val="wave"/>
        </w:rPr>
        <w:t xml:space="preserve"> may</w:t>
      </w:r>
      <w:r w:rsidR="00D34B7B" w:rsidRPr="001B1503">
        <w:rPr>
          <w:rFonts w:ascii="Times New Roman" w:hAnsi="Times New Roman"/>
          <w:sz w:val="22"/>
          <w:szCs w:val="22"/>
          <w:u w:val="wave"/>
        </w:rPr>
        <w:t xml:space="preserve"> offer, to a county officer or employee, benefits through a cafeteria plan meeting the requirements of section 125 of the "Internal Revenue Code of 1986," 100 Stat. 2085, 26 U.S.C.A. 125, as amended, and, as part of that plan, may offer the county officer or employee the option of receiving a cash payment in any form permissible under such cafeteria plans. A</w:t>
      </w:r>
      <w:r>
        <w:rPr>
          <w:rFonts w:ascii="Times New Roman" w:hAnsi="Times New Roman"/>
          <w:sz w:val="22"/>
          <w:szCs w:val="22"/>
          <w:u w:val="wave"/>
        </w:rPr>
        <w:t>ny</w:t>
      </w:r>
      <w:r w:rsidR="00D34B7B" w:rsidRPr="001B1503">
        <w:rPr>
          <w:rFonts w:ascii="Times New Roman" w:hAnsi="Times New Roman"/>
          <w:sz w:val="22"/>
          <w:szCs w:val="22"/>
          <w:u w:val="wave"/>
        </w:rPr>
        <w:t xml:space="preserve"> cash payment made to a county officer or employee under this </w:t>
      </w:r>
      <w:r>
        <w:rPr>
          <w:rFonts w:ascii="Times New Roman" w:hAnsi="Times New Roman"/>
          <w:sz w:val="22"/>
          <w:szCs w:val="22"/>
          <w:u w:val="wave"/>
        </w:rPr>
        <w:t>pro</w:t>
      </w:r>
      <w:r w:rsidR="00D34B7B" w:rsidRPr="001B1503">
        <w:rPr>
          <w:rFonts w:ascii="Times New Roman" w:hAnsi="Times New Roman"/>
          <w:sz w:val="22"/>
          <w:szCs w:val="22"/>
          <w:u w:val="wave"/>
        </w:rPr>
        <w:t xml:space="preserve">vision shall not exceed twenty-five per cent of the cost of premiums or payments that otherwise would be paid by the board for benefits for the county officer or employee under </w:t>
      </w:r>
      <w:r>
        <w:rPr>
          <w:rFonts w:ascii="Times New Roman" w:hAnsi="Times New Roman"/>
          <w:sz w:val="22"/>
          <w:szCs w:val="22"/>
          <w:u w:val="wave"/>
        </w:rPr>
        <w:t>the health care</w:t>
      </w:r>
      <w:r w:rsidR="00D34B7B" w:rsidRPr="001B1503">
        <w:rPr>
          <w:rFonts w:ascii="Times New Roman" w:hAnsi="Times New Roman"/>
          <w:sz w:val="22"/>
          <w:szCs w:val="22"/>
          <w:u w:val="wave"/>
        </w:rPr>
        <w:t xml:space="preserve"> policy or plan</w:t>
      </w:r>
      <w:r>
        <w:rPr>
          <w:rFonts w:ascii="Times New Roman" w:hAnsi="Times New Roman"/>
          <w:sz w:val="22"/>
          <w:szCs w:val="22"/>
          <w:u w:val="wave"/>
        </w:rPr>
        <w:t xml:space="preserve"> provided by the county as permitted by Ohio Rev. Code § 305.171(A)</w:t>
      </w:r>
      <w:r w:rsidR="00D34B7B" w:rsidRPr="001B1503">
        <w:rPr>
          <w:rFonts w:ascii="Times New Roman" w:hAnsi="Times New Roman"/>
          <w:sz w:val="22"/>
          <w:szCs w:val="22"/>
          <w:u w:val="wave"/>
        </w:rPr>
        <w:t>.</w:t>
      </w:r>
    </w:p>
    <w:p w14:paraId="3D25198D" w14:textId="77777777" w:rsidR="00D34B7B" w:rsidRPr="001B1503" w:rsidRDefault="00D34B7B" w:rsidP="00D34B7B">
      <w:pPr>
        <w:widowControl w:val="0"/>
        <w:jc w:val="both"/>
        <w:rPr>
          <w:rFonts w:ascii="Times New Roman" w:hAnsi="Times New Roman"/>
          <w:sz w:val="22"/>
          <w:szCs w:val="22"/>
          <w:u w:val="wave"/>
        </w:rPr>
      </w:pPr>
    </w:p>
    <w:p w14:paraId="1C97D96C" w14:textId="65C2E649" w:rsidR="00D34B7B" w:rsidRPr="001B1503" w:rsidRDefault="007938CC" w:rsidP="00D34B7B">
      <w:pPr>
        <w:widowControl w:val="0"/>
        <w:jc w:val="both"/>
        <w:rPr>
          <w:rFonts w:ascii="Times New Roman" w:hAnsi="Times New Roman"/>
          <w:sz w:val="22"/>
          <w:szCs w:val="22"/>
          <w:u w:val="wave"/>
        </w:rPr>
      </w:pPr>
      <w:r>
        <w:rPr>
          <w:rFonts w:ascii="Times New Roman" w:hAnsi="Times New Roman"/>
          <w:sz w:val="22"/>
          <w:szCs w:val="22"/>
          <w:u w:val="wave"/>
        </w:rPr>
        <w:t xml:space="preserve">A </w:t>
      </w:r>
      <w:r w:rsidRPr="00A5275A">
        <w:rPr>
          <w:rFonts w:ascii="Times New Roman" w:hAnsi="Times New Roman"/>
          <w:sz w:val="22"/>
          <w:szCs w:val="22"/>
          <w:u w:val="wave"/>
        </w:rPr>
        <w:t xml:space="preserve">board of county commissioners may </w:t>
      </w:r>
      <w:r>
        <w:rPr>
          <w:rFonts w:ascii="Times New Roman" w:hAnsi="Times New Roman"/>
          <w:sz w:val="22"/>
          <w:szCs w:val="22"/>
          <w:u w:val="wave"/>
        </w:rPr>
        <w:t>also duly establish an “opt-out payment plan” which provides that any county officer or employee, who is not covered under a health care plan or policy by the county</w:t>
      </w:r>
      <w:r w:rsidRPr="00A5275A">
        <w:t xml:space="preserve"> </w:t>
      </w:r>
      <w:r w:rsidRPr="00A5275A">
        <w:rPr>
          <w:rFonts w:ascii="Times New Roman" w:hAnsi="Times New Roman"/>
          <w:sz w:val="22"/>
          <w:szCs w:val="22"/>
          <w:u w:val="wave"/>
        </w:rPr>
        <w:t>as permitte</w:t>
      </w:r>
      <w:r>
        <w:rPr>
          <w:rFonts w:ascii="Times New Roman" w:hAnsi="Times New Roman"/>
          <w:sz w:val="22"/>
          <w:szCs w:val="22"/>
          <w:u w:val="wave"/>
        </w:rPr>
        <w:t xml:space="preserve">d by Ohio Rev. Code § 305.171, may receive cash payment in lieu of benefit. </w:t>
      </w:r>
      <w:r w:rsidRPr="000E0806">
        <w:rPr>
          <w:rFonts w:ascii="Times New Roman" w:hAnsi="Times New Roman"/>
          <w:sz w:val="22"/>
          <w:szCs w:val="22"/>
          <w:u w:val="wave"/>
        </w:rPr>
        <w:t>Any cash payment made to a county officer or employee under this provision shall not exceed twenty-five per cent of the cost of premiums or payments that otherwise would be paid by the board for benefits for the county officer or</w:t>
      </w:r>
      <w:r>
        <w:rPr>
          <w:rFonts w:ascii="Times New Roman" w:hAnsi="Times New Roman"/>
          <w:sz w:val="22"/>
          <w:szCs w:val="22"/>
          <w:u w:val="wave"/>
        </w:rPr>
        <w:t xml:space="preserve"> employee under the health care</w:t>
      </w:r>
      <w:r w:rsidRPr="000E0806">
        <w:rPr>
          <w:rFonts w:ascii="Times New Roman" w:hAnsi="Times New Roman"/>
          <w:sz w:val="22"/>
          <w:szCs w:val="22"/>
          <w:u w:val="wave"/>
        </w:rPr>
        <w:t xml:space="preserve"> policy or plan provided by the county as permitted by Ohio Rev. Code § 305.171(A).</w:t>
      </w:r>
      <w:r>
        <w:rPr>
          <w:rFonts w:ascii="Times New Roman" w:hAnsi="Times New Roman"/>
          <w:sz w:val="22"/>
          <w:szCs w:val="22"/>
          <w:u w:val="wave"/>
        </w:rPr>
        <w:t xml:space="preserve"> Further,</w:t>
      </w:r>
      <w:r w:rsidR="00C83DE8">
        <w:rPr>
          <w:rFonts w:ascii="Times New Roman" w:hAnsi="Times New Roman"/>
          <w:sz w:val="22"/>
          <w:szCs w:val="22"/>
          <w:u w:val="wave"/>
        </w:rPr>
        <w:t xml:space="preserve"> </w:t>
      </w:r>
      <w:r w:rsidR="00D34B7B" w:rsidRPr="001B1503">
        <w:rPr>
          <w:rFonts w:ascii="Times New Roman" w:hAnsi="Times New Roman"/>
          <w:sz w:val="22"/>
          <w:szCs w:val="22"/>
          <w:u w:val="wave"/>
        </w:rPr>
        <w:t xml:space="preserve">no cash payment in lieu of a benefit </w:t>
      </w:r>
      <w:r>
        <w:rPr>
          <w:rFonts w:ascii="Times New Roman" w:hAnsi="Times New Roman"/>
          <w:sz w:val="22"/>
          <w:szCs w:val="22"/>
          <w:u w:val="wave"/>
        </w:rPr>
        <w:t xml:space="preserve">may </w:t>
      </w:r>
      <w:r w:rsidR="00D34B7B" w:rsidRPr="001B1503">
        <w:rPr>
          <w:rFonts w:ascii="Times New Roman" w:hAnsi="Times New Roman"/>
          <w:sz w:val="22"/>
          <w:szCs w:val="22"/>
          <w:u w:val="wave"/>
        </w:rPr>
        <w:t xml:space="preserve">be made </w:t>
      </w:r>
      <w:r>
        <w:rPr>
          <w:rFonts w:ascii="Times New Roman" w:hAnsi="Times New Roman"/>
          <w:sz w:val="22"/>
          <w:szCs w:val="22"/>
          <w:u w:val="wave"/>
        </w:rPr>
        <w:t xml:space="preserve">under the provision </w:t>
      </w:r>
      <w:r w:rsidR="00D34B7B" w:rsidRPr="001B1503">
        <w:rPr>
          <w:rFonts w:ascii="Times New Roman" w:hAnsi="Times New Roman"/>
          <w:sz w:val="22"/>
          <w:szCs w:val="22"/>
          <w:u w:val="wave"/>
        </w:rPr>
        <w:t>unless the officer or employee provides a signed statement with the following information:</w:t>
      </w:r>
    </w:p>
    <w:p w14:paraId="087CB398" w14:textId="77777777" w:rsidR="00D34B7B" w:rsidRPr="001B1503" w:rsidRDefault="00D34B7B" w:rsidP="00D34B7B">
      <w:pPr>
        <w:widowControl w:val="0"/>
        <w:jc w:val="both"/>
        <w:rPr>
          <w:rFonts w:ascii="Times New Roman" w:hAnsi="Times New Roman"/>
          <w:sz w:val="22"/>
          <w:szCs w:val="22"/>
          <w:u w:val="wave"/>
        </w:rPr>
      </w:pPr>
    </w:p>
    <w:p w14:paraId="33028568" w14:textId="77777777" w:rsidR="00D34B7B" w:rsidRPr="001B1503" w:rsidRDefault="00D34B7B" w:rsidP="00D34B7B">
      <w:pPr>
        <w:widowControl w:val="0"/>
        <w:numPr>
          <w:ilvl w:val="0"/>
          <w:numId w:val="5"/>
        </w:numPr>
        <w:jc w:val="both"/>
        <w:rPr>
          <w:rFonts w:ascii="Times New Roman" w:hAnsi="Times New Roman"/>
          <w:sz w:val="22"/>
          <w:szCs w:val="22"/>
          <w:u w:val="wave"/>
        </w:rPr>
      </w:pPr>
      <w:r w:rsidRPr="001B1503">
        <w:rPr>
          <w:rFonts w:ascii="Times New Roman" w:hAnsi="Times New Roman"/>
          <w:sz w:val="22"/>
          <w:szCs w:val="22"/>
          <w:u w:val="wave"/>
        </w:rPr>
        <w:t>an affirmation that the individual is covered under another plan for that type of coverage</w:t>
      </w:r>
    </w:p>
    <w:p w14:paraId="02C4A4F0" w14:textId="77777777" w:rsidR="00D34B7B" w:rsidRPr="001B1503" w:rsidRDefault="00D34B7B" w:rsidP="00D34B7B">
      <w:pPr>
        <w:widowControl w:val="0"/>
        <w:jc w:val="both"/>
        <w:rPr>
          <w:rFonts w:ascii="Times New Roman" w:hAnsi="Times New Roman"/>
          <w:sz w:val="22"/>
          <w:szCs w:val="22"/>
          <w:u w:val="wave"/>
        </w:rPr>
      </w:pPr>
    </w:p>
    <w:p w14:paraId="4CF84538" w14:textId="77777777" w:rsidR="00D34B7B" w:rsidRPr="001B1503" w:rsidRDefault="00D34B7B" w:rsidP="00D34B7B">
      <w:pPr>
        <w:widowControl w:val="0"/>
        <w:numPr>
          <w:ilvl w:val="0"/>
          <w:numId w:val="5"/>
        </w:numPr>
        <w:jc w:val="both"/>
        <w:rPr>
          <w:rFonts w:ascii="Times New Roman" w:hAnsi="Times New Roman"/>
          <w:sz w:val="22"/>
          <w:szCs w:val="22"/>
          <w:u w:val="wave"/>
        </w:rPr>
      </w:pPr>
      <w:r w:rsidRPr="001B1503">
        <w:rPr>
          <w:rFonts w:ascii="Times New Roman" w:hAnsi="Times New Roman"/>
          <w:sz w:val="22"/>
          <w:szCs w:val="22"/>
          <w:u w:val="wave"/>
        </w:rPr>
        <w:t>the name of the employer (if any) that sponsors the coverage</w:t>
      </w:r>
    </w:p>
    <w:p w14:paraId="6B84561D" w14:textId="77777777" w:rsidR="00D34B7B" w:rsidRPr="001B1503" w:rsidRDefault="00D34B7B" w:rsidP="00D34B7B">
      <w:pPr>
        <w:widowControl w:val="0"/>
        <w:jc w:val="both"/>
        <w:rPr>
          <w:rFonts w:ascii="Times New Roman" w:hAnsi="Times New Roman"/>
          <w:sz w:val="22"/>
          <w:szCs w:val="22"/>
          <w:u w:val="wave"/>
        </w:rPr>
      </w:pPr>
    </w:p>
    <w:p w14:paraId="4EE88AC0" w14:textId="77777777" w:rsidR="00D34B7B" w:rsidRPr="001B1503" w:rsidRDefault="00D34B7B" w:rsidP="00D34B7B">
      <w:pPr>
        <w:widowControl w:val="0"/>
        <w:numPr>
          <w:ilvl w:val="0"/>
          <w:numId w:val="5"/>
        </w:numPr>
        <w:jc w:val="both"/>
        <w:rPr>
          <w:rFonts w:ascii="Times New Roman" w:hAnsi="Times New Roman"/>
          <w:sz w:val="22"/>
          <w:szCs w:val="22"/>
          <w:u w:val="wave"/>
        </w:rPr>
      </w:pPr>
      <w:r w:rsidRPr="001B1503">
        <w:rPr>
          <w:rFonts w:ascii="Times New Roman" w:hAnsi="Times New Roman"/>
          <w:sz w:val="22"/>
          <w:szCs w:val="22"/>
          <w:u w:val="wave"/>
        </w:rPr>
        <w:t>the name of the carrier that provides the coverage</w:t>
      </w:r>
    </w:p>
    <w:p w14:paraId="4A1FB719" w14:textId="77777777" w:rsidR="00D34B7B" w:rsidRPr="001B1503" w:rsidRDefault="00D34B7B" w:rsidP="00D34B7B">
      <w:pPr>
        <w:widowControl w:val="0"/>
        <w:jc w:val="both"/>
        <w:rPr>
          <w:rFonts w:ascii="Times New Roman" w:hAnsi="Times New Roman"/>
          <w:sz w:val="22"/>
          <w:szCs w:val="22"/>
          <w:u w:val="wave"/>
        </w:rPr>
      </w:pPr>
    </w:p>
    <w:p w14:paraId="3DC021A2" w14:textId="77777777" w:rsidR="00D34B7B" w:rsidRPr="001B1503" w:rsidRDefault="00D34B7B" w:rsidP="00D34B7B">
      <w:pPr>
        <w:widowControl w:val="0"/>
        <w:numPr>
          <w:ilvl w:val="0"/>
          <w:numId w:val="5"/>
        </w:numPr>
        <w:jc w:val="both"/>
        <w:rPr>
          <w:rFonts w:ascii="Times New Roman" w:hAnsi="Times New Roman"/>
          <w:sz w:val="22"/>
          <w:szCs w:val="22"/>
          <w:u w:val="wave"/>
        </w:rPr>
      </w:pPr>
      <w:r w:rsidRPr="001B1503">
        <w:rPr>
          <w:rFonts w:ascii="Times New Roman" w:hAnsi="Times New Roman"/>
          <w:sz w:val="22"/>
          <w:szCs w:val="22"/>
          <w:u w:val="wave"/>
        </w:rPr>
        <w:t>the policy or plan number for the coverage</w:t>
      </w:r>
    </w:p>
    <w:p w14:paraId="35D92167" w14:textId="77777777" w:rsidR="00D34B7B" w:rsidRPr="001B1503" w:rsidRDefault="00D34B7B" w:rsidP="00D34B7B">
      <w:pPr>
        <w:widowControl w:val="0"/>
        <w:jc w:val="both"/>
        <w:rPr>
          <w:rFonts w:ascii="Times New Roman" w:hAnsi="Times New Roman"/>
          <w:sz w:val="22"/>
          <w:szCs w:val="22"/>
          <w:u w:val="wave"/>
        </w:rPr>
      </w:pPr>
    </w:p>
    <w:p w14:paraId="5BD3492E" w14:textId="77777777" w:rsidR="00D34B7B" w:rsidRPr="001B1503" w:rsidRDefault="00D34B7B" w:rsidP="00D34B7B">
      <w:pPr>
        <w:widowControl w:val="0"/>
        <w:jc w:val="both"/>
        <w:rPr>
          <w:rFonts w:ascii="Times New Roman" w:hAnsi="Times New Roman"/>
          <w:b/>
          <w:sz w:val="22"/>
          <w:szCs w:val="22"/>
          <w:u w:val="wave"/>
        </w:rPr>
      </w:pPr>
      <w:r w:rsidRPr="001B1503">
        <w:rPr>
          <w:rFonts w:ascii="Times New Roman" w:hAnsi="Times New Roman"/>
          <w:b/>
          <w:sz w:val="22"/>
          <w:szCs w:val="22"/>
          <w:u w:val="wave"/>
        </w:rPr>
        <w:lastRenderedPageBreak/>
        <w:t>Townships</w:t>
      </w:r>
    </w:p>
    <w:p w14:paraId="47AE5111" w14:textId="0A683C05" w:rsidR="00206D34" w:rsidRPr="00D604F7" w:rsidRDefault="00206D34" w:rsidP="00D34B7B">
      <w:pPr>
        <w:widowControl w:val="0"/>
        <w:jc w:val="both"/>
        <w:rPr>
          <w:rFonts w:ascii="Times New Roman" w:hAnsi="Times New Roman"/>
          <w:sz w:val="22"/>
          <w:szCs w:val="22"/>
        </w:rPr>
      </w:pP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14:paraId="0568D917" w14:textId="77777777" w:rsidR="00206D34" w:rsidRPr="00D604F7" w:rsidRDefault="00206D34" w:rsidP="00206D34">
      <w:pPr>
        <w:widowControl w:val="0"/>
        <w:jc w:val="both"/>
        <w:rPr>
          <w:rFonts w:ascii="Times New Roman" w:hAnsi="Times New Roman"/>
          <w:sz w:val="22"/>
          <w:szCs w:val="22"/>
        </w:rPr>
      </w:pPr>
    </w:p>
    <w:p w14:paraId="225CE7A7" w14:textId="77777777"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505.603 further requires that no cash payment in lieu of a benefit be made unless the officer or employee provides a signed statement with the following information:</w:t>
      </w:r>
    </w:p>
    <w:p w14:paraId="612FB028" w14:textId="77777777" w:rsidR="00206D34" w:rsidRPr="00D604F7" w:rsidRDefault="00206D34" w:rsidP="00206D34">
      <w:pPr>
        <w:widowControl w:val="0"/>
        <w:jc w:val="both"/>
        <w:rPr>
          <w:rFonts w:ascii="Times New Roman" w:hAnsi="Times New Roman"/>
          <w:sz w:val="22"/>
          <w:szCs w:val="22"/>
        </w:rPr>
      </w:pPr>
    </w:p>
    <w:p w14:paraId="7D85DB19"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14:paraId="133355DB" w14:textId="77777777" w:rsidR="00206D34" w:rsidRPr="00D604F7" w:rsidRDefault="00206D34" w:rsidP="00206D34">
      <w:pPr>
        <w:widowControl w:val="0"/>
        <w:jc w:val="both"/>
        <w:rPr>
          <w:rFonts w:ascii="Times New Roman" w:hAnsi="Times New Roman"/>
          <w:sz w:val="22"/>
          <w:szCs w:val="22"/>
        </w:rPr>
      </w:pPr>
    </w:p>
    <w:p w14:paraId="33716B21"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14:paraId="2127B026" w14:textId="77777777" w:rsidR="00206D34" w:rsidRPr="00D604F7" w:rsidRDefault="00206D34" w:rsidP="00206D34">
      <w:pPr>
        <w:widowControl w:val="0"/>
        <w:jc w:val="both"/>
        <w:rPr>
          <w:rFonts w:ascii="Times New Roman" w:hAnsi="Times New Roman"/>
          <w:sz w:val="22"/>
          <w:szCs w:val="22"/>
        </w:rPr>
      </w:pPr>
    </w:p>
    <w:p w14:paraId="0A9D6F82"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14:paraId="54CB8F90" w14:textId="77777777" w:rsidR="00206D34" w:rsidRPr="00D604F7" w:rsidRDefault="00206D34" w:rsidP="00206D34">
      <w:pPr>
        <w:widowControl w:val="0"/>
        <w:jc w:val="both"/>
        <w:rPr>
          <w:rFonts w:ascii="Times New Roman" w:hAnsi="Times New Roman"/>
          <w:sz w:val="22"/>
          <w:szCs w:val="22"/>
        </w:rPr>
      </w:pPr>
    </w:p>
    <w:p w14:paraId="204F7024"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14:paraId="228DCCFA" w14:textId="302A9D03" w:rsidR="000973CD" w:rsidRDefault="000973CD" w:rsidP="00206D34">
      <w:pPr>
        <w:widowControl w:val="0"/>
        <w:jc w:val="both"/>
        <w:rPr>
          <w:rFonts w:ascii="Times New Roman" w:hAnsi="Times New Roman"/>
          <w:b/>
          <w:sz w:val="22"/>
          <w:szCs w:val="22"/>
        </w:rPr>
      </w:pPr>
    </w:p>
    <w:p w14:paraId="6DD64032" w14:textId="77777777" w:rsidR="00382F25" w:rsidRPr="00D604F7" w:rsidRDefault="00382F25" w:rsidP="00206D34">
      <w:pPr>
        <w:widowControl w:val="0"/>
        <w:jc w:val="both"/>
        <w:rPr>
          <w:rFonts w:ascii="Times New Roman" w:hAnsi="Times New Roman"/>
          <w:b/>
          <w:sz w:val="22"/>
          <w:szCs w:val="22"/>
        </w:rPr>
      </w:pPr>
    </w:p>
    <w:p w14:paraId="34FD59A1"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441EA" w14:textId="77777777"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14:paraId="1197CF7A" w14:textId="7F05F2DB"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w:t>
      </w:r>
      <w:r w:rsidR="00D34B7B" w:rsidRPr="00D34B7B">
        <w:rPr>
          <w:rFonts w:ascii="Times New Roman" w:hAnsi="Times New Roman"/>
          <w:strike/>
          <w:sz w:val="22"/>
          <w:szCs w:val="22"/>
        </w:rPr>
        <w:t>a township</w:t>
      </w:r>
      <w:r w:rsidR="00D34B7B" w:rsidRPr="000973CD">
        <w:rPr>
          <w:rFonts w:ascii="Times New Roman" w:hAnsi="Times New Roman"/>
          <w:sz w:val="22"/>
          <w:szCs w:val="22"/>
        </w:rPr>
        <w:t xml:space="preserve"> </w:t>
      </w:r>
      <w:r w:rsidR="00D34B7B" w:rsidRPr="00D34B7B">
        <w:rPr>
          <w:rFonts w:ascii="Times New Roman" w:hAnsi="Times New Roman"/>
          <w:sz w:val="22"/>
          <w:szCs w:val="22"/>
          <w:u w:val="wave"/>
        </w:rPr>
        <w:t xml:space="preserve">the entity </w:t>
      </w:r>
      <w:r w:rsidR="00206D34" w:rsidRPr="000973CD">
        <w:rPr>
          <w:rFonts w:ascii="Times New Roman" w:hAnsi="Times New Roman"/>
          <w:sz w:val="22"/>
          <w:szCs w:val="22"/>
        </w:rPr>
        <w:t>adopts or amends a cafeteria plan during the audit period</w:t>
      </w:r>
      <w:r w:rsidR="00D34B7B" w:rsidRPr="00D34B7B">
        <w:rPr>
          <w:rFonts w:ascii="Times New Roman" w:hAnsi="Times New Roman"/>
          <w:sz w:val="22"/>
          <w:szCs w:val="22"/>
          <w:u w:val="wave"/>
        </w:rPr>
        <w:t>, or in the initial year it is tested for compliance</w:t>
      </w:r>
      <w:r w:rsidR="00206D34" w:rsidRPr="000973CD">
        <w:rPr>
          <w:rFonts w:ascii="Times New Roman" w:hAnsi="Times New Roman"/>
          <w:sz w:val="22"/>
          <w:szCs w:val="22"/>
        </w:rPr>
        <w:t xml:space="preserve">.  </w:t>
      </w:r>
    </w:p>
    <w:p w14:paraId="07FF33E5" w14:textId="77777777"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14:paraId="647690FC" w14:textId="77777777" w:rsidR="000973CD" w:rsidRDefault="000973CD" w:rsidP="00E87816">
      <w:pPr>
        <w:widowControl w:val="0"/>
        <w:jc w:val="both"/>
        <w:rPr>
          <w:rFonts w:ascii="Times New Roman" w:hAnsi="Times New Roman"/>
          <w:sz w:val="22"/>
          <w:szCs w:val="22"/>
        </w:rPr>
      </w:pPr>
    </w:p>
    <w:p w14:paraId="33A5079D" w14:textId="1BE50139" w:rsidR="00206D34" w:rsidRDefault="00206D34" w:rsidP="00013F1A">
      <w:pPr>
        <w:pStyle w:val="ListParagraph"/>
        <w:widowControl w:val="0"/>
        <w:numPr>
          <w:ilvl w:val="0"/>
          <w:numId w:val="17"/>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14:paraId="6AA08628" w14:textId="0424BADB" w:rsidR="00D34B7B" w:rsidRPr="000973CD" w:rsidRDefault="00D34B7B" w:rsidP="00D34B7B">
      <w:pPr>
        <w:widowControl w:val="0"/>
        <w:ind w:left="360"/>
        <w:jc w:val="both"/>
        <w:rPr>
          <w:rFonts w:ascii="Times New Roman" w:hAnsi="Times New Roman"/>
          <w:sz w:val="22"/>
          <w:szCs w:val="22"/>
        </w:rPr>
      </w:pPr>
      <w:r>
        <w:rPr>
          <w:rFonts w:ascii="Times New Roman" w:hAnsi="Times New Roman"/>
          <w:sz w:val="22"/>
          <w:szCs w:val="22"/>
        </w:rPr>
        <w:t>Note: None of the</w:t>
      </w:r>
      <w:r w:rsidRPr="000973CD">
        <w:rPr>
          <w:rFonts w:ascii="Times New Roman" w:hAnsi="Times New Roman"/>
          <w:sz w:val="22"/>
          <w:szCs w:val="22"/>
        </w:rPr>
        <w:t xml:space="preserve"> steps</w:t>
      </w:r>
      <w:r>
        <w:rPr>
          <w:rFonts w:ascii="Times New Roman" w:hAnsi="Times New Roman"/>
          <w:sz w:val="22"/>
          <w:szCs w:val="22"/>
        </w:rPr>
        <w:t xml:space="preserve"> below</w:t>
      </w:r>
      <w:r w:rsidRPr="000973CD">
        <w:rPr>
          <w:rFonts w:ascii="Times New Roman" w:hAnsi="Times New Roman"/>
          <w:sz w:val="22"/>
          <w:szCs w:val="22"/>
        </w:rPr>
        <w:t xml:space="preserve"> apply if </w:t>
      </w:r>
      <w:r w:rsidRPr="00D34B7B">
        <w:rPr>
          <w:rFonts w:ascii="Times New Roman" w:hAnsi="Times New Roman"/>
          <w:strike/>
          <w:sz w:val="22"/>
          <w:szCs w:val="22"/>
        </w:rPr>
        <w:t>a township</w:t>
      </w:r>
      <w:r w:rsidRPr="000973CD">
        <w:rPr>
          <w:rFonts w:ascii="Times New Roman" w:hAnsi="Times New Roman"/>
          <w:sz w:val="22"/>
          <w:szCs w:val="22"/>
        </w:rPr>
        <w:t xml:space="preserve"> </w:t>
      </w:r>
      <w:r w:rsidRPr="00D34B7B">
        <w:rPr>
          <w:rFonts w:ascii="Times New Roman" w:hAnsi="Times New Roman"/>
          <w:sz w:val="22"/>
          <w:szCs w:val="22"/>
          <w:u w:val="wave"/>
        </w:rPr>
        <w:t xml:space="preserve">the entity </w:t>
      </w:r>
      <w:r w:rsidRPr="000973CD">
        <w:rPr>
          <w:rFonts w:ascii="Times New Roman" w:hAnsi="Times New Roman"/>
          <w:sz w:val="22"/>
          <w:szCs w:val="22"/>
        </w:rPr>
        <w:t>does not have a cafeteria plan.</w:t>
      </w:r>
    </w:p>
    <w:p w14:paraId="3B6CB988" w14:textId="77777777" w:rsidR="00D34B7B" w:rsidRPr="00E00758" w:rsidRDefault="00D34B7B" w:rsidP="00D34B7B">
      <w:pPr>
        <w:pStyle w:val="ListParagraph"/>
        <w:widowControl w:val="0"/>
        <w:ind w:left="360"/>
        <w:jc w:val="both"/>
        <w:rPr>
          <w:rFonts w:ascii="Times New Roman" w:hAnsi="Times New Roman"/>
          <w:sz w:val="22"/>
          <w:szCs w:val="22"/>
        </w:rPr>
      </w:pPr>
    </w:p>
    <w:p w14:paraId="75B6CC55" w14:textId="5CE60817" w:rsidR="00206D34" w:rsidRPr="00E00758" w:rsidRDefault="00206D34" w:rsidP="00013F1A">
      <w:pPr>
        <w:pStyle w:val="ListParagraph"/>
        <w:widowControl w:val="0"/>
        <w:numPr>
          <w:ilvl w:val="0"/>
          <w:numId w:val="17"/>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 xml:space="preserve">Inquire if the </w:t>
      </w:r>
      <w:r w:rsidR="00D34B7B" w:rsidRPr="00D34B7B">
        <w:rPr>
          <w:rFonts w:ascii="Times New Roman" w:hAnsi="Times New Roman"/>
          <w:strike/>
          <w:sz w:val="22"/>
          <w:szCs w:val="22"/>
        </w:rPr>
        <w:t>township</w:t>
      </w:r>
      <w:r w:rsidR="00D34B7B" w:rsidRPr="000973CD">
        <w:rPr>
          <w:rFonts w:ascii="Times New Roman" w:hAnsi="Times New Roman"/>
          <w:sz w:val="22"/>
          <w:szCs w:val="22"/>
        </w:rPr>
        <w:t xml:space="preserve"> </w:t>
      </w:r>
      <w:r w:rsidR="00D34B7B" w:rsidRPr="00D34B7B">
        <w:rPr>
          <w:rFonts w:ascii="Times New Roman" w:hAnsi="Times New Roman"/>
          <w:sz w:val="22"/>
          <w:szCs w:val="22"/>
          <w:u w:val="wave"/>
        </w:rPr>
        <w:t>entity</w:t>
      </w:r>
      <w:r w:rsidRPr="00E00758">
        <w:rPr>
          <w:rFonts w:ascii="Times New Roman" w:hAnsi="Times New Roman"/>
          <w:sz w:val="22"/>
          <w:szCs w:val="22"/>
        </w:rPr>
        <w:t xml:space="preserve"> worked with their legal counsel and\or accountants to design and administer the plans properly. If so, secure any documentation legal counsel or the accountants have supplied to the township.</w:t>
      </w:r>
    </w:p>
    <w:p w14:paraId="00C9DD82" w14:textId="77777777" w:rsidR="00206D34" w:rsidRPr="00D604F7" w:rsidRDefault="00206D34" w:rsidP="00206D34">
      <w:pPr>
        <w:widowControl w:val="0"/>
        <w:ind w:left="720" w:hanging="720"/>
        <w:jc w:val="both"/>
        <w:rPr>
          <w:rFonts w:ascii="Times New Roman" w:hAnsi="Times New Roman"/>
          <w:sz w:val="22"/>
          <w:szCs w:val="22"/>
        </w:rPr>
      </w:pPr>
    </w:p>
    <w:p w14:paraId="5B4364D2"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14:paraId="437FA6A7"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13293C39"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Pr="00E00758">
        <w:rPr>
          <w:rFonts w:ascii="Times New Roman" w:hAnsi="Times New Roman"/>
          <w:sz w:val="22"/>
          <w:szCs w:val="22"/>
        </w:rPr>
        <w:t>505.603.</w:t>
      </w:r>
    </w:p>
    <w:p w14:paraId="2FF80B3C"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9D3BCEF"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Please show me [number] of signed statements with the attestations and the required information. </w:t>
      </w:r>
    </w:p>
    <w:p w14:paraId="2B04093F"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4E3895B" w14:textId="77777777" w:rsidR="00206D34" w:rsidRPr="00E00758" w:rsidRDefault="00206D34" w:rsidP="00013F1A">
      <w:pPr>
        <w:pStyle w:val="ListParagraph"/>
        <w:widowControl w:val="0"/>
        <w:numPr>
          <w:ilvl w:val="0"/>
          <w:numId w:val="21"/>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Calculate or review the entity’s calculations that cash in lieu of payments does not exceed 25% of the cost to the township for providing the benefit (that is no longer being received).</w:t>
      </w:r>
    </w:p>
    <w:p w14:paraId="38194F3C" w14:textId="77777777" w:rsidR="00E00758" w:rsidRPr="00BE196C" w:rsidRDefault="00E00758" w:rsidP="008338A6">
      <w:pPr>
        <w:pStyle w:val="ListParagraph"/>
        <w:ind w:left="360"/>
        <w:jc w:val="both"/>
        <w:rPr>
          <w:rFonts w:ascii="Times New Roman" w:hAnsi="Times New Roman"/>
          <w:sz w:val="22"/>
          <w:szCs w:val="22"/>
        </w:rPr>
      </w:pPr>
    </w:p>
    <w:p w14:paraId="3E018F35" w14:textId="1A89E285"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Inquire with the</w:t>
      </w:r>
      <w:r w:rsidRPr="00D34B7B">
        <w:rPr>
          <w:rFonts w:ascii="Times New Roman" w:hAnsi="Times New Roman"/>
          <w:strike/>
          <w:sz w:val="22"/>
          <w:szCs w:val="22"/>
        </w:rPr>
        <w:t xml:space="preserve"> fiscal officer</w:t>
      </w:r>
      <w:r w:rsidRPr="00BE196C">
        <w:rPr>
          <w:rFonts w:ascii="Times New Roman" w:hAnsi="Times New Roman"/>
          <w:sz w:val="22"/>
          <w:szCs w:val="22"/>
        </w:rPr>
        <w:t xml:space="preserve"> </w:t>
      </w:r>
      <w:r w:rsidR="00D34B7B" w:rsidRPr="00D34B7B">
        <w:rPr>
          <w:rFonts w:ascii="Times New Roman" w:hAnsi="Times New Roman"/>
          <w:sz w:val="22"/>
          <w:szCs w:val="22"/>
          <w:u w:val="wave"/>
        </w:rPr>
        <w:t>appropriate person</w:t>
      </w:r>
      <w:r w:rsidR="00D34B7B">
        <w:rPr>
          <w:rFonts w:ascii="Times New Roman" w:hAnsi="Times New Roman"/>
          <w:sz w:val="22"/>
          <w:szCs w:val="22"/>
        </w:rPr>
        <w:t xml:space="preserve"> </w:t>
      </w:r>
      <w:r w:rsidRPr="00BE196C">
        <w:rPr>
          <w:rFonts w:ascii="Times New Roman" w:hAnsi="Times New Roman"/>
          <w:sz w:val="22"/>
          <w:szCs w:val="22"/>
        </w:rPr>
        <w:t xml:space="preserve">to determine how health care reimbursements are recorded.  </w:t>
      </w:r>
    </w:p>
    <w:p w14:paraId="5CDFB8FF" w14:textId="77777777" w:rsidR="00E00758" w:rsidRPr="00BE196C" w:rsidRDefault="00E00758" w:rsidP="008338A6">
      <w:pPr>
        <w:pStyle w:val="ListParagraph"/>
        <w:ind w:left="360"/>
        <w:jc w:val="both"/>
        <w:rPr>
          <w:rFonts w:ascii="Times New Roman" w:hAnsi="Times New Roman"/>
          <w:sz w:val="22"/>
          <w:szCs w:val="22"/>
        </w:rPr>
      </w:pPr>
    </w:p>
    <w:p w14:paraId="0DC8F930" w14:textId="77777777"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14:paraId="720C6526" w14:textId="77777777" w:rsidR="00E00758" w:rsidRPr="00E00758" w:rsidRDefault="00E00758" w:rsidP="00E00758">
      <w:pPr>
        <w:pStyle w:val="ListParagraph"/>
        <w:widowControl w:val="0"/>
        <w:ind w:left="1440"/>
        <w:jc w:val="both"/>
        <w:rPr>
          <w:rFonts w:ascii="Times New Roman" w:hAnsi="Times New Roman"/>
          <w:sz w:val="22"/>
          <w:szCs w:val="22"/>
        </w:rPr>
      </w:pPr>
    </w:p>
    <w:p w14:paraId="60916447" w14:textId="77777777" w:rsidR="00206D34" w:rsidRPr="00E00758" w:rsidRDefault="00206D34" w:rsidP="00013F1A">
      <w:pPr>
        <w:pStyle w:val="ListParagraph"/>
        <w:widowControl w:val="0"/>
        <w:numPr>
          <w:ilvl w:val="0"/>
          <w:numId w:val="21"/>
        </w:numPr>
        <w:ind w:left="360" w:hanging="360"/>
        <w:jc w:val="both"/>
        <w:rPr>
          <w:rFonts w:ascii="Times New Roman" w:hAnsi="Times New Roman"/>
          <w:sz w:val="22"/>
          <w:szCs w:val="22"/>
        </w:rPr>
      </w:pPr>
      <w:r w:rsidRPr="00E00758">
        <w:rPr>
          <w:rFonts w:ascii="Times New Roman" w:hAnsi="Times New Roman"/>
          <w:sz w:val="22"/>
          <w:szCs w:val="22"/>
        </w:rPr>
        <w:t>Determine if the employees’ W-2 forms reflect additional income for the benefit if applicable.</w:t>
      </w:r>
    </w:p>
    <w:p w14:paraId="44C0F333" w14:textId="77777777" w:rsidR="00206D34" w:rsidRDefault="00206D34" w:rsidP="00206D34">
      <w:pPr>
        <w:widowControl w:val="0"/>
        <w:jc w:val="both"/>
        <w:rPr>
          <w:rFonts w:ascii="Times New Roman" w:hAnsi="Times New Roman"/>
          <w:sz w:val="22"/>
          <w:szCs w:val="22"/>
        </w:rPr>
      </w:pPr>
    </w:p>
    <w:p w14:paraId="393ECB96" w14:textId="77777777" w:rsidR="00150B50" w:rsidRPr="00D604F7" w:rsidRDefault="00150B50" w:rsidP="00206D34">
      <w:pPr>
        <w:widowControl w:val="0"/>
        <w:jc w:val="both"/>
        <w:rPr>
          <w:rFonts w:ascii="Times New Roman" w:hAnsi="Times New Roman"/>
          <w:sz w:val="22"/>
          <w:szCs w:val="22"/>
        </w:rPr>
      </w:pPr>
    </w:p>
    <w:p w14:paraId="39150E1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7CA3E9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D08745"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E21624"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60E1C6D" w14:textId="77777777" w:rsidR="00711F3D" w:rsidRPr="00D604F7" w:rsidRDefault="00711F3D" w:rsidP="00206D34">
      <w:pPr>
        <w:widowControl w:val="0"/>
        <w:jc w:val="both"/>
        <w:rPr>
          <w:rFonts w:ascii="Times New Roman" w:hAnsi="Times New Roman"/>
          <w:sz w:val="22"/>
          <w:szCs w:val="22"/>
        </w:rPr>
      </w:pPr>
    </w:p>
    <w:p w14:paraId="0B27654A" w14:textId="77777777" w:rsidR="007161C4" w:rsidRDefault="007161C4">
      <w:pPr>
        <w:spacing w:after="200" w:line="276" w:lineRule="auto"/>
        <w:rPr>
          <w:rFonts w:ascii="Times New Roman" w:hAnsi="Times New Roman"/>
          <w:sz w:val="22"/>
          <w:szCs w:val="22"/>
        </w:rPr>
        <w:sectPr w:rsidR="007161C4" w:rsidSect="007447D5">
          <w:headerReference w:type="default" r:id="rId33"/>
          <w:type w:val="continuous"/>
          <w:pgSz w:w="12240" w:h="15840"/>
          <w:pgMar w:top="1440" w:right="1440" w:bottom="1440" w:left="1440" w:header="720" w:footer="720" w:gutter="0"/>
          <w:cols w:space="720"/>
          <w:docGrid w:linePitch="360"/>
        </w:sectPr>
      </w:pPr>
    </w:p>
    <w:p w14:paraId="01074FEA" w14:textId="77777777" w:rsidR="00264E0A" w:rsidRDefault="00264E0A">
      <w:pPr>
        <w:spacing w:after="200" w:line="276" w:lineRule="auto"/>
        <w:rPr>
          <w:rFonts w:ascii="Times New Roman" w:eastAsiaTheme="majorEastAsia" w:hAnsi="Times New Roman" w:cstheme="majorBidi"/>
          <w:b/>
          <w:bCs/>
          <w:sz w:val="22"/>
          <w:szCs w:val="22"/>
        </w:rPr>
      </w:pPr>
      <w:bookmarkStart w:id="61" w:name="_Toc25734023"/>
      <w:r>
        <w:rPr>
          <w:rFonts w:ascii="Times New Roman" w:hAnsi="Times New Roman"/>
          <w:sz w:val="22"/>
          <w:szCs w:val="22"/>
        </w:rPr>
        <w:br w:type="page"/>
      </w:r>
    </w:p>
    <w:p w14:paraId="62FDE363" w14:textId="1ABA8830" w:rsidR="00A75909" w:rsidRPr="004D588D" w:rsidRDefault="00555887" w:rsidP="00A75909">
      <w:pPr>
        <w:pStyle w:val="Heading3"/>
        <w:tabs>
          <w:tab w:val="left" w:pos="720"/>
        </w:tabs>
        <w:spacing w:before="0"/>
        <w:jc w:val="both"/>
        <w:rPr>
          <w:rFonts w:ascii="Times New Roman" w:hAnsi="Times New Roman" w:cs="Times New Roman"/>
          <w:color w:val="auto"/>
          <w:sz w:val="22"/>
          <w:szCs w:val="22"/>
        </w:rPr>
      </w:pPr>
      <w:r w:rsidRPr="006F4F2B">
        <w:rPr>
          <w:rFonts w:ascii="Times New Roman" w:hAnsi="Times New Roman"/>
          <w:color w:val="auto"/>
          <w:sz w:val="22"/>
          <w:szCs w:val="22"/>
        </w:rPr>
        <w:lastRenderedPageBreak/>
        <w:t>3</w:t>
      </w:r>
      <w:r w:rsidR="00786FD1">
        <w:rPr>
          <w:rFonts w:ascii="Times New Roman" w:hAnsi="Times New Roman"/>
          <w:color w:val="auto"/>
          <w:sz w:val="22"/>
          <w:szCs w:val="22"/>
        </w:rPr>
        <w:t>-17</w:t>
      </w:r>
      <w:r w:rsidRPr="006F4F2B">
        <w:rPr>
          <w:rFonts w:ascii="Times New Roman" w:hAnsi="Times New Roman"/>
          <w:color w:val="auto"/>
          <w:sz w:val="22"/>
          <w:szCs w:val="22"/>
        </w:rPr>
        <w:t xml:space="preserve"> Compliance Requirements:</w:t>
      </w:r>
      <w:r w:rsidR="00A75909">
        <w:rPr>
          <w:rFonts w:ascii="Times New Roman" w:hAnsi="Times New Roman"/>
          <w:color w:val="auto"/>
          <w:sz w:val="22"/>
          <w:szCs w:val="22"/>
        </w:rPr>
        <w:t xml:space="preserve"> </w:t>
      </w:r>
      <w:r w:rsidR="00A75909" w:rsidRPr="004D588D">
        <w:rPr>
          <w:rFonts w:ascii="Times New Roman" w:hAnsi="Times New Roman" w:cs="Times New Roman"/>
          <w:b w:val="0"/>
          <w:color w:val="auto"/>
          <w:sz w:val="22"/>
          <w:szCs w:val="22"/>
        </w:rPr>
        <w:t>Ohio Rev. Code</w:t>
      </w:r>
      <w:r w:rsidR="00A75909" w:rsidRPr="004D588D">
        <w:rPr>
          <w:rFonts w:ascii="Times New Roman" w:hAnsi="Times New Roman" w:cs="Times New Roman"/>
          <w:color w:val="auto"/>
          <w:sz w:val="22"/>
          <w:szCs w:val="22"/>
        </w:rPr>
        <w:t xml:space="preserve"> </w:t>
      </w:r>
      <w:r w:rsidR="00A75909" w:rsidRPr="004D588D">
        <w:rPr>
          <w:rFonts w:ascii="Times New Roman" w:hAnsi="Times New Roman" w:cs="Times New Roman"/>
          <w:b w:val="0"/>
          <w:color w:val="auto"/>
          <w:sz w:val="22"/>
          <w:szCs w:val="22"/>
        </w:rPr>
        <w:t>§§ 2925.03(F), 2929.18, 2981.11, 2981.13 and 2981.14 - Law Enforcement Trust (LET) and Drug Law Enforcement Funds</w:t>
      </w:r>
      <w:bookmarkEnd w:id="61"/>
    </w:p>
    <w:p w14:paraId="41093291" w14:textId="77777777" w:rsidR="00A75909" w:rsidRPr="004D588D" w:rsidRDefault="00A75909" w:rsidP="00A75909">
      <w:pPr>
        <w:jc w:val="both"/>
        <w:rPr>
          <w:rFonts w:ascii="Times New Roman" w:hAnsi="Times New Roman"/>
          <w:sz w:val="22"/>
          <w:szCs w:val="22"/>
        </w:rPr>
      </w:pPr>
    </w:p>
    <w:p w14:paraId="18E5CA35" w14:textId="77777777" w:rsidR="00A75909" w:rsidRPr="004D588D" w:rsidRDefault="00A75909" w:rsidP="00A75909">
      <w:pPr>
        <w:jc w:val="both"/>
        <w:rPr>
          <w:rFonts w:ascii="Times New Roman" w:hAnsi="Times New Roman"/>
          <w:b/>
          <w:sz w:val="22"/>
          <w:szCs w:val="22"/>
        </w:rPr>
      </w:pPr>
      <w:r w:rsidRPr="004D588D">
        <w:rPr>
          <w:rFonts w:ascii="Times New Roman" w:hAnsi="Times New Roman"/>
          <w:b/>
          <w:sz w:val="22"/>
          <w:szCs w:val="22"/>
        </w:rPr>
        <w:t>Summary of Requirements:</w:t>
      </w:r>
    </w:p>
    <w:p w14:paraId="428B0B73" w14:textId="5D1C4F36" w:rsidR="00A75909" w:rsidRDefault="00681EE3" w:rsidP="00A75909">
      <w:pPr>
        <w:jc w:val="both"/>
        <w:rPr>
          <w:rFonts w:ascii="Times New Roman" w:hAnsi="Times New Roman"/>
          <w:sz w:val="22"/>
          <w:szCs w:val="22"/>
        </w:rPr>
      </w:pPr>
      <w:r w:rsidRPr="00681EE3">
        <w:rPr>
          <w:rFonts w:ascii="Times New Roman" w:hAnsi="Times New Roman"/>
          <w:i/>
          <w:sz w:val="22"/>
          <w:szCs w:val="22"/>
        </w:rPr>
        <w:t>Note</w:t>
      </w:r>
      <w:r w:rsidR="00A75909" w:rsidRPr="006B3428">
        <w:rPr>
          <w:rFonts w:ascii="Times New Roman" w:hAnsi="Times New Roman"/>
          <w:sz w:val="22"/>
          <w:szCs w:val="22"/>
        </w:rPr>
        <w:t>: Substantial changes made to this section, so changes are not marked. Also, this section is only applicable when related fines, forfeitures, or penalties are distributed to the entity, and/or when they have unspent balances from previous distributions.</w:t>
      </w:r>
    </w:p>
    <w:p w14:paraId="156BBE8E" w14:textId="5E55753C" w:rsidR="002250FA" w:rsidRPr="00542396" w:rsidRDefault="002250FA" w:rsidP="00A75909">
      <w:pPr>
        <w:jc w:val="both"/>
        <w:rPr>
          <w:rFonts w:ascii="Times New Roman" w:hAnsi="Times New Roman"/>
          <w:sz w:val="22"/>
          <w:szCs w:val="22"/>
        </w:rPr>
      </w:pPr>
    </w:p>
    <w:p w14:paraId="6B448D15" w14:textId="023DF8AB" w:rsidR="002250FA" w:rsidRPr="00542396" w:rsidRDefault="002250FA" w:rsidP="002250FA">
      <w:pPr>
        <w:jc w:val="both"/>
        <w:rPr>
          <w:rFonts w:ascii="Times New Roman" w:hAnsi="Times New Roman"/>
          <w:sz w:val="22"/>
          <w:szCs w:val="22"/>
        </w:rPr>
      </w:pPr>
      <w:r w:rsidRPr="00542396">
        <w:rPr>
          <w:rFonts w:ascii="Times New Roman" w:hAnsi="Times New Roman"/>
          <w:sz w:val="22"/>
          <w:szCs w:val="22"/>
        </w:rPr>
        <w:t xml:space="preserve">Refer to the AOS Ohio Sheriff’s Manual for further guidance: </w:t>
      </w:r>
      <w:hyperlink r:id="rId34" w:history="1">
        <w:r w:rsidRPr="00542396">
          <w:rPr>
            <w:rStyle w:val="Hyperlink"/>
            <w:rFonts w:ascii="Times New Roman" w:hAnsi="Times New Roman"/>
            <w:sz w:val="22"/>
            <w:szCs w:val="22"/>
            <w:u w:val="none"/>
          </w:rPr>
          <w:t>https://ohioauditor.gov/publications/SheriffManual%209-27-18.pdf</w:t>
        </w:r>
      </w:hyperlink>
      <w:r w:rsidRPr="00542396">
        <w:rPr>
          <w:rFonts w:ascii="Times New Roman" w:hAnsi="Times New Roman"/>
          <w:sz w:val="22"/>
          <w:szCs w:val="22"/>
        </w:rPr>
        <w:t xml:space="preserve">. </w:t>
      </w:r>
    </w:p>
    <w:p w14:paraId="0F7F66CD" w14:textId="77777777" w:rsidR="002250FA" w:rsidRPr="00F2305B" w:rsidRDefault="002250FA" w:rsidP="00A75909">
      <w:pPr>
        <w:jc w:val="both"/>
        <w:rPr>
          <w:rFonts w:ascii="Times New Roman" w:hAnsi="Times New Roman"/>
          <w:sz w:val="22"/>
          <w:szCs w:val="22"/>
        </w:rPr>
      </w:pPr>
    </w:p>
    <w:p w14:paraId="6B431D75" w14:textId="5B6AB41A" w:rsidR="00A75909" w:rsidRPr="004D588D" w:rsidRDefault="00A75909" w:rsidP="00A75909">
      <w:pPr>
        <w:jc w:val="both"/>
        <w:rPr>
          <w:rFonts w:ascii="Times New Roman" w:hAnsi="Times New Roman"/>
          <w:b/>
          <w:sz w:val="22"/>
          <w:szCs w:val="22"/>
        </w:rPr>
      </w:pPr>
    </w:p>
    <w:p w14:paraId="08CDF3D0"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Law Enforcement Trust Funds</w:t>
      </w:r>
    </w:p>
    <w:p w14:paraId="600F3206"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Several different receipts require activity to be tracked/monitored in a Law Enforcement Trust Fund </w:t>
      </w:r>
      <w:r w:rsidRPr="004D588D">
        <w:rPr>
          <w:rFonts w:ascii="Times New Roman" w:hAnsi="Times New Roman"/>
          <w:b/>
          <w:sz w:val="22"/>
          <w:szCs w:val="22"/>
        </w:rPr>
        <w:t xml:space="preserve">(Audit Program Step 1) </w:t>
      </w:r>
      <w:r w:rsidRPr="004D588D">
        <w:rPr>
          <w:rFonts w:ascii="Times New Roman" w:hAnsi="Times New Roman"/>
          <w:sz w:val="22"/>
          <w:szCs w:val="22"/>
        </w:rPr>
        <w:t>including:</w:t>
      </w:r>
    </w:p>
    <w:p w14:paraId="41FF0A9D" w14:textId="77777777" w:rsidR="00A75909" w:rsidRDefault="00A75909" w:rsidP="00A75909">
      <w:pPr>
        <w:jc w:val="both"/>
        <w:rPr>
          <w:rFonts w:ascii="Times New Roman" w:hAnsi="Times New Roman"/>
          <w:b/>
          <w:i/>
          <w:sz w:val="22"/>
          <w:szCs w:val="22"/>
        </w:rPr>
      </w:pPr>
    </w:p>
    <w:p w14:paraId="7046FB3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Mandatory Drug Fines</w:t>
      </w:r>
    </w:p>
    <w:p w14:paraId="6E20EA3C" w14:textId="77777777" w:rsidR="00A75909" w:rsidRDefault="00A75909" w:rsidP="00A75909">
      <w:pPr>
        <w:jc w:val="both"/>
        <w:rPr>
          <w:rFonts w:ascii="Times New Roman" w:hAnsi="Times New Roman"/>
          <w:sz w:val="22"/>
          <w:szCs w:val="22"/>
        </w:rPr>
      </w:pPr>
      <w:r w:rsidRPr="004D588D">
        <w:rPr>
          <w:rFonts w:ascii="Times New Roman" w:hAnsi="Times New Roman"/>
          <w:sz w:val="22"/>
          <w:szCs w:val="22"/>
        </w:rPr>
        <w:t>Ohio Rev. Code § 2925.03 (F)(1) requires the clerk of a court to pay</w:t>
      </w:r>
      <w:r>
        <w:rPr>
          <w:rStyle w:val="FootnoteReference"/>
          <w:rFonts w:ascii="Times New Roman" w:hAnsi="Times New Roman"/>
          <w:sz w:val="22"/>
          <w:szCs w:val="22"/>
        </w:rPr>
        <w:footnoteReference w:id="22"/>
      </w:r>
      <w:r w:rsidRPr="004D588D">
        <w:rPr>
          <w:rFonts w:ascii="Times New Roman" w:hAnsi="Times New Roman"/>
          <w:sz w:val="22"/>
          <w:szCs w:val="22"/>
        </w:rPr>
        <w:t xml:space="preserve"> any mandatory fine imposed pursuant to division (D)(1) of this section and any fine other than a mandatory fine imposed for a violation of this section pursuant to division (A) or (B)(5) of section 2929.18 of the Revised Code to the county, township, municipal corporation, park district. . . or state law enforcement agencies in this state that were primarily responsible for or involved in making the arrest of, and in prosecuting, the offender.</w:t>
      </w:r>
      <w:r w:rsidRPr="004D588D">
        <w:rPr>
          <w:rStyle w:val="FootnoteReference"/>
          <w:rFonts w:ascii="Times New Roman" w:hAnsi="Times New Roman"/>
          <w:sz w:val="22"/>
          <w:szCs w:val="22"/>
        </w:rPr>
        <w:footnoteReference w:id="23"/>
      </w:r>
      <w:r w:rsidRPr="004D588D">
        <w:rPr>
          <w:rFonts w:ascii="Times New Roman" w:hAnsi="Times New Roman"/>
          <w:sz w:val="22"/>
          <w:szCs w:val="22"/>
        </w:rPr>
        <w:t xml:space="preserve"> </w:t>
      </w:r>
      <w:r w:rsidRPr="004D588D">
        <w:rPr>
          <w:rFonts w:ascii="Times New Roman" w:hAnsi="Times New Roman"/>
          <w:b/>
          <w:sz w:val="22"/>
          <w:szCs w:val="22"/>
        </w:rPr>
        <w:t>(Audit Program Step 3)</w:t>
      </w:r>
      <w:r w:rsidRPr="004D588D">
        <w:rPr>
          <w:rFonts w:ascii="Times New Roman" w:hAnsi="Times New Roman"/>
          <w:sz w:val="22"/>
          <w:szCs w:val="22"/>
        </w:rPr>
        <w:t xml:space="preserve"> </w:t>
      </w:r>
    </w:p>
    <w:p w14:paraId="7FC6FDE6" w14:textId="77777777" w:rsidR="00A75909" w:rsidRPr="004D588D" w:rsidRDefault="00A75909" w:rsidP="00A75909">
      <w:pPr>
        <w:jc w:val="both"/>
        <w:rPr>
          <w:rFonts w:ascii="Times New Roman" w:hAnsi="Times New Roman"/>
          <w:sz w:val="22"/>
          <w:szCs w:val="22"/>
        </w:rPr>
      </w:pPr>
    </w:p>
    <w:p w14:paraId="1007555F"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w:t>
      </w:r>
      <w:r w:rsidRPr="00542396">
        <w:rPr>
          <w:rFonts w:ascii="Times New Roman" w:hAnsi="Times New Roman"/>
          <w:sz w:val="22"/>
          <w:szCs w:val="22"/>
        </w:rPr>
        <w:t>es so paid to subsidize the agency’s law enforcement efforts that pertain to drug offenses, in accordance</w:t>
      </w:r>
      <w:r w:rsidRPr="004D588D">
        <w:rPr>
          <w:rFonts w:ascii="Times New Roman" w:hAnsi="Times New Roman"/>
          <w:sz w:val="22"/>
          <w:szCs w:val="22"/>
        </w:rPr>
        <w:t xml:space="preserve"> with the written internal control policy adopted by the recipient agency under division (F)(2) of this section. </w:t>
      </w:r>
      <w:r w:rsidRPr="004D588D">
        <w:rPr>
          <w:rFonts w:ascii="Times New Roman" w:hAnsi="Times New Roman"/>
          <w:b/>
          <w:sz w:val="22"/>
          <w:szCs w:val="22"/>
        </w:rPr>
        <w:t>(Audit Program Step 2)</w:t>
      </w:r>
    </w:p>
    <w:p w14:paraId="0462D7E3" w14:textId="77777777" w:rsidR="00A75909" w:rsidRPr="004D588D" w:rsidRDefault="00A75909" w:rsidP="00A75909">
      <w:pPr>
        <w:tabs>
          <w:tab w:val="left" w:pos="7100"/>
        </w:tabs>
        <w:jc w:val="both"/>
        <w:rPr>
          <w:rFonts w:ascii="Times New Roman" w:hAnsi="Times New Roman"/>
          <w:sz w:val="22"/>
          <w:szCs w:val="22"/>
        </w:rPr>
      </w:pPr>
      <w:r w:rsidRPr="004D588D">
        <w:rPr>
          <w:rFonts w:ascii="Times New Roman" w:hAnsi="Times New Roman"/>
          <w:sz w:val="22"/>
          <w:szCs w:val="22"/>
        </w:rPr>
        <w:tab/>
      </w:r>
    </w:p>
    <w:p w14:paraId="5F00BFAF"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2925.03(F)(2) provides guidance on preparing an internal control policy indicating it must:</w:t>
      </w:r>
    </w:p>
    <w:p w14:paraId="3AC67A76" w14:textId="42DB072D" w:rsidR="00A75909" w:rsidRPr="004D588D" w:rsidRDefault="00A75909" w:rsidP="00013F1A">
      <w:pPr>
        <w:pStyle w:val="ListParagraph"/>
        <w:numPr>
          <w:ilvl w:val="0"/>
          <w:numId w:val="47"/>
        </w:numPr>
        <w:jc w:val="both"/>
        <w:rPr>
          <w:rFonts w:ascii="Times New Roman" w:hAnsi="Times New Roman"/>
          <w:sz w:val="22"/>
          <w:szCs w:val="22"/>
        </w:rPr>
      </w:pPr>
      <w:r w:rsidRPr="004D588D">
        <w:rPr>
          <w:rFonts w:ascii="Times New Roman" w:hAnsi="Times New Roman"/>
          <w:sz w:val="22"/>
          <w:szCs w:val="22"/>
        </w:rPr>
        <w:t>address the agency's use</w:t>
      </w:r>
      <w:r w:rsidR="007749C0" w:rsidRPr="007749C0">
        <w:rPr>
          <w:rStyle w:val="FootnoteReference"/>
          <w:rFonts w:ascii="Times New Roman" w:hAnsi="Times New Roman"/>
          <w:sz w:val="22"/>
          <w:szCs w:val="22"/>
          <w:u w:val="wave"/>
        </w:rPr>
        <w:footnoteReference w:id="24"/>
      </w:r>
      <w:r w:rsidRPr="004D588D">
        <w:rPr>
          <w:rFonts w:ascii="Times New Roman" w:hAnsi="Times New Roman"/>
          <w:sz w:val="22"/>
          <w:szCs w:val="22"/>
        </w:rPr>
        <w:t xml:space="preserve"> and disposition of all fine moneys so received,</w:t>
      </w:r>
    </w:p>
    <w:p w14:paraId="6B54CB32" w14:textId="77777777" w:rsidR="00A75909" w:rsidRPr="004D588D" w:rsidRDefault="00A75909" w:rsidP="00013F1A">
      <w:pPr>
        <w:pStyle w:val="ListParagraph"/>
        <w:numPr>
          <w:ilvl w:val="0"/>
          <w:numId w:val="47"/>
        </w:numPr>
        <w:jc w:val="both"/>
        <w:rPr>
          <w:rFonts w:ascii="Times New Roman" w:hAnsi="Times New Roman"/>
          <w:sz w:val="22"/>
          <w:szCs w:val="22"/>
        </w:rPr>
      </w:pPr>
      <w:r w:rsidRPr="004D588D">
        <w:rPr>
          <w:rFonts w:ascii="Times New Roman" w:hAnsi="Times New Roman"/>
          <w:sz w:val="22"/>
          <w:szCs w:val="22"/>
        </w:rPr>
        <w:t>provide for the keeping of detailed financial records of:</w:t>
      </w:r>
    </w:p>
    <w:p w14:paraId="2F041E33" w14:textId="77777777" w:rsidR="00A75909" w:rsidRPr="004D588D" w:rsidRDefault="00A75909" w:rsidP="00013F1A">
      <w:pPr>
        <w:pStyle w:val="ListParagraph"/>
        <w:numPr>
          <w:ilvl w:val="1"/>
          <w:numId w:val="47"/>
        </w:numPr>
        <w:jc w:val="both"/>
        <w:rPr>
          <w:rFonts w:ascii="Times New Roman" w:hAnsi="Times New Roman"/>
          <w:sz w:val="22"/>
          <w:szCs w:val="22"/>
        </w:rPr>
      </w:pPr>
      <w:r w:rsidRPr="004D588D">
        <w:rPr>
          <w:rFonts w:ascii="Times New Roman" w:hAnsi="Times New Roman"/>
          <w:sz w:val="22"/>
          <w:szCs w:val="22"/>
        </w:rPr>
        <w:t xml:space="preserve">the receipts of those fine moneys, </w:t>
      </w:r>
    </w:p>
    <w:p w14:paraId="4C0746B2" w14:textId="77777777" w:rsidR="00A75909" w:rsidRPr="004D588D" w:rsidRDefault="00A75909" w:rsidP="00013F1A">
      <w:pPr>
        <w:pStyle w:val="ListParagraph"/>
        <w:numPr>
          <w:ilvl w:val="1"/>
          <w:numId w:val="47"/>
        </w:numPr>
        <w:jc w:val="both"/>
        <w:rPr>
          <w:rFonts w:ascii="Times New Roman" w:hAnsi="Times New Roman"/>
          <w:sz w:val="22"/>
          <w:szCs w:val="22"/>
        </w:rPr>
      </w:pPr>
      <w:r w:rsidRPr="004D588D">
        <w:rPr>
          <w:rFonts w:ascii="Times New Roman" w:hAnsi="Times New Roman"/>
          <w:sz w:val="22"/>
          <w:szCs w:val="22"/>
        </w:rPr>
        <w:t xml:space="preserve">the general types of expenditures made out of those fine moneys, and </w:t>
      </w:r>
    </w:p>
    <w:p w14:paraId="4E2FEF08" w14:textId="77777777" w:rsidR="00A75909" w:rsidRPr="004D588D" w:rsidRDefault="00A75909" w:rsidP="00013F1A">
      <w:pPr>
        <w:pStyle w:val="ListParagraph"/>
        <w:numPr>
          <w:ilvl w:val="1"/>
          <w:numId w:val="47"/>
        </w:numPr>
        <w:jc w:val="both"/>
        <w:rPr>
          <w:rFonts w:ascii="Times New Roman" w:hAnsi="Times New Roman"/>
          <w:sz w:val="22"/>
          <w:szCs w:val="22"/>
        </w:rPr>
      </w:pPr>
      <w:r w:rsidRPr="004D588D">
        <w:rPr>
          <w:rFonts w:ascii="Times New Roman" w:hAnsi="Times New Roman"/>
          <w:sz w:val="22"/>
          <w:szCs w:val="22"/>
        </w:rPr>
        <w:t xml:space="preserve">the specific amount of each general type of expenditure. </w:t>
      </w:r>
    </w:p>
    <w:p w14:paraId="1FF1F3FA" w14:textId="77777777" w:rsidR="00A75909" w:rsidRPr="004D588D" w:rsidRDefault="00A75909" w:rsidP="00013F1A">
      <w:pPr>
        <w:pStyle w:val="ListParagraph"/>
        <w:numPr>
          <w:ilvl w:val="0"/>
          <w:numId w:val="47"/>
        </w:numPr>
        <w:jc w:val="both"/>
        <w:rPr>
          <w:rFonts w:ascii="Times New Roman" w:hAnsi="Times New Roman"/>
          <w:sz w:val="22"/>
          <w:szCs w:val="22"/>
        </w:rPr>
      </w:pPr>
      <w:r w:rsidRPr="004D588D">
        <w:rPr>
          <w:rFonts w:ascii="Times New Roman" w:hAnsi="Times New Roman"/>
          <w:sz w:val="22"/>
          <w:szCs w:val="22"/>
        </w:rPr>
        <w:t xml:space="preserve">not provide for or permit the identification of any specific expenditure that is made in an ongoing investigation. </w:t>
      </w:r>
    </w:p>
    <w:p w14:paraId="20299125" w14:textId="77777777" w:rsidR="00A75909" w:rsidRPr="004D588D" w:rsidRDefault="00A75909" w:rsidP="00A75909">
      <w:pPr>
        <w:ind w:left="360"/>
        <w:jc w:val="both"/>
        <w:rPr>
          <w:rFonts w:ascii="Times New Roman" w:hAnsi="Times New Roman"/>
          <w:sz w:val="22"/>
          <w:szCs w:val="22"/>
        </w:rPr>
      </w:pPr>
      <w:r w:rsidRPr="006B3428">
        <w:rPr>
          <w:rFonts w:ascii="Times New Roman" w:hAnsi="Times New Roman"/>
          <w:b/>
          <w:i/>
          <w:sz w:val="22"/>
          <w:szCs w:val="22"/>
        </w:rPr>
        <w:lastRenderedPageBreak/>
        <w:t>Note</w:t>
      </w:r>
      <w:r w:rsidRPr="004D588D">
        <w:rPr>
          <w:rFonts w:ascii="Times New Roman" w:hAnsi="Times New Roman"/>
          <w:sz w:val="22"/>
          <w:szCs w:val="22"/>
        </w:rPr>
        <w:t>: The following are to be considered public records open for inspection under Ohio Rev. Code § 149.43:</w:t>
      </w:r>
    </w:p>
    <w:p w14:paraId="75B1EB51" w14:textId="77777777" w:rsidR="00A75909" w:rsidRPr="004D588D"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The written internal control policy,</w:t>
      </w:r>
    </w:p>
    <w:p w14:paraId="459D6914" w14:textId="77777777" w:rsidR="00A75909" w:rsidRPr="004D588D"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 xml:space="preserve">All financial records of the receipts of those fine moneys, </w:t>
      </w:r>
    </w:p>
    <w:p w14:paraId="42D4F869" w14:textId="77777777" w:rsidR="00A75909" w:rsidRPr="004D588D"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 xml:space="preserve">The general types of expenditures made out of those fine moneys, and </w:t>
      </w:r>
    </w:p>
    <w:p w14:paraId="7F4AAD4E" w14:textId="71257233" w:rsidR="00A75909" w:rsidRDefault="00A75909" w:rsidP="00013F1A">
      <w:pPr>
        <w:pStyle w:val="ListParagraph"/>
        <w:numPr>
          <w:ilvl w:val="0"/>
          <w:numId w:val="48"/>
        </w:numPr>
        <w:jc w:val="both"/>
        <w:rPr>
          <w:rFonts w:ascii="Times New Roman" w:hAnsi="Times New Roman"/>
          <w:sz w:val="22"/>
          <w:szCs w:val="22"/>
        </w:rPr>
      </w:pPr>
      <w:r w:rsidRPr="004D588D">
        <w:rPr>
          <w:rFonts w:ascii="Times New Roman" w:hAnsi="Times New Roman"/>
          <w:sz w:val="22"/>
          <w:szCs w:val="22"/>
        </w:rPr>
        <w:t>The specific amount of each general type of expenditure by an agency.</w:t>
      </w:r>
    </w:p>
    <w:p w14:paraId="449AF70D" w14:textId="77777777" w:rsidR="006B3428" w:rsidRPr="004D588D" w:rsidRDefault="006B3428" w:rsidP="004420B0">
      <w:pPr>
        <w:pStyle w:val="ListParagraph"/>
        <w:ind w:left="1080"/>
        <w:jc w:val="both"/>
        <w:rPr>
          <w:rFonts w:ascii="Times New Roman" w:hAnsi="Times New Roman"/>
          <w:sz w:val="22"/>
          <w:szCs w:val="22"/>
        </w:rPr>
      </w:pPr>
    </w:p>
    <w:p w14:paraId="6EE78F61" w14:textId="77777777" w:rsidR="00A75909" w:rsidRPr="004D588D" w:rsidRDefault="00A75909" w:rsidP="00A75909">
      <w:pPr>
        <w:jc w:val="both"/>
        <w:rPr>
          <w:rFonts w:ascii="Times New Roman" w:hAnsi="Times New Roman"/>
          <w:b/>
          <w:i/>
          <w:sz w:val="22"/>
          <w:szCs w:val="22"/>
        </w:rPr>
      </w:pPr>
    </w:p>
    <w:p w14:paraId="44747AC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Forfeitures and Seizures</w:t>
      </w:r>
    </w:p>
    <w:p w14:paraId="43978FA5" w14:textId="77777777" w:rsidR="00A75909" w:rsidRPr="004D588D" w:rsidRDefault="00A75909" w:rsidP="00A75909">
      <w:pPr>
        <w:jc w:val="both"/>
        <w:rPr>
          <w:rFonts w:ascii="Times New Roman" w:hAnsi="Times New Roman"/>
          <w:sz w:val="22"/>
          <w:szCs w:val="22"/>
        </w:rPr>
      </w:pPr>
      <w:r w:rsidRPr="004D588D">
        <w:rPr>
          <w:rFonts w:ascii="Times New Roman" w:hAnsi="Times New Roman"/>
          <w:i/>
          <w:sz w:val="22"/>
          <w:szCs w:val="22"/>
          <w:u w:val="single"/>
        </w:rPr>
        <w:t xml:space="preserve">Care of Property in Law Enforcement Custody </w:t>
      </w:r>
      <w:r w:rsidRPr="004D588D">
        <w:rPr>
          <w:rFonts w:ascii="Times New Roman" w:hAnsi="Times New Roman"/>
          <w:sz w:val="22"/>
          <w:szCs w:val="22"/>
          <w:u w:val="single"/>
        </w:rPr>
        <w:t>Ohio Rev. Code § 2981.11</w:t>
      </w:r>
    </w:p>
    <w:p w14:paraId="286E74E0"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2981.11(B)(1) provides that any law enforcement agency that receives or uses certain proceeds or forfeited monies shall adopt and comply with an internal control policy that provides for keeping detailed records of:</w:t>
      </w:r>
      <w:r w:rsidRPr="004D588D">
        <w:rPr>
          <w:rFonts w:ascii="Times New Roman" w:hAnsi="Times New Roman"/>
          <w:b/>
          <w:sz w:val="22"/>
          <w:szCs w:val="22"/>
        </w:rPr>
        <w:t>(Audit Program Step 2)</w:t>
      </w:r>
      <w:r w:rsidRPr="004D588D">
        <w:rPr>
          <w:rFonts w:ascii="Times New Roman" w:hAnsi="Times New Roman"/>
          <w:sz w:val="22"/>
          <w:szCs w:val="22"/>
        </w:rPr>
        <w:t xml:space="preserve"> </w:t>
      </w:r>
    </w:p>
    <w:p w14:paraId="3086773D" w14:textId="77777777" w:rsidR="00A75909" w:rsidRPr="004D588D" w:rsidRDefault="00A75909" w:rsidP="00013F1A">
      <w:pPr>
        <w:pStyle w:val="ListParagraph"/>
        <w:numPr>
          <w:ilvl w:val="0"/>
          <w:numId w:val="31"/>
        </w:numPr>
        <w:jc w:val="both"/>
        <w:rPr>
          <w:rFonts w:ascii="Times New Roman" w:hAnsi="Times New Roman"/>
          <w:sz w:val="22"/>
          <w:szCs w:val="22"/>
        </w:rPr>
      </w:pPr>
      <w:r w:rsidRPr="004D588D">
        <w:rPr>
          <w:rFonts w:ascii="Times New Roman" w:hAnsi="Times New Roman"/>
          <w:sz w:val="22"/>
          <w:szCs w:val="22"/>
        </w:rPr>
        <w:t>the amount of property acquired by the agency and the date property was acquired;</w:t>
      </w:r>
    </w:p>
    <w:p w14:paraId="31992C0A" w14:textId="77777777" w:rsidR="00A75909" w:rsidRPr="004D588D" w:rsidRDefault="00A75909" w:rsidP="00013F1A">
      <w:pPr>
        <w:pStyle w:val="ListParagraph"/>
        <w:numPr>
          <w:ilvl w:val="0"/>
          <w:numId w:val="30"/>
        </w:numPr>
        <w:jc w:val="both"/>
        <w:rPr>
          <w:rFonts w:ascii="Times New Roman" w:hAnsi="Times New Roman"/>
          <w:sz w:val="22"/>
          <w:szCs w:val="22"/>
        </w:rPr>
      </w:pPr>
      <w:r w:rsidRPr="004D588D">
        <w:rPr>
          <w:rFonts w:ascii="Times New Roman" w:hAnsi="Times New Roman"/>
          <w:sz w:val="22"/>
          <w:szCs w:val="22"/>
        </w:rPr>
        <w:t>the disposition of the property, which shall include, but not be limited to, both of the following:</w:t>
      </w:r>
    </w:p>
    <w:p w14:paraId="5C3B3D0B" w14:textId="77777777" w:rsidR="00A75909" w:rsidRPr="004D588D" w:rsidRDefault="00A75909" w:rsidP="00013F1A">
      <w:pPr>
        <w:pStyle w:val="ListParagraph"/>
        <w:numPr>
          <w:ilvl w:val="1"/>
          <w:numId w:val="30"/>
        </w:numPr>
        <w:jc w:val="both"/>
        <w:rPr>
          <w:rFonts w:ascii="Times New Roman" w:hAnsi="Times New Roman"/>
          <w:sz w:val="22"/>
          <w:szCs w:val="22"/>
        </w:rPr>
      </w:pPr>
      <w:r w:rsidRPr="004D588D">
        <w:rPr>
          <w:rFonts w:ascii="Times New Roman" w:hAnsi="Times New Roman"/>
          <w:sz w:val="22"/>
          <w:szCs w:val="22"/>
        </w:rPr>
        <w:t>The manner in which it was disposed, the date of disposition, detailed financial records concerning any property sold, and the name of any person who received the property. The record shall not identify or enable identification of the individual officer who seized any item of property.</w:t>
      </w:r>
    </w:p>
    <w:p w14:paraId="67A1BEC9" w14:textId="77777777" w:rsidR="00A75909" w:rsidRPr="004D588D" w:rsidRDefault="00A75909" w:rsidP="00013F1A">
      <w:pPr>
        <w:pStyle w:val="ListParagraph"/>
        <w:numPr>
          <w:ilvl w:val="1"/>
          <w:numId w:val="30"/>
        </w:numPr>
        <w:jc w:val="both"/>
        <w:rPr>
          <w:rFonts w:ascii="Times New Roman" w:hAnsi="Times New Roman"/>
          <w:sz w:val="22"/>
          <w:szCs w:val="22"/>
        </w:rPr>
      </w:pPr>
      <w:r w:rsidRPr="004D588D">
        <w:rPr>
          <w:rFonts w:ascii="Times New Roman" w:hAnsi="Times New Roman"/>
          <w:sz w:val="22"/>
          <w:szCs w:val="22"/>
        </w:rPr>
        <w:t xml:space="preserve">An itemized list of the specific expenditures made with amounts that are gained from the sale of the property and that are retained by the agency, including the specific amount expended on each expenditure, except that the policy shall not provide for or permit the identification of any specific expenditure that is made in an ongoing investigation and shall be open to public inspection during the agency’s regular business hours.  </w:t>
      </w:r>
    </w:p>
    <w:p w14:paraId="43212586" w14:textId="77777777" w:rsidR="00A75909" w:rsidRPr="004D588D" w:rsidRDefault="00A75909" w:rsidP="00A75909">
      <w:pPr>
        <w:jc w:val="both"/>
        <w:rPr>
          <w:rFonts w:ascii="Times New Roman" w:hAnsi="Times New Roman"/>
          <w:i/>
          <w:sz w:val="22"/>
          <w:szCs w:val="22"/>
          <w:u w:val="single"/>
        </w:rPr>
      </w:pPr>
    </w:p>
    <w:p w14:paraId="69A94CDC" w14:textId="77777777"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 xml:space="preserve">Sale of forfeited property </w:t>
      </w:r>
      <w:r w:rsidRPr="004D588D">
        <w:rPr>
          <w:rFonts w:ascii="Times New Roman" w:eastAsiaTheme="minorHAnsi" w:hAnsi="Times New Roman"/>
          <w:sz w:val="22"/>
          <w:szCs w:val="22"/>
          <w:u w:val="single"/>
        </w:rPr>
        <w:t>Ohio Revised Code § 2981.13</w:t>
      </w:r>
    </w:p>
    <w:p w14:paraId="1EF68331" w14:textId="77777777" w:rsidR="00A75909" w:rsidRPr="004D588D" w:rsidRDefault="00A75909" w:rsidP="00A75909">
      <w:p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Each County Sheriff</w:t>
      </w:r>
      <w:r w:rsidRPr="004D588D">
        <w:rPr>
          <w:rFonts w:ascii="Times New Roman" w:hAnsi="Times New Roman"/>
          <w:sz w:val="22"/>
          <w:szCs w:val="22"/>
        </w:rPr>
        <w:t>, township, municipal corporation, park district</w:t>
      </w:r>
      <w:r w:rsidRPr="004D588D">
        <w:rPr>
          <w:rFonts w:ascii="Times New Roman" w:eastAsiaTheme="minorHAnsi" w:hAnsi="Times New Roman"/>
          <w:sz w:val="22"/>
          <w:szCs w:val="22"/>
        </w:rPr>
        <w:t xml:space="preserve"> that receives proceeds from the sale of forfeited property and contraband seized during law enforcement activities must:</w:t>
      </w:r>
    </w:p>
    <w:p w14:paraId="7213BE86" w14:textId="77777777" w:rsidR="00A75909" w:rsidRPr="004D588D" w:rsidRDefault="00A75909" w:rsidP="00013F1A">
      <w:pPr>
        <w:pStyle w:val="ListParagraph"/>
        <w:numPr>
          <w:ilvl w:val="0"/>
          <w:numId w:val="49"/>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 xml:space="preserve">Establish a law enforcement trust fund [Ohio Revised Code § 2981.13(C)(1)], </w:t>
      </w:r>
    </w:p>
    <w:p w14:paraId="7A80FEB5" w14:textId="63002296" w:rsidR="00A75909" w:rsidRPr="004D588D" w:rsidRDefault="00A75909" w:rsidP="00013F1A">
      <w:pPr>
        <w:pStyle w:val="ListParagraph"/>
        <w:numPr>
          <w:ilvl w:val="0"/>
          <w:numId w:val="49"/>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File a report with the County Auditor</w:t>
      </w:r>
      <w:r w:rsidRPr="00542396">
        <w:rPr>
          <w:rFonts w:ascii="Times New Roman" w:eastAsiaTheme="minorHAnsi" w:hAnsi="Times New Roman"/>
          <w:sz w:val="22"/>
          <w:szCs w:val="22"/>
        </w:rPr>
        <w:t xml:space="preserve">/Municipal Corp./Board of Township Trustees/Park Commissioner/or Attorney General, no </w:t>
      </w:r>
      <w:r w:rsidRPr="004D588D">
        <w:rPr>
          <w:rFonts w:ascii="Times New Roman" w:eastAsiaTheme="minorHAnsi" w:hAnsi="Times New Roman"/>
          <w:sz w:val="22"/>
          <w:szCs w:val="22"/>
        </w:rPr>
        <w:t>later than the thirty-first day of January the next calendar year, verifying that the proceeds and forfeited moneys were expended only for the purposes authorized and specifying the amounts expended for each authorized purpose.  [</w:t>
      </w:r>
      <w:r w:rsidRPr="004D588D">
        <w:rPr>
          <w:rFonts w:ascii="Times New Roman" w:hAnsi="Times New Roman"/>
          <w:sz w:val="22"/>
          <w:szCs w:val="22"/>
        </w:rPr>
        <w:t>Ohio Rev. Code § 2981.13(C)(3)],</w:t>
      </w:r>
      <w:r w:rsidRPr="00A75909">
        <w:rPr>
          <w:rFonts w:ascii="Times New Roman" w:hAnsi="Times New Roman"/>
          <w:b/>
          <w:sz w:val="22"/>
          <w:szCs w:val="22"/>
        </w:rPr>
        <w:t xml:space="preserve"> </w:t>
      </w:r>
      <w:r>
        <w:rPr>
          <w:rFonts w:ascii="Times New Roman" w:hAnsi="Times New Roman"/>
          <w:b/>
          <w:sz w:val="22"/>
          <w:szCs w:val="22"/>
        </w:rPr>
        <w:t>(Audit Program Step 5</w:t>
      </w:r>
      <w:r w:rsidRPr="004D588D">
        <w:rPr>
          <w:rFonts w:ascii="Times New Roman" w:hAnsi="Times New Roman"/>
          <w:b/>
          <w:sz w:val="22"/>
          <w:szCs w:val="22"/>
        </w:rPr>
        <w:t>)</w:t>
      </w:r>
    </w:p>
    <w:p w14:paraId="41B8527A" w14:textId="77777777" w:rsidR="00A75909" w:rsidRPr="004D588D" w:rsidRDefault="00A75909" w:rsidP="00013F1A">
      <w:pPr>
        <w:pStyle w:val="ListParagraph"/>
        <w:numPr>
          <w:ilvl w:val="0"/>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Write/adopt and comply with an internal control policy relating to proceeds and forfeited money addressing[Ohio Rev. Code § 2981.13(C)(2)(a)]:</w:t>
      </w:r>
      <w:r w:rsidRPr="004D588D">
        <w:rPr>
          <w:rFonts w:ascii="Times New Roman" w:hAnsi="Times New Roman"/>
          <w:b/>
          <w:sz w:val="22"/>
          <w:szCs w:val="22"/>
        </w:rPr>
        <w:t>(Audit Program Step 2)</w:t>
      </w:r>
    </w:p>
    <w:p w14:paraId="5740DB60" w14:textId="77777777" w:rsidR="00A75909" w:rsidRPr="004D588D" w:rsidRDefault="00A75909" w:rsidP="00013F1A">
      <w:pPr>
        <w:pStyle w:val="ListParagraph"/>
        <w:numPr>
          <w:ilvl w:val="1"/>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use and disposition of all the proceeds and forfeited moneys, </w:t>
      </w:r>
    </w:p>
    <w:p w14:paraId="6E2CCF88" w14:textId="77777777" w:rsidR="00A75909" w:rsidRPr="004D588D" w:rsidRDefault="00A75909" w:rsidP="00013F1A">
      <w:pPr>
        <w:pStyle w:val="ListParagraph"/>
        <w:numPr>
          <w:ilvl w:val="1"/>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general type of expenditures to be made out of the proceeds and forfeited moneys received, and </w:t>
      </w:r>
    </w:p>
    <w:p w14:paraId="4822968E" w14:textId="77777777" w:rsidR="00A75909" w:rsidRPr="004D588D" w:rsidRDefault="00A75909" w:rsidP="00013F1A">
      <w:pPr>
        <w:pStyle w:val="ListParagraph"/>
        <w:numPr>
          <w:ilvl w:val="1"/>
          <w:numId w:val="49"/>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records to be maintained.  </w:t>
      </w:r>
    </w:p>
    <w:p w14:paraId="71F6B30E" w14:textId="77777777" w:rsidR="00A75909" w:rsidRPr="004D588D" w:rsidRDefault="00A75909" w:rsidP="00A75909">
      <w:pPr>
        <w:jc w:val="both"/>
        <w:rPr>
          <w:rFonts w:ascii="Times New Roman" w:hAnsi="Times New Roman"/>
          <w:sz w:val="22"/>
          <w:szCs w:val="22"/>
        </w:rPr>
      </w:pPr>
    </w:p>
    <w:p w14:paraId="20400863" w14:textId="77777777"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Forfeiture under federal law Ohio Rev. Code §2981.14</w:t>
      </w:r>
    </w:p>
    <w:p w14:paraId="538E91CF" w14:textId="138835B5"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Ohio Rev. Code §2981.14(B) states, A law enforcement agency or prosecuting authority shall not directly or indirectly transfer or refer any property seized by the agency or authority to any federal law enforcement authority or other federal agency for purposes of forfeiture under federal law unless the value of the seized property exceeds </w:t>
      </w:r>
      <w:r w:rsidRPr="00D623E5">
        <w:rPr>
          <w:rFonts w:ascii="Times New Roman" w:hAnsi="Times New Roman"/>
          <w:sz w:val="22"/>
          <w:szCs w:val="22"/>
        </w:rPr>
        <w:t>$100,000</w:t>
      </w:r>
      <w:r w:rsidR="00D623E5" w:rsidRPr="00D623E5">
        <w:rPr>
          <w:rStyle w:val="FootnoteReference"/>
          <w:rFonts w:ascii="Times New Roman" w:hAnsi="Times New Roman"/>
          <w:sz w:val="22"/>
          <w:szCs w:val="22"/>
        </w:rPr>
        <w:footnoteReference w:id="25"/>
      </w:r>
      <w:r w:rsidRPr="00D623E5">
        <w:rPr>
          <w:rFonts w:ascii="Times New Roman" w:hAnsi="Times New Roman"/>
          <w:sz w:val="22"/>
          <w:szCs w:val="22"/>
        </w:rPr>
        <w:t>, excluding the potential value of the sale of contraband, or the property is being transferred or referred for federal criminal forfeiture</w:t>
      </w:r>
      <w:r w:rsidRPr="004D588D">
        <w:rPr>
          <w:rFonts w:ascii="Times New Roman" w:hAnsi="Times New Roman"/>
          <w:sz w:val="22"/>
          <w:szCs w:val="22"/>
        </w:rPr>
        <w:t xml:space="preserve"> proceedings. </w:t>
      </w:r>
      <w:r w:rsidRPr="004D588D">
        <w:rPr>
          <w:rFonts w:ascii="Times New Roman" w:hAnsi="Times New Roman"/>
          <w:b/>
          <w:sz w:val="22"/>
          <w:szCs w:val="22"/>
        </w:rPr>
        <w:t>(Audit Program Step 4)</w:t>
      </w:r>
    </w:p>
    <w:p w14:paraId="1F7C95DB" w14:textId="652985EC" w:rsidR="00A75909" w:rsidRDefault="00A75909" w:rsidP="00A75909">
      <w:pPr>
        <w:jc w:val="both"/>
        <w:rPr>
          <w:rFonts w:ascii="Times New Roman" w:eastAsiaTheme="minorHAnsi" w:hAnsi="Times New Roman"/>
          <w:sz w:val="22"/>
          <w:szCs w:val="22"/>
        </w:rPr>
      </w:pPr>
    </w:p>
    <w:p w14:paraId="098DBC5E"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Drug Law Enforcement Fund</w:t>
      </w:r>
    </w:p>
    <w:p w14:paraId="1D801268" w14:textId="77777777" w:rsidR="00A75909" w:rsidRDefault="00A75909" w:rsidP="00A75909">
      <w:pPr>
        <w:jc w:val="both"/>
        <w:rPr>
          <w:rFonts w:ascii="Times New Roman" w:hAnsi="Times New Roman"/>
          <w:b/>
          <w:i/>
          <w:sz w:val="22"/>
          <w:szCs w:val="22"/>
        </w:rPr>
      </w:pPr>
      <w:r w:rsidRPr="004D588D">
        <w:rPr>
          <w:rFonts w:ascii="Times New Roman" w:hAnsi="Times New Roman"/>
          <w:b/>
          <w:i/>
          <w:sz w:val="22"/>
          <w:szCs w:val="22"/>
        </w:rPr>
        <w:t xml:space="preserve">Non-Mandatory Drug Fines </w:t>
      </w:r>
    </w:p>
    <w:p w14:paraId="554ED25B"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An additional fine imposed under Ohio Rev. Code § 2929.18(A) or (B)(4) does not require distribution to LET funds under Ohio Rev. Code § 2925.03(F).  Instead, fines imposed under Ohio Rev. Code § 2929.18(B)(4) must be used as provided in Ohio Rev. Code § 2925.03(H).  This section requires fines to be used solely for the support of one or more eligible community addiction services providers.  </w:t>
      </w:r>
      <w:r>
        <w:rPr>
          <w:rFonts w:ascii="Times New Roman" w:hAnsi="Times New Roman"/>
          <w:b/>
          <w:sz w:val="22"/>
          <w:szCs w:val="22"/>
        </w:rPr>
        <w:t>(Audit Program Step 6</w:t>
      </w:r>
      <w:r w:rsidRPr="004D588D">
        <w:rPr>
          <w:rFonts w:ascii="Times New Roman" w:hAnsi="Times New Roman"/>
          <w:b/>
          <w:sz w:val="22"/>
          <w:szCs w:val="22"/>
        </w:rPr>
        <w:t>-</w:t>
      </w:r>
      <w:r>
        <w:rPr>
          <w:rFonts w:ascii="Times New Roman" w:hAnsi="Times New Roman"/>
          <w:b/>
          <w:sz w:val="22"/>
          <w:szCs w:val="22"/>
        </w:rPr>
        <w:t>7</w:t>
      </w:r>
      <w:r w:rsidRPr="004D588D">
        <w:rPr>
          <w:rFonts w:ascii="Times New Roman" w:hAnsi="Times New Roman"/>
          <w:b/>
          <w:sz w:val="22"/>
          <w:szCs w:val="22"/>
        </w:rPr>
        <w:t>)</w:t>
      </w:r>
    </w:p>
    <w:p w14:paraId="4BE8DE33" w14:textId="77777777" w:rsidR="00A75909" w:rsidRPr="004D588D" w:rsidRDefault="00A75909" w:rsidP="00A75909">
      <w:pPr>
        <w:jc w:val="both"/>
        <w:rPr>
          <w:rFonts w:ascii="Times New Roman" w:hAnsi="Times New Roman"/>
          <w:sz w:val="22"/>
          <w:szCs w:val="22"/>
        </w:rPr>
      </w:pPr>
    </w:p>
    <w:p w14:paraId="3FA12F02" w14:textId="77777777" w:rsidR="00A75909" w:rsidRPr="004D588D" w:rsidRDefault="00A75909" w:rsidP="00A75909">
      <w:pPr>
        <w:widowControl w:val="0"/>
        <w:jc w:val="both"/>
        <w:rPr>
          <w:rFonts w:ascii="Times New Roman" w:hAnsi="Times New Roman"/>
          <w:b/>
          <w:sz w:val="22"/>
          <w:szCs w:val="22"/>
        </w:rPr>
      </w:pPr>
      <w:r w:rsidRPr="004D588D">
        <w:rPr>
          <w:rFonts w:ascii="Times New Roman" w:hAnsi="Times New Roman"/>
          <w:b/>
          <w:sz w:val="22"/>
          <w:szCs w:val="22"/>
        </w:rPr>
        <w:t xml:space="preserve">Sample Questions and Procedures (To be performed </w:t>
      </w:r>
      <w:r w:rsidRPr="004D588D">
        <w:rPr>
          <w:rFonts w:ascii="Times New Roman" w:hAnsi="Times New Roman"/>
          <w:b/>
          <w:sz w:val="22"/>
          <w:szCs w:val="22"/>
          <w:u w:val="single"/>
        </w:rPr>
        <w:t>every</w:t>
      </w:r>
      <w:r w:rsidRPr="004D588D">
        <w:rPr>
          <w:rFonts w:ascii="Times New Roman" w:hAnsi="Times New Roman"/>
          <w:b/>
          <w:sz w:val="22"/>
          <w:szCs w:val="22"/>
        </w:rPr>
        <w:t xml:space="preserve"> year):</w:t>
      </w:r>
    </w:p>
    <w:p w14:paraId="25952975" w14:textId="77777777" w:rsidR="00A75909" w:rsidRPr="004D588D" w:rsidRDefault="00A75909" w:rsidP="00A75909">
      <w:pPr>
        <w:widowControl w:val="0"/>
        <w:jc w:val="both"/>
        <w:rPr>
          <w:rFonts w:ascii="Times New Roman" w:hAnsi="Times New Roman"/>
          <w:b/>
          <w:sz w:val="22"/>
          <w:szCs w:val="22"/>
          <w:u w:val="single"/>
        </w:rPr>
      </w:pPr>
    </w:p>
    <w:p w14:paraId="66643D27"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Law Enforcement Trust Fund Testing</w:t>
      </w:r>
    </w:p>
    <w:p w14:paraId="2E8ADE3B" w14:textId="3EB17EB0" w:rsidR="00A75909" w:rsidRPr="004D588D" w:rsidRDefault="00A75909" w:rsidP="00013F1A">
      <w:pPr>
        <w:pStyle w:val="ListParagraph"/>
        <w:widowControl w:val="0"/>
        <w:numPr>
          <w:ilvl w:val="0"/>
          <w:numId w:val="50"/>
        </w:numPr>
        <w:ind w:left="360"/>
        <w:jc w:val="both"/>
        <w:rPr>
          <w:rFonts w:ascii="Times New Roman" w:hAnsi="Times New Roman"/>
          <w:sz w:val="22"/>
          <w:szCs w:val="22"/>
        </w:rPr>
      </w:pPr>
      <w:r>
        <w:rPr>
          <w:rFonts w:ascii="Times New Roman" w:hAnsi="Times New Roman"/>
          <w:sz w:val="22"/>
          <w:szCs w:val="22"/>
        </w:rPr>
        <w:t>The following activity should be accounted for in a Law Enforcement Trust Fund, i</w:t>
      </w:r>
      <w:r w:rsidRPr="004D588D">
        <w:rPr>
          <w:rFonts w:ascii="Times New Roman" w:hAnsi="Times New Roman"/>
          <w:sz w:val="22"/>
          <w:szCs w:val="22"/>
        </w:rPr>
        <w:t xml:space="preserve">nquire with the client (including related courts and/or law enforcement agencies) and review supporting audit information in </w:t>
      </w:r>
      <w:r>
        <w:rPr>
          <w:rFonts w:ascii="Times New Roman" w:hAnsi="Times New Roman"/>
          <w:sz w:val="22"/>
          <w:szCs w:val="22"/>
        </w:rPr>
        <w:t>order to determine whether they have any of the following and account for it accordingly</w:t>
      </w:r>
      <w:r w:rsidRPr="004D588D">
        <w:rPr>
          <w:rFonts w:ascii="Times New Roman" w:hAnsi="Times New Roman"/>
          <w:sz w:val="22"/>
          <w:szCs w:val="22"/>
        </w:rPr>
        <w:t xml:space="preserve">: </w:t>
      </w:r>
    </w:p>
    <w:p w14:paraId="207C47D7"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Receipts of Mandatory Drug fines,</w:t>
      </w:r>
    </w:p>
    <w:p w14:paraId="5ADCC4BE"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Expenditures of Mandatory Drug fine</w:t>
      </w:r>
      <w:r>
        <w:rPr>
          <w:rFonts w:ascii="Times New Roman" w:hAnsi="Times New Roman"/>
          <w:sz w:val="22"/>
          <w:szCs w:val="22"/>
        </w:rPr>
        <w:t xml:space="preserve"> proceeds from previous periods</w:t>
      </w:r>
      <w:r w:rsidRPr="004D588D">
        <w:rPr>
          <w:rFonts w:ascii="Times New Roman" w:hAnsi="Times New Roman"/>
          <w:sz w:val="22"/>
          <w:szCs w:val="22"/>
        </w:rPr>
        <w:t xml:space="preserve">, or </w:t>
      </w:r>
    </w:p>
    <w:p w14:paraId="62748B5B"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Receipt or use of forfeited or seized property.</w:t>
      </w:r>
    </w:p>
    <w:p w14:paraId="2C131633" w14:textId="29309551" w:rsidR="00A75909" w:rsidRPr="004D588D" w:rsidRDefault="002B3DE4" w:rsidP="00A75909">
      <w:pPr>
        <w:widowControl w:val="0"/>
        <w:ind w:left="360" w:firstLine="360"/>
        <w:jc w:val="both"/>
        <w:rPr>
          <w:rFonts w:ascii="Times New Roman" w:hAnsi="Times New Roman"/>
          <w:b/>
          <w:i/>
          <w:sz w:val="22"/>
          <w:szCs w:val="22"/>
          <w:u w:val="single"/>
        </w:rPr>
      </w:pPr>
      <w:r w:rsidRPr="00431288">
        <w:rPr>
          <w:rFonts w:ascii="Times New Roman" w:hAnsi="Times New Roman"/>
          <w:b/>
          <w:i/>
          <w:sz w:val="22"/>
          <w:szCs w:val="22"/>
          <w:u w:val="single"/>
        </w:rPr>
        <w:t>If there were none, skip to # 6</w:t>
      </w:r>
    </w:p>
    <w:p w14:paraId="73476AD5" w14:textId="77777777" w:rsidR="00A75909" w:rsidRPr="004D588D" w:rsidRDefault="00A75909" w:rsidP="00A75909">
      <w:pPr>
        <w:widowControl w:val="0"/>
        <w:ind w:left="360" w:hanging="360"/>
        <w:jc w:val="both"/>
        <w:rPr>
          <w:rFonts w:ascii="Times New Roman" w:hAnsi="Times New Roman"/>
          <w:b/>
          <w:i/>
          <w:sz w:val="22"/>
          <w:szCs w:val="22"/>
          <w:u w:val="single"/>
        </w:rPr>
      </w:pPr>
    </w:p>
    <w:p w14:paraId="15DA5216" w14:textId="77777777" w:rsidR="00A75909" w:rsidRPr="004D588D" w:rsidRDefault="00A75909" w:rsidP="00013F1A">
      <w:pPr>
        <w:pStyle w:val="ListParagraph"/>
        <w:widowControl w:val="0"/>
        <w:numPr>
          <w:ilvl w:val="0"/>
          <w:numId w:val="50"/>
        </w:numPr>
        <w:ind w:left="360"/>
        <w:jc w:val="both"/>
        <w:rPr>
          <w:rFonts w:ascii="Times New Roman" w:hAnsi="Times New Roman"/>
          <w:sz w:val="22"/>
          <w:szCs w:val="22"/>
        </w:rPr>
      </w:pPr>
      <w:r w:rsidRPr="004D588D">
        <w:rPr>
          <w:rFonts w:ascii="Times New Roman" w:hAnsi="Times New Roman"/>
          <w:sz w:val="22"/>
          <w:szCs w:val="22"/>
        </w:rPr>
        <w:t>Obtain any internal control policy(ies) and if applicable determine if it is written in accordance with:</w:t>
      </w:r>
    </w:p>
    <w:p w14:paraId="738BCE43"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Ohio Rev. Code § 2925.03(F)(2) – For Mandatory Drug Fines;</w:t>
      </w:r>
    </w:p>
    <w:p w14:paraId="5574C9FD"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Ohio Rev. Code § 2981.11(B)(1) – For Care of Property in Law Enforcement Custody;</w:t>
      </w:r>
    </w:p>
    <w:p w14:paraId="7C75CD3E" w14:textId="77777777" w:rsidR="00A75909" w:rsidRPr="004D588D" w:rsidRDefault="00A75909" w:rsidP="00013F1A">
      <w:pPr>
        <w:pStyle w:val="ListParagraph"/>
        <w:widowControl w:val="0"/>
        <w:numPr>
          <w:ilvl w:val="1"/>
          <w:numId w:val="50"/>
        </w:numPr>
        <w:ind w:left="1080"/>
        <w:jc w:val="both"/>
        <w:rPr>
          <w:rFonts w:ascii="Times New Roman" w:hAnsi="Times New Roman"/>
          <w:sz w:val="22"/>
          <w:szCs w:val="22"/>
        </w:rPr>
      </w:pPr>
      <w:r w:rsidRPr="004D588D">
        <w:rPr>
          <w:rFonts w:ascii="Times New Roman" w:hAnsi="Times New Roman"/>
          <w:sz w:val="22"/>
          <w:szCs w:val="22"/>
        </w:rPr>
        <w:t>Ohio Rev. Code § 2981.13(C)(2)(a) – For Sale of forfeited property</w:t>
      </w:r>
    </w:p>
    <w:p w14:paraId="4E4FB7A9" w14:textId="77777777" w:rsidR="00A75909" w:rsidRPr="004D588D" w:rsidRDefault="00A75909" w:rsidP="00A75909">
      <w:pPr>
        <w:widowControl w:val="0"/>
        <w:ind w:left="360" w:hanging="360"/>
        <w:jc w:val="both"/>
        <w:rPr>
          <w:rFonts w:ascii="Times New Roman" w:hAnsi="Times New Roman"/>
          <w:sz w:val="22"/>
          <w:szCs w:val="22"/>
        </w:rPr>
      </w:pPr>
    </w:p>
    <w:p w14:paraId="6345BD36" w14:textId="77777777" w:rsidR="00A75909" w:rsidRPr="004D588D" w:rsidRDefault="00A75909" w:rsidP="00013F1A">
      <w:pPr>
        <w:pStyle w:val="ListParagraph"/>
        <w:numPr>
          <w:ilvl w:val="0"/>
          <w:numId w:val="50"/>
        </w:numPr>
        <w:ind w:left="360"/>
        <w:rPr>
          <w:rFonts w:ascii="Times New Roman" w:hAnsi="Times New Roman"/>
          <w:sz w:val="22"/>
          <w:szCs w:val="22"/>
        </w:rPr>
      </w:pPr>
      <w:r w:rsidRPr="004D588D">
        <w:rPr>
          <w:rFonts w:ascii="Times New Roman" w:hAnsi="Times New Roman"/>
          <w:sz w:val="22"/>
          <w:szCs w:val="22"/>
        </w:rPr>
        <w:t>Determine if the law enforcement agency implemented the written internal control policies.</w:t>
      </w:r>
    </w:p>
    <w:p w14:paraId="0578B343" w14:textId="77777777" w:rsidR="00A75909" w:rsidRPr="004D588D" w:rsidRDefault="00A75909" w:rsidP="00A75909">
      <w:pPr>
        <w:pStyle w:val="ListParagraph"/>
        <w:ind w:left="360"/>
        <w:rPr>
          <w:rFonts w:ascii="Times New Roman" w:hAnsi="Times New Roman"/>
          <w:sz w:val="22"/>
          <w:szCs w:val="22"/>
        </w:rPr>
      </w:pPr>
      <w:r w:rsidRPr="004D588D">
        <w:rPr>
          <w:rFonts w:ascii="Times New Roman" w:hAnsi="Times New Roman"/>
          <w:sz w:val="22"/>
          <w:szCs w:val="22"/>
        </w:rPr>
        <w:t>(</w:t>
      </w:r>
      <w:r w:rsidRPr="004D588D">
        <w:rPr>
          <w:rFonts w:ascii="Times New Roman" w:hAnsi="Times New Roman"/>
          <w:i/>
          <w:sz w:val="22"/>
          <w:szCs w:val="22"/>
        </w:rPr>
        <w:t xml:space="preserve">We should test this via procedures we use to determine if controls have been implemented.  These might include a walk-through and scanning a few disbursements and the related documentation and financial records.  </w:t>
      </w:r>
      <w:r>
        <w:rPr>
          <w:rFonts w:ascii="Times New Roman" w:hAnsi="Times New Roman"/>
          <w:i/>
          <w:sz w:val="22"/>
          <w:szCs w:val="22"/>
        </w:rPr>
        <w:t>AOS Auditors s</w:t>
      </w:r>
      <w:r w:rsidRPr="004D588D">
        <w:rPr>
          <w:rFonts w:ascii="Times New Roman" w:hAnsi="Times New Roman"/>
          <w:i/>
          <w:sz w:val="22"/>
          <w:szCs w:val="22"/>
        </w:rPr>
        <w:t>ee AOSAM 30500.68.</w:t>
      </w:r>
      <w:r w:rsidRPr="004D588D">
        <w:rPr>
          <w:rFonts w:ascii="Times New Roman" w:hAnsi="Times New Roman"/>
          <w:sz w:val="22"/>
          <w:szCs w:val="22"/>
        </w:rPr>
        <w:t>)</w:t>
      </w:r>
    </w:p>
    <w:p w14:paraId="0281C15F" w14:textId="77777777" w:rsidR="00A75909" w:rsidRPr="004D588D" w:rsidRDefault="00A75909" w:rsidP="00A75909">
      <w:pPr>
        <w:pStyle w:val="ListParagraph"/>
        <w:rPr>
          <w:rFonts w:ascii="Times New Roman" w:hAnsi="Times New Roman"/>
          <w:sz w:val="22"/>
          <w:szCs w:val="22"/>
        </w:rPr>
      </w:pPr>
    </w:p>
    <w:p w14:paraId="46E41D8C" w14:textId="77777777" w:rsidR="00A75909" w:rsidRPr="004D588D" w:rsidRDefault="00A75909" w:rsidP="00013F1A">
      <w:pPr>
        <w:pStyle w:val="ListParagraph"/>
        <w:numPr>
          <w:ilvl w:val="0"/>
          <w:numId w:val="50"/>
        </w:numPr>
        <w:ind w:left="360"/>
        <w:rPr>
          <w:rFonts w:ascii="Times New Roman" w:hAnsi="Times New Roman"/>
          <w:sz w:val="22"/>
          <w:szCs w:val="22"/>
        </w:rPr>
      </w:pPr>
      <w:r w:rsidRPr="004D588D">
        <w:rPr>
          <w:rFonts w:ascii="Times New Roman" w:hAnsi="Times New Roman"/>
          <w:sz w:val="22"/>
          <w:szCs w:val="22"/>
        </w:rPr>
        <w:t>Test this LET activity using the following procedures:</w:t>
      </w:r>
    </w:p>
    <w:p w14:paraId="384E5B01" w14:textId="35EB8F20"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t xml:space="preserve">Obtain the bank accounts and related support documentation and </w:t>
      </w:r>
      <w:r w:rsidR="00542396">
        <w:rPr>
          <w:rFonts w:ascii="Times New Roman" w:hAnsi="Times New Roman"/>
          <w:sz w:val="22"/>
          <w:szCs w:val="22"/>
        </w:rPr>
        <w:t>t</w:t>
      </w:r>
      <w:r w:rsidRPr="004D588D">
        <w:rPr>
          <w:rFonts w:ascii="Times New Roman" w:hAnsi="Times New Roman"/>
          <w:sz w:val="22"/>
          <w:szCs w:val="22"/>
        </w:rPr>
        <w:t>est the bank reconciliation(s) through:</w:t>
      </w:r>
    </w:p>
    <w:p w14:paraId="3106095C"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Footing the reconciliation(s).</w:t>
      </w:r>
    </w:p>
    <w:p w14:paraId="4FA1D9A6"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F279D3C"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7DC7B7CC"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71E3055E" w14:textId="77777777"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the internal control policy and related statutes above). If significant unusual items are noted, or if auditor judgment dictates, auditors should:</w:t>
      </w:r>
    </w:p>
    <w:p w14:paraId="2D51D585"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37791839" w14:textId="77777777"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lastRenderedPageBreak/>
        <w:t xml:space="preserve">Inquire about any transfers of property seized by the agency or authority to any federal law enforcement authority. </w:t>
      </w:r>
    </w:p>
    <w:p w14:paraId="3BA3126E" w14:textId="77777777" w:rsidR="00A75909"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Evaluate the value of transferred property and if applicable test requirements of  Treasury or Justice Equitable Sharing Programs (see Catalog of Federal Domestic Assistance (CFDA) # 16.922 and/or 21.016)</w:t>
      </w:r>
    </w:p>
    <w:p w14:paraId="7A06E9FD" w14:textId="040FFE16" w:rsidR="00A75909" w:rsidRDefault="00A75909" w:rsidP="00013F1A">
      <w:pPr>
        <w:pStyle w:val="ListParagraph"/>
        <w:numPr>
          <w:ilvl w:val="0"/>
          <w:numId w:val="50"/>
        </w:numPr>
        <w:ind w:left="360"/>
        <w:rPr>
          <w:rFonts w:ascii="Times New Roman" w:hAnsi="Times New Roman"/>
          <w:b/>
          <w:sz w:val="22"/>
          <w:szCs w:val="22"/>
          <w:u w:val="single"/>
        </w:rPr>
      </w:pPr>
      <w:r>
        <w:rPr>
          <w:rFonts w:ascii="Times New Roman" w:hAnsi="Times New Roman"/>
          <w:sz w:val="22"/>
          <w:szCs w:val="22"/>
        </w:rPr>
        <w:t xml:space="preserve">If they had sales of forfeited property, determine whether they complied with the reporting requirement in </w:t>
      </w:r>
      <w:r w:rsidRPr="004D588D">
        <w:rPr>
          <w:rFonts w:ascii="Times New Roman" w:hAnsi="Times New Roman"/>
          <w:sz w:val="22"/>
          <w:szCs w:val="22"/>
        </w:rPr>
        <w:t>Ohio Rev. Code § 2981.13(C)(3)</w:t>
      </w:r>
      <w:r>
        <w:rPr>
          <w:rFonts w:ascii="Times New Roman" w:hAnsi="Times New Roman"/>
          <w:sz w:val="22"/>
          <w:szCs w:val="22"/>
        </w:rPr>
        <w:t>. Review the report for accuracy and completeness.</w:t>
      </w:r>
      <w:r w:rsidRPr="004D588D">
        <w:rPr>
          <w:rFonts w:ascii="Times New Roman" w:hAnsi="Times New Roman"/>
          <w:b/>
          <w:sz w:val="22"/>
          <w:szCs w:val="22"/>
          <w:u w:val="single"/>
        </w:rPr>
        <w:t xml:space="preserve"> </w:t>
      </w:r>
    </w:p>
    <w:p w14:paraId="74935174" w14:textId="77777777" w:rsidR="006B3428" w:rsidRPr="006B3428" w:rsidRDefault="006B3428" w:rsidP="006B3428">
      <w:pPr>
        <w:rPr>
          <w:rFonts w:ascii="Times New Roman" w:hAnsi="Times New Roman"/>
          <w:b/>
          <w:sz w:val="22"/>
          <w:szCs w:val="22"/>
          <w:u w:val="single"/>
        </w:rPr>
      </w:pPr>
    </w:p>
    <w:p w14:paraId="764B7B8E"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Drug Law Enforcement Fund Testing</w:t>
      </w:r>
    </w:p>
    <w:p w14:paraId="48CFDF1C" w14:textId="77777777" w:rsidR="00A75909" w:rsidRPr="004D588D" w:rsidRDefault="00A75909" w:rsidP="00013F1A">
      <w:pPr>
        <w:pStyle w:val="ListParagraph"/>
        <w:widowControl w:val="0"/>
        <w:numPr>
          <w:ilvl w:val="0"/>
          <w:numId w:val="50"/>
        </w:numPr>
        <w:ind w:left="360"/>
        <w:jc w:val="both"/>
        <w:rPr>
          <w:rFonts w:ascii="Times New Roman" w:hAnsi="Times New Roman"/>
          <w:sz w:val="22"/>
          <w:szCs w:val="22"/>
        </w:rPr>
      </w:pPr>
      <w:r w:rsidRPr="004D588D">
        <w:rPr>
          <w:rFonts w:ascii="Times New Roman" w:hAnsi="Times New Roman"/>
          <w:sz w:val="22"/>
          <w:szCs w:val="22"/>
        </w:rPr>
        <w:t>Inquire with the client (including related courts and/or law enforcement agencies) and review supporting audit information in order to determine whether there were any additional fines (referred to above as Non-Mandatory Drug fines) imposed under Ohio Rev. Code § 2929.18(A) or (B)(4).</w:t>
      </w:r>
    </w:p>
    <w:p w14:paraId="69AF1DFF" w14:textId="77777777" w:rsidR="00A75909" w:rsidRPr="004D588D" w:rsidRDefault="00A75909" w:rsidP="00A75909">
      <w:pPr>
        <w:pStyle w:val="ListParagraph"/>
        <w:widowControl w:val="0"/>
        <w:ind w:left="360"/>
        <w:jc w:val="both"/>
        <w:rPr>
          <w:rFonts w:ascii="Times New Roman" w:hAnsi="Times New Roman"/>
          <w:b/>
          <w:i/>
          <w:sz w:val="22"/>
          <w:szCs w:val="22"/>
          <w:u w:val="single"/>
        </w:rPr>
      </w:pPr>
      <w:r w:rsidRPr="004D588D">
        <w:rPr>
          <w:rFonts w:ascii="Times New Roman" w:hAnsi="Times New Roman"/>
          <w:b/>
          <w:i/>
          <w:sz w:val="22"/>
          <w:szCs w:val="22"/>
          <w:u w:val="single"/>
        </w:rPr>
        <w:t>If there were none, no further testing is required.</w:t>
      </w:r>
    </w:p>
    <w:p w14:paraId="7E1E9DE5" w14:textId="77777777" w:rsidR="00A75909" w:rsidRPr="004D588D" w:rsidRDefault="00A75909" w:rsidP="00A75909">
      <w:pPr>
        <w:pStyle w:val="ListParagraph"/>
        <w:widowControl w:val="0"/>
        <w:jc w:val="both"/>
        <w:rPr>
          <w:rFonts w:ascii="Times New Roman" w:hAnsi="Times New Roman"/>
          <w:b/>
          <w:i/>
          <w:sz w:val="22"/>
          <w:szCs w:val="22"/>
          <w:u w:val="single"/>
        </w:rPr>
      </w:pPr>
    </w:p>
    <w:p w14:paraId="779C475C" w14:textId="77777777" w:rsidR="00A75909" w:rsidRPr="004D588D" w:rsidRDefault="00A75909" w:rsidP="00013F1A">
      <w:pPr>
        <w:pStyle w:val="ListParagraph"/>
        <w:numPr>
          <w:ilvl w:val="0"/>
          <w:numId w:val="50"/>
        </w:numPr>
        <w:ind w:left="360"/>
        <w:rPr>
          <w:rFonts w:ascii="Times New Roman" w:hAnsi="Times New Roman"/>
          <w:sz w:val="22"/>
          <w:szCs w:val="22"/>
        </w:rPr>
      </w:pPr>
      <w:r w:rsidRPr="004D588D">
        <w:rPr>
          <w:rFonts w:ascii="Times New Roman" w:hAnsi="Times New Roman"/>
          <w:sz w:val="22"/>
          <w:szCs w:val="22"/>
        </w:rPr>
        <w:t>This activity should be accounted for in a Drug Law Enforcement Fund. Test this activity using the following procedures:</w:t>
      </w:r>
    </w:p>
    <w:p w14:paraId="416A874A" w14:textId="77777777"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t>Obtain the bank accounts and related support documentation and Test the bank reconciliation(s) through:</w:t>
      </w:r>
    </w:p>
    <w:p w14:paraId="2ED4E6E5"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Footing the reconciliation(s).</w:t>
      </w:r>
    </w:p>
    <w:p w14:paraId="38AA9DD5"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475C887"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359A95D8"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06735F28" w14:textId="77777777" w:rsidR="00A75909" w:rsidRPr="004D588D" w:rsidRDefault="00A75909" w:rsidP="00013F1A">
      <w:pPr>
        <w:pStyle w:val="ListParagraph"/>
        <w:numPr>
          <w:ilvl w:val="1"/>
          <w:numId w:val="50"/>
        </w:numPr>
        <w:ind w:left="1080"/>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Ohio Rev. Code § 2925.03(H)). If significant unusual items are noted, or if auditor judgment dictates, auditors should:</w:t>
      </w:r>
    </w:p>
    <w:p w14:paraId="13163349" w14:textId="77777777" w:rsidR="00A75909" w:rsidRPr="004D588D" w:rsidRDefault="00A75909" w:rsidP="00013F1A">
      <w:pPr>
        <w:pStyle w:val="ListParagraph"/>
        <w:numPr>
          <w:ilvl w:val="2"/>
          <w:numId w:val="50"/>
        </w:numPr>
        <w:ind w:left="1620"/>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67EBBC84" w14:textId="77777777" w:rsidR="00555887" w:rsidRDefault="00555887" w:rsidP="00555887">
      <w:pPr>
        <w:widowControl w:val="0"/>
        <w:jc w:val="both"/>
        <w:rPr>
          <w:rFonts w:ascii="Times New Roman" w:hAnsi="Times New Roman"/>
          <w:sz w:val="22"/>
          <w:szCs w:val="22"/>
        </w:rPr>
      </w:pPr>
    </w:p>
    <w:p w14:paraId="59ABFE6D" w14:textId="77777777" w:rsidR="00555887" w:rsidRPr="00D604F7" w:rsidRDefault="00555887" w:rsidP="00555887">
      <w:pPr>
        <w:widowControl w:val="0"/>
        <w:jc w:val="both"/>
        <w:rPr>
          <w:rFonts w:ascii="Times New Roman" w:hAnsi="Times New Roman"/>
          <w:sz w:val="22"/>
          <w:szCs w:val="22"/>
        </w:rPr>
      </w:pPr>
    </w:p>
    <w:p w14:paraId="364C79B5"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EE5F3FD"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6CE0594"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8B8E258"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7D0332C" w14:textId="77777777" w:rsidR="001D413C" w:rsidRDefault="001D413C" w:rsidP="00AF1A77">
      <w:pPr>
        <w:widowControl w:val="0"/>
        <w:jc w:val="both"/>
        <w:rPr>
          <w:rFonts w:ascii="Times New Roman" w:hAnsi="Times New Roman"/>
          <w:sz w:val="22"/>
          <w:szCs w:val="22"/>
        </w:rPr>
        <w:sectPr w:rsidR="001D413C" w:rsidSect="00555887">
          <w:headerReference w:type="default" r:id="rId35"/>
          <w:type w:val="continuous"/>
          <w:pgSz w:w="12240" w:h="15840"/>
          <w:pgMar w:top="1440" w:right="1440" w:bottom="1440" w:left="1440" w:header="720" w:footer="720" w:gutter="0"/>
          <w:cols w:space="720"/>
          <w:docGrid w:linePitch="360"/>
        </w:sectPr>
      </w:pPr>
    </w:p>
    <w:p w14:paraId="2947D35C" w14:textId="77777777" w:rsidR="001D413C" w:rsidRDefault="001D413C" w:rsidP="00AF1A77">
      <w:pPr>
        <w:widowControl w:val="0"/>
        <w:jc w:val="both"/>
        <w:rPr>
          <w:rFonts w:ascii="Times New Roman" w:hAnsi="Times New Roman"/>
          <w:sz w:val="22"/>
          <w:szCs w:val="22"/>
        </w:rPr>
        <w:sectPr w:rsidR="001D413C" w:rsidSect="00555887">
          <w:type w:val="continuous"/>
          <w:pgSz w:w="12240" w:h="15840"/>
          <w:pgMar w:top="1440" w:right="1440" w:bottom="1440" w:left="1440" w:header="720" w:footer="720" w:gutter="0"/>
          <w:cols w:space="720"/>
          <w:docGrid w:linePitch="360"/>
        </w:sectPr>
      </w:pPr>
    </w:p>
    <w:p w14:paraId="438448FD" w14:textId="051E5E86" w:rsidR="001D413C" w:rsidRPr="009C6B32" w:rsidRDefault="007938CC" w:rsidP="009C6B32">
      <w:pPr>
        <w:pStyle w:val="Heading3"/>
        <w:tabs>
          <w:tab w:val="left" w:pos="720"/>
        </w:tabs>
        <w:spacing w:before="0"/>
        <w:jc w:val="both"/>
        <w:rPr>
          <w:rFonts w:ascii="Times New Roman" w:hAnsi="Times New Roman" w:cs="Times New Roman"/>
          <w:b w:val="0"/>
          <w:color w:val="auto"/>
          <w:sz w:val="22"/>
          <w:szCs w:val="22"/>
        </w:rPr>
      </w:pPr>
      <w:bookmarkStart w:id="62" w:name="_Toc25734024"/>
      <w:r w:rsidRPr="009C6B32">
        <w:rPr>
          <w:rFonts w:ascii="Times New Roman" w:hAnsi="Times New Roman" w:cs="Times New Roman"/>
          <w:color w:val="auto"/>
          <w:sz w:val="22"/>
          <w:szCs w:val="22"/>
        </w:rPr>
        <w:lastRenderedPageBreak/>
        <w:t>3</w:t>
      </w:r>
      <w:r>
        <w:rPr>
          <w:rFonts w:ascii="Times New Roman" w:hAnsi="Times New Roman" w:cs="Times New Roman"/>
          <w:color w:val="auto"/>
          <w:sz w:val="22"/>
          <w:szCs w:val="22"/>
        </w:rPr>
        <w:t>-18</w:t>
      </w:r>
      <w:r w:rsidRPr="009C6B32">
        <w:rPr>
          <w:rFonts w:ascii="Times New Roman" w:hAnsi="Times New Roman" w:cs="Times New Roman"/>
          <w:color w:val="auto"/>
          <w:sz w:val="22"/>
          <w:szCs w:val="22"/>
        </w:rPr>
        <w:t xml:space="preserve"> </w:t>
      </w:r>
      <w:r w:rsidR="001D413C" w:rsidRPr="009C6B32">
        <w:rPr>
          <w:rFonts w:ascii="Times New Roman" w:hAnsi="Times New Roman" w:cs="Times New Roman"/>
          <w:color w:val="auto"/>
          <w:sz w:val="22"/>
          <w:szCs w:val="22"/>
        </w:rPr>
        <w:t xml:space="preserve">Compliance Requirements:  </w:t>
      </w:r>
      <w:r w:rsidR="001D413C" w:rsidRPr="009C6B32">
        <w:rPr>
          <w:rFonts w:ascii="Times New Roman" w:hAnsi="Times New Roman" w:cs="Times New Roman"/>
          <w:b w:val="0"/>
          <w:color w:val="auto"/>
          <w:sz w:val="22"/>
          <w:szCs w:val="22"/>
        </w:rPr>
        <w:t>Ohio Rev. Code</w:t>
      </w:r>
      <w:r w:rsidR="001D413C" w:rsidRPr="009C6B32">
        <w:rPr>
          <w:rFonts w:ascii="Times New Roman" w:hAnsi="Times New Roman" w:cs="Times New Roman"/>
          <w:color w:val="auto"/>
          <w:sz w:val="22"/>
          <w:szCs w:val="22"/>
        </w:rPr>
        <w:t xml:space="preserve"> </w:t>
      </w:r>
      <w:r w:rsidR="001D413C" w:rsidRPr="009C6B32">
        <w:rPr>
          <w:rFonts w:ascii="Times New Roman" w:hAnsi="Times New Roman" w:cs="Times New Roman"/>
          <w:b w:val="0"/>
          <w:color w:val="auto"/>
          <w:sz w:val="22"/>
          <w:szCs w:val="22"/>
        </w:rPr>
        <w:t>§§ 109.57, 109.571, 109.60, and 5122.311 – Submission of information for National Instant Criminal Background Check System (NICS)</w:t>
      </w:r>
      <w:bookmarkEnd w:id="62"/>
      <w:r w:rsidR="0043258F">
        <w:rPr>
          <w:rFonts w:ascii="Times New Roman" w:hAnsi="Times New Roman" w:cs="Times New Roman"/>
          <w:b w:val="0"/>
          <w:color w:val="auto"/>
          <w:sz w:val="22"/>
          <w:szCs w:val="22"/>
        </w:rPr>
        <w:t xml:space="preserve"> </w:t>
      </w:r>
    </w:p>
    <w:p w14:paraId="44F0E036" w14:textId="2CE5AB6D" w:rsidR="001D413C" w:rsidRDefault="001D413C" w:rsidP="009C6B32">
      <w:pPr>
        <w:jc w:val="both"/>
        <w:rPr>
          <w:rFonts w:ascii="Times New Roman" w:hAnsi="Times New Roman"/>
          <w:sz w:val="22"/>
          <w:szCs w:val="22"/>
        </w:rPr>
      </w:pPr>
    </w:p>
    <w:p w14:paraId="01EE32DE" w14:textId="77777777" w:rsidR="0043258F" w:rsidRDefault="0043258F" w:rsidP="009C6B32">
      <w:pPr>
        <w:jc w:val="both"/>
        <w:rPr>
          <w:rFonts w:ascii="Times New Roman" w:hAnsi="Times New Roman"/>
          <w:sz w:val="22"/>
          <w:szCs w:val="22"/>
        </w:rPr>
      </w:pPr>
    </w:p>
    <w:p w14:paraId="23763B90" w14:textId="72576E2E" w:rsidR="0043258F" w:rsidRPr="002E7367" w:rsidRDefault="0043258F" w:rsidP="0043258F">
      <w:pPr>
        <w:jc w:val="center"/>
        <w:rPr>
          <w:rFonts w:ascii="Times New Roman" w:hAnsi="Times New Roman"/>
          <w:sz w:val="22"/>
          <w:szCs w:val="22"/>
        </w:rPr>
      </w:pPr>
      <w:r w:rsidRPr="002E7367">
        <w:rPr>
          <w:rFonts w:ascii="Times New Roman" w:hAnsi="Times New Roman"/>
          <w:sz w:val="22"/>
          <w:szCs w:val="22"/>
          <w:highlight w:val="yellow"/>
        </w:rPr>
        <w:t xml:space="preserve">Testing for this section has been </w:t>
      </w:r>
      <w:r w:rsidRPr="002E7367">
        <w:rPr>
          <w:rFonts w:ascii="Times New Roman" w:hAnsi="Times New Roman"/>
          <w:b/>
          <w:i/>
          <w:sz w:val="22"/>
          <w:szCs w:val="22"/>
          <w:highlight w:val="yellow"/>
        </w:rPr>
        <w:t>suspended</w:t>
      </w:r>
      <w:r w:rsidRPr="002E7367">
        <w:rPr>
          <w:rFonts w:ascii="Times New Roman" w:hAnsi="Times New Roman"/>
          <w:sz w:val="22"/>
          <w:szCs w:val="22"/>
          <w:highlight w:val="yellow"/>
        </w:rPr>
        <w:t xml:space="preserve"> for periods applicable to the 2020 OCS.</w:t>
      </w:r>
    </w:p>
    <w:p w14:paraId="0175D8BF" w14:textId="3D53D382" w:rsidR="00C36E98" w:rsidRDefault="00C36E98" w:rsidP="009C6B32">
      <w:pPr>
        <w:jc w:val="both"/>
        <w:rPr>
          <w:rFonts w:ascii="Times New Roman" w:hAnsi="Times New Roman"/>
          <w:sz w:val="22"/>
          <w:szCs w:val="22"/>
        </w:rPr>
      </w:pPr>
    </w:p>
    <w:p w14:paraId="53E5EB48" w14:textId="07C720F0" w:rsidR="002E7367" w:rsidRPr="002E7367" w:rsidRDefault="002E7367" w:rsidP="009C6B32">
      <w:pPr>
        <w:jc w:val="both"/>
        <w:rPr>
          <w:rFonts w:ascii="Times New Roman" w:hAnsi="Times New Roman"/>
          <w:sz w:val="22"/>
          <w:szCs w:val="22"/>
        </w:rPr>
      </w:pPr>
      <w:r w:rsidRPr="002E7367">
        <w:rPr>
          <w:rFonts w:ascii="Times New Roman" w:hAnsi="Times New Roman"/>
          <w:sz w:val="22"/>
          <w:szCs w:val="22"/>
        </w:rPr>
        <w:t xml:space="preserve">Note:  </w:t>
      </w:r>
      <w:r w:rsidR="003E4373">
        <w:rPr>
          <w:rFonts w:ascii="Times New Roman" w:hAnsi="Times New Roman"/>
          <w:sz w:val="22"/>
          <w:szCs w:val="22"/>
        </w:rPr>
        <w:t>Auditors should</w:t>
      </w:r>
      <w:r w:rsidRPr="002E7367">
        <w:rPr>
          <w:rFonts w:ascii="Times New Roman" w:hAnsi="Times New Roman"/>
          <w:sz w:val="22"/>
          <w:szCs w:val="22"/>
        </w:rPr>
        <w:t xml:space="preserve"> evaluate the status of any prior year comments issued for NICS.  If the matter is resolved, document in the working papers.  If the issue is not resolved, bring to the management’s attention via a verbal comment</w:t>
      </w:r>
      <w:r w:rsidR="00561426">
        <w:rPr>
          <w:rFonts w:ascii="Times New Roman" w:hAnsi="Times New Roman"/>
          <w:sz w:val="22"/>
          <w:szCs w:val="22"/>
        </w:rPr>
        <w:t xml:space="preserve"> only.</w:t>
      </w:r>
      <w:r w:rsidRPr="002E7367">
        <w:rPr>
          <w:rFonts w:ascii="Times New Roman" w:hAnsi="Times New Roman"/>
          <w:sz w:val="22"/>
          <w:szCs w:val="22"/>
        </w:rPr>
        <w:t xml:space="preserve">  </w:t>
      </w:r>
    </w:p>
    <w:sectPr w:rsidR="002E7367" w:rsidRPr="002E7367" w:rsidSect="001D413C">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7B356" w14:textId="77777777" w:rsidR="00B27209" w:rsidRDefault="00B27209" w:rsidP="006F0984">
      <w:r>
        <w:separator/>
      </w:r>
    </w:p>
  </w:endnote>
  <w:endnote w:type="continuationSeparator" w:id="0">
    <w:p w14:paraId="6C0F494D" w14:textId="77777777" w:rsidR="00B27209" w:rsidRDefault="00B27209"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DF57" w14:textId="2C5CD8B5" w:rsidR="00B27209" w:rsidRPr="00BF68A3" w:rsidRDefault="00B27209" w:rsidP="002842F1">
    <w:pPr>
      <w:pStyle w:val="Footer"/>
      <w:tabs>
        <w:tab w:val="left" w:pos="4485"/>
      </w:tabs>
      <w:rPr>
        <w:rFonts w:ascii="Times New Roman" w:hAnsi="Times New Roman"/>
      </w:rPr>
    </w:pP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676185689"/>
        <w:docPartObj>
          <w:docPartGallery w:val="Page Numbers (Bottom of Page)"/>
          <w:docPartUnique/>
        </w:docPartObj>
      </w:sdtPr>
      <w:sdtEndPr>
        <w:rPr>
          <w:noProof/>
          <w:sz w:val="20"/>
          <w:szCs w:val="20"/>
        </w:rPr>
      </w:sdtEndPr>
      <w:sdtContent>
        <w:r w:rsidRPr="00BF68A3">
          <w:rPr>
            <w:rFonts w:ascii="Times New Roman" w:hAnsi="Times New Roman"/>
          </w:rPr>
          <w:fldChar w:fldCharType="begin"/>
        </w:r>
        <w:r w:rsidRPr="00BF68A3">
          <w:rPr>
            <w:rFonts w:ascii="Times New Roman" w:hAnsi="Times New Roman"/>
          </w:rPr>
          <w:instrText xml:space="preserve"> PAGE   \* MERGEFORMAT </w:instrText>
        </w:r>
        <w:r w:rsidRPr="00BF68A3">
          <w:rPr>
            <w:rFonts w:ascii="Times New Roman" w:hAnsi="Times New Roman"/>
          </w:rPr>
          <w:fldChar w:fldCharType="separate"/>
        </w:r>
        <w:r w:rsidR="00382F25">
          <w:rPr>
            <w:rFonts w:ascii="Times New Roman" w:hAnsi="Times New Roman"/>
            <w:noProof/>
          </w:rPr>
          <w:t>21</w:t>
        </w:r>
        <w:r w:rsidRPr="00BF68A3">
          <w:rPr>
            <w:rFonts w:ascii="Times New Roman" w:hAnsi="Times New Roman"/>
            <w:noProof/>
          </w:rPr>
          <w:fldChar w:fldCharType="end"/>
        </w:r>
      </w:sdtContent>
    </w:sdt>
  </w:p>
  <w:p w14:paraId="2651CF72" w14:textId="77777777" w:rsidR="00B27209" w:rsidRDefault="00B27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E8697" w14:textId="478ABAA8" w:rsidR="00B27209" w:rsidRPr="00F2305B" w:rsidRDefault="00B27209" w:rsidP="006F0984">
      <w:r>
        <w:separator/>
      </w:r>
    </w:p>
  </w:footnote>
  <w:footnote w:type="continuationSeparator" w:id="0">
    <w:p w14:paraId="0448DBC0" w14:textId="77777777" w:rsidR="00B27209" w:rsidRDefault="00B27209" w:rsidP="006F0984">
      <w:r>
        <w:continuationSeparator/>
      </w:r>
    </w:p>
  </w:footnote>
  <w:footnote w:id="1">
    <w:p w14:paraId="73B6A77B" w14:textId="41C37AD6" w:rsidR="00B27209" w:rsidRPr="00F2305B" w:rsidRDefault="00B27209">
      <w:pPr>
        <w:pStyle w:val="FootnoteText"/>
        <w:rPr>
          <w:rFonts w:ascii="Times New Roman" w:hAnsi="Times New Roman"/>
        </w:rPr>
      </w:pPr>
      <w:r w:rsidRPr="00F2305B">
        <w:rPr>
          <w:rStyle w:val="FootnoteReference"/>
          <w:rFonts w:ascii="Times New Roman" w:hAnsi="Times New Roman"/>
        </w:rPr>
        <w:footnoteRef/>
      </w:r>
      <w:r w:rsidRPr="00F2305B">
        <w:rPr>
          <w:rFonts w:ascii="Times New Roman" w:hAnsi="Times New Roman"/>
        </w:rPr>
        <w:t xml:space="preserve">  Two entities permit virtual participation for the open meetings act under Ohio Rev. Code § 121.22(C), Ohio Board of Regents and board of directors of a port authority.</w:t>
      </w:r>
    </w:p>
    <w:p w14:paraId="034C3C29" w14:textId="77777777" w:rsidR="00B27209" w:rsidRPr="00F2305B" w:rsidRDefault="00B27209">
      <w:pPr>
        <w:pStyle w:val="FootnoteText"/>
        <w:rPr>
          <w:rFonts w:ascii="Times New Roman" w:hAnsi="Times New Roman"/>
        </w:rPr>
      </w:pPr>
    </w:p>
  </w:footnote>
  <w:footnote w:id="2">
    <w:p w14:paraId="3E29F156" w14:textId="15E0ECB6" w:rsidR="00B27209" w:rsidRDefault="00B27209" w:rsidP="006E6023">
      <w:pPr>
        <w:pStyle w:val="FootnoteText"/>
        <w:jc w:val="both"/>
        <w:rPr>
          <w:rFonts w:ascii="Times New Roman" w:hAnsi="Times New Roman"/>
        </w:rPr>
      </w:pPr>
      <w:r w:rsidRPr="00AA70E4">
        <w:rPr>
          <w:rStyle w:val="FootnoteReference"/>
          <w:rFonts w:ascii="Times New Roman" w:hAnsi="Times New Roman"/>
        </w:rPr>
        <w:footnoteRef/>
      </w:r>
      <w:r w:rsidRPr="00AA70E4">
        <w:rPr>
          <w:rFonts w:ascii="Times New Roman" w:hAnsi="Times New Roman"/>
        </w:rPr>
        <w:t xml:space="preserve"> </w:t>
      </w:r>
      <w:r w:rsidRPr="005778C1">
        <w:rPr>
          <w:rFonts w:ascii="Times New Roman" w:hAnsi="Times New Roman"/>
        </w:rPr>
        <w:t xml:space="preserve">Under Ohio Rev. Code </w:t>
      </w:r>
      <w:r>
        <w:rPr>
          <w:rFonts w:ascii="Times New Roman" w:hAnsi="Times New Roman"/>
        </w:rPr>
        <w:t xml:space="preserve">§ </w:t>
      </w:r>
      <w:r w:rsidRPr="005778C1">
        <w:rPr>
          <w:rFonts w:ascii="Times New Roman" w:hAnsi="Times New Roman"/>
        </w:rPr>
        <w:t>3314.02(E</w:t>
      </w:r>
      <w:r w:rsidRPr="00F4577C">
        <w:rPr>
          <w:rFonts w:ascii="Times New Roman" w:hAnsi="Times New Roman"/>
        </w:rPr>
        <w:t xml:space="preserve">)(5), start-up or conversion school governing authorities to provide by resolution for compensation of their members, provided that an individual is compensated no more than $125 per meeting or a total of $5,000 per year for all of the governing authorities on which the individual serves.  Each member of the governing authority may be paid compensation for attendance at an approved training program, provided that such compensation shall not exceed $60 a day for attendance at a training program three hours or less, and $125 a day for </w:t>
      </w:r>
      <w:r w:rsidRPr="00723519">
        <w:rPr>
          <w:rFonts w:ascii="Times New Roman" w:hAnsi="Times New Roman"/>
        </w:rPr>
        <w:t xml:space="preserve">attendance at a training program lasting longer than three hours.  </w:t>
      </w:r>
      <w:r w:rsidRPr="00170F37">
        <w:rPr>
          <w:rFonts w:ascii="Times New Roman" w:hAnsi="Times New Roman"/>
        </w:rPr>
        <w:t xml:space="preserve">Although the bill did not specify who must approve the training program, our interpretation is that the community school’s governing board or sponsor must approve the training program.  Additionally, AOS believes that compensation for attendance at approved training programs must be included in the $5,000 compensation limit for the entire school year.  </w:t>
      </w:r>
      <w:r w:rsidRPr="00723519">
        <w:rPr>
          <w:rFonts w:ascii="Times New Roman" w:hAnsi="Times New Roman"/>
        </w:rPr>
        <w:t>The maximum number of governing authorities of start-up community schools on which a person can serve at the same time is five (Ohio Rev. Code</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 xml:space="preserve">3314.02(E)(2)).  Membership restrictions of the governing authority are defined in </w:t>
      </w:r>
      <w:r w:rsidRPr="00B375A3">
        <w:rPr>
          <w:rFonts w:ascii="Times New Roman" w:hAnsi="Times New Roman"/>
        </w:rPr>
        <w:t>section 2-22.</w:t>
      </w:r>
      <w:r w:rsidRPr="007C6216">
        <w:rPr>
          <w:rFonts w:ascii="Times New Roman" w:hAnsi="Times New Roman"/>
        </w:rPr>
        <w:t xml:space="preserve"> </w:t>
      </w:r>
      <w:r w:rsidRPr="005778C1">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section 3314.03 of the Revised Code.</w:t>
      </w:r>
    </w:p>
    <w:p w14:paraId="6A1C4BBA" w14:textId="77777777" w:rsidR="00B27209" w:rsidRPr="005778C1" w:rsidRDefault="00B27209" w:rsidP="006E6023">
      <w:pPr>
        <w:pStyle w:val="FootnoteText"/>
        <w:jc w:val="both"/>
        <w:rPr>
          <w:rFonts w:ascii="Times New Roman" w:hAnsi="Times New Roman"/>
        </w:rPr>
      </w:pPr>
    </w:p>
  </w:footnote>
  <w:footnote w:id="3">
    <w:p w14:paraId="5A921674" w14:textId="714049DC" w:rsidR="00B27209" w:rsidRPr="005778C1" w:rsidRDefault="00B27209" w:rsidP="006E6023">
      <w:pPr>
        <w:pStyle w:val="FootnoteText"/>
        <w:jc w:val="both"/>
        <w:rPr>
          <w:rFonts w:ascii="Times New Roman" w:hAnsi="Times New Roman"/>
        </w:rPr>
      </w:pPr>
      <w:r w:rsidRPr="005778C1">
        <w:rPr>
          <w:rStyle w:val="FootnoteReference"/>
          <w:rFonts w:ascii="Times New Roman" w:hAnsi="Times New Roman"/>
        </w:rPr>
        <w:footnoteRef/>
      </w:r>
      <w:r w:rsidRPr="005778C1">
        <w:rPr>
          <w:rFonts w:ascii="Times New Roman" w:hAnsi="Times New Roman"/>
        </w:rPr>
        <w:t xml:space="preserve"> ODE has indicated that, under Ohio law, treasurers must account for/administer all school district funds and accounts.  In addition, Ohio law states that a treasurer’s salary must be fixed and payable from the General Fund.  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 Ohio law and 2 C</w:t>
      </w:r>
      <w:r>
        <w:rPr>
          <w:rFonts w:ascii="Times New Roman" w:hAnsi="Times New Roman"/>
        </w:rPr>
        <w:t>.</w:t>
      </w:r>
      <w:r w:rsidRPr="005778C1">
        <w:rPr>
          <w:rFonts w:ascii="Times New Roman" w:hAnsi="Times New Roman"/>
        </w:rPr>
        <w:t>F</w:t>
      </w:r>
      <w:r>
        <w:rPr>
          <w:rFonts w:ascii="Times New Roman" w:hAnsi="Times New Roman"/>
        </w:rPr>
        <w:t>.</w:t>
      </w:r>
      <w:r w:rsidRPr="005778C1">
        <w:rPr>
          <w:rFonts w:ascii="Times New Roman" w:hAnsi="Times New Roman"/>
        </w:rPr>
        <w:t>R</w:t>
      </w:r>
      <w:r>
        <w:rPr>
          <w:rFonts w:ascii="Times New Roman" w:hAnsi="Times New Roman"/>
        </w:rPr>
        <w:t>.</w:t>
      </w:r>
      <w:r w:rsidRPr="005778C1">
        <w:rPr>
          <w:rFonts w:ascii="Times New Roman" w:hAnsi="Times New Roman"/>
        </w:rPr>
        <w:t xml:space="preserve"> </w:t>
      </w:r>
      <w:r>
        <w:rPr>
          <w:rFonts w:ascii="Times New Roman" w:hAnsi="Times New Roman"/>
        </w:rPr>
        <w:t xml:space="preserve">§ 200.403(c) </w:t>
      </w:r>
      <w:r w:rsidRPr="005778C1">
        <w:rPr>
          <w:rFonts w:ascii="Times New Roman" w:hAnsi="Times New Roman"/>
        </w:rPr>
        <w:t xml:space="preserve">because in order for a Federal program cost to be allowable it must be reasonable.  In order to be reasonable it must be authorized or not </w:t>
      </w:r>
      <w:r w:rsidRPr="00F4577C">
        <w:rPr>
          <w:rFonts w:ascii="Times New Roman" w:hAnsi="Times New Roman"/>
        </w:rPr>
        <w:t>prohibited under State or local laws or regulations.  (For transactions under the Uniform Guidance, transactions are unallowable if they are not deemed reasonable.  In determining reasonableness, consideration must be given to the restraints or requirements imposed by Federal, state or local laws (Uniform Guidance 2 C</w:t>
      </w:r>
      <w:r>
        <w:rPr>
          <w:rFonts w:ascii="Times New Roman" w:hAnsi="Times New Roman"/>
        </w:rPr>
        <w:t>.</w:t>
      </w:r>
      <w:r w:rsidRPr="00F4577C">
        <w:rPr>
          <w:rFonts w:ascii="Times New Roman" w:hAnsi="Times New Roman"/>
        </w:rPr>
        <w:t>F</w:t>
      </w:r>
      <w:r>
        <w:rPr>
          <w:rFonts w:ascii="Times New Roman" w:hAnsi="Times New Roman"/>
        </w:rPr>
        <w:t>.</w:t>
      </w:r>
      <w:r w:rsidRPr="00F4577C">
        <w:rPr>
          <w:rFonts w:ascii="Times New Roman" w:hAnsi="Times New Roman"/>
        </w:rPr>
        <w:t>R</w:t>
      </w:r>
      <w:r>
        <w:rPr>
          <w:rFonts w:ascii="Times New Roman" w:hAnsi="Times New Roman"/>
        </w:rPr>
        <w:t>.</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200.403 &amp; 200.404)).  These</w:t>
      </w:r>
      <w:r w:rsidRPr="005778C1">
        <w:rPr>
          <w:rFonts w:ascii="Times New Roman" w:hAnsi="Times New Roman"/>
        </w:rPr>
        <w:t xml:space="preserv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footnote>
  <w:footnote w:id="4">
    <w:p w14:paraId="317451F5" w14:textId="77777777" w:rsidR="00B27209" w:rsidRPr="009722DB" w:rsidRDefault="00B27209"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9722DB">
        <w:rPr>
          <w:rFonts w:ascii="Times New Roman" w:hAnsi="Times New Roman"/>
        </w:rPr>
        <w:t xml:space="preserve">Ohio Ethics Commission Opinion No. 2008-01 prohibits a school employee (including coaches, teachers, administrators, supervisors, district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(ESCs), and community schools operating under Ohio Rev. Code § 3314.03.  </w:t>
      </w:r>
    </w:p>
    <w:p w14:paraId="5678FA78" w14:textId="77777777" w:rsidR="00B27209" w:rsidRPr="009722DB" w:rsidRDefault="00B27209" w:rsidP="00723519">
      <w:pPr>
        <w:pStyle w:val="FootnoteText"/>
        <w:jc w:val="both"/>
        <w:rPr>
          <w:rFonts w:ascii="Times New Roman" w:hAnsi="Times New Roman"/>
        </w:rPr>
      </w:pPr>
    </w:p>
  </w:footnote>
  <w:footnote w:id="5">
    <w:p w14:paraId="7A2DBEF5" w14:textId="77777777" w:rsidR="00B27209" w:rsidRPr="000D2878" w:rsidRDefault="00B27209" w:rsidP="00604454">
      <w:pPr>
        <w:pStyle w:val="FootnoteText"/>
        <w:jc w:val="both"/>
      </w:pPr>
      <w:r w:rsidRPr="000D2878">
        <w:rPr>
          <w:rStyle w:val="FootnoteReference"/>
          <w:rFonts w:ascii="Times New Roman" w:hAnsi="Times New Roman"/>
        </w:rPr>
        <w:footnoteRef/>
      </w:r>
      <w:r w:rsidRPr="000D2878">
        <w:rPr>
          <w:rFonts w:ascii="Times New Roman" w:hAnsi="Times New Roman"/>
        </w:rPr>
        <w:t xml:space="preserve"> There are known transposition errors codified in this statute effecting the FY 2018 salary in counties with pop. &lt; 55,000 ($61,624 should be $61,264). The AOS will not take exception to or issue findings for payments made in accordance with the codified legislation.</w:t>
      </w:r>
    </w:p>
  </w:footnote>
  <w:footnote w:id="6">
    <w:p w14:paraId="4803B663" w14:textId="7DE08A1A" w:rsidR="00B27209" w:rsidRPr="00C24E5A" w:rsidRDefault="00B27209"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w:t>
      </w:r>
      <w:r w:rsidRPr="00F2305B">
        <w:rPr>
          <w:rFonts w:ascii="Times New Roman" w:hAnsi="Times New Roman"/>
        </w:rPr>
        <w:t xml:space="preserve"> OCS 1-29</w:t>
      </w:r>
      <w:r w:rsidRPr="00C24E5A">
        <w:rPr>
          <w:rFonts w:ascii="Times New Roman" w:hAnsi="Times New Roman"/>
        </w:rPr>
        <w:t xml:space="preserve"> for further guidance.</w:t>
      </w:r>
    </w:p>
  </w:footnote>
  <w:footnote w:id="7">
    <w:p w14:paraId="5178D7B2" w14:textId="77777777" w:rsidR="00B27209" w:rsidRPr="00C24E5A" w:rsidRDefault="00B27209" w:rsidP="00723519">
      <w:pPr>
        <w:pStyle w:val="FootnoteText"/>
        <w:jc w:val="both"/>
        <w:rPr>
          <w:rFonts w:ascii="Times New Roman" w:hAnsi="Times New Roman"/>
        </w:rPr>
      </w:pPr>
    </w:p>
    <w:p w14:paraId="23F79870" w14:textId="03E3359B" w:rsidR="00B27209" w:rsidRPr="00800550" w:rsidRDefault="00B27209"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w:t>
      </w:r>
      <w:r w:rsidRPr="00F2305B">
        <w:rPr>
          <w:rFonts w:ascii="Times New Roman" w:hAnsi="Times New Roman"/>
        </w:rPr>
        <w:t>OCS 1-29</w:t>
      </w:r>
      <w:r w:rsidRPr="00C24E5A">
        <w:rPr>
          <w:rFonts w:ascii="Times New Roman" w:hAnsi="Times New Roman"/>
        </w:rPr>
        <w:t xml:space="preserve"> for </w:t>
      </w:r>
      <w:r w:rsidRPr="00800550">
        <w:rPr>
          <w:rFonts w:ascii="Times New Roman" w:hAnsi="Times New Roman"/>
        </w:rPr>
        <w:t>further guidance.</w:t>
      </w:r>
    </w:p>
  </w:footnote>
  <w:footnote w:id="8">
    <w:p w14:paraId="7BE30137" w14:textId="3A955AAE" w:rsidR="00B27209" w:rsidRDefault="00B27209" w:rsidP="00144436">
      <w:pPr>
        <w:pStyle w:val="FootnoteText"/>
        <w:rPr>
          <w:rFonts w:ascii="Times New Roman" w:hAnsi="Times New Roman"/>
        </w:rPr>
      </w:pPr>
      <w:r w:rsidRPr="00013F1A">
        <w:rPr>
          <w:rStyle w:val="FootnoteReference"/>
          <w:rFonts w:ascii="Times New Roman" w:hAnsi="Times New Roman"/>
        </w:rPr>
        <w:footnoteRef/>
      </w:r>
      <w:r w:rsidRPr="00013F1A">
        <w:rPr>
          <w:rFonts w:ascii="Times New Roman" w:hAnsi="Times New Roman"/>
        </w:rPr>
        <w:t xml:space="preserve"> “Majority” = greater than 50%.</w:t>
      </w:r>
    </w:p>
    <w:p w14:paraId="0EC4A19A" w14:textId="77777777" w:rsidR="00B27209" w:rsidRPr="00013F1A" w:rsidRDefault="00B27209" w:rsidP="00144436">
      <w:pPr>
        <w:pStyle w:val="FootnoteText"/>
        <w:rPr>
          <w:rFonts w:ascii="Times New Roman" w:hAnsi="Times New Roman"/>
        </w:rPr>
      </w:pPr>
    </w:p>
  </w:footnote>
  <w:footnote w:id="9">
    <w:p w14:paraId="2AAA4B12" w14:textId="37BB3C31" w:rsidR="00B27209" w:rsidRDefault="00B27209" w:rsidP="00D36DCC">
      <w:pPr>
        <w:pStyle w:val="CommentText"/>
        <w:jc w:val="both"/>
      </w:pPr>
      <w:r w:rsidRPr="00B90DE3">
        <w:rPr>
          <w:rStyle w:val="FootnoteReference"/>
          <w:rFonts w:ascii="Times New Roman" w:hAnsi="Times New Roman"/>
        </w:rPr>
        <w:footnoteRef/>
      </w:r>
      <w:r w:rsidRPr="00B90DE3">
        <w:rPr>
          <w:rFonts w:ascii="Times New Roman" w:hAnsi="Times New Roman"/>
        </w:rPr>
        <w:t xml:space="preserve"> </w:t>
      </w:r>
      <w:r>
        <w:rPr>
          <w:rFonts w:ascii="Times New Roman" w:hAnsi="Times New Roman"/>
        </w:rPr>
        <w:t>There is a typo in</w:t>
      </w:r>
      <w:r w:rsidRPr="00B90DE3">
        <w:rPr>
          <w:rFonts w:ascii="Times New Roman" w:hAnsi="Times New Roman"/>
        </w:rPr>
        <w:t xml:space="preserve"> Ohio Admin. Code 3301-102-10(A) </w:t>
      </w:r>
      <w:r>
        <w:rPr>
          <w:rFonts w:ascii="Times New Roman" w:hAnsi="Times New Roman"/>
        </w:rPr>
        <w:t xml:space="preserve">that references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Pr>
          <w:rFonts w:ascii="Times New Roman" w:hAnsi="Times New Roman"/>
        </w:rPr>
        <w:t xml:space="preserve">3301.0712(D)(6), as (D)(6) does not exist. </w:t>
      </w:r>
      <w:r w:rsidRPr="00B90DE3">
        <w:rPr>
          <w:rFonts w:ascii="Times New Roman" w:hAnsi="Times New Roman"/>
        </w:rPr>
        <w:t xml:space="preserve">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sidRPr="00B90DE3">
        <w:rPr>
          <w:rFonts w:ascii="Times New Roman" w:hAnsi="Times New Roman"/>
        </w:rPr>
        <w:t>3314.36</w:t>
      </w:r>
      <w:r>
        <w:rPr>
          <w:rFonts w:ascii="Times New Roman" w:hAnsi="Times New Roman"/>
        </w:rPr>
        <w:t xml:space="preserve"> contains similar language and it references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Pr>
          <w:rFonts w:ascii="Times New Roman" w:hAnsi="Times New Roman"/>
        </w:rPr>
        <w:t>3301.0712</w:t>
      </w:r>
      <w:r w:rsidRPr="00B90DE3">
        <w:rPr>
          <w:rFonts w:ascii="Times New Roman" w:hAnsi="Times New Roman"/>
        </w:rPr>
        <w:t xml:space="preserve"> (D)(5).</w:t>
      </w:r>
    </w:p>
  </w:footnote>
  <w:footnote w:id="10">
    <w:p w14:paraId="0F1A7510" w14:textId="24D36A76" w:rsidR="00B27209" w:rsidRDefault="00B27209" w:rsidP="00B072DA">
      <w:pPr>
        <w:pStyle w:val="FootnoteText"/>
        <w:jc w:val="both"/>
        <w:rPr>
          <w:rFonts w:ascii="Times New Roman" w:hAnsi="Times New Roman"/>
        </w:rPr>
      </w:pPr>
      <w:r w:rsidRPr="00072AAF">
        <w:rPr>
          <w:rStyle w:val="FootnoteReference"/>
          <w:rFonts w:ascii="Times New Roman" w:hAnsi="Times New Roman"/>
        </w:rPr>
        <w:footnoteRef/>
      </w:r>
      <w:r w:rsidRPr="00072AAF">
        <w:t xml:space="preserve"> </w:t>
      </w:r>
      <w:r w:rsidRPr="00072AAF">
        <w:rPr>
          <w:rFonts w:ascii="Times New Roman" w:hAnsi="Times New Roman"/>
        </w:rPr>
        <w:t>We are not currently aware of any Dropout Prevention and Recovery schools that received the designation under Ohio Admin. Code 3301-102-10(A)(1), and therefore testing steps have not been included for such.  Contact CFAE’s Community School Specialist if one is encountered.</w:t>
      </w:r>
    </w:p>
    <w:p w14:paraId="5DA80649" w14:textId="77777777" w:rsidR="00B27209" w:rsidRPr="00072AAF" w:rsidRDefault="00B27209" w:rsidP="00B072DA">
      <w:pPr>
        <w:pStyle w:val="FootnoteText"/>
        <w:jc w:val="both"/>
        <w:rPr>
          <w:rFonts w:ascii="Times New Roman" w:hAnsi="Times New Roman"/>
        </w:rPr>
      </w:pPr>
    </w:p>
  </w:footnote>
  <w:footnote w:id="11">
    <w:p w14:paraId="3D70AACA" w14:textId="157D519F" w:rsidR="00B27209" w:rsidRPr="00072AAF" w:rsidRDefault="00B27209" w:rsidP="005D3225">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This application may be different than the DOPR application linked to above.  As long as ODE approved it, auditors should not take exception.</w:t>
      </w:r>
    </w:p>
    <w:p w14:paraId="08AB86B0" w14:textId="77777777" w:rsidR="00B27209" w:rsidRPr="00072AAF" w:rsidRDefault="00B27209">
      <w:pPr>
        <w:pStyle w:val="FootnoteText"/>
        <w:rPr>
          <w:rFonts w:ascii="Times New Roman" w:hAnsi="Times New Roman"/>
        </w:rPr>
      </w:pPr>
    </w:p>
  </w:footnote>
  <w:footnote w:id="12">
    <w:p w14:paraId="59F57482" w14:textId="5D88F9E6" w:rsidR="00B27209" w:rsidRPr="00013F1A" w:rsidRDefault="00B27209" w:rsidP="00144436">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Even though ODE does not require resubmission of certain information with the application for reoccurring applicants, auditors will still test all eligibility requirements.</w:t>
      </w:r>
    </w:p>
  </w:footnote>
  <w:footnote w:id="13">
    <w:p w14:paraId="3507FDBE" w14:textId="77777777" w:rsidR="00B27209" w:rsidRPr="00800550" w:rsidRDefault="00B27209" w:rsidP="00144436">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97-011</w:t>
      </w:r>
      <w:r>
        <w:rPr>
          <w:rFonts w:ascii="Times New Roman" w:hAnsi="Times New Roman"/>
        </w:rPr>
        <w:t xml:space="preserve"> </w:t>
      </w:r>
      <w:r w:rsidRPr="00F2305B">
        <w:rPr>
          <w:rFonts w:ascii="Times New Roman" w:hAnsi="Times New Roman"/>
        </w:rPr>
        <w:t>Appendix 1</w:t>
      </w:r>
      <w:r w:rsidRPr="00C24E5A">
        <w:rPr>
          <w:rFonts w:ascii="Times New Roman" w:hAnsi="Times New Roman"/>
        </w:rPr>
        <w:t xml:space="preserve">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less amounts owed to the correctional facility</w:t>
      </w:r>
      <w:r>
        <w:rPr>
          <w:rFonts w:ascii="Times New Roman" w:hAnsi="Times New Roman"/>
        </w:rPr>
        <w:t xml:space="preserve">, of inmate commissary funds. </w:t>
      </w:r>
      <w:r w:rsidRPr="00800550">
        <w:rPr>
          <w:rFonts w:ascii="Times New Roman" w:hAnsi="Times New Roman"/>
        </w:rPr>
        <w:t xml:space="preserve"> </w:t>
      </w:r>
    </w:p>
  </w:footnote>
  <w:footnote w:id="14">
    <w:p w14:paraId="4A758B63" w14:textId="000EEF0A" w:rsidR="00B27209" w:rsidRDefault="00B27209"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1901.26(A)(1)(b)(i</w:t>
      </w:r>
      <w:r w:rsidRPr="006B2CE8">
        <w:rPr>
          <w:rFonts w:ascii="Times New Roman" w:hAnsi="Times New Roman"/>
          <w:b/>
        </w:rPr>
        <w:t xml:space="preserve">) </w:t>
      </w:r>
      <w:r w:rsidRPr="006B2CE8">
        <w:rPr>
          <w:rFonts w:ascii="Times New Roman" w:hAnsi="Times New Roman"/>
        </w:rPr>
        <w:t xml:space="preserve">authorizes municipalities to establish fees for services related to a municipal court performed by officers or other employees of the municipal corporation's police department or marshal's office of any of the services specified in Ohio </w:t>
      </w:r>
      <w:r>
        <w:rPr>
          <w:rFonts w:ascii="Times New Roman" w:hAnsi="Times New Roman"/>
        </w:rPr>
        <w:t>Rev. Code § 311.17 and § 509.1</w:t>
      </w:r>
      <w:r w:rsidRPr="006B2CE8">
        <w:rPr>
          <w:rFonts w:ascii="Times New Roman" w:hAnsi="Times New Roman"/>
        </w:rPr>
        <w:t>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p w14:paraId="57F4F3C0" w14:textId="77777777" w:rsidR="00382F25" w:rsidRPr="006B2CE8" w:rsidRDefault="00382F25" w:rsidP="00206D34">
      <w:pPr>
        <w:autoSpaceDE w:val="0"/>
        <w:autoSpaceDN w:val="0"/>
        <w:adjustRightInd w:val="0"/>
        <w:jc w:val="both"/>
        <w:rPr>
          <w:rFonts w:ascii="Times New Roman" w:hAnsi="Times New Roman"/>
        </w:rPr>
      </w:pPr>
    </w:p>
  </w:footnote>
  <w:footnote w:id="15">
    <w:p w14:paraId="1A714296" w14:textId="77777777" w:rsidR="00B27209" w:rsidRPr="006B2CE8" w:rsidRDefault="00B27209" w:rsidP="00604454">
      <w:pPr>
        <w:pStyle w:val="FootnoteText"/>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6">
    <w:p w14:paraId="0614445F" w14:textId="6853D7B7" w:rsidR="00B27209" w:rsidRPr="000D2878" w:rsidRDefault="00B27209" w:rsidP="00E15269">
      <w:pPr>
        <w:pStyle w:val="FootnoteText"/>
        <w:jc w:val="both"/>
        <w:rPr>
          <w:rFonts w:ascii="Times New Roman" w:hAnsi="Times New Roman"/>
        </w:rPr>
      </w:pPr>
      <w:r w:rsidRPr="00050D37">
        <w:rPr>
          <w:rStyle w:val="FootnoteReference"/>
          <w:rFonts w:ascii="Times New Roman" w:hAnsi="Times New Roman"/>
        </w:rPr>
        <w:footnoteRef/>
      </w:r>
      <w:r w:rsidRPr="00050D37">
        <w:rPr>
          <w:rFonts w:ascii="Times New Roman" w:hAnsi="Times New Roman"/>
        </w:rPr>
        <w:t xml:space="preserve"> </w:t>
      </w:r>
      <w:r w:rsidRPr="000D2878">
        <w:rPr>
          <w:rFonts w:ascii="Times New Roman" w:hAnsi="Times New Roman"/>
        </w:rPr>
        <w:t>This is effective for years beginning after December 31, 2016.  However; our office will not issue findings for recovery in accordance with this act or the 2017 Op. Att</w:t>
      </w:r>
      <w:r>
        <w:rPr>
          <w:rFonts w:ascii="Times New Roman" w:hAnsi="Times New Roman"/>
        </w:rPr>
        <w:t>’</w:t>
      </w:r>
      <w:r w:rsidRPr="000D2878">
        <w:rPr>
          <w:rFonts w:ascii="Times New Roman" w:hAnsi="Times New Roman"/>
        </w:rPr>
        <w:t>y. Gen. No. 2017-007 until audits performed for periods beginning after December 31, 2017.</w:t>
      </w:r>
    </w:p>
    <w:p w14:paraId="528F95C0" w14:textId="77777777" w:rsidR="00B27209" w:rsidRPr="00050D37" w:rsidRDefault="00B27209" w:rsidP="00E15269">
      <w:pPr>
        <w:pStyle w:val="FootnoteText"/>
        <w:jc w:val="both"/>
        <w:rPr>
          <w:rFonts w:ascii="Times New Roman" w:hAnsi="Times New Roman"/>
        </w:rPr>
      </w:pPr>
    </w:p>
  </w:footnote>
  <w:footnote w:id="17">
    <w:p w14:paraId="6970CB27" w14:textId="77777777" w:rsidR="00B27209" w:rsidRPr="000D2878" w:rsidRDefault="00B27209">
      <w:pPr>
        <w:pStyle w:val="FootnoteText"/>
        <w:rPr>
          <w:rFonts w:ascii="Times New Roman" w:hAnsi="Times New Roman"/>
        </w:rPr>
      </w:pPr>
      <w:r w:rsidRPr="000D2878">
        <w:rPr>
          <w:rStyle w:val="FootnoteReference"/>
          <w:rFonts w:ascii="Times New Roman" w:hAnsi="Times New Roman"/>
        </w:rPr>
        <w:footnoteRef/>
      </w:r>
      <w:r w:rsidRPr="000D2878">
        <w:rPr>
          <w:rFonts w:ascii="Times New Roman" w:hAnsi="Times New Roman"/>
        </w:rPr>
        <w:t xml:space="preserve"> Cafeteria plans may qualify as Qualified Small Employer Reimbursement Arrangements.</w:t>
      </w:r>
    </w:p>
  </w:footnote>
  <w:footnote w:id="18">
    <w:p w14:paraId="272E804B" w14:textId="0F6DE0CA" w:rsidR="00B27209" w:rsidRPr="000D2878" w:rsidRDefault="00B27209" w:rsidP="00523FFF">
      <w:pPr>
        <w:pStyle w:val="FootnoteText"/>
        <w:jc w:val="both"/>
        <w:rPr>
          <w:rFonts w:ascii="Times New Roman" w:hAnsi="Times New Roman"/>
        </w:rPr>
      </w:pPr>
      <w:r w:rsidRPr="007818DF">
        <w:rPr>
          <w:rStyle w:val="FootnoteReference"/>
          <w:rFonts w:ascii="Times New Roman" w:hAnsi="Times New Roman"/>
        </w:rPr>
        <w:footnoteRef/>
      </w:r>
      <w:r w:rsidRPr="007818DF">
        <w:rPr>
          <w:rFonts w:ascii="Times New Roman" w:hAnsi="Times New Roman"/>
        </w:rPr>
        <w:t xml:space="preserve"> </w:t>
      </w:r>
      <w:r w:rsidRPr="00523FFF">
        <w:rPr>
          <w:rFonts w:ascii="Times New Roman" w:hAnsi="Times New Roman"/>
        </w:rPr>
        <w:t xml:space="preserve">For </w:t>
      </w:r>
      <w:r w:rsidRPr="007818DF">
        <w:rPr>
          <w:rFonts w:ascii="Times New Roman" w:hAnsi="Times New Roman"/>
        </w:rPr>
        <w:t xml:space="preserve">example, a township official who obtained coverage through an outside employer sought reimbursement for this outside employer’s portion of his insurance premium.  This is not permitted by law.  Townships can only reimburse for the official’s out-of-pocket portion of the premium </w:t>
      </w:r>
      <w:r>
        <w:rPr>
          <w:rFonts w:ascii="Times New Roman" w:hAnsi="Times New Roman"/>
        </w:rPr>
        <w:t>(</w:t>
      </w:r>
      <w:r w:rsidRPr="000D2878">
        <w:rPr>
          <w:rFonts w:ascii="Times New Roman" w:hAnsi="Times New Roman"/>
        </w:rPr>
        <w:t xml:space="preserve">unless the reimbursement is integrated with another group health plan in accordance with federal law) </w:t>
      </w:r>
      <w:r w:rsidRPr="007818DF">
        <w:rPr>
          <w:rFonts w:ascii="Times New Roman" w:hAnsi="Times New Roman"/>
        </w:rPr>
        <w:t>– up to the average amount of premiums paid under the township’s health insura</w:t>
      </w:r>
      <w:r w:rsidRPr="003C64E9">
        <w:rPr>
          <w:rFonts w:ascii="Times New Roman" w:hAnsi="Times New Roman"/>
        </w:rPr>
        <w:t>nce plan</w:t>
      </w:r>
      <w:r w:rsidRPr="000D2878">
        <w:rPr>
          <w:rFonts w:ascii="Times New Roman" w:hAnsi="Times New Roman"/>
        </w:rPr>
        <w:t>.  These reimbursements do not qualify as a “group health plan” or as a “qualified small employer health reimbursement arrangement.”  (2018 Op. Att</w:t>
      </w:r>
      <w:r>
        <w:rPr>
          <w:rFonts w:ascii="Times New Roman" w:hAnsi="Times New Roman"/>
        </w:rPr>
        <w:t>’</w:t>
      </w:r>
      <w:r w:rsidRPr="000D2878">
        <w:rPr>
          <w:rFonts w:ascii="Times New Roman" w:hAnsi="Times New Roman"/>
        </w:rPr>
        <w:t>y. Gen. No. 2018-001)</w:t>
      </w:r>
    </w:p>
  </w:footnote>
  <w:footnote w:id="19">
    <w:p w14:paraId="01BA2831" w14:textId="77777777" w:rsidR="00B27209" w:rsidRPr="00264E0A" w:rsidRDefault="00B27209" w:rsidP="00D7559F">
      <w:pPr>
        <w:pStyle w:val="FootnoteText"/>
        <w:jc w:val="both"/>
        <w:rPr>
          <w:rFonts w:ascii="Times New Roman" w:hAnsi="Times New Roman"/>
        </w:rPr>
      </w:pPr>
      <w:r w:rsidRPr="00264E0A">
        <w:rPr>
          <w:rFonts w:ascii="Times New Roman" w:hAnsi="Times New Roman"/>
          <w:vertAlign w:val="superscript"/>
        </w:rPr>
        <w:footnoteRef/>
      </w:r>
      <w:r w:rsidRPr="00264E0A">
        <w:rPr>
          <w:rFonts w:ascii="Times New Roman" w:hAnsi="Times New Roman"/>
        </w:rPr>
        <w:t xml:space="preserve"> In addition to providing the benefits to township officers and employees under section 505.60, 505.601, or 505.602 of the Ohio Rev.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  (Ohio Rev. Code § 505.603(B))</w:t>
      </w:r>
    </w:p>
    <w:p w14:paraId="5DA49BE4" w14:textId="77777777" w:rsidR="00B27209" w:rsidRPr="00264E0A" w:rsidRDefault="00B27209" w:rsidP="00D7559F">
      <w:pPr>
        <w:pStyle w:val="FootnoteText"/>
        <w:jc w:val="both"/>
        <w:rPr>
          <w:rFonts w:ascii="Times New Roman" w:hAnsi="Times New Roman"/>
        </w:rPr>
      </w:pPr>
    </w:p>
    <w:p w14:paraId="0EFD6D99" w14:textId="77777777" w:rsidR="00B27209" w:rsidRPr="00264E0A" w:rsidRDefault="00B27209" w:rsidP="00D7559F">
      <w:pPr>
        <w:pStyle w:val="FootnoteText"/>
        <w:jc w:val="both"/>
        <w:rPr>
          <w:rFonts w:ascii="Times New Roman" w:hAnsi="Times New Roman"/>
        </w:rPr>
      </w:pPr>
      <w:r w:rsidRPr="00264E0A">
        <w:rPr>
          <w:rFonts w:ascii="Times New Roman" w:hAnsi="Times New Roman"/>
        </w:rPr>
        <w:t>The township fiscal officer may deduct from a township employee's salary or wages the amount authorized to be paid by the employee for one or more qualified benefits available under section 125 of the "Internal Revenue Code of 1986," 26 U.S.C. §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 (Ohio Rev. Code § 505.603(C))</w:t>
      </w:r>
    </w:p>
    <w:p w14:paraId="2B62430D" w14:textId="77777777" w:rsidR="00B27209" w:rsidRPr="00264E0A" w:rsidRDefault="00B27209" w:rsidP="00D7559F">
      <w:pPr>
        <w:pStyle w:val="FootnoteText"/>
        <w:rPr>
          <w:rFonts w:ascii="Times New Roman" w:hAnsi="Times New Roman"/>
        </w:rPr>
      </w:pPr>
    </w:p>
  </w:footnote>
  <w:footnote w:id="20">
    <w:p w14:paraId="73B31399" w14:textId="34F3D7BC" w:rsidR="00B27209" w:rsidRDefault="00B27209" w:rsidP="00D7559F">
      <w:pPr>
        <w:pStyle w:val="FootnoteText"/>
        <w:jc w:val="both"/>
        <w:rPr>
          <w:rFonts w:ascii="Times New Roman" w:hAnsi="Times New Roman"/>
        </w:rPr>
      </w:pPr>
      <w:r w:rsidRPr="00264E0A">
        <w:rPr>
          <w:rStyle w:val="FootnoteReference"/>
          <w:rFonts w:ascii="Times New Roman" w:hAnsi="Times New Roman"/>
        </w:rPr>
        <w:footnoteRef/>
      </w:r>
      <w:r w:rsidRPr="00264E0A">
        <w:rPr>
          <w:rFonts w:ascii="Times New Roman" w:hAnsi="Times New Roman"/>
        </w:rPr>
        <w:t xml:space="preserve"> According to Internal Revenue Code [26 U.S.C. § 125 (b)] cafeteria plan amounts are not included in gross income of a participant, unless the participants are greater than $130,000. </w:t>
      </w:r>
    </w:p>
    <w:p w14:paraId="09A81287" w14:textId="77777777" w:rsidR="00264E0A" w:rsidRPr="00264E0A" w:rsidRDefault="00264E0A" w:rsidP="00D7559F">
      <w:pPr>
        <w:pStyle w:val="FootnoteText"/>
        <w:jc w:val="both"/>
        <w:rPr>
          <w:rFonts w:ascii="Times New Roman" w:hAnsi="Times New Roman"/>
        </w:rPr>
      </w:pPr>
    </w:p>
  </w:footnote>
  <w:footnote w:id="21">
    <w:p w14:paraId="6212AD08" w14:textId="15938CF3" w:rsidR="00B27209" w:rsidRDefault="00B27209" w:rsidP="007938CC">
      <w:pPr>
        <w:pStyle w:val="FootnoteText"/>
      </w:pPr>
      <w:r w:rsidRPr="00264E0A">
        <w:rPr>
          <w:rStyle w:val="FootnoteReference"/>
          <w:rFonts w:ascii="Times New Roman" w:hAnsi="Times New Roman"/>
        </w:rPr>
        <w:footnoteRef/>
      </w:r>
      <w:r w:rsidRPr="00264E0A">
        <w:rPr>
          <w:rFonts w:ascii="Times New Roman" w:hAnsi="Times New Roman"/>
        </w:rPr>
        <w:t xml:space="preserve"> </w:t>
      </w:r>
      <w:r w:rsidRPr="00264E0A">
        <w:rPr>
          <w:rFonts w:ascii="Times New Roman" w:hAnsi="Times New Roman"/>
          <w:u w:val="wave"/>
        </w:rPr>
        <w:t>See also</w:t>
      </w:r>
      <w:r w:rsidRPr="00264E0A">
        <w:rPr>
          <w:rFonts w:ascii="Times New Roman" w:hAnsi="Times New Roman"/>
        </w:rPr>
        <w:t xml:space="preserve"> </w:t>
      </w:r>
      <w:hyperlink r:id="rId1" w:history="1">
        <w:r w:rsidRPr="00264E0A">
          <w:rPr>
            <w:rStyle w:val="Hyperlink"/>
            <w:rFonts w:ascii="Times New Roman" w:hAnsi="Times New Roman"/>
          </w:rPr>
          <w:t>2019 Op. Atty. Gen. No. 2019-026</w:t>
        </w:r>
      </w:hyperlink>
    </w:p>
  </w:footnote>
  <w:footnote w:id="22">
    <w:p w14:paraId="62F446D1" w14:textId="5892FD46" w:rsidR="00B27209" w:rsidRPr="00382F25" w:rsidRDefault="00B27209" w:rsidP="006B3428">
      <w:pPr>
        <w:pStyle w:val="FootnoteText"/>
        <w:jc w:val="both"/>
        <w:rPr>
          <w:rFonts w:ascii="Times New Roman" w:hAnsi="Times New Roman"/>
        </w:rPr>
      </w:pPr>
      <w:r w:rsidRPr="00382F25">
        <w:rPr>
          <w:rStyle w:val="FootnoteReference"/>
          <w:rFonts w:ascii="Times New Roman" w:hAnsi="Times New Roman"/>
        </w:rPr>
        <w:footnoteRef/>
      </w:r>
      <w:r w:rsidRPr="00382F25">
        <w:rPr>
          <w:rFonts w:ascii="Times New Roman" w:hAnsi="Times New Roman"/>
        </w:rPr>
        <w:t xml:space="preserve"> Payments are made electronically to the Ohio Treasurer of State through the Reparations Rotary. A </w:t>
      </w:r>
      <w:hyperlink r:id="rId2" w:history="1">
        <w:r w:rsidRPr="00382F25">
          <w:rPr>
            <w:rStyle w:val="Hyperlink"/>
            <w:rFonts w:ascii="Times New Roman" w:hAnsi="Times New Roman"/>
            <w:u w:val="none"/>
          </w:rPr>
          <w:t>report</w:t>
        </w:r>
      </w:hyperlink>
      <w:r w:rsidRPr="00382F25">
        <w:rPr>
          <w:rFonts w:ascii="Times New Roman" w:hAnsi="Times New Roman"/>
        </w:rPr>
        <w:t xml:space="preserve"> is available on the AOS Intranet showing which entities made payments.</w:t>
      </w:r>
    </w:p>
    <w:p w14:paraId="504D99EA" w14:textId="77777777" w:rsidR="00B27209" w:rsidRPr="00382F25" w:rsidRDefault="00B27209" w:rsidP="00A75909">
      <w:pPr>
        <w:pStyle w:val="FootnoteText"/>
        <w:rPr>
          <w:rFonts w:ascii="Times New Roman" w:hAnsi="Times New Roman"/>
        </w:rPr>
      </w:pPr>
    </w:p>
  </w:footnote>
  <w:footnote w:id="23">
    <w:p w14:paraId="4C16859E" w14:textId="198570FE" w:rsidR="00B27209" w:rsidRPr="00382F25" w:rsidRDefault="00B27209" w:rsidP="006B3428">
      <w:pPr>
        <w:pStyle w:val="FootnoteText"/>
        <w:jc w:val="both"/>
        <w:rPr>
          <w:rFonts w:ascii="Times New Roman" w:hAnsi="Times New Roman"/>
        </w:rPr>
      </w:pPr>
      <w:r w:rsidRPr="00382F25">
        <w:rPr>
          <w:rStyle w:val="FootnoteReference"/>
          <w:rFonts w:ascii="Times New Roman" w:hAnsi="Times New Roman"/>
        </w:rPr>
        <w:footnoteRef/>
      </w:r>
      <w:r w:rsidRPr="00382F25">
        <w:rPr>
          <w:rStyle w:val="FootnoteReference"/>
          <w:rFonts w:ascii="Times New Roman" w:hAnsi="Times New Roman"/>
        </w:rPr>
        <w:t xml:space="preserve"> </w:t>
      </w:r>
      <w:r w:rsidRPr="00382F25">
        <w:rPr>
          <w:rFonts w:ascii="Times New Roman" w:hAnsi="Times New Roman"/>
        </w:rPr>
        <w:t>These proceeds should be recorded in a LET fund when received from the clerk.</w:t>
      </w:r>
    </w:p>
    <w:p w14:paraId="2F4C8B81" w14:textId="77777777" w:rsidR="00B27209" w:rsidRPr="00382F25" w:rsidRDefault="00B27209" w:rsidP="006B3428">
      <w:pPr>
        <w:pStyle w:val="FootnoteText"/>
        <w:jc w:val="both"/>
        <w:rPr>
          <w:rFonts w:ascii="Times New Roman" w:hAnsi="Times New Roman"/>
        </w:rPr>
      </w:pPr>
    </w:p>
  </w:footnote>
  <w:footnote w:id="24">
    <w:p w14:paraId="67AF2B21" w14:textId="2532C00A" w:rsidR="00B27209" w:rsidRPr="00147AC4" w:rsidRDefault="00B27209" w:rsidP="007938CC">
      <w:pPr>
        <w:pStyle w:val="FootnoteText"/>
        <w:jc w:val="both"/>
        <w:rPr>
          <w:rFonts w:ascii="Times New Roman" w:hAnsi="Times New Roman"/>
          <w:sz w:val="22"/>
          <w:szCs w:val="22"/>
        </w:rPr>
      </w:pPr>
      <w:r w:rsidRPr="00382F25">
        <w:rPr>
          <w:rStyle w:val="FootnoteReference"/>
          <w:rFonts w:ascii="Times New Roman" w:hAnsi="Times New Roman"/>
        </w:rPr>
        <w:footnoteRef/>
      </w:r>
      <w:r w:rsidRPr="00382F25">
        <w:rPr>
          <w:rFonts w:ascii="Times New Roman" w:hAnsi="Times New Roman"/>
        </w:rPr>
        <w:t xml:space="preserve"> </w:t>
      </w:r>
      <w:r w:rsidRPr="00382F25">
        <w:rPr>
          <w:rFonts w:ascii="Times New Roman" w:hAnsi="Times New Roman"/>
          <w:u w:val="wave"/>
        </w:rPr>
        <w:t>Ohio Attorney General Opinion 2017-018 states, in part, that “personal property purchased by a county prosecuting attorney … with … law enforcement trust fund moneys … constitutes county property.” As county property, the board of county commissioners are vested with the title to all property of the county. As such, the board of county commissioners must follow Ohio Rev. Code Section 307.12 when disposing of property and this section does not provide for the gifting/donating of property to a private individual.</w:t>
      </w:r>
    </w:p>
  </w:footnote>
  <w:footnote w:id="25">
    <w:p w14:paraId="4CD11E9D" w14:textId="0E62E439" w:rsidR="00B27209" w:rsidRDefault="00B27209" w:rsidP="007F33A1">
      <w:pPr>
        <w:pStyle w:val="FootnoteText"/>
        <w:jc w:val="both"/>
      </w:pPr>
      <w:r w:rsidRPr="00D623E5">
        <w:rPr>
          <w:rStyle w:val="FootnoteReference"/>
          <w:rFonts w:ascii="Times New Roman" w:hAnsi="Times New Roman"/>
        </w:rPr>
        <w:footnoteRef/>
      </w:r>
      <w:r w:rsidRPr="00D623E5">
        <w:rPr>
          <w:rFonts w:ascii="Times New Roman" w:hAnsi="Times New Roman"/>
        </w:rPr>
        <w:t xml:space="preserve"> S</w:t>
      </w:r>
      <w:r w:rsidRPr="00A75909">
        <w:rPr>
          <w:rFonts w:ascii="Times New Roman" w:hAnsi="Times New Roman"/>
        </w:rPr>
        <w:t>uch transfers may result in federal reporting requirements under Treasury or Justice Equitable Sharing Programs (see Catalog of Federal Domestic Assistance (CFDA) # 16.922 and/or 21.016)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90B" w14:textId="5C0CA7CB"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5F891C" w14:textId="77777777"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Table of Contents</w:t>
    </w:r>
  </w:p>
  <w:p w14:paraId="5E1BB00A" w14:textId="77777777" w:rsidR="00B27209" w:rsidRDefault="00B272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B652" w14:textId="2B777D46"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2295D93" w14:textId="58420307"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3-9</w:t>
    </w:r>
  </w:p>
  <w:p w14:paraId="17F7BEED" w14:textId="77777777" w:rsidR="00B27209" w:rsidRDefault="00B272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2761" w14:textId="51806FBF"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26476C7" w14:textId="2B5D6DD1"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3-10</w:t>
    </w:r>
  </w:p>
  <w:p w14:paraId="332D6F29" w14:textId="77777777" w:rsidR="00B27209" w:rsidRDefault="00B272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32EE" w14:textId="38BEA62A"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8B0B558" w14:textId="34BED452"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3-11</w:t>
    </w:r>
  </w:p>
  <w:p w14:paraId="6E29C57C" w14:textId="77777777" w:rsidR="00B27209" w:rsidRDefault="00B2720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93E3C" w14:textId="45B161AD"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E58B1F" w14:textId="2CA87164"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3-12</w:t>
    </w:r>
  </w:p>
  <w:p w14:paraId="2216D98A" w14:textId="77777777" w:rsidR="00B27209" w:rsidRDefault="00B2720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66A4" w14:textId="2088F314"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5199F28" w14:textId="54A3C972"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3-13</w:t>
    </w:r>
  </w:p>
  <w:p w14:paraId="52FBABDB" w14:textId="77777777" w:rsidR="00B27209" w:rsidRDefault="00B2720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AD69" w14:textId="1759E03B"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F5B6910" w14:textId="3254A3BD"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3-14</w:t>
    </w:r>
  </w:p>
  <w:p w14:paraId="50DA756F" w14:textId="77777777" w:rsidR="00B27209" w:rsidRDefault="00B2720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8680" w14:textId="7A7A9D2A"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57ED848" w14:textId="2B31CC95"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3-14</w:t>
    </w:r>
  </w:p>
  <w:p w14:paraId="5E3C1EB1" w14:textId="77777777" w:rsidR="00B27209" w:rsidRDefault="00B2720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AF28" w14:textId="44EA039F"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12146E2" w14:textId="30286C48"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3-15</w:t>
    </w:r>
  </w:p>
  <w:p w14:paraId="14A90C2B" w14:textId="77777777" w:rsidR="00B27209" w:rsidRDefault="00B2720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F9B5" w14:textId="3D4ED39B"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6367B8F" w14:textId="7EC2BA8E"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3-16</w:t>
    </w:r>
  </w:p>
  <w:p w14:paraId="732ED884" w14:textId="77777777" w:rsidR="00B27209" w:rsidRDefault="00B2720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165F5" w14:textId="05CE7957"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E16D27" w14:textId="4F4EA1D9"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3-17</w:t>
    </w:r>
  </w:p>
  <w:p w14:paraId="55254277" w14:textId="77777777" w:rsidR="00B27209" w:rsidRDefault="00B27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A9F3" w14:textId="413C7224"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5419D93" w14:textId="77777777"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w:t>
    </w:r>
  </w:p>
  <w:p w14:paraId="2147097D" w14:textId="77777777" w:rsidR="00B27209" w:rsidRDefault="00B2720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C3E9" w14:textId="0CC9078B"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2B8B87" w14:textId="5A1AD05D"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3-18</w:t>
    </w:r>
  </w:p>
  <w:p w14:paraId="42947144" w14:textId="77777777" w:rsidR="00B27209" w:rsidRDefault="00B27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B9F5" w14:textId="76C6B2AA"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BF8E35E" w14:textId="77777777"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3-2</w:t>
    </w:r>
  </w:p>
  <w:p w14:paraId="56374E43" w14:textId="77777777" w:rsidR="00B27209" w:rsidRDefault="00B272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B29A" w14:textId="5BE43C1E"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BDF83A1" w14:textId="77777777"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3-3</w:t>
    </w:r>
  </w:p>
  <w:p w14:paraId="58C98E7B" w14:textId="77777777" w:rsidR="00B27209" w:rsidRDefault="00B272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AF3FC" w14:textId="7D66298F"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68ECA89" w14:textId="77777777"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3-4</w:t>
    </w:r>
  </w:p>
  <w:p w14:paraId="6EFCC840" w14:textId="77777777" w:rsidR="00B27209" w:rsidRDefault="00B272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F394" w14:textId="15E97560"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FFE5A4B" w14:textId="77777777"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3-5</w:t>
    </w:r>
  </w:p>
  <w:p w14:paraId="6BDACDCE" w14:textId="77777777" w:rsidR="00B27209" w:rsidRDefault="00B272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BC56" w14:textId="39243D88"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7378F5AC" w14:textId="15F25A1A" w:rsidR="00B27209" w:rsidRPr="00723519" w:rsidRDefault="00B27209" w:rsidP="00723519">
    <w:pPr>
      <w:pStyle w:val="Header"/>
      <w:jc w:val="right"/>
      <w:rPr>
        <w:rFonts w:ascii="Times New Roman" w:hAnsi="Times New Roman"/>
        <w:b/>
        <w:i/>
      </w:rPr>
    </w:pPr>
    <w:r>
      <w:rPr>
        <w:rFonts w:ascii="Times New Roman" w:hAnsi="Times New Roman"/>
        <w:b/>
        <w:i/>
      </w:rPr>
      <w:t>Section 3-6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0DC1" w14:textId="524DB59F"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8BF8C5E" w14:textId="4EDDB344"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3-7</w:t>
    </w:r>
  </w:p>
  <w:p w14:paraId="7778C83D" w14:textId="77777777" w:rsidR="00B27209" w:rsidRDefault="00B272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8D0FC" w14:textId="17BB5F87" w:rsidR="00B27209" w:rsidRPr="00B84076" w:rsidRDefault="00B27209" w:rsidP="006F0984">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386357A" w14:textId="70D4C0EF" w:rsidR="00B27209" w:rsidRPr="007447D5" w:rsidRDefault="00B27209" w:rsidP="007447D5">
    <w:pPr>
      <w:pStyle w:val="Header"/>
      <w:jc w:val="right"/>
      <w:rPr>
        <w:rFonts w:ascii="Times New Roman" w:hAnsi="Times New Roman"/>
        <w:b/>
        <w:i/>
        <w:sz w:val="22"/>
        <w:szCs w:val="22"/>
      </w:rPr>
    </w:pPr>
    <w:r>
      <w:rPr>
        <w:rFonts w:ascii="Times New Roman" w:hAnsi="Times New Roman"/>
        <w:b/>
        <w:i/>
        <w:sz w:val="22"/>
        <w:szCs w:val="22"/>
      </w:rPr>
      <w:t>Section 3-8</w:t>
    </w:r>
  </w:p>
  <w:p w14:paraId="2EBE72BF" w14:textId="77777777" w:rsidR="00B27209" w:rsidRDefault="00B27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879"/>
    <w:multiLevelType w:val="hybridMultilevel"/>
    <w:tmpl w:val="2D06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87317"/>
    <w:multiLevelType w:val="hybridMultilevel"/>
    <w:tmpl w:val="2672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A5C43"/>
    <w:multiLevelType w:val="hybridMultilevel"/>
    <w:tmpl w:val="9D2C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C39D1"/>
    <w:multiLevelType w:val="hybridMultilevel"/>
    <w:tmpl w:val="B936C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E5F27"/>
    <w:multiLevelType w:val="hybridMultilevel"/>
    <w:tmpl w:val="25EC3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AB02DA"/>
    <w:multiLevelType w:val="hybridMultilevel"/>
    <w:tmpl w:val="1D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923B8D"/>
    <w:multiLevelType w:val="hybridMultilevel"/>
    <w:tmpl w:val="8474BE3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 w15:restartNumberingAfterBreak="0">
    <w:nsid w:val="171414FB"/>
    <w:multiLevelType w:val="hybridMultilevel"/>
    <w:tmpl w:val="0AE8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57FFC"/>
    <w:multiLevelType w:val="hybridMultilevel"/>
    <w:tmpl w:val="9618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12D7D"/>
    <w:multiLevelType w:val="hybridMultilevel"/>
    <w:tmpl w:val="7E00346E"/>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214C0BA5"/>
    <w:multiLevelType w:val="hybridMultilevel"/>
    <w:tmpl w:val="AD5AD396"/>
    <w:lvl w:ilvl="0" w:tplc="F27625D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D3F5F"/>
    <w:multiLevelType w:val="hybridMultilevel"/>
    <w:tmpl w:val="A9F82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C52BF"/>
    <w:multiLevelType w:val="hybridMultilevel"/>
    <w:tmpl w:val="12127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51742"/>
    <w:multiLevelType w:val="hybridMultilevel"/>
    <w:tmpl w:val="63007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55A60"/>
    <w:multiLevelType w:val="hybridMultilevel"/>
    <w:tmpl w:val="A0DC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C6F30"/>
    <w:multiLevelType w:val="hybridMultilevel"/>
    <w:tmpl w:val="A63E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D6C5324"/>
    <w:multiLevelType w:val="hybridMultilevel"/>
    <w:tmpl w:val="DEFE7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43500"/>
    <w:multiLevelType w:val="hybridMultilevel"/>
    <w:tmpl w:val="EDB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DC7EAE"/>
    <w:multiLevelType w:val="hybridMultilevel"/>
    <w:tmpl w:val="31EA4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E4F59"/>
    <w:multiLevelType w:val="hybridMultilevel"/>
    <w:tmpl w:val="0398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E55D5"/>
    <w:multiLevelType w:val="hybridMultilevel"/>
    <w:tmpl w:val="3FDE8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F52BF1"/>
    <w:multiLevelType w:val="hybridMultilevel"/>
    <w:tmpl w:val="F21CC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2570FB"/>
    <w:multiLevelType w:val="hybridMultilevel"/>
    <w:tmpl w:val="D8EA4B40"/>
    <w:lvl w:ilvl="0" w:tplc="2DBCD4E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DE06BC"/>
    <w:multiLevelType w:val="hybridMultilevel"/>
    <w:tmpl w:val="F7BC8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272FAB"/>
    <w:multiLevelType w:val="hybridMultilevel"/>
    <w:tmpl w:val="C08C30C2"/>
    <w:lvl w:ilvl="0" w:tplc="D20487DA">
      <w:start w:val="1"/>
      <w:numFmt w:val="decimal"/>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54383CE0"/>
    <w:multiLevelType w:val="hybridMultilevel"/>
    <w:tmpl w:val="3DC06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3723C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B3070E"/>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7D4D6D"/>
    <w:multiLevelType w:val="hybridMultilevel"/>
    <w:tmpl w:val="435ECE6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5B372136"/>
    <w:multiLevelType w:val="hybridMultilevel"/>
    <w:tmpl w:val="87EC0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B564BD8"/>
    <w:multiLevelType w:val="hybridMultilevel"/>
    <w:tmpl w:val="C49E9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5C0442EB"/>
    <w:multiLevelType w:val="hybridMultilevel"/>
    <w:tmpl w:val="EDF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8F61E8"/>
    <w:multiLevelType w:val="hybridMultilevel"/>
    <w:tmpl w:val="B11854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4A55730"/>
    <w:multiLevelType w:val="hybridMultilevel"/>
    <w:tmpl w:val="121E6D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D32D33"/>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E07E9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EE34D7"/>
    <w:multiLevelType w:val="hybridMultilevel"/>
    <w:tmpl w:val="CF8E02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687469D6"/>
    <w:multiLevelType w:val="hybridMultilevel"/>
    <w:tmpl w:val="0B88B9FC"/>
    <w:lvl w:ilvl="0" w:tplc="B5449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FD3C69"/>
    <w:multiLevelType w:val="hybridMultilevel"/>
    <w:tmpl w:val="975E6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F601FE"/>
    <w:multiLevelType w:val="hybridMultilevel"/>
    <w:tmpl w:val="381E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3A426D"/>
    <w:multiLevelType w:val="hybridMultilevel"/>
    <w:tmpl w:val="33D24C72"/>
    <w:lvl w:ilvl="0" w:tplc="439407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DA3373D"/>
    <w:multiLevelType w:val="hybridMultilevel"/>
    <w:tmpl w:val="B8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5"/>
  </w:num>
  <w:num w:numId="3">
    <w:abstractNumId w:val="36"/>
  </w:num>
  <w:num w:numId="4">
    <w:abstractNumId w:val="34"/>
  </w:num>
  <w:num w:numId="5">
    <w:abstractNumId w:val="55"/>
  </w:num>
  <w:num w:numId="6">
    <w:abstractNumId w:val="59"/>
  </w:num>
  <w:num w:numId="7">
    <w:abstractNumId w:val="48"/>
  </w:num>
  <w:num w:numId="8">
    <w:abstractNumId w:val="28"/>
  </w:num>
  <w:num w:numId="9">
    <w:abstractNumId w:val="37"/>
  </w:num>
  <w:num w:numId="10">
    <w:abstractNumId w:val="35"/>
  </w:num>
  <w:num w:numId="11">
    <w:abstractNumId w:val="46"/>
  </w:num>
  <w:num w:numId="12">
    <w:abstractNumId w:val="20"/>
  </w:num>
  <w:num w:numId="13">
    <w:abstractNumId w:val="63"/>
  </w:num>
  <w:num w:numId="14">
    <w:abstractNumId w:val="24"/>
  </w:num>
  <w:num w:numId="15">
    <w:abstractNumId w:val="31"/>
  </w:num>
  <w:num w:numId="16">
    <w:abstractNumId w:val="3"/>
  </w:num>
  <w:num w:numId="17">
    <w:abstractNumId w:val="29"/>
  </w:num>
  <w:num w:numId="18">
    <w:abstractNumId w:val="30"/>
  </w:num>
  <w:num w:numId="19">
    <w:abstractNumId w:val="60"/>
  </w:num>
  <w:num w:numId="20">
    <w:abstractNumId w:val="39"/>
  </w:num>
  <w:num w:numId="21">
    <w:abstractNumId w:val="56"/>
  </w:num>
  <w:num w:numId="22">
    <w:abstractNumId w:val="53"/>
  </w:num>
  <w:num w:numId="23">
    <w:abstractNumId w:val="17"/>
  </w:num>
  <w:num w:numId="24">
    <w:abstractNumId w:val="47"/>
  </w:num>
  <w:num w:numId="25">
    <w:abstractNumId w:val="50"/>
  </w:num>
  <w:num w:numId="26">
    <w:abstractNumId w:val="61"/>
  </w:num>
  <w:num w:numId="27">
    <w:abstractNumId w:val="33"/>
  </w:num>
  <w:num w:numId="28">
    <w:abstractNumId w:val="7"/>
  </w:num>
  <w:num w:numId="29">
    <w:abstractNumId w:val="51"/>
  </w:num>
  <w:num w:numId="30">
    <w:abstractNumId w:val="25"/>
  </w:num>
  <w:num w:numId="31">
    <w:abstractNumId w:val="6"/>
  </w:num>
  <w:num w:numId="32">
    <w:abstractNumId w:val="41"/>
  </w:num>
  <w:num w:numId="33">
    <w:abstractNumId w:val="62"/>
  </w:num>
  <w:num w:numId="34">
    <w:abstractNumId w:val="18"/>
  </w:num>
  <w:num w:numId="35">
    <w:abstractNumId w:val="22"/>
  </w:num>
  <w:num w:numId="36">
    <w:abstractNumId w:val="14"/>
  </w:num>
  <w:num w:numId="37">
    <w:abstractNumId w:val="11"/>
  </w:num>
  <w:num w:numId="38">
    <w:abstractNumId w:val="45"/>
  </w:num>
  <w:num w:numId="39">
    <w:abstractNumId w:val="49"/>
  </w:num>
  <w:num w:numId="40">
    <w:abstractNumId w:val="15"/>
  </w:num>
  <w:num w:numId="41">
    <w:abstractNumId w:val="1"/>
  </w:num>
  <w:num w:numId="42">
    <w:abstractNumId w:val="8"/>
  </w:num>
  <w:num w:numId="43">
    <w:abstractNumId w:val="13"/>
  </w:num>
  <w:num w:numId="44">
    <w:abstractNumId w:val="9"/>
  </w:num>
  <w:num w:numId="45">
    <w:abstractNumId w:val="2"/>
  </w:num>
  <w:num w:numId="46">
    <w:abstractNumId w:val="38"/>
  </w:num>
  <w:num w:numId="47">
    <w:abstractNumId w:val="57"/>
  </w:num>
  <w:num w:numId="48">
    <w:abstractNumId w:val="32"/>
  </w:num>
  <w:num w:numId="49">
    <w:abstractNumId w:val="42"/>
  </w:num>
  <w:num w:numId="50">
    <w:abstractNumId w:val="27"/>
  </w:num>
  <w:num w:numId="51">
    <w:abstractNumId w:val="23"/>
  </w:num>
  <w:num w:numId="52">
    <w:abstractNumId w:val="12"/>
  </w:num>
  <w:num w:numId="53">
    <w:abstractNumId w:val="43"/>
  </w:num>
  <w:num w:numId="54">
    <w:abstractNumId w:val="10"/>
  </w:num>
  <w:num w:numId="55">
    <w:abstractNumId w:val="52"/>
  </w:num>
  <w:num w:numId="56">
    <w:abstractNumId w:val="19"/>
  </w:num>
  <w:num w:numId="57">
    <w:abstractNumId w:val="44"/>
  </w:num>
  <w:num w:numId="58">
    <w:abstractNumId w:val="21"/>
  </w:num>
  <w:num w:numId="59">
    <w:abstractNumId w:val="0"/>
  </w:num>
  <w:num w:numId="60">
    <w:abstractNumId w:val="54"/>
  </w:num>
  <w:num w:numId="61">
    <w:abstractNumId w:val="26"/>
  </w:num>
  <w:num w:numId="62">
    <w:abstractNumId w:val="16"/>
  </w:num>
  <w:num w:numId="63">
    <w:abstractNumId w:val="4"/>
  </w:num>
  <w:num w:numId="64">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24ED"/>
    <w:rsid w:val="0000386D"/>
    <w:rsid w:val="00005EDA"/>
    <w:rsid w:val="00006662"/>
    <w:rsid w:val="00011B59"/>
    <w:rsid w:val="0001378D"/>
    <w:rsid w:val="00013F1A"/>
    <w:rsid w:val="00014E05"/>
    <w:rsid w:val="000167F1"/>
    <w:rsid w:val="0001792D"/>
    <w:rsid w:val="00031A17"/>
    <w:rsid w:val="00034457"/>
    <w:rsid w:val="00035AAD"/>
    <w:rsid w:val="00040780"/>
    <w:rsid w:val="000446FC"/>
    <w:rsid w:val="00045454"/>
    <w:rsid w:val="00045E59"/>
    <w:rsid w:val="000475C1"/>
    <w:rsid w:val="00050D37"/>
    <w:rsid w:val="00053BF9"/>
    <w:rsid w:val="000559CC"/>
    <w:rsid w:val="00071CAD"/>
    <w:rsid w:val="00072AAF"/>
    <w:rsid w:val="000741C6"/>
    <w:rsid w:val="000935ED"/>
    <w:rsid w:val="0009423D"/>
    <w:rsid w:val="000973CD"/>
    <w:rsid w:val="000A1EB4"/>
    <w:rsid w:val="000A282C"/>
    <w:rsid w:val="000A3C3A"/>
    <w:rsid w:val="000A4A65"/>
    <w:rsid w:val="000A7B75"/>
    <w:rsid w:val="000B1ED4"/>
    <w:rsid w:val="000B2C8A"/>
    <w:rsid w:val="000B4071"/>
    <w:rsid w:val="000B5F97"/>
    <w:rsid w:val="000C6E37"/>
    <w:rsid w:val="000C70A1"/>
    <w:rsid w:val="000C7BD7"/>
    <w:rsid w:val="000D2878"/>
    <w:rsid w:val="000D3D23"/>
    <w:rsid w:val="000D649A"/>
    <w:rsid w:val="000D7679"/>
    <w:rsid w:val="000E0522"/>
    <w:rsid w:val="000E2092"/>
    <w:rsid w:val="000F660F"/>
    <w:rsid w:val="000F6ABA"/>
    <w:rsid w:val="000F7AC7"/>
    <w:rsid w:val="00100D31"/>
    <w:rsid w:val="00101380"/>
    <w:rsid w:val="00104B06"/>
    <w:rsid w:val="001071DE"/>
    <w:rsid w:val="001079C8"/>
    <w:rsid w:val="00113711"/>
    <w:rsid w:val="00117932"/>
    <w:rsid w:val="0012252F"/>
    <w:rsid w:val="00123F2B"/>
    <w:rsid w:val="00125132"/>
    <w:rsid w:val="0012518A"/>
    <w:rsid w:val="00125C50"/>
    <w:rsid w:val="00127427"/>
    <w:rsid w:val="00131ADA"/>
    <w:rsid w:val="00131B8D"/>
    <w:rsid w:val="00134CE7"/>
    <w:rsid w:val="00144436"/>
    <w:rsid w:val="00145132"/>
    <w:rsid w:val="00145AD3"/>
    <w:rsid w:val="00147AC4"/>
    <w:rsid w:val="00150B50"/>
    <w:rsid w:val="0015222F"/>
    <w:rsid w:val="00154C41"/>
    <w:rsid w:val="00155020"/>
    <w:rsid w:val="0015754C"/>
    <w:rsid w:val="00161ED7"/>
    <w:rsid w:val="0016417F"/>
    <w:rsid w:val="00165565"/>
    <w:rsid w:val="00170863"/>
    <w:rsid w:val="00170F37"/>
    <w:rsid w:val="00173A6B"/>
    <w:rsid w:val="001763A0"/>
    <w:rsid w:val="00182659"/>
    <w:rsid w:val="00185386"/>
    <w:rsid w:val="001932BB"/>
    <w:rsid w:val="00193E2E"/>
    <w:rsid w:val="001A05A8"/>
    <w:rsid w:val="001A1614"/>
    <w:rsid w:val="001A27A1"/>
    <w:rsid w:val="001B1503"/>
    <w:rsid w:val="001B3D27"/>
    <w:rsid w:val="001B549D"/>
    <w:rsid w:val="001C373C"/>
    <w:rsid w:val="001D2779"/>
    <w:rsid w:val="001D403C"/>
    <w:rsid w:val="001D413C"/>
    <w:rsid w:val="001D788E"/>
    <w:rsid w:val="001E117F"/>
    <w:rsid w:val="001E297C"/>
    <w:rsid w:val="001E3358"/>
    <w:rsid w:val="001F0911"/>
    <w:rsid w:val="001F1DE9"/>
    <w:rsid w:val="001F345B"/>
    <w:rsid w:val="001F5F34"/>
    <w:rsid w:val="00203554"/>
    <w:rsid w:val="002038A2"/>
    <w:rsid w:val="002059C6"/>
    <w:rsid w:val="00206D34"/>
    <w:rsid w:val="00207CA6"/>
    <w:rsid w:val="00210704"/>
    <w:rsid w:val="00212221"/>
    <w:rsid w:val="0021646B"/>
    <w:rsid w:val="002167B0"/>
    <w:rsid w:val="002250FA"/>
    <w:rsid w:val="00227D2E"/>
    <w:rsid w:val="00231EA4"/>
    <w:rsid w:val="002326DE"/>
    <w:rsid w:val="002372D9"/>
    <w:rsid w:val="00240643"/>
    <w:rsid w:val="00240671"/>
    <w:rsid w:val="00241469"/>
    <w:rsid w:val="0024159F"/>
    <w:rsid w:val="00244F7D"/>
    <w:rsid w:val="0024520E"/>
    <w:rsid w:val="00250BB6"/>
    <w:rsid w:val="00252155"/>
    <w:rsid w:val="002536F7"/>
    <w:rsid w:val="00253941"/>
    <w:rsid w:val="00254BED"/>
    <w:rsid w:val="002601CE"/>
    <w:rsid w:val="0026039B"/>
    <w:rsid w:val="00263BE4"/>
    <w:rsid w:val="00264E0A"/>
    <w:rsid w:val="00273DB9"/>
    <w:rsid w:val="00274C3D"/>
    <w:rsid w:val="00276558"/>
    <w:rsid w:val="0028137E"/>
    <w:rsid w:val="002842F1"/>
    <w:rsid w:val="00290A8B"/>
    <w:rsid w:val="00294382"/>
    <w:rsid w:val="002A31F4"/>
    <w:rsid w:val="002A4DDB"/>
    <w:rsid w:val="002A5A46"/>
    <w:rsid w:val="002A6863"/>
    <w:rsid w:val="002B3DE4"/>
    <w:rsid w:val="002B4ACE"/>
    <w:rsid w:val="002B7442"/>
    <w:rsid w:val="002C118F"/>
    <w:rsid w:val="002C5756"/>
    <w:rsid w:val="002C62EB"/>
    <w:rsid w:val="002D0EDA"/>
    <w:rsid w:val="002D7F10"/>
    <w:rsid w:val="002E4B88"/>
    <w:rsid w:val="002E7367"/>
    <w:rsid w:val="002F4C4B"/>
    <w:rsid w:val="002F4E6D"/>
    <w:rsid w:val="00305120"/>
    <w:rsid w:val="00315CE3"/>
    <w:rsid w:val="0032227B"/>
    <w:rsid w:val="00324CF4"/>
    <w:rsid w:val="0033508B"/>
    <w:rsid w:val="00336C64"/>
    <w:rsid w:val="00337DEC"/>
    <w:rsid w:val="00340BEA"/>
    <w:rsid w:val="00341B9A"/>
    <w:rsid w:val="00342D41"/>
    <w:rsid w:val="00344A88"/>
    <w:rsid w:val="0034577A"/>
    <w:rsid w:val="00356C51"/>
    <w:rsid w:val="00371BDF"/>
    <w:rsid w:val="00373E33"/>
    <w:rsid w:val="00375FE8"/>
    <w:rsid w:val="00376A3A"/>
    <w:rsid w:val="00382F25"/>
    <w:rsid w:val="00384864"/>
    <w:rsid w:val="00385FA5"/>
    <w:rsid w:val="00387B31"/>
    <w:rsid w:val="003955F8"/>
    <w:rsid w:val="003966BF"/>
    <w:rsid w:val="003A1D59"/>
    <w:rsid w:val="003A20E3"/>
    <w:rsid w:val="003A2C51"/>
    <w:rsid w:val="003A4935"/>
    <w:rsid w:val="003B1CDD"/>
    <w:rsid w:val="003B212D"/>
    <w:rsid w:val="003B232F"/>
    <w:rsid w:val="003B649D"/>
    <w:rsid w:val="003B77CB"/>
    <w:rsid w:val="003B7D41"/>
    <w:rsid w:val="003C1F7E"/>
    <w:rsid w:val="003C64E9"/>
    <w:rsid w:val="003D046B"/>
    <w:rsid w:val="003D77C2"/>
    <w:rsid w:val="003E0806"/>
    <w:rsid w:val="003E2F15"/>
    <w:rsid w:val="003E4373"/>
    <w:rsid w:val="003E5ED3"/>
    <w:rsid w:val="003E7B4B"/>
    <w:rsid w:val="003F012C"/>
    <w:rsid w:val="003F0FC4"/>
    <w:rsid w:val="003F2712"/>
    <w:rsid w:val="003F6B74"/>
    <w:rsid w:val="0040628C"/>
    <w:rsid w:val="00406551"/>
    <w:rsid w:val="00407BA4"/>
    <w:rsid w:val="00415CC5"/>
    <w:rsid w:val="00415DC3"/>
    <w:rsid w:val="00417A60"/>
    <w:rsid w:val="00417FF3"/>
    <w:rsid w:val="00422EDC"/>
    <w:rsid w:val="00424348"/>
    <w:rsid w:val="00431288"/>
    <w:rsid w:val="0043258F"/>
    <w:rsid w:val="00432EF2"/>
    <w:rsid w:val="00432EFE"/>
    <w:rsid w:val="00433DD9"/>
    <w:rsid w:val="00436081"/>
    <w:rsid w:val="004420B0"/>
    <w:rsid w:val="004522D6"/>
    <w:rsid w:val="00454F7A"/>
    <w:rsid w:val="004567CE"/>
    <w:rsid w:val="004600FC"/>
    <w:rsid w:val="004610C6"/>
    <w:rsid w:val="00466DB8"/>
    <w:rsid w:val="004674AE"/>
    <w:rsid w:val="00470149"/>
    <w:rsid w:val="004816BB"/>
    <w:rsid w:val="00481E3D"/>
    <w:rsid w:val="004845BC"/>
    <w:rsid w:val="0048532D"/>
    <w:rsid w:val="00491EF2"/>
    <w:rsid w:val="00494714"/>
    <w:rsid w:val="004A2582"/>
    <w:rsid w:val="004A30AC"/>
    <w:rsid w:val="004A34A2"/>
    <w:rsid w:val="004A5316"/>
    <w:rsid w:val="004A64AC"/>
    <w:rsid w:val="004B123C"/>
    <w:rsid w:val="004B525E"/>
    <w:rsid w:val="004B569F"/>
    <w:rsid w:val="004B6329"/>
    <w:rsid w:val="004B68D2"/>
    <w:rsid w:val="004C023A"/>
    <w:rsid w:val="004C614B"/>
    <w:rsid w:val="004D082E"/>
    <w:rsid w:val="004D58D2"/>
    <w:rsid w:val="004D6BB8"/>
    <w:rsid w:val="004E6344"/>
    <w:rsid w:val="004E68CB"/>
    <w:rsid w:val="004F0F15"/>
    <w:rsid w:val="004F56AA"/>
    <w:rsid w:val="004F71A9"/>
    <w:rsid w:val="005014FE"/>
    <w:rsid w:val="005030CB"/>
    <w:rsid w:val="00503A14"/>
    <w:rsid w:val="005049F5"/>
    <w:rsid w:val="00505CE6"/>
    <w:rsid w:val="00505DFA"/>
    <w:rsid w:val="00505E29"/>
    <w:rsid w:val="00523FFF"/>
    <w:rsid w:val="005256B7"/>
    <w:rsid w:val="00525795"/>
    <w:rsid w:val="00531A5C"/>
    <w:rsid w:val="00533A5D"/>
    <w:rsid w:val="00537467"/>
    <w:rsid w:val="00540808"/>
    <w:rsid w:val="00542396"/>
    <w:rsid w:val="00544890"/>
    <w:rsid w:val="00550A07"/>
    <w:rsid w:val="005511B1"/>
    <w:rsid w:val="0055212D"/>
    <w:rsid w:val="00555887"/>
    <w:rsid w:val="00561426"/>
    <w:rsid w:val="00564E00"/>
    <w:rsid w:val="00566896"/>
    <w:rsid w:val="00566E18"/>
    <w:rsid w:val="00572813"/>
    <w:rsid w:val="00576AAF"/>
    <w:rsid w:val="005778C1"/>
    <w:rsid w:val="00580989"/>
    <w:rsid w:val="00585CEA"/>
    <w:rsid w:val="0059171C"/>
    <w:rsid w:val="00594E02"/>
    <w:rsid w:val="00595673"/>
    <w:rsid w:val="005A0B63"/>
    <w:rsid w:val="005A5FAC"/>
    <w:rsid w:val="005B0249"/>
    <w:rsid w:val="005B2097"/>
    <w:rsid w:val="005B3D5F"/>
    <w:rsid w:val="005B5EE2"/>
    <w:rsid w:val="005B7E53"/>
    <w:rsid w:val="005C101D"/>
    <w:rsid w:val="005C14D3"/>
    <w:rsid w:val="005C49D3"/>
    <w:rsid w:val="005C728C"/>
    <w:rsid w:val="005D0207"/>
    <w:rsid w:val="005D2826"/>
    <w:rsid w:val="005D2E2E"/>
    <w:rsid w:val="005D3225"/>
    <w:rsid w:val="005D5086"/>
    <w:rsid w:val="005D5F16"/>
    <w:rsid w:val="005D6541"/>
    <w:rsid w:val="005E1840"/>
    <w:rsid w:val="005E1865"/>
    <w:rsid w:val="005E465D"/>
    <w:rsid w:val="005F2E17"/>
    <w:rsid w:val="005F2FCC"/>
    <w:rsid w:val="005F393C"/>
    <w:rsid w:val="005F5939"/>
    <w:rsid w:val="005F7532"/>
    <w:rsid w:val="005F7C7D"/>
    <w:rsid w:val="006033EC"/>
    <w:rsid w:val="00604454"/>
    <w:rsid w:val="00607C1A"/>
    <w:rsid w:val="0061176C"/>
    <w:rsid w:val="00611FE2"/>
    <w:rsid w:val="00612D21"/>
    <w:rsid w:val="006139D2"/>
    <w:rsid w:val="006147E8"/>
    <w:rsid w:val="00622962"/>
    <w:rsid w:val="00631974"/>
    <w:rsid w:val="006345FA"/>
    <w:rsid w:val="006362F4"/>
    <w:rsid w:val="0064003A"/>
    <w:rsid w:val="00640186"/>
    <w:rsid w:val="00640CEF"/>
    <w:rsid w:val="00645740"/>
    <w:rsid w:val="006579AE"/>
    <w:rsid w:val="00662184"/>
    <w:rsid w:val="00680940"/>
    <w:rsid w:val="00681EE3"/>
    <w:rsid w:val="006829A2"/>
    <w:rsid w:val="0068513C"/>
    <w:rsid w:val="006910B9"/>
    <w:rsid w:val="00693950"/>
    <w:rsid w:val="00693CB8"/>
    <w:rsid w:val="0069749F"/>
    <w:rsid w:val="006A2F7C"/>
    <w:rsid w:val="006A452D"/>
    <w:rsid w:val="006A75D8"/>
    <w:rsid w:val="006A796F"/>
    <w:rsid w:val="006B2CE8"/>
    <w:rsid w:val="006B3428"/>
    <w:rsid w:val="006B53F1"/>
    <w:rsid w:val="006C09CD"/>
    <w:rsid w:val="006C15D3"/>
    <w:rsid w:val="006C287E"/>
    <w:rsid w:val="006C3074"/>
    <w:rsid w:val="006D0AD1"/>
    <w:rsid w:val="006D2B08"/>
    <w:rsid w:val="006D5A37"/>
    <w:rsid w:val="006D5DED"/>
    <w:rsid w:val="006D7A41"/>
    <w:rsid w:val="006E21AC"/>
    <w:rsid w:val="006E4A5F"/>
    <w:rsid w:val="006E6023"/>
    <w:rsid w:val="006E7930"/>
    <w:rsid w:val="006F041A"/>
    <w:rsid w:val="006F0984"/>
    <w:rsid w:val="006F2811"/>
    <w:rsid w:val="006F4F2B"/>
    <w:rsid w:val="00702ADF"/>
    <w:rsid w:val="00706412"/>
    <w:rsid w:val="007068A3"/>
    <w:rsid w:val="00710309"/>
    <w:rsid w:val="00711F3D"/>
    <w:rsid w:val="007161C4"/>
    <w:rsid w:val="007202D2"/>
    <w:rsid w:val="00722E72"/>
    <w:rsid w:val="00723519"/>
    <w:rsid w:val="0072533C"/>
    <w:rsid w:val="007322BA"/>
    <w:rsid w:val="00732478"/>
    <w:rsid w:val="00733657"/>
    <w:rsid w:val="00734FCD"/>
    <w:rsid w:val="007447D5"/>
    <w:rsid w:val="00746EB2"/>
    <w:rsid w:val="007522A1"/>
    <w:rsid w:val="00754905"/>
    <w:rsid w:val="00757A71"/>
    <w:rsid w:val="007632F3"/>
    <w:rsid w:val="007658A2"/>
    <w:rsid w:val="00767CAD"/>
    <w:rsid w:val="007749C0"/>
    <w:rsid w:val="00775EFB"/>
    <w:rsid w:val="007818DF"/>
    <w:rsid w:val="00783B99"/>
    <w:rsid w:val="00784B62"/>
    <w:rsid w:val="00786FD1"/>
    <w:rsid w:val="00791BDB"/>
    <w:rsid w:val="007938CC"/>
    <w:rsid w:val="007A3BD8"/>
    <w:rsid w:val="007A7D7F"/>
    <w:rsid w:val="007B2CDC"/>
    <w:rsid w:val="007B30F4"/>
    <w:rsid w:val="007C4859"/>
    <w:rsid w:val="007C6216"/>
    <w:rsid w:val="007C6490"/>
    <w:rsid w:val="007D0274"/>
    <w:rsid w:val="007D5004"/>
    <w:rsid w:val="007D6A6C"/>
    <w:rsid w:val="007D796A"/>
    <w:rsid w:val="007E2200"/>
    <w:rsid w:val="007E493A"/>
    <w:rsid w:val="007E4F50"/>
    <w:rsid w:val="007F1768"/>
    <w:rsid w:val="007F33A1"/>
    <w:rsid w:val="007F3878"/>
    <w:rsid w:val="007F56D2"/>
    <w:rsid w:val="007F622B"/>
    <w:rsid w:val="007F6F8E"/>
    <w:rsid w:val="00800550"/>
    <w:rsid w:val="00800DA3"/>
    <w:rsid w:val="008052A1"/>
    <w:rsid w:val="008067E9"/>
    <w:rsid w:val="00815C85"/>
    <w:rsid w:val="00816241"/>
    <w:rsid w:val="00823AD6"/>
    <w:rsid w:val="0082426A"/>
    <w:rsid w:val="00824B35"/>
    <w:rsid w:val="0082778E"/>
    <w:rsid w:val="008325DB"/>
    <w:rsid w:val="008338A6"/>
    <w:rsid w:val="00836E9A"/>
    <w:rsid w:val="008372B9"/>
    <w:rsid w:val="008424AA"/>
    <w:rsid w:val="00842543"/>
    <w:rsid w:val="00851F05"/>
    <w:rsid w:val="008539DE"/>
    <w:rsid w:val="0085448D"/>
    <w:rsid w:val="00856554"/>
    <w:rsid w:val="00856A61"/>
    <w:rsid w:val="00857BCF"/>
    <w:rsid w:val="00860726"/>
    <w:rsid w:val="008618DA"/>
    <w:rsid w:val="00863E2B"/>
    <w:rsid w:val="00863F0D"/>
    <w:rsid w:val="008647C6"/>
    <w:rsid w:val="008711CE"/>
    <w:rsid w:val="00873417"/>
    <w:rsid w:val="00874839"/>
    <w:rsid w:val="00875718"/>
    <w:rsid w:val="00877837"/>
    <w:rsid w:val="0088000F"/>
    <w:rsid w:val="00885C5C"/>
    <w:rsid w:val="00885F4B"/>
    <w:rsid w:val="00890C0F"/>
    <w:rsid w:val="00890DBA"/>
    <w:rsid w:val="0089482D"/>
    <w:rsid w:val="008A0CB5"/>
    <w:rsid w:val="008A6427"/>
    <w:rsid w:val="008A64FC"/>
    <w:rsid w:val="008B27B2"/>
    <w:rsid w:val="008B3655"/>
    <w:rsid w:val="008B46B8"/>
    <w:rsid w:val="008C167D"/>
    <w:rsid w:val="008C169F"/>
    <w:rsid w:val="008C191C"/>
    <w:rsid w:val="008C4731"/>
    <w:rsid w:val="008C5785"/>
    <w:rsid w:val="008C6188"/>
    <w:rsid w:val="008D2A0F"/>
    <w:rsid w:val="008D4812"/>
    <w:rsid w:val="008D5508"/>
    <w:rsid w:val="008D5EC6"/>
    <w:rsid w:val="008D7C16"/>
    <w:rsid w:val="008E00DC"/>
    <w:rsid w:val="008E391C"/>
    <w:rsid w:val="008F134A"/>
    <w:rsid w:val="008F1EF9"/>
    <w:rsid w:val="008F3297"/>
    <w:rsid w:val="008F4457"/>
    <w:rsid w:val="008F7607"/>
    <w:rsid w:val="00903692"/>
    <w:rsid w:val="00915B0B"/>
    <w:rsid w:val="0092139D"/>
    <w:rsid w:val="009235EC"/>
    <w:rsid w:val="00931617"/>
    <w:rsid w:val="00935369"/>
    <w:rsid w:val="0094119F"/>
    <w:rsid w:val="00944F83"/>
    <w:rsid w:val="00950D34"/>
    <w:rsid w:val="009514E8"/>
    <w:rsid w:val="00955D58"/>
    <w:rsid w:val="00966852"/>
    <w:rsid w:val="009707EB"/>
    <w:rsid w:val="00971D6C"/>
    <w:rsid w:val="00971E3E"/>
    <w:rsid w:val="009722DB"/>
    <w:rsid w:val="0097480C"/>
    <w:rsid w:val="009770D2"/>
    <w:rsid w:val="0098281F"/>
    <w:rsid w:val="00991AAF"/>
    <w:rsid w:val="009933E5"/>
    <w:rsid w:val="009B168F"/>
    <w:rsid w:val="009B27FB"/>
    <w:rsid w:val="009B53C1"/>
    <w:rsid w:val="009B5C00"/>
    <w:rsid w:val="009C6B32"/>
    <w:rsid w:val="009C7397"/>
    <w:rsid w:val="009C7B94"/>
    <w:rsid w:val="009D342C"/>
    <w:rsid w:val="009D5188"/>
    <w:rsid w:val="009D625D"/>
    <w:rsid w:val="009E3DDA"/>
    <w:rsid w:val="009E4BD0"/>
    <w:rsid w:val="009E52F8"/>
    <w:rsid w:val="009E66C4"/>
    <w:rsid w:val="009E7A0E"/>
    <w:rsid w:val="009F3FE1"/>
    <w:rsid w:val="009F6A3C"/>
    <w:rsid w:val="00A021E6"/>
    <w:rsid w:val="00A06424"/>
    <w:rsid w:val="00A10D64"/>
    <w:rsid w:val="00A13696"/>
    <w:rsid w:val="00A2240F"/>
    <w:rsid w:val="00A30C2F"/>
    <w:rsid w:val="00A345F2"/>
    <w:rsid w:val="00A43849"/>
    <w:rsid w:val="00A43F75"/>
    <w:rsid w:val="00A458B0"/>
    <w:rsid w:val="00A5439E"/>
    <w:rsid w:val="00A56041"/>
    <w:rsid w:val="00A66329"/>
    <w:rsid w:val="00A726E6"/>
    <w:rsid w:val="00A73A9B"/>
    <w:rsid w:val="00A75909"/>
    <w:rsid w:val="00A807EB"/>
    <w:rsid w:val="00A848C5"/>
    <w:rsid w:val="00A84EBF"/>
    <w:rsid w:val="00A93D83"/>
    <w:rsid w:val="00A95868"/>
    <w:rsid w:val="00A977BE"/>
    <w:rsid w:val="00A97BCE"/>
    <w:rsid w:val="00AA675B"/>
    <w:rsid w:val="00AA70E4"/>
    <w:rsid w:val="00AA75DA"/>
    <w:rsid w:val="00AB3F63"/>
    <w:rsid w:val="00AB547A"/>
    <w:rsid w:val="00AC2C19"/>
    <w:rsid w:val="00AE2B35"/>
    <w:rsid w:val="00AE5484"/>
    <w:rsid w:val="00AF043E"/>
    <w:rsid w:val="00AF1A77"/>
    <w:rsid w:val="00AF1D98"/>
    <w:rsid w:val="00AF67BB"/>
    <w:rsid w:val="00B00E77"/>
    <w:rsid w:val="00B026B5"/>
    <w:rsid w:val="00B063FD"/>
    <w:rsid w:val="00B072DA"/>
    <w:rsid w:val="00B1151D"/>
    <w:rsid w:val="00B1563E"/>
    <w:rsid w:val="00B22C83"/>
    <w:rsid w:val="00B26A4F"/>
    <w:rsid w:val="00B27209"/>
    <w:rsid w:val="00B27D62"/>
    <w:rsid w:val="00B375A3"/>
    <w:rsid w:val="00B560F6"/>
    <w:rsid w:val="00B64B7F"/>
    <w:rsid w:val="00B70C71"/>
    <w:rsid w:val="00B71D95"/>
    <w:rsid w:val="00B8187C"/>
    <w:rsid w:val="00B862C8"/>
    <w:rsid w:val="00B87155"/>
    <w:rsid w:val="00B90DE3"/>
    <w:rsid w:val="00B93C33"/>
    <w:rsid w:val="00B97480"/>
    <w:rsid w:val="00B977E0"/>
    <w:rsid w:val="00B97CE6"/>
    <w:rsid w:val="00BA7381"/>
    <w:rsid w:val="00BA7863"/>
    <w:rsid w:val="00BC3394"/>
    <w:rsid w:val="00BC3C12"/>
    <w:rsid w:val="00BC3FC0"/>
    <w:rsid w:val="00BC552B"/>
    <w:rsid w:val="00BD60B0"/>
    <w:rsid w:val="00BE196C"/>
    <w:rsid w:val="00BE416E"/>
    <w:rsid w:val="00BE63B7"/>
    <w:rsid w:val="00BF1DE5"/>
    <w:rsid w:val="00BF3ACA"/>
    <w:rsid w:val="00BF67E1"/>
    <w:rsid w:val="00BF68A3"/>
    <w:rsid w:val="00BF79A4"/>
    <w:rsid w:val="00C014F9"/>
    <w:rsid w:val="00C045F1"/>
    <w:rsid w:val="00C05C9A"/>
    <w:rsid w:val="00C06E20"/>
    <w:rsid w:val="00C07C0A"/>
    <w:rsid w:val="00C108C9"/>
    <w:rsid w:val="00C10CBC"/>
    <w:rsid w:val="00C128B5"/>
    <w:rsid w:val="00C133BD"/>
    <w:rsid w:val="00C14E70"/>
    <w:rsid w:val="00C15077"/>
    <w:rsid w:val="00C177EA"/>
    <w:rsid w:val="00C2088C"/>
    <w:rsid w:val="00C23E7F"/>
    <w:rsid w:val="00C24E5A"/>
    <w:rsid w:val="00C26DCC"/>
    <w:rsid w:val="00C27D05"/>
    <w:rsid w:val="00C31FEA"/>
    <w:rsid w:val="00C34669"/>
    <w:rsid w:val="00C34BA9"/>
    <w:rsid w:val="00C36E98"/>
    <w:rsid w:val="00C4022A"/>
    <w:rsid w:val="00C4463A"/>
    <w:rsid w:val="00C45F26"/>
    <w:rsid w:val="00C5053A"/>
    <w:rsid w:val="00C56E68"/>
    <w:rsid w:val="00C61B2D"/>
    <w:rsid w:val="00C65759"/>
    <w:rsid w:val="00C65792"/>
    <w:rsid w:val="00C66AD3"/>
    <w:rsid w:val="00C70FAF"/>
    <w:rsid w:val="00C7281A"/>
    <w:rsid w:val="00C738AA"/>
    <w:rsid w:val="00C81043"/>
    <w:rsid w:val="00C826D9"/>
    <w:rsid w:val="00C83DE8"/>
    <w:rsid w:val="00CA0E1A"/>
    <w:rsid w:val="00CA1310"/>
    <w:rsid w:val="00CA2A52"/>
    <w:rsid w:val="00CA2ACB"/>
    <w:rsid w:val="00CA34A9"/>
    <w:rsid w:val="00CA358E"/>
    <w:rsid w:val="00CB2146"/>
    <w:rsid w:val="00CB47D9"/>
    <w:rsid w:val="00CB6B92"/>
    <w:rsid w:val="00CC2607"/>
    <w:rsid w:val="00CC384E"/>
    <w:rsid w:val="00CD256D"/>
    <w:rsid w:val="00CF016F"/>
    <w:rsid w:val="00CF2A3B"/>
    <w:rsid w:val="00CF3552"/>
    <w:rsid w:val="00D0365F"/>
    <w:rsid w:val="00D1165C"/>
    <w:rsid w:val="00D152D9"/>
    <w:rsid w:val="00D34B7B"/>
    <w:rsid w:val="00D366D1"/>
    <w:rsid w:val="00D36DCC"/>
    <w:rsid w:val="00D36F2F"/>
    <w:rsid w:val="00D37A34"/>
    <w:rsid w:val="00D455A9"/>
    <w:rsid w:val="00D527DF"/>
    <w:rsid w:val="00D533A1"/>
    <w:rsid w:val="00D53C1F"/>
    <w:rsid w:val="00D55213"/>
    <w:rsid w:val="00D55D6E"/>
    <w:rsid w:val="00D604F7"/>
    <w:rsid w:val="00D623E5"/>
    <w:rsid w:val="00D6769E"/>
    <w:rsid w:val="00D73E32"/>
    <w:rsid w:val="00D7559F"/>
    <w:rsid w:val="00D80C6A"/>
    <w:rsid w:val="00D906D2"/>
    <w:rsid w:val="00D90800"/>
    <w:rsid w:val="00D9542C"/>
    <w:rsid w:val="00DA2DA9"/>
    <w:rsid w:val="00DC2DDC"/>
    <w:rsid w:val="00DC4847"/>
    <w:rsid w:val="00DC657E"/>
    <w:rsid w:val="00DC7304"/>
    <w:rsid w:val="00DE11B7"/>
    <w:rsid w:val="00DE1C04"/>
    <w:rsid w:val="00DF2DC7"/>
    <w:rsid w:val="00DF3320"/>
    <w:rsid w:val="00DF5136"/>
    <w:rsid w:val="00E0020A"/>
    <w:rsid w:val="00E00758"/>
    <w:rsid w:val="00E03150"/>
    <w:rsid w:val="00E1472D"/>
    <w:rsid w:val="00E15269"/>
    <w:rsid w:val="00E160F0"/>
    <w:rsid w:val="00E169A7"/>
    <w:rsid w:val="00E20292"/>
    <w:rsid w:val="00E2030D"/>
    <w:rsid w:val="00E2112E"/>
    <w:rsid w:val="00E22457"/>
    <w:rsid w:val="00E235BF"/>
    <w:rsid w:val="00E252FD"/>
    <w:rsid w:val="00E25551"/>
    <w:rsid w:val="00E26906"/>
    <w:rsid w:val="00E32A04"/>
    <w:rsid w:val="00E32FD7"/>
    <w:rsid w:val="00E34382"/>
    <w:rsid w:val="00E3630B"/>
    <w:rsid w:val="00E37D5D"/>
    <w:rsid w:val="00E40569"/>
    <w:rsid w:val="00E413C8"/>
    <w:rsid w:val="00E45ED6"/>
    <w:rsid w:val="00E502AE"/>
    <w:rsid w:val="00E5328B"/>
    <w:rsid w:val="00E61097"/>
    <w:rsid w:val="00E64D37"/>
    <w:rsid w:val="00E66C3C"/>
    <w:rsid w:val="00E67ACC"/>
    <w:rsid w:val="00E7549E"/>
    <w:rsid w:val="00E766C8"/>
    <w:rsid w:val="00E76E47"/>
    <w:rsid w:val="00E8237A"/>
    <w:rsid w:val="00E87816"/>
    <w:rsid w:val="00E968B2"/>
    <w:rsid w:val="00EA02B3"/>
    <w:rsid w:val="00EA4259"/>
    <w:rsid w:val="00EA4AEB"/>
    <w:rsid w:val="00EA52DC"/>
    <w:rsid w:val="00EA5A25"/>
    <w:rsid w:val="00EA7910"/>
    <w:rsid w:val="00EA7982"/>
    <w:rsid w:val="00EB1C5B"/>
    <w:rsid w:val="00EC2926"/>
    <w:rsid w:val="00EC7228"/>
    <w:rsid w:val="00EC7E3E"/>
    <w:rsid w:val="00EF2A56"/>
    <w:rsid w:val="00EF49F5"/>
    <w:rsid w:val="00EF51D0"/>
    <w:rsid w:val="00EF5F7F"/>
    <w:rsid w:val="00F00A35"/>
    <w:rsid w:val="00F02162"/>
    <w:rsid w:val="00F07694"/>
    <w:rsid w:val="00F11DE1"/>
    <w:rsid w:val="00F15E40"/>
    <w:rsid w:val="00F17DC1"/>
    <w:rsid w:val="00F20801"/>
    <w:rsid w:val="00F218AF"/>
    <w:rsid w:val="00F22900"/>
    <w:rsid w:val="00F22FCD"/>
    <w:rsid w:val="00F2305B"/>
    <w:rsid w:val="00F41EFA"/>
    <w:rsid w:val="00F43906"/>
    <w:rsid w:val="00F4577C"/>
    <w:rsid w:val="00F46901"/>
    <w:rsid w:val="00F47C58"/>
    <w:rsid w:val="00F56FA1"/>
    <w:rsid w:val="00F6380A"/>
    <w:rsid w:val="00F63B5F"/>
    <w:rsid w:val="00F641D9"/>
    <w:rsid w:val="00F65B4B"/>
    <w:rsid w:val="00F67D53"/>
    <w:rsid w:val="00F71D38"/>
    <w:rsid w:val="00F72F18"/>
    <w:rsid w:val="00F77F4E"/>
    <w:rsid w:val="00F80BF3"/>
    <w:rsid w:val="00F811C1"/>
    <w:rsid w:val="00F853ED"/>
    <w:rsid w:val="00F85F7B"/>
    <w:rsid w:val="00F868B6"/>
    <w:rsid w:val="00F9350A"/>
    <w:rsid w:val="00F93586"/>
    <w:rsid w:val="00F93F39"/>
    <w:rsid w:val="00F965EA"/>
    <w:rsid w:val="00FA03C0"/>
    <w:rsid w:val="00FA3DED"/>
    <w:rsid w:val="00FA4083"/>
    <w:rsid w:val="00FA669D"/>
    <w:rsid w:val="00FB0A8D"/>
    <w:rsid w:val="00FB710F"/>
    <w:rsid w:val="00FC5317"/>
    <w:rsid w:val="00FC6A36"/>
    <w:rsid w:val="00FC6BCD"/>
    <w:rsid w:val="00FC7302"/>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36F35F2"/>
  <w15:docId w15:val="{5EBB3661-8C7E-4394-AD14-5618B514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FC"/>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A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43258F"/>
    <w:pPr>
      <w:shd w:val="clear" w:color="auto" w:fill="BFBFBF" w:themeFill="background1" w:themeFillShade="BF"/>
      <w:tabs>
        <w:tab w:val="left" w:pos="1100"/>
        <w:tab w:val="right" w:leader="dot" w:pos="9350"/>
      </w:tabs>
      <w:spacing w:after="100"/>
      <w:ind w:left="900" w:hanging="500"/>
    </w:pPr>
    <w:rPr>
      <w:rFonts w:ascii="Times New Roman" w:hAnsi="Times New Roman"/>
      <w:sz w:val="22"/>
    </w:rPr>
  </w:style>
  <w:style w:type="paragraph" w:customStyle="1" w:styleId="FaxBodyText">
    <w:name w:val="Fax Body Text"/>
    <w:basedOn w:val="Normal"/>
    <w:qFormat/>
    <w:rsid w:val="001D413C"/>
    <w:pPr>
      <w:framePr w:hSpace="180" w:wrap="around" w:vAnchor="text" w:hAnchor="text" w:y="55"/>
    </w:pPr>
    <w:rPr>
      <w:rFonts w:asciiTheme="minorHAnsi" w:eastAsiaTheme="minorHAnsi" w:hAnsiTheme="minorHAnsi" w:cstheme="minorBidi"/>
      <w:sz w:val="18"/>
      <w:szCs w:val="22"/>
    </w:rPr>
  </w:style>
  <w:style w:type="character" w:customStyle="1" w:styleId="normaltextrun1">
    <w:name w:val="normaltextrun1"/>
    <w:basedOn w:val="DefaultParagraphFont"/>
    <w:rsid w:val="001D413C"/>
  </w:style>
  <w:style w:type="paragraph" w:styleId="Revision">
    <w:name w:val="Revision"/>
    <w:hidden/>
    <w:uiPriority w:val="99"/>
    <w:semiHidden/>
    <w:rsid w:val="00E67ACC"/>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E67AC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15754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617761203">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728696585">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52721064">
      <w:bodyDiv w:val="1"/>
      <w:marLeft w:val="0"/>
      <w:marRight w:val="0"/>
      <w:marTop w:val="0"/>
      <w:marBottom w:val="0"/>
      <w:divBdr>
        <w:top w:val="none" w:sz="0" w:space="0" w:color="auto"/>
        <w:left w:val="none" w:sz="0" w:space="0" w:color="auto"/>
        <w:bottom w:val="none" w:sz="0" w:space="0" w:color="auto"/>
        <w:right w:val="none" w:sz="0" w:space="0" w:color="auto"/>
      </w:divBdr>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674650535">
      <w:bodyDiv w:val="1"/>
      <w:marLeft w:val="0"/>
      <w:marRight w:val="0"/>
      <w:marTop w:val="0"/>
      <w:marBottom w:val="0"/>
      <w:divBdr>
        <w:top w:val="none" w:sz="0" w:space="0" w:color="auto"/>
        <w:left w:val="none" w:sz="0" w:space="0" w:color="auto"/>
        <w:bottom w:val="none" w:sz="0" w:space="0" w:color="auto"/>
        <w:right w:val="none" w:sz="0" w:space="0" w:color="auto"/>
      </w:divBdr>
    </w:div>
    <w:div w:id="1709143228">
      <w:bodyDiv w:val="1"/>
      <w:marLeft w:val="0"/>
      <w:marRight w:val="0"/>
      <w:marTop w:val="0"/>
      <w:marBottom w:val="0"/>
      <w:divBdr>
        <w:top w:val="none" w:sz="0" w:space="0" w:color="auto"/>
        <w:left w:val="none" w:sz="0" w:space="0" w:color="auto"/>
        <w:bottom w:val="none" w:sz="0" w:space="0" w:color="auto"/>
        <w:right w:val="none" w:sz="0" w:space="0" w:color="auto"/>
      </w:divBdr>
    </w:div>
    <w:div w:id="1881283859">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 w:id="2047635339">
      <w:bodyDiv w:val="1"/>
      <w:marLeft w:val="0"/>
      <w:marRight w:val="0"/>
      <w:marTop w:val="0"/>
      <w:marBottom w:val="0"/>
      <w:divBdr>
        <w:top w:val="none" w:sz="0" w:space="0" w:color="auto"/>
        <w:left w:val="none" w:sz="0" w:space="0" w:color="auto"/>
        <w:bottom w:val="none" w:sz="0" w:space="0" w:color="auto"/>
        <w:right w:val="none" w:sz="0" w:space="0" w:color="auto"/>
      </w:divBdr>
      <w:divsChild>
        <w:div w:id="731199869">
          <w:marLeft w:val="0"/>
          <w:marRight w:val="0"/>
          <w:marTop w:val="0"/>
          <w:marBottom w:val="0"/>
          <w:divBdr>
            <w:top w:val="none" w:sz="0" w:space="0" w:color="auto"/>
            <w:left w:val="none" w:sz="0" w:space="0" w:color="auto"/>
            <w:bottom w:val="none" w:sz="0" w:space="0" w:color="auto"/>
            <w:right w:val="none" w:sz="0" w:space="0" w:color="auto"/>
          </w:divBdr>
          <w:divsChild>
            <w:div w:id="1330521525">
              <w:marLeft w:val="0"/>
              <w:marRight w:val="0"/>
              <w:marTop w:val="0"/>
              <w:marBottom w:val="0"/>
              <w:divBdr>
                <w:top w:val="none" w:sz="0" w:space="0" w:color="auto"/>
                <w:left w:val="none" w:sz="0" w:space="0" w:color="auto"/>
                <w:bottom w:val="none" w:sz="0" w:space="0" w:color="auto"/>
                <w:right w:val="none" w:sz="0" w:space="0" w:color="auto"/>
              </w:divBdr>
              <w:divsChild>
                <w:div w:id="1701588553">
                  <w:marLeft w:val="0"/>
                  <w:marRight w:val="0"/>
                  <w:marTop w:val="0"/>
                  <w:marBottom w:val="0"/>
                  <w:divBdr>
                    <w:top w:val="none" w:sz="0" w:space="0" w:color="auto"/>
                    <w:left w:val="none" w:sz="0" w:space="0" w:color="auto"/>
                    <w:bottom w:val="none" w:sz="0" w:space="0" w:color="auto"/>
                    <w:right w:val="none" w:sz="0" w:space="0" w:color="auto"/>
                  </w:divBdr>
                  <w:divsChild>
                    <w:div w:id="1231424185">
                      <w:marLeft w:val="0"/>
                      <w:marRight w:val="0"/>
                      <w:marTop w:val="45"/>
                      <w:marBottom w:val="0"/>
                      <w:divBdr>
                        <w:top w:val="none" w:sz="0" w:space="0" w:color="auto"/>
                        <w:left w:val="none" w:sz="0" w:space="0" w:color="auto"/>
                        <w:bottom w:val="none" w:sz="0" w:space="0" w:color="auto"/>
                        <w:right w:val="none" w:sz="0" w:space="0" w:color="auto"/>
                      </w:divBdr>
                      <w:divsChild>
                        <w:div w:id="1902591256">
                          <w:marLeft w:val="0"/>
                          <w:marRight w:val="0"/>
                          <w:marTop w:val="0"/>
                          <w:marBottom w:val="0"/>
                          <w:divBdr>
                            <w:top w:val="none" w:sz="0" w:space="0" w:color="auto"/>
                            <w:left w:val="none" w:sz="0" w:space="0" w:color="auto"/>
                            <w:bottom w:val="none" w:sz="0" w:space="0" w:color="auto"/>
                            <w:right w:val="none" w:sz="0" w:space="0" w:color="auto"/>
                          </w:divBdr>
                          <w:divsChild>
                            <w:div w:id="855965715">
                              <w:marLeft w:val="12300"/>
                              <w:marRight w:val="0"/>
                              <w:marTop w:val="0"/>
                              <w:marBottom w:val="0"/>
                              <w:divBdr>
                                <w:top w:val="none" w:sz="0" w:space="0" w:color="auto"/>
                                <w:left w:val="none" w:sz="0" w:space="0" w:color="auto"/>
                                <w:bottom w:val="none" w:sz="0" w:space="0" w:color="auto"/>
                                <w:right w:val="none" w:sz="0" w:space="0" w:color="auto"/>
                              </w:divBdr>
                              <w:divsChild>
                                <w:div w:id="690883446">
                                  <w:marLeft w:val="0"/>
                                  <w:marRight w:val="0"/>
                                  <w:marTop w:val="0"/>
                                  <w:marBottom w:val="0"/>
                                  <w:divBdr>
                                    <w:top w:val="none" w:sz="0" w:space="0" w:color="auto"/>
                                    <w:left w:val="none" w:sz="0" w:space="0" w:color="auto"/>
                                    <w:bottom w:val="none" w:sz="0" w:space="0" w:color="auto"/>
                                    <w:right w:val="none" w:sz="0" w:space="0" w:color="auto"/>
                                  </w:divBdr>
                                  <w:divsChild>
                                    <w:div w:id="202520331">
                                      <w:marLeft w:val="0"/>
                                      <w:marRight w:val="0"/>
                                      <w:marTop w:val="0"/>
                                      <w:marBottom w:val="390"/>
                                      <w:divBdr>
                                        <w:top w:val="none" w:sz="0" w:space="0" w:color="auto"/>
                                        <w:left w:val="none" w:sz="0" w:space="0" w:color="auto"/>
                                        <w:bottom w:val="none" w:sz="0" w:space="0" w:color="auto"/>
                                        <w:right w:val="none" w:sz="0" w:space="0" w:color="auto"/>
                                      </w:divBdr>
                                      <w:divsChild>
                                        <w:div w:id="1169248719">
                                          <w:marLeft w:val="0"/>
                                          <w:marRight w:val="0"/>
                                          <w:marTop w:val="0"/>
                                          <w:marBottom w:val="0"/>
                                          <w:divBdr>
                                            <w:top w:val="none" w:sz="0" w:space="0" w:color="auto"/>
                                            <w:left w:val="none" w:sz="0" w:space="0" w:color="auto"/>
                                            <w:bottom w:val="none" w:sz="0" w:space="0" w:color="auto"/>
                                            <w:right w:val="none" w:sz="0" w:space="0" w:color="auto"/>
                                          </w:divBdr>
                                          <w:divsChild>
                                            <w:div w:id="2015303733">
                                              <w:marLeft w:val="0"/>
                                              <w:marRight w:val="0"/>
                                              <w:marTop w:val="0"/>
                                              <w:marBottom w:val="0"/>
                                              <w:divBdr>
                                                <w:top w:val="none" w:sz="0" w:space="0" w:color="auto"/>
                                                <w:left w:val="none" w:sz="0" w:space="0" w:color="auto"/>
                                                <w:bottom w:val="none" w:sz="0" w:space="0" w:color="auto"/>
                                                <w:right w:val="none" w:sz="0" w:space="0" w:color="auto"/>
                                              </w:divBdr>
                                              <w:divsChild>
                                                <w:div w:id="1880897883">
                                                  <w:marLeft w:val="0"/>
                                                  <w:marRight w:val="0"/>
                                                  <w:marTop w:val="0"/>
                                                  <w:marBottom w:val="0"/>
                                                  <w:divBdr>
                                                    <w:top w:val="none" w:sz="0" w:space="0" w:color="auto"/>
                                                    <w:left w:val="none" w:sz="0" w:space="0" w:color="auto"/>
                                                    <w:bottom w:val="none" w:sz="0" w:space="0" w:color="auto"/>
                                                    <w:right w:val="none" w:sz="0" w:space="0" w:color="auto"/>
                                                  </w:divBdr>
                                                  <w:divsChild>
                                                    <w:div w:id="1283028096">
                                                      <w:marLeft w:val="0"/>
                                                      <w:marRight w:val="0"/>
                                                      <w:marTop w:val="0"/>
                                                      <w:marBottom w:val="0"/>
                                                      <w:divBdr>
                                                        <w:top w:val="none" w:sz="0" w:space="0" w:color="auto"/>
                                                        <w:left w:val="none" w:sz="0" w:space="0" w:color="auto"/>
                                                        <w:bottom w:val="none" w:sz="0" w:space="0" w:color="auto"/>
                                                        <w:right w:val="none" w:sz="0" w:space="0" w:color="auto"/>
                                                      </w:divBdr>
                                                      <w:divsChild>
                                                        <w:div w:id="376515953">
                                                          <w:marLeft w:val="0"/>
                                                          <w:marRight w:val="0"/>
                                                          <w:marTop w:val="0"/>
                                                          <w:marBottom w:val="0"/>
                                                          <w:divBdr>
                                                            <w:top w:val="none" w:sz="0" w:space="0" w:color="auto"/>
                                                            <w:left w:val="none" w:sz="0" w:space="0" w:color="auto"/>
                                                            <w:bottom w:val="none" w:sz="0" w:space="0" w:color="auto"/>
                                                            <w:right w:val="none" w:sz="0" w:space="0" w:color="auto"/>
                                                          </w:divBdr>
                                                          <w:divsChild>
                                                            <w:div w:id="223368529">
                                                              <w:marLeft w:val="0"/>
                                                              <w:marRight w:val="0"/>
                                                              <w:marTop w:val="0"/>
                                                              <w:marBottom w:val="0"/>
                                                              <w:divBdr>
                                                                <w:top w:val="none" w:sz="0" w:space="0" w:color="auto"/>
                                                                <w:left w:val="none" w:sz="0" w:space="0" w:color="auto"/>
                                                                <w:bottom w:val="none" w:sz="0" w:space="0" w:color="auto"/>
                                                                <w:right w:val="none" w:sz="0" w:space="0" w:color="auto"/>
                                                              </w:divBdr>
                                                              <w:divsChild>
                                                                <w:div w:id="2059354200">
                                                                  <w:marLeft w:val="0"/>
                                                                  <w:marRight w:val="0"/>
                                                                  <w:marTop w:val="0"/>
                                                                  <w:marBottom w:val="0"/>
                                                                  <w:divBdr>
                                                                    <w:top w:val="none" w:sz="0" w:space="0" w:color="auto"/>
                                                                    <w:left w:val="none" w:sz="0" w:space="0" w:color="auto"/>
                                                                    <w:bottom w:val="none" w:sz="0" w:space="0" w:color="auto"/>
                                                                    <w:right w:val="none" w:sz="0" w:space="0" w:color="auto"/>
                                                                  </w:divBdr>
                                                                  <w:divsChild>
                                                                    <w:div w:id="1767188809">
                                                                      <w:marLeft w:val="0"/>
                                                                      <w:marRight w:val="0"/>
                                                                      <w:marTop w:val="0"/>
                                                                      <w:marBottom w:val="0"/>
                                                                      <w:divBdr>
                                                                        <w:top w:val="none" w:sz="0" w:space="0" w:color="auto"/>
                                                                        <w:left w:val="none" w:sz="0" w:space="0" w:color="auto"/>
                                                                        <w:bottom w:val="none" w:sz="0" w:space="0" w:color="auto"/>
                                                                        <w:right w:val="none" w:sz="0" w:space="0" w:color="auto"/>
                                                                      </w:divBdr>
                                                                      <w:divsChild>
                                                                        <w:div w:id="362830887">
                                                                          <w:marLeft w:val="0"/>
                                                                          <w:marRight w:val="0"/>
                                                                          <w:marTop w:val="0"/>
                                                                          <w:marBottom w:val="0"/>
                                                                          <w:divBdr>
                                                                            <w:top w:val="none" w:sz="0" w:space="0" w:color="auto"/>
                                                                            <w:left w:val="none" w:sz="0" w:space="0" w:color="auto"/>
                                                                            <w:bottom w:val="none" w:sz="0" w:space="0" w:color="auto"/>
                                                                            <w:right w:val="none" w:sz="0" w:space="0" w:color="auto"/>
                                                                          </w:divBdr>
                                                                          <w:divsChild>
                                                                            <w:div w:id="882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education.ohio.gov/getattachment/Topics/Community-Schools/Community-School-Forms/Sponsor-Opening-Assurances_04_02_2018_Revised-FILLABLE.pdf.aspx?lang=en-US"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yperlink" Target="https://ohioauditor.gov/publications/SheriffManual%209-27-18.pdf" TargetMode="External"/><Relationship Id="rId34" Type="http://schemas.openxmlformats.org/officeDocument/2006/relationships/hyperlink" Target="https://ohioauditor.gov/publications/SheriffManual%209-27-18.pdf"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codes.ohio.gov/orc/3317.23" TargetMode="Externa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ucation.ohio.gov/getattachment/Topics/Data/Report-Card-Resources/Sections/Dropout-Recovery/Understanding-Ohios-New-Dropout-Recovery-Community-School-Report-Card.pdf.aspx?lang=en-US" TargetMode="Externa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ducation.ohio.gov/Topics/Community-Schools/Drop-Out-Prevention-and-Recovery"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yperlink" Target="http://education.ohio.gov/getattachment/Topics/Community-Schools/Drop-Out-Prevention-and-Recovery/DPR_Report-Card-Designation-Application_2019-20_3_20_2019-fillable.pdf.aspx?lang=en-US" TargetMode="Externa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yperlink" Target="https://ohioauditor.gov/publications/SheriffManual%209-27-18.pdf" TargetMode="External"/><Relationship Id="rId35" Type="http://schemas.openxmlformats.org/officeDocument/2006/relationships/header" Target="header19.xml"/></Relationships>
</file>

<file path=word/_rels/footnotes.xml.rels><?xml version="1.0" encoding="UTF-8" standalone="yes"?>
<Relationships xmlns="http://schemas.openxmlformats.org/package/2006/relationships"><Relationship Id="rId2" Type="http://schemas.openxmlformats.org/officeDocument/2006/relationships/hyperlink" Target="http://portal/BP/Intranet/Confirmation%20Listing%20Documents/Reparations%20Rotary%202017.xlsx" TargetMode="External"/><Relationship Id="rId1" Type="http://schemas.openxmlformats.org/officeDocument/2006/relationships/hyperlink" Target="https://www.ohioattorneygeneral.gov/getattachment/6378b0fe-0a44-4019-8c62-13c7d9e3b72a/2019-02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C79DD-6C19-4081-AF80-AC394D83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45</Pages>
  <Words>14589</Words>
  <Characters>83159</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97553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R. Porter</dc:creator>
  <cp:lastModifiedBy>Celena Yoxtheimer</cp:lastModifiedBy>
  <cp:revision>16</cp:revision>
  <cp:lastPrinted>2018-01-29T19:13:00Z</cp:lastPrinted>
  <dcterms:created xsi:type="dcterms:W3CDTF">2020-01-07T16:49:00Z</dcterms:created>
  <dcterms:modified xsi:type="dcterms:W3CDTF">2020-01-30T22:07:00Z</dcterms:modified>
</cp:coreProperties>
</file>