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421" w:rsidRDefault="00DD3421" w:rsidP="00DD3421">
      <w:pPr>
        <w:tabs>
          <w:tab w:val="right" w:pos="8640"/>
        </w:tabs>
        <w:jc w:val="center"/>
        <w:rPr>
          <w:rFonts w:ascii="Times New Roman" w:hAnsi="Times New Roman"/>
          <w:b/>
          <w:sz w:val="22"/>
          <w:szCs w:val="22"/>
        </w:rPr>
      </w:pPr>
      <w:r>
        <w:rPr>
          <w:rFonts w:ascii="Times New Roman" w:hAnsi="Times New Roman"/>
          <w:b/>
          <w:sz w:val="22"/>
          <w:szCs w:val="22"/>
        </w:rPr>
        <w:t>The Ohio Compliance Supplement Optional Procedure Manual (</w:t>
      </w:r>
      <w:proofErr w:type="spellStart"/>
      <w:r>
        <w:rPr>
          <w:rFonts w:ascii="Times New Roman" w:hAnsi="Times New Roman"/>
          <w:b/>
          <w:sz w:val="22"/>
          <w:szCs w:val="22"/>
        </w:rPr>
        <w:t>OPM</w:t>
      </w:r>
      <w:proofErr w:type="spellEnd"/>
      <w:r>
        <w:rPr>
          <w:rFonts w:ascii="Times New Roman" w:hAnsi="Times New Roman"/>
          <w:b/>
          <w:sz w:val="22"/>
          <w:szCs w:val="22"/>
        </w:rPr>
        <w:t>)</w:t>
      </w:r>
    </w:p>
    <w:p w:rsidR="00DD3421" w:rsidRDefault="00DD3421" w:rsidP="0086505B">
      <w:pPr>
        <w:tabs>
          <w:tab w:val="right" w:pos="8640"/>
        </w:tabs>
        <w:jc w:val="both"/>
        <w:rPr>
          <w:rFonts w:ascii="Times New Roman" w:hAnsi="Times New Roman"/>
          <w:b/>
          <w:sz w:val="22"/>
          <w:szCs w:val="22"/>
        </w:rPr>
      </w:pPr>
    </w:p>
    <w:p w:rsidR="00DD3421" w:rsidRPr="00C968EA" w:rsidRDefault="005C5CF3" w:rsidP="003B41E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sz w:val="22"/>
          <w:szCs w:val="22"/>
          <w:lang w:eastAsia="ja-JP"/>
        </w:rPr>
      </w:pPr>
      <w:r w:rsidRPr="00C968EA">
        <w:rPr>
          <w:rFonts w:ascii="Times New Roman" w:hAnsi="Times New Roman"/>
          <w:i/>
          <w:sz w:val="22"/>
          <w:szCs w:val="22"/>
          <w:lang w:eastAsia="ja-JP"/>
        </w:rPr>
        <w:t>The Auditor of State selects a few audits randomly each year, to test requirements listed in this OCS Optional Procedures Manual.  These requirements represent additional tests of compliance whic</w:t>
      </w:r>
      <w:r w:rsidR="00671271" w:rsidRPr="00C968EA">
        <w:rPr>
          <w:rFonts w:ascii="Times New Roman" w:hAnsi="Times New Roman"/>
          <w:i/>
          <w:sz w:val="22"/>
          <w:szCs w:val="22"/>
          <w:lang w:eastAsia="ja-JP"/>
        </w:rPr>
        <w:t>h</w:t>
      </w:r>
      <w:r w:rsidRPr="00C968EA">
        <w:rPr>
          <w:rFonts w:ascii="Times New Roman" w:hAnsi="Times New Roman"/>
          <w:i/>
          <w:sz w:val="22"/>
          <w:szCs w:val="22"/>
          <w:lang w:eastAsia="ja-JP"/>
        </w:rPr>
        <w:t xml:space="preserve"> are not included in Chapters 1 through 3 of the Ohio Compliance Supplement.  However, the omission of these requirements from the Supplement does not lessen a government’s responsi</w:t>
      </w:r>
      <w:r w:rsidR="00C07D4A" w:rsidRPr="00C968EA">
        <w:rPr>
          <w:rFonts w:ascii="Times New Roman" w:hAnsi="Times New Roman"/>
          <w:i/>
          <w:sz w:val="22"/>
          <w:szCs w:val="22"/>
          <w:lang w:eastAsia="ja-JP"/>
        </w:rPr>
        <w:t xml:space="preserve">bility for compliance </w:t>
      </w:r>
      <w:r w:rsidRPr="00C968EA">
        <w:rPr>
          <w:rFonts w:ascii="Times New Roman" w:hAnsi="Times New Roman"/>
          <w:i/>
          <w:sz w:val="22"/>
          <w:szCs w:val="22"/>
          <w:lang w:eastAsia="ja-JP"/>
        </w:rPr>
        <w:t>and for instituting controls it believes are necessary to assure compliance with any laws and regulations that apply to the government.</w:t>
      </w:r>
      <w:r w:rsidR="00DD3421" w:rsidRPr="00C968EA">
        <w:rPr>
          <w:rFonts w:ascii="Times New Roman" w:hAnsi="Times New Roman"/>
          <w:i/>
          <w:sz w:val="22"/>
          <w:szCs w:val="22"/>
          <w:lang w:eastAsia="ja-JP"/>
        </w:rPr>
        <w:t xml:space="preserve"> See the OCS Implementation Guide for more information about the Auditor of State’s compliance testing requirements.  </w:t>
      </w:r>
    </w:p>
    <w:p w:rsidR="00DD3421" w:rsidRPr="00C968EA" w:rsidRDefault="00DD3421" w:rsidP="003B41E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sz w:val="22"/>
          <w:szCs w:val="22"/>
          <w:lang w:eastAsia="ja-JP"/>
        </w:rPr>
      </w:pPr>
    </w:p>
    <w:p w:rsidR="00DD3421" w:rsidRPr="00C968EA" w:rsidRDefault="005C5CF3" w:rsidP="003B41E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sz w:val="22"/>
          <w:szCs w:val="22"/>
          <w:lang w:eastAsia="ja-JP"/>
        </w:rPr>
      </w:pPr>
      <w:r w:rsidRPr="00C968EA">
        <w:rPr>
          <w:rFonts w:ascii="Times New Roman" w:hAnsi="Times New Roman"/>
          <w:i/>
          <w:sz w:val="22"/>
          <w:szCs w:val="22"/>
          <w:lang w:eastAsia="ja-JP"/>
        </w:rPr>
        <w:t xml:space="preserve">Tests of the compliance requirements included in this </w:t>
      </w:r>
      <w:proofErr w:type="spellStart"/>
      <w:r w:rsidRPr="00C968EA">
        <w:rPr>
          <w:rFonts w:ascii="Times New Roman" w:hAnsi="Times New Roman"/>
          <w:i/>
          <w:sz w:val="22"/>
          <w:szCs w:val="22"/>
          <w:lang w:eastAsia="ja-JP"/>
        </w:rPr>
        <w:t>OPM</w:t>
      </w:r>
      <w:proofErr w:type="spellEnd"/>
      <w:r w:rsidRPr="00C968EA">
        <w:rPr>
          <w:rFonts w:ascii="Times New Roman" w:hAnsi="Times New Roman"/>
          <w:i/>
          <w:sz w:val="22"/>
          <w:szCs w:val="22"/>
          <w:lang w:eastAsia="ja-JP"/>
        </w:rPr>
        <w:t xml:space="preserve"> </w:t>
      </w:r>
      <w:r w:rsidR="00DD3421" w:rsidRPr="00C968EA">
        <w:rPr>
          <w:rFonts w:ascii="Times New Roman" w:hAnsi="Times New Roman"/>
          <w:i/>
          <w:sz w:val="22"/>
          <w:szCs w:val="22"/>
          <w:lang w:eastAsia="ja-JP"/>
        </w:rPr>
        <w:t xml:space="preserve">will help </w:t>
      </w:r>
      <w:r w:rsidRPr="00C968EA">
        <w:rPr>
          <w:rFonts w:ascii="Times New Roman" w:hAnsi="Times New Roman"/>
          <w:i/>
          <w:sz w:val="22"/>
          <w:szCs w:val="22"/>
          <w:lang w:eastAsia="ja-JP"/>
        </w:rPr>
        <w:t>ensure</w:t>
      </w:r>
      <w:r w:rsidR="00DD3421" w:rsidRPr="00C968EA">
        <w:rPr>
          <w:rFonts w:ascii="Times New Roman" w:hAnsi="Times New Roman"/>
          <w:i/>
          <w:sz w:val="22"/>
          <w:szCs w:val="22"/>
          <w:lang w:eastAsia="ja-JP"/>
        </w:rPr>
        <w:t xml:space="preserve"> public officials entrusted with public resources are </w:t>
      </w:r>
      <w:r w:rsidR="00D20BCD" w:rsidRPr="00C968EA">
        <w:rPr>
          <w:rFonts w:ascii="Times New Roman" w:hAnsi="Times New Roman"/>
          <w:i/>
          <w:sz w:val="22"/>
          <w:szCs w:val="22"/>
          <w:lang w:eastAsia="ja-JP"/>
        </w:rPr>
        <w:t xml:space="preserve">meeting their responsibility </w:t>
      </w:r>
      <w:r w:rsidRPr="00C968EA">
        <w:rPr>
          <w:rFonts w:ascii="Times New Roman" w:hAnsi="Times New Roman"/>
          <w:i/>
          <w:sz w:val="22"/>
          <w:szCs w:val="22"/>
          <w:lang w:eastAsia="ja-JP"/>
        </w:rPr>
        <w:t xml:space="preserve">for </w:t>
      </w:r>
      <w:r w:rsidR="00DD3421" w:rsidRPr="00C968EA">
        <w:rPr>
          <w:rFonts w:ascii="Times New Roman" w:hAnsi="Times New Roman"/>
          <w:i/>
          <w:sz w:val="22"/>
          <w:szCs w:val="22"/>
          <w:lang w:eastAsia="ja-JP"/>
        </w:rPr>
        <w:t xml:space="preserve">complying with these laws and regulations.  </w:t>
      </w:r>
    </w:p>
    <w:p w:rsidR="00A160AF" w:rsidRDefault="00A160AF" w:rsidP="0086505B">
      <w:pPr>
        <w:tabs>
          <w:tab w:val="right" w:pos="8640"/>
        </w:tabs>
        <w:jc w:val="both"/>
        <w:rPr>
          <w:rFonts w:ascii="Times New Roman" w:hAnsi="Times New Roman"/>
          <w:b/>
          <w:sz w:val="22"/>
          <w:szCs w:val="22"/>
        </w:rPr>
      </w:pPr>
    </w:p>
    <w:p w:rsidR="00A160AF" w:rsidRDefault="00A160AF" w:rsidP="0086505B">
      <w:pPr>
        <w:tabs>
          <w:tab w:val="right" w:pos="8640"/>
        </w:tabs>
        <w:jc w:val="both"/>
        <w:rPr>
          <w:rFonts w:ascii="Times New Roman" w:hAnsi="Times New Roman"/>
          <w:b/>
          <w:sz w:val="22"/>
          <w:szCs w:val="22"/>
        </w:rPr>
      </w:pPr>
    </w:p>
    <w:sdt>
      <w:sdtPr>
        <w:rPr>
          <w:rFonts w:ascii="Arial" w:eastAsia="Times New Roman" w:hAnsi="Arial"/>
          <w:b w:val="0"/>
          <w:bCs w:val="0"/>
          <w:i w:val="0"/>
          <w:sz w:val="20"/>
          <w:szCs w:val="20"/>
          <w:lang w:eastAsia="en-US"/>
        </w:rPr>
        <w:id w:val="-1887090803"/>
        <w:docPartObj>
          <w:docPartGallery w:val="Table of Contents"/>
          <w:docPartUnique/>
        </w:docPartObj>
      </w:sdtPr>
      <w:sdtEndPr>
        <w:rPr>
          <w:noProof/>
        </w:rPr>
      </w:sdtEndPr>
      <w:sdtContent>
        <w:p w:rsidR="00616E08" w:rsidRPr="009B1366" w:rsidRDefault="00616E08" w:rsidP="00616E08">
          <w:pPr>
            <w:pStyle w:val="TOCHeading"/>
            <w:shd w:val="clear" w:color="auto" w:fill="auto"/>
            <w:jc w:val="both"/>
            <w:rPr>
              <w:rFonts w:eastAsia="Times New Roman"/>
              <w:b w:val="0"/>
              <w:bCs w:val="0"/>
              <w:i w:val="0"/>
              <w:u w:val="single"/>
              <w:lang w:eastAsia="en-US"/>
            </w:rPr>
          </w:pPr>
          <w:r w:rsidRPr="009B1366">
            <w:rPr>
              <w:rFonts w:eastAsia="Times New Roman"/>
              <w:b w:val="0"/>
              <w:bCs w:val="0"/>
              <w:i w:val="0"/>
              <w:u w:val="single"/>
              <w:lang w:eastAsia="en-US"/>
            </w:rPr>
            <w:t>Compliance Requirements</w:t>
          </w:r>
          <w:r w:rsidRPr="009B1366">
            <w:rPr>
              <w:rFonts w:eastAsia="Times New Roman"/>
              <w:b w:val="0"/>
              <w:bCs w:val="0"/>
              <w:i w:val="0"/>
              <w:lang w:eastAsia="en-US"/>
            </w:rPr>
            <w:tab/>
          </w:r>
          <w:r w:rsidRPr="009B1366">
            <w:rPr>
              <w:rFonts w:eastAsia="Times New Roman"/>
              <w:b w:val="0"/>
              <w:bCs w:val="0"/>
              <w:i w:val="0"/>
              <w:lang w:eastAsia="en-US"/>
            </w:rPr>
            <w:tab/>
          </w:r>
          <w:r w:rsidRPr="009B1366">
            <w:rPr>
              <w:rFonts w:eastAsia="Times New Roman"/>
              <w:b w:val="0"/>
              <w:bCs w:val="0"/>
              <w:i w:val="0"/>
              <w:lang w:eastAsia="en-US"/>
            </w:rPr>
            <w:tab/>
          </w:r>
          <w:r w:rsidRPr="009B1366">
            <w:rPr>
              <w:rFonts w:eastAsia="Times New Roman"/>
              <w:b w:val="0"/>
              <w:bCs w:val="0"/>
              <w:i w:val="0"/>
              <w:lang w:eastAsia="en-US"/>
            </w:rPr>
            <w:tab/>
          </w:r>
          <w:r w:rsidRPr="009B1366">
            <w:rPr>
              <w:rFonts w:eastAsia="Times New Roman"/>
              <w:b w:val="0"/>
              <w:bCs w:val="0"/>
              <w:i w:val="0"/>
              <w:lang w:eastAsia="en-US"/>
            </w:rPr>
            <w:tab/>
          </w:r>
          <w:r w:rsidRPr="009B1366">
            <w:rPr>
              <w:rFonts w:eastAsia="Times New Roman"/>
              <w:b w:val="0"/>
              <w:bCs w:val="0"/>
              <w:i w:val="0"/>
              <w:lang w:eastAsia="en-US"/>
            </w:rPr>
            <w:tab/>
          </w:r>
          <w:r w:rsidRPr="009B1366">
            <w:rPr>
              <w:rFonts w:eastAsia="Times New Roman"/>
              <w:b w:val="0"/>
              <w:bCs w:val="0"/>
              <w:i w:val="0"/>
              <w:lang w:eastAsia="en-US"/>
            </w:rPr>
            <w:tab/>
          </w:r>
          <w:r w:rsidRPr="009B1366">
            <w:rPr>
              <w:rFonts w:eastAsia="Times New Roman"/>
              <w:b w:val="0"/>
              <w:bCs w:val="0"/>
              <w:i w:val="0"/>
              <w:u w:val="single"/>
              <w:lang w:eastAsia="en-US"/>
            </w:rPr>
            <w:t xml:space="preserve"> Page</w:t>
          </w:r>
        </w:p>
        <w:p w:rsidR="0084632E" w:rsidRPr="009B1366" w:rsidRDefault="00616E08">
          <w:pPr>
            <w:pStyle w:val="TOC1"/>
            <w:rPr>
              <w:rFonts w:eastAsiaTheme="minorEastAsia"/>
              <w:b w:val="0"/>
              <w:i w:val="0"/>
              <w:color w:val="auto"/>
              <w:sz w:val="22"/>
              <w:szCs w:val="22"/>
            </w:rPr>
          </w:pPr>
          <w:r w:rsidRPr="009B1366">
            <w:fldChar w:fldCharType="begin"/>
          </w:r>
          <w:r w:rsidRPr="009B1366">
            <w:instrText xml:space="preserve"> TOC \o "1-3" \h \z \u </w:instrText>
          </w:r>
          <w:r w:rsidRPr="009B1366">
            <w:fldChar w:fldCharType="separate"/>
          </w:r>
          <w:hyperlink w:anchor="_Toc488054582" w:history="1">
            <w:r w:rsidR="0084632E" w:rsidRPr="009B1366">
              <w:rPr>
                <w:rStyle w:val="Hyperlink"/>
              </w:rPr>
              <w:t>Section A: Budgetary Requirements</w:t>
            </w:r>
            <w:r w:rsidR="0084632E" w:rsidRPr="009B1366">
              <w:rPr>
                <w:webHidden/>
              </w:rPr>
              <w:tab/>
            </w:r>
            <w:r w:rsidR="0084632E" w:rsidRPr="009B1366">
              <w:rPr>
                <w:webHidden/>
              </w:rPr>
              <w:fldChar w:fldCharType="begin"/>
            </w:r>
            <w:r w:rsidR="0084632E" w:rsidRPr="009B1366">
              <w:rPr>
                <w:webHidden/>
              </w:rPr>
              <w:instrText xml:space="preserve"> PAGEREF _Toc488054582 \h </w:instrText>
            </w:r>
            <w:r w:rsidR="0084632E" w:rsidRPr="009B1366">
              <w:rPr>
                <w:webHidden/>
              </w:rPr>
            </w:r>
            <w:r w:rsidR="0084632E" w:rsidRPr="009B1366">
              <w:rPr>
                <w:webHidden/>
              </w:rPr>
              <w:fldChar w:fldCharType="separate"/>
            </w:r>
            <w:r w:rsidR="00047BAA">
              <w:rPr>
                <w:webHidden/>
              </w:rPr>
              <w:t>3</w:t>
            </w:r>
            <w:r w:rsidR="0084632E" w:rsidRPr="009B1366">
              <w:rPr>
                <w:webHidden/>
              </w:rPr>
              <w:fldChar w:fldCharType="end"/>
            </w:r>
          </w:hyperlink>
        </w:p>
        <w:p w:rsidR="0084632E" w:rsidRPr="009B1366" w:rsidRDefault="0084632E" w:rsidP="0084632E">
          <w:pPr>
            <w:shd w:val="clear" w:color="auto" w:fill="FFFFFF"/>
            <w:tabs>
              <w:tab w:val="left" w:pos="720"/>
              <w:tab w:val="right" w:leader="dot" w:pos="8640"/>
            </w:tabs>
            <w:jc w:val="both"/>
            <w:rPr>
              <w:rFonts w:ascii="Times New Roman" w:hAnsi="Times New Roman"/>
              <w:b/>
              <w:i/>
              <w:noProof/>
              <w:sz w:val="22"/>
              <w:szCs w:val="22"/>
            </w:rPr>
          </w:pPr>
          <w:r w:rsidRPr="009B1366">
            <w:rPr>
              <w:rFonts w:ascii="Times New Roman" w:hAnsi="Times New Roman"/>
              <w:b/>
              <w:i/>
              <w:noProof/>
              <w:sz w:val="22"/>
              <w:szCs w:val="22"/>
            </w:rPr>
            <w:t>General Budgetary Requirements</w:t>
          </w:r>
        </w:p>
        <w:p w:rsidR="0084632E" w:rsidRPr="009B1366" w:rsidRDefault="009D0FEC">
          <w:pPr>
            <w:pStyle w:val="TOC3"/>
            <w:tabs>
              <w:tab w:val="right" w:leader="dot" w:pos="8630"/>
            </w:tabs>
            <w:rPr>
              <w:rFonts w:ascii="Times New Roman" w:eastAsiaTheme="minorEastAsia" w:hAnsi="Times New Roman"/>
              <w:noProof/>
              <w:sz w:val="22"/>
              <w:szCs w:val="22"/>
            </w:rPr>
          </w:pPr>
          <w:hyperlink w:anchor="_Toc488054583" w:history="1">
            <w:r w:rsidR="0084632E" w:rsidRPr="009B1366">
              <w:rPr>
                <w:rStyle w:val="Hyperlink"/>
                <w:rFonts w:ascii="Times New Roman" w:hAnsi="Times New Roman"/>
                <w:noProof/>
              </w:rPr>
              <w:t>O-1  Certification of available revenue.</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_Toc488054583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047BAA">
              <w:rPr>
                <w:rFonts w:ascii="Times New Roman" w:hAnsi="Times New Roman"/>
                <w:noProof/>
                <w:webHidden/>
              </w:rPr>
              <w:t>3</w:t>
            </w:r>
            <w:r w:rsidR="0084632E" w:rsidRPr="009B1366">
              <w:rPr>
                <w:rFonts w:ascii="Times New Roman" w:hAnsi="Times New Roman"/>
                <w:noProof/>
                <w:webHidden/>
              </w:rPr>
              <w:fldChar w:fldCharType="end"/>
            </w:r>
          </w:hyperlink>
        </w:p>
        <w:p w:rsidR="0084632E" w:rsidRPr="009B1366" w:rsidRDefault="0084632E" w:rsidP="0084632E">
          <w:pPr>
            <w:shd w:val="clear" w:color="auto" w:fill="FFFFFF"/>
            <w:tabs>
              <w:tab w:val="left" w:pos="720"/>
              <w:tab w:val="right" w:leader="dot" w:pos="8640"/>
            </w:tabs>
            <w:jc w:val="both"/>
            <w:rPr>
              <w:rFonts w:ascii="Times New Roman" w:hAnsi="Times New Roman"/>
              <w:b/>
              <w:i/>
              <w:noProof/>
              <w:sz w:val="22"/>
              <w:szCs w:val="22"/>
            </w:rPr>
          </w:pPr>
          <w:r w:rsidRPr="009B1366">
            <w:rPr>
              <w:rFonts w:ascii="Times New Roman" w:hAnsi="Times New Roman"/>
              <w:b/>
              <w:i/>
              <w:noProof/>
              <w:sz w:val="22"/>
              <w:szCs w:val="22"/>
            </w:rPr>
            <w:t>Budgetary Requirements for Revenues, Funds, and Transfers</w:t>
          </w:r>
        </w:p>
        <w:p w:rsidR="0084632E" w:rsidRPr="009B1366" w:rsidRDefault="009D0FEC">
          <w:pPr>
            <w:pStyle w:val="TOC3"/>
            <w:tabs>
              <w:tab w:val="right" w:leader="dot" w:pos="8630"/>
            </w:tabs>
            <w:rPr>
              <w:rFonts w:ascii="Times New Roman" w:eastAsiaTheme="minorEastAsia" w:hAnsi="Times New Roman"/>
              <w:noProof/>
              <w:sz w:val="22"/>
              <w:szCs w:val="22"/>
            </w:rPr>
          </w:pPr>
          <w:hyperlink w:anchor="_Toc488054585" w:history="1">
            <w:r w:rsidR="0084632E" w:rsidRPr="009B1366">
              <w:rPr>
                <w:rStyle w:val="Hyperlink"/>
                <w:rFonts w:ascii="Times New Roman" w:hAnsi="Times New Roman"/>
                <w:noProof/>
              </w:rPr>
              <w:t>O-2  Ten mill limitation</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_Toc488054585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047BAA">
              <w:rPr>
                <w:rFonts w:ascii="Times New Roman" w:hAnsi="Times New Roman"/>
                <w:noProof/>
                <w:webHidden/>
              </w:rPr>
              <w:t>6</w:t>
            </w:r>
            <w:r w:rsidR="0084632E" w:rsidRPr="009B1366">
              <w:rPr>
                <w:rFonts w:ascii="Times New Roman" w:hAnsi="Times New Roman"/>
                <w:noProof/>
                <w:webHidden/>
              </w:rPr>
              <w:fldChar w:fldCharType="end"/>
            </w:r>
          </w:hyperlink>
        </w:p>
        <w:p w:rsidR="0084632E" w:rsidRPr="009B1366" w:rsidRDefault="009D0FEC">
          <w:pPr>
            <w:pStyle w:val="TOC3"/>
            <w:tabs>
              <w:tab w:val="right" w:leader="dot" w:pos="8630"/>
            </w:tabs>
            <w:rPr>
              <w:rFonts w:ascii="Times New Roman" w:eastAsiaTheme="minorEastAsia" w:hAnsi="Times New Roman"/>
              <w:noProof/>
              <w:sz w:val="22"/>
              <w:szCs w:val="22"/>
            </w:rPr>
          </w:pPr>
          <w:hyperlink w:anchor="_Toc488054586" w:history="1">
            <w:r w:rsidR="0084632E" w:rsidRPr="009B1366">
              <w:rPr>
                <w:rStyle w:val="Hyperlink"/>
                <w:rFonts w:ascii="Times New Roman" w:hAnsi="Times New Roman"/>
                <w:noProof/>
              </w:rPr>
              <w:t xml:space="preserve">O-3 Allocating interest among funds for </w:t>
            </w:r>
            <w:r w:rsidR="0084632E" w:rsidRPr="009B1366">
              <w:rPr>
                <w:rStyle w:val="Hyperlink"/>
                <w:rFonts w:ascii="Times New Roman" w:hAnsi="Times New Roman"/>
                <w:i/>
                <w:noProof/>
              </w:rPr>
              <w:t>subdivisions other than counties.</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_Toc488054586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047BAA">
              <w:rPr>
                <w:rFonts w:ascii="Times New Roman" w:hAnsi="Times New Roman"/>
                <w:noProof/>
                <w:webHidden/>
              </w:rPr>
              <w:t>8</w:t>
            </w:r>
            <w:r w:rsidR="0084632E" w:rsidRPr="009B1366">
              <w:rPr>
                <w:rFonts w:ascii="Times New Roman" w:hAnsi="Times New Roman"/>
                <w:noProof/>
                <w:webHidden/>
              </w:rPr>
              <w:fldChar w:fldCharType="end"/>
            </w:r>
          </w:hyperlink>
        </w:p>
        <w:p w:rsidR="0084632E" w:rsidRPr="009B1366" w:rsidRDefault="0084632E" w:rsidP="0084632E">
          <w:pPr>
            <w:shd w:val="clear" w:color="auto" w:fill="FFFFFF"/>
            <w:tabs>
              <w:tab w:val="left" w:pos="720"/>
              <w:tab w:val="right" w:leader="dot" w:pos="8640"/>
            </w:tabs>
            <w:jc w:val="both"/>
            <w:rPr>
              <w:rFonts w:ascii="Times New Roman" w:hAnsi="Times New Roman"/>
              <w:b/>
              <w:i/>
              <w:noProof/>
              <w:sz w:val="22"/>
              <w:szCs w:val="22"/>
            </w:rPr>
          </w:pPr>
          <w:r w:rsidRPr="009B1366">
            <w:rPr>
              <w:rFonts w:ascii="Times New Roman" w:hAnsi="Times New Roman"/>
              <w:b/>
              <w:i/>
              <w:noProof/>
              <w:sz w:val="22"/>
              <w:szCs w:val="22"/>
            </w:rPr>
            <w:t>Additional County Requirements</w:t>
          </w:r>
        </w:p>
        <w:p w:rsidR="0084632E" w:rsidRPr="009B1366" w:rsidRDefault="009D0FEC">
          <w:pPr>
            <w:pStyle w:val="TOC3"/>
            <w:tabs>
              <w:tab w:val="right" w:leader="dot" w:pos="8630"/>
            </w:tabs>
            <w:rPr>
              <w:rFonts w:ascii="Times New Roman" w:eastAsiaTheme="minorEastAsia" w:hAnsi="Times New Roman"/>
              <w:noProof/>
              <w:sz w:val="22"/>
              <w:szCs w:val="22"/>
            </w:rPr>
          </w:pPr>
          <w:hyperlink w:anchor="_Toc488054587" w:history="1">
            <w:r w:rsidR="0084632E" w:rsidRPr="009B1366">
              <w:rPr>
                <w:rStyle w:val="Hyperlink"/>
                <w:rFonts w:ascii="Times New Roman" w:hAnsi="Times New Roman"/>
                <w:noProof/>
              </w:rPr>
              <w:t>O-4 Allocating interest among county funds.</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_Toc488054587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047BAA">
              <w:rPr>
                <w:rFonts w:ascii="Times New Roman" w:hAnsi="Times New Roman"/>
                <w:noProof/>
                <w:webHidden/>
              </w:rPr>
              <w:t>11</w:t>
            </w:r>
            <w:r w:rsidR="0084632E" w:rsidRPr="009B1366">
              <w:rPr>
                <w:rFonts w:ascii="Times New Roman" w:hAnsi="Times New Roman"/>
                <w:noProof/>
                <w:webHidden/>
              </w:rPr>
              <w:fldChar w:fldCharType="end"/>
            </w:r>
          </w:hyperlink>
        </w:p>
        <w:p w:rsidR="0084632E" w:rsidRPr="009B1366" w:rsidRDefault="0084632E" w:rsidP="0084632E">
          <w:pPr>
            <w:shd w:val="clear" w:color="auto" w:fill="FFFFFF"/>
            <w:tabs>
              <w:tab w:val="left" w:pos="720"/>
              <w:tab w:val="right" w:leader="dot" w:pos="8640"/>
            </w:tabs>
            <w:jc w:val="both"/>
            <w:rPr>
              <w:rFonts w:ascii="Times New Roman" w:hAnsi="Times New Roman"/>
              <w:b/>
              <w:i/>
              <w:noProof/>
              <w:sz w:val="22"/>
              <w:szCs w:val="22"/>
            </w:rPr>
          </w:pPr>
          <w:r w:rsidRPr="009B1366">
            <w:rPr>
              <w:rFonts w:ascii="Times New Roman" w:hAnsi="Times New Roman"/>
              <w:b/>
              <w:i/>
              <w:noProof/>
              <w:sz w:val="22"/>
              <w:szCs w:val="22"/>
            </w:rPr>
            <w:t>Additional School Budgetary Requirements</w:t>
          </w:r>
        </w:p>
        <w:p w:rsidR="0084632E" w:rsidRPr="009B1366" w:rsidRDefault="009D0FEC">
          <w:pPr>
            <w:pStyle w:val="TOC3"/>
            <w:tabs>
              <w:tab w:val="right" w:leader="dot" w:pos="8630"/>
            </w:tabs>
            <w:rPr>
              <w:rFonts w:ascii="Times New Roman" w:eastAsiaTheme="minorEastAsia" w:hAnsi="Times New Roman"/>
              <w:noProof/>
              <w:sz w:val="22"/>
              <w:szCs w:val="22"/>
            </w:rPr>
          </w:pPr>
          <w:hyperlink w:anchor="_Toc488054588" w:history="1">
            <w:r w:rsidR="0084632E" w:rsidRPr="009B1366">
              <w:rPr>
                <w:rStyle w:val="Hyperlink"/>
                <w:rFonts w:ascii="Times New Roman" w:hAnsi="Times New Roman"/>
                <w:noProof/>
              </w:rPr>
              <w:t>O-5 School districts and community schools must prepare five-year projections.</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_Toc488054588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047BAA">
              <w:rPr>
                <w:rFonts w:ascii="Times New Roman" w:hAnsi="Times New Roman"/>
                <w:noProof/>
                <w:webHidden/>
              </w:rPr>
              <w:t>13</w:t>
            </w:r>
            <w:r w:rsidR="0084632E" w:rsidRPr="009B1366">
              <w:rPr>
                <w:rFonts w:ascii="Times New Roman" w:hAnsi="Times New Roman"/>
                <w:noProof/>
                <w:webHidden/>
              </w:rPr>
              <w:fldChar w:fldCharType="end"/>
            </w:r>
          </w:hyperlink>
        </w:p>
        <w:p w:rsidR="0084632E" w:rsidRPr="009B1366" w:rsidRDefault="009D0FEC">
          <w:pPr>
            <w:pStyle w:val="TOC3"/>
            <w:tabs>
              <w:tab w:val="right" w:leader="dot" w:pos="8630"/>
            </w:tabs>
            <w:rPr>
              <w:rFonts w:ascii="Times New Roman" w:eastAsiaTheme="minorEastAsia" w:hAnsi="Times New Roman"/>
              <w:noProof/>
              <w:sz w:val="22"/>
              <w:szCs w:val="22"/>
            </w:rPr>
          </w:pPr>
          <w:hyperlink w:anchor="_Toc488054589" w:history="1">
            <w:r w:rsidR="0084632E" w:rsidRPr="009B1366">
              <w:rPr>
                <w:rStyle w:val="Hyperlink"/>
                <w:rFonts w:ascii="Times New Roman" w:hAnsi="Times New Roman"/>
                <w:noProof/>
              </w:rPr>
              <w:t>O-6 Restriction upon school district expenditures.</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_Toc488054589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047BAA">
              <w:rPr>
                <w:rFonts w:ascii="Times New Roman" w:hAnsi="Times New Roman"/>
                <w:noProof/>
                <w:webHidden/>
              </w:rPr>
              <w:t>15</w:t>
            </w:r>
            <w:r w:rsidR="0084632E" w:rsidRPr="009B1366">
              <w:rPr>
                <w:rFonts w:ascii="Times New Roman" w:hAnsi="Times New Roman"/>
                <w:noProof/>
                <w:webHidden/>
              </w:rPr>
              <w:fldChar w:fldCharType="end"/>
            </w:r>
          </w:hyperlink>
        </w:p>
        <w:p w:rsidR="0084632E" w:rsidRPr="009B1366" w:rsidRDefault="009D0FEC">
          <w:pPr>
            <w:pStyle w:val="TOC3"/>
            <w:tabs>
              <w:tab w:val="right" w:leader="dot" w:pos="8630"/>
            </w:tabs>
            <w:rPr>
              <w:rFonts w:ascii="Times New Roman" w:eastAsiaTheme="minorEastAsia" w:hAnsi="Times New Roman"/>
              <w:noProof/>
              <w:sz w:val="22"/>
              <w:szCs w:val="22"/>
            </w:rPr>
          </w:pPr>
          <w:hyperlink w:anchor="_Toc488054590" w:history="1">
            <w:r w:rsidR="0084632E" w:rsidRPr="009B1366">
              <w:rPr>
                <w:rStyle w:val="Hyperlink"/>
                <w:rFonts w:ascii="Times New Roman" w:hAnsi="Times New Roman"/>
                <w:noProof/>
              </w:rPr>
              <w:t>O-7 Capital and maintenance reserve account.</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_Toc488054590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047BAA">
              <w:rPr>
                <w:rFonts w:ascii="Times New Roman" w:hAnsi="Times New Roman"/>
                <w:noProof/>
                <w:webHidden/>
              </w:rPr>
              <w:t>19</w:t>
            </w:r>
            <w:r w:rsidR="0084632E" w:rsidRPr="009B1366">
              <w:rPr>
                <w:rFonts w:ascii="Times New Roman" w:hAnsi="Times New Roman"/>
                <w:noProof/>
                <w:webHidden/>
              </w:rPr>
              <w:fldChar w:fldCharType="end"/>
            </w:r>
          </w:hyperlink>
        </w:p>
        <w:p w:rsidR="0084632E" w:rsidRPr="009B1366" w:rsidRDefault="009D0FEC">
          <w:pPr>
            <w:pStyle w:val="TOC3"/>
            <w:tabs>
              <w:tab w:val="right" w:leader="dot" w:pos="8630"/>
            </w:tabs>
            <w:rPr>
              <w:rFonts w:ascii="Times New Roman" w:eastAsiaTheme="minorEastAsia" w:hAnsi="Times New Roman"/>
              <w:noProof/>
              <w:sz w:val="22"/>
              <w:szCs w:val="22"/>
            </w:rPr>
          </w:pPr>
          <w:hyperlink w:anchor="_Toc488054591" w:history="1">
            <w:r w:rsidR="0084632E" w:rsidRPr="009B1366">
              <w:rPr>
                <w:rStyle w:val="Hyperlink"/>
                <w:rFonts w:ascii="Times New Roman" w:hAnsi="Times New Roman"/>
                <w:noProof/>
              </w:rPr>
              <w:t>O-8 Community school budget requirements.</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_Toc488054591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047BAA">
              <w:rPr>
                <w:rFonts w:ascii="Times New Roman" w:hAnsi="Times New Roman"/>
                <w:noProof/>
                <w:webHidden/>
              </w:rPr>
              <w:t>29</w:t>
            </w:r>
            <w:r w:rsidR="0084632E" w:rsidRPr="009B1366">
              <w:rPr>
                <w:rFonts w:ascii="Times New Roman" w:hAnsi="Times New Roman"/>
                <w:noProof/>
                <w:webHidden/>
              </w:rPr>
              <w:fldChar w:fldCharType="end"/>
            </w:r>
          </w:hyperlink>
        </w:p>
        <w:p w:rsidR="0084632E" w:rsidRPr="009B1366" w:rsidRDefault="009D0FEC">
          <w:pPr>
            <w:pStyle w:val="TOC1"/>
            <w:rPr>
              <w:rFonts w:eastAsiaTheme="minorEastAsia"/>
              <w:b w:val="0"/>
              <w:i w:val="0"/>
              <w:color w:val="auto"/>
              <w:sz w:val="22"/>
              <w:szCs w:val="22"/>
            </w:rPr>
          </w:pPr>
          <w:hyperlink w:anchor="_Toc488054592" w:history="1">
            <w:r w:rsidR="0084632E" w:rsidRPr="009B1366">
              <w:rPr>
                <w:rStyle w:val="Hyperlink"/>
              </w:rPr>
              <w:t>Section B: Contracts and Expenditures</w:t>
            </w:r>
            <w:r w:rsidR="0084632E" w:rsidRPr="009B1366">
              <w:rPr>
                <w:webHidden/>
              </w:rPr>
              <w:tab/>
            </w:r>
            <w:r w:rsidR="0084632E" w:rsidRPr="009B1366">
              <w:rPr>
                <w:webHidden/>
              </w:rPr>
              <w:fldChar w:fldCharType="begin"/>
            </w:r>
            <w:r w:rsidR="0084632E" w:rsidRPr="009B1366">
              <w:rPr>
                <w:webHidden/>
              </w:rPr>
              <w:instrText xml:space="preserve"> PAGEREF _Toc488054592 \h </w:instrText>
            </w:r>
            <w:r w:rsidR="0084632E" w:rsidRPr="009B1366">
              <w:rPr>
                <w:webHidden/>
              </w:rPr>
            </w:r>
            <w:r w:rsidR="0084632E" w:rsidRPr="009B1366">
              <w:rPr>
                <w:webHidden/>
              </w:rPr>
              <w:fldChar w:fldCharType="separate"/>
            </w:r>
            <w:r w:rsidR="00047BAA">
              <w:rPr>
                <w:webHidden/>
              </w:rPr>
              <w:t>30</w:t>
            </w:r>
            <w:r w:rsidR="0084632E" w:rsidRPr="009B1366">
              <w:rPr>
                <w:webHidden/>
              </w:rPr>
              <w:fldChar w:fldCharType="end"/>
            </w:r>
          </w:hyperlink>
        </w:p>
        <w:p w:rsidR="0084632E" w:rsidRPr="009B1366" w:rsidRDefault="0084632E" w:rsidP="0084632E">
          <w:pPr>
            <w:tabs>
              <w:tab w:val="left" w:pos="720"/>
              <w:tab w:val="right" w:pos="8640"/>
            </w:tabs>
            <w:ind w:right="1350"/>
            <w:jc w:val="both"/>
            <w:rPr>
              <w:rFonts w:ascii="Times New Roman" w:hAnsi="Times New Roman"/>
              <w:b/>
              <w:i/>
              <w:noProof/>
              <w:sz w:val="22"/>
              <w:szCs w:val="22"/>
            </w:rPr>
          </w:pPr>
          <w:r w:rsidRPr="009B1366">
            <w:rPr>
              <w:rFonts w:ascii="Times New Roman" w:hAnsi="Times New Roman"/>
              <w:b/>
              <w:i/>
              <w:noProof/>
              <w:sz w:val="22"/>
              <w:szCs w:val="22"/>
            </w:rPr>
            <w:t>Statutory Municipalities</w:t>
          </w:r>
        </w:p>
        <w:p w:rsidR="0084632E" w:rsidRPr="009B1366" w:rsidRDefault="009D0FEC">
          <w:pPr>
            <w:pStyle w:val="TOC3"/>
            <w:tabs>
              <w:tab w:val="right" w:leader="dot" w:pos="8630"/>
            </w:tabs>
            <w:rPr>
              <w:rFonts w:ascii="Times New Roman" w:eastAsiaTheme="minorEastAsia" w:hAnsi="Times New Roman"/>
              <w:noProof/>
              <w:sz w:val="22"/>
              <w:szCs w:val="22"/>
            </w:rPr>
          </w:pPr>
          <w:hyperlink w:anchor="_Toc488054593" w:history="1">
            <w:r w:rsidR="0084632E" w:rsidRPr="009B1366">
              <w:rPr>
                <w:rStyle w:val="Hyperlink"/>
                <w:rFonts w:ascii="Times New Roman" w:hAnsi="Times New Roman"/>
                <w:noProof/>
              </w:rPr>
              <w:t>O-9 Municipal contracts.</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_Toc488054593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047BAA">
              <w:rPr>
                <w:rFonts w:ascii="Times New Roman" w:hAnsi="Times New Roman"/>
                <w:noProof/>
                <w:webHidden/>
              </w:rPr>
              <w:t>30</w:t>
            </w:r>
            <w:r w:rsidR="0084632E" w:rsidRPr="009B1366">
              <w:rPr>
                <w:rFonts w:ascii="Times New Roman" w:hAnsi="Times New Roman"/>
                <w:noProof/>
                <w:webHidden/>
              </w:rPr>
              <w:fldChar w:fldCharType="end"/>
            </w:r>
          </w:hyperlink>
        </w:p>
        <w:p w:rsidR="0084632E" w:rsidRPr="009B1366" w:rsidRDefault="009D0FEC">
          <w:pPr>
            <w:pStyle w:val="TOC3"/>
            <w:tabs>
              <w:tab w:val="right" w:leader="dot" w:pos="8630"/>
            </w:tabs>
            <w:rPr>
              <w:rFonts w:ascii="Times New Roman" w:eastAsiaTheme="minorEastAsia" w:hAnsi="Times New Roman"/>
              <w:noProof/>
              <w:sz w:val="22"/>
              <w:szCs w:val="22"/>
            </w:rPr>
          </w:pPr>
          <w:hyperlink w:anchor="_Toc488054594" w:history="1">
            <w:r w:rsidR="0084632E" w:rsidRPr="009B1366">
              <w:rPr>
                <w:rStyle w:val="Hyperlink"/>
                <w:rFonts w:ascii="Times New Roman" w:hAnsi="Times New Roman"/>
                <w:noProof/>
              </w:rPr>
              <w:t>O-10 Altering or modifying municipal contracts.</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_Toc488054594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047BAA">
              <w:rPr>
                <w:rFonts w:ascii="Times New Roman" w:hAnsi="Times New Roman"/>
                <w:noProof/>
                <w:webHidden/>
              </w:rPr>
              <w:t>33</w:t>
            </w:r>
            <w:r w:rsidR="0084632E" w:rsidRPr="009B1366">
              <w:rPr>
                <w:rFonts w:ascii="Times New Roman" w:hAnsi="Times New Roman"/>
                <w:noProof/>
                <w:webHidden/>
              </w:rPr>
              <w:fldChar w:fldCharType="end"/>
            </w:r>
          </w:hyperlink>
        </w:p>
        <w:p w:rsidR="0084632E" w:rsidRPr="009B1366" w:rsidRDefault="0084632E" w:rsidP="0084632E">
          <w:pPr>
            <w:tabs>
              <w:tab w:val="left" w:pos="720"/>
              <w:tab w:val="right" w:leader="dot" w:pos="8640"/>
            </w:tabs>
            <w:ind w:right="1350"/>
            <w:jc w:val="both"/>
            <w:rPr>
              <w:rFonts w:ascii="Times New Roman" w:hAnsi="Times New Roman"/>
              <w:b/>
              <w:i/>
              <w:noProof/>
              <w:sz w:val="22"/>
              <w:szCs w:val="22"/>
            </w:rPr>
          </w:pPr>
          <w:r w:rsidRPr="009B1366">
            <w:rPr>
              <w:rFonts w:ascii="Times New Roman" w:hAnsi="Times New Roman"/>
              <w:b/>
              <w:i/>
              <w:noProof/>
              <w:sz w:val="22"/>
              <w:szCs w:val="22"/>
            </w:rPr>
            <w:t>Counties</w:t>
          </w:r>
        </w:p>
        <w:p w:rsidR="0084632E" w:rsidRPr="009B1366" w:rsidRDefault="009D0FEC">
          <w:pPr>
            <w:pStyle w:val="TOC3"/>
            <w:tabs>
              <w:tab w:val="right" w:leader="dot" w:pos="8630"/>
            </w:tabs>
            <w:rPr>
              <w:rFonts w:ascii="Times New Roman" w:eastAsiaTheme="minorEastAsia" w:hAnsi="Times New Roman"/>
              <w:noProof/>
              <w:sz w:val="22"/>
              <w:szCs w:val="22"/>
            </w:rPr>
          </w:pPr>
          <w:hyperlink w:anchor="_Toc488054595" w:history="1">
            <w:r w:rsidR="0084632E" w:rsidRPr="009B1366">
              <w:rPr>
                <w:rStyle w:val="Hyperlink"/>
                <w:rFonts w:ascii="Times New Roman" w:hAnsi="Times New Roman"/>
                <w:noProof/>
              </w:rPr>
              <w:t>O-11 County payments to be by auditor’s warrant; competitive bidding &amp; county notice and other bid procedures.</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_Toc488054595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047BAA">
              <w:rPr>
                <w:rFonts w:ascii="Times New Roman" w:hAnsi="Times New Roman"/>
                <w:noProof/>
                <w:webHidden/>
              </w:rPr>
              <w:t>34</w:t>
            </w:r>
            <w:r w:rsidR="0084632E" w:rsidRPr="009B1366">
              <w:rPr>
                <w:rFonts w:ascii="Times New Roman" w:hAnsi="Times New Roman"/>
                <w:noProof/>
                <w:webHidden/>
              </w:rPr>
              <w:fldChar w:fldCharType="end"/>
            </w:r>
          </w:hyperlink>
        </w:p>
        <w:p w:rsidR="0084632E" w:rsidRPr="009B1366" w:rsidRDefault="009D0FEC">
          <w:pPr>
            <w:pStyle w:val="TOC3"/>
            <w:tabs>
              <w:tab w:val="right" w:leader="dot" w:pos="8630"/>
            </w:tabs>
            <w:rPr>
              <w:rFonts w:ascii="Times New Roman" w:eastAsiaTheme="minorEastAsia" w:hAnsi="Times New Roman"/>
              <w:noProof/>
              <w:sz w:val="22"/>
              <w:szCs w:val="22"/>
            </w:rPr>
          </w:pPr>
          <w:hyperlink w:anchor="_Toc488054596" w:history="1">
            <w:r w:rsidR="0084632E" w:rsidRPr="009B1366">
              <w:rPr>
                <w:rStyle w:val="Hyperlink"/>
                <w:rFonts w:ascii="Times New Roman" w:hAnsi="Times New Roman"/>
                <w:noProof/>
              </w:rPr>
              <w:t>O-12 County credit and procurement cards</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_Toc488054596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047BAA">
              <w:rPr>
                <w:rFonts w:ascii="Times New Roman" w:hAnsi="Times New Roman"/>
                <w:noProof/>
                <w:webHidden/>
              </w:rPr>
              <w:t>38</w:t>
            </w:r>
            <w:r w:rsidR="0084632E" w:rsidRPr="009B1366">
              <w:rPr>
                <w:rFonts w:ascii="Times New Roman" w:hAnsi="Times New Roman"/>
                <w:noProof/>
                <w:webHidden/>
              </w:rPr>
              <w:fldChar w:fldCharType="end"/>
            </w:r>
          </w:hyperlink>
        </w:p>
        <w:p w:rsidR="0084632E" w:rsidRPr="009B1366" w:rsidRDefault="0084632E" w:rsidP="0084632E">
          <w:pPr>
            <w:tabs>
              <w:tab w:val="left" w:pos="720"/>
              <w:tab w:val="right" w:leader="dot" w:pos="8640"/>
            </w:tabs>
            <w:ind w:right="1350"/>
            <w:jc w:val="both"/>
            <w:rPr>
              <w:rFonts w:ascii="Times New Roman" w:hAnsi="Times New Roman"/>
              <w:b/>
              <w:i/>
              <w:noProof/>
              <w:sz w:val="22"/>
              <w:szCs w:val="22"/>
            </w:rPr>
          </w:pPr>
          <w:r w:rsidRPr="009B1366">
            <w:rPr>
              <w:rFonts w:ascii="Times New Roman" w:hAnsi="Times New Roman"/>
              <w:b/>
              <w:i/>
              <w:noProof/>
              <w:sz w:val="22"/>
              <w:szCs w:val="22"/>
            </w:rPr>
            <w:t>Townships</w:t>
          </w:r>
        </w:p>
        <w:p w:rsidR="0084632E" w:rsidRPr="009B1366" w:rsidRDefault="009D0FEC">
          <w:pPr>
            <w:pStyle w:val="TOC3"/>
            <w:tabs>
              <w:tab w:val="right" w:leader="dot" w:pos="8630"/>
            </w:tabs>
            <w:rPr>
              <w:rFonts w:ascii="Times New Roman" w:eastAsiaTheme="minorEastAsia" w:hAnsi="Times New Roman"/>
              <w:noProof/>
              <w:sz w:val="22"/>
              <w:szCs w:val="22"/>
            </w:rPr>
          </w:pPr>
          <w:hyperlink w:anchor="_Toc488054597" w:history="1">
            <w:r w:rsidR="0084632E" w:rsidRPr="009B1366">
              <w:rPr>
                <w:rStyle w:val="Hyperlink"/>
                <w:rFonts w:ascii="Times New Roman" w:hAnsi="Times New Roman"/>
                <w:noProof/>
              </w:rPr>
              <w:t>O-13 Township’s expenditures and competitive bidding.</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_Toc488054597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047BAA">
              <w:rPr>
                <w:rFonts w:ascii="Times New Roman" w:hAnsi="Times New Roman"/>
                <w:noProof/>
                <w:webHidden/>
              </w:rPr>
              <w:t>41</w:t>
            </w:r>
            <w:r w:rsidR="0084632E" w:rsidRPr="009B1366">
              <w:rPr>
                <w:rFonts w:ascii="Times New Roman" w:hAnsi="Times New Roman"/>
                <w:noProof/>
                <w:webHidden/>
              </w:rPr>
              <w:fldChar w:fldCharType="end"/>
            </w:r>
          </w:hyperlink>
        </w:p>
        <w:p w:rsidR="0084632E" w:rsidRPr="009B1366" w:rsidRDefault="0084632E" w:rsidP="0084632E">
          <w:pPr>
            <w:shd w:val="clear" w:color="auto" w:fill="FFFFFF" w:themeFill="background1"/>
            <w:tabs>
              <w:tab w:val="left" w:pos="720"/>
              <w:tab w:val="right" w:leader="dot" w:pos="8640"/>
            </w:tabs>
            <w:ind w:right="1350"/>
            <w:jc w:val="both"/>
            <w:rPr>
              <w:rFonts w:ascii="Times New Roman" w:hAnsi="Times New Roman"/>
              <w:b/>
              <w:i/>
              <w:noProof/>
              <w:sz w:val="22"/>
              <w:szCs w:val="22"/>
            </w:rPr>
          </w:pPr>
          <w:r w:rsidRPr="009B1366">
            <w:rPr>
              <w:rFonts w:ascii="Times New Roman" w:hAnsi="Times New Roman"/>
              <w:b/>
              <w:i/>
              <w:noProof/>
              <w:sz w:val="22"/>
              <w:szCs w:val="22"/>
            </w:rPr>
            <w:t>Board of Education (Schools)</w:t>
          </w:r>
        </w:p>
        <w:p w:rsidR="0084632E" w:rsidRPr="009B1366" w:rsidRDefault="009D0FEC">
          <w:pPr>
            <w:pStyle w:val="TOC3"/>
            <w:tabs>
              <w:tab w:val="right" w:leader="dot" w:pos="8630"/>
            </w:tabs>
            <w:rPr>
              <w:rFonts w:ascii="Times New Roman" w:eastAsiaTheme="minorEastAsia" w:hAnsi="Times New Roman"/>
              <w:noProof/>
              <w:sz w:val="22"/>
              <w:szCs w:val="22"/>
            </w:rPr>
          </w:pPr>
          <w:hyperlink w:anchor="_Toc488054598" w:history="1">
            <w:r w:rsidR="0084632E" w:rsidRPr="009B1366">
              <w:rPr>
                <w:rStyle w:val="Hyperlink"/>
                <w:rFonts w:ascii="Times New Roman" w:hAnsi="Times New Roman"/>
                <w:noProof/>
              </w:rPr>
              <w:t>O-14 Board of Education procedures for bidding and letting of contracts.</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_Toc488054598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047BAA">
              <w:rPr>
                <w:rFonts w:ascii="Times New Roman" w:hAnsi="Times New Roman"/>
                <w:noProof/>
                <w:webHidden/>
              </w:rPr>
              <w:t>46</w:t>
            </w:r>
            <w:r w:rsidR="0084632E" w:rsidRPr="009B1366">
              <w:rPr>
                <w:rFonts w:ascii="Times New Roman" w:hAnsi="Times New Roman"/>
                <w:noProof/>
                <w:webHidden/>
              </w:rPr>
              <w:fldChar w:fldCharType="end"/>
            </w:r>
          </w:hyperlink>
        </w:p>
        <w:p w:rsidR="0084632E" w:rsidRPr="009B1366" w:rsidRDefault="0084632E" w:rsidP="0084632E">
          <w:pPr>
            <w:shd w:val="clear" w:color="auto" w:fill="FFFFFF" w:themeFill="background1"/>
            <w:tabs>
              <w:tab w:val="left" w:pos="720"/>
              <w:tab w:val="right" w:leader="dot" w:pos="8640"/>
            </w:tabs>
            <w:ind w:right="1350"/>
            <w:jc w:val="both"/>
            <w:rPr>
              <w:rFonts w:ascii="Times New Roman" w:hAnsi="Times New Roman"/>
              <w:b/>
              <w:i/>
              <w:noProof/>
              <w:sz w:val="22"/>
              <w:szCs w:val="22"/>
            </w:rPr>
          </w:pPr>
          <w:r w:rsidRPr="009B1366">
            <w:rPr>
              <w:rFonts w:ascii="Times New Roman" w:hAnsi="Times New Roman"/>
              <w:b/>
              <w:i/>
              <w:noProof/>
              <w:sz w:val="22"/>
              <w:szCs w:val="22"/>
            </w:rPr>
            <w:t>Community Schools</w:t>
          </w:r>
        </w:p>
        <w:p w:rsidR="0084632E" w:rsidRPr="009B1366" w:rsidRDefault="0084632E" w:rsidP="0084632E">
          <w:pPr>
            <w:shd w:val="clear" w:color="auto" w:fill="FFFFFF" w:themeFill="background1"/>
            <w:tabs>
              <w:tab w:val="left" w:pos="720"/>
              <w:tab w:val="right" w:leader="dot" w:pos="8640"/>
            </w:tabs>
            <w:ind w:left="450" w:right="1350"/>
            <w:jc w:val="both"/>
            <w:rPr>
              <w:rFonts w:ascii="Times New Roman" w:hAnsi="Times New Roman"/>
              <w:noProof/>
              <w:sz w:val="22"/>
              <w:szCs w:val="22"/>
            </w:rPr>
          </w:pPr>
          <w:r w:rsidRPr="009B1366">
            <w:rPr>
              <w:rFonts w:ascii="Times New Roman" w:hAnsi="Times New Roman"/>
              <w:noProof/>
              <w:sz w:val="22"/>
              <w:szCs w:val="22"/>
            </w:rPr>
            <w:t>None.</w:t>
          </w:r>
        </w:p>
        <w:p w:rsidR="0084632E" w:rsidRPr="009B1366" w:rsidRDefault="0084632E" w:rsidP="0084632E">
          <w:pPr>
            <w:shd w:val="clear" w:color="auto" w:fill="FFFFFF" w:themeFill="background1"/>
            <w:tabs>
              <w:tab w:val="left" w:leader="dot" w:pos="720"/>
              <w:tab w:val="right" w:leader="dot" w:pos="8640"/>
            </w:tabs>
            <w:ind w:right="1350"/>
            <w:jc w:val="both"/>
            <w:rPr>
              <w:rFonts w:ascii="Times New Roman" w:hAnsi="Times New Roman"/>
              <w:b/>
              <w:i/>
              <w:noProof/>
              <w:sz w:val="22"/>
              <w:szCs w:val="22"/>
            </w:rPr>
          </w:pPr>
          <w:r w:rsidRPr="009B1366">
            <w:rPr>
              <w:rFonts w:ascii="Times New Roman" w:hAnsi="Times New Roman"/>
              <w:b/>
              <w:i/>
              <w:noProof/>
              <w:sz w:val="22"/>
              <w:szCs w:val="22"/>
            </w:rPr>
            <w:t>Hospitals</w:t>
          </w:r>
        </w:p>
        <w:p w:rsidR="0084632E" w:rsidRPr="009B1366" w:rsidRDefault="009D0FEC">
          <w:pPr>
            <w:pStyle w:val="TOC3"/>
            <w:tabs>
              <w:tab w:val="right" w:leader="dot" w:pos="8630"/>
            </w:tabs>
            <w:rPr>
              <w:rFonts w:ascii="Times New Roman" w:eastAsiaTheme="minorEastAsia" w:hAnsi="Times New Roman"/>
              <w:noProof/>
              <w:sz w:val="22"/>
              <w:szCs w:val="22"/>
            </w:rPr>
          </w:pPr>
          <w:hyperlink w:anchor="_Toc488054599" w:history="1">
            <w:r w:rsidR="0084632E" w:rsidRPr="009B1366">
              <w:rPr>
                <w:rStyle w:val="Hyperlink"/>
                <w:rFonts w:ascii="Times New Roman" w:hAnsi="Times New Roman"/>
                <w:noProof/>
              </w:rPr>
              <w:t>O-15 Bidding procedures and purchasing policies for supplies and equipment (County Hospitals).</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_Toc488054599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047BAA">
              <w:rPr>
                <w:rFonts w:ascii="Times New Roman" w:hAnsi="Times New Roman"/>
                <w:noProof/>
                <w:webHidden/>
              </w:rPr>
              <w:t>51</w:t>
            </w:r>
            <w:r w:rsidR="0084632E" w:rsidRPr="009B1366">
              <w:rPr>
                <w:rFonts w:ascii="Times New Roman" w:hAnsi="Times New Roman"/>
                <w:noProof/>
                <w:webHidden/>
              </w:rPr>
              <w:fldChar w:fldCharType="end"/>
            </w:r>
          </w:hyperlink>
        </w:p>
        <w:p w:rsidR="0084632E" w:rsidRPr="009B1366" w:rsidRDefault="009D0FEC">
          <w:pPr>
            <w:pStyle w:val="TOC3"/>
            <w:tabs>
              <w:tab w:val="right" w:leader="dot" w:pos="8630"/>
            </w:tabs>
            <w:rPr>
              <w:rFonts w:ascii="Times New Roman" w:eastAsiaTheme="minorEastAsia" w:hAnsi="Times New Roman"/>
              <w:noProof/>
              <w:sz w:val="22"/>
              <w:szCs w:val="22"/>
            </w:rPr>
          </w:pPr>
          <w:hyperlink w:anchor="_Toc488054600" w:history="1">
            <w:r w:rsidR="0084632E" w:rsidRPr="009B1366">
              <w:rPr>
                <w:rStyle w:val="Hyperlink"/>
                <w:rFonts w:ascii="Times New Roman" w:hAnsi="Times New Roman"/>
                <w:noProof/>
              </w:rPr>
              <w:t>O-16 Contract procedures; bids; bonds; bid openings (Municipal Hospitals).</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_Toc488054600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047BAA">
              <w:rPr>
                <w:rFonts w:ascii="Times New Roman" w:hAnsi="Times New Roman"/>
                <w:noProof/>
                <w:webHidden/>
              </w:rPr>
              <w:t>53</w:t>
            </w:r>
            <w:r w:rsidR="0084632E" w:rsidRPr="009B1366">
              <w:rPr>
                <w:rFonts w:ascii="Times New Roman" w:hAnsi="Times New Roman"/>
                <w:noProof/>
                <w:webHidden/>
              </w:rPr>
              <w:fldChar w:fldCharType="end"/>
            </w:r>
          </w:hyperlink>
        </w:p>
        <w:p w:rsidR="0084632E" w:rsidRPr="009B1366" w:rsidRDefault="0084632E" w:rsidP="0084632E">
          <w:pPr>
            <w:shd w:val="clear" w:color="auto" w:fill="FFFFFF" w:themeFill="background1"/>
            <w:tabs>
              <w:tab w:val="left" w:pos="720"/>
              <w:tab w:val="right" w:leader="dot" w:pos="8640"/>
            </w:tabs>
            <w:jc w:val="both"/>
            <w:rPr>
              <w:rFonts w:ascii="Times New Roman" w:hAnsi="Times New Roman"/>
              <w:b/>
              <w:i/>
              <w:noProof/>
              <w:sz w:val="22"/>
              <w:szCs w:val="22"/>
            </w:rPr>
          </w:pPr>
          <w:r w:rsidRPr="009B1366">
            <w:rPr>
              <w:rFonts w:ascii="Times New Roman" w:hAnsi="Times New Roman"/>
              <w:b/>
              <w:i/>
              <w:noProof/>
              <w:sz w:val="22"/>
              <w:szCs w:val="22"/>
            </w:rPr>
            <w:t>Colleges and Universities</w:t>
          </w:r>
        </w:p>
        <w:p w:rsidR="0084632E" w:rsidRPr="009B1366" w:rsidRDefault="009D0FEC">
          <w:pPr>
            <w:pStyle w:val="TOC3"/>
            <w:tabs>
              <w:tab w:val="right" w:leader="dot" w:pos="8630"/>
            </w:tabs>
            <w:rPr>
              <w:rFonts w:ascii="Times New Roman" w:eastAsiaTheme="minorEastAsia" w:hAnsi="Times New Roman"/>
              <w:noProof/>
              <w:sz w:val="22"/>
              <w:szCs w:val="22"/>
            </w:rPr>
          </w:pPr>
          <w:hyperlink w:anchor="_Toc488054601" w:history="1">
            <w:r w:rsidR="0084632E" w:rsidRPr="009B1366">
              <w:rPr>
                <w:rStyle w:val="Hyperlink"/>
                <w:rFonts w:ascii="Times New Roman" w:hAnsi="Times New Roman"/>
                <w:noProof/>
              </w:rPr>
              <w:t>O-17 Bidding required on improvement contracts.</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_Toc488054601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047BAA">
              <w:rPr>
                <w:rFonts w:ascii="Times New Roman" w:hAnsi="Times New Roman"/>
                <w:noProof/>
                <w:webHidden/>
              </w:rPr>
              <w:t>55</w:t>
            </w:r>
            <w:r w:rsidR="0084632E" w:rsidRPr="009B1366">
              <w:rPr>
                <w:rFonts w:ascii="Times New Roman" w:hAnsi="Times New Roman"/>
                <w:noProof/>
                <w:webHidden/>
              </w:rPr>
              <w:fldChar w:fldCharType="end"/>
            </w:r>
          </w:hyperlink>
        </w:p>
        <w:p w:rsidR="0084632E" w:rsidRPr="009B1366" w:rsidRDefault="0084632E" w:rsidP="0084632E">
          <w:pPr>
            <w:shd w:val="clear" w:color="auto" w:fill="FFFFFF" w:themeFill="background1"/>
            <w:tabs>
              <w:tab w:val="left" w:pos="720"/>
              <w:tab w:val="right" w:leader="dot" w:pos="8640"/>
            </w:tabs>
            <w:jc w:val="both"/>
            <w:rPr>
              <w:rFonts w:ascii="Times New Roman" w:hAnsi="Times New Roman"/>
              <w:b/>
              <w:i/>
              <w:noProof/>
              <w:sz w:val="22"/>
              <w:szCs w:val="22"/>
            </w:rPr>
          </w:pPr>
          <w:r w:rsidRPr="009B1366">
            <w:rPr>
              <w:rFonts w:ascii="Times New Roman" w:hAnsi="Times New Roman"/>
              <w:b/>
              <w:i/>
              <w:noProof/>
              <w:sz w:val="22"/>
              <w:szCs w:val="22"/>
            </w:rPr>
            <w:t>Libraries</w:t>
          </w:r>
        </w:p>
        <w:p w:rsidR="0084632E" w:rsidRPr="009B1366" w:rsidRDefault="009D0FEC">
          <w:pPr>
            <w:pStyle w:val="TOC3"/>
            <w:tabs>
              <w:tab w:val="right" w:leader="dot" w:pos="8630"/>
            </w:tabs>
            <w:rPr>
              <w:rFonts w:ascii="Times New Roman" w:eastAsiaTheme="minorEastAsia" w:hAnsi="Times New Roman"/>
              <w:noProof/>
              <w:sz w:val="22"/>
              <w:szCs w:val="22"/>
            </w:rPr>
          </w:pPr>
          <w:hyperlink w:anchor="_Toc488054602" w:history="1">
            <w:r w:rsidR="0084632E" w:rsidRPr="009B1366">
              <w:rPr>
                <w:rStyle w:val="Hyperlink"/>
                <w:rFonts w:ascii="Times New Roman" w:hAnsi="Times New Roman"/>
                <w:noProof/>
              </w:rPr>
              <w:t>O-18 Procedure for bidding and letting of contracts over $50,000</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_Toc488054602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047BAA">
              <w:rPr>
                <w:rFonts w:ascii="Times New Roman" w:hAnsi="Times New Roman"/>
                <w:noProof/>
                <w:webHidden/>
              </w:rPr>
              <w:t>58</w:t>
            </w:r>
            <w:r w:rsidR="0084632E" w:rsidRPr="009B1366">
              <w:rPr>
                <w:rFonts w:ascii="Times New Roman" w:hAnsi="Times New Roman"/>
                <w:noProof/>
                <w:webHidden/>
              </w:rPr>
              <w:fldChar w:fldCharType="end"/>
            </w:r>
          </w:hyperlink>
        </w:p>
        <w:p w:rsidR="0084632E" w:rsidRPr="009B1366" w:rsidRDefault="0084632E" w:rsidP="0084632E">
          <w:pPr>
            <w:shd w:val="clear" w:color="auto" w:fill="FFFFFF" w:themeFill="background1"/>
            <w:tabs>
              <w:tab w:val="left" w:pos="720"/>
              <w:tab w:val="right" w:leader="dot" w:pos="8640"/>
            </w:tabs>
            <w:jc w:val="both"/>
            <w:rPr>
              <w:rFonts w:ascii="Times New Roman" w:hAnsi="Times New Roman"/>
              <w:b/>
              <w:i/>
              <w:noProof/>
              <w:sz w:val="22"/>
              <w:szCs w:val="22"/>
            </w:rPr>
          </w:pPr>
          <w:r w:rsidRPr="009B1366">
            <w:rPr>
              <w:rFonts w:ascii="Times New Roman" w:hAnsi="Times New Roman"/>
              <w:b/>
              <w:i/>
              <w:noProof/>
              <w:sz w:val="22"/>
              <w:szCs w:val="22"/>
            </w:rPr>
            <w:t>General</w:t>
          </w:r>
        </w:p>
        <w:p w:rsidR="0084632E" w:rsidRPr="009B1366" w:rsidRDefault="009D0FEC">
          <w:pPr>
            <w:pStyle w:val="TOC3"/>
            <w:tabs>
              <w:tab w:val="right" w:leader="dot" w:pos="8630"/>
            </w:tabs>
            <w:rPr>
              <w:rFonts w:ascii="Times New Roman" w:eastAsiaTheme="minorEastAsia" w:hAnsi="Times New Roman"/>
              <w:noProof/>
              <w:sz w:val="22"/>
              <w:szCs w:val="22"/>
            </w:rPr>
          </w:pPr>
          <w:hyperlink w:anchor="_Toc488054603" w:history="1">
            <w:r w:rsidR="0084632E" w:rsidRPr="009B1366">
              <w:rPr>
                <w:rStyle w:val="Hyperlink"/>
                <w:rFonts w:ascii="Times New Roman" w:hAnsi="Times New Roman"/>
                <w:noProof/>
              </w:rPr>
              <w:t>O-19 Bids and contracts required for buildings and other structures</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_Toc488054603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047BAA">
              <w:rPr>
                <w:rFonts w:ascii="Times New Roman" w:hAnsi="Times New Roman"/>
                <w:noProof/>
                <w:webHidden/>
              </w:rPr>
              <w:t>60</w:t>
            </w:r>
            <w:r w:rsidR="0084632E" w:rsidRPr="009B1366">
              <w:rPr>
                <w:rFonts w:ascii="Times New Roman" w:hAnsi="Times New Roman"/>
                <w:noProof/>
                <w:webHidden/>
              </w:rPr>
              <w:fldChar w:fldCharType="end"/>
            </w:r>
          </w:hyperlink>
        </w:p>
        <w:p w:rsidR="0084632E" w:rsidRPr="009B1366" w:rsidRDefault="009D0FEC">
          <w:pPr>
            <w:pStyle w:val="TOC3"/>
            <w:tabs>
              <w:tab w:val="right" w:leader="dot" w:pos="8630"/>
            </w:tabs>
            <w:rPr>
              <w:rFonts w:ascii="Times New Roman" w:eastAsiaTheme="minorEastAsia" w:hAnsi="Times New Roman"/>
              <w:noProof/>
              <w:sz w:val="22"/>
              <w:szCs w:val="22"/>
            </w:rPr>
          </w:pPr>
          <w:hyperlink w:anchor="_Toc488054604" w:history="1">
            <w:r w:rsidR="0084632E" w:rsidRPr="009B1366">
              <w:rPr>
                <w:rStyle w:val="Hyperlink"/>
                <w:rFonts w:ascii="Times New Roman" w:hAnsi="Times New Roman"/>
                <w:noProof/>
              </w:rPr>
              <w:t>O-20 Prevailing wage rates in public works contracts.</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_Toc488054604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047BAA">
              <w:rPr>
                <w:rFonts w:ascii="Times New Roman" w:hAnsi="Times New Roman"/>
                <w:noProof/>
                <w:webHidden/>
              </w:rPr>
              <w:t>62</w:t>
            </w:r>
            <w:r w:rsidR="0084632E" w:rsidRPr="009B1366">
              <w:rPr>
                <w:rFonts w:ascii="Times New Roman" w:hAnsi="Times New Roman"/>
                <w:noProof/>
                <w:webHidden/>
              </w:rPr>
              <w:fldChar w:fldCharType="end"/>
            </w:r>
          </w:hyperlink>
        </w:p>
        <w:p w:rsidR="0084632E" w:rsidRPr="009B1366" w:rsidRDefault="009D0FEC">
          <w:pPr>
            <w:pStyle w:val="TOC3"/>
            <w:tabs>
              <w:tab w:val="right" w:leader="dot" w:pos="8630"/>
            </w:tabs>
            <w:rPr>
              <w:rFonts w:ascii="Times New Roman" w:eastAsiaTheme="minorEastAsia" w:hAnsi="Times New Roman"/>
              <w:noProof/>
              <w:sz w:val="22"/>
              <w:szCs w:val="22"/>
            </w:rPr>
          </w:pPr>
          <w:hyperlink w:anchor="_Toc488054605" w:history="1">
            <w:r w:rsidR="0084632E" w:rsidRPr="009B1366">
              <w:rPr>
                <w:rStyle w:val="Hyperlink"/>
                <w:rFonts w:ascii="Times New Roman" w:hAnsi="Times New Roman"/>
                <w:noProof/>
              </w:rPr>
              <w:t>O-21 Reverse Internet auction.</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_Toc488054605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047BAA">
              <w:rPr>
                <w:rFonts w:ascii="Times New Roman" w:hAnsi="Times New Roman"/>
                <w:noProof/>
                <w:webHidden/>
              </w:rPr>
              <w:t>65</w:t>
            </w:r>
            <w:r w:rsidR="0084632E" w:rsidRPr="009B1366">
              <w:rPr>
                <w:rFonts w:ascii="Times New Roman" w:hAnsi="Times New Roman"/>
                <w:noProof/>
                <w:webHidden/>
              </w:rPr>
              <w:fldChar w:fldCharType="end"/>
            </w:r>
          </w:hyperlink>
        </w:p>
        <w:p w:rsidR="0084632E" w:rsidRPr="009B1366" w:rsidRDefault="009D0FEC">
          <w:pPr>
            <w:pStyle w:val="TOC3"/>
            <w:tabs>
              <w:tab w:val="right" w:leader="dot" w:pos="8630"/>
            </w:tabs>
            <w:rPr>
              <w:rFonts w:ascii="Times New Roman" w:eastAsiaTheme="minorEastAsia" w:hAnsi="Times New Roman"/>
              <w:noProof/>
              <w:sz w:val="22"/>
              <w:szCs w:val="22"/>
            </w:rPr>
          </w:pPr>
          <w:hyperlink w:anchor="_Toc488054606" w:history="1">
            <w:r w:rsidR="0084632E" w:rsidRPr="009B1366">
              <w:rPr>
                <w:rStyle w:val="Hyperlink"/>
                <w:rFonts w:ascii="Times New Roman" w:hAnsi="Times New Roman"/>
                <w:noProof/>
              </w:rPr>
              <w:t>O-22 Misc. local legislative body policies; charter requirements – Establishment of policies, restrictions on use, prohibitions for government credit cards and purchasing cards.</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_Toc488054606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047BAA">
              <w:rPr>
                <w:rFonts w:ascii="Times New Roman" w:hAnsi="Times New Roman"/>
                <w:noProof/>
                <w:webHidden/>
              </w:rPr>
              <w:t>67</w:t>
            </w:r>
            <w:r w:rsidR="0084632E" w:rsidRPr="009B1366">
              <w:rPr>
                <w:rFonts w:ascii="Times New Roman" w:hAnsi="Times New Roman"/>
                <w:noProof/>
                <w:webHidden/>
              </w:rPr>
              <w:fldChar w:fldCharType="end"/>
            </w:r>
          </w:hyperlink>
        </w:p>
        <w:p w:rsidR="0084632E" w:rsidRPr="009B1366" w:rsidRDefault="009D0FEC">
          <w:pPr>
            <w:pStyle w:val="TOC1"/>
            <w:rPr>
              <w:rFonts w:eastAsiaTheme="minorEastAsia"/>
              <w:b w:val="0"/>
              <w:i w:val="0"/>
              <w:color w:val="auto"/>
              <w:sz w:val="22"/>
              <w:szCs w:val="22"/>
            </w:rPr>
          </w:pPr>
          <w:hyperlink w:anchor="_Toc488054607" w:history="1">
            <w:r w:rsidR="0084632E" w:rsidRPr="009B1366">
              <w:rPr>
                <w:rStyle w:val="Hyperlink"/>
              </w:rPr>
              <w:t>Section C:  Debt</w:t>
            </w:r>
            <w:r w:rsidR="0084632E" w:rsidRPr="009B1366">
              <w:rPr>
                <w:webHidden/>
              </w:rPr>
              <w:tab/>
            </w:r>
            <w:r w:rsidR="0084632E" w:rsidRPr="009B1366">
              <w:rPr>
                <w:webHidden/>
              </w:rPr>
              <w:fldChar w:fldCharType="begin"/>
            </w:r>
            <w:r w:rsidR="0084632E" w:rsidRPr="009B1366">
              <w:rPr>
                <w:webHidden/>
              </w:rPr>
              <w:instrText xml:space="preserve"> PAGEREF _Toc488054607 \h </w:instrText>
            </w:r>
            <w:r w:rsidR="0084632E" w:rsidRPr="009B1366">
              <w:rPr>
                <w:webHidden/>
              </w:rPr>
            </w:r>
            <w:r w:rsidR="0084632E" w:rsidRPr="009B1366">
              <w:rPr>
                <w:webHidden/>
              </w:rPr>
              <w:fldChar w:fldCharType="separate"/>
            </w:r>
            <w:r w:rsidR="00047BAA">
              <w:rPr>
                <w:webHidden/>
              </w:rPr>
              <w:t>69</w:t>
            </w:r>
            <w:r w:rsidR="0084632E" w:rsidRPr="009B1366">
              <w:rPr>
                <w:webHidden/>
              </w:rPr>
              <w:fldChar w:fldCharType="end"/>
            </w:r>
          </w:hyperlink>
        </w:p>
        <w:p w:rsidR="0084632E" w:rsidRPr="009B1366" w:rsidRDefault="0084632E" w:rsidP="0084632E">
          <w:pPr>
            <w:tabs>
              <w:tab w:val="right" w:leader="dot" w:pos="8640"/>
            </w:tabs>
            <w:jc w:val="both"/>
            <w:rPr>
              <w:rFonts w:ascii="Times New Roman" w:hAnsi="Times New Roman"/>
              <w:b/>
              <w:i/>
              <w:noProof/>
              <w:sz w:val="22"/>
              <w:szCs w:val="22"/>
            </w:rPr>
          </w:pPr>
          <w:r w:rsidRPr="009B1366">
            <w:rPr>
              <w:rFonts w:ascii="Times New Roman" w:hAnsi="Times New Roman"/>
              <w:b/>
              <w:i/>
              <w:noProof/>
              <w:sz w:val="22"/>
              <w:szCs w:val="22"/>
            </w:rPr>
            <w:t>Entities Other Than Community Schools</w:t>
          </w:r>
        </w:p>
        <w:p w:rsidR="0084632E" w:rsidRPr="009B1366" w:rsidRDefault="009D0FEC">
          <w:pPr>
            <w:pStyle w:val="TOC3"/>
            <w:tabs>
              <w:tab w:val="right" w:leader="dot" w:pos="8630"/>
            </w:tabs>
            <w:rPr>
              <w:rFonts w:ascii="Times New Roman" w:eastAsiaTheme="minorEastAsia" w:hAnsi="Times New Roman"/>
              <w:noProof/>
              <w:sz w:val="22"/>
              <w:szCs w:val="22"/>
            </w:rPr>
          </w:pPr>
          <w:hyperlink w:anchor="_Toc488054608" w:history="1">
            <w:r w:rsidR="0084632E" w:rsidRPr="009B1366">
              <w:rPr>
                <w:rStyle w:val="Hyperlink"/>
                <w:rFonts w:ascii="Times New Roman" w:hAnsi="Times New Roman"/>
                <w:noProof/>
              </w:rPr>
              <w:t>O-23 Issuing municipal securities</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_Toc488054608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047BAA">
              <w:rPr>
                <w:rFonts w:ascii="Times New Roman" w:hAnsi="Times New Roman"/>
                <w:noProof/>
                <w:webHidden/>
              </w:rPr>
              <w:t>69</w:t>
            </w:r>
            <w:r w:rsidR="0084632E" w:rsidRPr="009B1366">
              <w:rPr>
                <w:rFonts w:ascii="Times New Roman" w:hAnsi="Times New Roman"/>
                <w:noProof/>
                <w:webHidden/>
              </w:rPr>
              <w:fldChar w:fldCharType="end"/>
            </w:r>
          </w:hyperlink>
        </w:p>
        <w:p w:rsidR="0084632E" w:rsidRPr="009B1366" w:rsidRDefault="009D0FEC">
          <w:pPr>
            <w:pStyle w:val="TOC1"/>
            <w:rPr>
              <w:rFonts w:eastAsiaTheme="minorEastAsia"/>
              <w:b w:val="0"/>
              <w:i w:val="0"/>
              <w:color w:val="auto"/>
              <w:sz w:val="22"/>
              <w:szCs w:val="22"/>
            </w:rPr>
          </w:pPr>
          <w:hyperlink w:anchor="_Toc488054609" w:history="1">
            <w:r w:rsidR="0084632E" w:rsidRPr="009B1366">
              <w:rPr>
                <w:rStyle w:val="Hyperlink"/>
              </w:rPr>
              <w:t>Section D:  Accounting and Reporting</w:t>
            </w:r>
            <w:r w:rsidR="0084632E" w:rsidRPr="009B1366">
              <w:rPr>
                <w:webHidden/>
              </w:rPr>
              <w:tab/>
            </w:r>
            <w:r w:rsidR="0084632E" w:rsidRPr="009B1366">
              <w:rPr>
                <w:webHidden/>
              </w:rPr>
              <w:fldChar w:fldCharType="begin"/>
            </w:r>
            <w:r w:rsidR="0084632E" w:rsidRPr="009B1366">
              <w:rPr>
                <w:webHidden/>
              </w:rPr>
              <w:instrText xml:space="preserve"> PAGEREF _Toc488054609 \h </w:instrText>
            </w:r>
            <w:r w:rsidR="0084632E" w:rsidRPr="009B1366">
              <w:rPr>
                <w:webHidden/>
              </w:rPr>
            </w:r>
            <w:r w:rsidR="0084632E" w:rsidRPr="009B1366">
              <w:rPr>
                <w:webHidden/>
              </w:rPr>
              <w:fldChar w:fldCharType="separate"/>
            </w:r>
            <w:r w:rsidR="00047BAA">
              <w:rPr>
                <w:webHidden/>
              </w:rPr>
              <w:t>72</w:t>
            </w:r>
            <w:r w:rsidR="0084632E" w:rsidRPr="009B1366">
              <w:rPr>
                <w:webHidden/>
              </w:rPr>
              <w:fldChar w:fldCharType="end"/>
            </w:r>
          </w:hyperlink>
        </w:p>
        <w:p w:rsidR="0084632E" w:rsidRPr="009B1366" w:rsidRDefault="0084632E" w:rsidP="0084632E">
          <w:pPr>
            <w:widowControl w:val="0"/>
            <w:jc w:val="both"/>
            <w:rPr>
              <w:rFonts w:ascii="Times New Roman" w:hAnsi="Times New Roman"/>
              <w:b/>
              <w:i/>
              <w:noProof/>
              <w:sz w:val="22"/>
              <w:szCs w:val="22"/>
            </w:rPr>
          </w:pPr>
          <w:r w:rsidRPr="009B1366">
            <w:rPr>
              <w:rFonts w:ascii="Times New Roman" w:hAnsi="Times New Roman"/>
              <w:b/>
              <w:i/>
              <w:noProof/>
              <w:sz w:val="22"/>
              <w:szCs w:val="22"/>
            </w:rPr>
            <w:t>Courts</w:t>
          </w:r>
        </w:p>
        <w:p w:rsidR="0084632E" w:rsidRPr="009B1366" w:rsidRDefault="009D0FEC">
          <w:pPr>
            <w:pStyle w:val="TOC3"/>
            <w:tabs>
              <w:tab w:val="right" w:leader="dot" w:pos="8630"/>
            </w:tabs>
            <w:rPr>
              <w:rFonts w:ascii="Times New Roman" w:eastAsiaTheme="minorEastAsia" w:hAnsi="Times New Roman"/>
              <w:noProof/>
              <w:sz w:val="22"/>
              <w:szCs w:val="22"/>
            </w:rPr>
          </w:pPr>
          <w:hyperlink w:anchor="_Toc488054610" w:history="1">
            <w:r w:rsidR="0084632E" w:rsidRPr="009B1366">
              <w:rPr>
                <w:rStyle w:val="Hyperlink"/>
                <w:rFonts w:ascii="Times New Roman" w:hAnsi="Times New Roman"/>
                <w:noProof/>
              </w:rPr>
              <w:t>O-24 Books to be kept by clerk of the court of common pleas.</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_Toc488054610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047BAA">
              <w:rPr>
                <w:rFonts w:ascii="Times New Roman" w:hAnsi="Times New Roman"/>
                <w:noProof/>
                <w:webHidden/>
              </w:rPr>
              <w:t>72</w:t>
            </w:r>
            <w:r w:rsidR="0084632E" w:rsidRPr="009B1366">
              <w:rPr>
                <w:rFonts w:ascii="Times New Roman" w:hAnsi="Times New Roman"/>
                <w:noProof/>
                <w:webHidden/>
              </w:rPr>
              <w:fldChar w:fldCharType="end"/>
            </w:r>
          </w:hyperlink>
        </w:p>
        <w:p w:rsidR="0084632E" w:rsidRPr="009B1366" w:rsidRDefault="009D0FEC">
          <w:pPr>
            <w:pStyle w:val="TOC3"/>
            <w:tabs>
              <w:tab w:val="right" w:leader="dot" w:pos="8630"/>
            </w:tabs>
            <w:rPr>
              <w:rFonts w:ascii="Times New Roman" w:eastAsiaTheme="minorEastAsia" w:hAnsi="Times New Roman"/>
              <w:noProof/>
              <w:sz w:val="22"/>
              <w:szCs w:val="22"/>
            </w:rPr>
          </w:pPr>
          <w:hyperlink w:anchor="_Toc488054611" w:history="1">
            <w:r w:rsidR="0084632E" w:rsidRPr="009B1366">
              <w:rPr>
                <w:rStyle w:val="Hyperlink"/>
                <w:rFonts w:ascii="Times New Roman" w:hAnsi="Times New Roman"/>
                <w:noProof/>
              </w:rPr>
              <w:t>O-25 Records to be kept by the probate court.</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_Toc488054611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047BAA">
              <w:rPr>
                <w:rFonts w:ascii="Times New Roman" w:hAnsi="Times New Roman"/>
                <w:noProof/>
                <w:webHidden/>
              </w:rPr>
              <w:t>73</w:t>
            </w:r>
            <w:r w:rsidR="0084632E" w:rsidRPr="009B1366">
              <w:rPr>
                <w:rFonts w:ascii="Times New Roman" w:hAnsi="Times New Roman"/>
                <w:noProof/>
                <w:webHidden/>
              </w:rPr>
              <w:fldChar w:fldCharType="end"/>
            </w:r>
          </w:hyperlink>
        </w:p>
        <w:p w:rsidR="0084632E" w:rsidRPr="009B1366" w:rsidRDefault="009D0FEC" w:rsidP="00047BAA">
          <w:pPr>
            <w:pStyle w:val="TOC3"/>
            <w:tabs>
              <w:tab w:val="right" w:leader="dot" w:pos="8630"/>
            </w:tabs>
            <w:rPr>
              <w:rFonts w:ascii="Times New Roman" w:eastAsiaTheme="minorEastAsia" w:hAnsi="Times New Roman"/>
              <w:noProof/>
              <w:sz w:val="22"/>
              <w:szCs w:val="22"/>
            </w:rPr>
          </w:pPr>
          <w:hyperlink w:anchor="_Toc488054613" w:history="1">
            <w:r w:rsidR="0084632E" w:rsidRPr="009B1366">
              <w:rPr>
                <w:rStyle w:val="Hyperlink"/>
                <w:rFonts w:ascii="Times New Roman" w:hAnsi="Times New Roman"/>
                <w:noProof/>
              </w:rPr>
              <w:t>O-2</w:t>
            </w:r>
            <w:r w:rsidR="00047BAA">
              <w:rPr>
                <w:rStyle w:val="Hyperlink"/>
                <w:rFonts w:ascii="Times New Roman" w:hAnsi="Times New Roman"/>
                <w:noProof/>
              </w:rPr>
              <w:t>6</w:t>
            </w:r>
            <w:r w:rsidR="0084632E" w:rsidRPr="009B1366">
              <w:rPr>
                <w:rStyle w:val="Hyperlink"/>
                <w:rFonts w:ascii="Times New Roman" w:hAnsi="Times New Roman"/>
                <w:noProof/>
              </w:rPr>
              <w:t xml:space="preserve"> Fines and penalties paid to the county law library resources fund (various courts).</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_Toc488054613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047BAA">
              <w:rPr>
                <w:rFonts w:ascii="Times New Roman" w:hAnsi="Times New Roman"/>
                <w:noProof/>
                <w:webHidden/>
              </w:rPr>
              <w:t>74</w:t>
            </w:r>
            <w:r w:rsidR="0084632E" w:rsidRPr="009B1366">
              <w:rPr>
                <w:rFonts w:ascii="Times New Roman" w:hAnsi="Times New Roman"/>
                <w:noProof/>
                <w:webHidden/>
              </w:rPr>
              <w:fldChar w:fldCharType="end"/>
            </w:r>
          </w:hyperlink>
        </w:p>
        <w:p w:rsidR="009B1366" w:rsidRDefault="009D0FEC">
          <w:pPr>
            <w:pStyle w:val="TOC3"/>
            <w:tabs>
              <w:tab w:val="right" w:leader="dot" w:pos="8630"/>
            </w:tabs>
            <w:rPr>
              <w:rFonts w:ascii="Times New Roman" w:eastAsiaTheme="minorEastAsia" w:hAnsi="Times New Roman"/>
              <w:noProof/>
              <w:sz w:val="22"/>
              <w:szCs w:val="22"/>
            </w:rPr>
          </w:pPr>
          <w:hyperlink w:anchor="_Toc488054614" w:history="1">
            <w:r w:rsidR="0084632E" w:rsidRPr="009B1366">
              <w:rPr>
                <w:rStyle w:val="Hyperlink"/>
                <w:rFonts w:ascii="Times New Roman" w:hAnsi="Times New Roman"/>
                <w:b/>
                <w:noProof/>
              </w:rPr>
              <w:t>OPM APPENDIX 5705.36</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_Toc488054614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047BAA">
              <w:rPr>
                <w:rFonts w:ascii="Times New Roman" w:hAnsi="Times New Roman"/>
                <w:noProof/>
                <w:webHidden/>
              </w:rPr>
              <w:t>75</w:t>
            </w:r>
            <w:r w:rsidR="0084632E" w:rsidRPr="009B1366">
              <w:rPr>
                <w:rFonts w:ascii="Times New Roman" w:hAnsi="Times New Roman"/>
                <w:noProof/>
                <w:webHidden/>
              </w:rPr>
              <w:fldChar w:fldCharType="end"/>
            </w:r>
          </w:hyperlink>
        </w:p>
        <w:p w:rsidR="0084632E" w:rsidRPr="009B1366" w:rsidRDefault="009D0FEC" w:rsidP="009B1366">
          <w:pPr>
            <w:pStyle w:val="TOC3"/>
            <w:tabs>
              <w:tab w:val="right" w:leader="dot" w:pos="8630"/>
            </w:tabs>
            <w:ind w:left="0"/>
            <w:rPr>
              <w:rFonts w:ascii="Times New Roman" w:eastAsiaTheme="minorEastAsia" w:hAnsi="Times New Roman"/>
              <w:noProof/>
              <w:sz w:val="22"/>
              <w:szCs w:val="22"/>
            </w:rPr>
          </w:pPr>
          <w:hyperlink w:anchor="_Toc488054615" w:history="1">
            <w:r w:rsidR="0084632E" w:rsidRPr="009B1366">
              <w:rPr>
                <w:rStyle w:val="Hyperlink"/>
                <w:rFonts w:ascii="Times New Roman" w:hAnsi="Times New Roman"/>
                <w:b/>
                <w:noProof/>
              </w:rPr>
              <w:t>LEGAL MATRICES</w:t>
            </w:r>
            <w:r w:rsidR="0084632E" w:rsidRPr="009B1366">
              <w:rPr>
                <w:rFonts w:ascii="Times New Roman" w:hAnsi="Times New Roman"/>
                <w:noProof/>
                <w:webHidden/>
              </w:rPr>
              <w:tab/>
            </w:r>
            <w:r w:rsidR="0084632E" w:rsidRPr="009B1366">
              <w:rPr>
                <w:rFonts w:ascii="Times New Roman" w:hAnsi="Times New Roman"/>
                <w:noProof/>
                <w:webHidden/>
              </w:rPr>
              <w:fldChar w:fldCharType="begin"/>
            </w:r>
            <w:r w:rsidR="0084632E" w:rsidRPr="009B1366">
              <w:rPr>
                <w:rFonts w:ascii="Times New Roman" w:hAnsi="Times New Roman"/>
                <w:noProof/>
                <w:webHidden/>
              </w:rPr>
              <w:instrText xml:space="preserve"> PAGEREF _Toc488054615 \h </w:instrText>
            </w:r>
            <w:r w:rsidR="0084632E" w:rsidRPr="009B1366">
              <w:rPr>
                <w:rFonts w:ascii="Times New Roman" w:hAnsi="Times New Roman"/>
                <w:noProof/>
                <w:webHidden/>
              </w:rPr>
            </w:r>
            <w:r w:rsidR="0084632E" w:rsidRPr="009B1366">
              <w:rPr>
                <w:rFonts w:ascii="Times New Roman" w:hAnsi="Times New Roman"/>
                <w:noProof/>
                <w:webHidden/>
              </w:rPr>
              <w:fldChar w:fldCharType="separate"/>
            </w:r>
            <w:r w:rsidR="00047BAA">
              <w:rPr>
                <w:rFonts w:ascii="Times New Roman" w:hAnsi="Times New Roman"/>
                <w:noProof/>
                <w:webHidden/>
              </w:rPr>
              <w:t>77</w:t>
            </w:r>
            <w:r w:rsidR="0084632E" w:rsidRPr="009B1366">
              <w:rPr>
                <w:rFonts w:ascii="Times New Roman" w:hAnsi="Times New Roman"/>
                <w:noProof/>
                <w:webHidden/>
              </w:rPr>
              <w:fldChar w:fldCharType="end"/>
            </w:r>
          </w:hyperlink>
        </w:p>
        <w:p w:rsidR="00616E08" w:rsidRDefault="00616E08">
          <w:r w:rsidRPr="009B1366">
            <w:rPr>
              <w:rFonts w:ascii="Times New Roman" w:hAnsi="Times New Roman"/>
              <w:b/>
              <w:bCs/>
              <w:noProof/>
            </w:rPr>
            <w:fldChar w:fldCharType="end"/>
          </w:r>
        </w:p>
      </w:sdtContent>
    </w:sdt>
    <w:p w:rsidR="00354EB8" w:rsidRDefault="00354EB8">
      <w:pPr>
        <w:rPr>
          <w:rFonts w:ascii="Times New Roman" w:hAnsi="Times New Roman"/>
          <w:b/>
          <w:i/>
          <w:color w:val="808080"/>
          <w:sz w:val="28"/>
          <w:szCs w:val="28"/>
        </w:rPr>
      </w:pPr>
      <w:r>
        <w:rPr>
          <w:rFonts w:ascii="Times New Roman" w:hAnsi="Times New Roman"/>
          <w:b/>
          <w:i/>
          <w:color w:val="808080"/>
          <w:sz w:val="28"/>
          <w:szCs w:val="28"/>
        </w:rPr>
        <w:br w:type="page"/>
      </w:r>
    </w:p>
    <w:p w:rsidR="000D4DF7" w:rsidRPr="00A160AF" w:rsidRDefault="000D4DF7" w:rsidP="00A160AF">
      <w:pPr>
        <w:pStyle w:val="Heading1"/>
        <w:shd w:val="clear" w:color="auto" w:fill="D9D9D9" w:themeFill="background1" w:themeFillShade="D9"/>
      </w:pPr>
      <w:bookmarkStart w:id="0" w:name="_Toc488054582"/>
      <w:r w:rsidRPr="00A160AF">
        <w:lastRenderedPageBreak/>
        <w:t>Section A: Budgetary Requirements</w:t>
      </w:r>
      <w:bookmarkEnd w:id="0"/>
    </w:p>
    <w:p w:rsidR="002242C3" w:rsidRPr="00D04832" w:rsidRDefault="00D04832" w:rsidP="00D04832">
      <w:pPr>
        <w:shd w:val="clear" w:color="auto" w:fill="D9D9D9" w:themeFill="background1" w:themeFillShade="D9"/>
        <w:jc w:val="center"/>
        <w:rPr>
          <w:rFonts w:ascii="Times New Roman" w:hAnsi="Times New Roman"/>
          <w:b/>
          <w:sz w:val="28"/>
          <w:szCs w:val="28"/>
        </w:rPr>
      </w:pPr>
      <w:r w:rsidRPr="00D04832">
        <w:rPr>
          <w:rFonts w:ascii="Times New Roman" w:hAnsi="Times New Roman"/>
          <w:b/>
          <w:sz w:val="28"/>
          <w:szCs w:val="28"/>
        </w:rPr>
        <w:t>General Budgetary Requirements</w:t>
      </w:r>
    </w:p>
    <w:p w:rsidR="00B84076" w:rsidRPr="00A160AF" w:rsidRDefault="000D4DF7" w:rsidP="00D23FF4">
      <w:pPr>
        <w:pStyle w:val="Heading3"/>
        <w:spacing w:before="0"/>
      </w:pPr>
      <w:bookmarkStart w:id="1" w:name="Section_O_1"/>
      <w:bookmarkStart w:id="2" w:name="_Toc488054583"/>
      <w:r w:rsidRPr="00A160AF">
        <w:t>O-1</w:t>
      </w:r>
      <w:bookmarkEnd w:id="1"/>
      <w:r w:rsidR="00B84076" w:rsidRPr="00A160AF">
        <w:t xml:space="preserve"> Compliance Requirement:  </w:t>
      </w:r>
      <w:r w:rsidR="00B84076" w:rsidRPr="00616E08">
        <w:rPr>
          <w:b w:val="0"/>
        </w:rPr>
        <w:t xml:space="preserve">Ohio Rev. Code </w:t>
      </w:r>
      <w:r w:rsidR="00FA7EE9" w:rsidRPr="00616E08">
        <w:rPr>
          <w:b w:val="0"/>
        </w:rPr>
        <w:t xml:space="preserve">§§ </w:t>
      </w:r>
      <w:r w:rsidR="003F40B9" w:rsidRPr="00616E08">
        <w:rPr>
          <w:b w:val="0"/>
        </w:rPr>
        <w:t>5705.28</w:t>
      </w:r>
      <w:r w:rsidR="007545B0" w:rsidRPr="00616E08">
        <w:rPr>
          <w:b w:val="0"/>
        </w:rPr>
        <w:t>(B</w:t>
      </w:r>
      <w:proofErr w:type="gramStart"/>
      <w:r w:rsidR="007545B0" w:rsidRPr="00616E08">
        <w:rPr>
          <w:b w:val="0"/>
        </w:rPr>
        <w:t>)(</w:t>
      </w:r>
      <w:proofErr w:type="gramEnd"/>
      <w:r w:rsidR="007545B0" w:rsidRPr="00616E08">
        <w:rPr>
          <w:b w:val="0"/>
        </w:rPr>
        <w:t>2)</w:t>
      </w:r>
      <w:r w:rsidR="003F40B9" w:rsidRPr="00616E08">
        <w:rPr>
          <w:b w:val="0"/>
        </w:rPr>
        <w:t>,</w:t>
      </w:r>
      <w:r w:rsidR="002C2E6E" w:rsidRPr="00616E08">
        <w:rPr>
          <w:b w:val="0"/>
        </w:rPr>
        <w:t xml:space="preserve"> 5705.36</w:t>
      </w:r>
      <w:r w:rsidR="003F40B9" w:rsidRPr="00616E08">
        <w:rPr>
          <w:b w:val="0"/>
        </w:rPr>
        <w:t>, 5705.39 and 5705.41</w:t>
      </w:r>
      <w:r w:rsidR="00B84076" w:rsidRPr="00616E08">
        <w:rPr>
          <w:b w:val="0"/>
        </w:rPr>
        <w:t xml:space="preserve">   Certification of available revenue.</w:t>
      </w:r>
      <w:bookmarkEnd w:id="2"/>
    </w:p>
    <w:p w:rsidR="00B84076" w:rsidRPr="006C1FFB" w:rsidRDefault="00B84076" w:rsidP="00176E95">
      <w:pPr>
        <w:jc w:val="both"/>
        <w:rPr>
          <w:rFonts w:ascii="Times New Roman" w:hAnsi="Times New Roman"/>
          <w:sz w:val="22"/>
          <w:szCs w:val="22"/>
        </w:rPr>
      </w:pPr>
    </w:p>
    <w:p w:rsidR="00B84076" w:rsidRPr="006C1FFB" w:rsidRDefault="00B84076" w:rsidP="00464EF4">
      <w:pPr>
        <w:jc w:val="both"/>
        <w:rPr>
          <w:rFonts w:ascii="Times New Roman" w:hAnsi="Times New Roman"/>
          <w:sz w:val="22"/>
          <w:szCs w:val="22"/>
        </w:rPr>
      </w:pPr>
      <w:r w:rsidRPr="006C1FFB">
        <w:rPr>
          <w:rFonts w:ascii="Times New Roman" w:hAnsi="Times New Roman"/>
          <w:b/>
          <w:sz w:val="22"/>
          <w:szCs w:val="22"/>
        </w:rPr>
        <w:t xml:space="preserve">Summary of Requirement: </w:t>
      </w:r>
      <w:r w:rsidRPr="006C1FFB">
        <w:rPr>
          <w:rFonts w:ascii="Times New Roman" w:hAnsi="Times New Roman"/>
          <w:sz w:val="22"/>
          <w:szCs w:val="22"/>
        </w:rPr>
        <w:t xml:space="preserve"> On or about the first day of each fiscal year, the fiscal officers of subdivisions and other taxing units are to certify to the county auditor the total amount from all sources available for expenditures from each fund in the tax budget along with any unencumbered balances existing at the end of the preceding year. </w:t>
      </w:r>
    </w:p>
    <w:p w:rsidR="00B84076" w:rsidRPr="006C1FFB" w:rsidRDefault="00B84076" w:rsidP="00464EF4">
      <w:pPr>
        <w:jc w:val="both"/>
        <w:rPr>
          <w:rFonts w:ascii="Times New Roman" w:hAnsi="Times New Roman"/>
          <w:sz w:val="22"/>
          <w:szCs w:val="22"/>
        </w:rPr>
      </w:pPr>
    </w:p>
    <w:p w:rsidR="00B84076" w:rsidRPr="006C1FFB" w:rsidRDefault="00B84076" w:rsidP="00464EF4">
      <w:pPr>
        <w:jc w:val="both"/>
        <w:rPr>
          <w:rFonts w:ascii="Times New Roman" w:hAnsi="Times New Roman"/>
          <w:sz w:val="22"/>
          <w:szCs w:val="22"/>
        </w:rPr>
      </w:pPr>
      <w:r w:rsidRPr="006C1FFB">
        <w:rPr>
          <w:rFonts w:ascii="Times New Roman" w:hAnsi="Times New Roman"/>
          <w:sz w:val="22"/>
          <w:szCs w:val="22"/>
        </w:rPr>
        <w:t xml:space="preserve">Except, a taxing authority shall </w:t>
      </w:r>
      <w:r w:rsidRPr="006C1FFB">
        <w:rPr>
          <w:rFonts w:ascii="Times New Roman" w:hAnsi="Times New Roman"/>
          <w:i/>
          <w:sz w:val="22"/>
          <w:szCs w:val="22"/>
          <w:u w:val="single"/>
        </w:rPr>
        <w:t>exclude</w:t>
      </w:r>
      <w:r w:rsidRPr="006C1FFB">
        <w:rPr>
          <w:rFonts w:ascii="Times New Roman" w:hAnsi="Times New Roman"/>
          <w:sz w:val="22"/>
          <w:szCs w:val="22"/>
        </w:rPr>
        <w:t xml:space="preserve"> the following from unencumbered fund balances:</w:t>
      </w:r>
    </w:p>
    <w:p w:rsidR="00B84076" w:rsidRPr="006C1FFB" w:rsidRDefault="00B84076" w:rsidP="00464EF4">
      <w:pPr>
        <w:numPr>
          <w:ilvl w:val="0"/>
          <w:numId w:val="1"/>
        </w:numPr>
        <w:tabs>
          <w:tab w:val="clear" w:pos="360"/>
          <w:tab w:val="num" w:pos="1080"/>
        </w:tabs>
        <w:jc w:val="both"/>
        <w:rPr>
          <w:rFonts w:ascii="Times New Roman" w:hAnsi="Times New Roman"/>
          <w:sz w:val="22"/>
          <w:szCs w:val="22"/>
        </w:rPr>
      </w:pPr>
      <w:r w:rsidRPr="006C1FFB">
        <w:rPr>
          <w:rFonts w:ascii="Times New Roman" w:hAnsi="Times New Roman"/>
          <w:sz w:val="22"/>
          <w:szCs w:val="22"/>
        </w:rPr>
        <w:t>B</w:t>
      </w:r>
      <w:r w:rsidR="007545B0">
        <w:rPr>
          <w:rFonts w:ascii="Times New Roman" w:hAnsi="Times New Roman"/>
          <w:sz w:val="22"/>
          <w:szCs w:val="22"/>
        </w:rPr>
        <w:t>udget stabilization reserves [</w:t>
      </w:r>
      <w:r w:rsidR="00FA7EE9">
        <w:rPr>
          <w:rFonts w:ascii="Times New Roman" w:hAnsi="Times New Roman"/>
          <w:sz w:val="22"/>
          <w:szCs w:val="22"/>
        </w:rPr>
        <w:t xml:space="preserve">§§ </w:t>
      </w:r>
      <w:r w:rsidRPr="006C1FFB">
        <w:rPr>
          <w:rFonts w:ascii="Times New Roman" w:hAnsi="Times New Roman"/>
          <w:sz w:val="22"/>
          <w:szCs w:val="22"/>
        </w:rPr>
        <w:t>5705.13, 5705.29(G)]</w:t>
      </w:r>
    </w:p>
    <w:p w:rsidR="00B84076" w:rsidRPr="006C1FFB" w:rsidRDefault="00B84076" w:rsidP="00464EF4">
      <w:pPr>
        <w:numPr>
          <w:ilvl w:val="0"/>
          <w:numId w:val="1"/>
        </w:numPr>
        <w:tabs>
          <w:tab w:val="clear" w:pos="360"/>
          <w:tab w:val="num" w:pos="720"/>
        </w:tabs>
        <w:jc w:val="both"/>
        <w:rPr>
          <w:rFonts w:ascii="Times New Roman" w:hAnsi="Times New Roman"/>
          <w:sz w:val="22"/>
          <w:szCs w:val="22"/>
        </w:rPr>
      </w:pPr>
      <w:r w:rsidRPr="006C1FFB">
        <w:rPr>
          <w:rFonts w:ascii="Times New Roman" w:hAnsi="Times New Roman"/>
          <w:sz w:val="22"/>
          <w:szCs w:val="22"/>
        </w:rPr>
        <w:t xml:space="preserve">Nonexpendable trust principal balances and any additions to principal </w:t>
      </w:r>
      <w:r w:rsidRPr="006C1FFB">
        <w:rPr>
          <w:rFonts w:ascii="Times New Roman" w:hAnsi="Times New Roman"/>
          <w:sz w:val="22"/>
          <w:szCs w:val="22"/>
          <w:u w:val="single"/>
        </w:rPr>
        <w:t>not</w:t>
      </w:r>
      <w:r w:rsidRPr="006C1FFB">
        <w:rPr>
          <w:rFonts w:ascii="Times New Roman" w:hAnsi="Times New Roman"/>
          <w:sz w:val="22"/>
          <w:szCs w:val="22"/>
        </w:rPr>
        <w:t xml:space="preserve"> from th</w:t>
      </w:r>
      <w:r w:rsidR="007545B0">
        <w:rPr>
          <w:rFonts w:ascii="Times New Roman" w:hAnsi="Times New Roman"/>
          <w:sz w:val="22"/>
          <w:szCs w:val="22"/>
        </w:rPr>
        <w:t>e fund’s reinvested earnings [</w:t>
      </w:r>
      <w:r w:rsidR="00FA7EE9">
        <w:rPr>
          <w:rFonts w:ascii="Times New Roman" w:hAnsi="Times New Roman"/>
          <w:sz w:val="22"/>
          <w:szCs w:val="22"/>
        </w:rPr>
        <w:t xml:space="preserve">§ </w:t>
      </w:r>
      <w:r w:rsidRPr="006C1FFB">
        <w:rPr>
          <w:rFonts w:ascii="Times New Roman" w:hAnsi="Times New Roman"/>
          <w:sz w:val="22"/>
          <w:szCs w:val="22"/>
        </w:rPr>
        <w:t>5705.131]</w:t>
      </w:r>
    </w:p>
    <w:p w:rsidR="00190A3C" w:rsidRDefault="00190A3C" w:rsidP="00464EF4">
      <w:pPr>
        <w:numPr>
          <w:ilvl w:val="0"/>
          <w:numId w:val="1"/>
        </w:numPr>
        <w:tabs>
          <w:tab w:val="clear" w:pos="360"/>
          <w:tab w:val="num" w:pos="720"/>
        </w:tabs>
        <w:jc w:val="both"/>
        <w:rPr>
          <w:rFonts w:ascii="Times New Roman" w:hAnsi="Times New Roman"/>
          <w:sz w:val="22"/>
          <w:szCs w:val="22"/>
        </w:rPr>
      </w:pPr>
      <w:r w:rsidRPr="00FA7EE9">
        <w:rPr>
          <w:rFonts w:ascii="Times New Roman" w:hAnsi="Times New Roman"/>
          <w:sz w:val="22"/>
          <w:szCs w:val="22"/>
        </w:rPr>
        <w:t xml:space="preserve">The balance in a </w:t>
      </w:r>
      <w:r w:rsidR="00FF41AB" w:rsidRPr="00FA7EE9">
        <w:rPr>
          <w:rFonts w:ascii="Times New Roman" w:hAnsi="Times New Roman"/>
          <w:sz w:val="22"/>
          <w:szCs w:val="22"/>
        </w:rPr>
        <w:t xml:space="preserve">township reserve balance account established under </w:t>
      </w:r>
      <w:r w:rsidR="00FA7EE9" w:rsidRPr="00FA7EE9">
        <w:rPr>
          <w:rFonts w:ascii="Times New Roman" w:hAnsi="Times New Roman"/>
          <w:sz w:val="22"/>
          <w:szCs w:val="22"/>
        </w:rPr>
        <w:t>§</w:t>
      </w:r>
      <w:r w:rsidR="00FF41AB" w:rsidRPr="00FA7EE9">
        <w:rPr>
          <w:rFonts w:ascii="Times New Roman" w:hAnsi="Times New Roman"/>
          <w:sz w:val="22"/>
          <w:szCs w:val="22"/>
        </w:rPr>
        <w:t xml:space="preserve"> 5705.132 </w:t>
      </w:r>
    </w:p>
    <w:p w:rsidR="00FA7EE9" w:rsidRPr="00FA7EE9" w:rsidRDefault="00FA7EE9" w:rsidP="00464EF4">
      <w:pPr>
        <w:ind w:left="360"/>
        <w:jc w:val="both"/>
        <w:rPr>
          <w:rFonts w:ascii="Times New Roman" w:hAnsi="Times New Roman"/>
          <w:sz w:val="22"/>
          <w:szCs w:val="22"/>
        </w:rPr>
      </w:pPr>
    </w:p>
    <w:p w:rsidR="00B84076" w:rsidRDefault="00B84076" w:rsidP="00464EF4">
      <w:pPr>
        <w:jc w:val="both"/>
        <w:rPr>
          <w:rFonts w:ascii="Times New Roman" w:hAnsi="Times New Roman"/>
          <w:sz w:val="22"/>
          <w:szCs w:val="22"/>
        </w:rPr>
      </w:pPr>
      <w:r w:rsidRPr="006C1FFB">
        <w:rPr>
          <w:rFonts w:ascii="Times New Roman" w:hAnsi="Times New Roman"/>
          <w:sz w:val="22"/>
          <w:szCs w:val="22"/>
        </w:rPr>
        <w:t xml:space="preserve">The certification for a school district must separately show the amount of any notes and unpaid outstanding expenses that were due prior to June 30 which are to be paid from advancements of property tax settlement money.  </w:t>
      </w:r>
    </w:p>
    <w:p w:rsidR="00167397" w:rsidRDefault="00167397" w:rsidP="00464EF4">
      <w:pPr>
        <w:jc w:val="both"/>
        <w:rPr>
          <w:rFonts w:ascii="Times New Roman" w:hAnsi="Times New Roman"/>
          <w:sz w:val="22"/>
          <w:szCs w:val="22"/>
        </w:rPr>
      </w:pPr>
    </w:p>
    <w:p w:rsidR="00FA7EE9" w:rsidRPr="002951EA" w:rsidRDefault="000D1E54" w:rsidP="00464EF4">
      <w:pPr>
        <w:jc w:val="both"/>
        <w:rPr>
          <w:rFonts w:ascii="Times New Roman" w:hAnsi="Times New Roman"/>
          <w:sz w:val="22"/>
          <w:szCs w:val="22"/>
        </w:rPr>
      </w:pPr>
      <w:r w:rsidRPr="002951EA">
        <w:rPr>
          <w:rFonts w:ascii="Times New Roman" w:hAnsi="Times New Roman"/>
          <w:sz w:val="22"/>
          <w:szCs w:val="22"/>
        </w:rPr>
        <w:t xml:space="preserve">Ohio Rev. Code </w:t>
      </w:r>
      <w:r w:rsidR="00FA7EE9" w:rsidRPr="002951EA">
        <w:rPr>
          <w:rFonts w:ascii="Times New Roman" w:hAnsi="Times New Roman"/>
          <w:sz w:val="22"/>
          <w:szCs w:val="22"/>
        </w:rPr>
        <w:t xml:space="preserve">§ </w:t>
      </w:r>
      <w:r w:rsidR="00167397" w:rsidRPr="002951EA">
        <w:rPr>
          <w:rFonts w:ascii="Times New Roman" w:hAnsi="Times New Roman"/>
          <w:sz w:val="22"/>
          <w:szCs w:val="22"/>
        </w:rPr>
        <w:t>5705.36</w:t>
      </w:r>
      <w:r w:rsidR="00FA7EE9" w:rsidRPr="002951EA">
        <w:rPr>
          <w:rFonts w:ascii="Times New Roman" w:hAnsi="Times New Roman"/>
          <w:sz w:val="22"/>
          <w:szCs w:val="22"/>
        </w:rPr>
        <w:t>(A)(2) provides</w:t>
      </w:r>
      <w:r w:rsidR="00167397" w:rsidRPr="002951EA">
        <w:rPr>
          <w:rFonts w:ascii="Times New Roman" w:hAnsi="Times New Roman"/>
          <w:sz w:val="22"/>
          <w:szCs w:val="22"/>
        </w:rPr>
        <w:t xml:space="preserve"> that </w:t>
      </w:r>
      <w:r w:rsidR="00FA7EE9" w:rsidRPr="002951EA">
        <w:rPr>
          <w:rFonts w:ascii="Times New Roman" w:hAnsi="Times New Roman"/>
          <w:color w:val="212121"/>
          <w:sz w:val="22"/>
          <w:szCs w:val="22"/>
        </w:rPr>
        <w:t xml:space="preserve">subject to divisions (A)(3) and (4), upon a determination by the fiscal officer of a subdivision that the revenue to be collected by the subdivision will be greater or less than the amount included in an official certificate, the fiscal officer </w:t>
      </w:r>
      <w:r w:rsidR="00FA7EE9" w:rsidRPr="002951EA">
        <w:rPr>
          <w:rFonts w:ascii="Times New Roman" w:hAnsi="Times New Roman"/>
          <w:b/>
          <w:color w:val="212121"/>
          <w:sz w:val="22"/>
          <w:szCs w:val="22"/>
        </w:rPr>
        <w:t>may</w:t>
      </w:r>
      <w:r w:rsidR="00FA7EE9" w:rsidRPr="002951EA">
        <w:rPr>
          <w:rFonts w:ascii="Times New Roman" w:hAnsi="Times New Roman"/>
          <w:color w:val="212121"/>
          <w:sz w:val="22"/>
          <w:szCs w:val="22"/>
        </w:rPr>
        <w:t xml:space="preserve"> </w:t>
      </w:r>
      <w:r w:rsidR="00FA7EE9" w:rsidRPr="002951EA">
        <w:rPr>
          <w:rFonts w:ascii="Times New Roman" w:hAnsi="Times New Roman"/>
          <w:b/>
          <w:color w:val="212121"/>
          <w:sz w:val="22"/>
          <w:szCs w:val="22"/>
        </w:rPr>
        <w:t>certify</w:t>
      </w:r>
      <w:r w:rsidR="00FA7EE9" w:rsidRPr="002951EA">
        <w:rPr>
          <w:rFonts w:ascii="Times New Roman" w:hAnsi="Times New Roman"/>
          <w:color w:val="212121"/>
          <w:sz w:val="22"/>
          <w:szCs w:val="22"/>
        </w:rPr>
        <w:t xml:space="preserve"> the amount of the deficiency or excess to the commission, and if the commission determines that the fiscal officer's certification is reasonable, the commission shall certify an amended official certificate reflecting the deficiency or excess.</w:t>
      </w:r>
    </w:p>
    <w:p w:rsidR="00FA7EE9" w:rsidRPr="002951EA" w:rsidRDefault="00FA7EE9" w:rsidP="00464EF4">
      <w:pPr>
        <w:jc w:val="both"/>
        <w:rPr>
          <w:rFonts w:ascii="Times New Roman" w:hAnsi="Times New Roman"/>
          <w:color w:val="212121"/>
          <w:sz w:val="22"/>
          <w:szCs w:val="22"/>
        </w:rPr>
      </w:pPr>
      <w:r w:rsidRPr="002951EA">
        <w:rPr>
          <w:rFonts w:ascii="Times New Roman" w:hAnsi="Times New Roman"/>
          <w:color w:val="212121"/>
          <w:sz w:val="22"/>
          <w:szCs w:val="22"/>
        </w:rPr>
        <w:t>In comparison, subsections (A</w:t>
      </w:r>
      <w:proofErr w:type="gramStart"/>
      <w:r w:rsidRPr="002951EA">
        <w:rPr>
          <w:rFonts w:ascii="Times New Roman" w:hAnsi="Times New Roman"/>
          <w:color w:val="212121"/>
          <w:sz w:val="22"/>
          <w:szCs w:val="22"/>
        </w:rPr>
        <w:t>)(</w:t>
      </w:r>
      <w:proofErr w:type="gramEnd"/>
      <w:r w:rsidRPr="002951EA">
        <w:rPr>
          <w:rFonts w:ascii="Times New Roman" w:hAnsi="Times New Roman"/>
          <w:color w:val="212121"/>
          <w:sz w:val="22"/>
          <w:szCs w:val="22"/>
        </w:rPr>
        <w:t xml:space="preserve">3) and (A)(4) indicate when a fiscal officer </w:t>
      </w:r>
      <w:r w:rsidRPr="002951EA">
        <w:rPr>
          <w:rFonts w:ascii="Times New Roman" w:hAnsi="Times New Roman"/>
          <w:b/>
          <w:color w:val="212121"/>
          <w:sz w:val="22"/>
          <w:szCs w:val="22"/>
        </w:rPr>
        <w:t xml:space="preserve">shall certify </w:t>
      </w:r>
      <w:r w:rsidRPr="002951EA">
        <w:rPr>
          <w:rFonts w:ascii="Times New Roman" w:hAnsi="Times New Roman"/>
          <w:color w:val="212121"/>
          <w:sz w:val="22"/>
          <w:szCs w:val="22"/>
        </w:rPr>
        <w:t>excesses/deficiencies to the commission.</w:t>
      </w:r>
    </w:p>
    <w:p w:rsidR="00FA7EE9" w:rsidRPr="002951EA" w:rsidRDefault="00FA7EE9" w:rsidP="00464EF4">
      <w:pPr>
        <w:jc w:val="both"/>
        <w:rPr>
          <w:rFonts w:ascii="Times New Roman" w:hAnsi="Times New Roman"/>
          <w:color w:val="212121"/>
          <w:sz w:val="22"/>
          <w:szCs w:val="22"/>
        </w:rPr>
      </w:pPr>
    </w:p>
    <w:p w:rsidR="00FA7EE9" w:rsidRPr="002951EA" w:rsidRDefault="00FA7EE9" w:rsidP="00464EF4">
      <w:pPr>
        <w:pStyle w:val="ListParagraph"/>
        <w:numPr>
          <w:ilvl w:val="0"/>
          <w:numId w:val="78"/>
        </w:numPr>
        <w:jc w:val="both"/>
        <w:rPr>
          <w:rFonts w:ascii="Times New Roman" w:hAnsi="Times New Roman"/>
          <w:color w:val="212121"/>
          <w:sz w:val="22"/>
          <w:szCs w:val="22"/>
        </w:rPr>
      </w:pPr>
      <w:r w:rsidRPr="002951EA">
        <w:rPr>
          <w:rFonts w:ascii="Times New Roman" w:hAnsi="Times New Roman"/>
          <w:color w:val="212121"/>
          <w:sz w:val="22"/>
          <w:szCs w:val="22"/>
        </w:rPr>
        <w:t>Upon a determination by the fiscal officer of a subdivision that the revenue to be collected by the subdivision will be greater than the amount included in an official certificate and the legislative authority intends to appropriate and expend the excess revenue, the fiscal officer shall certify the amount of the excess to the commission, and if the commission determines that the fiscal officer's certification is reasonable, the commission shall certify an amended official certificate reflecting the excess. [§ 5705.36(A)(3)]</w:t>
      </w:r>
    </w:p>
    <w:p w:rsidR="00FA7EE9" w:rsidRPr="002951EA" w:rsidRDefault="00FA7EE9" w:rsidP="00464EF4">
      <w:pPr>
        <w:pStyle w:val="ListParagraph"/>
        <w:ind w:left="360"/>
        <w:jc w:val="both"/>
        <w:rPr>
          <w:rFonts w:ascii="Times New Roman" w:hAnsi="Times New Roman"/>
          <w:color w:val="212121"/>
          <w:sz w:val="22"/>
          <w:szCs w:val="22"/>
        </w:rPr>
      </w:pPr>
    </w:p>
    <w:p w:rsidR="00FA7EE9" w:rsidRPr="002951EA" w:rsidRDefault="00FA7EE9" w:rsidP="00464EF4">
      <w:pPr>
        <w:pStyle w:val="ListParagraph"/>
        <w:numPr>
          <w:ilvl w:val="0"/>
          <w:numId w:val="78"/>
        </w:numPr>
        <w:jc w:val="both"/>
        <w:rPr>
          <w:rFonts w:ascii="Times New Roman" w:hAnsi="Times New Roman"/>
          <w:color w:val="212121"/>
          <w:sz w:val="22"/>
          <w:szCs w:val="22"/>
        </w:rPr>
      </w:pPr>
      <w:r w:rsidRPr="002951EA">
        <w:rPr>
          <w:rFonts w:ascii="Times New Roman" w:hAnsi="Times New Roman"/>
          <w:color w:val="212121"/>
          <w:sz w:val="22"/>
          <w:szCs w:val="22"/>
        </w:rPr>
        <w:t>Upon a determination by the fiscal officer of a subdivision that the revenue to be collected by the subdivision will be less than the amount included in an official certificate and that the amount of the deficiency will reduce available resources below the level of current appropriations, the fiscal officer shall certify the amount of the deficiency to the commission, and the commission shall certify an amended certificate reflecting the deficiency. [§ 5705.36(A)(4)]</w:t>
      </w:r>
    </w:p>
    <w:p w:rsidR="00FA7EE9" w:rsidRPr="002951EA" w:rsidRDefault="00FA7EE9" w:rsidP="00FA7EE9">
      <w:pPr>
        <w:ind w:left="720"/>
        <w:jc w:val="both"/>
        <w:rPr>
          <w:rFonts w:ascii="Times New Roman" w:hAnsi="Times New Roman"/>
          <w:sz w:val="22"/>
          <w:szCs w:val="22"/>
        </w:rPr>
      </w:pPr>
    </w:p>
    <w:p w:rsidR="00FA7EE9" w:rsidRPr="001435FC" w:rsidRDefault="00FA7EE9" w:rsidP="00FA7EE9">
      <w:pPr>
        <w:jc w:val="both"/>
        <w:rPr>
          <w:rFonts w:ascii="Times New Roman" w:hAnsi="Times New Roman"/>
          <w:sz w:val="22"/>
          <w:szCs w:val="22"/>
        </w:rPr>
      </w:pPr>
      <w:r w:rsidRPr="001435FC">
        <w:rPr>
          <w:rFonts w:ascii="Times New Roman" w:hAnsi="Times New Roman"/>
          <w:sz w:val="22"/>
          <w:szCs w:val="22"/>
        </w:rPr>
        <w:t>The total appropriations made during the fiscal year from any fund shall not exceed the amount set forth as available for expenditure from such fund in the official certificate of estimated resources, or any amendment thereof, certified prior to the making of the appropriation or supplemental appropriation.</w:t>
      </w:r>
    </w:p>
    <w:p w:rsidR="00167397" w:rsidRPr="006C1FFB" w:rsidRDefault="00167397" w:rsidP="00FA7EE9">
      <w:pPr>
        <w:jc w:val="both"/>
        <w:rPr>
          <w:rFonts w:ascii="Times New Roman" w:hAnsi="Times New Roman"/>
          <w:sz w:val="22"/>
          <w:szCs w:val="22"/>
        </w:rPr>
      </w:pPr>
    </w:p>
    <w:p w:rsidR="00167397" w:rsidRPr="006C1FFB" w:rsidRDefault="00167397" w:rsidP="00167397">
      <w:pPr>
        <w:jc w:val="both"/>
        <w:rPr>
          <w:rFonts w:ascii="Times New Roman" w:hAnsi="Times New Roman"/>
          <w:sz w:val="22"/>
          <w:szCs w:val="22"/>
        </w:rPr>
      </w:pPr>
      <w:r w:rsidRPr="006C1FFB">
        <w:rPr>
          <w:rFonts w:ascii="Times New Roman" w:hAnsi="Times New Roman"/>
          <w:sz w:val="22"/>
          <w:szCs w:val="22"/>
        </w:rPr>
        <w:lastRenderedPageBreak/>
        <w:t>The intent of this statutory requirement is to require the fiscal officer to obtain such a “reduction”</w:t>
      </w:r>
      <w:r w:rsidR="00C07D4A">
        <w:rPr>
          <w:rFonts w:ascii="Times New Roman" w:hAnsi="Times New Roman"/>
          <w:sz w:val="22"/>
          <w:szCs w:val="22"/>
        </w:rPr>
        <w:t xml:space="preserve"> </w:t>
      </w:r>
      <w:r w:rsidRPr="006C1FFB">
        <w:rPr>
          <w:rFonts w:ascii="Times New Roman" w:hAnsi="Times New Roman"/>
          <w:sz w:val="22"/>
          <w:szCs w:val="22"/>
        </w:rPr>
        <w:t>certificate when it appears that budgetary resources will fall short of earlier estimates, reducing</w:t>
      </w:r>
      <w:r w:rsidR="00C07D4A">
        <w:rPr>
          <w:rFonts w:ascii="Times New Roman" w:hAnsi="Times New Roman"/>
          <w:sz w:val="22"/>
          <w:szCs w:val="22"/>
        </w:rPr>
        <w:t xml:space="preserve"> </w:t>
      </w:r>
      <w:r w:rsidRPr="006C1FFB">
        <w:rPr>
          <w:rFonts w:ascii="Times New Roman" w:hAnsi="Times New Roman"/>
          <w:sz w:val="22"/>
          <w:szCs w:val="22"/>
        </w:rPr>
        <w:t>the possibility that deficit spending will occur.</w:t>
      </w:r>
    </w:p>
    <w:p w:rsidR="00167397" w:rsidRPr="006C1FFB" w:rsidRDefault="00167397" w:rsidP="00167397">
      <w:pPr>
        <w:jc w:val="both"/>
        <w:rPr>
          <w:rFonts w:ascii="Times New Roman" w:hAnsi="Times New Roman"/>
          <w:sz w:val="22"/>
          <w:szCs w:val="22"/>
        </w:rPr>
      </w:pPr>
    </w:p>
    <w:p w:rsidR="00167397" w:rsidRPr="00D452BC" w:rsidRDefault="000D1E54" w:rsidP="00167397">
      <w:pPr>
        <w:jc w:val="both"/>
        <w:rPr>
          <w:rFonts w:ascii="Times New Roman" w:hAnsi="Times New Roman"/>
          <w:sz w:val="22"/>
          <w:szCs w:val="22"/>
        </w:rPr>
      </w:pPr>
      <w:r>
        <w:rPr>
          <w:rFonts w:ascii="Times New Roman" w:hAnsi="Times New Roman"/>
          <w:sz w:val="22"/>
          <w:szCs w:val="22"/>
        </w:rPr>
        <w:t xml:space="preserve">Ohio Rev. Code </w:t>
      </w:r>
      <w:r w:rsidR="00FA7EE9">
        <w:rPr>
          <w:rFonts w:ascii="Times New Roman" w:hAnsi="Times New Roman"/>
          <w:sz w:val="22"/>
          <w:szCs w:val="22"/>
        </w:rPr>
        <w:t xml:space="preserve">§ </w:t>
      </w:r>
      <w:r w:rsidR="00167397" w:rsidRPr="00D452BC">
        <w:rPr>
          <w:rFonts w:ascii="Times New Roman" w:hAnsi="Times New Roman"/>
          <w:sz w:val="22"/>
          <w:szCs w:val="22"/>
        </w:rPr>
        <w:t xml:space="preserve">5705.36 </w:t>
      </w:r>
      <w:r w:rsidR="00167397" w:rsidRPr="00D452BC">
        <w:rPr>
          <w:rFonts w:ascii="Times New Roman" w:hAnsi="Times New Roman"/>
          <w:b/>
          <w:i/>
          <w:sz w:val="22"/>
          <w:szCs w:val="22"/>
        </w:rPr>
        <w:t>does not</w:t>
      </w:r>
      <w:r w:rsidR="00167397" w:rsidRPr="00D452BC">
        <w:rPr>
          <w:rFonts w:ascii="Times New Roman" w:hAnsi="Times New Roman"/>
          <w:sz w:val="22"/>
          <w:szCs w:val="22"/>
        </w:rPr>
        <w:t xml:space="preserve"> require that </w:t>
      </w:r>
      <w:r w:rsidR="00FA7EE9" w:rsidRPr="002951EA">
        <w:rPr>
          <w:rFonts w:ascii="Times New Roman" w:hAnsi="Times New Roman"/>
          <w:sz w:val="22"/>
          <w:szCs w:val="22"/>
        </w:rPr>
        <w:t>subdivision</w:t>
      </w:r>
      <w:r w:rsidR="00167397" w:rsidRPr="00D452BC">
        <w:rPr>
          <w:rFonts w:ascii="Times New Roman" w:hAnsi="Times New Roman"/>
          <w:sz w:val="22"/>
          <w:szCs w:val="22"/>
        </w:rPr>
        <w:t xml:space="preserve"> fiscal officers certify changes to the budget commission so as to obtain an amended certificate of estimated resources which matches actual resources for the year to the penny (a “zero variance”). Citations for noncompliance with this provision will not be issued by</w:t>
      </w:r>
      <w:r w:rsidR="00C86458">
        <w:rPr>
          <w:rFonts w:ascii="Times New Roman" w:hAnsi="Times New Roman"/>
          <w:sz w:val="22"/>
          <w:szCs w:val="22"/>
        </w:rPr>
        <w:t xml:space="preserve"> </w:t>
      </w:r>
      <w:r w:rsidR="00167397" w:rsidRPr="00D452BC">
        <w:rPr>
          <w:rFonts w:ascii="Times New Roman" w:hAnsi="Times New Roman"/>
          <w:sz w:val="22"/>
          <w:szCs w:val="22"/>
        </w:rPr>
        <w:t xml:space="preserve">the Auditor of State’s Office for circumstances outlined in </w:t>
      </w:r>
      <w:proofErr w:type="spellStart"/>
      <w:r w:rsidR="00167397" w:rsidRPr="00D452BC">
        <w:rPr>
          <w:rFonts w:ascii="Times New Roman" w:hAnsi="Times New Roman"/>
          <w:sz w:val="22"/>
          <w:szCs w:val="22"/>
        </w:rPr>
        <w:t>OPM</w:t>
      </w:r>
      <w:proofErr w:type="spellEnd"/>
      <w:r w:rsidR="00167397" w:rsidRPr="00D452BC">
        <w:rPr>
          <w:rFonts w:ascii="Times New Roman" w:hAnsi="Times New Roman"/>
          <w:sz w:val="22"/>
          <w:szCs w:val="22"/>
        </w:rPr>
        <w:t xml:space="preserve"> Appendix 5705.36 at the end of this Manual.  Additionally, citations for noncompliance with this provision will not be issued by the Auditor of State’s Office unless other budgetary violations are present under Ohio Rev. Code </w:t>
      </w:r>
      <w:r w:rsidR="00FA7EE9">
        <w:rPr>
          <w:rFonts w:ascii="Times New Roman" w:hAnsi="Times New Roman"/>
          <w:sz w:val="22"/>
          <w:szCs w:val="22"/>
        </w:rPr>
        <w:t xml:space="preserve">§ </w:t>
      </w:r>
      <w:r w:rsidR="00167397" w:rsidRPr="00D452BC">
        <w:rPr>
          <w:rFonts w:ascii="Times New Roman" w:hAnsi="Times New Roman"/>
          <w:sz w:val="22"/>
          <w:szCs w:val="22"/>
        </w:rPr>
        <w:t xml:space="preserve">5705.39 </w:t>
      </w:r>
      <w:r>
        <w:rPr>
          <w:rFonts w:ascii="Times New Roman" w:hAnsi="Times New Roman"/>
          <w:sz w:val="22"/>
          <w:szCs w:val="22"/>
        </w:rPr>
        <w:t xml:space="preserve">or </w:t>
      </w:r>
      <w:r w:rsidR="00167397" w:rsidRPr="00D452BC">
        <w:rPr>
          <w:rFonts w:ascii="Times New Roman" w:hAnsi="Times New Roman"/>
          <w:sz w:val="22"/>
          <w:szCs w:val="22"/>
        </w:rPr>
        <w:t xml:space="preserve">5705.41(B) (See </w:t>
      </w:r>
      <w:r w:rsidR="008C4B88" w:rsidRPr="00D452BC">
        <w:rPr>
          <w:rFonts w:ascii="Times New Roman" w:hAnsi="Times New Roman"/>
          <w:sz w:val="22"/>
          <w:szCs w:val="22"/>
        </w:rPr>
        <w:t>OCS Chapter 2</w:t>
      </w:r>
      <w:r w:rsidR="00167397" w:rsidRPr="00D452BC">
        <w:rPr>
          <w:rFonts w:ascii="Times New Roman" w:hAnsi="Times New Roman"/>
          <w:sz w:val="22"/>
          <w:szCs w:val="22"/>
        </w:rPr>
        <w:t>).</w:t>
      </w:r>
    </w:p>
    <w:p w:rsidR="001F6940" w:rsidRPr="006C1FFB" w:rsidRDefault="001F6940" w:rsidP="00176E95">
      <w:pPr>
        <w:jc w:val="both"/>
        <w:rPr>
          <w:rFonts w:ascii="Times New Roman" w:hAnsi="Times New Roman"/>
          <w:sz w:val="22"/>
          <w:szCs w:val="22"/>
        </w:rPr>
      </w:pPr>
    </w:p>
    <w:p w:rsidR="001F6940" w:rsidRPr="006C1FFB" w:rsidRDefault="00C07D4A" w:rsidP="001F6940">
      <w:pPr>
        <w:jc w:val="both"/>
        <w:rPr>
          <w:rFonts w:ascii="Times New Roman" w:hAnsi="Times New Roman"/>
          <w:b/>
          <w:bCs/>
          <w:sz w:val="22"/>
          <w:szCs w:val="22"/>
        </w:rPr>
      </w:pPr>
      <w:r w:rsidRPr="006C1FFB">
        <w:rPr>
          <w:rFonts w:ascii="Times New Roman" w:hAnsi="Times New Roman"/>
          <w:b/>
          <w:bCs/>
          <w:sz w:val="22"/>
          <w:szCs w:val="22"/>
        </w:rPr>
        <w:t>5705.28(B</w:t>
      </w:r>
      <w:proofErr w:type="gramStart"/>
      <w:r w:rsidRPr="006C1FFB">
        <w:rPr>
          <w:rFonts w:ascii="Times New Roman" w:hAnsi="Times New Roman"/>
          <w:b/>
          <w:bCs/>
          <w:sz w:val="22"/>
          <w:szCs w:val="22"/>
        </w:rPr>
        <w:t>)(</w:t>
      </w:r>
      <w:proofErr w:type="gramEnd"/>
      <w:r w:rsidRPr="006C1FFB">
        <w:rPr>
          <w:rFonts w:ascii="Times New Roman" w:hAnsi="Times New Roman"/>
          <w:b/>
          <w:bCs/>
          <w:sz w:val="22"/>
          <w:szCs w:val="22"/>
        </w:rPr>
        <w:t>2)</w:t>
      </w:r>
      <w:r>
        <w:rPr>
          <w:rFonts w:ascii="Times New Roman" w:hAnsi="Times New Roman"/>
          <w:b/>
          <w:bCs/>
          <w:sz w:val="22"/>
          <w:szCs w:val="22"/>
        </w:rPr>
        <w:t xml:space="preserve"> </w:t>
      </w:r>
      <w:r w:rsidRPr="006C1FFB">
        <w:rPr>
          <w:rFonts w:ascii="Times New Roman" w:hAnsi="Times New Roman"/>
          <w:b/>
          <w:bCs/>
          <w:sz w:val="22"/>
          <w:szCs w:val="22"/>
        </w:rPr>
        <w:t>Requirements for entities that do not levy taxes</w:t>
      </w:r>
    </w:p>
    <w:p w:rsidR="001F6940" w:rsidRPr="006C1FFB" w:rsidRDefault="001F6940" w:rsidP="001F6940">
      <w:pPr>
        <w:jc w:val="both"/>
        <w:rPr>
          <w:rFonts w:ascii="Times New Roman" w:hAnsi="Times New Roman"/>
          <w:sz w:val="22"/>
          <w:szCs w:val="22"/>
        </w:rPr>
      </w:pPr>
      <w:r w:rsidRPr="006C1FFB">
        <w:rPr>
          <w:rFonts w:ascii="Times New Roman" w:hAnsi="Times New Roman"/>
          <w:sz w:val="22"/>
          <w:szCs w:val="22"/>
        </w:rPr>
        <w:t xml:space="preserve">If an entity levies taxes, the sections above apply.  However, some entities with taxing authority do not levy taxes.  When they do not levy taxes, Ohio Rev. Code </w:t>
      </w:r>
      <w:r w:rsidR="00FA7EE9">
        <w:rPr>
          <w:rFonts w:ascii="Times New Roman" w:hAnsi="Times New Roman"/>
          <w:sz w:val="22"/>
          <w:szCs w:val="22"/>
        </w:rPr>
        <w:t xml:space="preserve">§ </w:t>
      </w:r>
      <w:r w:rsidRPr="006C1FFB">
        <w:rPr>
          <w:rFonts w:ascii="Times New Roman" w:hAnsi="Times New Roman"/>
          <w:sz w:val="22"/>
          <w:szCs w:val="22"/>
        </w:rPr>
        <w:t>5705.28 (B</w:t>
      </w:r>
      <w:proofErr w:type="gramStart"/>
      <w:r w:rsidRPr="006C1FFB">
        <w:rPr>
          <w:rFonts w:ascii="Times New Roman" w:hAnsi="Times New Roman"/>
          <w:sz w:val="22"/>
          <w:szCs w:val="22"/>
        </w:rPr>
        <w:t>)(</w:t>
      </w:r>
      <w:proofErr w:type="gramEnd"/>
      <w:r w:rsidRPr="006C1FFB">
        <w:rPr>
          <w:rFonts w:ascii="Times New Roman" w:hAnsi="Times New Roman"/>
          <w:sz w:val="22"/>
          <w:szCs w:val="22"/>
        </w:rPr>
        <w:t xml:space="preserve">2) permits a comparable, but somewhat streamlined budget process.  Ohio Rev. Code </w:t>
      </w:r>
      <w:r w:rsidR="00FA7EE9">
        <w:rPr>
          <w:rFonts w:ascii="Times New Roman" w:hAnsi="Times New Roman"/>
          <w:sz w:val="22"/>
          <w:szCs w:val="22"/>
        </w:rPr>
        <w:t xml:space="preserve">§ </w:t>
      </w:r>
      <w:r w:rsidRPr="006C1FFB">
        <w:rPr>
          <w:rFonts w:ascii="Times New Roman" w:hAnsi="Times New Roman"/>
          <w:sz w:val="22"/>
          <w:szCs w:val="22"/>
        </w:rPr>
        <w:t>5705.28(B</w:t>
      </w:r>
      <w:proofErr w:type="gramStart"/>
      <w:r w:rsidRPr="006C1FFB">
        <w:rPr>
          <w:rFonts w:ascii="Times New Roman" w:hAnsi="Times New Roman"/>
          <w:sz w:val="22"/>
          <w:szCs w:val="22"/>
        </w:rPr>
        <w:t>)(</w:t>
      </w:r>
      <w:proofErr w:type="gramEnd"/>
      <w:r w:rsidRPr="006C1FFB">
        <w:rPr>
          <w:rFonts w:ascii="Times New Roman" w:hAnsi="Times New Roman"/>
          <w:sz w:val="22"/>
          <w:szCs w:val="22"/>
        </w:rPr>
        <w:t xml:space="preserve">2) requires entities to follow </w:t>
      </w:r>
      <w:r w:rsidR="000D1E54">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5705.36.  </w:t>
      </w:r>
    </w:p>
    <w:p w:rsidR="00504E81" w:rsidRPr="006C1FFB" w:rsidRDefault="00504E81" w:rsidP="00176E95">
      <w:pPr>
        <w:jc w:val="both"/>
        <w:rPr>
          <w:rFonts w:ascii="Times New Roman" w:hAnsi="Times New Roman"/>
          <w:b/>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b/>
          <w:sz w:val="22"/>
          <w:szCs w:val="22"/>
        </w:rPr>
        <w:t>Suggested Audit Procedures</w:t>
      </w:r>
      <w:r w:rsidR="0037708F" w:rsidRPr="006C1FFB">
        <w:rPr>
          <w:rFonts w:ascii="Times New Roman" w:hAnsi="Times New Roman"/>
          <w:b/>
          <w:sz w:val="22"/>
          <w:szCs w:val="22"/>
        </w:rPr>
        <w:t>:</w:t>
      </w:r>
      <w:r w:rsidRPr="006C1FFB">
        <w:rPr>
          <w:rFonts w:ascii="Times New Roman" w:hAnsi="Times New Roman"/>
          <w:b/>
          <w:sz w:val="22"/>
          <w:szCs w:val="22"/>
        </w:rPr>
        <w:cr/>
      </w:r>
    </w:p>
    <w:p w:rsidR="00B84076" w:rsidRPr="00201CBB" w:rsidRDefault="00B84076" w:rsidP="00740DB5">
      <w:pPr>
        <w:pStyle w:val="ListParagraph"/>
        <w:numPr>
          <w:ilvl w:val="0"/>
          <w:numId w:val="43"/>
        </w:numPr>
        <w:ind w:left="360"/>
        <w:jc w:val="both"/>
        <w:rPr>
          <w:rFonts w:ascii="Times New Roman" w:hAnsi="Times New Roman"/>
          <w:sz w:val="22"/>
          <w:szCs w:val="22"/>
        </w:rPr>
      </w:pPr>
      <w:r w:rsidRPr="00201CBB">
        <w:rPr>
          <w:rFonts w:ascii="Times New Roman" w:hAnsi="Times New Roman"/>
          <w:sz w:val="22"/>
          <w:szCs w:val="22"/>
        </w:rPr>
        <w:t>Inspect the copy of the certificate retained by the subdivision showing the total amount from all sources which is available for expenditures and the balances existing at the end of the preceding year.</w:t>
      </w:r>
    </w:p>
    <w:p w:rsidR="00B84076" w:rsidRPr="006C1FFB" w:rsidRDefault="00B84076" w:rsidP="00201CBB">
      <w:pPr>
        <w:ind w:left="360"/>
        <w:jc w:val="both"/>
        <w:rPr>
          <w:rFonts w:ascii="Times New Roman" w:hAnsi="Times New Roman"/>
          <w:sz w:val="22"/>
          <w:szCs w:val="22"/>
        </w:rPr>
      </w:pPr>
    </w:p>
    <w:p w:rsidR="00B84076" w:rsidRPr="00201CBB" w:rsidRDefault="00B84076" w:rsidP="00740DB5">
      <w:pPr>
        <w:pStyle w:val="ListParagraph"/>
        <w:numPr>
          <w:ilvl w:val="0"/>
          <w:numId w:val="43"/>
        </w:numPr>
        <w:ind w:left="360"/>
        <w:jc w:val="both"/>
        <w:rPr>
          <w:rFonts w:ascii="Times New Roman" w:hAnsi="Times New Roman"/>
          <w:sz w:val="22"/>
          <w:szCs w:val="22"/>
        </w:rPr>
      </w:pPr>
      <w:r w:rsidRPr="00201CBB">
        <w:rPr>
          <w:rFonts w:ascii="Times New Roman" w:hAnsi="Times New Roman"/>
          <w:sz w:val="22"/>
          <w:szCs w:val="22"/>
        </w:rPr>
        <w:t>Through inquiry, knowledge of the client, and review of documents (such as the record of minutes and accounting ledgers), determine whether the client has established any of the reserve balance accounts, or nonexpendable trust funds described.</w:t>
      </w:r>
    </w:p>
    <w:p w:rsidR="00B84076" w:rsidRPr="006C1FFB" w:rsidRDefault="00B84076" w:rsidP="00201CBB">
      <w:pPr>
        <w:ind w:left="360"/>
        <w:jc w:val="both"/>
        <w:rPr>
          <w:rFonts w:ascii="Times New Roman" w:hAnsi="Times New Roman"/>
          <w:sz w:val="22"/>
          <w:szCs w:val="22"/>
        </w:rPr>
      </w:pPr>
    </w:p>
    <w:p w:rsidR="00B84076" w:rsidRPr="00201CBB" w:rsidRDefault="00B84076" w:rsidP="00740DB5">
      <w:pPr>
        <w:pStyle w:val="ListParagraph"/>
        <w:numPr>
          <w:ilvl w:val="0"/>
          <w:numId w:val="43"/>
        </w:numPr>
        <w:ind w:left="360"/>
        <w:jc w:val="both"/>
        <w:rPr>
          <w:rFonts w:ascii="Times New Roman" w:hAnsi="Times New Roman"/>
          <w:sz w:val="22"/>
          <w:szCs w:val="22"/>
        </w:rPr>
      </w:pPr>
      <w:r w:rsidRPr="00201CBB">
        <w:rPr>
          <w:rFonts w:ascii="Times New Roman" w:hAnsi="Times New Roman"/>
          <w:sz w:val="22"/>
          <w:szCs w:val="22"/>
        </w:rPr>
        <w:t>If reserve balance accounts or nonexpendable trust funds have been established, calculate or inspect the client’s or budget commission’s calculations that the certification excludes balances in those accounts/funds.</w:t>
      </w:r>
      <w:r w:rsidR="002C2E6E" w:rsidRPr="00201CBB">
        <w:rPr>
          <w:rFonts w:ascii="Times New Roman" w:hAnsi="Times New Roman"/>
          <w:sz w:val="22"/>
          <w:szCs w:val="22"/>
        </w:rPr>
        <w:t xml:space="preserve">  (T</w:t>
      </w:r>
      <w:r w:rsidR="003925D6" w:rsidRPr="00201CBB">
        <w:rPr>
          <w:rFonts w:ascii="Times New Roman" w:hAnsi="Times New Roman"/>
          <w:sz w:val="22"/>
          <w:szCs w:val="22"/>
        </w:rPr>
        <w:t>hat is, t</w:t>
      </w:r>
      <w:r w:rsidR="002C2E6E" w:rsidRPr="00201CBB">
        <w:rPr>
          <w:rFonts w:ascii="Times New Roman" w:hAnsi="Times New Roman"/>
          <w:sz w:val="22"/>
          <w:szCs w:val="22"/>
        </w:rPr>
        <w:t>hese amounts are not available for appropriation.)</w:t>
      </w:r>
    </w:p>
    <w:p w:rsidR="00B84076" w:rsidRPr="006C1FFB" w:rsidRDefault="00B84076" w:rsidP="00201CBB">
      <w:pPr>
        <w:ind w:left="360"/>
        <w:jc w:val="both"/>
        <w:rPr>
          <w:rFonts w:ascii="Times New Roman" w:hAnsi="Times New Roman"/>
          <w:sz w:val="22"/>
          <w:szCs w:val="22"/>
        </w:rPr>
      </w:pPr>
    </w:p>
    <w:p w:rsidR="00B84076" w:rsidRPr="00201CBB" w:rsidRDefault="00B84076" w:rsidP="00740DB5">
      <w:pPr>
        <w:pStyle w:val="ListParagraph"/>
        <w:numPr>
          <w:ilvl w:val="0"/>
          <w:numId w:val="43"/>
        </w:numPr>
        <w:ind w:left="360"/>
        <w:jc w:val="both"/>
        <w:rPr>
          <w:rFonts w:ascii="Times New Roman" w:hAnsi="Times New Roman"/>
          <w:sz w:val="22"/>
          <w:szCs w:val="22"/>
        </w:rPr>
      </w:pPr>
      <w:r w:rsidRPr="00201CBB">
        <w:rPr>
          <w:rFonts w:ascii="Times New Roman" w:hAnsi="Times New Roman"/>
          <w:sz w:val="22"/>
          <w:szCs w:val="22"/>
        </w:rPr>
        <w:t>For school districts, calculate or inspect the client’s or budget commission’s calculations that the certification includes any spending reserve available for appropriation during the current fiscal year.</w:t>
      </w:r>
    </w:p>
    <w:p w:rsidR="00B84076" w:rsidRPr="006C1FFB" w:rsidRDefault="00B84076" w:rsidP="00201CBB">
      <w:pPr>
        <w:ind w:left="360"/>
        <w:jc w:val="both"/>
        <w:rPr>
          <w:rFonts w:ascii="Times New Roman" w:hAnsi="Times New Roman"/>
          <w:sz w:val="22"/>
          <w:szCs w:val="22"/>
        </w:rPr>
      </w:pPr>
    </w:p>
    <w:p w:rsidR="00B84076" w:rsidRPr="00201CBB" w:rsidRDefault="00B84076" w:rsidP="00740DB5">
      <w:pPr>
        <w:pStyle w:val="ListParagraph"/>
        <w:numPr>
          <w:ilvl w:val="0"/>
          <w:numId w:val="43"/>
        </w:numPr>
        <w:ind w:left="360"/>
        <w:jc w:val="both"/>
        <w:rPr>
          <w:rFonts w:ascii="Times New Roman" w:hAnsi="Times New Roman"/>
          <w:sz w:val="22"/>
          <w:szCs w:val="22"/>
        </w:rPr>
      </w:pPr>
      <w:r w:rsidRPr="00201CBB">
        <w:rPr>
          <w:rFonts w:ascii="Times New Roman" w:hAnsi="Times New Roman"/>
          <w:sz w:val="22"/>
          <w:szCs w:val="22"/>
        </w:rPr>
        <w:t>For school district</w:t>
      </w:r>
      <w:r w:rsidR="00F734E5" w:rsidRPr="00201CBB">
        <w:rPr>
          <w:rFonts w:ascii="Times New Roman" w:hAnsi="Times New Roman"/>
          <w:sz w:val="22"/>
          <w:szCs w:val="22"/>
        </w:rPr>
        <w:t>s</w:t>
      </w:r>
      <w:r w:rsidRPr="00201CBB">
        <w:rPr>
          <w:rFonts w:ascii="Times New Roman" w:hAnsi="Times New Roman"/>
          <w:sz w:val="22"/>
          <w:szCs w:val="22"/>
        </w:rPr>
        <w:t xml:space="preserve"> receiving an advance on the August  property tax settlement, determine through inquiry,  inspection of ledgers, vouching, or other such means, whether significant payments were made on notes or outstanding expenses which were due prior to June 30 (since some </w:t>
      </w:r>
      <w:r w:rsidR="000F357D" w:rsidRPr="00201CBB">
        <w:rPr>
          <w:rFonts w:ascii="Times New Roman" w:hAnsi="Times New Roman"/>
          <w:sz w:val="22"/>
          <w:szCs w:val="22"/>
        </w:rPr>
        <w:t xml:space="preserve">school </w:t>
      </w:r>
      <w:r w:rsidRPr="00201CBB">
        <w:rPr>
          <w:rFonts w:ascii="Times New Roman" w:hAnsi="Times New Roman"/>
          <w:sz w:val="22"/>
          <w:szCs w:val="22"/>
        </w:rPr>
        <w:t xml:space="preserve">districts routinely request advances to take advantage of short-term investment opportunities, you should consider whether these payments could have been made in the absence of the advance, without placing undue distress on the </w:t>
      </w:r>
      <w:r w:rsidR="000F357D" w:rsidRPr="00201CBB">
        <w:rPr>
          <w:rFonts w:ascii="Times New Roman" w:hAnsi="Times New Roman"/>
          <w:sz w:val="22"/>
          <w:szCs w:val="22"/>
        </w:rPr>
        <w:t xml:space="preserve">school </w:t>
      </w:r>
      <w:r w:rsidRPr="00201CBB">
        <w:rPr>
          <w:rFonts w:ascii="Times New Roman" w:hAnsi="Times New Roman"/>
          <w:sz w:val="22"/>
          <w:szCs w:val="22"/>
        </w:rPr>
        <w:t>district).</w:t>
      </w:r>
    </w:p>
    <w:p w:rsidR="00B84076" w:rsidRPr="006C1FFB" w:rsidRDefault="00B84076" w:rsidP="00201CBB">
      <w:pPr>
        <w:ind w:left="360"/>
        <w:jc w:val="both"/>
        <w:rPr>
          <w:rFonts w:ascii="Times New Roman" w:hAnsi="Times New Roman"/>
          <w:sz w:val="22"/>
          <w:szCs w:val="22"/>
        </w:rPr>
      </w:pPr>
    </w:p>
    <w:p w:rsidR="00B84076" w:rsidRPr="00201CBB" w:rsidRDefault="00B84076" w:rsidP="00740DB5">
      <w:pPr>
        <w:pStyle w:val="ListParagraph"/>
        <w:numPr>
          <w:ilvl w:val="0"/>
          <w:numId w:val="43"/>
        </w:numPr>
        <w:ind w:left="360"/>
        <w:jc w:val="both"/>
        <w:rPr>
          <w:rFonts w:ascii="Times New Roman" w:hAnsi="Times New Roman"/>
          <w:sz w:val="22"/>
          <w:szCs w:val="22"/>
        </w:rPr>
      </w:pPr>
      <w:r w:rsidRPr="00201CBB">
        <w:rPr>
          <w:rFonts w:ascii="Times New Roman" w:hAnsi="Times New Roman"/>
          <w:sz w:val="22"/>
          <w:szCs w:val="22"/>
        </w:rPr>
        <w:t xml:space="preserve">If such notes or outstanding expenses have been identified, compare the amounts to the amounts separately identified on the </w:t>
      </w:r>
      <w:r w:rsidR="000F357D" w:rsidRPr="00201CBB">
        <w:rPr>
          <w:rFonts w:ascii="Times New Roman" w:hAnsi="Times New Roman"/>
          <w:sz w:val="22"/>
          <w:szCs w:val="22"/>
        </w:rPr>
        <w:t>school district</w:t>
      </w:r>
      <w:r w:rsidRPr="00201CBB">
        <w:rPr>
          <w:rFonts w:ascii="Times New Roman" w:hAnsi="Times New Roman"/>
          <w:sz w:val="22"/>
          <w:szCs w:val="22"/>
        </w:rPr>
        <w:t>’s copy of the certificate.</w:t>
      </w:r>
    </w:p>
    <w:p w:rsidR="00167397" w:rsidRDefault="00167397" w:rsidP="00201CBB">
      <w:pPr>
        <w:ind w:left="360"/>
        <w:jc w:val="both"/>
        <w:rPr>
          <w:rFonts w:ascii="Times New Roman" w:hAnsi="Times New Roman"/>
          <w:sz w:val="22"/>
          <w:szCs w:val="22"/>
        </w:rPr>
      </w:pPr>
    </w:p>
    <w:p w:rsidR="00167397" w:rsidRPr="00D452BC" w:rsidRDefault="00A169D3" w:rsidP="00176E95">
      <w:pPr>
        <w:jc w:val="both"/>
        <w:rPr>
          <w:rFonts w:ascii="Times New Roman" w:hAnsi="Times New Roman"/>
          <w:b/>
          <w:i/>
          <w:sz w:val="22"/>
          <w:szCs w:val="22"/>
        </w:rPr>
      </w:pPr>
      <w:r w:rsidRPr="00D452BC">
        <w:rPr>
          <w:rFonts w:ascii="Times New Roman" w:hAnsi="Times New Roman"/>
          <w:b/>
          <w:i/>
          <w:sz w:val="22"/>
          <w:szCs w:val="22"/>
        </w:rPr>
        <w:t xml:space="preserve">Only test if </w:t>
      </w:r>
      <w:r w:rsidR="000D1E54">
        <w:rPr>
          <w:rFonts w:ascii="Times New Roman" w:hAnsi="Times New Roman"/>
          <w:b/>
          <w:i/>
          <w:sz w:val="22"/>
          <w:szCs w:val="22"/>
        </w:rPr>
        <w:t xml:space="preserve">Ohio Rev. Code </w:t>
      </w:r>
      <w:r w:rsidR="00FA7EE9">
        <w:rPr>
          <w:rFonts w:ascii="Times New Roman" w:hAnsi="Times New Roman"/>
          <w:b/>
          <w:i/>
          <w:sz w:val="22"/>
          <w:szCs w:val="22"/>
        </w:rPr>
        <w:t xml:space="preserve">§ </w:t>
      </w:r>
      <w:r w:rsidR="00167397" w:rsidRPr="00D452BC">
        <w:rPr>
          <w:rFonts w:ascii="Times New Roman" w:hAnsi="Times New Roman"/>
          <w:b/>
          <w:i/>
          <w:sz w:val="22"/>
          <w:szCs w:val="22"/>
        </w:rPr>
        <w:t>5705.39 or 5705.41(B) vio</w:t>
      </w:r>
      <w:r w:rsidR="00FA7EE9">
        <w:rPr>
          <w:rFonts w:ascii="Times New Roman" w:hAnsi="Times New Roman"/>
          <w:b/>
          <w:i/>
          <w:sz w:val="22"/>
          <w:szCs w:val="22"/>
        </w:rPr>
        <w:t>lations were noted in OCS C</w:t>
      </w:r>
      <w:r w:rsidR="00167397" w:rsidRPr="00D452BC">
        <w:rPr>
          <w:rFonts w:ascii="Times New Roman" w:hAnsi="Times New Roman"/>
          <w:b/>
          <w:i/>
          <w:sz w:val="22"/>
          <w:szCs w:val="22"/>
        </w:rPr>
        <w:t>hapter 2 testing:</w:t>
      </w:r>
    </w:p>
    <w:p w:rsidR="00167397" w:rsidRPr="00201CBB" w:rsidRDefault="00A169D3" w:rsidP="00740DB5">
      <w:pPr>
        <w:pStyle w:val="ListParagraph"/>
        <w:numPr>
          <w:ilvl w:val="0"/>
          <w:numId w:val="43"/>
        </w:numPr>
        <w:ind w:left="360"/>
        <w:jc w:val="both"/>
        <w:rPr>
          <w:rFonts w:ascii="Times New Roman" w:hAnsi="Times New Roman"/>
          <w:sz w:val="22"/>
          <w:szCs w:val="22"/>
        </w:rPr>
      </w:pPr>
      <w:r w:rsidRPr="00201CBB">
        <w:rPr>
          <w:rFonts w:ascii="Times New Roman" w:hAnsi="Times New Roman"/>
          <w:sz w:val="22"/>
          <w:szCs w:val="22"/>
        </w:rPr>
        <w:t xml:space="preserve">If the government is not in fiscal emergency, and has funds in violation of 5705.39 or 5705.41(B), compare actual resources (i.e. beginning unencumbered fund balance + actual receipts) to appropriations as of the fiscal year end.  If actual resources are less than </w:t>
      </w:r>
      <w:r w:rsidRPr="00201CBB">
        <w:rPr>
          <w:rFonts w:ascii="Times New Roman" w:hAnsi="Times New Roman"/>
          <w:sz w:val="22"/>
          <w:szCs w:val="22"/>
        </w:rPr>
        <w:lastRenderedPageBreak/>
        <w:t xml:space="preserve">appropriations and do not meet any of the exceptions listed in </w:t>
      </w:r>
      <w:proofErr w:type="spellStart"/>
      <w:r w:rsidRPr="00201CBB">
        <w:rPr>
          <w:rFonts w:ascii="Times New Roman" w:hAnsi="Times New Roman"/>
          <w:b/>
          <w:i/>
          <w:sz w:val="22"/>
          <w:szCs w:val="22"/>
        </w:rPr>
        <w:t>OPM</w:t>
      </w:r>
      <w:proofErr w:type="spellEnd"/>
      <w:r w:rsidRPr="00201CBB">
        <w:rPr>
          <w:rFonts w:ascii="Times New Roman" w:hAnsi="Times New Roman"/>
          <w:b/>
          <w:i/>
          <w:sz w:val="22"/>
          <w:szCs w:val="22"/>
        </w:rPr>
        <w:t xml:space="preserve"> Appendix 5705.36</w:t>
      </w:r>
      <w:r w:rsidRPr="00201CBB">
        <w:rPr>
          <w:rFonts w:ascii="Times New Roman" w:hAnsi="Times New Roman"/>
          <w:sz w:val="22"/>
          <w:szCs w:val="22"/>
        </w:rPr>
        <w:t xml:space="preserve"> at the end of this Manual, also cite 5705.36 for not requesting a reduced certificate.</w:t>
      </w:r>
    </w:p>
    <w:p w:rsidR="00167397" w:rsidRPr="006C1FFB" w:rsidRDefault="00167397" w:rsidP="00176E95">
      <w:pPr>
        <w:jc w:val="both"/>
        <w:rPr>
          <w:rFonts w:ascii="Times New Roman" w:hAnsi="Times New Roman"/>
          <w:sz w:val="22"/>
          <w:szCs w:val="22"/>
        </w:rPr>
      </w:pPr>
    </w:p>
    <w:p w:rsidR="00504E81" w:rsidRDefault="00504E81" w:rsidP="00176E95">
      <w:pPr>
        <w:jc w:val="both"/>
        <w:rPr>
          <w:rFonts w:ascii="Times New Roman" w:hAnsi="Times New Roman"/>
          <w:sz w:val="22"/>
          <w:szCs w:val="22"/>
        </w:rPr>
      </w:pPr>
    </w:p>
    <w:p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jc w:val="both"/>
        <w:rPr>
          <w:rFonts w:ascii="Times New Roman" w:hAnsi="Times New Roman"/>
          <w:sz w:val="22"/>
          <w:szCs w:val="22"/>
        </w:rPr>
      </w:pPr>
    </w:p>
    <w:p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54EB8" w:rsidRDefault="009B4DAC">
      <w:pPr>
        <w:rPr>
          <w:rFonts w:ascii="Times New Roman" w:hAnsi="Times New Roman"/>
          <w:b/>
          <w:sz w:val="28"/>
          <w:szCs w:val="28"/>
        </w:rPr>
        <w:sectPr w:rsidR="00354EB8" w:rsidSect="00354EB8">
          <w:headerReference w:type="default" r:id="rId9"/>
          <w:footerReference w:type="default" r:id="rId10"/>
          <w:footnotePr>
            <w:numRestart w:val="eachSect"/>
          </w:footnotePr>
          <w:type w:val="continuous"/>
          <w:pgSz w:w="12240" w:h="15840"/>
          <w:pgMar w:top="1440" w:right="1800" w:bottom="1440" w:left="1800" w:header="720" w:footer="720" w:gutter="0"/>
          <w:cols w:space="720"/>
          <w:docGrid w:linePitch="360"/>
        </w:sectPr>
      </w:pPr>
      <w:r>
        <w:rPr>
          <w:rFonts w:ascii="Times New Roman" w:hAnsi="Times New Roman"/>
          <w:b/>
          <w:sz w:val="28"/>
          <w:szCs w:val="28"/>
        </w:rPr>
        <w:br w:type="page"/>
      </w:r>
    </w:p>
    <w:p w:rsidR="00FA716B" w:rsidRPr="00A160AF" w:rsidRDefault="00FA716B" w:rsidP="00D55DD0">
      <w:pPr>
        <w:pStyle w:val="Heading2"/>
        <w:shd w:val="clear" w:color="auto" w:fill="D9D9D9" w:themeFill="background1" w:themeFillShade="D9"/>
        <w:spacing w:before="0"/>
        <w:jc w:val="center"/>
        <w:rPr>
          <w:rFonts w:ascii="Times New Roman" w:hAnsi="Times New Roman"/>
          <w:b w:val="0"/>
          <w:caps/>
          <w:color w:val="auto"/>
          <w:sz w:val="28"/>
          <w:szCs w:val="28"/>
        </w:rPr>
      </w:pPr>
      <w:bookmarkStart w:id="3" w:name="_Toc488051477"/>
      <w:bookmarkStart w:id="4" w:name="_Toc488054584"/>
      <w:r w:rsidRPr="00A160AF">
        <w:rPr>
          <w:rFonts w:ascii="Times New Roman" w:hAnsi="Times New Roman"/>
          <w:caps/>
          <w:color w:val="auto"/>
          <w:sz w:val="28"/>
          <w:szCs w:val="28"/>
        </w:rPr>
        <w:lastRenderedPageBreak/>
        <w:t>Budgetary Requirements for Revenues, Funds, and Transfers</w:t>
      </w:r>
      <w:bookmarkEnd w:id="3"/>
      <w:bookmarkEnd w:id="4"/>
    </w:p>
    <w:p w:rsidR="00FA716B" w:rsidRPr="006C1FFB" w:rsidRDefault="00FA716B" w:rsidP="00FA716B">
      <w:pPr>
        <w:jc w:val="both"/>
        <w:rPr>
          <w:rFonts w:ascii="Times New Roman" w:hAnsi="Times New Roman"/>
          <w:sz w:val="22"/>
          <w:szCs w:val="22"/>
        </w:rPr>
      </w:pPr>
    </w:p>
    <w:p w:rsidR="00FA716B" w:rsidRPr="006C1FFB" w:rsidRDefault="00FA716B" w:rsidP="00616E08">
      <w:pPr>
        <w:pStyle w:val="Heading3"/>
        <w:spacing w:before="0"/>
      </w:pPr>
      <w:bookmarkStart w:id="5" w:name="_Toc488054585"/>
      <w:r w:rsidRPr="00FE58A4">
        <w:t>O-</w:t>
      </w:r>
      <w:r w:rsidR="003371D3" w:rsidRPr="00FE58A4">
        <w:t xml:space="preserve">2 </w:t>
      </w:r>
      <w:r w:rsidRPr="00FE58A4">
        <w:t xml:space="preserve">Compliance Requirements:  </w:t>
      </w:r>
      <w:r w:rsidRPr="00616E08">
        <w:rPr>
          <w:b w:val="0"/>
        </w:rPr>
        <w:t xml:space="preserve">Ohio Rev. Code </w:t>
      </w:r>
      <w:r w:rsidR="00FA7EE9" w:rsidRPr="00616E08">
        <w:rPr>
          <w:b w:val="0"/>
        </w:rPr>
        <w:t xml:space="preserve">§§ </w:t>
      </w:r>
      <w:r w:rsidRPr="00616E08">
        <w:rPr>
          <w:b w:val="0"/>
        </w:rPr>
        <w:t>5705.02, 5705.07 and 57</w:t>
      </w:r>
      <w:r w:rsidR="00D452BC" w:rsidRPr="00616E08">
        <w:rPr>
          <w:b w:val="0"/>
        </w:rPr>
        <w:t xml:space="preserve">05.18 and Ohio Const. </w:t>
      </w:r>
      <w:r w:rsidR="00D96FFB" w:rsidRPr="00616E08">
        <w:rPr>
          <w:b w:val="0"/>
        </w:rPr>
        <w:t xml:space="preserve">Art. </w:t>
      </w:r>
      <w:proofErr w:type="gramStart"/>
      <w:r w:rsidR="00C07D4A" w:rsidRPr="00616E08">
        <w:rPr>
          <w:b w:val="0"/>
        </w:rPr>
        <w:t>XII, Section 2 - Ten mill limitation.</w:t>
      </w:r>
      <w:proofErr w:type="gramEnd"/>
      <w:r w:rsidR="00C07D4A" w:rsidRPr="00616E08">
        <w:rPr>
          <w:b w:val="0"/>
        </w:rPr>
        <w:t xml:space="preserve">  </w:t>
      </w:r>
      <w:bookmarkStart w:id="6" w:name="OLE_LINK3"/>
      <w:bookmarkStart w:id="7" w:name="OLE_LINK4"/>
      <w:r w:rsidRPr="00616E08">
        <w:rPr>
          <w:b w:val="0"/>
        </w:rPr>
        <w:t>(These tests apply only to years in which inside or outside millage increases.  That is, you need not test this requirement for years in which there have been no new levies as long as there is documentation in the permanent file of voter approval for all outside millage.)</w:t>
      </w:r>
      <w:bookmarkEnd w:id="5"/>
    </w:p>
    <w:bookmarkEnd w:id="6"/>
    <w:bookmarkEnd w:id="7"/>
    <w:p w:rsidR="00FA716B" w:rsidRPr="006C1FFB" w:rsidRDefault="00FA716B" w:rsidP="00464EF4">
      <w:pPr>
        <w:jc w:val="both"/>
        <w:rPr>
          <w:rFonts w:ascii="Times New Roman" w:hAnsi="Times New Roman"/>
          <w:sz w:val="22"/>
          <w:szCs w:val="22"/>
        </w:rPr>
      </w:pPr>
    </w:p>
    <w:p w:rsidR="00FA716B" w:rsidRPr="006C1FFB" w:rsidRDefault="00FA716B" w:rsidP="00464EF4">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Generally, the aggregate amount of taxes that may be levied on any taxable property in any one year is not to exceed ten mills on each dollar of tax valuation.  (Charter governments may use a different limit authorized in their charter.)  This limitation is known as the </w:t>
      </w:r>
      <w:r w:rsidRPr="006C1FFB">
        <w:rPr>
          <w:rFonts w:ascii="Times New Roman" w:hAnsi="Times New Roman"/>
          <w:i/>
          <w:sz w:val="22"/>
          <w:szCs w:val="22"/>
        </w:rPr>
        <w:t>ten mill limitation</w:t>
      </w:r>
      <w:r w:rsidRPr="006C1FFB">
        <w:rPr>
          <w:rFonts w:ascii="Times New Roman" w:hAnsi="Times New Roman"/>
          <w:sz w:val="22"/>
          <w:szCs w:val="22"/>
        </w:rPr>
        <w:t xml:space="preserve">, or </w:t>
      </w:r>
      <w:r w:rsidRPr="006C1FFB">
        <w:rPr>
          <w:rFonts w:ascii="Times New Roman" w:hAnsi="Times New Roman"/>
          <w:i/>
          <w:sz w:val="22"/>
          <w:szCs w:val="22"/>
        </w:rPr>
        <w:t>inside millage</w:t>
      </w:r>
      <w:r w:rsidRPr="006C1FFB">
        <w:rPr>
          <w:rFonts w:ascii="Times New Roman" w:hAnsi="Times New Roman"/>
          <w:sz w:val="22"/>
          <w:szCs w:val="22"/>
        </w:rPr>
        <w:t>.  The ten mill limitation may only be exceeded (a) by a vote of the people, or (b) by a charter that provides for a higher limitation which may be levied without a vote of the people.</w:t>
      </w:r>
    </w:p>
    <w:p w:rsidR="00FA716B" w:rsidRPr="006C1FFB" w:rsidRDefault="00FA716B" w:rsidP="00FA716B">
      <w:pPr>
        <w:jc w:val="both"/>
        <w:rPr>
          <w:rFonts w:ascii="Times New Roman" w:hAnsi="Times New Roman"/>
          <w:sz w:val="22"/>
          <w:szCs w:val="22"/>
        </w:rPr>
      </w:pPr>
    </w:p>
    <w:p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C86458">
        <w:rPr>
          <w:rFonts w:ascii="Times New Roman" w:hAnsi="Times New Roman"/>
          <w:b/>
          <w:i/>
          <w:sz w:val="22"/>
          <w:szCs w:val="22"/>
        </w:rPr>
        <w:t>Note</w:t>
      </w:r>
      <w:r w:rsidRPr="006C1FFB">
        <w:rPr>
          <w:rFonts w:ascii="Times New Roman" w:hAnsi="Times New Roman"/>
          <w:b/>
          <w:sz w:val="22"/>
          <w:szCs w:val="22"/>
        </w:rPr>
        <w:t>:  In assessing the risk of noncompliance, auditors should consider whether the government has obtained bond counsel for recent debt issuances.  Typically, bond counsel will evaluate (and possibly opine) on a government’s compliance with the ten-mill limitation laws.  A recent opinion or evaluation by bond counsel (especially during or near the current audit period) may lower the risk of noncompliance.</w:t>
      </w:r>
    </w:p>
    <w:p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6C1FFB">
        <w:rPr>
          <w:rFonts w:ascii="Times New Roman" w:hAnsi="Times New Roman"/>
          <w:b/>
          <w:sz w:val="22"/>
          <w:szCs w:val="22"/>
        </w:rPr>
        <w:t xml:space="preserve">However, governments that can issue general obligation bonds without a vote of the people may be at a greater risk for noncompliance if they are already nearing the ten-mill limitation.  For example, assume a subdivision within a county is at 90% of the ten-mill limitation and the county auditor subsequently reappraises and lowers property values within the subdivision by 11%.  The reappraisal would cause the subdivision to exceed the ten-mill limitation. </w:t>
      </w:r>
    </w:p>
    <w:p w:rsidR="00FA716B" w:rsidRPr="006C1FFB" w:rsidRDefault="00FA716B" w:rsidP="00FA716B">
      <w:pPr>
        <w:rPr>
          <w:rFonts w:ascii="Times New Roman" w:hAnsi="Times New Roman"/>
          <w:sz w:val="22"/>
          <w:szCs w:val="22"/>
        </w:rPr>
      </w:pPr>
    </w:p>
    <w:p w:rsidR="00FA716B" w:rsidRPr="006C1FFB" w:rsidRDefault="00FA716B" w:rsidP="00FA716B">
      <w:pPr>
        <w:jc w:val="both"/>
        <w:rPr>
          <w:rFonts w:ascii="Times New Roman" w:hAnsi="Times New Roman"/>
          <w:b/>
          <w:sz w:val="22"/>
          <w:szCs w:val="22"/>
        </w:rPr>
      </w:pPr>
      <w:r w:rsidRPr="006C1FFB">
        <w:rPr>
          <w:rFonts w:ascii="Times New Roman" w:hAnsi="Times New Roman"/>
          <w:b/>
          <w:sz w:val="22"/>
          <w:szCs w:val="22"/>
        </w:rPr>
        <w:t>Suggested Audit Procedures:</w:t>
      </w:r>
    </w:p>
    <w:p w:rsidR="00FA716B" w:rsidRPr="00201CBB" w:rsidRDefault="00FA716B" w:rsidP="00740DB5">
      <w:pPr>
        <w:pStyle w:val="ListParagraph"/>
        <w:numPr>
          <w:ilvl w:val="0"/>
          <w:numId w:val="44"/>
        </w:numPr>
        <w:ind w:left="360"/>
        <w:jc w:val="both"/>
        <w:rPr>
          <w:rFonts w:ascii="Times New Roman" w:hAnsi="Times New Roman"/>
          <w:sz w:val="22"/>
          <w:szCs w:val="22"/>
        </w:rPr>
      </w:pPr>
      <w:r w:rsidRPr="00201CBB">
        <w:rPr>
          <w:rFonts w:ascii="Times New Roman" w:hAnsi="Times New Roman"/>
          <w:sz w:val="22"/>
          <w:szCs w:val="22"/>
        </w:rPr>
        <w:t>Inspect the tax budget for the year and determine if the ten mill limitation was exceeded.</w:t>
      </w:r>
    </w:p>
    <w:p w:rsidR="00FA716B" w:rsidRPr="006C1FFB" w:rsidRDefault="00FA716B" w:rsidP="00201CBB">
      <w:pPr>
        <w:ind w:left="360"/>
        <w:jc w:val="both"/>
        <w:rPr>
          <w:rFonts w:ascii="Times New Roman" w:hAnsi="Times New Roman"/>
          <w:sz w:val="22"/>
          <w:szCs w:val="22"/>
        </w:rPr>
      </w:pPr>
    </w:p>
    <w:p w:rsidR="00FA716B" w:rsidRPr="00201CBB" w:rsidRDefault="00FA716B" w:rsidP="00740DB5">
      <w:pPr>
        <w:pStyle w:val="ListParagraph"/>
        <w:numPr>
          <w:ilvl w:val="0"/>
          <w:numId w:val="44"/>
        </w:numPr>
        <w:ind w:left="360"/>
        <w:jc w:val="both"/>
        <w:rPr>
          <w:rFonts w:ascii="Times New Roman" w:hAnsi="Times New Roman"/>
          <w:sz w:val="22"/>
          <w:szCs w:val="22"/>
        </w:rPr>
      </w:pPr>
      <w:r w:rsidRPr="00201CBB">
        <w:rPr>
          <w:rFonts w:ascii="Times New Roman" w:hAnsi="Times New Roman"/>
          <w:sz w:val="22"/>
          <w:szCs w:val="22"/>
        </w:rPr>
        <w:t xml:space="preserve">If the ten mill limitation was exceeded, inspect the document entitled </w:t>
      </w:r>
      <w:r w:rsidRPr="00201CBB">
        <w:rPr>
          <w:rFonts w:ascii="Times New Roman" w:hAnsi="Times New Roman"/>
          <w:i/>
          <w:sz w:val="22"/>
          <w:szCs w:val="22"/>
        </w:rPr>
        <w:t>Resolution Accepting Amounts and Rates as Determined by the Budget Commission and Authorizing the Necessary Tax Levies and Certifying Them to the County Auditor</w:t>
      </w:r>
      <w:r w:rsidRPr="00201CBB">
        <w:rPr>
          <w:rFonts w:ascii="Times New Roman" w:hAnsi="Times New Roman"/>
          <w:sz w:val="22"/>
          <w:szCs w:val="22"/>
        </w:rPr>
        <w:t>, indicating outside millage was authorized by a vote of the people or was authorized by appropriate charter provisions. Secure copies for the permanent files, if appropriate.  (These tests apply only to years in which inside or outside millage increases.  That is, you need not test this requirement for years in which there have been no new levies as long as there is documentation in the permanent file of voter approval for all outside millage.)</w:t>
      </w:r>
    </w:p>
    <w:p w:rsidR="00FA716B" w:rsidRDefault="00FA716B" w:rsidP="00FA716B">
      <w:pPr>
        <w:widowControl w:val="0"/>
        <w:jc w:val="both"/>
        <w:rPr>
          <w:rFonts w:ascii="Times New Roman" w:hAnsi="Times New Roman"/>
          <w:sz w:val="22"/>
          <w:szCs w:val="22"/>
        </w:rPr>
      </w:pPr>
    </w:p>
    <w:p w:rsidR="00C86458" w:rsidRPr="006C1FFB" w:rsidRDefault="00C86458" w:rsidP="00FA716B">
      <w:pPr>
        <w:widowControl w:val="0"/>
        <w:jc w:val="both"/>
        <w:rPr>
          <w:rFonts w:ascii="Times New Roman" w:hAnsi="Times New Roman"/>
          <w:sz w:val="22"/>
          <w:szCs w:val="22"/>
        </w:rPr>
      </w:pPr>
    </w:p>
    <w:p w:rsidR="00FA716B" w:rsidRPr="006C1FFB" w:rsidRDefault="002D09BC"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FA716B" w:rsidRDefault="00FA716B"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Default="00D55DD0"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FA716B" w:rsidRDefault="00FA716B" w:rsidP="00FA716B">
      <w:pPr>
        <w:rPr>
          <w:rFonts w:ascii="Times New Roman" w:hAnsi="Times New Roman"/>
          <w:sz w:val="22"/>
          <w:szCs w:val="22"/>
        </w:rPr>
      </w:pPr>
    </w:p>
    <w:p w:rsidR="00D55DD0" w:rsidRPr="006C1FFB" w:rsidRDefault="00D55DD0" w:rsidP="00FA716B">
      <w:pPr>
        <w:rPr>
          <w:rFonts w:ascii="Times New Roman" w:hAnsi="Times New Roman"/>
          <w:sz w:val="22"/>
          <w:szCs w:val="22"/>
        </w:rPr>
      </w:pPr>
    </w:p>
    <w:p w:rsidR="00FA716B" w:rsidRPr="006C1FFB" w:rsidRDefault="002D09BC"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lastRenderedPageBreak/>
        <w:t>Conclusion (management letter comments):</w:t>
      </w:r>
    </w:p>
    <w:p w:rsidR="00FA716B" w:rsidRDefault="00FA716B"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D55DD0" w:rsidRDefault="00D55DD0"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D55DD0" w:rsidRPr="006C1FFB" w:rsidRDefault="00D55DD0"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354EB8" w:rsidRDefault="00344906">
      <w:pPr>
        <w:rPr>
          <w:rFonts w:ascii="Times New Roman" w:hAnsi="Times New Roman"/>
          <w:b/>
          <w:sz w:val="22"/>
          <w:szCs w:val="22"/>
        </w:rPr>
        <w:sectPr w:rsidR="00354EB8" w:rsidSect="00354EB8">
          <w:headerReference w:type="default" r:id="rId11"/>
          <w:footnotePr>
            <w:numRestart w:val="eachSect"/>
          </w:footnotePr>
          <w:type w:val="continuous"/>
          <w:pgSz w:w="12240" w:h="15840"/>
          <w:pgMar w:top="1440" w:right="1800" w:bottom="1440" w:left="1800" w:header="720" w:footer="720" w:gutter="0"/>
          <w:cols w:space="720"/>
          <w:docGrid w:linePitch="360"/>
        </w:sectPr>
      </w:pPr>
      <w:r>
        <w:rPr>
          <w:rFonts w:ascii="Times New Roman" w:hAnsi="Times New Roman"/>
          <w:b/>
          <w:sz w:val="22"/>
          <w:szCs w:val="22"/>
        </w:rPr>
        <w:br w:type="page"/>
      </w:r>
    </w:p>
    <w:p w:rsidR="00344906" w:rsidRDefault="00BB0D5B">
      <w:pPr>
        <w:rPr>
          <w:rFonts w:ascii="Times New Roman" w:hAnsi="Times New Roman"/>
          <w:b/>
          <w:sz w:val="22"/>
          <w:szCs w:val="22"/>
        </w:rPr>
      </w:pPr>
      <w:r w:rsidRPr="004764DE">
        <w:rPr>
          <w:noProof/>
          <w:sz w:val="22"/>
          <w:szCs w:val="22"/>
        </w:rPr>
        <w:lastRenderedPageBreak/>
        <mc:AlternateContent>
          <mc:Choice Requires="wps">
            <w:drawing>
              <wp:anchor distT="0" distB="0" distL="114300" distR="114300" simplePos="0" relativeHeight="251659264" behindDoc="0" locked="0" layoutInCell="1" allowOverlap="1" wp14:anchorId="1F95C6EE" wp14:editId="4FFD6197">
                <wp:simplePos x="0" y="0"/>
                <wp:positionH relativeFrom="column">
                  <wp:posOffset>-58420</wp:posOffset>
                </wp:positionH>
                <wp:positionV relativeFrom="paragraph">
                  <wp:posOffset>41275</wp:posOffset>
                </wp:positionV>
                <wp:extent cx="1785668" cy="1403985"/>
                <wp:effectExtent l="0" t="0" r="24130" b="165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68" cy="1403985"/>
                        </a:xfrm>
                        <a:prstGeom prst="rect">
                          <a:avLst/>
                        </a:prstGeom>
                        <a:solidFill>
                          <a:srgbClr val="FFFFFF"/>
                        </a:solidFill>
                        <a:ln w="9525">
                          <a:solidFill>
                            <a:srgbClr val="000000"/>
                          </a:solidFill>
                          <a:miter lim="800000"/>
                          <a:headEnd/>
                          <a:tailEnd/>
                        </a:ln>
                      </wps:spPr>
                      <wps:txbx>
                        <w:txbxContent>
                          <w:p w:rsidR="00607D54" w:rsidRPr="004764DE" w:rsidRDefault="00607D54" w:rsidP="00BB0D5B">
                            <w:pPr>
                              <w:rPr>
                                <w:rFonts w:ascii="Times New Roman" w:hAnsi="Times New Roman"/>
                                <w:b/>
                                <w:sz w:val="22"/>
                                <w:u w:val="double"/>
                              </w:rPr>
                            </w:pPr>
                            <w:r w:rsidRPr="004764DE">
                              <w:rPr>
                                <w:rFonts w:ascii="Times New Roman" w:hAnsi="Times New Roman"/>
                                <w:b/>
                                <w:sz w:val="22"/>
                                <w:u w:val="double"/>
                              </w:rPr>
                              <w:t xml:space="preserve">Revised:  </w:t>
                            </w:r>
                            <w:proofErr w:type="spellStart"/>
                            <w:r w:rsidRPr="004764DE">
                              <w:rPr>
                                <w:rFonts w:ascii="Times New Roman" w:hAnsi="Times New Roman"/>
                                <w:b/>
                                <w:sz w:val="22"/>
                                <w:u w:val="double"/>
                              </w:rPr>
                              <w:t>HB</w:t>
                            </w:r>
                            <w:proofErr w:type="spellEnd"/>
                            <w:r w:rsidRPr="004764DE">
                              <w:rPr>
                                <w:rFonts w:ascii="Times New Roman" w:hAnsi="Times New Roman"/>
                                <w:b/>
                                <w:sz w:val="22"/>
                                <w:u w:val="double"/>
                              </w:rPr>
                              <w:t xml:space="preserve"> 49, 132</w:t>
                            </w:r>
                            <w:r w:rsidRPr="0006708F">
                              <w:rPr>
                                <w:rFonts w:ascii="Times New Roman" w:hAnsi="Times New Roman"/>
                                <w:b/>
                                <w:sz w:val="22"/>
                                <w:u w:val="double"/>
                                <w:vertAlign w:val="superscript"/>
                              </w:rPr>
                              <w:t>nd</w:t>
                            </w:r>
                            <w:r>
                              <w:rPr>
                                <w:rFonts w:ascii="Times New Roman" w:hAnsi="Times New Roman"/>
                                <w:b/>
                                <w:sz w:val="22"/>
                                <w:u w:val="double"/>
                              </w:rPr>
                              <w:t xml:space="preserve"> </w:t>
                            </w:r>
                            <w:r w:rsidRPr="004764DE">
                              <w:rPr>
                                <w:rFonts w:ascii="Times New Roman" w:hAnsi="Times New Roman"/>
                                <w:b/>
                                <w:sz w:val="22"/>
                                <w:u w:val="double"/>
                              </w:rPr>
                              <w:t>GA</w:t>
                            </w:r>
                          </w:p>
                          <w:p w:rsidR="00607D54" w:rsidRPr="004764DE" w:rsidRDefault="00607D54" w:rsidP="00BB0D5B">
                            <w:pPr>
                              <w:rPr>
                                <w:rFonts w:ascii="Times New Roman" w:hAnsi="Times New Roman"/>
                                <w:b/>
                                <w:sz w:val="22"/>
                                <w:u w:val="double"/>
                              </w:rPr>
                            </w:pPr>
                            <w:r w:rsidRPr="004764DE">
                              <w:rPr>
                                <w:rFonts w:ascii="Times New Roman" w:hAnsi="Times New Roman"/>
                                <w:b/>
                                <w:sz w:val="22"/>
                                <w:u w:val="double"/>
                              </w:rPr>
                              <w:t>Effective: 6/30/2017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pt;margin-top:3.25pt;width:140.6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">
                <v:textbox style="mso-fit-shape-to-text:t">
                  <w:txbxContent>
                    <w:p w:rsidR="00607D54" w:rsidRPr="004764DE" w:rsidRDefault="00607D54" w:rsidP="00BB0D5B">
                      <w:pPr>
                        <w:rPr>
                          <w:rFonts w:ascii="Times New Roman" w:hAnsi="Times New Roman"/>
                          <w:b/>
                          <w:sz w:val="22"/>
                          <w:u w:val="double"/>
                        </w:rPr>
                      </w:pPr>
                      <w:r w:rsidRPr="004764DE">
                        <w:rPr>
                          <w:rFonts w:ascii="Times New Roman" w:hAnsi="Times New Roman"/>
                          <w:b/>
                          <w:sz w:val="22"/>
                          <w:u w:val="double"/>
                        </w:rPr>
                        <w:t>Revised:  HB 49, 132</w:t>
                      </w:r>
                      <w:r w:rsidRPr="0006708F">
                        <w:rPr>
                          <w:rFonts w:ascii="Times New Roman" w:hAnsi="Times New Roman"/>
                          <w:b/>
                          <w:sz w:val="22"/>
                          <w:u w:val="double"/>
                          <w:vertAlign w:val="superscript"/>
                        </w:rPr>
                        <w:t>nd</w:t>
                      </w:r>
                      <w:r>
                        <w:rPr>
                          <w:rFonts w:ascii="Times New Roman" w:hAnsi="Times New Roman"/>
                          <w:b/>
                          <w:sz w:val="22"/>
                          <w:u w:val="double"/>
                        </w:rPr>
                        <w:t xml:space="preserve"> </w:t>
                      </w:r>
                      <w:r w:rsidRPr="004764DE">
                        <w:rPr>
                          <w:rFonts w:ascii="Times New Roman" w:hAnsi="Times New Roman"/>
                          <w:b/>
                          <w:sz w:val="22"/>
                          <w:u w:val="double"/>
                        </w:rPr>
                        <w:t>GA</w:t>
                      </w:r>
                    </w:p>
                    <w:p w:rsidR="00607D54" w:rsidRPr="004764DE" w:rsidRDefault="00607D54" w:rsidP="00BB0D5B">
                      <w:pPr>
                        <w:rPr>
                          <w:rFonts w:ascii="Times New Roman" w:hAnsi="Times New Roman"/>
                          <w:b/>
                          <w:sz w:val="22"/>
                          <w:u w:val="double"/>
                        </w:rPr>
                      </w:pPr>
                      <w:r w:rsidRPr="004764DE">
                        <w:rPr>
                          <w:rFonts w:ascii="Times New Roman" w:hAnsi="Times New Roman"/>
                          <w:b/>
                          <w:sz w:val="22"/>
                          <w:u w:val="double"/>
                        </w:rPr>
                        <w:t>Effective: 6/30/2017</w:t>
                      </w:r>
                    </w:p>
                  </w:txbxContent>
                </v:textbox>
              </v:shape>
            </w:pict>
          </mc:Fallback>
        </mc:AlternateContent>
      </w:r>
    </w:p>
    <w:p w:rsidR="00BB0D5B" w:rsidRDefault="00BB0D5B" w:rsidP="002C000F">
      <w:pPr>
        <w:rPr>
          <w:bCs/>
        </w:rPr>
      </w:pPr>
      <w:bookmarkStart w:id="8" w:name="_Toc488054586"/>
    </w:p>
    <w:p w:rsidR="002C000F" w:rsidRDefault="002C000F" w:rsidP="002C000F"/>
    <w:p w:rsidR="002C000F" w:rsidRPr="002C000F" w:rsidRDefault="002C000F" w:rsidP="002C000F"/>
    <w:p w:rsidR="00344906" w:rsidRPr="00FE58A4" w:rsidRDefault="00344906" w:rsidP="003D6529">
      <w:pPr>
        <w:pStyle w:val="Heading3"/>
        <w:spacing w:before="0"/>
        <w:jc w:val="both"/>
        <w:rPr>
          <w:b w:val="0"/>
        </w:rPr>
      </w:pPr>
      <w:r w:rsidRPr="00FE58A4">
        <w:t>O-3 Compliance Requirements:</w:t>
      </w:r>
      <w:r w:rsidRPr="00FE58A4">
        <w:rPr>
          <w:b w:val="0"/>
        </w:rPr>
        <w:t xml:space="preserve">  </w:t>
      </w:r>
      <w:r w:rsidR="00D96FFB" w:rsidRPr="00FE58A4">
        <w:rPr>
          <w:b w:val="0"/>
        </w:rPr>
        <w:t xml:space="preserve">Ohio Const. </w:t>
      </w:r>
      <w:r w:rsidRPr="00FE58A4">
        <w:rPr>
          <w:b w:val="0"/>
        </w:rPr>
        <w:t>Art</w:t>
      </w:r>
      <w:r w:rsidR="00D96FFB" w:rsidRPr="00FE58A4">
        <w:rPr>
          <w:b w:val="0"/>
        </w:rPr>
        <w:t>. XII, Section 5a</w:t>
      </w:r>
      <w:r w:rsidR="007B4B44">
        <w:rPr>
          <w:b w:val="0"/>
        </w:rPr>
        <w:t xml:space="preserve">; Ohio Rev. Code </w:t>
      </w:r>
      <w:r w:rsidR="00FA7EE9">
        <w:rPr>
          <w:b w:val="0"/>
        </w:rPr>
        <w:t xml:space="preserve">§§ </w:t>
      </w:r>
      <w:r w:rsidR="007B4B44">
        <w:rPr>
          <w:b w:val="0"/>
        </w:rPr>
        <w:t xml:space="preserve">135.21, 5705.10, </w:t>
      </w:r>
      <w:r w:rsidRPr="00FE58A4">
        <w:rPr>
          <w:b w:val="0"/>
        </w:rPr>
        <w:t>3315.</w:t>
      </w:r>
      <w:r w:rsidRPr="00867CE2">
        <w:rPr>
          <w:b w:val="0"/>
        </w:rPr>
        <w:t xml:space="preserve">01, </w:t>
      </w:r>
      <w:r w:rsidR="00B653E2" w:rsidRPr="00867CE2">
        <w:rPr>
          <w:b w:val="0"/>
        </w:rPr>
        <w:t xml:space="preserve">3318.12, 3375.391 </w:t>
      </w:r>
      <w:r w:rsidR="007B4B44" w:rsidRPr="00867CE2">
        <w:rPr>
          <w:b w:val="0"/>
        </w:rPr>
        <w:t xml:space="preserve">and </w:t>
      </w:r>
      <w:r w:rsidRPr="00867CE2">
        <w:rPr>
          <w:b w:val="0"/>
        </w:rPr>
        <w:t xml:space="preserve">5705.131; and 1982 Op. </w:t>
      </w:r>
      <w:r w:rsidR="00C07D4A" w:rsidRPr="00867CE2">
        <w:rPr>
          <w:b w:val="0"/>
        </w:rPr>
        <w:t>Atty.</w:t>
      </w:r>
      <w:r w:rsidRPr="00867CE2">
        <w:rPr>
          <w:b w:val="0"/>
        </w:rPr>
        <w:t xml:space="preserve"> Gen. No. 82-031</w:t>
      </w:r>
      <w:r w:rsidR="008C5B98">
        <w:rPr>
          <w:b w:val="0"/>
        </w:rPr>
        <w:t xml:space="preserve">; and 2 </w:t>
      </w:r>
      <w:proofErr w:type="spellStart"/>
      <w:r w:rsidR="0095763B">
        <w:rPr>
          <w:b w:val="0"/>
        </w:rPr>
        <w:t>C.F.R</w:t>
      </w:r>
      <w:proofErr w:type="spellEnd"/>
      <w:r w:rsidR="0095763B">
        <w:rPr>
          <w:b w:val="0"/>
        </w:rPr>
        <w:t>.</w:t>
      </w:r>
      <w:r w:rsidR="00FE58A4" w:rsidRPr="00867CE2">
        <w:rPr>
          <w:b w:val="0"/>
        </w:rPr>
        <w:t xml:space="preserve"> 200,</w:t>
      </w:r>
      <w:r w:rsidR="008C5B98">
        <w:rPr>
          <w:b w:val="0"/>
        </w:rPr>
        <w:t xml:space="preserve"> and 7 </w:t>
      </w:r>
      <w:proofErr w:type="spellStart"/>
      <w:r w:rsidR="0095763B">
        <w:rPr>
          <w:b w:val="0"/>
        </w:rPr>
        <w:t>C.F.R</w:t>
      </w:r>
      <w:proofErr w:type="spellEnd"/>
      <w:r w:rsidR="0095763B">
        <w:rPr>
          <w:b w:val="0"/>
        </w:rPr>
        <w:t>.</w:t>
      </w:r>
      <w:r w:rsidR="00FE58A4" w:rsidRPr="00FE58A4">
        <w:rPr>
          <w:b w:val="0"/>
        </w:rPr>
        <w:t xml:space="preserve"> 210.2 and 210.14(a)</w:t>
      </w:r>
      <w:r w:rsidRPr="00FE58A4">
        <w:rPr>
          <w:b w:val="0"/>
        </w:rPr>
        <w:t xml:space="preserve"> – Allocating interest among funds for </w:t>
      </w:r>
      <w:r w:rsidRPr="00FE58A4">
        <w:rPr>
          <w:i/>
        </w:rPr>
        <w:t>subdivisions other than counties</w:t>
      </w:r>
      <w:r w:rsidRPr="00FE58A4">
        <w:rPr>
          <w:b w:val="0"/>
          <w:i/>
        </w:rPr>
        <w:t>.</w:t>
      </w:r>
      <w:bookmarkEnd w:id="8"/>
    </w:p>
    <w:p w:rsidR="009C5FC1" w:rsidRDefault="009C5FC1" w:rsidP="00344906">
      <w:pPr>
        <w:tabs>
          <w:tab w:val="left" w:pos="360"/>
        </w:tabs>
        <w:jc w:val="both"/>
        <w:rPr>
          <w:rFonts w:ascii="Times New Roman" w:hAnsi="Times New Roman"/>
          <w:b/>
          <w:sz w:val="22"/>
          <w:szCs w:val="22"/>
        </w:rPr>
      </w:pPr>
    </w:p>
    <w:p w:rsidR="00344906" w:rsidRPr="008A47EB" w:rsidRDefault="00344906" w:rsidP="00344906">
      <w:pPr>
        <w:tabs>
          <w:tab w:val="left" w:pos="360"/>
        </w:tabs>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The distribution of interest earned on monies held for the treasuries of other subdivisions (i.e. as fiscal agent or custodian) is generally subject to Ohio Rev. Code </w:t>
      </w:r>
      <w:r w:rsidR="00FA7EE9">
        <w:rPr>
          <w:rFonts w:ascii="Times New Roman" w:hAnsi="Times New Roman"/>
          <w:sz w:val="22"/>
          <w:szCs w:val="22"/>
        </w:rPr>
        <w:t xml:space="preserve">§ </w:t>
      </w:r>
      <w:r w:rsidRPr="008A47EB">
        <w:rPr>
          <w:rFonts w:ascii="Times New Roman" w:hAnsi="Times New Roman"/>
          <w:sz w:val="22"/>
          <w:szCs w:val="22"/>
        </w:rPr>
        <w:t xml:space="preserve">135.21 and </w:t>
      </w:r>
      <w:r w:rsidR="00FA7EE9">
        <w:rPr>
          <w:rFonts w:ascii="Times New Roman" w:hAnsi="Times New Roman"/>
          <w:sz w:val="22"/>
          <w:szCs w:val="22"/>
        </w:rPr>
        <w:t xml:space="preserve">§ </w:t>
      </w:r>
      <w:r w:rsidRPr="008A47EB">
        <w:rPr>
          <w:rFonts w:ascii="Times New Roman" w:hAnsi="Times New Roman"/>
          <w:sz w:val="22"/>
          <w:szCs w:val="22"/>
        </w:rPr>
        <w:t>5705.10, although specific exceptions may exist.  As a general rule:</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740DB5">
      <w:pPr>
        <w:numPr>
          <w:ilvl w:val="0"/>
          <w:numId w:val="27"/>
        </w:numPr>
        <w:tabs>
          <w:tab w:val="num" w:pos="-5760"/>
          <w:tab w:val="left" w:pos="360"/>
        </w:tabs>
        <w:ind w:left="0" w:firstLine="0"/>
        <w:jc w:val="both"/>
        <w:rPr>
          <w:rFonts w:ascii="Times New Roman" w:hAnsi="Times New Roman"/>
          <w:sz w:val="22"/>
          <w:szCs w:val="22"/>
        </w:rPr>
      </w:pPr>
      <w:r w:rsidRPr="008A47EB">
        <w:rPr>
          <w:rFonts w:ascii="Times New Roman" w:hAnsi="Times New Roman"/>
          <w:sz w:val="22"/>
          <w:szCs w:val="22"/>
        </w:rPr>
        <w:t>Interest earned on monies deposited by a treasurer which do not belong in the treasury of the subdivision, due to their status as custodial funds,</w:t>
      </w:r>
      <w:r w:rsidRPr="008A47EB">
        <w:rPr>
          <w:rStyle w:val="FootnoteReference"/>
          <w:rFonts w:ascii="Times New Roman" w:hAnsi="Times New Roman"/>
          <w:sz w:val="22"/>
          <w:szCs w:val="22"/>
        </w:rPr>
        <w:footnoteReference w:id="1"/>
      </w:r>
      <w:r w:rsidRPr="008A47EB">
        <w:rPr>
          <w:rFonts w:ascii="Times New Roman" w:hAnsi="Times New Roman"/>
          <w:sz w:val="22"/>
          <w:szCs w:val="22"/>
        </w:rPr>
        <w:t xml:space="preserve"> because he is acting as ex officio treasurer, or otherwise, generally must be apportioned to the funds to which the principal belongs. [Ohio Rev. Code </w:t>
      </w:r>
      <w:r w:rsidR="00FA7EE9">
        <w:rPr>
          <w:rFonts w:ascii="Times New Roman" w:hAnsi="Times New Roman"/>
          <w:sz w:val="22"/>
          <w:szCs w:val="22"/>
        </w:rPr>
        <w:t xml:space="preserve">§ </w:t>
      </w:r>
      <w:r w:rsidRPr="008A47EB">
        <w:rPr>
          <w:rFonts w:ascii="Times New Roman" w:hAnsi="Times New Roman"/>
          <w:sz w:val="22"/>
          <w:szCs w:val="22"/>
        </w:rPr>
        <w:t>135.21]</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740DB5">
      <w:pPr>
        <w:numPr>
          <w:ilvl w:val="0"/>
          <w:numId w:val="27"/>
        </w:numPr>
        <w:tabs>
          <w:tab w:val="num" w:pos="-612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All other interest earned must be credited to the general fund of the subdivision [Ohio Rev. Code </w:t>
      </w:r>
      <w:r w:rsidR="00FA7EE9">
        <w:rPr>
          <w:rFonts w:ascii="Times New Roman" w:hAnsi="Times New Roman"/>
          <w:sz w:val="22"/>
          <w:szCs w:val="22"/>
        </w:rPr>
        <w:t xml:space="preserve">§ </w:t>
      </w:r>
      <w:r w:rsidRPr="008A47EB">
        <w:rPr>
          <w:rFonts w:ascii="Times New Roman" w:hAnsi="Times New Roman"/>
          <w:sz w:val="22"/>
          <w:szCs w:val="22"/>
        </w:rPr>
        <w:t xml:space="preserve">135.21], with the </w:t>
      </w:r>
      <w:r w:rsidRPr="008A47EB">
        <w:rPr>
          <w:rFonts w:ascii="Times New Roman" w:hAnsi="Times New Roman"/>
          <w:b/>
          <w:sz w:val="22"/>
          <w:szCs w:val="22"/>
          <w:u w:val="single"/>
        </w:rPr>
        <w:t>following exceptions</w:t>
      </w:r>
      <w:r w:rsidRPr="008A47EB">
        <w:rPr>
          <w:rFonts w:ascii="Times New Roman" w:hAnsi="Times New Roman"/>
          <w:b/>
          <w:sz w:val="22"/>
          <w:szCs w:val="22"/>
        </w:rPr>
        <w:t>:</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740DB5">
      <w:pPr>
        <w:numPr>
          <w:ilvl w:val="1"/>
          <w:numId w:val="31"/>
        </w:numPr>
        <w:tabs>
          <w:tab w:val="num" w:pos="720"/>
        </w:tabs>
        <w:ind w:left="1080"/>
        <w:jc w:val="both"/>
        <w:rPr>
          <w:rFonts w:ascii="Times New Roman" w:hAnsi="Times New Roman"/>
          <w:sz w:val="22"/>
          <w:szCs w:val="22"/>
        </w:rPr>
      </w:pPr>
      <w:r w:rsidRPr="008A47EB">
        <w:rPr>
          <w:rFonts w:ascii="Times New Roman" w:hAnsi="Times New Roman"/>
          <w:sz w:val="22"/>
          <w:szCs w:val="22"/>
        </w:rPr>
        <w:t>Interest earned on money derived from a motor vehicle license or fuel tax must follow the principal</w:t>
      </w:r>
      <w:r w:rsidRPr="008A47EB">
        <w:rPr>
          <w:rStyle w:val="FootnoteReference"/>
          <w:rFonts w:ascii="Times New Roman" w:hAnsi="Times New Roman"/>
          <w:sz w:val="22"/>
          <w:szCs w:val="22"/>
        </w:rPr>
        <w:footnoteReference w:id="2"/>
      </w:r>
      <w:r w:rsidRPr="008A47EB">
        <w:rPr>
          <w:rFonts w:ascii="Times New Roman" w:hAnsi="Times New Roman"/>
          <w:sz w:val="22"/>
          <w:szCs w:val="22"/>
        </w:rPr>
        <w:t>. [</w:t>
      </w:r>
      <w:r w:rsidR="00D96FFB">
        <w:rPr>
          <w:rFonts w:ascii="Times New Roman" w:hAnsi="Times New Roman"/>
          <w:sz w:val="22"/>
          <w:szCs w:val="22"/>
        </w:rPr>
        <w:t xml:space="preserve">Ohio Const. </w:t>
      </w:r>
      <w:r w:rsidRPr="008A47EB">
        <w:rPr>
          <w:rFonts w:ascii="Times New Roman" w:hAnsi="Times New Roman"/>
          <w:sz w:val="22"/>
          <w:szCs w:val="22"/>
        </w:rPr>
        <w:t>Art</w:t>
      </w:r>
      <w:r w:rsidR="00D96FFB">
        <w:rPr>
          <w:rFonts w:ascii="Times New Roman" w:hAnsi="Times New Roman"/>
          <w:sz w:val="22"/>
          <w:szCs w:val="22"/>
        </w:rPr>
        <w:t xml:space="preserve">. </w:t>
      </w:r>
      <w:r w:rsidRPr="008A47EB">
        <w:rPr>
          <w:rFonts w:ascii="Times New Roman" w:hAnsi="Times New Roman"/>
          <w:sz w:val="22"/>
          <w:szCs w:val="22"/>
        </w:rPr>
        <w:t xml:space="preserve">XII, Section 5a, and 1982 Op. </w:t>
      </w:r>
      <w:r w:rsidR="00C07D4A" w:rsidRPr="008A47EB">
        <w:rPr>
          <w:rFonts w:ascii="Times New Roman" w:hAnsi="Times New Roman"/>
          <w:sz w:val="22"/>
          <w:szCs w:val="22"/>
        </w:rPr>
        <w:t>Atty.</w:t>
      </w:r>
      <w:r w:rsidRPr="008A47EB">
        <w:rPr>
          <w:rFonts w:ascii="Times New Roman" w:hAnsi="Times New Roman"/>
          <w:sz w:val="22"/>
          <w:szCs w:val="22"/>
        </w:rPr>
        <w:t xml:space="preserve"> Gen. No. 82-031]</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740DB5">
      <w:pPr>
        <w:numPr>
          <w:ilvl w:val="1"/>
          <w:numId w:val="31"/>
        </w:numPr>
        <w:tabs>
          <w:tab w:val="num" w:pos="1440"/>
        </w:tabs>
        <w:ind w:left="1080"/>
        <w:jc w:val="both"/>
        <w:rPr>
          <w:rFonts w:ascii="Times New Roman" w:hAnsi="Times New Roman"/>
          <w:sz w:val="22"/>
          <w:szCs w:val="22"/>
        </w:rPr>
      </w:pPr>
      <w:r w:rsidRPr="008A47EB">
        <w:rPr>
          <w:rFonts w:ascii="Times New Roman" w:hAnsi="Times New Roman"/>
          <w:sz w:val="22"/>
          <w:szCs w:val="22"/>
        </w:rPr>
        <w:t>Federal regulations may require local governments to credit interest earned on federal money to the fund to which the princip</w:t>
      </w:r>
      <w:r w:rsidR="00D96FFB">
        <w:rPr>
          <w:rFonts w:ascii="Times New Roman" w:hAnsi="Times New Roman"/>
          <w:sz w:val="22"/>
          <w:szCs w:val="22"/>
        </w:rPr>
        <w:t xml:space="preserve">al belongs. </w:t>
      </w:r>
      <w:r w:rsidRPr="008A47EB">
        <w:rPr>
          <w:rFonts w:ascii="Times New Roman" w:hAnsi="Times New Roman"/>
          <w:sz w:val="22"/>
          <w:szCs w:val="22"/>
        </w:rPr>
        <w:t xml:space="preserve"> Most Federal agencies have codified </w:t>
      </w:r>
      <w:r w:rsidR="000119E1" w:rsidRPr="00867CE2">
        <w:rPr>
          <w:rFonts w:ascii="Times New Roman" w:hAnsi="Times New Roman"/>
          <w:sz w:val="22"/>
          <w:szCs w:val="22"/>
        </w:rPr>
        <w:t xml:space="preserve">the Uniform Guidance (2 </w:t>
      </w:r>
      <w:proofErr w:type="spellStart"/>
      <w:r w:rsidR="0095763B">
        <w:rPr>
          <w:rFonts w:ascii="Times New Roman" w:hAnsi="Times New Roman"/>
          <w:sz w:val="22"/>
          <w:szCs w:val="22"/>
        </w:rPr>
        <w:t>C.</w:t>
      </w:r>
      <w:r w:rsidR="0095763B" w:rsidRPr="00867CE2">
        <w:rPr>
          <w:rFonts w:ascii="Times New Roman" w:hAnsi="Times New Roman"/>
          <w:sz w:val="22"/>
          <w:szCs w:val="22"/>
        </w:rPr>
        <w:t>F.R</w:t>
      </w:r>
      <w:proofErr w:type="spellEnd"/>
      <w:r w:rsidR="0095763B" w:rsidRPr="00867CE2">
        <w:rPr>
          <w:rFonts w:ascii="Times New Roman" w:hAnsi="Times New Roman"/>
          <w:sz w:val="22"/>
          <w:szCs w:val="22"/>
        </w:rPr>
        <w:t>.</w:t>
      </w:r>
      <w:r w:rsidR="000119E1" w:rsidRPr="00867CE2">
        <w:rPr>
          <w:rFonts w:ascii="Times New Roman" w:hAnsi="Times New Roman"/>
          <w:sz w:val="22"/>
          <w:szCs w:val="22"/>
        </w:rPr>
        <w:t xml:space="preserve"> 200) </w:t>
      </w:r>
      <w:r w:rsidRPr="00867CE2">
        <w:rPr>
          <w:rFonts w:ascii="Times New Roman" w:hAnsi="Times New Roman"/>
          <w:sz w:val="22"/>
          <w:szCs w:val="22"/>
        </w:rPr>
        <w:t>that describe the accounting for interest earnings.</w:t>
      </w:r>
      <w:r w:rsidRPr="00867CE2">
        <w:rPr>
          <w:rStyle w:val="FootnoteReference"/>
          <w:rFonts w:ascii="Times New Roman" w:hAnsi="Times New Roman"/>
          <w:sz w:val="22"/>
          <w:szCs w:val="22"/>
        </w:rPr>
        <w:footnoteReference w:id="3"/>
      </w:r>
      <w:r w:rsidR="00D96FFB" w:rsidRPr="00867CE2">
        <w:rPr>
          <w:rFonts w:ascii="Times New Roman" w:hAnsi="Times New Roman"/>
          <w:sz w:val="22"/>
          <w:szCs w:val="22"/>
        </w:rPr>
        <w:t xml:space="preserve">  </w:t>
      </w:r>
      <w:r w:rsidRPr="00867CE2">
        <w:rPr>
          <w:rFonts w:ascii="Times New Roman" w:hAnsi="Times New Roman"/>
          <w:sz w:val="22"/>
          <w:szCs w:val="22"/>
        </w:rPr>
        <w:t>In some situations, interest earnings on Federal money must follow the fund to which the principal belongs (such as interest earned on revolving loans).</w:t>
      </w:r>
      <w:r w:rsidR="00D96FFB" w:rsidRPr="00867CE2">
        <w:rPr>
          <w:rFonts w:ascii="Times New Roman" w:hAnsi="Times New Roman"/>
          <w:sz w:val="22"/>
          <w:szCs w:val="22"/>
        </w:rPr>
        <w:t xml:space="preserve"> </w:t>
      </w:r>
      <w:r w:rsidRPr="00867CE2">
        <w:rPr>
          <w:rFonts w:ascii="Times New Roman" w:hAnsi="Times New Roman"/>
          <w:sz w:val="22"/>
          <w:szCs w:val="22"/>
        </w:rPr>
        <w:t xml:space="preserve"> Conversely, local governments must generally refund interest earned in excess of </w:t>
      </w:r>
      <w:r w:rsidR="000119E1" w:rsidRPr="00867CE2">
        <w:rPr>
          <w:rFonts w:ascii="Times New Roman" w:hAnsi="Times New Roman"/>
          <w:sz w:val="22"/>
          <w:szCs w:val="22"/>
        </w:rPr>
        <w:t>$500 if the grant falls under the Uniform Guidance</w:t>
      </w:r>
      <w:r w:rsidRPr="00867CE2">
        <w:rPr>
          <w:rFonts w:ascii="Times New Roman" w:hAnsi="Times New Roman"/>
          <w:sz w:val="22"/>
          <w:szCs w:val="22"/>
        </w:rPr>
        <w:t xml:space="preserve"> annually to the Federal agency </w:t>
      </w:r>
      <w:r w:rsidR="00D96FFB" w:rsidRPr="00867CE2">
        <w:rPr>
          <w:rFonts w:ascii="Times New Roman" w:hAnsi="Times New Roman"/>
          <w:sz w:val="22"/>
          <w:szCs w:val="22"/>
        </w:rPr>
        <w:t>if the</w:t>
      </w:r>
      <w:r w:rsidR="00D96FFB">
        <w:rPr>
          <w:rFonts w:ascii="Times New Roman" w:hAnsi="Times New Roman"/>
          <w:sz w:val="22"/>
          <w:szCs w:val="22"/>
        </w:rPr>
        <w:t xml:space="preserve"> grant is advance funded. </w:t>
      </w:r>
      <w:r w:rsidRPr="008A47EB">
        <w:rPr>
          <w:rFonts w:ascii="Times New Roman" w:hAnsi="Times New Roman"/>
          <w:sz w:val="22"/>
          <w:szCs w:val="22"/>
        </w:rPr>
        <w:t xml:space="preserve"> Auditors should refer to the applicable Federal program regulations and grant agreements to determine whether interest earned on federal money must be credited to the fund</w:t>
      </w:r>
      <w:r w:rsidR="00D96FFB">
        <w:rPr>
          <w:rFonts w:ascii="Times New Roman" w:hAnsi="Times New Roman"/>
          <w:sz w:val="22"/>
          <w:szCs w:val="22"/>
        </w:rPr>
        <w:t xml:space="preserve"> where the principal belongs.</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740DB5">
      <w:pPr>
        <w:numPr>
          <w:ilvl w:val="1"/>
          <w:numId w:val="31"/>
        </w:numPr>
        <w:tabs>
          <w:tab w:val="left" w:pos="360"/>
          <w:tab w:val="num" w:pos="1080"/>
        </w:tabs>
        <w:ind w:left="1080"/>
        <w:jc w:val="both"/>
        <w:rPr>
          <w:rFonts w:ascii="Times New Roman" w:hAnsi="Times New Roman"/>
          <w:sz w:val="22"/>
          <w:szCs w:val="22"/>
        </w:rPr>
      </w:pPr>
      <w:r w:rsidRPr="008A47EB">
        <w:rPr>
          <w:rFonts w:ascii="Times New Roman" w:hAnsi="Times New Roman"/>
          <w:sz w:val="22"/>
          <w:szCs w:val="22"/>
        </w:rPr>
        <w:lastRenderedPageBreak/>
        <w:t>Interest earned on principal of a non-expendable trust fund</w:t>
      </w:r>
      <w:r w:rsidRPr="008A47EB">
        <w:rPr>
          <w:rStyle w:val="FootnoteReference"/>
          <w:rFonts w:ascii="Times New Roman" w:hAnsi="Times New Roman"/>
          <w:sz w:val="22"/>
          <w:szCs w:val="22"/>
        </w:rPr>
        <w:footnoteReference w:id="4"/>
      </w:r>
      <w:r w:rsidRPr="008A47EB">
        <w:rPr>
          <w:rFonts w:ascii="Times New Roman" w:hAnsi="Times New Roman"/>
          <w:sz w:val="22"/>
          <w:szCs w:val="22"/>
        </w:rPr>
        <w:t xml:space="preserve"> established to receive donations or contributions that the donor or contributor requires to be maintained intact must be credited to the non-expendable trust fund to which the principal belongs. [Ohio Rev. Code </w:t>
      </w:r>
      <w:r w:rsidR="00FA7EE9">
        <w:rPr>
          <w:rFonts w:ascii="Times New Roman" w:hAnsi="Times New Roman"/>
          <w:sz w:val="22"/>
          <w:szCs w:val="22"/>
        </w:rPr>
        <w:t xml:space="preserve">§ </w:t>
      </w:r>
      <w:r w:rsidRPr="008A47EB">
        <w:rPr>
          <w:rFonts w:ascii="Times New Roman" w:hAnsi="Times New Roman"/>
          <w:sz w:val="22"/>
          <w:szCs w:val="22"/>
        </w:rPr>
        <w:t>5705.131].</w:t>
      </w:r>
    </w:p>
    <w:p w:rsidR="00344906" w:rsidRPr="008A47EB" w:rsidRDefault="00344906" w:rsidP="00344906">
      <w:pPr>
        <w:tabs>
          <w:tab w:val="left" w:pos="360"/>
        </w:tabs>
        <w:jc w:val="both"/>
        <w:rPr>
          <w:rFonts w:ascii="Times New Roman" w:hAnsi="Times New Roman"/>
          <w:sz w:val="22"/>
          <w:szCs w:val="22"/>
        </w:rPr>
      </w:pPr>
    </w:p>
    <w:p w:rsidR="00546FAE" w:rsidRPr="008A47EB" w:rsidRDefault="00C07D4A" w:rsidP="00740DB5">
      <w:pPr>
        <w:numPr>
          <w:ilvl w:val="1"/>
          <w:numId w:val="31"/>
        </w:numPr>
        <w:tabs>
          <w:tab w:val="num" w:pos="1440"/>
        </w:tabs>
        <w:ind w:left="1080"/>
        <w:jc w:val="both"/>
        <w:rPr>
          <w:rFonts w:ascii="Times New Roman" w:hAnsi="Times New Roman"/>
          <w:sz w:val="22"/>
          <w:szCs w:val="22"/>
        </w:rPr>
      </w:pPr>
      <w:r w:rsidRPr="008A47EB">
        <w:rPr>
          <w:rFonts w:ascii="Times New Roman" w:hAnsi="Times New Roman"/>
          <w:sz w:val="22"/>
          <w:szCs w:val="22"/>
        </w:rPr>
        <w:t>Interest earned on debt proceeds from debt issued under Ohio Rev. Code Chapter 133</w:t>
      </w:r>
      <w:r>
        <w:rPr>
          <w:rFonts w:ascii="Times New Roman" w:hAnsi="Times New Roman"/>
          <w:sz w:val="22"/>
          <w:szCs w:val="22"/>
        </w:rPr>
        <w:t xml:space="preserve"> may</w:t>
      </w:r>
      <w:r w:rsidRPr="008A47EB">
        <w:rPr>
          <w:rFonts w:ascii="Times New Roman" w:hAnsi="Times New Roman"/>
          <w:sz w:val="22"/>
          <w:szCs w:val="22"/>
        </w:rPr>
        <w:t xml:space="preserve"> be used for purposes for which the debt was issued</w:t>
      </w:r>
      <w:r>
        <w:rPr>
          <w:rFonts w:ascii="Times New Roman" w:hAnsi="Times New Roman"/>
          <w:sz w:val="22"/>
          <w:szCs w:val="22"/>
        </w:rPr>
        <w:t>,</w:t>
      </w:r>
      <w:r w:rsidRPr="008A47EB">
        <w:rPr>
          <w:rFonts w:ascii="Times New Roman" w:hAnsi="Times New Roman"/>
          <w:sz w:val="22"/>
          <w:szCs w:val="22"/>
        </w:rPr>
        <w:t xml:space="preserve"> </w:t>
      </w:r>
      <w:r w:rsidRPr="00157B1F">
        <w:rPr>
          <w:rFonts w:ascii="Times New Roman" w:hAnsi="Times New Roman"/>
          <w:sz w:val="22"/>
          <w:szCs w:val="22"/>
        </w:rPr>
        <w:t>or, as authorized by the taxing authority,</w:t>
      </w:r>
      <w:r>
        <w:rPr>
          <w:rFonts w:ascii="Times New Roman" w:hAnsi="Times New Roman"/>
          <w:sz w:val="22"/>
          <w:szCs w:val="22"/>
        </w:rPr>
        <w:t xml:space="preserve"> </w:t>
      </w:r>
      <w:r w:rsidRPr="00157B1F">
        <w:rPr>
          <w:rFonts w:ascii="Times New Roman" w:hAnsi="Times New Roman"/>
          <w:sz w:val="22"/>
          <w:szCs w:val="22"/>
        </w:rPr>
        <w:t xml:space="preserve">or another fund or account and used for the purposes of that fund or account.  </w:t>
      </w:r>
      <w:r w:rsidR="00546FAE" w:rsidRPr="00157B1F">
        <w:rPr>
          <w:rFonts w:ascii="Times New Roman" w:hAnsi="Times New Roman"/>
          <w:sz w:val="22"/>
          <w:szCs w:val="22"/>
        </w:rPr>
        <w:t xml:space="preserve">The premium and accrued interest from such a sale shall be paid into the sinking fund or the bond retirement fund of the subdivision. </w:t>
      </w:r>
      <w:r w:rsidR="00546FAE" w:rsidRPr="007F6D04">
        <w:rPr>
          <w:rFonts w:ascii="Times New Roman" w:hAnsi="Times New Roman"/>
          <w:sz w:val="22"/>
          <w:szCs w:val="22"/>
        </w:rPr>
        <w:t xml:space="preserve">[Ohio Rev. Code </w:t>
      </w:r>
      <w:r w:rsidR="006736E2">
        <w:rPr>
          <w:rFonts w:ascii="Times New Roman" w:hAnsi="Times New Roman"/>
          <w:sz w:val="22"/>
          <w:szCs w:val="22"/>
        </w:rPr>
        <w:t xml:space="preserve">§ </w:t>
      </w:r>
      <w:r w:rsidR="00546FAE" w:rsidRPr="007F6D04">
        <w:rPr>
          <w:rFonts w:ascii="Times New Roman" w:hAnsi="Times New Roman"/>
          <w:sz w:val="22"/>
          <w:szCs w:val="22"/>
        </w:rPr>
        <w:t>5705.10(E</w:t>
      </w:r>
      <w:r w:rsidR="00546FAE" w:rsidRPr="008A47EB">
        <w:rPr>
          <w:rFonts w:ascii="Times New Roman" w:hAnsi="Times New Roman"/>
          <w:sz w:val="22"/>
          <w:szCs w:val="22"/>
        </w:rPr>
        <w:t>)]  (</w:t>
      </w:r>
      <w:r w:rsidR="00546FAE" w:rsidRPr="00D23FF4">
        <w:rPr>
          <w:rFonts w:ascii="Times New Roman" w:hAnsi="Times New Roman"/>
          <w:b/>
          <w:i/>
          <w:sz w:val="22"/>
          <w:szCs w:val="22"/>
        </w:rPr>
        <w:t>Note</w:t>
      </w:r>
      <w:r w:rsidR="00546FAE" w:rsidRPr="008A47EB">
        <w:rPr>
          <w:rFonts w:ascii="Times New Roman" w:hAnsi="Times New Roman"/>
          <w:sz w:val="22"/>
          <w:szCs w:val="22"/>
        </w:rPr>
        <w:t xml:space="preserve">:  </w:t>
      </w:r>
      <w:r w:rsidR="00546FAE" w:rsidRPr="008A47EB">
        <w:rPr>
          <w:rFonts w:ascii="Times New Roman" w:hAnsi="Times New Roman"/>
          <w:i/>
          <w:sz w:val="22"/>
          <w:szCs w:val="22"/>
        </w:rPr>
        <w:t>Proceeds</w:t>
      </w:r>
      <w:r w:rsidR="00546FAE" w:rsidRPr="008A47EB">
        <w:rPr>
          <w:rFonts w:ascii="Times New Roman" w:hAnsi="Times New Roman"/>
          <w:sz w:val="22"/>
          <w:szCs w:val="22"/>
        </w:rPr>
        <w:t xml:space="preserve"> exclude accrued interest and premiums, which the entity must credit to the sinking or bond retirement fund.)</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b/>
          <w:sz w:val="22"/>
          <w:szCs w:val="22"/>
          <w:u w:val="single"/>
        </w:rPr>
      </w:pPr>
      <w:r w:rsidRPr="008A47EB">
        <w:rPr>
          <w:rFonts w:ascii="Times New Roman" w:hAnsi="Times New Roman"/>
          <w:b/>
          <w:sz w:val="22"/>
          <w:szCs w:val="22"/>
          <w:u w:val="single"/>
        </w:rPr>
        <w:t>School District Exceptions:</w:t>
      </w:r>
    </w:p>
    <w:p w:rsidR="00344906" w:rsidRPr="008A47EB" w:rsidRDefault="00344906" w:rsidP="00344906">
      <w:pPr>
        <w:tabs>
          <w:tab w:val="left" w:pos="360"/>
        </w:tabs>
        <w:jc w:val="both"/>
        <w:rPr>
          <w:rFonts w:ascii="Times New Roman" w:hAnsi="Times New Roman"/>
          <w:sz w:val="22"/>
          <w:szCs w:val="22"/>
        </w:rPr>
      </w:pPr>
    </w:p>
    <w:p w:rsidR="00344906" w:rsidRPr="00867CE2" w:rsidRDefault="00E46271" w:rsidP="00740DB5">
      <w:pPr>
        <w:numPr>
          <w:ilvl w:val="0"/>
          <w:numId w:val="28"/>
        </w:numPr>
        <w:tabs>
          <w:tab w:val="num" w:pos="-3960"/>
          <w:tab w:val="left" w:pos="360"/>
        </w:tabs>
        <w:ind w:left="0" w:firstLine="0"/>
        <w:jc w:val="both"/>
        <w:rPr>
          <w:rFonts w:ascii="Times New Roman" w:hAnsi="Times New Roman"/>
          <w:sz w:val="22"/>
          <w:szCs w:val="22"/>
        </w:rPr>
      </w:pPr>
      <w:r w:rsidRPr="00867CE2">
        <w:rPr>
          <w:rFonts w:ascii="Times New Roman" w:hAnsi="Times New Roman"/>
          <w:sz w:val="22"/>
          <w:szCs w:val="22"/>
        </w:rPr>
        <w:t xml:space="preserve">Notwithstanding Ohio Rev. Code </w:t>
      </w:r>
      <w:r w:rsidR="00FA7EE9">
        <w:rPr>
          <w:rFonts w:ascii="Times New Roman" w:hAnsi="Times New Roman"/>
          <w:sz w:val="22"/>
          <w:szCs w:val="22"/>
        </w:rPr>
        <w:t xml:space="preserve">§§ </w:t>
      </w:r>
      <w:r w:rsidRPr="00867CE2">
        <w:rPr>
          <w:rFonts w:ascii="Times New Roman" w:hAnsi="Times New Roman"/>
          <w:sz w:val="22"/>
          <w:szCs w:val="22"/>
        </w:rPr>
        <w:t>3315.12 and 3315.14, t</w:t>
      </w:r>
      <w:r w:rsidR="00344906" w:rsidRPr="00867CE2">
        <w:rPr>
          <w:rFonts w:ascii="Times New Roman" w:hAnsi="Times New Roman"/>
          <w:sz w:val="22"/>
          <w:szCs w:val="22"/>
        </w:rPr>
        <w:t xml:space="preserve">he board of education of any school district may adopt a resolution requiring the treasurer of the district to credit the earnings made on the investment of the principal of the moneys specified in the resolution to the fund from which the earnings arose, or any other fund of the district as the board specifies in its resolution.  [Ohio Rev. Code </w:t>
      </w:r>
      <w:r w:rsidR="00FA7EE9">
        <w:rPr>
          <w:rFonts w:ascii="Times New Roman" w:hAnsi="Times New Roman"/>
          <w:sz w:val="22"/>
          <w:szCs w:val="22"/>
        </w:rPr>
        <w:t xml:space="preserve">§ </w:t>
      </w:r>
      <w:r w:rsidR="00344906" w:rsidRPr="00867CE2">
        <w:rPr>
          <w:rFonts w:ascii="Times New Roman" w:hAnsi="Times New Roman"/>
          <w:sz w:val="22"/>
          <w:szCs w:val="22"/>
        </w:rPr>
        <w:t>3315.01(A)].</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sz w:val="22"/>
          <w:szCs w:val="22"/>
        </w:rPr>
      </w:pPr>
      <w:r w:rsidRPr="008A47EB">
        <w:rPr>
          <w:rFonts w:ascii="Times New Roman" w:hAnsi="Times New Roman"/>
          <w:sz w:val="22"/>
          <w:szCs w:val="22"/>
        </w:rPr>
        <w:t>This procedure does not apply to the earnings made on the investment of a school district’s bond retirement fund, the sinking fund, a project construction fund established pursuant to Ohio Rev</w:t>
      </w:r>
      <w:r w:rsidR="00FA7EE9">
        <w:rPr>
          <w:rFonts w:ascii="Times New Roman" w:hAnsi="Times New Roman"/>
          <w:sz w:val="22"/>
          <w:szCs w:val="22"/>
        </w:rPr>
        <w:t>.</w:t>
      </w:r>
      <w:r w:rsidRPr="008A47EB">
        <w:rPr>
          <w:rFonts w:ascii="Times New Roman" w:hAnsi="Times New Roman"/>
          <w:sz w:val="22"/>
          <w:szCs w:val="22"/>
        </w:rPr>
        <w:t xml:space="preserve"> Code </w:t>
      </w:r>
      <w:r w:rsidR="00FA7EE9">
        <w:rPr>
          <w:rFonts w:ascii="Times New Roman" w:hAnsi="Times New Roman"/>
          <w:sz w:val="22"/>
          <w:szCs w:val="22"/>
        </w:rPr>
        <w:t xml:space="preserve">§ </w:t>
      </w:r>
      <w:r w:rsidRPr="008A47EB">
        <w:rPr>
          <w:rFonts w:ascii="Times New Roman" w:hAnsi="Times New Roman"/>
          <w:sz w:val="22"/>
          <w:szCs w:val="22"/>
        </w:rPr>
        <w:t xml:space="preserve">3318.01 to </w:t>
      </w:r>
      <w:r w:rsidR="00FA7EE9">
        <w:rPr>
          <w:rFonts w:ascii="Times New Roman" w:hAnsi="Times New Roman"/>
          <w:sz w:val="22"/>
          <w:szCs w:val="22"/>
        </w:rPr>
        <w:t xml:space="preserve">§ </w:t>
      </w:r>
      <w:r w:rsidRPr="008A47EB">
        <w:rPr>
          <w:rFonts w:ascii="Times New Roman" w:hAnsi="Times New Roman"/>
          <w:sz w:val="22"/>
          <w:szCs w:val="22"/>
        </w:rPr>
        <w:t>3318.20 (see school Classroom Facilities Assistance Progr</w:t>
      </w:r>
      <w:r>
        <w:rPr>
          <w:rFonts w:ascii="Times New Roman" w:hAnsi="Times New Roman"/>
          <w:sz w:val="22"/>
          <w:szCs w:val="22"/>
        </w:rPr>
        <w:t>am requirements described earlier in OCS Chapter 1</w:t>
      </w:r>
      <w:r w:rsidRPr="008A47EB">
        <w:rPr>
          <w:rFonts w:ascii="Times New Roman" w:hAnsi="Times New Roman"/>
          <w:sz w:val="22"/>
          <w:szCs w:val="22"/>
        </w:rPr>
        <w:t xml:space="preserve">), or the payments districts receive from the school foundation program.  </w:t>
      </w:r>
      <w:r w:rsidR="00C07D4A" w:rsidRPr="008A47EB">
        <w:rPr>
          <w:rFonts w:ascii="Times New Roman" w:hAnsi="Times New Roman"/>
          <w:sz w:val="22"/>
          <w:szCs w:val="22"/>
        </w:rPr>
        <w:t>[Ohio Rev.</w:t>
      </w:r>
      <w:r w:rsidR="00C07D4A">
        <w:rPr>
          <w:rFonts w:ascii="Times New Roman" w:hAnsi="Times New Roman"/>
          <w:sz w:val="22"/>
          <w:szCs w:val="22"/>
        </w:rPr>
        <w:t xml:space="preserve"> Code </w:t>
      </w:r>
      <w:r w:rsidR="00FA7EE9">
        <w:rPr>
          <w:rFonts w:ascii="Times New Roman" w:hAnsi="Times New Roman"/>
          <w:sz w:val="22"/>
          <w:szCs w:val="22"/>
        </w:rPr>
        <w:t xml:space="preserve">§ </w:t>
      </w:r>
      <w:r w:rsidR="00C07D4A">
        <w:rPr>
          <w:rFonts w:ascii="Times New Roman" w:hAnsi="Times New Roman"/>
          <w:sz w:val="22"/>
          <w:szCs w:val="22"/>
        </w:rPr>
        <w:t>3315.01(B)]</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740DB5">
      <w:pPr>
        <w:numPr>
          <w:ilvl w:val="0"/>
          <w:numId w:val="29"/>
        </w:numPr>
        <w:tabs>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All investment earnings of a school district project construction fund shall be credited to the fund</w:t>
      </w:r>
      <w:r w:rsidR="003A7D62">
        <w:rPr>
          <w:rFonts w:ascii="Times New Roman" w:hAnsi="Times New Roman"/>
          <w:sz w:val="22"/>
          <w:szCs w:val="22"/>
        </w:rPr>
        <w:t>.</w:t>
      </w:r>
      <w:r w:rsidR="00526AA8" w:rsidRPr="000265FC">
        <w:rPr>
          <w:rStyle w:val="FootnoteReference"/>
          <w:rFonts w:ascii="Times New Roman" w:hAnsi="Times New Roman"/>
          <w:sz w:val="22"/>
          <w:szCs w:val="22"/>
        </w:rPr>
        <w:footnoteReference w:id="5"/>
      </w:r>
      <w:r w:rsidRPr="008A47EB">
        <w:rPr>
          <w:rFonts w:ascii="Times New Roman" w:hAnsi="Times New Roman"/>
          <w:sz w:val="22"/>
          <w:szCs w:val="22"/>
        </w:rPr>
        <w:t xml:space="preserve">  After a certificate of completion has been issued for a project under </w:t>
      </w:r>
      <w:r w:rsidR="00FA7EE9">
        <w:rPr>
          <w:rFonts w:ascii="Times New Roman" w:hAnsi="Times New Roman"/>
          <w:sz w:val="22"/>
          <w:szCs w:val="22"/>
        </w:rPr>
        <w:t>§</w:t>
      </w:r>
      <w:r w:rsidRPr="008A47EB">
        <w:rPr>
          <w:rFonts w:ascii="Times New Roman" w:hAnsi="Times New Roman"/>
          <w:sz w:val="22"/>
          <w:szCs w:val="22"/>
        </w:rPr>
        <w:t xml:space="preserve"> 3318.</w:t>
      </w:r>
      <w:r w:rsidRPr="00157B1F">
        <w:rPr>
          <w:rFonts w:ascii="Times New Roman" w:hAnsi="Times New Roman"/>
          <w:sz w:val="22"/>
          <w:szCs w:val="22"/>
        </w:rPr>
        <w:t>48</w:t>
      </w:r>
      <w:r w:rsidR="00546FAE" w:rsidRPr="00157B1F">
        <w:rPr>
          <w:rFonts w:ascii="Times New Roman" w:hAnsi="Times New Roman"/>
          <w:sz w:val="22"/>
          <w:szCs w:val="22"/>
        </w:rPr>
        <w:t xml:space="preserve"> (Ohio </w:t>
      </w:r>
      <w:r w:rsidR="00546FAE" w:rsidRPr="00BB0D5B">
        <w:rPr>
          <w:rFonts w:ascii="Times New Roman" w:hAnsi="Times New Roman"/>
          <w:strike/>
          <w:sz w:val="22"/>
          <w:szCs w:val="22"/>
        </w:rPr>
        <w:t>School</w:t>
      </w:r>
      <w:r w:rsidR="00546FAE" w:rsidRPr="00157B1F">
        <w:rPr>
          <w:rFonts w:ascii="Times New Roman" w:hAnsi="Times New Roman"/>
          <w:sz w:val="22"/>
          <w:szCs w:val="22"/>
        </w:rPr>
        <w:t xml:space="preserve"> Facilities</w:t>
      </w:r>
      <w:r w:rsidR="00BB0D5B">
        <w:rPr>
          <w:rFonts w:ascii="Times New Roman" w:hAnsi="Times New Roman"/>
          <w:sz w:val="22"/>
          <w:szCs w:val="22"/>
        </w:rPr>
        <w:t xml:space="preserve"> </w:t>
      </w:r>
      <w:r w:rsidR="00BB0D5B" w:rsidRPr="00BB0D5B">
        <w:rPr>
          <w:rFonts w:ascii="Times New Roman" w:hAnsi="Times New Roman"/>
          <w:sz w:val="22"/>
          <w:szCs w:val="22"/>
          <w:u w:val="double"/>
        </w:rPr>
        <w:t>Construction Commission</w:t>
      </w:r>
      <w:r w:rsidR="00546FAE" w:rsidRPr="00157B1F">
        <w:rPr>
          <w:rFonts w:ascii="Times New Roman" w:hAnsi="Times New Roman"/>
          <w:sz w:val="22"/>
          <w:szCs w:val="22"/>
        </w:rPr>
        <w:t>)</w:t>
      </w:r>
      <w:r w:rsidRPr="008A47EB">
        <w:rPr>
          <w:rFonts w:ascii="Times New Roman" w:hAnsi="Times New Roman"/>
          <w:sz w:val="22"/>
          <w:szCs w:val="22"/>
        </w:rPr>
        <w:t xml:space="preserve"> of the Revised Code:</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344906">
      <w:pPr>
        <w:tabs>
          <w:tab w:val="left" w:pos="360"/>
          <w:tab w:val="left" w:pos="900"/>
        </w:tabs>
        <w:ind w:left="360"/>
        <w:jc w:val="both"/>
        <w:rPr>
          <w:rFonts w:ascii="Times New Roman" w:hAnsi="Times New Roman"/>
          <w:sz w:val="22"/>
          <w:szCs w:val="22"/>
        </w:rPr>
      </w:pPr>
      <w:r w:rsidRPr="008A47EB">
        <w:rPr>
          <w:rFonts w:ascii="Times New Roman" w:hAnsi="Times New Roman"/>
          <w:sz w:val="22"/>
          <w:szCs w:val="22"/>
        </w:rPr>
        <w:t>(A).</w:t>
      </w:r>
      <w:r w:rsidRPr="008A47EB">
        <w:rPr>
          <w:rFonts w:ascii="Times New Roman" w:hAnsi="Times New Roman"/>
          <w:sz w:val="22"/>
          <w:szCs w:val="22"/>
        </w:rPr>
        <w:tab/>
      </w:r>
      <w:r w:rsidR="00E46271" w:rsidRPr="00867CE2">
        <w:rPr>
          <w:rFonts w:ascii="Times New Roman" w:hAnsi="Times New Roman"/>
          <w:sz w:val="22"/>
          <w:szCs w:val="22"/>
        </w:rPr>
        <w:t xml:space="preserve">At the discretion of the school district board, any investment earnings remaining in the project construction fund that are attributable to the school district’s contribution to the fund shall be: (a) retained in the project construction fund for future projects; (b) transferred to the district’s maintenance fund required by division (B) of Ohio Rev. Code </w:t>
      </w:r>
      <w:r w:rsidR="00FA7EE9">
        <w:rPr>
          <w:rFonts w:ascii="Times New Roman" w:hAnsi="Times New Roman"/>
          <w:sz w:val="22"/>
          <w:szCs w:val="22"/>
        </w:rPr>
        <w:t xml:space="preserve">§ </w:t>
      </w:r>
      <w:r w:rsidR="00E46271" w:rsidRPr="00867CE2">
        <w:rPr>
          <w:rFonts w:ascii="Times New Roman" w:hAnsi="Times New Roman"/>
          <w:sz w:val="22"/>
          <w:szCs w:val="22"/>
        </w:rPr>
        <w:t xml:space="preserve">3318.05 or </w:t>
      </w:r>
      <w:r w:rsidR="00FA7EE9">
        <w:rPr>
          <w:rFonts w:ascii="Times New Roman" w:hAnsi="Times New Roman"/>
          <w:sz w:val="22"/>
          <w:szCs w:val="22"/>
        </w:rPr>
        <w:t xml:space="preserve">§ </w:t>
      </w:r>
      <w:r w:rsidR="00E46271" w:rsidRPr="00867CE2">
        <w:rPr>
          <w:rFonts w:ascii="Times New Roman" w:hAnsi="Times New Roman"/>
          <w:sz w:val="22"/>
          <w:szCs w:val="22"/>
        </w:rPr>
        <w:t xml:space="preserve">3318.43, and the money so transferred shall be used solely for maintaining the classroom facilities included in the project; (c) transferred to the district’s permanent improvement fund. </w:t>
      </w:r>
      <w:r w:rsidRPr="00867CE2">
        <w:rPr>
          <w:rFonts w:ascii="Times New Roman" w:hAnsi="Times New Roman"/>
          <w:sz w:val="22"/>
          <w:szCs w:val="22"/>
        </w:rPr>
        <w:t xml:space="preserve"> [Ohio Rev. Code </w:t>
      </w:r>
      <w:r w:rsidR="00FA7EE9">
        <w:rPr>
          <w:rFonts w:ascii="Times New Roman" w:hAnsi="Times New Roman"/>
          <w:sz w:val="22"/>
          <w:szCs w:val="22"/>
        </w:rPr>
        <w:t xml:space="preserve">§ </w:t>
      </w:r>
      <w:r w:rsidRPr="00867CE2">
        <w:rPr>
          <w:rFonts w:ascii="Times New Roman" w:hAnsi="Times New Roman"/>
          <w:sz w:val="22"/>
          <w:szCs w:val="22"/>
        </w:rPr>
        <w:t>3318.12(C</w:t>
      </w:r>
      <w:proofErr w:type="gramStart"/>
      <w:r w:rsidRPr="00867CE2">
        <w:rPr>
          <w:rFonts w:ascii="Times New Roman" w:hAnsi="Times New Roman"/>
          <w:sz w:val="22"/>
          <w:szCs w:val="22"/>
        </w:rPr>
        <w:t>)(</w:t>
      </w:r>
      <w:proofErr w:type="gramEnd"/>
      <w:r w:rsidRPr="008A47EB">
        <w:rPr>
          <w:rFonts w:ascii="Times New Roman" w:hAnsi="Times New Roman"/>
          <w:sz w:val="22"/>
          <w:szCs w:val="22"/>
        </w:rPr>
        <w:t>1)]</w:t>
      </w:r>
    </w:p>
    <w:p w:rsidR="00344906" w:rsidRPr="008A47EB" w:rsidRDefault="00344906" w:rsidP="00344906">
      <w:pPr>
        <w:tabs>
          <w:tab w:val="left" w:pos="360"/>
          <w:tab w:val="left" w:pos="720"/>
        </w:tabs>
        <w:ind w:left="360"/>
        <w:jc w:val="both"/>
        <w:rPr>
          <w:rFonts w:ascii="Times New Roman" w:hAnsi="Times New Roman"/>
          <w:sz w:val="22"/>
          <w:szCs w:val="22"/>
        </w:rPr>
      </w:pPr>
    </w:p>
    <w:p w:rsidR="00344906" w:rsidRPr="008A47EB" w:rsidRDefault="00344906" w:rsidP="00740DB5">
      <w:pPr>
        <w:numPr>
          <w:ilvl w:val="0"/>
          <w:numId w:val="32"/>
        </w:numPr>
        <w:tabs>
          <w:tab w:val="clear" w:pos="720"/>
          <w:tab w:val="left" w:pos="360"/>
          <w:tab w:val="left" w:pos="900"/>
        </w:tabs>
        <w:ind w:left="360" w:firstLine="0"/>
        <w:jc w:val="both"/>
        <w:rPr>
          <w:rFonts w:ascii="Times New Roman" w:hAnsi="Times New Roman"/>
          <w:sz w:val="22"/>
          <w:szCs w:val="22"/>
        </w:rPr>
      </w:pPr>
      <w:r w:rsidRPr="008A47EB">
        <w:rPr>
          <w:rFonts w:ascii="Times New Roman" w:hAnsi="Times New Roman"/>
          <w:sz w:val="22"/>
          <w:szCs w:val="22"/>
        </w:rPr>
        <w:t xml:space="preserve">Any investment earnings remaining in the project construction fund that are attributable to the state’s contribution to the fund shall be transferred to the state commission for expenditure pursuant to Ohio Rev. Code </w:t>
      </w:r>
      <w:r w:rsidR="00FA7EE9">
        <w:rPr>
          <w:rFonts w:ascii="Times New Roman" w:hAnsi="Times New Roman"/>
          <w:sz w:val="22"/>
          <w:szCs w:val="22"/>
        </w:rPr>
        <w:t xml:space="preserve">§§ </w:t>
      </w:r>
      <w:r w:rsidRPr="008A47EB">
        <w:rPr>
          <w:rFonts w:ascii="Times New Roman" w:hAnsi="Times New Roman"/>
          <w:sz w:val="22"/>
          <w:szCs w:val="22"/>
        </w:rPr>
        <w:t>3318.01 to 3318.</w:t>
      </w:r>
      <w:r w:rsidRPr="00867CE2">
        <w:rPr>
          <w:rFonts w:ascii="Times New Roman" w:hAnsi="Times New Roman"/>
          <w:sz w:val="22"/>
          <w:szCs w:val="22"/>
        </w:rPr>
        <w:t>20</w:t>
      </w:r>
      <w:r w:rsidR="00E46271" w:rsidRPr="00867CE2">
        <w:rPr>
          <w:rFonts w:ascii="Times New Roman" w:hAnsi="Times New Roman"/>
          <w:sz w:val="22"/>
          <w:szCs w:val="22"/>
        </w:rPr>
        <w:t xml:space="preserve"> or </w:t>
      </w:r>
      <w:r w:rsidR="00FA7EE9">
        <w:rPr>
          <w:rFonts w:ascii="Times New Roman" w:hAnsi="Times New Roman"/>
          <w:sz w:val="22"/>
          <w:szCs w:val="22"/>
        </w:rPr>
        <w:t xml:space="preserve">§§ </w:t>
      </w:r>
      <w:r w:rsidR="00E46271" w:rsidRPr="00867CE2">
        <w:rPr>
          <w:rFonts w:ascii="Times New Roman" w:hAnsi="Times New Roman"/>
          <w:sz w:val="22"/>
          <w:szCs w:val="22"/>
        </w:rPr>
        <w:t>3318.40 to 3318.45</w:t>
      </w:r>
      <w:r w:rsidRPr="00867CE2">
        <w:rPr>
          <w:rFonts w:ascii="Times New Roman" w:hAnsi="Times New Roman"/>
          <w:sz w:val="22"/>
          <w:szCs w:val="22"/>
        </w:rPr>
        <w:t>.</w:t>
      </w:r>
      <w:r w:rsidRPr="008A47EB">
        <w:rPr>
          <w:rFonts w:ascii="Times New Roman" w:hAnsi="Times New Roman"/>
          <w:sz w:val="22"/>
          <w:szCs w:val="22"/>
        </w:rPr>
        <w:t xml:space="preserve">  [Ohio Rev. Code </w:t>
      </w:r>
      <w:r w:rsidR="00FA7EE9">
        <w:rPr>
          <w:rFonts w:ascii="Times New Roman" w:hAnsi="Times New Roman"/>
          <w:sz w:val="22"/>
          <w:szCs w:val="22"/>
        </w:rPr>
        <w:t xml:space="preserve">§ </w:t>
      </w:r>
      <w:r w:rsidRPr="008A47EB">
        <w:rPr>
          <w:rFonts w:ascii="Times New Roman" w:hAnsi="Times New Roman"/>
          <w:sz w:val="22"/>
          <w:szCs w:val="22"/>
        </w:rPr>
        <w:t>3318.12(C)(2)]</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740DB5">
      <w:pPr>
        <w:pStyle w:val="NormalWeb"/>
        <w:numPr>
          <w:ilvl w:val="0"/>
          <w:numId w:val="30"/>
        </w:numPr>
        <w:tabs>
          <w:tab w:val="clear" w:pos="360"/>
          <w:tab w:val="left" w:pos="-1441"/>
          <w:tab w:val="left" w:pos="-1080"/>
          <w:tab w:val="left" w:pos="-543"/>
          <w:tab w:val="num" w:pos="720"/>
        </w:tabs>
        <w:spacing w:before="0" w:beforeAutospacing="0" w:after="0" w:afterAutospacing="0"/>
        <w:jc w:val="both"/>
        <w:rPr>
          <w:sz w:val="22"/>
          <w:szCs w:val="22"/>
          <w:lang w:eastAsia="ja-JP"/>
        </w:rPr>
      </w:pPr>
      <w:r w:rsidRPr="008A47EB">
        <w:rPr>
          <w:sz w:val="22"/>
          <w:szCs w:val="22"/>
          <w:lang w:eastAsia="ja-JP"/>
        </w:rPr>
        <w:lastRenderedPageBreak/>
        <w:t xml:space="preserve">All revenue, as defined in 7 </w:t>
      </w:r>
      <w:proofErr w:type="spellStart"/>
      <w:r w:rsidR="0095763B" w:rsidRPr="008A47EB">
        <w:rPr>
          <w:sz w:val="22"/>
          <w:szCs w:val="22"/>
          <w:lang w:eastAsia="ja-JP"/>
        </w:rPr>
        <w:t>C.F.R</w:t>
      </w:r>
      <w:proofErr w:type="spellEnd"/>
      <w:r w:rsidR="0095763B" w:rsidRPr="008A47EB">
        <w:rPr>
          <w:sz w:val="22"/>
          <w:szCs w:val="22"/>
          <w:lang w:eastAsia="ja-JP"/>
        </w:rPr>
        <w:t>.</w:t>
      </w:r>
      <w:r w:rsidRPr="008A47EB">
        <w:rPr>
          <w:sz w:val="22"/>
          <w:szCs w:val="22"/>
          <w:lang w:eastAsia="ja-JP"/>
        </w:rPr>
        <w:t xml:space="preserve"> 210.2, received by or accruing to the food service fund of any school district or community schools including but not limited to, children’s payments, earnings on investments, and other local revenues should be credited to and used by those funds. (7 </w:t>
      </w:r>
      <w:proofErr w:type="spellStart"/>
      <w:r w:rsidR="0095763B" w:rsidRPr="008A47EB">
        <w:rPr>
          <w:sz w:val="22"/>
          <w:szCs w:val="22"/>
          <w:lang w:eastAsia="ja-JP"/>
        </w:rPr>
        <w:t>C.F.R</w:t>
      </w:r>
      <w:proofErr w:type="spellEnd"/>
      <w:r w:rsidR="0095763B" w:rsidRPr="008A47EB">
        <w:rPr>
          <w:sz w:val="22"/>
          <w:szCs w:val="22"/>
          <w:lang w:eastAsia="ja-JP"/>
        </w:rPr>
        <w:t>.</w:t>
      </w:r>
      <w:r w:rsidR="00FA7EE9">
        <w:rPr>
          <w:sz w:val="22"/>
          <w:szCs w:val="22"/>
          <w:lang w:eastAsia="ja-JP"/>
        </w:rPr>
        <w:t xml:space="preserve"> 210.2 and 210.14</w:t>
      </w:r>
      <w:r w:rsidRPr="008A47EB">
        <w:rPr>
          <w:sz w:val="22"/>
          <w:szCs w:val="22"/>
          <w:lang w:eastAsia="ja-JP"/>
        </w:rPr>
        <w:t xml:space="preserve">(a)). </w:t>
      </w:r>
    </w:p>
    <w:p w:rsidR="00171947" w:rsidRPr="008A47EB" w:rsidRDefault="00171947" w:rsidP="00344906">
      <w:pPr>
        <w:tabs>
          <w:tab w:val="left" w:pos="360"/>
        </w:tabs>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b/>
          <w:sz w:val="22"/>
          <w:szCs w:val="22"/>
          <w:u w:val="single"/>
        </w:rPr>
      </w:pPr>
      <w:r w:rsidRPr="008A47EB">
        <w:rPr>
          <w:rFonts w:ascii="Times New Roman" w:hAnsi="Times New Roman"/>
          <w:b/>
          <w:sz w:val="22"/>
          <w:szCs w:val="22"/>
          <w:u w:val="single"/>
        </w:rPr>
        <w:t>Cemetery Exception:</w:t>
      </w:r>
    </w:p>
    <w:p w:rsidR="00344906" w:rsidRPr="008A47EB" w:rsidRDefault="00344906" w:rsidP="00344906">
      <w:pPr>
        <w:autoSpaceDE w:val="0"/>
        <w:autoSpaceDN w:val="0"/>
        <w:adjustRightInd w:val="0"/>
        <w:jc w:val="both"/>
        <w:rPr>
          <w:rFonts w:ascii="Times New Roman" w:hAnsi="Times New Roman"/>
          <w:sz w:val="22"/>
          <w:szCs w:val="22"/>
        </w:rPr>
      </w:pPr>
      <w:r w:rsidRPr="008A47EB">
        <w:rPr>
          <w:rFonts w:ascii="Times New Roman" w:hAnsi="Times New Roman"/>
          <w:sz w:val="22"/>
          <w:szCs w:val="22"/>
        </w:rPr>
        <w:t xml:space="preserve">Interest earned on a cemetery bequest fund that is attributable to an individual bequest is credited to that fund.  That is, interest attributable to an endowment for the benefit of individual cemetery lots should follow the principal of the endowment (i.e., typically classified as a Permanent Fund under </w:t>
      </w:r>
      <w:proofErr w:type="spellStart"/>
      <w:r w:rsidRPr="008A47EB">
        <w:rPr>
          <w:rFonts w:ascii="Times New Roman" w:hAnsi="Times New Roman"/>
          <w:sz w:val="22"/>
          <w:szCs w:val="22"/>
        </w:rPr>
        <w:t>GASB</w:t>
      </w:r>
      <w:proofErr w:type="spellEnd"/>
      <w:r w:rsidR="00702030">
        <w:rPr>
          <w:rFonts w:ascii="Times New Roman" w:hAnsi="Times New Roman"/>
          <w:sz w:val="22"/>
          <w:szCs w:val="22"/>
        </w:rPr>
        <w:t xml:space="preserve"> Statement No.</w:t>
      </w:r>
      <w:r w:rsidRPr="008A47EB">
        <w:rPr>
          <w:rFonts w:ascii="Times New Roman" w:hAnsi="Times New Roman"/>
          <w:sz w:val="22"/>
          <w:szCs w:val="22"/>
        </w:rPr>
        <w:t xml:space="preserve"> 54) [Ohio Rev. Code </w:t>
      </w:r>
      <w:r w:rsidR="00FA7EE9">
        <w:rPr>
          <w:rFonts w:ascii="Times New Roman" w:hAnsi="Times New Roman"/>
          <w:sz w:val="22"/>
          <w:szCs w:val="22"/>
        </w:rPr>
        <w:t xml:space="preserve">§ </w:t>
      </w:r>
      <w:r w:rsidRPr="008A47EB">
        <w:rPr>
          <w:rFonts w:ascii="Times New Roman" w:hAnsi="Times New Roman"/>
          <w:sz w:val="22"/>
          <w:szCs w:val="22"/>
        </w:rPr>
        <w:t xml:space="preserve">759.36, </w:t>
      </w:r>
      <w:r w:rsidR="00FA7EE9">
        <w:rPr>
          <w:rFonts w:ascii="Times New Roman" w:hAnsi="Times New Roman"/>
          <w:sz w:val="22"/>
          <w:szCs w:val="22"/>
        </w:rPr>
        <w:t xml:space="preserve">§ </w:t>
      </w:r>
      <w:r w:rsidRPr="008A47EB">
        <w:rPr>
          <w:rFonts w:ascii="Times New Roman" w:hAnsi="Times New Roman"/>
          <w:sz w:val="22"/>
          <w:szCs w:val="22"/>
        </w:rPr>
        <w:t xml:space="preserve">759.14, and </w:t>
      </w:r>
      <w:r w:rsidR="00FA7EE9">
        <w:rPr>
          <w:rFonts w:ascii="Times New Roman" w:hAnsi="Times New Roman"/>
          <w:sz w:val="22"/>
          <w:szCs w:val="22"/>
        </w:rPr>
        <w:t xml:space="preserve">§ </w:t>
      </w:r>
      <w:r w:rsidR="00FA7EE9" w:rsidRPr="008A47EB">
        <w:rPr>
          <w:rFonts w:ascii="Times New Roman" w:hAnsi="Times New Roman"/>
          <w:sz w:val="22"/>
          <w:szCs w:val="22"/>
        </w:rPr>
        <w:t>517.15</w:t>
      </w:r>
      <w:r w:rsidR="000D3AE8">
        <w:rPr>
          <w:rStyle w:val="FootnoteReference"/>
          <w:rFonts w:ascii="Times New Roman" w:hAnsi="Times New Roman"/>
          <w:sz w:val="22"/>
          <w:szCs w:val="22"/>
        </w:rPr>
        <w:footnoteReference w:id="6"/>
      </w:r>
      <w:r w:rsidRPr="008A47EB">
        <w:rPr>
          <w:rFonts w:ascii="Times New Roman" w:hAnsi="Times New Roman"/>
          <w:sz w:val="22"/>
          <w:szCs w:val="22"/>
        </w:rPr>
        <w:t xml:space="preserve">].  However, interest attributable to endowments generally benefitting the cemetery as </w:t>
      </w:r>
      <w:r w:rsidR="000D3AE8">
        <w:rPr>
          <w:rFonts w:ascii="Times New Roman" w:hAnsi="Times New Roman"/>
          <w:sz w:val="22"/>
          <w:szCs w:val="22"/>
        </w:rPr>
        <w:t xml:space="preserve">a </w:t>
      </w:r>
      <w:r w:rsidRPr="008A47EB">
        <w:rPr>
          <w:rFonts w:ascii="Times New Roman" w:hAnsi="Times New Roman"/>
          <w:sz w:val="22"/>
          <w:szCs w:val="22"/>
        </w:rPr>
        <w:t xml:space="preserve">whole may be allocated to a cemetery fund (i.e., typically classified as a Special Revenue Fund under </w:t>
      </w:r>
      <w:proofErr w:type="spellStart"/>
      <w:r w:rsidRPr="008A47EB">
        <w:rPr>
          <w:rFonts w:ascii="Times New Roman" w:hAnsi="Times New Roman"/>
          <w:sz w:val="22"/>
          <w:szCs w:val="22"/>
        </w:rPr>
        <w:t>GASB</w:t>
      </w:r>
      <w:proofErr w:type="spellEnd"/>
      <w:r w:rsidRPr="008A47EB">
        <w:rPr>
          <w:rFonts w:ascii="Times New Roman" w:hAnsi="Times New Roman"/>
          <w:sz w:val="22"/>
          <w:szCs w:val="22"/>
        </w:rPr>
        <w:t xml:space="preserve"> </w:t>
      </w:r>
      <w:r w:rsidR="00702030">
        <w:rPr>
          <w:rFonts w:ascii="Times New Roman" w:hAnsi="Times New Roman"/>
          <w:sz w:val="22"/>
          <w:szCs w:val="22"/>
        </w:rPr>
        <w:t>Statement No.</w:t>
      </w:r>
      <w:r w:rsidR="00702030" w:rsidRPr="008A47EB">
        <w:rPr>
          <w:rFonts w:ascii="Times New Roman" w:hAnsi="Times New Roman"/>
          <w:sz w:val="22"/>
          <w:szCs w:val="22"/>
        </w:rPr>
        <w:t xml:space="preserve"> </w:t>
      </w:r>
      <w:r w:rsidRPr="008A47EB">
        <w:rPr>
          <w:rFonts w:ascii="Times New Roman" w:hAnsi="Times New Roman"/>
          <w:sz w:val="22"/>
          <w:szCs w:val="22"/>
        </w:rPr>
        <w:t xml:space="preserve">54) to be used for general cemetery purposes. </w:t>
      </w:r>
    </w:p>
    <w:p w:rsidR="00D96FFB" w:rsidRPr="008A47EB" w:rsidRDefault="00D96FFB" w:rsidP="00344906">
      <w:pPr>
        <w:tabs>
          <w:tab w:val="left" w:pos="360"/>
        </w:tabs>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sz w:val="22"/>
          <w:szCs w:val="22"/>
          <w:u w:val="single"/>
        </w:rPr>
      </w:pPr>
      <w:r w:rsidRPr="008A47EB">
        <w:rPr>
          <w:rFonts w:ascii="Times New Roman" w:hAnsi="Times New Roman"/>
          <w:b/>
          <w:sz w:val="22"/>
          <w:szCs w:val="22"/>
          <w:u w:val="single"/>
        </w:rPr>
        <w:t>Library Exception</w:t>
      </w:r>
      <w:r w:rsidRPr="008A47EB">
        <w:rPr>
          <w:rFonts w:ascii="Times New Roman" w:hAnsi="Times New Roman"/>
          <w:sz w:val="22"/>
          <w:szCs w:val="22"/>
          <w:u w:val="single"/>
        </w:rPr>
        <w:t>:</w:t>
      </w:r>
    </w:p>
    <w:p w:rsidR="00344906" w:rsidRPr="008A47EB" w:rsidRDefault="00344906" w:rsidP="00740DB5">
      <w:pPr>
        <w:numPr>
          <w:ilvl w:val="0"/>
          <w:numId w:val="30"/>
        </w:numPr>
        <w:tabs>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The board of library trustees of any free public library district may adopt a resolution requiring the treasurer of the district to credit the earnings made on the investment of the principal of the moneys specified in the resolution to the fund from which the earnings arose or any other fund of the district as the board specifies in its resolution. [Ohio Rev. Code </w:t>
      </w:r>
      <w:r w:rsidR="00FA7EE9">
        <w:rPr>
          <w:rFonts w:ascii="Times New Roman" w:hAnsi="Times New Roman"/>
          <w:sz w:val="22"/>
          <w:szCs w:val="22"/>
        </w:rPr>
        <w:t xml:space="preserve">§ </w:t>
      </w:r>
      <w:r w:rsidRPr="008A47EB">
        <w:rPr>
          <w:rFonts w:ascii="Times New Roman" w:hAnsi="Times New Roman"/>
          <w:sz w:val="22"/>
          <w:szCs w:val="22"/>
        </w:rPr>
        <w:t>3375.391]</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740DB5">
      <w:pPr>
        <w:numPr>
          <w:ilvl w:val="0"/>
          <w:numId w:val="30"/>
        </w:numPr>
        <w:tabs>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This does not apply to the earnings made on the investment of any library bond retirement fund or any sinking fund.  [Ohio Rev. Code </w:t>
      </w:r>
      <w:r w:rsidR="00FA7EE9">
        <w:rPr>
          <w:rFonts w:ascii="Times New Roman" w:hAnsi="Times New Roman"/>
          <w:sz w:val="22"/>
          <w:szCs w:val="22"/>
        </w:rPr>
        <w:t xml:space="preserve">§ </w:t>
      </w:r>
      <w:r w:rsidRPr="008A47EB">
        <w:rPr>
          <w:rFonts w:ascii="Times New Roman" w:hAnsi="Times New Roman"/>
          <w:sz w:val="22"/>
          <w:szCs w:val="22"/>
        </w:rPr>
        <w:t>3375.391]</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344906" w:rsidRPr="008A47EB" w:rsidRDefault="00344906" w:rsidP="00344906">
      <w:pPr>
        <w:tabs>
          <w:tab w:val="left" w:pos="360"/>
        </w:tabs>
        <w:jc w:val="both"/>
        <w:rPr>
          <w:rFonts w:ascii="Times New Roman" w:hAnsi="Times New Roman"/>
          <w:sz w:val="22"/>
          <w:szCs w:val="22"/>
        </w:rPr>
      </w:pPr>
    </w:p>
    <w:p w:rsidR="00344906" w:rsidRPr="00201CBB" w:rsidRDefault="00344906" w:rsidP="00740DB5">
      <w:pPr>
        <w:pStyle w:val="ListParagraph"/>
        <w:numPr>
          <w:ilvl w:val="0"/>
          <w:numId w:val="45"/>
        </w:numPr>
        <w:tabs>
          <w:tab w:val="left" w:pos="360"/>
        </w:tabs>
        <w:ind w:left="360"/>
        <w:jc w:val="both"/>
        <w:rPr>
          <w:rFonts w:ascii="Times New Roman" w:hAnsi="Times New Roman"/>
          <w:sz w:val="22"/>
          <w:szCs w:val="22"/>
        </w:rPr>
      </w:pPr>
      <w:r w:rsidRPr="00201CBB">
        <w:rPr>
          <w:rFonts w:ascii="Times New Roman" w:hAnsi="Times New Roman"/>
          <w:sz w:val="22"/>
          <w:szCs w:val="22"/>
        </w:rPr>
        <w:t>Trace a representative selection of interest earned during the fiscal year and determine that it was paid into the proper funds.</w:t>
      </w:r>
    </w:p>
    <w:p w:rsidR="00344906" w:rsidRDefault="00344906" w:rsidP="00344906">
      <w:pPr>
        <w:widowControl w:val="0"/>
        <w:jc w:val="both"/>
        <w:rPr>
          <w:rFonts w:ascii="Times New Roman" w:hAnsi="Times New Roman"/>
          <w:sz w:val="22"/>
          <w:szCs w:val="22"/>
        </w:rPr>
      </w:pPr>
    </w:p>
    <w:p w:rsidR="0025637B" w:rsidRPr="006C1FFB" w:rsidRDefault="0025637B" w:rsidP="00344906">
      <w:pPr>
        <w:widowControl w:val="0"/>
        <w:jc w:val="both"/>
        <w:rPr>
          <w:rFonts w:ascii="Times New Roman" w:hAnsi="Times New Roman"/>
          <w:sz w:val="22"/>
          <w:szCs w:val="22"/>
        </w:rPr>
      </w:pP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344906"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44906" w:rsidRPr="006C1FFB" w:rsidRDefault="00344906" w:rsidP="00344906">
      <w:pPr>
        <w:widowControl w:val="0"/>
        <w:jc w:val="both"/>
        <w:rPr>
          <w:rFonts w:ascii="Times New Roman" w:hAnsi="Times New Roman"/>
          <w:sz w:val="22"/>
          <w:szCs w:val="22"/>
        </w:rPr>
      </w:pP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344906"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D55DD0" w:rsidRPr="006C1FFB" w:rsidRDefault="00D55DD0"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44906" w:rsidRPr="006C1FFB" w:rsidRDefault="00344906" w:rsidP="00344906">
      <w:pPr>
        <w:jc w:val="both"/>
        <w:rPr>
          <w:rFonts w:ascii="Times New Roman" w:hAnsi="Times New Roman"/>
          <w:bCs/>
          <w:sz w:val="22"/>
          <w:szCs w:val="22"/>
        </w:rPr>
      </w:pPr>
    </w:p>
    <w:p w:rsidR="00354EB8" w:rsidRDefault="00344906">
      <w:pPr>
        <w:rPr>
          <w:rFonts w:ascii="Times New Roman" w:hAnsi="Times New Roman"/>
          <w:b/>
          <w:sz w:val="22"/>
          <w:szCs w:val="22"/>
        </w:rPr>
        <w:sectPr w:rsidR="00354EB8" w:rsidSect="00354EB8">
          <w:headerReference w:type="default" r:id="rId12"/>
          <w:type w:val="continuous"/>
          <w:pgSz w:w="12240" w:h="15840"/>
          <w:pgMar w:top="1440" w:right="1800" w:bottom="1440" w:left="1800" w:header="720" w:footer="720" w:gutter="0"/>
          <w:cols w:space="720"/>
          <w:docGrid w:linePitch="360"/>
        </w:sectPr>
      </w:pPr>
      <w:r>
        <w:rPr>
          <w:rFonts w:ascii="Times New Roman" w:hAnsi="Times New Roman"/>
          <w:b/>
          <w:sz w:val="22"/>
          <w:szCs w:val="22"/>
        </w:rPr>
        <w:br w:type="page"/>
      </w:r>
    </w:p>
    <w:p w:rsidR="00344906" w:rsidRPr="00D04832" w:rsidRDefault="00D04832" w:rsidP="00D04832">
      <w:pPr>
        <w:shd w:val="clear" w:color="auto" w:fill="D9D9D9" w:themeFill="background1" w:themeFillShade="D9"/>
        <w:jc w:val="center"/>
        <w:rPr>
          <w:rFonts w:ascii="Times New Roman" w:hAnsi="Times New Roman"/>
          <w:b/>
          <w:sz w:val="28"/>
          <w:szCs w:val="28"/>
        </w:rPr>
      </w:pPr>
      <w:r w:rsidRPr="00D04832">
        <w:rPr>
          <w:rFonts w:ascii="Times New Roman" w:hAnsi="Times New Roman"/>
          <w:b/>
          <w:sz w:val="28"/>
          <w:szCs w:val="28"/>
        </w:rPr>
        <w:lastRenderedPageBreak/>
        <w:t>Additional County Requirements</w:t>
      </w:r>
    </w:p>
    <w:p w:rsidR="00344906" w:rsidRPr="007F6D04" w:rsidRDefault="00344906" w:rsidP="00616E08">
      <w:pPr>
        <w:pStyle w:val="Heading3"/>
        <w:spacing w:before="0"/>
      </w:pPr>
      <w:bookmarkStart w:id="9" w:name="_Toc488054587"/>
      <w:r>
        <w:t>O-4</w:t>
      </w:r>
      <w:r w:rsidRPr="008A47EB">
        <w:t xml:space="preserve"> Compliance Requirements:  </w:t>
      </w:r>
      <w:r w:rsidR="00D96FFB" w:rsidRPr="00616E08">
        <w:rPr>
          <w:b w:val="0"/>
        </w:rPr>
        <w:t xml:space="preserve">Ohio Const. </w:t>
      </w:r>
      <w:r w:rsidRPr="00616E08">
        <w:rPr>
          <w:b w:val="0"/>
        </w:rPr>
        <w:t>Art</w:t>
      </w:r>
      <w:r w:rsidR="00D96FFB" w:rsidRPr="00616E08">
        <w:rPr>
          <w:b w:val="0"/>
        </w:rPr>
        <w:t>. XII, Section 5a</w:t>
      </w:r>
      <w:r w:rsidRPr="00616E08">
        <w:rPr>
          <w:b w:val="0"/>
        </w:rPr>
        <w:t xml:space="preserve">; Ohio Rev. Code </w:t>
      </w:r>
      <w:r w:rsidR="00FA7EE9" w:rsidRPr="00616E08">
        <w:rPr>
          <w:b w:val="0"/>
        </w:rPr>
        <w:t xml:space="preserve">§§ </w:t>
      </w:r>
      <w:r w:rsidRPr="00616E08">
        <w:rPr>
          <w:b w:val="0"/>
        </w:rPr>
        <w:t>135.351</w:t>
      </w:r>
      <w:r w:rsidR="000D1E54" w:rsidRPr="00616E08">
        <w:rPr>
          <w:b w:val="0"/>
        </w:rPr>
        <w:t>-.352</w:t>
      </w:r>
      <w:r w:rsidRPr="00616E08">
        <w:rPr>
          <w:b w:val="0"/>
        </w:rPr>
        <w:t xml:space="preserve"> and </w:t>
      </w:r>
      <w:r w:rsidR="00FA7EE9" w:rsidRPr="00616E08">
        <w:rPr>
          <w:b w:val="0"/>
        </w:rPr>
        <w:t xml:space="preserve">§ </w:t>
      </w:r>
      <w:r w:rsidRPr="00616E08">
        <w:rPr>
          <w:b w:val="0"/>
        </w:rPr>
        <w:t xml:space="preserve">5705.10 &amp; .131; and 1982 Op. </w:t>
      </w:r>
      <w:r w:rsidR="00C07D4A" w:rsidRPr="00616E08">
        <w:rPr>
          <w:b w:val="0"/>
        </w:rPr>
        <w:t>Atty.</w:t>
      </w:r>
      <w:r w:rsidRPr="00616E08">
        <w:rPr>
          <w:b w:val="0"/>
        </w:rPr>
        <w:t xml:space="preserve"> Gen. No. 82-031, – Allocating interest among county funds.</w:t>
      </w:r>
      <w:bookmarkEnd w:id="9"/>
    </w:p>
    <w:p w:rsidR="00344906" w:rsidRPr="007F6D04" w:rsidRDefault="00344906" w:rsidP="00344906">
      <w:pPr>
        <w:tabs>
          <w:tab w:val="left" w:pos="360"/>
        </w:tabs>
        <w:jc w:val="both"/>
        <w:rPr>
          <w:rFonts w:ascii="Times New Roman" w:hAnsi="Times New Roman"/>
          <w:sz w:val="22"/>
          <w:szCs w:val="22"/>
        </w:rPr>
      </w:pPr>
    </w:p>
    <w:p w:rsidR="00344906" w:rsidRPr="008A47EB" w:rsidRDefault="00344906" w:rsidP="00344906">
      <w:pPr>
        <w:tabs>
          <w:tab w:val="left" w:pos="360"/>
        </w:tabs>
        <w:jc w:val="both"/>
        <w:rPr>
          <w:rFonts w:ascii="Times New Roman" w:hAnsi="Times New Roman"/>
          <w:sz w:val="22"/>
          <w:szCs w:val="22"/>
        </w:rPr>
      </w:pPr>
      <w:r w:rsidRPr="007F6D04">
        <w:rPr>
          <w:rFonts w:ascii="Times New Roman" w:hAnsi="Times New Roman"/>
          <w:b/>
          <w:sz w:val="22"/>
          <w:szCs w:val="22"/>
        </w:rPr>
        <w:t>Summary of Requirements</w:t>
      </w:r>
      <w:r w:rsidRPr="007F6D04">
        <w:rPr>
          <w:rFonts w:ascii="Times New Roman" w:hAnsi="Times New Roman"/>
          <w:sz w:val="22"/>
          <w:szCs w:val="22"/>
        </w:rPr>
        <w:t xml:space="preserve">: Ohio Rev. Code </w:t>
      </w:r>
      <w:r w:rsidR="00FA7EE9">
        <w:rPr>
          <w:rFonts w:ascii="Times New Roman" w:hAnsi="Times New Roman"/>
          <w:sz w:val="22"/>
          <w:szCs w:val="22"/>
        </w:rPr>
        <w:t xml:space="preserve">§ </w:t>
      </w:r>
      <w:r w:rsidRPr="007F6D04">
        <w:rPr>
          <w:rFonts w:ascii="Times New Roman" w:hAnsi="Times New Roman"/>
          <w:sz w:val="22"/>
          <w:szCs w:val="22"/>
        </w:rPr>
        <w:t xml:space="preserve">135.351(A) and </w:t>
      </w:r>
      <w:r w:rsidR="00FA7EE9">
        <w:rPr>
          <w:rFonts w:ascii="Times New Roman" w:hAnsi="Times New Roman"/>
          <w:sz w:val="22"/>
          <w:szCs w:val="22"/>
        </w:rPr>
        <w:t xml:space="preserve">§ </w:t>
      </w:r>
      <w:r w:rsidRPr="007F6D04">
        <w:rPr>
          <w:rFonts w:ascii="Times New Roman" w:hAnsi="Times New Roman"/>
          <w:sz w:val="22"/>
          <w:szCs w:val="22"/>
        </w:rPr>
        <w:t>5705.10 gover</w:t>
      </w:r>
      <w:r w:rsidRPr="008A47EB">
        <w:rPr>
          <w:rFonts w:ascii="Times New Roman" w:hAnsi="Times New Roman"/>
          <w:sz w:val="22"/>
          <w:szCs w:val="22"/>
        </w:rPr>
        <w:t>n the distribution of interest earned on money in the county treasury.  Generally, all interest must be credited to the county general fund.  The following are exceptions to this general rule:</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740DB5">
      <w:pPr>
        <w:numPr>
          <w:ilvl w:val="6"/>
          <w:numId w:val="33"/>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Ohio Rev. Code </w:t>
      </w:r>
      <w:r w:rsidR="00FA7EE9">
        <w:rPr>
          <w:rFonts w:ascii="Times New Roman" w:hAnsi="Times New Roman"/>
          <w:sz w:val="22"/>
          <w:szCs w:val="22"/>
        </w:rPr>
        <w:t xml:space="preserve">§ </w:t>
      </w:r>
      <w:r w:rsidRPr="008A47EB">
        <w:rPr>
          <w:rFonts w:ascii="Times New Roman" w:hAnsi="Times New Roman"/>
          <w:sz w:val="22"/>
          <w:szCs w:val="22"/>
        </w:rPr>
        <w:t xml:space="preserve">135.351(B) establishes requirements for distributing monies belonging to other subdivisions which are invested or deposited by the county.  If such monies are not distributed as required in divisions (B) (1), (2), or (3), Ohio Rev. Code </w:t>
      </w:r>
      <w:r w:rsidR="00FA7EE9">
        <w:rPr>
          <w:rFonts w:ascii="Times New Roman" w:hAnsi="Times New Roman"/>
          <w:sz w:val="22"/>
          <w:szCs w:val="22"/>
        </w:rPr>
        <w:t xml:space="preserve">§ </w:t>
      </w:r>
      <w:r w:rsidRPr="008A47EB">
        <w:rPr>
          <w:rFonts w:ascii="Times New Roman" w:hAnsi="Times New Roman"/>
          <w:sz w:val="22"/>
          <w:szCs w:val="22"/>
        </w:rPr>
        <w:t xml:space="preserve">135.351(C) requires that all interest accruing after the required distribution date be paid to the subdivisions.  </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740DB5">
      <w:pPr>
        <w:numPr>
          <w:ilvl w:val="6"/>
          <w:numId w:val="33"/>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Interest earned on money derived from a motor vehicle license or fuel tax (including local motor vehicle license tax imposed under Ohio Rev. Code Chapter 4504, motor vehicle license tax imposed under Ohio Rev. Code </w:t>
      </w:r>
      <w:r w:rsidR="00FA7EE9">
        <w:rPr>
          <w:rFonts w:ascii="Times New Roman" w:hAnsi="Times New Roman"/>
          <w:sz w:val="22"/>
          <w:szCs w:val="22"/>
        </w:rPr>
        <w:t xml:space="preserve">§ </w:t>
      </w:r>
      <w:r w:rsidRPr="008A47EB">
        <w:rPr>
          <w:rFonts w:ascii="Times New Roman" w:hAnsi="Times New Roman"/>
          <w:sz w:val="22"/>
          <w:szCs w:val="22"/>
        </w:rPr>
        <w:t>4503.02, highway use tax and gasoline tax imposed under Ohio Rev. Code Chapter 5728, and motor vehicle fuel tax imposed under Ohio Rev. Code Chapter 5735 [</w:t>
      </w:r>
      <w:r w:rsidR="00D96FFB">
        <w:rPr>
          <w:rFonts w:ascii="Times New Roman" w:hAnsi="Times New Roman"/>
          <w:sz w:val="22"/>
          <w:szCs w:val="22"/>
        </w:rPr>
        <w:t xml:space="preserve">1982 Op. Atty. Gen. No. </w:t>
      </w:r>
      <w:r w:rsidRPr="008A47EB">
        <w:rPr>
          <w:rFonts w:ascii="Times New Roman" w:hAnsi="Times New Roman"/>
          <w:sz w:val="22"/>
          <w:szCs w:val="22"/>
        </w:rPr>
        <w:t xml:space="preserve">82-031]) must be paid into the fund to which the principal belongs, not to the general fund.  </w:t>
      </w:r>
      <w:r w:rsidR="00D96FFB">
        <w:rPr>
          <w:rFonts w:ascii="Times New Roman" w:hAnsi="Times New Roman"/>
          <w:sz w:val="22"/>
          <w:szCs w:val="22"/>
        </w:rPr>
        <w:t xml:space="preserve">Ohio Const. </w:t>
      </w:r>
      <w:r w:rsidRPr="008A47EB">
        <w:rPr>
          <w:rFonts w:ascii="Times New Roman" w:hAnsi="Times New Roman"/>
          <w:sz w:val="22"/>
          <w:szCs w:val="22"/>
        </w:rPr>
        <w:t>Art</w:t>
      </w:r>
      <w:r w:rsidR="00D96FFB">
        <w:rPr>
          <w:rFonts w:ascii="Times New Roman" w:hAnsi="Times New Roman"/>
          <w:sz w:val="22"/>
          <w:szCs w:val="22"/>
        </w:rPr>
        <w:t>.</w:t>
      </w:r>
      <w:r w:rsidRPr="008A47EB">
        <w:rPr>
          <w:rFonts w:ascii="Times New Roman" w:hAnsi="Times New Roman"/>
          <w:sz w:val="22"/>
          <w:szCs w:val="22"/>
        </w:rPr>
        <w:t xml:space="preserve"> XII, Section 5a, Ohio Constitution; 1982 Op. </w:t>
      </w:r>
      <w:r w:rsidR="00C07D4A" w:rsidRPr="008A47EB">
        <w:rPr>
          <w:rFonts w:ascii="Times New Roman" w:hAnsi="Times New Roman"/>
          <w:sz w:val="22"/>
          <w:szCs w:val="22"/>
        </w:rPr>
        <w:t>Atty.</w:t>
      </w:r>
      <w:r w:rsidRPr="008A47EB">
        <w:rPr>
          <w:rFonts w:ascii="Times New Roman" w:hAnsi="Times New Roman"/>
          <w:sz w:val="22"/>
          <w:szCs w:val="22"/>
        </w:rPr>
        <w:t xml:space="preserve"> Gen. No. 82-031.</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740DB5">
      <w:pPr>
        <w:numPr>
          <w:ilvl w:val="6"/>
          <w:numId w:val="33"/>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Federal statutory or regulatory requirements may require that interest earned on monies received from the federal government be paid into the fund to which the principal belongs.  This must be determined on an individual basis with each federal program.  </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740DB5">
      <w:pPr>
        <w:numPr>
          <w:ilvl w:val="6"/>
          <w:numId w:val="33"/>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Interest </w:t>
      </w:r>
      <w:r w:rsidRPr="00867CE2">
        <w:rPr>
          <w:rFonts w:ascii="Times New Roman" w:hAnsi="Times New Roman"/>
          <w:sz w:val="22"/>
          <w:szCs w:val="22"/>
        </w:rPr>
        <w:t>earned on</w:t>
      </w:r>
      <w:r w:rsidR="00E46271" w:rsidRPr="00867CE2">
        <w:rPr>
          <w:rFonts w:ascii="Times New Roman" w:hAnsi="Times New Roman"/>
          <w:sz w:val="22"/>
          <w:szCs w:val="22"/>
        </w:rPr>
        <w:t xml:space="preserve"> all funds under the control of the board of park commissioners shall be credited to such funds.</w:t>
      </w:r>
      <w:r w:rsidRPr="00867CE2">
        <w:rPr>
          <w:rFonts w:ascii="Times New Roman" w:hAnsi="Times New Roman"/>
          <w:sz w:val="22"/>
          <w:szCs w:val="22"/>
        </w:rPr>
        <w:t xml:space="preserve"> </w:t>
      </w:r>
      <w:r w:rsidRPr="008A47EB">
        <w:rPr>
          <w:rFonts w:ascii="Times New Roman" w:hAnsi="Times New Roman"/>
          <w:sz w:val="22"/>
          <w:szCs w:val="22"/>
        </w:rPr>
        <w:t xml:space="preserve">[Ohio Rev. Code </w:t>
      </w:r>
      <w:r w:rsidR="00FA7EE9">
        <w:rPr>
          <w:rFonts w:ascii="Times New Roman" w:hAnsi="Times New Roman"/>
          <w:sz w:val="22"/>
          <w:szCs w:val="22"/>
        </w:rPr>
        <w:t xml:space="preserve">§ </w:t>
      </w:r>
      <w:r w:rsidRPr="008A47EB">
        <w:rPr>
          <w:rFonts w:ascii="Times New Roman" w:hAnsi="Times New Roman"/>
          <w:sz w:val="22"/>
          <w:szCs w:val="22"/>
        </w:rPr>
        <w:t>1545.22(B</w:t>
      </w:r>
      <w:proofErr w:type="gramStart"/>
      <w:r w:rsidRPr="008A47EB">
        <w:rPr>
          <w:rFonts w:ascii="Times New Roman" w:hAnsi="Times New Roman"/>
          <w:sz w:val="22"/>
          <w:szCs w:val="22"/>
        </w:rPr>
        <w:t>)(</w:t>
      </w:r>
      <w:proofErr w:type="gramEnd"/>
      <w:r w:rsidRPr="008A47EB">
        <w:rPr>
          <w:rFonts w:ascii="Times New Roman" w:hAnsi="Times New Roman"/>
          <w:sz w:val="22"/>
          <w:szCs w:val="22"/>
        </w:rPr>
        <w:t xml:space="preserve">1), as referenced from Ohio Rev. Code </w:t>
      </w:r>
      <w:r w:rsidR="00FA7EE9">
        <w:rPr>
          <w:rFonts w:ascii="Times New Roman" w:hAnsi="Times New Roman"/>
          <w:sz w:val="22"/>
          <w:szCs w:val="22"/>
        </w:rPr>
        <w:t xml:space="preserve">§ </w:t>
      </w:r>
      <w:r w:rsidRPr="008A47EB">
        <w:rPr>
          <w:rFonts w:ascii="Times New Roman" w:hAnsi="Times New Roman"/>
          <w:sz w:val="22"/>
          <w:szCs w:val="22"/>
        </w:rPr>
        <w:t xml:space="preserve">135.351(A)].  </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740DB5">
      <w:pPr>
        <w:numPr>
          <w:ilvl w:val="6"/>
          <w:numId w:val="33"/>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Interest earned on the investment of monies in the county library and local government support fund (now legally known as: “county public library funds”) must be credited to that fund [Ohio Rev. Code </w:t>
      </w:r>
      <w:r w:rsidR="00FA7EE9">
        <w:rPr>
          <w:rFonts w:ascii="Times New Roman" w:hAnsi="Times New Roman"/>
          <w:sz w:val="22"/>
          <w:szCs w:val="22"/>
        </w:rPr>
        <w:t xml:space="preserve">§ </w:t>
      </w:r>
      <w:r w:rsidRPr="008A47EB">
        <w:rPr>
          <w:rFonts w:ascii="Times New Roman" w:hAnsi="Times New Roman"/>
          <w:sz w:val="22"/>
          <w:szCs w:val="22"/>
        </w:rPr>
        <w:t>135.352].</w:t>
      </w:r>
    </w:p>
    <w:p w:rsidR="00344906" w:rsidRPr="008A47EB" w:rsidRDefault="00344906" w:rsidP="00344906">
      <w:pPr>
        <w:tabs>
          <w:tab w:val="left" w:pos="360"/>
        </w:tabs>
        <w:jc w:val="both"/>
        <w:rPr>
          <w:rFonts w:ascii="Times New Roman" w:hAnsi="Times New Roman"/>
          <w:sz w:val="22"/>
          <w:szCs w:val="22"/>
        </w:rPr>
      </w:pPr>
    </w:p>
    <w:p w:rsidR="00344906" w:rsidRPr="008A47EB" w:rsidRDefault="00344906" w:rsidP="00740DB5">
      <w:pPr>
        <w:numPr>
          <w:ilvl w:val="6"/>
          <w:numId w:val="33"/>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Interest earned on debt proceeds from debt issued under Ohio Rev. Code Chapter 133 must be used for purposes for which the debt was issued or credited to the general fund.  [Ohio Rev. Code </w:t>
      </w:r>
      <w:r w:rsidR="00FA7EE9">
        <w:rPr>
          <w:rFonts w:ascii="Times New Roman" w:hAnsi="Times New Roman"/>
          <w:sz w:val="22"/>
          <w:szCs w:val="22"/>
        </w:rPr>
        <w:t xml:space="preserve">§ </w:t>
      </w:r>
      <w:r w:rsidRPr="007F6D04">
        <w:rPr>
          <w:rFonts w:ascii="Times New Roman" w:hAnsi="Times New Roman"/>
          <w:sz w:val="22"/>
          <w:szCs w:val="22"/>
        </w:rPr>
        <w:t>5705.10(E)]</w:t>
      </w:r>
      <w:r w:rsidRPr="008A47EB">
        <w:rPr>
          <w:rFonts w:ascii="Times New Roman" w:hAnsi="Times New Roman"/>
          <w:sz w:val="22"/>
          <w:szCs w:val="22"/>
        </w:rPr>
        <w:t xml:space="preserve">  (</w:t>
      </w:r>
      <w:r w:rsidRPr="00D23FF4">
        <w:rPr>
          <w:rFonts w:ascii="Times New Roman" w:hAnsi="Times New Roman"/>
          <w:b/>
          <w:i/>
          <w:sz w:val="22"/>
          <w:szCs w:val="22"/>
        </w:rPr>
        <w:t>Note</w:t>
      </w:r>
      <w:r w:rsidRPr="008A47EB">
        <w:rPr>
          <w:rFonts w:ascii="Times New Roman" w:hAnsi="Times New Roman"/>
          <w:sz w:val="22"/>
          <w:szCs w:val="22"/>
        </w:rPr>
        <w:t xml:space="preserve">:  </w:t>
      </w:r>
      <w:r w:rsidRPr="008A47EB">
        <w:rPr>
          <w:rFonts w:ascii="Times New Roman" w:hAnsi="Times New Roman"/>
          <w:i/>
          <w:sz w:val="22"/>
          <w:szCs w:val="22"/>
        </w:rPr>
        <w:t>Proceeds</w:t>
      </w:r>
      <w:r w:rsidRPr="008A47EB">
        <w:rPr>
          <w:rFonts w:ascii="Times New Roman" w:hAnsi="Times New Roman"/>
          <w:sz w:val="22"/>
          <w:szCs w:val="22"/>
        </w:rPr>
        <w:t xml:space="preserve"> exclude accrued interest and premiums, which the entity must credit to the sinking or bond retirement fund.) </w:t>
      </w:r>
    </w:p>
    <w:p w:rsidR="00344906" w:rsidRPr="008A47EB" w:rsidRDefault="00344906" w:rsidP="00344906">
      <w:pPr>
        <w:tabs>
          <w:tab w:val="left" w:pos="360"/>
        </w:tabs>
        <w:jc w:val="both"/>
        <w:rPr>
          <w:rFonts w:ascii="Times New Roman" w:hAnsi="Times New Roman"/>
          <w:sz w:val="22"/>
          <w:szCs w:val="22"/>
        </w:rPr>
      </w:pPr>
    </w:p>
    <w:p w:rsidR="0098621A" w:rsidRDefault="00344906" w:rsidP="00740DB5">
      <w:pPr>
        <w:numPr>
          <w:ilvl w:val="6"/>
          <w:numId w:val="33"/>
        </w:numPr>
        <w:tabs>
          <w:tab w:val="clear" w:pos="5040"/>
          <w:tab w:val="num" w:pos="-3960"/>
          <w:tab w:val="left" w:pos="360"/>
        </w:tabs>
        <w:ind w:left="0" w:firstLine="0"/>
        <w:jc w:val="both"/>
        <w:rPr>
          <w:rFonts w:ascii="Times New Roman" w:hAnsi="Times New Roman"/>
          <w:sz w:val="22"/>
          <w:szCs w:val="22"/>
        </w:rPr>
        <w:sectPr w:rsidR="0098621A" w:rsidSect="00354EB8">
          <w:headerReference w:type="default" r:id="rId13"/>
          <w:footnotePr>
            <w:numRestart w:val="eachSect"/>
          </w:footnotePr>
          <w:type w:val="continuous"/>
          <w:pgSz w:w="12240" w:h="15840"/>
          <w:pgMar w:top="1440" w:right="1800" w:bottom="1440" w:left="1800" w:header="720" w:footer="720" w:gutter="0"/>
          <w:cols w:space="720"/>
          <w:docGrid w:linePitch="360"/>
        </w:sectPr>
      </w:pPr>
      <w:r w:rsidRPr="008A47EB">
        <w:rPr>
          <w:rFonts w:ascii="Times New Roman" w:hAnsi="Times New Roman"/>
          <w:sz w:val="22"/>
          <w:szCs w:val="22"/>
        </w:rPr>
        <w:t>Interest earned on principal of a non-expendable trust fun</w:t>
      </w:r>
      <w:r w:rsidR="00863756">
        <w:rPr>
          <w:rFonts w:ascii="Times New Roman" w:hAnsi="Times New Roman"/>
          <w:sz w:val="22"/>
          <w:szCs w:val="22"/>
        </w:rPr>
        <w:t>d</w:t>
      </w:r>
    </w:p>
    <w:p w:rsidR="00344906" w:rsidRPr="0098621A" w:rsidRDefault="00344906" w:rsidP="0098621A">
      <w:pPr>
        <w:tabs>
          <w:tab w:val="num" w:pos="-4320"/>
          <w:tab w:val="left" w:pos="360"/>
        </w:tabs>
        <w:jc w:val="both"/>
        <w:rPr>
          <w:rFonts w:ascii="Times New Roman" w:hAnsi="Times New Roman"/>
          <w:sz w:val="22"/>
          <w:szCs w:val="22"/>
        </w:rPr>
      </w:pPr>
      <w:r w:rsidRPr="008A47EB">
        <w:rPr>
          <w:rStyle w:val="FootnoteReference"/>
          <w:rFonts w:ascii="Times New Roman" w:hAnsi="Times New Roman"/>
          <w:sz w:val="22"/>
          <w:szCs w:val="22"/>
        </w:rPr>
        <w:lastRenderedPageBreak/>
        <w:footnoteReference w:id="7"/>
      </w:r>
      <w:r w:rsidRPr="0098621A">
        <w:rPr>
          <w:rFonts w:ascii="Times New Roman" w:hAnsi="Times New Roman"/>
          <w:sz w:val="22"/>
          <w:szCs w:val="22"/>
        </w:rPr>
        <w:t xml:space="preserve"> </w:t>
      </w:r>
      <w:proofErr w:type="gramStart"/>
      <w:r w:rsidRPr="0098621A">
        <w:rPr>
          <w:rFonts w:ascii="Times New Roman" w:hAnsi="Times New Roman"/>
          <w:sz w:val="22"/>
          <w:szCs w:val="22"/>
        </w:rPr>
        <w:t>established</w:t>
      </w:r>
      <w:proofErr w:type="gramEnd"/>
      <w:r w:rsidRPr="0098621A">
        <w:rPr>
          <w:rFonts w:ascii="Times New Roman" w:hAnsi="Times New Roman"/>
          <w:sz w:val="22"/>
          <w:szCs w:val="22"/>
        </w:rPr>
        <w:t xml:space="preserve"> to receive donations or contributions that the donor or contributor requires to be maintained intact must be credited to the non-expendable trust fund to which the principal belongs. </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5705.131]</w:t>
      </w:r>
    </w:p>
    <w:p w:rsidR="00344906" w:rsidRDefault="00344906" w:rsidP="00344906">
      <w:pPr>
        <w:tabs>
          <w:tab w:val="left" w:pos="360"/>
        </w:tabs>
        <w:jc w:val="both"/>
        <w:rPr>
          <w:rFonts w:ascii="Times New Roman" w:hAnsi="Times New Roman"/>
          <w:sz w:val="22"/>
          <w:szCs w:val="22"/>
        </w:rPr>
      </w:pPr>
    </w:p>
    <w:p w:rsidR="00D96FFB" w:rsidRPr="008A47EB" w:rsidRDefault="00201CBB" w:rsidP="00201CBB">
      <w:pPr>
        <w:rPr>
          <w:rFonts w:ascii="Times New Roman" w:hAnsi="Times New Roman"/>
          <w:sz w:val="22"/>
          <w:szCs w:val="22"/>
        </w:rPr>
      </w:pPr>
      <w:r>
        <w:rPr>
          <w:rFonts w:ascii="Times New Roman" w:hAnsi="Times New Roman"/>
          <w:sz w:val="22"/>
          <w:szCs w:val="22"/>
        </w:rPr>
        <w:br w:type="page"/>
      </w:r>
    </w:p>
    <w:p w:rsidR="00344906" w:rsidRPr="008A47EB" w:rsidRDefault="00344906" w:rsidP="00344906">
      <w:pPr>
        <w:tabs>
          <w:tab w:val="left" w:pos="360"/>
        </w:tabs>
        <w:jc w:val="both"/>
        <w:rPr>
          <w:rFonts w:ascii="Times New Roman" w:hAnsi="Times New Roman"/>
          <w:b/>
          <w:sz w:val="22"/>
          <w:szCs w:val="22"/>
        </w:rPr>
      </w:pPr>
      <w:r w:rsidRPr="008A47EB">
        <w:rPr>
          <w:rFonts w:ascii="Times New Roman" w:hAnsi="Times New Roman"/>
          <w:b/>
          <w:sz w:val="22"/>
          <w:szCs w:val="22"/>
        </w:rPr>
        <w:lastRenderedPageBreak/>
        <w:t>Suggested Audit Procedures – Compliance (Substantive) Tests:</w:t>
      </w:r>
    </w:p>
    <w:p w:rsidR="00344906" w:rsidRPr="00201CBB" w:rsidRDefault="00344906" w:rsidP="00740DB5">
      <w:pPr>
        <w:pStyle w:val="ListParagraph"/>
        <w:numPr>
          <w:ilvl w:val="0"/>
          <w:numId w:val="46"/>
        </w:numPr>
        <w:tabs>
          <w:tab w:val="left" w:pos="360"/>
        </w:tabs>
        <w:ind w:left="360"/>
        <w:jc w:val="both"/>
        <w:rPr>
          <w:rFonts w:ascii="Times New Roman" w:hAnsi="Times New Roman"/>
          <w:sz w:val="22"/>
          <w:szCs w:val="22"/>
        </w:rPr>
      </w:pPr>
      <w:r w:rsidRPr="00201CBB">
        <w:rPr>
          <w:rFonts w:ascii="Times New Roman" w:hAnsi="Times New Roman"/>
          <w:sz w:val="22"/>
          <w:szCs w:val="22"/>
        </w:rPr>
        <w:t>Trace a representative selection of interest earned during the fiscal year and determine that it was paid into the proper funds.</w:t>
      </w:r>
    </w:p>
    <w:p w:rsidR="00344906" w:rsidRDefault="00344906" w:rsidP="00344906">
      <w:pPr>
        <w:widowControl w:val="0"/>
        <w:jc w:val="both"/>
        <w:rPr>
          <w:rFonts w:ascii="Times New Roman" w:hAnsi="Times New Roman"/>
          <w:sz w:val="22"/>
          <w:szCs w:val="22"/>
        </w:rPr>
      </w:pPr>
    </w:p>
    <w:p w:rsidR="00526AA8" w:rsidRPr="006C1FFB" w:rsidRDefault="00526AA8" w:rsidP="00344906">
      <w:pPr>
        <w:widowControl w:val="0"/>
        <w:jc w:val="both"/>
        <w:rPr>
          <w:rFonts w:ascii="Times New Roman" w:hAnsi="Times New Roman"/>
          <w:sz w:val="22"/>
          <w:szCs w:val="22"/>
        </w:rPr>
      </w:pP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344906"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44906" w:rsidRPr="006C1FFB" w:rsidRDefault="00344906" w:rsidP="00344906">
      <w:pPr>
        <w:widowControl w:val="0"/>
        <w:jc w:val="both"/>
        <w:rPr>
          <w:rFonts w:ascii="Times New Roman" w:hAnsi="Times New Roman"/>
          <w:sz w:val="22"/>
          <w:szCs w:val="22"/>
        </w:rPr>
      </w:pP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344906"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44906" w:rsidRPr="006C1FFB" w:rsidRDefault="00344906" w:rsidP="00344906">
      <w:pPr>
        <w:jc w:val="both"/>
        <w:rPr>
          <w:rFonts w:ascii="Times New Roman" w:hAnsi="Times New Roman"/>
          <w:bCs/>
          <w:sz w:val="22"/>
          <w:szCs w:val="22"/>
        </w:rPr>
      </w:pPr>
    </w:p>
    <w:p w:rsidR="00354EB8" w:rsidRDefault="00344906" w:rsidP="00344906">
      <w:pPr>
        <w:rPr>
          <w:rFonts w:ascii="Times New Roman" w:hAnsi="Times New Roman"/>
          <w:sz w:val="22"/>
          <w:szCs w:val="22"/>
        </w:rPr>
        <w:sectPr w:rsidR="00354EB8" w:rsidSect="00354EB8">
          <w:type w:val="continuous"/>
          <w:pgSz w:w="12240" w:h="15840"/>
          <w:pgMar w:top="1440" w:right="1800" w:bottom="1440" w:left="1800" w:header="720" w:footer="720" w:gutter="0"/>
          <w:cols w:space="720"/>
          <w:docGrid w:linePitch="360"/>
        </w:sectPr>
      </w:pPr>
      <w:r w:rsidRPr="006C1FFB">
        <w:rPr>
          <w:rFonts w:ascii="Times New Roman" w:hAnsi="Times New Roman"/>
          <w:sz w:val="22"/>
          <w:szCs w:val="22"/>
        </w:rPr>
        <w:br w:type="page"/>
      </w:r>
    </w:p>
    <w:p w:rsidR="0060088E" w:rsidRPr="006C1FFB" w:rsidRDefault="00FA716B" w:rsidP="00FA716B">
      <w:pPr>
        <w:shd w:val="clear" w:color="auto" w:fill="D9D9D9" w:themeFill="background1" w:themeFillShade="D9"/>
        <w:jc w:val="center"/>
        <w:rPr>
          <w:rFonts w:ascii="Times New Roman" w:hAnsi="Times New Roman"/>
          <w:b/>
          <w:sz w:val="28"/>
          <w:szCs w:val="28"/>
        </w:rPr>
      </w:pPr>
      <w:r>
        <w:rPr>
          <w:rFonts w:ascii="Times New Roman" w:hAnsi="Times New Roman"/>
          <w:b/>
          <w:sz w:val="28"/>
          <w:szCs w:val="28"/>
        </w:rPr>
        <w:lastRenderedPageBreak/>
        <w:t xml:space="preserve">Additional </w:t>
      </w:r>
      <w:r w:rsidR="00B84076" w:rsidRPr="006C1FFB">
        <w:rPr>
          <w:rFonts w:ascii="Times New Roman" w:hAnsi="Times New Roman"/>
          <w:b/>
          <w:sz w:val="28"/>
          <w:szCs w:val="28"/>
        </w:rPr>
        <w:t xml:space="preserve">School </w:t>
      </w:r>
      <w:r>
        <w:rPr>
          <w:rFonts w:ascii="Times New Roman" w:hAnsi="Times New Roman"/>
          <w:b/>
          <w:sz w:val="28"/>
          <w:szCs w:val="28"/>
        </w:rPr>
        <w:t xml:space="preserve">Budgetary </w:t>
      </w:r>
      <w:r w:rsidR="00B84076" w:rsidRPr="006C1FFB">
        <w:rPr>
          <w:rFonts w:ascii="Times New Roman" w:hAnsi="Times New Roman"/>
          <w:b/>
          <w:sz w:val="28"/>
          <w:szCs w:val="28"/>
        </w:rPr>
        <w:t>Requirements</w:t>
      </w:r>
    </w:p>
    <w:p w:rsidR="00B84076" w:rsidRPr="006C1FFB" w:rsidRDefault="00B84076" w:rsidP="00176E95">
      <w:pPr>
        <w:jc w:val="both"/>
        <w:rPr>
          <w:rFonts w:ascii="Times New Roman" w:hAnsi="Times New Roman"/>
          <w:sz w:val="22"/>
          <w:szCs w:val="22"/>
        </w:rPr>
      </w:pPr>
    </w:p>
    <w:p w:rsidR="0064583A" w:rsidRPr="000265FC" w:rsidRDefault="00FA716B" w:rsidP="00616E08">
      <w:pPr>
        <w:pStyle w:val="Heading3"/>
        <w:spacing w:before="0"/>
      </w:pPr>
      <w:bookmarkStart w:id="10" w:name="Section_O_5"/>
      <w:bookmarkStart w:id="11" w:name="_Toc488054588"/>
      <w:r>
        <w:t>O-</w:t>
      </w:r>
      <w:r w:rsidR="00344906">
        <w:t>5</w:t>
      </w:r>
      <w:bookmarkEnd w:id="10"/>
      <w:r w:rsidR="00B84076" w:rsidRPr="006C1FFB">
        <w:t xml:space="preserve"> Compliance Requirement:  </w:t>
      </w:r>
      <w:r w:rsidR="00B84076" w:rsidRPr="00616E08">
        <w:rPr>
          <w:b w:val="0"/>
        </w:rPr>
        <w:t xml:space="preserve">Ohio Rev. Code </w:t>
      </w:r>
      <w:r w:rsidR="00FA7EE9" w:rsidRPr="00616E08">
        <w:rPr>
          <w:b w:val="0"/>
        </w:rPr>
        <w:t xml:space="preserve">§§ </w:t>
      </w:r>
      <w:r w:rsidR="00B653E2" w:rsidRPr="00616E08">
        <w:rPr>
          <w:b w:val="0"/>
        </w:rPr>
        <w:t>3316.043,</w:t>
      </w:r>
      <w:r w:rsidR="009B0291" w:rsidRPr="00616E08">
        <w:rPr>
          <w:b w:val="0"/>
        </w:rPr>
        <w:t xml:space="preserve"> </w:t>
      </w:r>
      <w:r w:rsidR="00B84076" w:rsidRPr="00616E08">
        <w:rPr>
          <w:b w:val="0"/>
        </w:rPr>
        <w:t xml:space="preserve">5705.391 and Ohio Admin. </w:t>
      </w:r>
      <w:r w:rsidR="00C07D4A" w:rsidRPr="00616E08">
        <w:rPr>
          <w:b w:val="0"/>
        </w:rPr>
        <w:t xml:space="preserve">Code </w:t>
      </w:r>
      <w:r w:rsidR="00FA7EE9" w:rsidRPr="00616E08">
        <w:rPr>
          <w:b w:val="0"/>
        </w:rPr>
        <w:t xml:space="preserve">§ </w:t>
      </w:r>
      <w:r w:rsidR="00C07D4A" w:rsidRPr="00616E08">
        <w:rPr>
          <w:b w:val="0"/>
        </w:rPr>
        <w:t xml:space="preserve">3301-92-04:  School districts and community schools per Ohio Rev. Code </w:t>
      </w:r>
      <w:r w:rsidR="00FA7EE9" w:rsidRPr="00616E08">
        <w:rPr>
          <w:b w:val="0"/>
        </w:rPr>
        <w:t xml:space="preserve">§ </w:t>
      </w:r>
      <w:r w:rsidR="00C07D4A" w:rsidRPr="00616E08">
        <w:rPr>
          <w:b w:val="0"/>
        </w:rPr>
        <w:t>3314.03(A</w:t>
      </w:r>
      <w:proofErr w:type="gramStart"/>
      <w:r w:rsidR="00C07D4A" w:rsidRPr="00616E08">
        <w:rPr>
          <w:b w:val="0"/>
        </w:rPr>
        <w:t>)(</w:t>
      </w:r>
      <w:proofErr w:type="gramEnd"/>
      <w:r w:rsidR="00C07D4A" w:rsidRPr="00616E08">
        <w:rPr>
          <w:b w:val="0"/>
        </w:rPr>
        <w:t>11)(d) must prepare five-year projections.</w:t>
      </w:r>
      <w:bookmarkEnd w:id="11"/>
    </w:p>
    <w:p w:rsidR="0071036D" w:rsidRPr="006C1FFB" w:rsidRDefault="0064583A" w:rsidP="00176E95">
      <w:pPr>
        <w:jc w:val="both"/>
        <w:rPr>
          <w:rFonts w:ascii="Times New Roman" w:hAnsi="Times New Roman"/>
          <w:sz w:val="22"/>
          <w:szCs w:val="22"/>
        </w:rPr>
      </w:pPr>
      <w:r w:rsidRPr="006C1FFB">
        <w:rPr>
          <w:rFonts w:ascii="Times New Roman" w:hAnsi="Times New Roman"/>
          <w:sz w:val="22"/>
          <w:szCs w:val="22"/>
        </w:rPr>
        <w:t xml:space="preserve"> </w:t>
      </w:r>
    </w:p>
    <w:p w:rsidR="00B84076" w:rsidRPr="006C1FFB" w:rsidRDefault="005D4999" w:rsidP="00176E95">
      <w:pPr>
        <w:jc w:val="both"/>
        <w:rPr>
          <w:rFonts w:ascii="Times New Roman" w:hAnsi="Times New Roman"/>
          <w:b/>
          <w:sz w:val="22"/>
          <w:szCs w:val="22"/>
        </w:rPr>
      </w:pPr>
      <w:r>
        <w:rPr>
          <w:rFonts w:ascii="Times New Roman" w:hAnsi="Times New Roman"/>
          <w:b/>
          <w:sz w:val="22"/>
          <w:szCs w:val="22"/>
        </w:rPr>
        <w:t>Summary of R</w:t>
      </w:r>
      <w:r w:rsidR="00B84076" w:rsidRPr="006C1FFB">
        <w:rPr>
          <w:rFonts w:ascii="Times New Roman" w:hAnsi="Times New Roman"/>
          <w:b/>
          <w:sz w:val="22"/>
          <w:szCs w:val="22"/>
        </w:rPr>
        <w:t>equirements</w:t>
      </w:r>
      <w:r>
        <w:rPr>
          <w:rFonts w:ascii="Times New Roman" w:hAnsi="Times New Roman"/>
          <w:b/>
          <w:sz w:val="22"/>
          <w:szCs w:val="22"/>
        </w:rPr>
        <w:t>:</w:t>
      </w:r>
      <w:r w:rsidR="00B84076" w:rsidRPr="006C1FFB">
        <w:rPr>
          <w:rFonts w:ascii="Times New Roman" w:hAnsi="Times New Roman"/>
          <w:b/>
          <w:sz w:val="22"/>
          <w:szCs w:val="22"/>
        </w:rPr>
        <w:t xml:space="preserve"> </w:t>
      </w:r>
    </w:p>
    <w:p w:rsidR="00B84076" w:rsidRDefault="00B84076" w:rsidP="00176E95">
      <w:pPr>
        <w:jc w:val="both"/>
        <w:rPr>
          <w:rFonts w:ascii="Times New Roman" w:hAnsi="Times New Roman"/>
          <w:sz w:val="22"/>
          <w:szCs w:val="22"/>
        </w:rPr>
      </w:pPr>
    </w:p>
    <w:p w:rsidR="00C86458" w:rsidRPr="00C86458" w:rsidRDefault="00C86458" w:rsidP="00176E95">
      <w:pPr>
        <w:jc w:val="both"/>
        <w:rPr>
          <w:rFonts w:ascii="Times New Roman" w:hAnsi="Times New Roman"/>
          <w:b/>
          <w:i/>
          <w:sz w:val="22"/>
          <w:szCs w:val="22"/>
        </w:rPr>
      </w:pPr>
      <w:r w:rsidRPr="00C86458">
        <w:rPr>
          <w:rFonts w:ascii="Times New Roman" w:hAnsi="Times New Roman"/>
          <w:b/>
          <w:i/>
          <w:sz w:val="22"/>
          <w:szCs w:val="22"/>
        </w:rPr>
        <w:t>Traditional School Districts and Community Schools:</w:t>
      </w:r>
    </w:p>
    <w:p w:rsidR="005D4999" w:rsidRDefault="00B84076" w:rsidP="005D4999">
      <w:pPr>
        <w:jc w:val="both"/>
        <w:rPr>
          <w:rFonts w:ascii="Times New Roman" w:hAnsi="Times New Roman"/>
          <w:sz w:val="22"/>
          <w:szCs w:val="22"/>
        </w:rPr>
      </w:pPr>
      <w:r w:rsidRPr="006C1FFB">
        <w:rPr>
          <w:rFonts w:ascii="Times New Roman" w:hAnsi="Times New Roman"/>
          <w:sz w:val="22"/>
          <w:szCs w:val="22"/>
        </w:rPr>
        <w:t xml:space="preserve">School boards must prepare </w:t>
      </w:r>
      <w:r w:rsidR="00F45066">
        <w:rPr>
          <w:rFonts w:ascii="Times New Roman" w:hAnsi="Times New Roman"/>
          <w:sz w:val="22"/>
          <w:szCs w:val="22"/>
        </w:rPr>
        <w:t>five-</w:t>
      </w:r>
      <w:r w:rsidRPr="006C1FFB">
        <w:rPr>
          <w:rFonts w:ascii="Times New Roman" w:hAnsi="Times New Roman"/>
          <w:sz w:val="22"/>
          <w:szCs w:val="22"/>
        </w:rPr>
        <w:t xml:space="preserve">year projections of revenues and expenditures. </w:t>
      </w:r>
      <w:r w:rsidR="00301881" w:rsidRPr="006C1FFB">
        <w:rPr>
          <w:rFonts w:ascii="Times New Roman" w:hAnsi="Times New Roman"/>
          <w:sz w:val="22"/>
          <w:szCs w:val="22"/>
        </w:rPr>
        <w:t xml:space="preserve"> </w:t>
      </w:r>
      <w:r w:rsidRPr="006C1FFB">
        <w:rPr>
          <w:rFonts w:ascii="Times New Roman" w:hAnsi="Times New Roman"/>
          <w:sz w:val="22"/>
          <w:szCs w:val="22"/>
        </w:rPr>
        <w:t>Most of the guidance on how to prepare these projections</w:t>
      </w:r>
      <w:r w:rsidR="00012A4E">
        <w:rPr>
          <w:rFonts w:ascii="Times New Roman" w:hAnsi="Times New Roman"/>
          <w:sz w:val="22"/>
          <w:szCs w:val="22"/>
        </w:rPr>
        <w:t xml:space="preserve"> is found in Ohio Admin. </w:t>
      </w:r>
      <w:proofErr w:type="gramStart"/>
      <w:r w:rsidR="00012A4E">
        <w:rPr>
          <w:rFonts w:ascii="Times New Roman" w:hAnsi="Times New Roman"/>
          <w:sz w:val="22"/>
          <w:szCs w:val="22"/>
        </w:rPr>
        <w:t xml:space="preserve">Code </w:t>
      </w:r>
      <w:r w:rsidR="00FA7EE9">
        <w:rPr>
          <w:rFonts w:ascii="Times New Roman" w:hAnsi="Times New Roman"/>
          <w:sz w:val="22"/>
          <w:szCs w:val="22"/>
        </w:rPr>
        <w:t xml:space="preserve">§ </w:t>
      </w:r>
      <w:r w:rsidRPr="006C1FFB">
        <w:rPr>
          <w:rFonts w:ascii="Times New Roman" w:hAnsi="Times New Roman"/>
          <w:sz w:val="22"/>
          <w:szCs w:val="22"/>
        </w:rPr>
        <w:t>3301-92-04.</w:t>
      </w:r>
      <w:proofErr w:type="gramEnd"/>
      <w:r w:rsidRPr="006C1FFB">
        <w:rPr>
          <w:rFonts w:ascii="Times New Roman" w:hAnsi="Times New Roman"/>
          <w:sz w:val="22"/>
          <w:szCs w:val="22"/>
        </w:rPr>
        <w:t xml:space="preserve"> </w:t>
      </w:r>
      <w:r w:rsidR="005D4999">
        <w:rPr>
          <w:rFonts w:ascii="Times New Roman" w:hAnsi="Times New Roman"/>
          <w:sz w:val="22"/>
          <w:szCs w:val="22"/>
        </w:rPr>
        <w:t xml:space="preserve"> </w:t>
      </w:r>
      <w:r w:rsidR="005D4999" w:rsidRPr="006C1FFB">
        <w:rPr>
          <w:rFonts w:ascii="Times New Roman" w:hAnsi="Times New Roman"/>
          <w:sz w:val="22"/>
          <w:szCs w:val="22"/>
        </w:rPr>
        <w:t>A board of education must update its five</w:t>
      </w:r>
      <w:r w:rsidR="005D4999">
        <w:rPr>
          <w:rFonts w:ascii="Times New Roman" w:hAnsi="Times New Roman"/>
          <w:sz w:val="22"/>
          <w:szCs w:val="22"/>
        </w:rPr>
        <w:t>-</w:t>
      </w:r>
      <w:r w:rsidR="005D4999" w:rsidRPr="006C1FFB">
        <w:rPr>
          <w:rFonts w:ascii="Times New Roman" w:hAnsi="Times New Roman"/>
          <w:sz w:val="22"/>
          <w:szCs w:val="22"/>
        </w:rPr>
        <w:t>year projection between April 1 and May 31 of each fiscal year and submit it to</w:t>
      </w:r>
      <w:r w:rsidR="00C07D4A">
        <w:rPr>
          <w:rFonts w:ascii="Times New Roman" w:hAnsi="Times New Roman"/>
          <w:sz w:val="22"/>
          <w:szCs w:val="22"/>
        </w:rPr>
        <w:t xml:space="preserve"> the department of education.  </w:t>
      </w:r>
      <w:proofErr w:type="gramStart"/>
      <w:r w:rsidR="00C07D4A">
        <w:rPr>
          <w:rFonts w:ascii="Times New Roman" w:hAnsi="Times New Roman"/>
          <w:sz w:val="22"/>
          <w:szCs w:val="22"/>
        </w:rPr>
        <w:t>[</w:t>
      </w:r>
      <w:r w:rsidR="005D4999" w:rsidRPr="006C1FFB">
        <w:rPr>
          <w:rFonts w:ascii="Times New Roman" w:hAnsi="Times New Roman"/>
          <w:sz w:val="22"/>
          <w:szCs w:val="22"/>
        </w:rPr>
        <w:t>Ohio Admin.</w:t>
      </w:r>
      <w:proofErr w:type="gramEnd"/>
      <w:r w:rsidR="005D4999" w:rsidRPr="006C1FFB">
        <w:rPr>
          <w:rFonts w:ascii="Times New Roman" w:hAnsi="Times New Roman"/>
          <w:sz w:val="22"/>
          <w:szCs w:val="22"/>
        </w:rPr>
        <w:t xml:space="preserve"> </w:t>
      </w:r>
      <w:r w:rsidR="00C07D4A" w:rsidRPr="006C1FFB">
        <w:rPr>
          <w:rFonts w:ascii="Times New Roman" w:hAnsi="Times New Roman"/>
          <w:sz w:val="22"/>
          <w:szCs w:val="22"/>
        </w:rPr>
        <w:t xml:space="preserve">Code </w:t>
      </w:r>
      <w:r w:rsidR="00FA7EE9">
        <w:rPr>
          <w:rFonts w:ascii="Times New Roman" w:hAnsi="Times New Roman"/>
          <w:sz w:val="22"/>
          <w:szCs w:val="22"/>
        </w:rPr>
        <w:t xml:space="preserve">§ </w:t>
      </w:r>
      <w:r w:rsidR="00C07D4A">
        <w:rPr>
          <w:rFonts w:ascii="Times New Roman" w:hAnsi="Times New Roman"/>
          <w:sz w:val="22"/>
          <w:szCs w:val="22"/>
        </w:rPr>
        <w:t>3301-92-04(F)]</w:t>
      </w:r>
    </w:p>
    <w:p w:rsidR="003863FC" w:rsidRDefault="003863FC" w:rsidP="003863FC">
      <w:pPr>
        <w:jc w:val="both"/>
        <w:rPr>
          <w:rFonts w:ascii="Times New Roman" w:hAnsi="Times New Roman"/>
          <w:sz w:val="22"/>
          <w:szCs w:val="22"/>
        </w:rPr>
      </w:pPr>
    </w:p>
    <w:p w:rsidR="003863FC" w:rsidRPr="003A7D62" w:rsidRDefault="003863FC" w:rsidP="003863FC">
      <w:pPr>
        <w:jc w:val="both"/>
        <w:rPr>
          <w:rFonts w:ascii="Times New Roman" w:hAnsi="Times New Roman"/>
          <w:sz w:val="22"/>
          <w:szCs w:val="22"/>
          <w:u w:val="wave"/>
        </w:rPr>
      </w:pPr>
      <w:r w:rsidRPr="006C1FFB">
        <w:rPr>
          <w:rFonts w:ascii="Times New Roman" w:hAnsi="Times New Roman"/>
          <w:sz w:val="22"/>
          <w:szCs w:val="22"/>
        </w:rPr>
        <w:t xml:space="preserve">The plan must be approved by resolution and submitted to the Department of Education upon the adoption of an annual appropriation measure, but no later than October 31 of any fiscal year. </w:t>
      </w:r>
      <w:r>
        <w:rPr>
          <w:rFonts w:ascii="Times New Roman" w:hAnsi="Times New Roman"/>
          <w:sz w:val="22"/>
          <w:szCs w:val="22"/>
        </w:rPr>
        <w:t>[</w:t>
      </w:r>
      <w:r w:rsidRPr="003863FC">
        <w:rPr>
          <w:rFonts w:ascii="Times New Roman" w:hAnsi="Times New Roman"/>
          <w:sz w:val="22"/>
          <w:szCs w:val="22"/>
        </w:rPr>
        <w:t xml:space="preserve">Ohio Rev. Code </w:t>
      </w:r>
      <w:r w:rsidR="00FA7EE9">
        <w:rPr>
          <w:rFonts w:ascii="Times New Roman" w:hAnsi="Times New Roman"/>
          <w:sz w:val="22"/>
          <w:szCs w:val="22"/>
        </w:rPr>
        <w:t xml:space="preserve">§ </w:t>
      </w:r>
      <w:r w:rsidRPr="003863FC">
        <w:rPr>
          <w:rFonts w:ascii="Times New Roman" w:hAnsi="Times New Roman"/>
          <w:sz w:val="22"/>
          <w:szCs w:val="22"/>
        </w:rPr>
        <w:t>5705.391(A)</w:t>
      </w:r>
      <w:r>
        <w:rPr>
          <w:rFonts w:ascii="Times New Roman" w:hAnsi="Times New Roman"/>
          <w:sz w:val="22"/>
          <w:szCs w:val="22"/>
        </w:rPr>
        <w:t>]</w:t>
      </w:r>
      <w:r w:rsidRPr="003863FC">
        <w:rPr>
          <w:rFonts w:ascii="Times New Roman" w:hAnsi="Times New Roman"/>
          <w:sz w:val="22"/>
          <w:szCs w:val="22"/>
        </w:rPr>
        <w:t xml:space="preserve"> </w:t>
      </w:r>
      <w:proofErr w:type="gramStart"/>
      <w:r w:rsidR="003A7D62" w:rsidRPr="003A7D62">
        <w:rPr>
          <w:rFonts w:ascii="Times New Roman" w:hAnsi="Times New Roman"/>
          <w:sz w:val="22"/>
          <w:szCs w:val="22"/>
          <w:u w:val="wave"/>
        </w:rPr>
        <w:t>[Ohio Admin.</w:t>
      </w:r>
      <w:proofErr w:type="gramEnd"/>
      <w:r w:rsidR="003A7D62" w:rsidRPr="003A7D62">
        <w:rPr>
          <w:rFonts w:ascii="Times New Roman" w:hAnsi="Times New Roman"/>
          <w:sz w:val="22"/>
          <w:szCs w:val="22"/>
          <w:u w:val="wave"/>
        </w:rPr>
        <w:t xml:space="preserve"> Code § </w:t>
      </w:r>
      <w:r w:rsidR="003A7D62">
        <w:rPr>
          <w:rFonts w:ascii="Times New Roman" w:hAnsi="Times New Roman"/>
          <w:sz w:val="22"/>
          <w:szCs w:val="22"/>
          <w:u w:val="wave"/>
        </w:rPr>
        <w:t>3301-92-04</w:t>
      </w:r>
      <w:r w:rsidR="003A7D62" w:rsidRPr="003A7D62">
        <w:rPr>
          <w:rFonts w:ascii="Times New Roman" w:hAnsi="Times New Roman"/>
          <w:sz w:val="22"/>
          <w:szCs w:val="22"/>
          <w:u w:val="wave"/>
        </w:rPr>
        <w:t>]</w:t>
      </w:r>
    </w:p>
    <w:p w:rsidR="005D4999" w:rsidRDefault="005D4999" w:rsidP="005D4999">
      <w:pPr>
        <w:jc w:val="both"/>
        <w:rPr>
          <w:rFonts w:ascii="Times New Roman" w:hAnsi="Times New Roman"/>
          <w:sz w:val="22"/>
          <w:szCs w:val="22"/>
        </w:rPr>
      </w:pPr>
    </w:p>
    <w:p w:rsidR="005D4999" w:rsidRDefault="005D4999" w:rsidP="005D4999">
      <w:pPr>
        <w:jc w:val="both"/>
        <w:rPr>
          <w:rFonts w:ascii="Times New Roman" w:hAnsi="Times New Roman"/>
          <w:sz w:val="22"/>
          <w:szCs w:val="22"/>
        </w:rPr>
      </w:pPr>
      <w:r w:rsidRPr="006C1FFB">
        <w:rPr>
          <w:rFonts w:ascii="Times New Roman" w:hAnsi="Times New Roman"/>
          <w:sz w:val="22"/>
          <w:szCs w:val="22"/>
        </w:rPr>
        <w:t xml:space="preserve">In addition, a board of education notified under division (A) of section 5705.391 of the Ohio Rev. Code shall submit a school district approved written plan in a timely manner as required to the department of education to eliminate any current deficits and avoid the projected future deficits. </w:t>
      </w:r>
      <w:proofErr w:type="gramStart"/>
      <w:r w:rsidRPr="006C1FFB">
        <w:rPr>
          <w:rFonts w:ascii="Times New Roman" w:hAnsi="Times New Roman"/>
          <w:sz w:val="22"/>
          <w:szCs w:val="22"/>
        </w:rPr>
        <w:t>[Ohio Admin.</w:t>
      </w:r>
      <w:proofErr w:type="gramEnd"/>
      <w:r w:rsidRPr="006C1FFB">
        <w:rPr>
          <w:rFonts w:ascii="Times New Roman" w:hAnsi="Times New Roman"/>
          <w:sz w:val="22"/>
          <w:szCs w:val="22"/>
        </w:rPr>
        <w:t xml:space="preserve"> Code </w:t>
      </w:r>
      <w:r w:rsidR="00FA7EE9">
        <w:rPr>
          <w:rFonts w:ascii="Times New Roman" w:hAnsi="Times New Roman"/>
          <w:sz w:val="22"/>
          <w:szCs w:val="22"/>
        </w:rPr>
        <w:t xml:space="preserve">§ </w:t>
      </w:r>
      <w:r w:rsidRPr="006C1FFB">
        <w:rPr>
          <w:rFonts w:ascii="Times New Roman" w:hAnsi="Times New Roman"/>
          <w:sz w:val="22"/>
          <w:szCs w:val="22"/>
        </w:rPr>
        <w:t>3301-92-04(E)]</w:t>
      </w:r>
    </w:p>
    <w:p w:rsidR="005D4999" w:rsidRDefault="005D4999" w:rsidP="005D4999">
      <w:pPr>
        <w:jc w:val="both"/>
        <w:rPr>
          <w:rFonts w:ascii="Times New Roman" w:hAnsi="Times New Roman"/>
          <w:sz w:val="22"/>
          <w:szCs w:val="22"/>
        </w:rPr>
      </w:pPr>
    </w:p>
    <w:p w:rsidR="005D4999" w:rsidRPr="006C1FFB" w:rsidRDefault="005D4999" w:rsidP="005D4999">
      <w:pPr>
        <w:jc w:val="both"/>
        <w:rPr>
          <w:rFonts w:ascii="Times New Roman" w:hAnsi="Times New Roman"/>
          <w:sz w:val="22"/>
          <w:szCs w:val="22"/>
        </w:rPr>
      </w:pPr>
      <w:r w:rsidRPr="006C1FFB">
        <w:rPr>
          <w:rFonts w:ascii="Times New Roman" w:hAnsi="Times New Roman"/>
          <w:sz w:val="22"/>
          <w:szCs w:val="22"/>
        </w:rPr>
        <w:t>The rules allow the Auditor of State and the Ohio Department of Education to prescribe the format and content of the five</w:t>
      </w:r>
      <w:r>
        <w:rPr>
          <w:rFonts w:ascii="Times New Roman" w:hAnsi="Times New Roman"/>
          <w:sz w:val="22"/>
          <w:szCs w:val="22"/>
        </w:rPr>
        <w:t>-</w:t>
      </w:r>
      <w:r w:rsidRPr="006C1FFB">
        <w:rPr>
          <w:rFonts w:ascii="Times New Roman" w:hAnsi="Times New Roman"/>
          <w:sz w:val="22"/>
          <w:szCs w:val="22"/>
        </w:rPr>
        <w:t xml:space="preserve">year projection. </w:t>
      </w:r>
      <w:r>
        <w:rPr>
          <w:rFonts w:ascii="Times New Roman" w:hAnsi="Times New Roman"/>
          <w:sz w:val="22"/>
          <w:szCs w:val="22"/>
        </w:rPr>
        <w:t xml:space="preserve"> </w:t>
      </w:r>
      <w:r w:rsidRPr="006C1FFB">
        <w:rPr>
          <w:rFonts w:ascii="Times New Roman" w:hAnsi="Times New Roman"/>
          <w:sz w:val="22"/>
          <w:szCs w:val="22"/>
        </w:rPr>
        <w:t xml:space="preserve">These guidelines are fairly complex (see </w:t>
      </w:r>
      <w:proofErr w:type="spellStart"/>
      <w:r>
        <w:rPr>
          <w:rFonts w:ascii="Times New Roman" w:hAnsi="Times New Roman"/>
          <w:sz w:val="22"/>
          <w:szCs w:val="22"/>
        </w:rPr>
        <w:t>AOS</w:t>
      </w:r>
      <w:proofErr w:type="spellEnd"/>
      <w:r w:rsidRPr="006C1FFB">
        <w:rPr>
          <w:rFonts w:ascii="Times New Roman" w:hAnsi="Times New Roman"/>
          <w:sz w:val="22"/>
          <w:szCs w:val="22"/>
        </w:rPr>
        <w:t xml:space="preserve"> Bulletin </w:t>
      </w:r>
      <w:r>
        <w:rPr>
          <w:rFonts w:ascii="Times New Roman" w:hAnsi="Times New Roman"/>
          <w:sz w:val="22"/>
          <w:szCs w:val="22"/>
        </w:rPr>
        <w:t>19</w:t>
      </w:r>
      <w:r w:rsidRPr="006C1FFB">
        <w:rPr>
          <w:rFonts w:ascii="Times New Roman" w:hAnsi="Times New Roman"/>
          <w:sz w:val="22"/>
          <w:szCs w:val="22"/>
        </w:rPr>
        <w:t xml:space="preserve">98-015 for more information). The </w:t>
      </w:r>
      <w:r w:rsidRPr="009669D9">
        <w:rPr>
          <w:rFonts w:ascii="Times New Roman" w:hAnsi="Times New Roman"/>
          <w:sz w:val="22"/>
          <w:szCs w:val="22"/>
        </w:rPr>
        <w:t>Auditor of State and the</w:t>
      </w:r>
      <w:r w:rsidRPr="006C1FFB">
        <w:rPr>
          <w:rFonts w:ascii="Times New Roman" w:hAnsi="Times New Roman"/>
          <w:sz w:val="22"/>
          <w:szCs w:val="22"/>
        </w:rPr>
        <w:t xml:space="preserve"> Ohio Department of Education generally are responsible for reviewing these projections (and related assumptions) for conformity with the requirements. The independent auditor is expected to evaluate whether the data in the projections for the current period are reasonably supported by the client’s documentation.</w:t>
      </w:r>
    </w:p>
    <w:p w:rsidR="005D4999" w:rsidRDefault="005D4999" w:rsidP="005D4999">
      <w:pPr>
        <w:jc w:val="both"/>
        <w:rPr>
          <w:rFonts w:ascii="Times New Roman" w:hAnsi="Times New Roman"/>
          <w:sz w:val="22"/>
          <w:szCs w:val="22"/>
        </w:rPr>
      </w:pPr>
    </w:p>
    <w:p w:rsidR="005D4999" w:rsidRPr="00867CE2" w:rsidRDefault="005D4999" w:rsidP="005D4999">
      <w:pPr>
        <w:jc w:val="both"/>
        <w:rPr>
          <w:rFonts w:ascii="Times New Roman" w:hAnsi="Times New Roman"/>
          <w:b/>
          <w:i/>
          <w:sz w:val="22"/>
          <w:szCs w:val="22"/>
        </w:rPr>
      </w:pPr>
      <w:r w:rsidRPr="00867CE2">
        <w:rPr>
          <w:rFonts w:ascii="Times New Roman" w:hAnsi="Times New Roman"/>
          <w:b/>
          <w:i/>
          <w:sz w:val="22"/>
          <w:szCs w:val="22"/>
        </w:rPr>
        <w:t>Traditional School Districts:</w:t>
      </w:r>
    </w:p>
    <w:p w:rsidR="00F6595A" w:rsidRPr="00867CE2" w:rsidRDefault="00F6595A" w:rsidP="00F6595A">
      <w:pPr>
        <w:autoSpaceDE w:val="0"/>
        <w:autoSpaceDN w:val="0"/>
        <w:adjustRightInd w:val="0"/>
        <w:jc w:val="both"/>
        <w:rPr>
          <w:rFonts w:ascii="Times New Roman" w:hAnsi="Times New Roman"/>
          <w:sz w:val="22"/>
          <w:szCs w:val="22"/>
        </w:rPr>
      </w:pPr>
      <w:r w:rsidRPr="00867CE2">
        <w:rPr>
          <w:rFonts w:ascii="Times New Roman" w:hAnsi="Times New Roman"/>
          <w:sz w:val="22"/>
          <w:szCs w:val="22"/>
        </w:rPr>
        <w:t xml:space="preserve">The board of education of a school district that is in fiscal </w:t>
      </w:r>
      <w:r w:rsidR="00F26292" w:rsidRPr="00867CE2">
        <w:rPr>
          <w:rFonts w:ascii="Times New Roman" w:hAnsi="Times New Roman"/>
          <w:sz w:val="22"/>
          <w:szCs w:val="22"/>
        </w:rPr>
        <w:t xml:space="preserve">watch must have </w:t>
      </w:r>
      <w:r w:rsidRPr="00867CE2">
        <w:rPr>
          <w:rFonts w:ascii="Times New Roman" w:hAnsi="Times New Roman"/>
          <w:sz w:val="22"/>
          <w:szCs w:val="22"/>
        </w:rPr>
        <w:t xml:space="preserve">the respective plan </w:t>
      </w:r>
      <w:r w:rsidR="00F26292" w:rsidRPr="00867CE2">
        <w:rPr>
          <w:rFonts w:ascii="Times New Roman" w:hAnsi="Times New Roman"/>
          <w:sz w:val="22"/>
          <w:szCs w:val="22"/>
        </w:rPr>
        <w:t xml:space="preserve">approved </w:t>
      </w:r>
      <w:r w:rsidRPr="00867CE2">
        <w:rPr>
          <w:rFonts w:ascii="Times New Roman" w:hAnsi="Times New Roman"/>
          <w:sz w:val="22"/>
          <w:szCs w:val="22"/>
        </w:rPr>
        <w:t>by the Super</w:t>
      </w:r>
      <w:r w:rsidR="00F734E5" w:rsidRPr="00867CE2">
        <w:rPr>
          <w:rFonts w:ascii="Times New Roman" w:hAnsi="Times New Roman"/>
          <w:sz w:val="22"/>
          <w:szCs w:val="22"/>
        </w:rPr>
        <w:t>intendent of Public Instruction</w:t>
      </w:r>
      <w:r w:rsidRPr="00867CE2">
        <w:rPr>
          <w:rFonts w:ascii="Times New Roman" w:hAnsi="Times New Roman"/>
          <w:sz w:val="22"/>
          <w:szCs w:val="22"/>
        </w:rPr>
        <w:t xml:space="preserve">.  </w:t>
      </w:r>
      <w:r w:rsidR="00F26292" w:rsidRPr="00867CE2">
        <w:rPr>
          <w:rFonts w:ascii="Times New Roman" w:hAnsi="Times New Roman"/>
          <w:sz w:val="22"/>
          <w:szCs w:val="22"/>
        </w:rPr>
        <w:t>The board of education of the school district for which the plan was approved shall revise the district’s five-year projection of revenues and expenditures so that the five-year project is consistent with the financial recovery plan.  The</w:t>
      </w:r>
      <w:r w:rsidR="009669D9" w:rsidRPr="00867CE2">
        <w:rPr>
          <w:rFonts w:ascii="Times New Roman" w:hAnsi="Times New Roman"/>
          <w:sz w:val="22"/>
          <w:szCs w:val="22"/>
        </w:rPr>
        <w:t xml:space="preserve"> financial planning and supervision commission for a school district in fiscal emergency must re</w:t>
      </w:r>
      <w:r w:rsidR="00F26292" w:rsidRPr="00867CE2">
        <w:rPr>
          <w:rFonts w:ascii="Times New Roman" w:hAnsi="Times New Roman"/>
          <w:sz w:val="22"/>
          <w:szCs w:val="22"/>
        </w:rPr>
        <w:t>vise the school district's five-</w:t>
      </w:r>
      <w:r w:rsidR="009669D9" w:rsidRPr="00867CE2">
        <w:rPr>
          <w:rFonts w:ascii="Times New Roman" w:hAnsi="Times New Roman"/>
          <w:sz w:val="22"/>
          <w:szCs w:val="22"/>
        </w:rPr>
        <w:t>year projection of revenues and expenditures so that the projection is consistent with the financial plan or financial recovery plan</w:t>
      </w:r>
      <w:r w:rsidR="00D96FFB" w:rsidRPr="00867CE2">
        <w:rPr>
          <w:rFonts w:ascii="Times New Roman" w:hAnsi="Times New Roman"/>
          <w:sz w:val="22"/>
          <w:szCs w:val="22"/>
        </w:rPr>
        <w:t xml:space="preserve">. </w:t>
      </w:r>
      <w:r w:rsidR="00863756" w:rsidRPr="00867CE2">
        <w:rPr>
          <w:rFonts w:ascii="Times New Roman" w:hAnsi="Times New Roman"/>
          <w:sz w:val="22"/>
          <w:szCs w:val="22"/>
        </w:rPr>
        <w:t>[</w:t>
      </w:r>
      <w:r w:rsidR="00B653E2" w:rsidRPr="00867CE2">
        <w:rPr>
          <w:rFonts w:ascii="Times New Roman" w:hAnsi="Times New Roman"/>
          <w:sz w:val="22"/>
          <w:szCs w:val="22"/>
        </w:rPr>
        <w:t xml:space="preserve">Ohio Rev. </w:t>
      </w:r>
      <w:r w:rsidR="00D96FFB" w:rsidRPr="00867CE2">
        <w:rPr>
          <w:rFonts w:ascii="Times New Roman" w:hAnsi="Times New Roman"/>
          <w:sz w:val="22"/>
          <w:szCs w:val="22"/>
        </w:rPr>
        <w:t xml:space="preserve">Code </w:t>
      </w:r>
      <w:r w:rsidR="00FA7EE9">
        <w:rPr>
          <w:rFonts w:ascii="Times New Roman" w:hAnsi="Times New Roman"/>
          <w:sz w:val="22"/>
          <w:szCs w:val="22"/>
        </w:rPr>
        <w:t xml:space="preserve">§ </w:t>
      </w:r>
      <w:r w:rsidR="00863756" w:rsidRPr="00867CE2">
        <w:rPr>
          <w:rFonts w:ascii="Times New Roman" w:hAnsi="Times New Roman"/>
          <w:sz w:val="22"/>
          <w:szCs w:val="22"/>
        </w:rPr>
        <w:t>3316.043]</w:t>
      </w:r>
    </w:p>
    <w:p w:rsidR="00B84076" w:rsidRPr="00867CE2" w:rsidRDefault="00B84076" w:rsidP="00176E95">
      <w:pPr>
        <w:jc w:val="both"/>
        <w:rPr>
          <w:rFonts w:ascii="Times New Roman" w:hAnsi="Times New Roman"/>
          <w:sz w:val="22"/>
          <w:szCs w:val="22"/>
        </w:rPr>
      </w:pPr>
    </w:p>
    <w:p w:rsidR="003863FC" w:rsidRPr="00867CE2" w:rsidRDefault="003863FC" w:rsidP="00176E95">
      <w:pPr>
        <w:jc w:val="both"/>
        <w:rPr>
          <w:rFonts w:ascii="Times New Roman" w:hAnsi="Times New Roman"/>
          <w:sz w:val="22"/>
          <w:szCs w:val="22"/>
        </w:rPr>
      </w:pPr>
      <w:r w:rsidRPr="00867CE2">
        <w:rPr>
          <w:rFonts w:ascii="Times New Roman" w:hAnsi="Times New Roman"/>
          <w:sz w:val="22"/>
          <w:szCs w:val="22"/>
        </w:rPr>
        <w:t xml:space="preserve">The following web-site contains the five-year projections for City, Local, Exempted Village and Joint Vocational School Districts filed with ODE:  </w:t>
      </w:r>
      <w:hyperlink r:id="rId14" w:history="1">
        <w:r w:rsidRPr="00867CE2">
          <w:rPr>
            <w:rStyle w:val="Hyperlink"/>
            <w:rFonts w:ascii="Times New Roman" w:hAnsi="Times New Roman"/>
            <w:sz w:val="22"/>
            <w:szCs w:val="22"/>
          </w:rPr>
          <w:t>http://fyf.oecn.k12.oh.us/</w:t>
        </w:r>
      </w:hyperlink>
      <w:r w:rsidRPr="00867CE2">
        <w:rPr>
          <w:rFonts w:ascii="Times New Roman" w:hAnsi="Times New Roman"/>
          <w:sz w:val="22"/>
          <w:szCs w:val="22"/>
        </w:rPr>
        <w:t xml:space="preserve">.  </w:t>
      </w:r>
    </w:p>
    <w:p w:rsidR="00B84076" w:rsidRPr="00867CE2" w:rsidRDefault="00B84076" w:rsidP="00176E95">
      <w:pPr>
        <w:jc w:val="both"/>
        <w:rPr>
          <w:rFonts w:ascii="Times New Roman" w:hAnsi="Times New Roman"/>
          <w:sz w:val="22"/>
          <w:szCs w:val="22"/>
        </w:rPr>
      </w:pPr>
    </w:p>
    <w:p w:rsidR="005D4999" w:rsidRPr="00867CE2" w:rsidRDefault="005D4999" w:rsidP="005D4999">
      <w:pPr>
        <w:jc w:val="both"/>
        <w:rPr>
          <w:rFonts w:ascii="Times New Roman" w:hAnsi="Times New Roman"/>
          <w:b/>
          <w:i/>
          <w:sz w:val="22"/>
          <w:szCs w:val="22"/>
        </w:rPr>
      </w:pPr>
      <w:r w:rsidRPr="00867CE2">
        <w:rPr>
          <w:rFonts w:ascii="Times New Roman" w:hAnsi="Times New Roman"/>
          <w:b/>
          <w:i/>
          <w:sz w:val="22"/>
          <w:szCs w:val="22"/>
        </w:rPr>
        <w:t xml:space="preserve">Community Schools: </w:t>
      </w:r>
    </w:p>
    <w:p w:rsidR="005D4999" w:rsidRDefault="003863FC" w:rsidP="00176E95">
      <w:pPr>
        <w:jc w:val="both"/>
        <w:rPr>
          <w:rFonts w:ascii="Times New Roman" w:hAnsi="Times New Roman"/>
          <w:sz w:val="22"/>
          <w:szCs w:val="22"/>
        </w:rPr>
      </w:pPr>
      <w:r w:rsidRPr="00867CE2">
        <w:rPr>
          <w:rFonts w:ascii="Times New Roman" w:hAnsi="Times New Roman"/>
          <w:sz w:val="22"/>
          <w:szCs w:val="22"/>
        </w:rPr>
        <w:t>Five-year forecasts</w:t>
      </w:r>
      <w:r w:rsidR="004F7C38" w:rsidRPr="00867CE2">
        <w:rPr>
          <w:rStyle w:val="FootnoteReference"/>
          <w:rFonts w:ascii="Times New Roman" w:hAnsi="Times New Roman"/>
          <w:sz w:val="22"/>
          <w:szCs w:val="22"/>
        </w:rPr>
        <w:footnoteReference w:id="8"/>
      </w:r>
      <w:r w:rsidRPr="00867CE2">
        <w:rPr>
          <w:rFonts w:ascii="Times New Roman" w:hAnsi="Times New Roman"/>
          <w:sz w:val="22"/>
          <w:szCs w:val="22"/>
        </w:rPr>
        <w:t xml:space="preserve"> for community schools can be found at the following site:</w:t>
      </w:r>
      <w:r w:rsidRPr="000265FC">
        <w:rPr>
          <w:rFonts w:ascii="Times New Roman" w:hAnsi="Times New Roman"/>
          <w:sz w:val="22"/>
          <w:szCs w:val="22"/>
        </w:rPr>
        <w:t xml:space="preserve"> </w:t>
      </w:r>
      <w:r>
        <w:rPr>
          <w:rFonts w:ascii="Times New Roman" w:hAnsi="Times New Roman"/>
          <w:sz w:val="22"/>
          <w:szCs w:val="22"/>
        </w:rPr>
        <w:t xml:space="preserve"> </w:t>
      </w:r>
      <w:hyperlink r:id="rId15" w:history="1">
        <w:r w:rsidRPr="003F7490">
          <w:rPr>
            <w:rStyle w:val="Hyperlink"/>
            <w:rFonts w:ascii="Times New Roman" w:hAnsi="Times New Roman"/>
            <w:sz w:val="22"/>
            <w:szCs w:val="22"/>
          </w:rPr>
          <w:t>http://education.ohio.gov/Topics/Finance-and-Funding/School-Payment-Reports/State-Funding-For-Schools/Community-School-Funding/Five-Year-Forecasts</w:t>
        </w:r>
      </w:hyperlink>
      <w:r w:rsidR="00FA654B">
        <w:rPr>
          <w:rStyle w:val="Hyperlink"/>
          <w:rFonts w:ascii="Times New Roman" w:hAnsi="Times New Roman"/>
          <w:sz w:val="22"/>
          <w:szCs w:val="22"/>
        </w:rPr>
        <w:t>.</w:t>
      </w:r>
      <w:r>
        <w:rPr>
          <w:rFonts w:ascii="Times New Roman" w:hAnsi="Times New Roman"/>
          <w:sz w:val="22"/>
          <w:szCs w:val="22"/>
        </w:rPr>
        <w:t xml:space="preserve"> </w:t>
      </w:r>
    </w:p>
    <w:p w:rsidR="00121A48" w:rsidRPr="006C1FFB" w:rsidRDefault="00121A48"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lastRenderedPageBreak/>
        <w:t>POSSIBLE NONCOMPLIANCE RISK FACTORS:</w:t>
      </w:r>
    </w:p>
    <w:p w:rsidR="00121A48" w:rsidRPr="006C1FFB" w:rsidRDefault="00121A48"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121A48" w:rsidRPr="006C1FFB" w:rsidRDefault="00121A48" w:rsidP="00343A27">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160"/>
        </w:tabs>
        <w:jc w:val="both"/>
        <w:rPr>
          <w:rFonts w:ascii="Times New Roman" w:hAnsi="Times New Roman"/>
          <w:b/>
          <w:sz w:val="22"/>
          <w:szCs w:val="22"/>
        </w:rPr>
      </w:pPr>
      <w:r w:rsidRPr="00C86458">
        <w:rPr>
          <w:rFonts w:ascii="Times New Roman" w:hAnsi="Times New Roman"/>
          <w:b/>
          <w:i/>
          <w:sz w:val="22"/>
          <w:szCs w:val="22"/>
        </w:rPr>
        <w:t>Note</w:t>
      </w:r>
      <w:r w:rsidRPr="006C1FFB">
        <w:rPr>
          <w:rFonts w:ascii="Times New Roman" w:hAnsi="Times New Roman"/>
          <w:b/>
          <w:sz w:val="22"/>
          <w:szCs w:val="22"/>
        </w:rPr>
        <w:t>:  In assessing the risk of noncompliance, auditors should consider whether the school district has factored</w:t>
      </w:r>
      <w:r w:rsidR="00C21DCC" w:rsidRPr="006C1FFB">
        <w:rPr>
          <w:rFonts w:ascii="Times New Roman" w:hAnsi="Times New Roman"/>
          <w:b/>
          <w:sz w:val="22"/>
          <w:szCs w:val="22"/>
        </w:rPr>
        <w:t xml:space="preserve"> in recent change</w:t>
      </w:r>
      <w:r w:rsidR="00F627E6" w:rsidRPr="006C1FFB">
        <w:rPr>
          <w:rFonts w:ascii="Times New Roman" w:hAnsi="Times New Roman"/>
          <w:b/>
          <w:sz w:val="22"/>
          <w:szCs w:val="22"/>
        </w:rPr>
        <w:t>s</w:t>
      </w:r>
      <w:r w:rsidR="00C21DCC" w:rsidRPr="006C1FFB">
        <w:rPr>
          <w:rFonts w:ascii="Times New Roman" w:hAnsi="Times New Roman"/>
          <w:b/>
          <w:sz w:val="22"/>
          <w:szCs w:val="22"/>
        </w:rPr>
        <w:t xml:space="preserve"> in Ohio School Funding and Taxation laws into their projections</w:t>
      </w:r>
      <w:r w:rsidR="00343A27" w:rsidRPr="00343A27">
        <w:rPr>
          <w:rFonts w:ascii="Times New Roman" w:hAnsi="Times New Roman"/>
          <w:b/>
          <w:sz w:val="22"/>
          <w:szCs w:val="22"/>
        </w:rPr>
        <w:t>.</w:t>
      </w:r>
    </w:p>
    <w:p w:rsidR="00602872" w:rsidRPr="006C1FFB" w:rsidRDefault="00602872" w:rsidP="00602872">
      <w:pPr>
        <w:rPr>
          <w:rFonts w:ascii="Times New Roman" w:hAnsi="Times New Roman"/>
          <w:sz w:val="22"/>
          <w:szCs w:val="22"/>
        </w:rPr>
      </w:pPr>
    </w:p>
    <w:p w:rsidR="00B84076" w:rsidRPr="006C1FFB" w:rsidRDefault="00B84076" w:rsidP="00176E95">
      <w:pPr>
        <w:jc w:val="both"/>
        <w:rPr>
          <w:rFonts w:ascii="Times New Roman" w:hAnsi="Times New Roman"/>
          <w:b/>
          <w:sz w:val="22"/>
          <w:szCs w:val="22"/>
        </w:rPr>
      </w:pPr>
      <w:r w:rsidRPr="006C1FFB">
        <w:rPr>
          <w:rFonts w:ascii="Times New Roman" w:hAnsi="Times New Roman"/>
          <w:b/>
          <w:sz w:val="22"/>
          <w:szCs w:val="22"/>
        </w:rPr>
        <w:t>Suggested Audit Procedures</w:t>
      </w:r>
      <w:r w:rsidR="00602872" w:rsidRPr="006C1FFB">
        <w:rPr>
          <w:rFonts w:ascii="Times New Roman" w:hAnsi="Times New Roman"/>
          <w:b/>
          <w:sz w:val="22"/>
          <w:szCs w:val="22"/>
        </w:rPr>
        <w:t>:</w:t>
      </w:r>
    </w:p>
    <w:p w:rsidR="00B84076" w:rsidRPr="006C1FFB" w:rsidRDefault="00B84076" w:rsidP="00176E95">
      <w:pPr>
        <w:jc w:val="both"/>
        <w:rPr>
          <w:rFonts w:ascii="Times New Roman" w:hAnsi="Times New Roman"/>
          <w:sz w:val="22"/>
          <w:szCs w:val="22"/>
        </w:rPr>
      </w:pPr>
    </w:p>
    <w:p w:rsidR="00B84076" w:rsidRPr="00201CBB" w:rsidRDefault="00F734E5" w:rsidP="00740DB5">
      <w:pPr>
        <w:pStyle w:val="ListParagraph"/>
        <w:numPr>
          <w:ilvl w:val="0"/>
          <w:numId w:val="47"/>
        </w:numPr>
        <w:ind w:left="360"/>
        <w:jc w:val="both"/>
        <w:rPr>
          <w:rFonts w:ascii="Times New Roman" w:hAnsi="Times New Roman"/>
          <w:sz w:val="22"/>
          <w:szCs w:val="22"/>
        </w:rPr>
      </w:pPr>
      <w:r w:rsidRPr="00201CBB">
        <w:rPr>
          <w:rFonts w:ascii="Times New Roman" w:hAnsi="Times New Roman"/>
          <w:sz w:val="22"/>
          <w:szCs w:val="22"/>
        </w:rPr>
        <w:t>Determine that the five</w:t>
      </w:r>
      <w:r w:rsidR="00B84076" w:rsidRPr="00201CBB">
        <w:rPr>
          <w:rFonts w:ascii="Times New Roman" w:hAnsi="Times New Roman"/>
          <w:sz w:val="22"/>
          <w:szCs w:val="22"/>
        </w:rPr>
        <w:t xml:space="preserve"> year projection</w:t>
      </w:r>
      <w:r w:rsidR="007A462C" w:rsidRPr="00201CBB">
        <w:rPr>
          <w:rFonts w:ascii="Times New Roman" w:hAnsi="Times New Roman"/>
          <w:sz w:val="22"/>
          <w:szCs w:val="22"/>
        </w:rPr>
        <w:t xml:space="preserve"> </w:t>
      </w:r>
      <w:r w:rsidR="00B84076" w:rsidRPr="00201CBB">
        <w:rPr>
          <w:rFonts w:ascii="Times New Roman" w:hAnsi="Times New Roman"/>
          <w:sz w:val="22"/>
          <w:szCs w:val="22"/>
        </w:rPr>
        <w:t xml:space="preserve">under Ohio Rev. Code </w:t>
      </w:r>
      <w:r w:rsidR="00FA7EE9">
        <w:rPr>
          <w:rFonts w:ascii="Times New Roman" w:hAnsi="Times New Roman"/>
          <w:sz w:val="22"/>
          <w:szCs w:val="22"/>
        </w:rPr>
        <w:t xml:space="preserve">§ </w:t>
      </w:r>
      <w:r w:rsidR="00B84076" w:rsidRPr="00201CBB">
        <w:rPr>
          <w:rFonts w:ascii="Times New Roman" w:hAnsi="Times New Roman"/>
          <w:sz w:val="22"/>
          <w:szCs w:val="22"/>
        </w:rPr>
        <w:t>5705.391(A) was filed with the Department of Education</w:t>
      </w:r>
      <w:r w:rsidR="007A462C" w:rsidRPr="00201CBB">
        <w:rPr>
          <w:rFonts w:ascii="Times New Roman" w:hAnsi="Times New Roman"/>
          <w:sz w:val="22"/>
          <w:szCs w:val="22"/>
        </w:rPr>
        <w:t xml:space="preserve"> by viewing the web link described </w:t>
      </w:r>
      <w:r w:rsidR="00D43365" w:rsidRPr="00201CBB">
        <w:rPr>
          <w:rFonts w:ascii="Times New Roman" w:hAnsi="Times New Roman"/>
          <w:sz w:val="22"/>
          <w:szCs w:val="22"/>
        </w:rPr>
        <w:t>above</w:t>
      </w:r>
      <w:r w:rsidR="00B84076" w:rsidRPr="00201CBB">
        <w:rPr>
          <w:rFonts w:ascii="Times New Roman" w:hAnsi="Times New Roman"/>
          <w:sz w:val="22"/>
          <w:szCs w:val="22"/>
        </w:rPr>
        <w:t>.</w:t>
      </w:r>
      <w:r w:rsidR="009C560D" w:rsidRPr="00201CBB">
        <w:rPr>
          <w:rFonts w:ascii="Times New Roman" w:hAnsi="Times New Roman"/>
          <w:sz w:val="22"/>
          <w:szCs w:val="22"/>
        </w:rPr>
        <w:t xml:space="preserve"> (For prior periods, auditors should contact Ohio Department of Education to confirm a forecast was filed only if the school district cannot provide proof of submission.)</w:t>
      </w:r>
    </w:p>
    <w:p w:rsidR="00D90A79" w:rsidRPr="006C1FFB" w:rsidRDefault="00D90A79" w:rsidP="00201CBB">
      <w:pPr>
        <w:ind w:left="360"/>
        <w:jc w:val="both"/>
        <w:rPr>
          <w:rFonts w:ascii="Times New Roman" w:hAnsi="Times New Roman"/>
          <w:sz w:val="22"/>
          <w:szCs w:val="22"/>
        </w:rPr>
      </w:pPr>
    </w:p>
    <w:p w:rsidR="007A1354" w:rsidRPr="00201CBB" w:rsidRDefault="00B84076" w:rsidP="00740DB5">
      <w:pPr>
        <w:pStyle w:val="ListParagraph"/>
        <w:numPr>
          <w:ilvl w:val="0"/>
          <w:numId w:val="47"/>
        </w:numPr>
        <w:ind w:left="360"/>
        <w:jc w:val="both"/>
        <w:rPr>
          <w:rFonts w:ascii="Times New Roman" w:hAnsi="Times New Roman"/>
          <w:sz w:val="22"/>
          <w:szCs w:val="22"/>
        </w:rPr>
      </w:pPr>
      <w:r w:rsidRPr="00201CBB">
        <w:rPr>
          <w:rFonts w:ascii="Times New Roman" w:hAnsi="Times New Roman"/>
          <w:sz w:val="22"/>
          <w:szCs w:val="22"/>
        </w:rPr>
        <w:t>Compare actual revenues and expenditures to projections.  Inspect documentation that the board updated its projections between April 1 and May 31.</w:t>
      </w:r>
    </w:p>
    <w:p w:rsidR="00B84076" w:rsidRPr="006C1FFB" w:rsidRDefault="00B84076" w:rsidP="00201CBB">
      <w:pPr>
        <w:ind w:left="360"/>
        <w:jc w:val="both"/>
        <w:rPr>
          <w:rFonts w:ascii="Times New Roman" w:hAnsi="Times New Roman"/>
          <w:sz w:val="22"/>
          <w:szCs w:val="22"/>
        </w:rPr>
      </w:pPr>
    </w:p>
    <w:p w:rsidR="0064583A" w:rsidRPr="00201CBB" w:rsidRDefault="00B84076" w:rsidP="00740DB5">
      <w:pPr>
        <w:pStyle w:val="ListParagraph"/>
        <w:numPr>
          <w:ilvl w:val="0"/>
          <w:numId w:val="47"/>
        </w:numPr>
        <w:ind w:left="360"/>
        <w:jc w:val="both"/>
        <w:rPr>
          <w:rFonts w:ascii="Times New Roman" w:hAnsi="Times New Roman"/>
          <w:sz w:val="22"/>
          <w:szCs w:val="22"/>
        </w:rPr>
      </w:pPr>
      <w:r w:rsidRPr="00201CBB">
        <w:rPr>
          <w:rFonts w:ascii="Times New Roman" w:hAnsi="Times New Roman"/>
          <w:sz w:val="22"/>
          <w:szCs w:val="22"/>
        </w:rPr>
        <w:t xml:space="preserve">If </w:t>
      </w:r>
      <w:r w:rsidR="0042001E" w:rsidRPr="00201CBB">
        <w:rPr>
          <w:rFonts w:ascii="Times New Roman" w:hAnsi="Times New Roman"/>
          <w:sz w:val="22"/>
          <w:szCs w:val="22"/>
        </w:rPr>
        <w:t xml:space="preserve">traditional school </w:t>
      </w:r>
      <w:r w:rsidRPr="00201CBB">
        <w:rPr>
          <w:rFonts w:ascii="Times New Roman" w:hAnsi="Times New Roman"/>
          <w:sz w:val="22"/>
          <w:szCs w:val="22"/>
        </w:rPr>
        <w:t xml:space="preserve">contracts, etc., subject to </w:t>
      </w:r>
      <w:r w:rsidR="00FA7EE9">
        <w:rPr>
          <w:rFonts w:ascii="Times New Roman" w:hAnsi="Times New Roman"/>
          <w:sz w:val="22"/>
          <w:szCs w:val="22"/>
        </w:rPr>
        <w:t xml:space="preserve">§ </w:t>
      </w:r>
      <w:r w:rsidRPr="00201CBB">
        <w:rPr>
          <w:rFonts w:ascii="Times New Roman" w:hAnsi="Times New Roman"/>
          <w:sz w:val="22"/>
          <w:szCs w:val="22"/>
        </w:rPr>
        <w:t>5705.412 were entered into during the period, inspect docume</w:t>
      </w:r>
      <w:r w:rsidR="00F734E5" w:rsidRPr="00201CBB">
        <w:rPr>
          <w:rFonts w:ascii="Times New Roman" w:hAnsi="Times New Roman"/>
          <w:sz w:val="22"/>
          <w:szCs w:val="22"/>
        </w:rPr>
        <w:t>ntation indicating the related five</w:t>
      </w:r>
      <w:r w:rsidR="00F45066" w:rsidRPr="00201CBB">
        <w:rPr>
          <w:rFonts w:ascii="Times New Roman" w:hAnsi="Times New Roman"/>
          <w:sz w:val="22"/>
          <w:szCs w:val="22"/>
        </w:rPr>
        <w:t>-</w:t>
      </w:r>
      <w:r w:rsidRPr="00201CBB">
        <w:rPr>
          <w:rFonts w:ascii="Times New Roman" w:hAnsi="Times New Roman"/>
          <w:sz w:val="22"/>
          <w:szCs w:val="22"/>
        </w:rPr>
        <w:t>year projections were updated.</w:t>
      </w:r>
      <w:r w:rsidR="00D43365" w:rsidRPr="00201CBB">
        <w:rPr>
          <w:rFonts w:ascii="Times New Roman" w:hAnsi="Times New Roman"/>
          <w:sz w:val="22"/>
          <w:szCs w:val="22"/>
        </w:rPr>
        <w:t xml:space="preserve">  </w:t>
      </w:r>
      <w:r w:rsidR="00D90A79" w:rsidRPr="00201CBB">
        <w:rPr>
          <w:rFonts w:ascii="Times New Roman" w:hAnsi="Times New Roman"/>
          <w:sz w:val="22"/>
          <w:szCs w:val="22"/>
        </w:rPr>
        <w:t xml:space="preserve">(This step will be sufficiently covered by reading the assumptions and performing the steps below.) </w:t>
      </w:r>
    </w:p>
    <w:p w:rsidR="0064583A" w:rsidRPr="006C1FFB" w:rsidRDefault="0064583A" w:rsidP="00201CBB">
      <w:pPr>
        <w:ind w:left="360"/>
        <w:jc w:val="both"/>
        <w:rPr>
          <w:rFonts w:ascii="Times New Roman" w:hAnsi="Times New Roman"/>
          <w:sz w:val="22"/>
          <w:szCs w:val="22"/>
        </w:rPr>
      </w:pPr>
    </w:p>
    <w:p w:rsidR="00F6595A" w:rsidRPr="00201CBB" w:rsidRDefault="00B84076" w:rsidP="00740DB5">
      <w:pPr>
        <w:pStyle w:val="ListParagraph"/>
        <w:numPr>
          <w:ilvl w:val="0"/>
          <w:numId w:val="47"/>
        </w:numPr>
        <w:ind w:left="360"/>
        <w:jc w:val="both"/>
        <w:rPr>
          <w:rFonts w:ascii="Times New Roman" w:hAnsi="Times New Roman"/>
          <w:sz w:val="22"/>
          <w:szCs w:val="22"/>
        </w:rPr>
      </w:pPr>
      <w:r w:rsidRPr="00201CBB">
        <w:rPr>
          <w:rFonts w:ascii="Times New Roman" w:hAnsi="Times New Roman"/>
          <w:sz w:val="22"/>
          <w:szCs w:val="22"/>
        </w:rPr>
        <w:t>Read the client’s assumptions. Perform analytical procedures and evaluate whether the assumptions are reasonable and the resulting projections are in accordance with those assumptions.</w:t>
      </w:r>
    </w:p>
    <w:p w:rsidR="00F6595A" w:rsidRPr="006C1FFB" w:rsidRDefault="00F6595A" w:rsidP="00201CBB">
      <w:pPr>
        <w:ind w:left="360"/>
        <w:jc w:val="both"/>
        <w:rPr>
          <w:rFonts w:ascii="Times New Roman" w:hAnsi="Times New Roman"/>
          <w:sz w:val="22"/>
          <w:szCs w:val="22"/>
        </w:rPr>
      </w:pPr>
    </w:p>
    <w:p w:rsidR="00C86458" w:rsidRPr="00201CBB" w:rsidRDefault="00B84076" w:rsidP="00740DB5">
      <w:pPr>
        <w:pStyle w:val="ListParagraph"/>
        <w:numPr>
          <w:ilvl w:val="0"/>
          <w:numId w:val="47"/>
        </w:numPr>
        <w:ind w:left="360"/>
        <w:jc w:val="both"/>
        <w:rPr>
          <w:rFonts w:ascii="Times New Roman" w:hAnsi="Times New Roman"/>
          <w:sz w:val="22"/>
          <w:szCs w:val="22"/>
        </w:rPr>
      </w:pPr>
      <w:r w:rsidRPr="00201CBB">
        <w:rPr>
          <w:rFonts w:ascii="Times New Roman" w:hAnsi="Times New Roman"/>
          <w:sz w:val="22"/>
          <w:szCs w:val="22"/>
        </w:rPr>
        <w:t>Consider if the projections indicate any possible “going concern” conditions [AU</w:t>
      </w:r>
      <w:r w:rsidR="00B0453D" w:rsidRPr="00201CBB">
        <w:rPr>
          <w:rFonts w:ascii="Times New Roman" w:hAnsi="Times New Roman"/>
          <w:sz w:val="22"/>
          <w:szCs w:val="22"/>
        </w:rPr>
        <w:t>-C 570</w:t>
      </w:r>
      <w:r w:rsidRPr="00201CBB">
        <w:rPr>
          <w:rFonts w:ascii="Times New Roman" w:hAnsi="Times New Roman"/>
          <w:sz w:val="22"/>
          <w:szCs w:val="22"/>
        </w:rPr>
        <w:t>] or fiscal distress conditions</w:t>
      </w:r>
      <w:r w:rsidR="00D90A79" w:rsidRPr="00201CBB">
        <w:rPr>
          <w:rFonts w:ascii="Times New Roman" w:hAnsi="Times New Roman"/>
          <w:sz w:val="22"/>
          <w:szCs w:val="22"/>
        </w:rPr>
        <w:t>.</w:t>
      </w:r>
      <w:r w:rsidR="00C86458" w:rsidRPr="00201CBB">
        <w:rPr>
          <w:rFonts w:ascii="Times New Roman" w:hAnsi="Times New Roman"/>
          <w:sz w:val="22"/>
          <w:szCs w:val="22"/>
        </w:rPr>
        <w:t xml:space="preserve"> </w:t>
      </w:r>
    </w:p>
    <w:p w:rsidR="00C86458" w:rsidRDefault="00C86458" w:rsidP="00201CBB">
      <w:pPr>
        <w:ind w:left="360"/>
        <w:jc w:val="both"/>
        <w:rPr>
          <w:rFonts w:ascii="Times New Roman" w:hAnsi="Times New Roman"/>
          <w:sz w:val="22"/>
          <w:szCs w:val="22"/>
        </w:rPr>
      </w:pPr>
    </w:p>
    <w:p w:rsidR="00C86458" w:rsidRPr="00201CBB" w:rsidRDefault="00C86458" w:rsidP="00740DB5">
      <w:pPr>
        <w:pStyle w:val="ListParagraph"/>
        <w:numPr>
          <w:ilvl w:val="0"/>
          <w:numId w:val="47"/>
        </w:numPr>
        <w:ind w:left="360"/>
        <w:jc w:val="both"/>
        <w:rPr>
          <w:rFonts w:ascii="Times New Roman" w:hAnsi="Times New Roman"/>
          <w:sz w:val="22"/>
          <w:szCs w:val="22"/>
        </w:rPr>
      </w:pPr>
      <w:r w:rsidRPr="00201CBB">
        <w:rPr>
          <w:rFonts w:ascii="Times New Roman" w:hAnsi="Times New Roman"/>
          <w:sz w:val="22"/>
          <w:szCs w:val="22"/>
        </w:rPr>
        <w:t>If in fiscal watch or fiscal emergency status, determine whether the school district updated its five year projection consistent with the terms outlined in the financial plan or financial recovery plan.</w:t>
      </w:r>
    </w:p>
    <w:p w:rsidR="00B84076" w:rsidRPr="006C1FFB" w:rsidRDefault="00B84076" w:rsidP="00176E95">
      <w:pPr>
        <w:jc w:val="both"/>
        <w:rPr>
          <w:rFonts w:ascii="Times New Roman" w:hAnsi="Times New Roman"/>
          <w:sz w:val="22"/>
          <w:szCs w:val="22"/>
        </w:rPr>
      </w:pPr>
    </w:p>
    <w:p w:rsidR="00012A4E" w:rsidRPr="006C1FFB" w:rsidRDefault="00012A4E" w:rsidP="00547C58">
      <w:pPr>
        <w:widowControl w:val="0"/>
        <w:jc w:val="both"/>
        <w:rPr>
          <w:rFonts w:ascii="Times New Roman" w:hAnsi="Times New Roman"/>
          <w:sz w:val="22"/>
          <w:szCs w:val="22"/>
        </w:rPr>
      </w:pPr>
    </w:p>
    <w:p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jc w:val="both"/>
        <w:rPr>
          <w:rFonts w:ascii="Times New Roman" w:hAnsi="Times New Roman"/>
          <w:sz w:val="22"/>
          <w:szCs w:val="22"/>
        </w:rPr>
      </w:pPr>
    </w:p>
    <w:p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54EB8" w:rsidRDefault="00354EB8" w:rsidP="00547C58">
      <w:pPr>
        <w:widowControl w:val="0"/>
        <w:jc w:val="both"/>
        <w:rPr>
          <w:rFonts w:ascii="Times New Roman" w:hAnsi="Times New Roman"/>
          <w:sz w:val="22"/>
          <w:szCs w:val="22"/>
        </w:rPr>
        <w:sectPr w:rsidR="00354EB8" w:rsidSect="00354EB8">
          <w:headerReference w:type="default" r:id="rId16"/>
          <w:type w:val="continuous"/>
          <w:pgSz w:w="12240" w:h="15840"/>
          <w:pgMar w:top="1440" w:right="1800" w:bottom="1440" w:left="1800" w:header="720" w:footer="720" w:gutter="0"/>
          <w:cols w:space="720"/>
          <w:docGrid w:linePitch="360"/>
        </w:sectPr>
      </w:pPr>
    </w:p>
    <w:p w:rsidR="00547C58" w:rsidRPr="006C1FFB" w:rsidRDefault="00547C58" w:rsidP="00547C58">
      <w:pPr>
        <w:widowControl w:val="0"/>
        <w:jc w:val="both"/>
        <w:rPr>
          <w:rFonts w:ascii="Times New Roman" w:hAnsi="Times New Roman"/>
          <w:sz w:val="22"/>
          <w:szCs w:val="22"/>
        </w:rPr>
      </w:pPr>
    </w:p>
    <w:p w:rsidR="00B70612" w:rsidRPr="006C1FFB" w:rsidRDefault="00B70612" w:rsidP="00344906">
      <w:pPr>
        <w:tabs>
          <w:tab w:val="left" w:pos="360"/>
        </w:tabs>
        <w:jc w:val="both"/>
        <w:rPr>
          <w:rFonts w:ascii="Times New Roman" w:hAnsi="Times New Roman"/>
          <w:sz w:val="22"/>
          <w:szCs w:val="22"/>
        </w:rPr>
      </w:pPr>
    </w:p>
    <w:p w:rsidR="00344906" w:rsidRDefault="00344906">
      <w:pPr>
        <w:rPr>
          <w:rFonts w:ascii="Times New Roman" w:hAnsi="Times New Roman"/>
          <w:b/>
          <w:sz w:val="22"/>
          <w:szCs w:val="22"/>
        </w:rPr>
      </w:pPr>
      <w:r>
        <w:rPr>
          <w:rFonts w:ascii="Times New Roman" w:hAnsi="Times New Roman"/>
          <w:b/>
          <w:sz w:val="22"/>
          <w:szCs w:val="22"/>
        </w:rPr>
        <w:br w:type="page"/>
      </w:r>
    </w:p>
    <w:p w:rsidR="00B84076" w:rsidRPr="006C1FFB" w:rsidRDefault="00FA716B" w:rsidP="00616E08">
      <w:pPr>
        <w:pStyle w:val="Heading3"/>
        <w:spacing w:before="0"/>
      </w:pPr>
      <w:bookmarkStart w:id="12" w:name="_Toc488054589"/>
      <w:r w:rsidRPr="00616E08">
        <w:lastRenderedPageBreak/>
        <w:t>O-</w:t>
      </w:r>
      <w:r w:rsidR="00392D34" w:rsidRPr="00616E08">
        <w:t>6</w:t>
      </w:r>
      <w:r w:rsidR="00B84076" w:rsidRPr="00616E08">
        <w:t xml:space="preserve"> Compliance Requirement</w:t>
      </w:r>
      <w:r w:rsidR="00B84076" w:rsidRPr="006C1FFB">
        <w:t>:</w:t>
      </w:r>
      <w:r w:rsidR="005F1229" w:rsidRPr="006C1FFB">
        <w:t xml:space="preserve">  </w:t>
      </w:r>
      <w:r w:rsidR="005F1229" w:rsidRPr="00616E08">
        <w:rPr>
          <w:b w:val="0"/>
        </w:rPr>
        <w:t xml:space="preserve">Ohio Rev. Code </w:t>
      </w:r>
      <w:r w:rsidR="00FA7EE9" w:rsidRPr="00616E08">
        <w:rPr>
          <w:b w:val="0"/>
        </w:rPr>
        <w:t xml:space="preserve">§ </w:t>
      </w:r>
      <w:r w:rsidR="00B84076" w:rsidRPr="00616E08">
        <w:rPr>
          <w:b w:val="0"/>
        </w:rPr>
        <w:t xml:space="preserve">5705.412 </w:t>
      </w:r>
      <w:r w:rsidR="00B653E2" w:rsidRPr="00616E08">
        <w:rPr>
          <w:b w:val="0"/>
        </w:rPr>
        <w:t xml:space="preserve">and Ohio Admin. </w:t>
      </w:r>
      <w:proofErr w:type="gramStart"/>
      <w:r w:rsidR="00B653E2" w:rsidRPr="00616E08">
        <w:rPr>
          <w:b w:val="0"/>
        </w:rPr>
        <w:t xml:space="preserve">Code </w:t>
      </w:r>
      <w:r w:rsidR="00FA7EE9" w:rsidRPr="00616E08">
        <w:rPr>
          <w:b w:val="0"/>
        </w:rPr>
        <w:t xml:space="preserve">§ </w:t>
      </w:r>
      <w:r w:rsidR="00B653E2" w:rsidRPr="00616E08">
        <w:rPr>
          <w:b w:val="0"/>
        </w:rPr>
        <w:t>3301-92-05</w:t>
      </w:r>
      <w:r w:rsidR="00B84076" w:rsidRPr="00616E08">
        <w:rPr>
          <w:b w:val="0"/>
        </w:rPr>
        <w:t xml:space="preserve"> </w:t>
      </w:r>
      <w:r w:rsidR="00B653E2" w:rsidRPr="00616E08">
        <w:rPr>
          <w:b w:val="0"/>
        </w:rPr>
        <w:t>-</w:t>
      </w:r>
      <w:r w:rsidR="00B84076" w:rsidRPr="00616E08">
        <w:rPr>
          <w:b w:val="0"/>
        </w:rPr>
        <w:t xml:space="preserve"> Restriction upon </w:t>
      </w:r>
      <w:r w:rsidR="00B84076" w:rsidRPr="00616E08">
        <w:t>school district expenditures</w:t>
      </w:r>
      <w:r w:rsidR="00B84076" w:rsidRPr="00616E08">
        <w:rPr>
          <w:b w:val="0"/>
        </w:rPr>
        <w:t xml:space="preserve"> and certifying adequate revenues.</w:t>
      </w:r>
      <w:proofErr w:type="gramEnd"/>
      <w:r w:rsidR="00B84076" w:rsidRPr="00616E08">
        <w:rPr>
          <w:b w:val="0"/>
        </w:rPr>
        <w:t xml:space="preserve">  Application: City, local, exempted village and joint vocational school districts.</w:t>
      </w:r>
      <w:bookmarkEnd w:id="12"/>
    </w:p>
    <w:p w:rsidR="00B84076" w:rsidRPr="006C1FFB" w:rsidRDefault="00B84076" w:rsidP="00176E95">
      <w:pPr>
        <w:jc w:val="both"/>
        <w:rPr>
          <w:rFonts w:ascii="Times New Roman" w:hAnsi="Times New Roman"/>
          <w:sz w:val="22"/>
          <w:szCs w:val="22"/>
        </w:rPr>
      </w:pPr>
    </w:p>
    <w:p w:rsidR="0016782A" w:rsidRPr="006C1FFB" w:rsidRDefault="00B84076" w:rsidP="002961B2">
      <w:pPr>
        <w:autoSpaceDE w:val="0"/>
        <w:autoSpaceDN w:val="0"/>
        <w:adjustRightInd w:val="0"/>
        <w:jc w:val="both"/>
        <w:rPr>
          <w:rFonts w:ascii="Times New Roman" w:hAnsi="Times New Roman"/>
        </w:rPr>
      </w:pPr>
      <w:r w:rsidRPr="006C1FFB">
        <w:rPr>
          <w:rFonts w:ascii="Times New Roman" w:hAnsi="Times New Roman"/>
          <w:b/>
          <w:sz w:val="22"/>
          <w:szCs w:val="22"/>
        </w:rPr>
        <w:t>Summary of Requirements:</w:t>
      </w:r>
      <w:r w:rsidR="005B087F" w:rsidRPr="006C1FFB">
        <w:rPr>
          <w:rFonts w:ascii="Times New Roman" w:hAnsi="Times New Roman"/>
          <w:sz w:val="22"/>
          <w:szCs w:val="22"/>
        </w:rPr>
        <w:t xml:space="preserve">  Ohio Rev. Code </w:t>
      </w:r>
      <w:r w:rsidR="00FA7EE9">
        <w:rPr>
          <w:rFonts w:ascii="Times New Roman" w:hAnsi="Times New Roman"/>
          <w:sz w:val="22"/>
          <w:szCs w:val="22"/>
        </w:rPr>
        <w:t xml:space="preserve">§ </w:t>
      </w:r>
      <w:r w:rsidRPr="006C1FFB">
        <w:rPr>
          <w:rFonts w:ascii="Times New Roman" w:hAnsi="Times New Roman"/>
          <w:sz w:val="22"/>
          <w:szCs w:val="22"/>
        </w:rPr>
        <w:t xml:space="preserve">5705.412 requires the </w:t>
      </w:r>
      <w:r w:rsidRPr="006C1FFB">
        <w:rPr>
          <w:rFonts w:ascii="Times New Roman" w:hAnsi="Times New Roman"/>
          <w:b/>
          <w:sz w:val="22"/>
          <w:szCs w:val="22"/>
        </w:rPr>
        <w:t>treasurer, superintendent and president of the board of education</w:t>
      </w:r>
      <w:r w:rsidRPr="006C1FFB">
        <w:rPr>
          <w:rFonts w:ascii="Times New Roman" w:hAnsi="Times New Roman"/>
          <w:sz w:val="22"/>
          <w:szCs w:val="22"/>
        </w:rPr>
        <w:t xml:space="preserve"> to certify that adequate revenues will be available to maintain all personnel and programs for the current fiscal year and for a number of days in the succeeding fiscal years equal to the number of days instruction was held or is scheduled for the current fiscal year. </w:t>
      </w:r>
      <w:r w:rsidR="000D752F">
        <w:rPr>
          <w:rFonts w:ascii="Times New Roman" w:hAnsi="Times New Roman"/>
          <w:sz w:val="22"/>
          <w:szCs w:val="22"/>
        </w:rPr>
        <w:t xml:space="preserve"> </w:t>
      </w:r>
      <w:r w:rsidRPr="006C1FFB">
        <w:rPr>
          <w:rFonts w:ascii="Times New Roman" w:hAnsi="Times New Roman"/>
          <w:sz w:val="22"/>
          <w:szCs w:val="22"/>
        </w:rPr>
        <w:t xml:space="preserve">For a </w:t>
      </w:r>
      <w:r w:rsidR="000F357D" w:rsidRPr="006C1FFB">
        <w:rPr>
          <w:rFonts w:ascii="Times New Roman" w:hAnsi="Times New Roman"/>
          <w:sz w:val="22"/>
          <w:szCs w:val="22"/>
        </w:rPr>
        <w:t>school district</w:t>
      </w:r>
      <w:r w:rsidRPr="006C1FFB">
        <w:rPr>
          <w:rFonts w:ascii="Times New Roman" w:hAnsi="Times New Roman"/>
          <w:sz w:val="22"/>
          <w:szCs w:val="22"/>
        </w:rPr>
        <w:t xml:space="preserve"> in fiscal emergency under Ohio Rev. Code chapter 3316,</w:t>
      </w:r>
      <w:r w:rsidR="002961B2" w:rsidRPr="006C1FFB">
        <w:rPr>
          <w:rFonts w:ascii="Times New Roman" w:hAnsi="Times New Roman"/>
          <w:sz w:val="22"/>
          <w:szCs w:val="22"/>
        </w:rPr>
        <w:t xml:space="preserve"> the certificate shall be signed by a member of the </w:t>
      </w:r>
      <w:r w:rsidR="000F357D" w:rsidRPr="006C1FFB">
        <w:rPr>
          <w:rFonts w:ascii="Times New Roman" w:hAnsi="Times New Roman"/>
          <w:sz w:val="22"/>
          <w:szCs w:val="22"/>
        </w:rPr>
        <w:t>school district</w:t>
      </w:r>
      <w:r w:rsidR="002961B2" w:rsidRPr="006C1FFB">
        <w:rPr>
          <w:rFonts w:ascii="Times New Roman" w:hAnsi="Times New Roman"/>
          <w:sz w:val="22"/>
          <w:szCs w:val="22"/>
        </w:rPr>
        <w:t>’s financial planning and supervision commission</w:t>
      </w:r>
      <w:r w:rsidR="00C07D4A">
        <w:rPr>
          <w:rFonts w:ascii="Times New Roman" w:hAnsi="Times New Roman"/>
          <w:sz w:val="22"/>
          <w:szCs w:val="22"/>
        </w:rPr>
        <w:t>.</w:t>
      </w:r>
      <w:r w:rsidR="002961B2" w:rsidRPr="006C1FFB">
        <w:rPr>
          <w:rFonts w:ascii="Times New Roman" w:hAnsi="Times New Roman"/>
          <w:sz w:val="22"/>
          <w:szCs w:val="22"/>
        </w:rPr>
        <w:t xml:space="preserve"> </w:t>
      </w:r>
      <w:r w:rsidR="00C07D4A">
        <w:rPr>
          <w:rFonts w:ascii="Times New Roman" w:hAnsi="Times New Roman"/>
          <w:sz w:val="22"/>
          <w:szCs w:val="22"/>
        </w:rPr>
        <w:t>[</w:t>
      </w:r>
      <w:r w:rsidR="002961B2" w:rsidRPr="006C1FFB">
        <w:rPr>
          <w:rFonts w:ascii="Times New Roman" w:hAnsi="Times New Roman"/>
          <w:sz w:val="22"/>
          <w:szCs w:val="22"/>
        </w:rPr>
        <w:t>Ohio R</w:t>
      </w:r>
      <w:r w:rsidR="00B82AE4" w:rsidRPr="006C1FFB">
        <w:rPr>
          <w:rFonts w:ascii="Times New Roman" w:hAnsi="Times New Roman"/>
          <w:sz w:val="22"/>
          <w:szCs w:val="22"/>
        </w:rPr>
        <w:t xml:space="preserve">ev. Code </w:t>
      </w:r>
      <w:r w:rsidR="00FA7EE9">
        <w:rPr>
          <w:rFonts w:ascii="Times New Roman" w:hAnsi="Times New Roman"/>
          <w:sz w:val="22"/>
          <w:szCs w:val="22"/>
        </w:rPr>
        <w:t>§ 5705.412(B</w:t>
      </w:r>
      <w:proofErr w:type="gramStart"/>
      <w:r w:rsidR="00FA7EE9">
        <w:rPr>
          <w:rFonts w:ascii="Times New Roman" w:hAnsi="Times New Roman"/>
          <w:sz w:val="22"/>
          <w:szCs w:val="22"/>
        </w:rPr>
        <w:t>)</w:t>
      </w:r>
      <w:r w:rsidR="00B82AE4" w:rsidRPr="006C1FFB">
        <w:rPr>
          <w:rFonts w:ascii="Times New Roman" w:hAnsi="Times New Roman"/>
          <w:sz w:val="22"/>
          <w:szCs w:val="22"/>
        </w:rPr>
        <w:t>(</w:t>
      </w:r>
      <w:proofErr w:type="gramEnd"/>
      <w:r w:rsidR="00B82AE4" w:rsidRPr="006C1FFB">
        <w:rPr>
          <w:rFonts w:ascii="Times New Roman" w:hAnsi="Times New Roman"/>
          <w:sz w:val="22"/>
          <w:szCs w:val="22"/>
        </w:rPr>
        <w:t>1</w:t>
      </w:r>
      <w:r w:rsidR="002961B2" w:rsidRPr="006C1FFB">
        <w:rPr>
          <w:rFonts w:ascii="Times New Roman" w:hAnsi="Times New Roman"/>
          <w:sz w:val="22"/>
          <w:szCs w:val="22"/>
        </w:rPr>
        <w:t>)</w:t>
      </w:r>
      <w:r w:rsidR="00C07D4A">
        <w:rPr>
          <w:rFonts w:ascii="Times New Roman" w:hAnsi="Times New Roman"/>
          <w:sz w:val="22"/>
          <w:szCs w:val="22"/>
        </w:rPr>
        <w:t>]</w:t>
      </w:r>
      <w:r w:rsidRPr="006C1FFB">
        <w:rPr>
          <w:rFonts w:ascii="Times New Roman" w:hAnsi="Times New Roman"/>
          <w:sz w:val="22"/>
          <w:szCs w:val="22"/>
        </w:rPr>
        <w:t xml:space="preserve"> </w:t>
      </w:r>
    </w:p>
    <w:p w:rsidR="00B84076" w:rsidRPr="006C1FFB" w:rsidRDefault="00B84076" w:rsidP="009E6FFB">
      <w:pPr>
        <w:jc w:val="both"/>
        <w:rPr>
          <w:rFonts w:ascii="Times New Roman" w:hAnsi="Times New Roman"/>
          <w:sz w:val="22"/>
          <w:szCs w:val="22"/>
        </w:rPr>
      </w:pPr>
    </w:p>
    <w:p w:rsidR="00B84076" w:rsidRPr="006C1FFB" w:rsidRDefault="00B84076" w:rsidP="009E6FFB">
      <w:pPr>
        <w:jc w:val="both"/>
        <w:rPr>
          <w:rFonts w:ascii="Times New Roman" w:hAnsi="Times New Roman"/>
          <w:i/>
          <w:sz w:val="22"/>
          <w:szCs w:val="22"/>
        </w:rPr>
      </w:pPr>
      <w:r w:rsidRPr="006C1FFB">
        <w:rPr>
          <w:rFonts w:ascii="Times New Roman" w:hAnsi="Times New Roman"/>
          <w:i/>
          <w:sz w:val="22"/>
          <w:szCs w:val="22"/>
        </w:rPr>
        <w:t>Term of certificate:</w:t>
      </w:r>
    </w:p>
    <w:p w:rsidR="00B84076" w:rsidRPr="006C1FFB" w:rsidRDefault="00B84076" w:rsidP="009E6FFB">
      <w:pPr>
        <w:jc w:val="both"/>
        <w:rPr>
          <w:rFonts w:ascii="Times New Roman" w:hAnsi="Times New Roman"/>
          <w:sz w:val="22"/>
          <w:szCs w:val="22"/>
        </w:rPr>
      </w:pPr>
    </w:p>
    <w:p w:rsidR="00B84076" w:rsidRPr="006C1FFB" w:rsidRDefault="00B84076" w:rsidP="004548D6">
      <w:pPr>
        <w:numPr>
          <w:ilvl w:val="0"/>
          <w:numId w:val="2"/>
        </w:numPr>
        <w:tabs>
          <w:tab w:val="clear" w:pos="720"/>
          <w:tab w:val="num" w:pos="1080"/>
        </w:tabs>
        <w:jc w:val="both"/>
        <w:rPr>
          <w:rFonts w:ascii="Times New Roman" w:hAnsi="Times New Roman"/>
          <w:sz w:val="22"/>
          <w:szCs w:val="22"/>
        </w:rPr>
      </w:pPr>
      <w:r w:rsidRPr="006C1FFB">
        <w:rPr>
          <w:rFonts w:ascii="Times New Roman" w:hAnsi="Times New Roman"/>
          <w:sz w:val="22"/>
          <w:szCs w:val="22"/>
        </w:rPr>
        <w:t>The certificate attached to an appropriation measure covers only the fiscal year in which the appropriation measure is effective.</w:t>
      </w:r>
    </w:p>
    <w:p w:rsidR="00B84076" w:rsidRPr="006C1FFB" w:rsidRDefault="00B84076" w:rsidP="009E6FFB">
      <w:pPr>
        <w:jc w:val="both"/>
        <w:rPr>
          <w:rFonts w:ascii="Times New Roman" w:hAnsi="Times New Roman"/>
          <w:sz w:val="22"/>
          <w:szCs w:val="22"/>
        </w:rPr>
      </w:pPr>
    </w:p>
    <w:p w:rsidR="00B84076" w:rsidRPr="006C1FFB" w:rsidRDefault="00B84076" w:rsidP="004548D6">
      <w:pPr>
        <w:numPr>
          <w:ilvl w:val="0"/>
          <w:numId w:val="2"/>
        </w:numPr>
        <w:tabs>
          <w:tab w:val="clear" w:pos="720"/>
          <w:tab w:val="num" w:pos="1080"/>
        </w:tabs>
        <w:jc w:val="both"/>
        <w:rPr>
          <w:rFonts w:ascii="Times New Roman" w:hAnsi="Times New Roman"/>
          <w:sz w:val="22"/>
          <w:szCs w:val="22"/>
        </w:rPr>
      </w:pPr>
      <w:r w:rsidRPr="006C1FFB">
        <w:rPr>
          <w:rFonts w:ascii="Times New Roman" w:hAnsi="Times New Roman"/>
          <w:sz w:val="22"/>
          <w:szCs w:val="22"/>
        </w:rPr>
        <w:t xml:space="preserve">The certification must be attached to all appropriation measures </w:t>
      </w:r>
      <w:r w:rsidRPr="006C1FFB">
        <w:rPr>
          <w:rFonts w:ascii="Times New Roman" w:hAnsi="Times New Roman"/>
          <w:i/>
          <w:sz w:val="22"/>
          <w:szCs w:val="22"/>
        </w:rPr>
        <w:t>except</w:t>
      </w:r>
      <w:r w:rsidRPr="006C1FFB">
        <w:rPr>
          <w:rFonts w:ascii="Times New Roman" w:hAnsi="Times New Roman"/>
          <w:sz w:val="22"/>
          <w:szCs w:val="22"/>
        </w:rPr>
        <w:t xml:space="preserve"> for temporary measures when the temporary measure (1) does not appropriate more than </w:t>
      </w:r>
      <w:r w:rsidR="00F734E5" w:rsidRPr="006C1FFB">
        <w:rPr>
          <w:rFonts w:ascii="Times New Roman" w:hAnsi="Times New Roman"/>
          <w:sz w:val="22"/>
          <w:szCs w:val="22"/>
        </w:rPr>
        <w:t>25</w:t>
      </w:r>
      <w:r w:rsidRPr="006C1FFB">
        <w:rPr>
          <w:rFonts w:ascii="Times New Roman" w:hAnsi="Times New Roman"/>
          <w:sz w:val="22"/>
          <w:szCs w:val="22"/>
        </w:rPr>
        <w:t xml:space="preserve"> percent of the total resources available last year for any fund, (2) the measure will not be in effect for more than thirty days after the earliest date the </w:t>
      </w:r>
      <w:r w:rsidR="000F357D" w:rsidRPr="006C1FFB">
        <w:rPr>
          <w:rFonts w:ascii="Times New Roman" w:hAnsi="Times New Roman"/>
          <w:sz w:val="22"/>
          <w:szCs w:val="22"/>
        </w:rPr>
        <w:t>school district</w:t>
      </w:r>
      <w:r w:rsidRPr="006C1FFB">
        <w:rPr>
          <w:rFonts w:ascii="Times New Roman" w:hAnsi="Times New Roman"/>
          <w:sz w:val="22"/>
          <w:szCs w:val="22"/>
        </w:rPr>
        <w:t xml:space="preserve"> could pass an annual appropriation measure, and </w:t>
      </w:r>
      <w:r w:rsidR="00F734E5" w:rsidRPr="006C1FFB">
        <w:rPr>
          <w:rFonts w:ascii="Times New Roman" w:hAnsi="Times New Roman"/>
          <w:sz w:val="22"/>
          <w:szCs w:val="22"/>
        </w:rPr>
        <w:t xml:space="preserve">(3) </w:t>
      </w:r>
      <w:r w:rsidRPr="006C1FFB">
        <w:rPr>
          <w:rFonts w:ascii="Times New Roman" w:hAnsi="Times New Roman"/>
          <w:sz w:val="22"/>
          <w:szCs w:val="22"/>
        </w:rPr>
        <w:t xml:space="preserve">an amended certificate of available revenues has not been certified to the </w:t>
      </w:r>
      <w:r w:rsidR="000F357D" w:rsidRPr="006C1FFB">
        <w:rPr>
          <w:rFonts w:ascii="Times New Roman" w:hAnsi="Times New Roman"/>
          <w:sz w:val="22"/>
          <w:szCs w:val="22"/>
        </w:rPr>
        <w:t>school district</w:t>
      </w:r>
      <w:r w:rsidRPr="006C1FFB">
        <w:rPr>
          <w:rFonts w:ascii="Times New Roman" w:hAnsi="Times New Roman"/>
          <w:sz w:val="22"/>
          <w:szCs w:val="22"/>
        </w:rPr>
        <w:t xml:space="preserve"> under Ohio Rev. Code </w:t>
      </w:r>
      <w:r w:rsidR="00FA7EE9">
        <w:rPr>
          <w:rFonts w:ascii="Times New Roman" w:hAnsi="Times New Roman"/>
          <w:sz w:val="22"/>
          <w:szCs w:val="22"/>
        </w:rPr>
        <w:t xml:space="preserve">§ </w:t>
      </w:r>
      <w:r w:rsidRPr="006C1FFB">
        <w:rPr>
          <w:rFonts w:ascii="Times New Roman" w:hAnsi="Times New Roman"/>
          <w:sz w:val="22"/>
          <w:szCs w:val="22"/>
        </w:rPr>
        <w:t>5705.36.</w:t>
      </w:r>
    </w:p>
    <w:p w:rsidR="00B84076" w:rsidRPr="006C1FFB" w:rsidRDefault="00B84076" w:rsidP="009E6FFB">
      <w:pPr>
        <w:jc w:val="both"/>
        <w:rPr>
          <w:rFonts w:ascii="Times New Roman" w:hAnsi="Times New Roman"/>
          <w:sz w:val="22"/>
          <w:szCs w:val="22"/>
        </w:rPr>
      </w:pPr>
    </w:p>
    <w:p w:rsidR="00B84076" w:rsidRPr="006C1FFB" w:rsidRDefault="00B84076" w:rsidP="004548D6">
      <w:pPr>
        <w:numPr>
          <w:ilvl w:val="0"/>
          <w:numId w:val="2"/>
        </w:numPr>
        <w:tabs>
          <w:tab w:val="clear" w:pos="720"/>
          <w:tab w:val="num" w:pos="1080"/>
        </w:tabs>
        <w:jc w:val="both"/>
        <w:rPr>
          <w:rFonts w:ascii="Times New Roman" w:hAnsi="Times New Roman"/>
          <w:sz w:val="22"/>
          <w:szCs w:val="22"/>
        </w:rPr>
      </w:pPr>
      <w:r w:rsidRPr="006C1FFB">
        <w:rPr>
          <w:rFonts w:ascii="Times New Roman" w:hAnsi="Times New Roman"/>
          <w:sz w:val="22"/>
          <w:szCs w:val="22"/>
        </w:rPr>
        <w:t xml:space="preserve">The certificate attached to a </w:t>
      </w:r>
      <w:r w:rsidRPr="006C1FFB">
        <w:rPr>
          <w:rFonts w:ascii="Times New Roman" w:hAnsi="Times New Roman"/>
          <w:b/>
          <w:sz w:val="22"/>
          <w:szCs w:val="22"/>
        </w:rPr>
        <w:t>qualifying contract</w:t>
      </w:r>
      <w:r w:rsidRPr="006C1FFB">
        <w:rPr>
          <w:rFonts w:ascii="Times New Roman" w:hAnsi="Times New Roman"/>
          <w:sz w:val="22"/>
          <w:szCs w:val="22"/>
        </w:rPr>
        <w:t xml:space="preserve"> covers the term of the contract.</w:t>
      </w:r>
    </w:p>
    <w:p w:rsidR="00B84076" w:rsidRPr="006C1FFB" w:rsidRDefault="00B84076" w:rsidP="009E6FFB">
      <w:pPr>
        <w:jc w:val="both"/>
        <w:rPr>
          <w:rFonts w:ascii="Times New Roman" w:hAnsi="Times New Roman"/>
          <w:sz w:val="22"/>
          <w:szCs w:val="22"/>
        </w:rPr>
      </w:pPr>
    </w:p>
    <w:p w:rsidR="00B84076" w:rsidRPr="006C1FFB" w:rsidRDefault="00B84076" w:rsidP="004548D6">
      <w:pPr>
        <w:numPr>
          <w:ilvl w:val="0"/>
          <w:numId w:val="2"/>
        </w:numPr>
        <w:tabs>
          <w:tab w:val="clear" w:pos="720"/>
          <w:tab w:val="num" w:pos="1080"/>
        </w:tabs>
        <w:jc w:val="both"/>
        <w:rPr>
          <w:rFonts w:ascii="Times New Roman" w:hAnsi="Times New Roman"/>
          <w:sz w:val="22"/>
          <w:szCs w:val="22"/>
        </w:rPr>
      </w:pPr>
      <w:r w:rsidRPr="006C1FFB">
        <w:rPr>
          <w:rFonts w:ascii="Times New Roman" w:hAnsi="Times New Roman"/>
          <w:sz w:val="22"/>
          <w:szCs w:val="22"/>
        </w:rPr>
        <w:t>The certificate attached to a wage or salary schedule covers the term of the schedule.</w:t>
      </w:r>
    </w:p>
    <w:p w:rsidR="00B84076" w:rsidRPr="006C1FFB" w:rsidRDefault="00B84076" w:rsidP="00176E95">
      <w:pPr>
        <w:jc w:val="both"/>
        <w:rPr>
          <w:rFonts w:ascii="Times New Roman" w:hAnsi="Times New Roman"/>
          <w:sz w:val="22"/>
          <w:szCs w:val="22"/>
        </w:rPr>
      </w:pPr>
    </w:p>
    <w:p w:rsidR="00B84076" w:rsidRPr="00BD2379" w:rsidRDefault="00B84076" w:rsidP="004548D6">
      <w:pPr>
        <w:numPr>
          <w:ilvl w:val="0"/>
          <w:numId w:val="2"/>
        </w:numPr>
        <w:tabs>
          <w:tab w:val="clear" w:pos="720"/>
          <w:tab w:val="num" w:pos="1080"/>
        </w:tabs>
        <w:jc w:val="both"/>
        <w:rPr>
          <w:rFonts w:ascii="Times New Roman" w:hAnsi="Times New Roman"/>
          <w:sz w:val="22"/>
          <w:szCs w:val="22"/>
        </w:rPr>
      </w:pPr>
      <w:r w:rsidRPr="006C1FFB">
        <w:rPr>
          <w:rFonts w:ascii="Times New Roman" w:hAnsi="Times New Roman"/>
          <w:sz w:val="22"/>
          <w:szCs w:val="22"/>
        </w:rPr>
        <w:t>A “</w:t>
      </w:r>
      <w:r w:rsidRPr="006C1FFB">
        <w:rPr>
          <w:rFonts w:ascii="Times New Roman" w:hAnsi="Times New Roman"/>
          <w:i/>
          <w:sz w:val="22"/>
          <w:szCs w:val="22"/>
        </w:rPr>
        <w:t>qualifying contract</w:t>
      </w:r>
      <w:r w:rsidR="007A462C" w:rsidRPr="006C1FFB">
        <w:rPr>
          <w:rFonts w:ascii="Times New Roman" w:hAnsi="Times New Roman"/>
          <w:i/>
          <w:sz w:val="22"/>
          <w:szCs w:val="22"/>
        </w:rPr>
        <w:t>”</w:t>
      </w:r>
      <w:r w:rsidRPr="006C1FFB">
        <w:rPr>
          <w:rFonts w:ascii="Times New Roman" w:hAnsi="Times New Roman"/>
          <w:sz w:val="22"/>
          <w:szCs w:val="22"/>
        </w:rPr>
        <w:t xml:space="preserve"> is “. . . any agreement for the expenditure of money under which aggregate payments from the funds included in the school district’s five-year </w:t>
      </w:r>
      <w:r w:rsidR="00286A6E" w:rsidRPr="006C1FFB">
        <w:rPr>
          <w:rFonts w:ascii="Times New Roman" w:hAnsi="Times New Roman"/>
          <w:sz w:val="22"/>
          <w:szCs w:val="22"/>
        </w:rPr>
        <w:t>projection</w:t>
      </w:r>
      <w:r w:rsidRPr="006C1FFB">
        <w:rPr>
          <w:rFonts w:ascii="Times New Roman" w:hAnsi="Times New Roman"/>
          <w:sz w:val="22"/>
          <w:szCs w:val="22"/>
        </w:rPr>
        <w:t xml:space="preserve"> under section 5705.391 of the </w:t>
      </w:r>
      <w:r w:rsidR="003F080C">
        <w:rPr>
          <w:rFonts w:ascii="Times New Roman" w:hAnsi="Times New Roman"/>
          <w:sz w:val="22"/>
          <w:szCs w:val="22"/>
        </w:rPr>
        <w:t>Ohio Rev. C</w:t>
      </w:r>
      <w:r w:rsidR="009A63F7" w:rsidRPr="006C1FFB">
        <w:rPr>
          <w:rFonts w:ascii="Times New Roman" w:hAnsi="Times New Roman"/>
          <w:sz w:val="22"/>
          <w:szCs w:val="22"/>
        </w:rPr>
        <w:t xml:space="preserve">ode [see </w:t>
      </w:r>
      <w:proofErr w:type="spellStart"/>
      <w:r w:rsidR="001745F8">
        <w:rPr>
          <w:rFonts w:ascii="Times New Roman" w:hAnsi="Times New Roman"/>
          <w:sz w:val="22"/>
          <w:szCs w:val="22"/>
        </w:rPr>
        <w:t>OPM</w:t>
      </w:r>
      <w:proofErr w:type="spellEnd"/>
      <w:r w:rsidR="001745F8">
        <w:rPr>
          <w:rFonts w:ascii="Times New Roman" w:hAnsi="Times New Roman"/>
          <w:sz w:val="22"/>
          <w:szCs w:val="22"/>
        </w:rPr>
        <w:t xml:space="preserve"> </w:t>
      </w:r>
      <w:r w:rsidR="001745F8" w:rsidRPr="00BD2379">
        <w:rPr>
          <w:rFonts w:ascii="Times New Roman" w:hAnsi="Times New Roman"/>
          <w:sz w:val="22"/>
          <w:szCs w:val="22"/>
        </w:rPr>
        <w:t xml:space="preserve">Section </w:t>
      </w:r>
      <w:r w:rsidR="00D23FF4" w:rsidRPr="00BD2379">
        <w:rPr>
          <w:rFonts w:ascii="Times New Roman" w:hAnsi="Times New Roman"/>
          <w:sz w:val="22"/>
          <w:szCs w:val="22"/>
        </w:rPr>
        <w:fldChar w:fldCharType="begin"/>
      </w:r>
      <w:r w:rsidR="00D23FF4" w:rsidRPr="00BD2379">
        <w:rPr>
          <w:rFonts w:ascii="Times New Roman" w:hAnsi="Times New Roman"/>
          <w:sz w:val="22"/>
          <w:szCs w:val="22"/>
        </w:rPr>
        <w:instrText xml:space="preserve"> REF Section_O_5 \h  \* MERGEFORMAT </w:instrText>
      </w:r>
      <w:r w:rsidR="00D23FF4" w:rsidRPr="00BD2379">
        <w:rPr>
          <w:rFonts w:ascii="Times New Roman" w:hAnsi="Times New Roman"/>
          <w:sz w:val="22"/>
          <w:szCs w:val="22"/>
        </w:rPr>
      </w:r>
      <w:r w:rsidR="00D23FF4" w:rsidRPr="00BD2379">
        <w:rPr>
          <w:rFonts w:ascii="Times New Roman" w:hAnsi="Times New Roman"/>
          <w:sz w:val="22"/>
          <w:szCs w:val="22"/>
        </w:rPr>
        <w:fldChar w:fldCharType="separate"/>
      </w:r>
      <w:r w:rsidR="00607D54" w:rsidRPr="00607D54">
        <w:rPr>
          <w:rFonts w:ascii="Times New Roman" w:hAnsi="Times New Roman"/>
          <w:sz w:val="22"/>
          <w:szCs w:val="22"/>
        </w:rPr>
        <w:t>O-5</w:t>
      </w:r>
      <w:r w:rsidR="00D23FF4" w:rsidRPr="00BD2379">
        <w:rPr>
          <w:rFonts w:ascii="Times New Roman" w:hAnsi="Times New Roman"/>
          <w:sz w:val="22"/>
          <w:szCs w:val="22"/>
        </w:rPr>
        <w:fldChar w:fldCharType="end"/>
      </w:r>
      <w:r w:rsidRPr="00BD2379">
        <w:rPr>
          <w:rFonts w:ascii="Times New Roman" w:hAnsi="Times New Roman"/>
          <w:sz w:val="22"/>
          <w:szCs w:val="22"/>
        </w:rPr>
        <w:t>] will exceed the lesser of the following amounts . . . ”:</w:t>
      </w:r>
    </w:p>
    <w:p w:rsidR="00B84076" w:rsidRPr="00BD2379" w:rsidRDefault="00B84076" w:rsidP="00176E95">
      <w:pPr>
        <w:jc w:val="both"/>
        <w:rPr>
          <w:rFonts w:ascii="Times New Roman" w:hAnsi="Times New Roman"/>
          <w:sz w:val="22"/>
          <w:szCs w:val="22"/>
        </w:rPr>
      </w:pPr>
    </w:p>
    <w:p w:rsidR="00B84076" w:rsidRPr="00BD2379" w:rsidRDefault="00B84076" w:rsidP="004548D6">
      <w:pPr>
        <w:numPr>
          <w:ilvl w:val="1"/>
          <w:numId w:val="2"/>
        </w:numPr>
        <w:tabs>
          <w:tab w:val="clear" w:pos="1440"/>
          <w:tab w:val="num" w:pos="1800"/>
        </w:tabs>
        <w:jc w:val="both"/>
        <w:rPr>
          <w:rFonts w:ascii="Times New Roman" w:hAnsi="Times New Roman"/>
          <w:sz w:val="22"/>
          <w:szCs w:val="22"/>
        </w:rPr>
      </w:pPr>
      <w:r w:rsidRPr="00BD2379">
        <w:rPr>
          <w:rFonts w:ascii="Times New Roman" w:hAnsi="Times New Roman"/>
          <w:sz w:val="22"/>
          <w:szCs w:val="22"/>
        </w:rPr>
        <w:t>$500,000;</w:t>
      </w:r>
    </w:p>
    <w:p w:rsidR="00B84076" w:rsidRPr="00BD2379" w:rsidRDefault="00B84076" w:rsidP="004548D6">
      <w:pPr>
        <w:numPr>
          <w:ilvl w:val="1"/>
          <w:numId w:val="2"/>
        </w:numPr>
        <w:tabs>
          <w:tab w:val="clear" w:pos="1440"/>
          <w:tab w:val="num" w:pos="1800"/>
        </w:tabs>
        <w:jc w:val="both"/>
        <w:rPr>
          <w:rFonts w:ascii="Times New Roman" w:hAnsi="Times New Roman"/>
          <w:sz w:val="22"/>
          <w:szCs w:val="22"/>
        </w:rPr>
      </w:pPr>
      <w:r w:rsidRPr="00BD2379">
        <w:rPr>
          <w:rFonts w:ascii="Times New Roman" w:hAnsi="Times New Roman"/>
          <w:sz w:val="22"/>
          <w:szCs w:val="22"/>
        </w:rPr>
        <w:t xml:space="preserve">1% of the general fund’s total estimated revenues as certified in the </w:t>
      </w:r>
      <w:r w:rsidR="000F357D" w:rsidRPr="00BD2379">
        <w:rPr>
          <w:rFonts w:ascii="Times New Roman" w:hAnsi="Times New Roman"/>
          <w:sz w:val="22"/>
          <w:szCs w:val="22"/>
        </w:rPr>
        <w:t>school district</w:t>
      </w:r>
      <w:r w:rsidRPr="00BD2379">
        <w:rPr>
          <w:rFonts w:ascii="Times New Roman" w:hAnsi="Times New Roman"/>
          <w:sz w:val="22"/>
          <w:szCs w:val="22"/>
        </w:rPr>
        <w:t xml:space="preserve">’s most recent certificate of estimated resources under Ohio Rev. Code </w:t>
      </w:r>
      <w:r w:rsidR="00FA7EE9" w:rsidRPr="00BD2379">
        <w:rPr>
          <w:rFonts w:ascii="Times New Roman" w:hAnsi="Times New Roman"/>
          <w:sz w:val="22"/>
          <w:szCs w:val="22"/>
        </w:rPr>
        <w:t xml:space="preserve">§ </w:t>
      </w:r>
      <w:r w:rsidRPr="00BD2379">
        <w:rPr>
          <w:rFonts w:ascii="Times New Roman" w:hAnsi="Times New Roman"/>
          <w:sz w:val="22"/>
          <w:szCs w:val="22"/>
        </w:rPr>
        <w:t xml:space="preserve">5705.36 [see </w:t>
      </w:r>
      <w:proofErr w:type="spellStart"/>
      <w:r w:rsidR="000F7AA5" w:rsidRPr="00BD2379">
        <w:rPr>
          <w:rFonts w:ascii="Times New Roman" w:hAnsi="Times New Roman"/>
          <w:sz w:val="22"/>
          <w:szCs w:val="22"/>
        </w:rPr>
        <w:t>OPM</w:t>
      </w:r>
      <w:proofErr w:type="spellEnd"/>
      <w:r w:rsidR="000F7AA5" w:rsidRPr="00BD2379">
        <w:rPr>
          <w:rFonts w:ascii="Times New Roman" w:hAnsi="Times New Roman"/>
          <w:sz w:val="22"/>
          <w:szCs w:val="22"/>
        </w:rPr>
        <w:t xml:space="preserve"> Section</w:t>
      </w:r>
      <w:r w:rsidR="00D23FF4" w:rsidRPr="00BD2379">
        <w:rPr>
          <w:rFonts w:ascii="Times New Roman" w:hAnsi="Times New Roman"/>
          <w:sz w:val="22"/>
          <w:szCs w:val="22"/>
        </w:rPr>
        <w:t xml:space="preserve"> </w:t>
      </w:r>
      <w:r w:rsidR="00D23FF4" w:rsidRPr="00BD2379">
        <w:rPr>
          <w:rFonts w:ascii="Times New Roman" w:hAnsi="Times New Roman"/>
          <w:sz w:val="22"/>
          <w:szCs w:val="22"/>
        </w:rPr>
        <w:fldChar w:fldCharType="begin"/>
      </w:r>
      <w:r w:rsidR="00D23FF4" w:rsidRPr="00BD2379">
        <w:rPr>
          <w:rFonts w:ascii="Times New Roman" w:hAnsi="Times New Roman"/>
          <w:sz w:val="22"/>
          <w:szCs w:val="22"/>
        </w:rPr>
        <w:instrText xml:space="preserve"> REF Section_O_1 \h  \* MERGEFORMAT </w:instrText>
      </w:r>
      <w:r w:rsidR="00D23FF4" w:rsidRPr="00BD2379">
        <w:rPr>
          <w:rFonts w:ascii="Times New Roman" w:hAnsi="Times New Roman"/>
          <w:sz w:val="22"/>
          <w:szCs w:val="22"/>
        </w:rPr>
      </w:r>
      <w:r w:rsidR="00D23FF4" w:rsidRPr="00BD2379">
        <w:rPr>
          <w:rFonts w:ascii="Times New Roman" w:hAnsi="Times New Roman"/>
          <w:sz w:val="22"/>
          <w:szCs w:val="22"/>
        </w:rPr>
        <w:fldChar w:fldCharType="separate"/>
      </w:r>
      <w:r w:rsidR="00607D54" w:rsidRPr="00607D54">
        <w:rPr>
          <w:rFonts w:ascii="Times New Roman" w:hAnsi="Times New Roman"/>
          <w:sz w:val="22"/>
          <w:szCs w:val="22"/>
        </w:rPr>
        <w:t>O-1</w:t>
      </w:r>
      <w:r w:rsidR="00D23FF4" w:rsidRPr="00BD2379">
        <w:rPr>
          <w:rFonts w:ascii="Times New Roman" w:hAnsi="Times New Roman"/>
          <w:sz w:val="22"/>
          <w:szCs w:val="22"/>
        </w:rPr>
        <w:fldChar w:fldCharType="end"/>
      </w:r>
      <w:r w:rsidRPr="00BD2379">
        <w:rPr>
          <w:rFonts w:ascii="Times New Roman" w:hAnsi="Times New Roman"/>
          <w:sz w:val="22"/>
          <w:szCs w:val="22"/>
        </w:rPr>
        <w:t>]</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Tax levies: The certification of an appropriation measure may not anticipate the renewal or replacement of an existing property tax levy nor the approval to extend an existing income tax levy beyond its current expiration. All other certifications may anticipate the renewal or replacement of existing property tax levies and the approval to extend an existing income tax levy be</w:t>
      </w:r>
      <w:r w:rsidR="00D96FFB">
        <w:rPr>
          <w:rFonts w:ascii="Times New Roman" w:hAnsi="Times New Roman"/>
          <w:sz w:val="22"/>
          <w:szCs w:val="22"/>
        </w:rPr>
        <w:t>yond its current expiration</w:t>
      </w:r>
      <w:r w:rsidR="00C07D4A">
        <w:rPr>
          <w:rFonts w:ascii="Times New Roman" w:hAnsi="Times New Roman"/>
          <w:sz w:val="22"/>
          <w:szCs w:val="22"/>
        </w:rPr>
        <w:t xml:space="preserve">. </w:t>
      </w:r>
      <w:proofErr w:type="gramStart"/>
      <w:r w:rsidR="00C07D4A">
        <w:rPr>
          <w:rFonts w:ascii="Times New Roman" w:hAnsi="Times New Roman"/>
          <w:sz w:val="22"/>
          <w:szCs w:val="22"/>
        </w:rPr>
        <w:t>[</w:t>
      </w:r>
      <w:r w:rsidR="00D96FFB">
        <w:rPr>
          <w:rFonts w:ascii="Times New Roman" w:hAnsi="Times New Roman"/>
          <w:sz w:val="22"/>
          <w:szCs w:val="22"/>
        </w:rPr>
        <w:t>Ohio Admin.</w:t>
      </w:r>
      <w:proofErr w:type="gramEnd"/>
      <w:r w:rsidR="00D96FFB">
        <w:rPr>
          <w:rFonts w:ascii="Times New Roman" w:hAnsi="Times New Roman"/>
          <w:sz w:val="22"/>
          <w:szCs w:val="22"/>
        </w:rPr>
        <w:t xml:space="preserve"> Code </w:t>
      </w:r>
      <w:r w:rsidR="00FA7EE9">
        <w:rPr>
          <w:rFonts w:ascii="Times New Roman" w:hAnsi="Times New Roman"/>
          <w:sz w:val="22"/>
          <w:szCs w:val="22"/>
        </w:rPr>
        <w:t xml:space="preserve">§ </w:t>
      </w:r>
      <w:r w:rsidR="00C07D4A">
        <w:rPr>
          <w:rFonts w:ascii="Times New Roman" w:hAnsi="Times New Roman"/>
          <w:sz w:val="22"/>
          <w:szCs w:val="22"/>
        </w:rPr>
        <w:t>3301-92-05]</w:t>
      </w:r>
      <w:r w:rsidR="006455C9" w:rsidRPr="006C1FFB">
        <w:rPr>
          <w:rFonts w:ascii="Times New Roman" w:hAnsi="Times New Roman"/>
          <w:sz w:val="22"/>
          <w:szCs w:val="22"/>
        </w:rPr>
        <w:t xml:space="preserve">  </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 xml:space="preserve">A school district must include the additional certification under </w:t>
      </w:r>
      <w:r w:rsidR="003F080C">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5705.412 along with the certification required under Section 5705.41 </w:t>
      </w:r>
      <w:r w:rsidRPr="006C1FFB">
        <w:rPr>
          <w:rFonts w:ascii="Times New Roman" w:hAnsi="Times New Roman"/>
          <w:i/>
          <w:sz w:val="22"/>
          <w:szCs w:val="22"/>
        </w:rPr>
        <w:t>except</w:t>
      </w:r>
      <w:r w:rsidRPr="006C1FFB">
        <w:rPr>
          <w:rFonts w:ascii="Times New Roman" w:hAnsi="Times New Roman"/>
          <w:sz w:val="22"/>
          <w:szCs w:val="22"/>
        </w:rPr>
        <w:t xml:space="preserve"> under the following circumstances: </w:t>
      </w:r>
    </w:p>
    <w:p w:rsidR="00B84076" w:rsidRPr="006C1FFB" w:rsidRDefault="00B84076" w:rsidP="00176E95">
      <w:pPr>
        <w:jc w:val="both"/>
        <w:rPr>
          <w:rFonts w:ascii="Times New Roman" w:hAnsi="Times New Roman"/>
          <w:sz w:val="22"/>
          <w:szCs w:val="22"/>
        </w:rPr>
      </w:pPr>
    </w:p>
    <w:p w:rsidR="00B84076" w:rsidRPr="006C1FFB" w:rsidRDefault="00B84076" w:rsidP="004548D6">
      <w:pPr>
        <w:numPr>
          <w:ilvl w:val="0"/>
          <w:numId w:val="3"/>
        </w:numPr>
        <w:tabs>
          <w:tab w:val="clear" w:pos="720"/>
          <w:tab w:val="num" w:pos="1080"/>
        </w:tabs>
        <w:jc w:val="both"/>
        <w:rPr>
          <w:rFonts w:ascii="Times New Roman" w:hAnsi="Times New Roman"/>
          <w:sz w:val="22"/>
          <w:szCs w:val="22"/>
        </w:rPr>
      </w:pPr>
      <w:proofErr w:type="gramStart"/>
      <w:r w:rsidRPr="006C1FFB">
        <w:rPr>
          <w:rFonts w:ascii="Times New Roman" w:hAnsi="Times New Roman"/>
          <w:sz w:val="22"/>
          <w:szCs w:val="22"/>
        </w:rPr>
        <w:lastRenderedPageBreak/>
        <w:t>for</w:t>
      </w:r>
      <w:proofErr w:type="gramEnd"/>
      <w:r w:rsidRPr="006C1FFB">
        <w:rPr>
          <w:rFonts w:ascii="Times New Roman" w:hAnsi="Times New Roman"/>
          <w:sz w:val="22"/>
          <w:szCs w:val="22"/>
        </w:rPr>
        <w:t xml:space="preserve"> current payrolls of, or contracts of employment with, any employees or officers of the school district.</w:t>
      </w:r>
      <w:r w:rsidR="00F023A3" w:rsidRPr="006C1FFB">
        <w:rPr>
          <w:rStyle w:val="FootnoteReference"/>
          <w:rFonts w:ascii="Times New Roman" w:hAnsi="Times New Roman"/>
          <w:sz w:val="22"/>
          <w:szCs w:val="22"/>
        </w:rPr>
        <w:footnoteReference w:id="9"/>
      </w:r>
      <w:r w:rsidRPr="006C1FFB">
        <w:rPr>
          <w:rFonts w:ascii="Times New Roman" w:hAnsi="Times New Roman"/>
          <w:sz w:val="22"/>
          <w:szCs w:val="22"/>
        </w:rPr>
        <w:t xml:space="preserve">  </w:t>
      </w:r>
    </w:p>
    <w:p w:rsidR="00B84076" w:rsidRPr="006C1FFB" w:rsidRDefault="00B84076" w:rsidP="00176E95">
      <w:pPr>
        <w:jc w:val="both"/>
        <w:rPr>
          <w:rFonts w:ascii="Times New Roman" w:hAnsi="Times New Roman"/>
          <w:sz w:val="22"/>
          <w:szCs w:val="22"/>
        </w:rPr>
      </w:pPr>
    </w:p>
    <w:p w:rsidR="00B84076" w:rsidRPr="006C1FFB" w:rsidRDefault="00B84076" w:rsidP="004548D6">
      <w:pPr>
        <w:numPr>
          <w:ilvl w:val="0"/>
          <w:numId w:val="3"/>
        </w:numPr>
        <w:tabs>
          <w:tab w:val="clear" w:pos="720"/>
          <w:tab w:val="num" w:pos="1080"/>
        </w:tabs>
        <w:jc w:val="both"/>
        <w:rPr>
          <w:rFonts w:ascii="Times New Roman" w:hAnsi="Times New Roman"/>
          <w:sz w:val="22"/>
          <w:szCs w:val="22"/>
        </w:rPr>
      </w:pPr>
      <w:proofErr w:type="gramStart"/>
      <w:r w:rsidRPr="006C1FFB">
        <w:rPr>
          <w:rFonts w:ascii="Times New Roman" w:hAnsi="Times New Roman"/>
          <w:sz w:val="22"/>
          <w:szCs w:val="22"/>
        </w:rPr>
        <w:t>when</w:t>
      </w:r>
      <w:proofErr w:type="gramEnd"/>
      <w:r w:rsidRPr="006C1FFB">
        <w:rPr>
          <w:rFonts w:ascii="Times New Roman" w:hAnsi="Times New Roman"/>
          <w:sz w:val="22"/>
          <w:szCs w:val="22"/>
        </w:rPr>
        <w:t xml:space="preserve"> increasing the wages or salaries enabling the school board to comply with division (B) of Ohio </w:t>
      </w:r>
      <w:r w:rsidR="00680637" w:rsidRPr="006C1FFB">
        <w:rPr>
          <w:rFonts w:ascii="Times New Roman" w:hAnsi="Times New Roman"/>
          <w:sz w:val="22"/>
          <w:szCs w:val="22"/>
        </w:rPr>
        <w:t>Rev.</w:t>
      </w:r>
      <w:r w:rsidRPr="006C1FFB">
        <w:rPr>
          <w:rFonts w:ascii="Times New Roman" w:hAnsi="Times New Roman"/>
          <w:sz w:val="22"/>
          <w:szCs w:val="22"/>
        </w:rPr>
        <w:t xml:space="preserve"> Code </w:t>
      </w:r>
      <w:r w:rsidR="006736E2">
        <w:rPr>
          <w:rFonts w:ascii="Times New Roman" w:hAnsi="Times New Roman"/>
          <w:sz w:val="22"/>
          <w:szCs w:val="22"/>
        </w:rPr>
        <w:t xml:space="preserve">§ </w:t>
      </w:r>
      <w:r w:rsidRPr="006C1FFB">
        <w:rPr>
          <w:rFonts w:ascii="Times New Roman" w:hAnsi="Times New Roman"/>
          <w:sz w:val="22"/>
          <w:szCs w:val="22"/>
        </w:rPr>
        <w:t>3317.13, which addresses the minimum salary schedule for teachers</w:t>
      </w:r>
      <w:r w:rsidR="006324F1" w:rsidRPr="006C1FFB">
        <w:rPr>
          <w:rFonts w:ascii="Times New Roman" w:hAnsi="Times New Roman"/>
          <w:sz w:val="22"/>
          <w:szCs w:val="22"/>
        </w:rPr>
        <w:t>.</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 xml:space="preserve">Section 5705.412 certificates </w:t>
      </w:r>
      <w:r w:rsidRPr="006C1FFB">
        <w:rPr>
          <w:rFonts w:ascii="Times New Roman" w:hAnsi="Times New Roman"/>
          <w:i/>
          <w:sz w:val="22"/>
          <w:szCs w:val="22"/>
        </w:rPr>
        <w:t>should</w:t>
      </w:r>
      <w:r w:rsidRPr="006C1FFB">
        <w:rPr>
          <w:rFonts w:ascii="Times New Roman" w:hAnsi="Times New Roman"/>
          <w:sz w:val="22"/>
          <w:szCs w:val="22"/>
        </w:rPr>
        <w:t xml:space="preserve"> be executed for: </w:t>
      </w:r>
    </w:p>
    <w:p w:rsidR="00B84076" w:rsidRPr="006C1FFB" w:rsidRDefault="00B84076" w:rsidP="00176E95">
      <w:pPr>
        <w:jc w:val="both"/>
        <w:rPr>
          <w:rFonts w:ascii="Times New Roman" w:hAnsi="Times New Roman"/>
          <w:sz w:val="22"/>
          <w:szCs w:val="22"/>
        </w:rPr>
      </w:pPr>
    </w:p>
    <w:p w:rsidR="00B84076" w:rsidRPr="006C1FFB" w:rsidRDefault="00B84076" w:rsidP="004548D6">
      <w:pPr>
        <w:numPr>
          <w:ilvl w:val="0"/>
          <w:numId w:val="4"/>
        </w:numPr>
        <w:tabs>
          <w:tab w:val="clear" w:pos="720"/>
          <w:tab w:val="num" w:pos="1080"/>
        </w:tabs>
        <w:jc w:val="both"/>
        <w:rPr>
          <w:rFonts w:ascii="Times New Roman" w:hAnsi="Times New Roman"/>
          <w:sz w:val="22"/>
          <w:szCs w:val="22"/>
        </w:rPr>
      </w:pPr>
      <w:r w:rsidRPr="006C1FFB">
        <w:rPr>
          <w:rFonts w:ascii="Times New Roman" w:hAnsi="Times New Roman"/>
          <w:sz w:val="22"/>
          <w:szCs w:val="22"/>
        </w:rPr>
        <w:t>appropriation measures (except certain temporary measures; see above)</w:t>
      </w:r>
      <w:r w:rsidR="00F124E0" w:rsidRPr="006C1FFB">
        <w:rPr>
          <w:rStyle w:val="FootnoteReference"/>
          <w:rFonts w:ascii="Times New Roman" w:hAnsi="Times New Roman"/>
          <w:sz w:val="22"/>
          <w:szCs w:val="22"/>
        </w:rPr>
        <w:footnoteReference w:id="10"/>
      </w:r>
      <w:r w:rsidRPr="006C1FFB">
        <w:rPr>
          <w:rFonts w:ascii="Times New Roman" w:hAnsi="Times New Roman"/>
          <w:sz w:val="22"/>
          <w:szCs w:val="22"/>
        </w:rPr>
        <w:t xml:space="preserve">; </w:t>
      </w:r>
    </w:p>
    <w:p w:rsidR="00B84076" w:rsidRPr="006C1FFB" w:rsidRDefault="00B84076" w:rsidP="00176E95">
      <w:pPr>
        <w:jc w:val="both"/>
        <w:rPr>
          <w:rFonts w:ascii="Times New Roman" w:hAnsi="Times New Roman"/>
          <w:sz w:val="22"/>
          <w:szCs w:val="22"/>
        </w:rPr>
      </w:pPr>
    </w:p>
    <w:p w:rsidR="00B84076" w:rsidRPr="006C1FFB" w:rsidRDefault="00B84076" w:rsidP="004548D6">
      <w:pPr>
        <w:numPr>
          <w:ilvl w:val="0"/>
          <w:numId w:val="4"/>
        </w:numPr>
        <w:tabs>
          <w:tab w:val="clear" w:pos="720"/>
          <w:tab w:val="num" w:pos="1080"/>
        </w:tabs>
        <w:jc w:val="both"/>
        <w:rPr>
          <w:rFonts w:ascii="Times New Roman" w:hAnsi="Times New Roman"/>
          <w:sz w:val="22"/>
          <w:szCs w:val="22"/>
        </w:rPr>
      </w:pPr>
      <w:r w:rsidRPr="006C1FFB">
        <w:rPr>
          <w:rFonts w:ascii="Times New Roman" w:hAnsi="Times New Roman"/>
          <w:sz w:val="22"/>
          <w:szCs w:val="22"/>
        </w:rPr>
        <w:t>increased salary or wage schedules</w:t>
      </w:r>
      <w:r w:rsidR="00F023A3" w:rsidRPr="006C1FFB">
        <w:rPr>
          <w:rStyle w:val="FootnoteReference"/>
          <w:rFonts w:ascii="Times New Roman" w:hAnsi="Times New Roman"/>
          <w:sz w:val="22"/>
          <w:szCs w:val="22"/>
        </w:rPr>
        <w:footnoteReference w:id="11"/>
      </w:r>
      <w:r w:rsidRPr="006C1FFB">
        <w:rPr>
          <w:rFonts w:ascii="Times New Roman" w:hAnsi="Times New Roman"/>
          <w:sz w:val="22"/>
          <w:szCs w:val="22"/>
        </w:rPr>
        <w:t xml:space="preserve"> and </w:t>
      </w:r>
    </w:p>
    <w:p w:rsidR="00B84076" w:rsidRPr="006C1FFB" w:rsidRDefault="00B84076" w:rsidP="00176E95">
      <w:pPr>
        <w:jc w:val="both"/>
        <w:rPr>
          <w:rFonts w:ascii="Times New Roman" w:hAnsi="Times New Roman"/>
          <w:sz w:val="22"/>
          <w:szCs w:val="22"/>
        </w:rPr>
      </w:pPr>
    </w:p>
    <w:p w:rsidR="00B84076" w:rsidRPr="006C1FFB" w:rsidRDefault="00B84076" w:rsidP="004548D6">
      <w:pPr>
        <w:numPr>
          <w:ilvl w:val="0"/>
          <w:numId w:val="4"/>
        </w:numPr>
        <w:tabs>
          <w:tab w:val="clear" w:pos="720"/>
          <w:tab w:val="num" w:pos="1080"/>
        </w:tabs>
        <w:jc w:val="both"/>
        <w:rPr>
          <w:rFonts w:ascii="Times New Roman" w:hAnsi="Times New Roman"/>
          <w:sz w:val="22"/>
          <w:szCs w:val="22"/>
        </w:rPr>
      </w:pPr>
      <w:r w:rsidRPr="006C1FFB">
        <w:rPr>
          <w:rFonts w:ascii="Times New Roman" w:hAnsi="Times New Roman"/>
          <w:sz w:val="22"/>
          <w:szCs w:val="22"/>
        </w:rPr>
        <w:t>any other “qualifying contracts”, including</w:t>
      </w:r>
      <w:r w:rsidR="005640EC" w:rsidRPr="006C1FFB">
        <w:rPr>
          <w:rFonts w:ascii="Times New Roman" w:hAnsi="Times New Roman"/>
          <w:sz w:val="22"/>
          <w:szCs w:val="22"/>
        </w:rPr>
        <w:t>, but not limited to:</w:t>
      </w:r>
      <w:r w:rsidRPr="006C1FFB">
        <w:rPr>
          <w:rFonts w:ascii="Times New Roman" w:hAnsi="Times New Roman"/>
          <w:sz w:val="22"/>
          <w:szCs w:val="22"/>
        </w:rPr>
        <w:t xml:space="preserve"> 1)</w:t>
      </w:r>
      <w:r w:rsidR="00F734E5" w:rsidRPr="006C1FFB">
        <w:rPr>
          <w:rFonts w:ascii="Times New Roman" w:hAnsi="Times New Roman"/>
          <w:sz w:val="22"/>
          <w:szCs w:val="22"/>
        </w:rPr>
        <w:t xml:space="preserve"> </w:t>
      </w:r>
      <w:r w:rsidRPr="006C1FFB">
        <w:rPr>
          <w:rFonts w:ascii="Times New Roman" w:hAnsi="Times New Roman"/>
          <w:sz w:val="22"/>
          <w:szCs w:val="22"/>
        </w:rPr>
        <w:t>negotiated agreements (e.g. professional association [“union”] contracts) and, 2) contracts for benefits (e.g., major health insurance contracts)</w:t>
      </w:r>
    </w:p>
    <w:p w:rsidR="00B84076" w:rsidRPr="006C1FFB" w:rsidRDefault="00B84076" w:rsidP="00176E95">
      <w:pPr>
        <w:jc w:val="both"/>
        <w:rPr>
          <w:rFonts w:ascii="Times New Roman" w:hAnsi="Times New Roman"/>
          <w:sz w:val="22"/>
          <w:szCs w:val="22"/>
        </w:rPr>
      </w:pPr>
    </w:p>
    <w:p w:rsidR="00B84076" w:rsidRPr="006C1FFB" w:rsidRDefault="008B4A8B" w:rsidP="00176E95">
      <w:pPr>
        <w:jc w:val="both"/>
        <w:rPr>
          <w:rFonts w:ascii="Times New Roman" w:hAnsi="Times New Roman"/>
          <w:sz w:val="22"/>
          <w:szCs w:val="22"/>
        </w:rPr>
      </w:pPr>
      <w:r w:rsidRPr="006C1FFB">
        <w:rPr>
          <w:rFonts w:ascii="Times New Roman" w:hAnsi="Times New Roman"/>
          <w:sz w:val="22"/>
          <w:szCs w:val="22"/>
        </w:rPr>
        <w:t xml:space="preserve">Qualifying contracts or wage or salary schedules </w:t>
      </w:r>
      <w:r w:rsidR="00B84076" w:rsidRPr="006C1FFB">
        <w:rPr>
          <w:rFonts w:ascii="Times New Roman" w:hAnsi="Times New Roman"/>
          <w:sz w:val="22"/>
          <w:szCs w:val="22"/>
        </w:rPr>
        <w:t>that have not been certified as required are considered void</w:t>
      </w:r>
      <w:r w:rsidR="003A7D62">
        <w:rPr>
          <w:rFonts w:ascii="Times New Roman" w:hAnsi="Times New Roman"/>
          <w:sz w:val="22"/>
          <w:szCs w:val="22"/>
        </w:rPr>
        <w:t>.</w:t>
      </w:r>
      <w:r w:rsidR="003F3C1A" w:rsidRPr="006C1FFB">
        <w:rPr>
          <w:rStyle w:val="FootnoteReference"/>
          <w:rFonts w:ascii="Times New Roman" w:hAnsi="Times New Roman"/>
          <w:sz w:val="22"/>
          <w:szCs w:val="22"/>
        </w:rPr>
        <w:footnoteReference w:id="12"/>
      </w:r>
      <w:r w:rsidR="003A7D62">
        <w:rPr>
          <w:rFonts w:ascii="Times New Roman" w:hAnsi="Times New Roman"/>
          <w:sz w:val="22"/>
          <w:szCs w:val="22"/>
        </w:rPr>
        <w:t xml:space="preserve"> </w:t>
      </w:r>
      <w:r w:rsidR="00B84076" w:rsidRPr="006C1FFB">
        <w:rPr>
          <w:rFonts w:ascii="Times New Roman" w:hAnsi="Times New Roman"/>
          <w:sz w:val="22"/>
          <w:szCs w:val="22"/>
        </w:rPr>
        <w:t xml:space="preserve"> No payments may be made on void obligations.</w:t>
      </w:r>
    </w:p>
    <w:p w:rsidR="00B84076" w:rsidRPr="006C1FFB" w:rsidRDefault="00B84076" w:rsidP="00176E95">
      <w:pPr>
        <w:jc w:val="both"/>
        <w:rPr>
          <w:rFonts w:ascii="Times New Roman" w:hAnsi="Times New Roman"/>
          <w:sz w:val="22"/>
          <w:szCs w:val="22"/>
        </w:rPr>
      </w:pPr>
    </w:p>
    <w:p w:rsidR="00B84076" w:rsidRPr="006C1FFB" w:rsidRDefault="00C07D4A" w:rsidP="00176E95">
      <w:pPr>
        <w:jc w:val="both"/>
        <w:rPr>
          <w:rFonts w:ascii="Times New Roman" w:hAnsi="Times New Roman"/>
          <w:sz w:val="22"/>
          <w:szCs w:val="22"/>
        </w:rPr>
      </w:pPr>
      <w:r w:rsidRPr="006C1FFB">
        <w:rPr>
          <w:rFonts w:ascii="Times New Roman" w:hAnsi="Times New Roman"/>
          <w:sz w:val="22"/>
          <w:szCs w:val="22"/>
          <w:u w:val="single"/>
        </w:rPr>
        <w:t>Penalties:</w:t>
      </w:r>
      <w:r w:rsidRPr="006C1FFB">
        <w:rPr>
          <w:rFonts w:ascii="Times New Roman" w:hAnsi="Times New Roman"/>
          <w:sz w:val="22"/>
          <w:szCs w:val="22"/>
        </w:rPr>
        <w:t xml:space="preserve"> Anyone who </w:t>
      </w:r>
      <w:r>
        <w:rPr>
          <w:rFonts w:ascii="Times New Roman" w:hAnsi="Times New Roman"/>
          <w:sz w:val="22"/>
          <w:szCs w:val="22"/>
        </w:rPr>
        <w:t>does any of the following</w:t>
      </w:r>
      <w:r w:rsidRPr="006C1FFB">
        <w:rPr>
          <w:rFonts w:ascii="Times New Roman" w:hAnsi="Times New Roman"/>
          <w:sz w:val="22"/>
          <w:szCs w:val="22"/>
        </w:rPr>
        <w:t xml:space="preserve"> is liable for the full amount paid on the obligation, up to $10,000:</w:t>
      </w:r>
    </w:p>
    <w:p w:rsidR="00B84076" w:rsidRPr="006C1FFB" w:rsidRDefault="00B84076" w:rsidP="00176E95">
      <w:pPr>
        <w:jc w:val="both"/>
        <w:rPr>
          <w:rFonts w:ascii="Times New Roman" w:hAnsi="Times New Roman"/>
          <w:sz w:val="22"/>
          <w:szCs w:val="22"/>
        </w:rPr>
      </w:pPr>
    </w:p>
    <w:p w:rsidR="00B84076" w:rsidRPr="006C1FFB" w:rsidRDefault="00B84076" w:rsidP="004548D6">
      <w:pPr>
        <w:numPr>
          <w:ilvl w:val="0"/>
          <w:numId w:val="5"/>
        </w:numPr>
        <w:tabs>
          <w:tab w:val="clear" w:pos="720"/>
          <w:tab w:val="num" w:pos="1080"/>
        </w:tabs>
        <w:jc w:val="both"/>
        <w:rPr>
          <w:rFonts w:ascii="Times New Roman" w:hAnsi="Times New Roman"/>
          <w:sz w:val="22"/>
          <w:szCs w:val="22"/>
        </w:rPr>
      </w:pPr>
      <w:r w:rsidRPr="006C1FFB">
        <w:rPr>
          <w:rFonts w:ascii="Times New Roman" w:hAnsi="Times New Roman"/>
          <w:sz w:val="22"/>
          <w:szCs w:val="22"/>
        </w:rPr>
        <w:t xml:space="preserve">executing an obligation contrary to </w:t>
      </w:r>
      <w:r w:rsidR="00FA7EE9">
        <w:rPr>
          <w:rFonts w:ascii="Times New Roman" w:hAnsi="Times New Roman"/>
          <w:sz w:val="22"/>
          <w:szCs w:val="22"/>
        </w:rPr>
        <w:t xml:space="preserve">§ </w:t>
      </w:r>
      <w:r w:rsidRPr="006C1FFB">
        <w:rPr>
          <w:rFonts w:ascii="Times New Roman" w:hAnsi="Times New Roman"/>
          <w:sz w:val="22"/>
          <w:szCs w:val="22"/>
        </w:rPr>
        <w:t xml:space="preserve">5705.412, </w:t>
      </w:r>
    </w:p>
    <w:p w:rsidR="00B84076" w:rsidRPr="006C1FFB" w:rsidRDefault="00B84076" w:rsidP="004548D6">
      <w:pPr>
        <w:numPr>
          <w:ilvl w:val="0"/>
          <w:numId w:val="5"/>
        </w:numPr>
        <w:tabs>
          <w:tab w:val="clear" w:pos="720"/>
          <w:tab w:val="num" w:pos="1080"/>
        </w:tabs>
        <w:jc w:val="both"/>
        <w:rPr>
          <w:rFonts w:ascii="Times New Roman" w:hAnsi="Times New Roman"/>
          <w:sz w:val="22"/>
          <w:szCs w:val="22"/>
        </w:rPr>
      </w:pPr>
      <w:r w:rsidRPr="006C1FFB">
        <w:rPr>
          <w:rFonts w:ascii="Times New Roman" w:hAnsi="Times New Roman"/>
          <w:sz w:val="22"/>
          <w:szCs w:val="22"/>
        </w:rPr>
        <w:t xml:space="preserve">expending or authorizing the expenditure of public funds contrary to </w:t>
      </w:r>
      <w:r w:rsidR="00FA7EE9">
        <w:rPr>
          <w:rFonts w:ascii="Times New Roman" w:hAnsi="Times New Roman"/>
          <w:sz w:val="22"/>
          <w:szCs w:val="22"/>
        </w:rPr>
        <w:t xml:space="preserve">§ </w:t>
      </w:r>
      <w:r w:rsidRPr="006C1FFB">
        <w:rPr>
          <w:rFonts w:ascii="Times New Roman" w:hAnsi="Times New Roman"/>
          <w:sz w:val="22"/>
          <w:szCs w:val="22"/>
        </w:rPr>
        <w:t>5705.412, or</w:t>
      </w:r>
    </w:p>
    <w:p w:rsidR="00B84076" w:rsidRPr="006C1FFB" w:rsidRDefault="00B84076" w:rsidP="004548D6">
      <w:pPr>
        <w:numPr>
          <w:ilvl w:val="0"/>
          <w:numId w:val="5"/>
        </w:numPr>
        <w:tabs>
          <w:tab w:val="clear" w:pos="720"/>
          <w:tab w:val="num" w:pos="1080"/>
        </w:tabs>
        <w:jc w:val="both"/>
        <w:rPr>
          <w:rFonts w:ascii="Times New Roman" w:hAnsi="Times New Roman"/>
          <w:sz w:val="22"/>
          <w:szCs w:val="22"/>
        </w:rPr>
      </w:pPr>
      <w:r w:rsidRPr="006C1FFB">
        <w:rPr>
          <w:rFonts w:ascii="Times New Roman" w:hAnsi="Times New Roman"/>
          <w:sz w:val="22"/>
          <w:szCs w:val="22"/>
        </w:rPr>
        <w:t>authorizing or making payment of public funds on a void obligation</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lastRenderedPageBreak/>
        <w:t xml:space="preserve">The Auditor of State is required to refer </w:t>
      </w:r>
      <w:r w:rsidR="00C1517F" w:rsidRPr="006C1FFB">
        <w:rPr>
          <w:rFonts w:ascii="Times New Roman" w:hAnsi="Times New Roman"/>
          <w:sz w:val="22"/>
          <w:szCs w:val="22"/>
        </w:rPr>
        <w:t xml:space="preserve">instances of </w:t>
      </w:r>
      <w:r w:rsidRPr="006C1FFB">
        <w:rPr>
          <w:rFonts w:ascii="Times New Roman" w:hAnsi="Times New Roman"/>
          <w:sz w:val="22"/>
          <w:szCs w:val="22"/>
        </w:rPr>
        <w:t xml:space="preserve">noncompliance </w:t>
      </w:r>
      <w:r w:rsidR="00C1517F" w:rsidRPr="006C1FFB">
        <w:rPr>
          <w:rFonts w:ascii="Times New Roman" w:hAnsi="Times New Roman"/>
          <w:sz w:val="22"/>
          <w:szCs w:val="22"/>
        </w:rPr>
        <w:t>with any qualifying contract or wage or sa</w:t>
      </w:r>
      <w:r w:rsidR="0004152B" w:rsidRPr="006C1FFB">
        <w:rPr>
          <w:rFonts w:ascii="Times New Roman" w:hAnsi="Times New Roman"/>
          <w:sz w:val="22"/>
          <w:szCs w:val="22"/>
        </w:rPr>
        <w:t xml:space="preserve">lary schedule </w:t>
      </w:r>
      <w:r w:rsidRPr="006C1FFB">
        <w:rPr>
          <w:rFonts w:ascii="Times New Roman" w:hAnsi="Times New Roman"/>
          <w:sz w:val="22"/>
          <w:szCs w:val="22"/>
        </w:rPr>
        <w:t xml:space="preserve">to the </w:t>
      </w:r>
      <w:r w:rsidR="000F357D" w:rsidRPr="006C1FFB">
        <w:rPr>
          <w:rFonts w:ascii="Times New Roman" w:hAnsi="Times New Roman"/>
          <w:sz w:val="22"/>
          <w:szCs w:val="22"/>
        </w:rPr>
        <w:t>school d</w:t>
      </w:r>
      <w:r w:rsidRPr="006C1FFB">
        <w:rPr>
          <w:rFonts w:ascii="Times New Roman" w:hAnsi="Times New Roman"/>
          <w:sz w:val="22"/>
          <w:szCs w:val="22"/>
        </w:rPr>
        <w:t>istrict’s statutory legal counsel.</w:t>
      </w:r>
      <w:r w:rsidR="00C07D4A">
        <w:rPr>
          <w:rFonts w:ascii="Times New Roman" w:hAnsi="Times New Roman"/>
          <w:sz w:val="22"/>
          <w:szCs w:val="22"/>
        </w:rPr>
        <w:t xml:space="preserve"> [</w:t>
      </w:r>
      <w:r w:rsidR="00D96FFB">
        <w:rPr>
          <w:rFonts w:ascii="Times New Roman" w:hAnsi="Times New Roman"/>
          <w:sz w:val="22"/>
          <w:szCs w:val="22"/>
        </w:rPr>
        <w:t xml:space="preserve">Ohio Rev. Code </w:t>
      </w:r>
      <w:r w:rsidR="00FA7EE9">
        <w:rPr>
          <w:rFonts w:ascii="Times New Roman" w:hAnsi="Times New Roman"/>
          <w:sz w:val="22"/>
          <w:szCs w:val="22"/>
        </w:rPr>
        <w:t xml:space="preserve">§ </w:t>
      </w:r>
      <w:r w:rsidR="00480AF9" w:rsidRPr="006C1FFB">
        <w:rPr>
          <w:rFonts w:ascii="Times New Roman" w:hAnsi="Times New Roman"/>
          <w:sz w:val="22"/>
          <w:szCs w:val="22"/>
        </w:rPr>
        <w:t>5705.412(E)</w:t>
      </w:r>
      <w:r w:rsidR="00C07D4A">
        <w:rPr>
          <w:rFonts w:ascii="Times New Roman" w:hAnsi="Times New Roman"/>
          <w:sz w:val="22"/>
          <w:szCs w:val="22"/>
        </w:rPr>
        <w:t>]</w:t>
      </w:r>
    </w:p>
    <w:p w:rsidR="00B84076" w:rsidRPr="006C1FFB" w:rsidRDefault="00B84076" w:rsidP="00176E95">
      <w:pPr>
        <w:jc w:val="both"/>
        <w:rPr>
          <w:rFonts w:ascii="Times New Roman" w:hAnsi="Times New Roman"/>
          <w:sz w:val="22"/>
          <w:szCs w:val="22"/>
        </w:rPr>
      </w:pPr>
    </w:p>
    <w:p w:rsidR="00B84076" w:rsidRPr="006C1FFB" w:rsidRDefault="000F357D" w:rsidP="00176E95">
      <w:pPr>
        <w:jc w:val="both"/>
        <w:rPr>
          <w:rFonts w:ascii="Times New Roman" w:hAnsi="Times New Roman"/>
          <w:sz w:val="22"/>
          <w:szCs w:val="22"/>
        </w:rPr>
      </w:pPr>
      <w:r w:rsidRPr="006C1FFB">
        <w:rPr>
          <w:rFonts w:ascii="Times New Roman" w:hAnsi="Times New Roman"/>
          <w:sz w:val="22"/>
          <w:szCs w:val="22"/>
        </w:rPr>
        <w:t>School d</w:t>
      </w:r>
      <w:r w:rsidR="00B84076" w:rsidRPr="006C1FFB">
        <w:rPr>
          <w:rFonts w:ascii="Times New Roman" w:hAnsi="Times New Roman"/>
          <w:sz w:val="22"/>
          <w:szCs w:val="22"/>
        </w:rPr>
        <w:t>istricts should maintain a continuing record of contracts which have been certified and adequate documentation to substantiate the certifications</w:t>
      </w:r>
      <w:r w:rsidR="00C07D4A">
        <w:rPr>
          <w:rFonts w:ascii="Times New Roman" w:hAnsi="Times New Roman"/>
          <w:sz w:val="22"/>
          <w:szCs w:val="22"/>
        </w:rPr>
        <w:t>.</w:t>
      </w:r>
      <w:r w:rsidR="00B84076" w:rsidRPr="006C1FFB">
        <w:rPr>
          <w:rFonts w:ascii="Times New Roman" w:hAnsi="Times New Roman"/>
          <w:sz w:val="22"/>
          <w:szCs w:val="22"/>
        </w:rPr>
        <w:t xml:space="preserve"> </w:t>
      </w:r>
      <w:proofErr w:type="gramStart"/>
      <w:r w:rsidR="00C07D4A">
        <w:rPr>
          <w:rFonts w:ascii="Times New Roman" w:hAnsi="Times New Roman"/>
          <w:sz w:val="22"/>
          <w:szCs w:val="22"/>
        </w:rPr>
        <w:t>[</w:t>
      </w:r>
      <w:r w:rsidR="00B84076" w:rsidRPr="006C1FFB">
        <w:rPr>
          <w:rFonts w:ascii="Times New Roman" w:hAnsi="Times New Roman"/>
          <w:sz w:val="22"/>
          <w:szCs w:val="22"/>
        </w:rPr>
        <w:t>O</w:t>
      </w:r>
      <w:r w:rsidR="00D96FFB">
        <w:rPr>
          <w:rFonts w:ascii="Times New Roman" w:hAnsi="Times New Roman"/>
          <w:sz w:val="22"/>
          <w:szCs w:val="22"/>
        </w:rPr>
        <w:t>hio Admin.</w:t>
      </w:r>
      <w:proofErr w:type="gramEnd"/>
      <w:r w:rsidR="00D96FFB">
        <w:rPr>
          <w:rFonts w:ascii="Times New Roman" w:hAnsi="Times New Roman"/>
          <w:sz w:val="22"/>
          <w:szCs w:val="22"/>
        </w:rPr>
        <w:t xml:space="preserve"> Code </w:t>
      </w:r>
      <w:r w:rsidR="00FA7EE9">
        <w:rPr>
          <w:rFonts w:ascii="Times New Roman" w:hAnsi="Times New Roman"/>
          <w:sz w:val="22"/>
          <w:szCs w:val="22"/>
        </w:rPr>
        <w:t>§ 3301-92-05(F</w:t>
      </w:r>
      <w:r w:rsidR="00C07D4A">
        <w:rPr>
          <w:rFonts w:ascii="Times New Roman" w:hAnsi="Times New Roman"/>
          <w:sz w:val="22"/>
          <w:szCs w:val="22"/>
        </w:rPr>
        <w:t>)]</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proofErr w:type="gramStart"/>
      <w:r w:rsidRPr="006C1FFB">
        <w:rPr>
          <w:rFonts w:ascii="Times New Roman" w:hAnsi="Times New Roman"/>
          <w:sz w:val="22"/>
          <w:szCs w:val="22"/>
        </w:rPr>
        <w:t xml:space="preserve">The rules for </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5705.412 (Ohio Admin</w:t>
      </w:r>
      <w:r w:rsidR="00D96FFB">
        <w:rPr>
          <w:rFonts w:ascii="Times New Roman" w:hAnsi="Times New Roman"/>
          <w:sz w:val="22"/>
          <w:szCs w:val="22"/>
        </w:rPr>
        <w:t>.</w:t>
      </w:r>
      <w:proofErr w:type="gramEnd"/>
      <w:r w:rsidRPr="006C1FFB">
        <w:rPr>
          <w:rFonts w:ascii="Times New Roman" w:hAnsi="Times New Roman"/>
          <w:sz w:val="22"/>
          <w:szCs w:val="22"/>
        </w:rPr>
        <w:t xml:space="preserve"> Code </w:t>
      </w:r>
      <w:r w:rsidR="00FA7EE9">
        <w:rPr>
          <w:rFonts w:ascii="Times New Roman" w:hAnsi="Times New Roman"/>
          <w:sz w:val="22"/>
          <w:szCs w:val="22"/>
        </w:rPr>
        <w:t>§ 3301-92-05(B)-</w:t>
      </w:r>
      <w:r w:rsidRPr="006C1FFB">
        <w:rPr>
          <w:rFonts w:ascii="Times New Roman" w:hAnsi="Times New Roman"/>
          <w:sz w:val="22"/>
          <w:szCs w:val="22"/>
        </w:rPr>
        <w:t>(</w:t>
      </w:r>
      <w:r w:rsidR="00FA7EE9">
        <w:rPr>
          <w:rFonts w:ascii="Times New Roman" w:hAnsi="Times New Roman"/>
          <w:sz w:val="22"/>
          <w:szCs w:val="22"/>
        </w:rPr>
        <w:t>E</w:t>
      </w:r>
      <w:r w:rsidRPr="006C1FFB">
        <w:rPr>
          <w:rFonts w:ascii="Times New Roman" w:hAnsi="Times New Roman"/>
          <w:sz w:val="22"/>
          <w:szCs w:val="22"/>
        </w:rPr>
        <w:t>)) provide guidance on projecting revenues to future periods for purposes of the certifications.</w:t>
      </w:r>
    </w:p>
    <w:p w:rsidR="000B5A47" w:rsidRPr="006C1FFB" w:rsidRDefault="000B5A47" w:rsidP="00176E95">
      <w:pPr>
        <w:jc w:val="both"/>
        <w:rPr>
          <w:rFonts w:ascii="Times New Roman" w:hAnsi="Times New Roman"/>
          <w:sz w:val="22"/>
          <w:szCs w:val="22"/>
        </w:rPr>
      </w:pPr>
    </w:p>
    <w:p w:rsidR="00C278F1" w:rsidRPr="006C1FFB" w:rsidRDefault="006D4CAB" w:rsidP="00533233">
      <w:pPr>
        <w:jc w:val="both"/>
        <w:rPr>
          <w:rFonts w:ascii="Times New Roman" w:hAnsi="Times New Roman"/>
          <w:sz w:val="22"/>
          <w:szCs w:val="22"/>
        </w:rPr>
      </w:pPr>
      <w:r>
        <w:rPr>
          <w:rFonts w:ascii="Times New Roman" w:hAnsi="Times New Roman"/>
          <w:sz w:val="22"/>
          <w:szCs w:val="22"/>
        </w:rPr>
        <w:t xml:space="preserve">Ohio Rev. Code </w:t>
      </w:r>
      <w:r w:rsidR="00FA7EE9">
        <w:rPr>
          <w:rFonts w:ascii="Times New Roman" w:hAnsi="Times New Roman"/>
          <w:sz w:val="22"/>
          <w:szCs w:val="22"/>
        </w:rPr>
        <w:t xml:space="preserve">§ </w:t>
      </w:r>
      <w:r w:rsidR="00970641" w:rsidRPr="006C1FFB">
        <w:rPr>
          <w:rFonts w:ascii="Times New Roman" w:hAnsi="Times New Roman"/>
          <w:sz w:val="22"/>
          <w:szCs w:val="22"/>
        </w:rPr>
        <w:t>5705.412 (B)(2)</w:t>
      </w:r>
      <w:r w:rsidR="00533233" w:rsidRPr="006C1FFB">
        <w:rPr>
          <w:rFonts w:ascii="Times New Roman" w:hAnsi="Times New Roman"/>
          <w:sz w:val="22"/>
          <w:szCs w:val="22"/>
        </w:rPr>
        <w:t xml:space="preserve"> authorizes a school district to enter into certain multi-year contracts without attaching the certificate of adequate resources otherwise required by law, if an </w:t>
      </w:r>
      <w:r w:rsidR="00501E88" w:rsidRPr="006C1FFB">
        <w:rPr>
          <w:rFonts w:ascii="Times New Roman" w:hAnsi="Times New Roman"/>
          <w:sz w:val="22"/>
          <w:szCs w:val="22"/>
        </w:rPr>
        <w:t>“</w:t>
      </w:r>
      <w:r w:rsidR="00533233" w:rsidRPr="006C1FFB">
        <w:rPr>
          <w:rFonts w:ascii="Times New Roman" w:hAnsi="Times New Roman"/>
          <w:sz w:val="22"/>
          <w:szCs w:val="22"/>
        </w:rPr>
        <w:t>alternative</w:t>
      </w:r>
      <w:r w:rsidR="00501E88" w:rsidRPr="006C1FFB">
        <w:rPr>
          <w:rFonts w:ascii="Times New Roman" w:hAnsi="Times New Roman"/>
          <w:sz w:val="22"/>
          <w:szCs w:val="22"/>
        </w:rPr>
        <w:t>”</w:t>
      </w:r>
      <w:r w:rsidR="00533233" w:rsidRPr="006C1FFB">
        <w:rPr>
          <w:rFonts w:ascii="Times New Roman" w:hAnsi="Times New Roman"/>
          <w:sz w:val="22"/>
          <w:szCs w:val="22"/>
        </w:rPr>
        <w:t xml:space="preserve"> certificate authorized by the act is attached</w:t>
      </w:r>
      <w:r w:rsidR="006173E8" w:rsidRPr="006C1FFB">
        <w:rPr>
          <w:rFonts w:ascii="Times New Roman" w:hAnsi="Times New Roman"/>
          <w:sz w:val="22"/>
          <w:szCs w:val="22"/>
        </w:rPr>
        <w:t xml:space="preserve"> certifying the following:</w:t>
      </w:r>
      <w:r w:rsidR="00533233" w:rsidRPr="006C1FFB">
        <w:rPr>
          <w:rFonts w:ascii="Times New Roman" w:hAnsi="Times New Roman"/>
          <w:sz w:val="22"/>
          <w:szCs w:val="22"/>
        </w:rPr>
        <w:t xml:space="preserve"> </w:t>
      </w:r>
    </w:p>
    <w:p w:rsidR="00533233" w:rsidRPr="006C1FFB" w:rsidRDefault="007263C0" w:rsidP="007263C0">
      <w:pPr>
        <w:tabs>
          <w:tab w:val="left" w:pos="1588"/>
        </w:tabs>
        <w:jc w:val="both"/>
        <w:rPr>
          <w:rFonts w:ascii="Times New Roman" w:hAnsi="Times New Roman"/>
          <w:sz w:val="22"/>
          <w:szCs w:val="22"/>
        </w:rPr>
      </w:pPr>
      <w:r w:rsidRPr="006C1FFB">
        <w:rPr>
          <w:rFonts w:ascii="Times New Roman" w:hAnsi="Times New Roman"/>
          <w:sz w:val="22"/>
          <w:szCs w:val="22"/>
        </w:rPr>
        <w:tab/>
      </w:r>
    </w:p>
    <w:p w:rsidR="0060088E" w:rsidRPr="006C1FFB" w:rsidRDefault="008B0BEE">
      <w:pPr>
        <w:ind w:left="720"/>
        <w:jc w:val="both"/>
        <w:rPr>
          <w:rFonts w:ascii="Times New Roman" w:hAnsi="Times New Roman"/>
          <w:sz w:val="22"/>
          <w:szCs w:val="22"/>
        </w:rPr>
      </w:pPr>
      <w:r w:rsidRPr="006C1FFB">
        <w:rPr>
          <w:rFonts w:ascii="Times New Roman" w:hAnsi="Times New Roman"/>
          <w:sz w:val="22"/>
          <w:szCs w:val="22"/>
        </w:rPr>
        <w:t>(a</w:t>
      </w:r>
      <w:r w:rsidR="00533233" w:rsidRPr="006C1FFB">
        <w:rPr>
          <w:rFonts w:ascii="Times New Roman" w:hAnsi="Times New Roman"/>
          <w:sz w:val="22"/>
          <w:szCs w:val="22"/>
        </w:rPr>
        <w:t>) The contract is a multi-year contract for materials, equipment, or non-payroll services "essential to the education program of the district"; and</w:t>
      </w:r>
    </w:p>
    <w:p w:rsidR="0060088E" w:rsidRPr="006C1FFB" w:rsidRDefault="0060088E">
      <w:pPr>
        <w:ind w:left="720"/>
        <w:jc w:val="both"/>
        <w:rPr>
          <w:rFonts w:ascii="Times New Roman" w:hAnsi="Times New Roman"/>
          <w:sz w:val="22"/>
          <w:szCs w:val="22"/>
        </w:rPr>
      </w:pPr>
    </w:p>
    <w:p w:rsidR="0060088E" w:rsidRPr="006C1FFB" w:rsidRDefault="008B0BEE">
      <w:pPr>
        <w:ind w:left="720"/>
        <w:jc w:val="both"/>
        <w:rPr>
          <w:rFonts w:ascii="Times New Roman" w:hAnsi="Times New Roman"/>
          <w:sz w:val="22"/>
          <w:szCs w:val="22"/>
        </w:rPr>
      </w:pPr>
      <w:r w:rsidRPr="006C1FFB">
        <w:rPr>
          <w:rFonts w:ascii="Times New Roman" w:hAnsi="Times New Roman"/>
          <w:sz w:val="22"/>
          <w:szCs w:val="22"/>
        </w:rPr>
        <w:t>(b</w:t>
      </w:r>
      <w:r w:rsidR="00533233" w:rsidRPr="006C1FFB">
        <w:rPr>
          <w:rFonts w:ascii="Times New Roman" w:hAnsi="Times New Roman"/>
          <w:sz w:val="22"/>
          <w:szCs w:val="22"/>
        </w:rPr>
        <w:t>) The multi-year contract demonstrates savings over the duration of the contract as compared to costs that otherwise would have been demonst</w:t>
      </w:r>
      <w:r w:rsidR="00FA7EE9">
        <w:rPr>
          <w:rFonts w:ascii="Times New Roman" w:hAnsi="Times New Roman"/>
          <w:sz w:val="22"/>
          <w:szCs w:val="22"/>
        </w:rPr>
        <w:t xml:space="preserve">rated in a single year contract, </w:t>
      </w:r>
      <w:r w:rsidR="00533233" w:rsidRPr="006C1FFB">
        <w:rPr>
          <w:rFonts w:ascii="Times New Roman" w:hAnsi="Times New Roman"/>
          <w:sz w:val="22"/>
          <w:szCs w:val="22"/>
        </w:rPr>
        <w:t>and the terms will allow the district to reduce the deficit it is currently facing in future years as demonstrated in its five-year forecast.</w:t>
      </w:r>
    </w:p>
    <w:p w:rsidR="00C278F1" w:rsidRPr="006C1FFB" w:rsidRDefault="00C278F1" w:rsidP="00533233">
      <w:pPr>
        <w:jc w:val="both"/>
        <w:rPr>
          <w:rFonts w:ascii="Times New Roman" w:hAnsi="Times New Roman"/>
          <w:sz w:val="22"/>
          <w:szCs w:val="22"/>
        </w:rPr>
      </w:pPr>
    </w:p>
    <w:p w:rsidR="000B5A47" w:rsidRPr="006C1FFB" w:rsidRDefault="006173E8" w:rsidP="00533233">
      <w:pPr>
        <w:jc w:val="both"/>
        <w:rPr>
          <w:rFonts w:ascii="Times New Roman" w:hAnsi="Times New Roman"/>
          <w:sz w:val="22"/>
          <w:szCs w:val="22"/>
        </w:rPr>
      </w:pPr>
      <w:r w:rsidRPr="006C1FFB">
        <w:rPr>
          <w:rFonts w:ascii="Times New Roman" w:hAnsi="Times New Roman"/>
          <w:sz w:val="22"/>
          <w:szCs w:val="22"/>
        </w:rPr>
        <w:t>T</w:t>
      </w:r>
      <w:r w:rsidR="00533233" w:rsidRPr="006C1FFB">
        <w:rPr>
          <w:rFonts w:ascii="Times New Roman" w:hAnsi="Times New Roman"/>
          <w:sz w:val="22"/>
          <w:szCs w:val="22"/>
        </w:rPr>
        <w:t>he alternative certificate must be signed by the treasurer and president of the board of education and the school district's superintendent; or, if the district is in a state of fiscal emergency, the alternative certificate instead must be signed by a member of the district's Financial Planning and Supervision Commission designated by the Commission.</w:t>
      </w:r>
    </w:p>
    <w:p w:rsidR="00B84076" w:rsidRDefault="00B84076" w:rsidP="00176E95">
      <w:pPr>
        <w:jc w:val="both"/>
        <w:rPr>
          <w:rFonts w:ascii="Times New Roman" w:hAnsi="Times New Roman"/>
          <w:sz w:val="22"/>
          <w:szCs w:val="22"/>
        </w:rPr>
      </w:pPr>
    </w:p>
    <w:p w:rsidR="0095763B" w:rsidRPr="006C1FFB" w:rsidRDefault="0095763B"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b/>
          <w:sz w:val="22"/>
          <w:szCs w:val="22"/>
        </w:rPr>
        <w:t>Suggested Audit Procedures</w:t>
      </w:r>
      <w:r w:rsidR="00756974" w:rsidRPr="006C1FFB">
        <w:rPr>
          <w:rFonts w:ascii="Times New Roman" w:hAnsi="Times New Roman"/>
          <w:b/>
          <w:sz w:val="22"/>
          <w:szCs w:val="22"/>
        </w:rPr>
        <w:t>:</w:t>
      </w:r>
      <w:r w:rsidRPr="006C1FFB">
        <w:rPr>
          <w:rFonts w:ascii="Times New Roman" w:hAnsi="Times New Roman"/>
          <w:b/>
          <w:sz w:val="22"/>
          <w:szCs w:val="22"/>
        </w:rPr>
        <w:cr/>
      </w:r>
    </w:p>
    <w:p w:rsidR="00B84076" w:rsidRPr="00201CBB" w:rsidRDefault="00B84076" w:rsidP="00740DB5">
      <w:pPr>
        <w:pStyle w:val="ListParagraph"/>
        <w:numPr>
          <w:ilvl w:val="0"/>
          <w:numId w:val="48"/>
        </w:numPr>
        <w:ind w:left="360"/>
        <w:jc w:val="both"/>
        <w:rPr>
          <w:rFonts w:ascii="Times New Roman" w:hAnsi="Times New Roman"/>
          <w:sz w:val="22"/>
          <w:szCs w:val="22"/>
        </w:rPr>
      </w:pPr>
      <w:r w:rsidRPr="00201CBB">
        <w:rPr>
          <w:rFonts w:ascii="Times New Roman" w:hAnsi="Times New Roman"/>
          <w:sz w:val="22"/>
          <w:szCs w:val="22"/>
        </w:rPr>
        <w:t>Scan minutes, contracts files, etc., to identify appropriation measures (except certain temporary measures), increased salary or wage schedules, and qualifying contracts.</w:t>
      </w:r>
    </w:p>
    <w:p w:rsidR="00B84076" w:rsidRPr="006C1FFB" w:rsidRDefault="00B84076" w:rsidP="00201CBB">
      <w:pPr>
        <w:ind w:left="360"/>
        <w:jc w:val="both"/>
        <w:rPr>
          <w:rFonts w:ascii="Times New Roman" w:hAnsi="Times New Roman"/>
          <w:sz w:val="22"/>
          <w:szCs w:val="22"/>
        </w:rPr>
      </w:pPr>
    </w:p>
    <w:p w:rsidR="00B84076" w:rsidRPr="00201CBB" w:rsidRDefault="00480AF9" w:rsidP="00740DB5">
      <w:pPr>
        <w:pStyle w:val="ListParagraph"/>
        <w:numPr>
          <w:ilvl w:val="0"/>
          <w:numId w:val="48"/>
        </w:numPr>
        <w:ind w:left="360"/>
        <w:jc w:val="both"/>
        <w:rPr>
          <w:rFonts w:ascii="Times New Roman" w:hAnsi="Times New Roman"/>
          <w:sz w:val="22"/>
          <w:szCs w:val="22"/>
        </w:rPr>
      </w:pPr>
      <w:r w:rsidRPr="00201CBB">
        <w:rPr>
          <w:rFonts w:ascii="Times New Roman" w:hAnsi="Times New Roman"/>
          <w:sz w:val="22"/>
          <w:szCs w:val="22"/>
        </w:rPr>
        <w:t>Select</w:t>
      </w:r>
      <w:r w:rsidR="0071036D" w:rsidRPr="00201CBB">
        <w:rPr>
          <w:rFonts w:ascii="Times New Roman" w:hAnsi="Times New Roman"/>
          <w:sz w:val="22"/>
          <w:szCs w:val="22"/>
        </w:rPr>
        <w:t xml:space="preserve"> a few </w:t>
      </w:r>
      <w:r w:rsidR="00B84076" w:rsidRPr="00201CBB">
        <w:rPr>
          <w:rFonts w:ascii="Times New Roman" w:hAnsi="Times New Roman"/>
          <w:sz w:val="22"/>
          <w:szCs w:val="22"/>
        </w:rPr>
        <w:t xml:space="preserve">appropriation measures, increased salary or wage schedules, and </w:t>
      </w:r>
      <w:r w:rsidR="0071036D" w:rsidRPr="00201CBB">
        <w:rPr>
          <w:rFonts w:ascii="Times New Roman" w:hAnsi="Times New Roman"/>
          <w:sz w:val="22"/>
          <w:szCs w:val="22"/>
        </w:rPr>
        <w:t xml:space="preserve">a few </w:t>
      </w:r>
      <w:r w:rsidR="00B84076" w:rsidRPr="00201CBB">
        <w:rPr>
          <w:rFonts w:ascii="Times New Roman" w:hAnsi="Times New Roman"/>
          <w:sz w:val="22"/>
          <w:szCs w:val="22"/>
        </w:rPr>
        <w:t>qual</w:t>
      </w:r>
      <w:r w:rsidR="003D5511">
        <w:rPr>
          <w:rFonts w:ascii="Times New Roman" w:hAnsi="Times New Roman"/>
          <w:sz w:val="22"/>
          <w:szCs w:val="22"/>
        </w:rPr>
        <w:t>ifying contracts for which “412”</w:t>
      </w:r>
      <w:r w:rsidR="00B84076" w:rsidRPr="00201CBB">
        <w:rPr>
          <w:rFonts w:ascii="Times New Roman" w:hAnsi="Times New Roman"/>
          <w:sz w:val="22"/>
          <w:szCs w:val="22"/>
        </w:rPr>
        <w:t xml:space="preserve"> </w:t>
      </w:r>
      <w:r w:rsidR="00501E88" w:rsidRPr="00201CBB">
        <w:rPr>
          <w:rFonts w:ascii="Times New Roman" w:hAnsi="Times New Roman"/>
          <w:sz w:val="22"/>
          <w:szCs w:val="22"/>
        </w:rPr>
        <w:t xml:space="preserve">or “alternative” </w:t>
      </w:r>
      <w:r w:rsidR="00B84076" w:rsidRPr="00201CBB">
        <w:rPr>
          <w:rFonts w:ascii="Times New Roman" w:hAnsi="Times New Roman"/>
          <w:sz w:val="22"/>
          <w:szCs w:val="22"/>
        </w:rPr>
        <w:t>certificates were not executed during the fiscal year.</w:t>
      </w:r>
    </w:p>
    <w:p w:rsidR="00B84076" w:rsidRPr="006C1FFB" w:rsidRDefault="00B84076" w:rsidP="00201CBB">
      <w:pPr>
        <w:ind w:left="360"/>
        <w:jc w:val="both"/>
        <w:rPr>
          <w:rFonts w:ascii="Times New Roman" w:hAnsi="Times New Roman"/>
          <w:sz w:val="22"/>
          <w:szCs w:val="22"/>
        </w:rPr>
      </w:pPr>
    </w:p>
    <w:p w:rsidR="00B84076" w:rsidRPr="00201CBB" w:rsidRDefault="00B84076" w:rsidP="00740DB5">
      <w:pPr>
        <w:pStyle w:val="ListParagraph"/>
        <w:numPr>
          <w:ilvl w:val="0"/>
          <w:numId w:val="48"/>
        </w:numPr>
        <w:ind w:left="360"/>
        <w:jc w:val="both"/>
        <w:rPr>
          <w:rFonts w:ascii="Times New Roman" w:hAnsi="Times New Roman"/>
          <w:sz w:val="22"/>
          <w:szCs w:val="22"/>
        </w:rPr>
      </w:pPr>
      <w:r w:rsidRPr="00201CBB">
        <w:rPr>
          <w:rFonts w:ascii="Times New Roman" w:hAnsi="Times New Roman"/>
          <w:sz w:val="22"/>
          <w:szCs w:val="22"/>
        </w:rPr>
        <w:t xml:space="preserve">If a qualifying contract, etc., should have been certified and the auditor cannot obtain </w:t>
      </w:r>
      <w:r w:rsidR="00756974" w:rsidRPr="00201CBB">
        <w:rPr>
          <w:rFonts w:ascii="Times New Roman" w:hAnsi="Times New Roman"/>
          <w:sz w:val="22"/>
          <w:szCs w:val="22"/>
        </w:rPr>
        <w:t>d</w:t>
      </w:r>
      <w:r w:rsidRPr="00201CBB">
        <w:rPr>
          <w:rFonts w:ascii="Times New Roman" w:hAnsi="Times New Roman"/>
          <w:sz w:val="22"/>
          <w:szCs w:val="22"/>
        </w:rPr>
        <w:t>ocumentation that it was,</w:t>
      </w:r>
      <w:r w:rsidR="00F040F0" w:rsidRPr="00201CBB">
        <w:rPr>
          <w:rFonts w:ascii="Times New Roman" w:hAnsi="Times New Roman"/>
          <w:sz w:val="22"/>
          <w:szCs w:val="22"/>
        </w:rPr>
        <w:t xml:space="preserve"> the auditor must issue a noncompliance citation.  Also, the noncompliance matter must be referred to the prosecuting attorney for the county, or the city law director in the case of a city school district, or other chief law officer of the school district</w:t>
      </w:r>
      <w:r w:rsidR="00DF3170" w:rsidRPr="00201CBB">
        <w:rPr>
          <w:rFonts w:ascii="Times New Roman" w:hAnsi="Times New Roman"/>
          <w:sz w:val="22"/>
          <w:szCs w:val="22"/>
        </w:rPr>
        <w:t xml:space="preserve"> (Inclu</w:t>
      </w:r>
      <w:r w:rsidR="004541FE" w:rsidRPr="00201CBB">
        <w:rPr>
          <w:rFonts w:ascii="Times New Roman" w:hAnsi="Times New Roman"/>
          <w:sz w:val="22"/>
          <w:szCs w:val="22"/>
        </w:rPr>
        <w:t>ding the statutory legal counsel</w:t>
      </w:r>
      <w:r w:rsidR="00DF3170" w:rsidRPr="00201CBB">
        <w:rPr>
          <w:rFonts w:ascii="Times New Roman" w:hAnsi="Times New Roman"/>
          <w:sz w:val="22"/>
          <w:szCs w:val="22"/>
        </w:rPr>
        <w:t xml:space="preserve"> on the audit report recipient spreadsheet satisfies this requirement)</w:t>
      </w:r>
      <w:r w:rsidR="00F040F0" w:rsidRPr="00201CBB">
        <w:rPr>
          <w:rFonts w:ascii="Times New Roman" w:hAnsi="Times New Roman"/>
          <w:sz w:val="22"/>
          <w:szCs w:val="22"/>
        </w:rPr>
        <w:t>.</w:t>
      </w:r>
      <w:r w:rsidR="00F040F0" w:rsidRPr="006C1FFB">
        <w:rPr>
          <w:rStyle w:val="FootnoteReference"/>
          <w:rFonts w:ascii="Times New Roman" w:hAnsi="Times New Roman"/>
          <w:sz w:val="22"/>
          <w:szCs w:val="22"/>
        </w:rPr>
        <w:footnoteReference w:id="13"/>
      </w:r>
      <w:r w:rsidR="00DF3170" w:rsidRPr="00201CBB">
        <w:rPr>
          <w:rFonts w:ascii="Times New Roman" w:hAnsi="Times New Roman"/>
          <w:sz w:val="22"/>
          <w:szCs w:val="22"/>
        </w:rPr>
        <w:t xml:space="preserve">  </w:t>
      </w:r>
    </w:p>
    <w:p w:rsidR="00B84076" w:rsidRPr="006C1FFB" w:rsidRDefault="00B84076" w:rsidP="00176E95">
      <w:pPr>
        <w:jc w:val="both"/>
        <w:rPr>
          <w:rFonts w:ascii="Times New Roman" w:hAnsi="Times New Roman"/>
          <w:sz w:val="22"/>
          <w:szCs w:val="22"/>
        </w:rPr>
      </w:pPr>
    </w:p>
    <w:p w:rsidR="00B84076" w:rsidRPr="00201CBB" w:rsidRDefault="00B84076" w:rsidP="00740DB5">
      <w:pPr>
        <w:pStyle w:val="ListParagraph"/>
        <w:numPr>
          <w:ilvl w:val="0"/>
          <w:numId w:val="48"/>
        </w:numPr>
        <w:ind w:left="360"/>
        <w:jc w:val="both"/>
        <w:rPr>
          <w:rFonts w:ascii="Times New Roman" w:hAnsi="Times New Roman"/>
          <w:sz w:val="22"/>
          <w:szCs w:val="22"/>
        </w:rPr>
      </w:pPr>
      <w:r w:rsidRPr="00201CBB">
        <w:rPr>
          <w:rFonts w:ascii="Times New Roman" w:hAnsi="Times New Roman"/>
          <w:sz w:val="22"/>
          <w:szCs w:val="22"/>
        </w:rPr>
        <w:lastRenderedPageBreak/>
        <w:t xml:space="preserve">Select a </w:t>
      </w:r>
      <w:r w:rsidR="0071036D" w:rsidRPr="00201CBB">
        <w:rPr>
          <w:rFonts w:ascii="Times New Roman" w:hAnsi="Times New Roman"/>
          <w:sz w:val="22"/>
          <w:szCs w:val="22"/>
        </w:rPr>
        <w:t xml:space="preserve">few </w:t>
      </w:r>
      <w:r w:rsidRPr="00201CBB">
        <w:rPr>
          <w:rFonts w:ascii="Times New Roman" w:hAnsi="Times New Roman"/>
          <w:sz w:val="22"/>
          <w:szCs w:val="22"/>
        </w:rPr>
        <w:t>qualifying contracts, etc., entered into during the fiscal year(s</w:t>
      </w:r>
      <w:r w:rsidR="003D5511">
        <w:rPr>
          <w:rFonts w:ascii="Times New Roman" w:hAnsi="Times New Roman"/>
          <w:sz w:val="22"/>
          <w:szCs w:val="22"/>
        </w:rPr>
        <w:t>) under audit. Inspect the “412”</w:t>
      </w:r>
      <w:r w:rsidRPr="00201CBB">
        <w:rPr>
          <w:rFonts w:ascii="Times New Roman" w:hAnsi="Times New Roman"/>
          <w:sz w:val="22"/>
          <w:szCs w:val="22"/>
        </w:rPr>
        <w:t xml:space="preserve"> </w:t>
      </w:r>
      <w:r w:rsidR="00501E88" w:rsidRPr="00201CBB">
        <w:rPr>
          <w:rFonts w:ascii="Times New Roman" w:hAnsi="Times New Roman"/>
          <w:sz w:val="22"/>
          <w:szCs w:val="22"/>
        </w:rPr>
        <w:t xml:space="preserve">or “alternative” </w:t>
      </w:r>
      <w:r w:rsidRPr="00201CBB">
        <w:rPr>
          <w:rFonts w:ascii="Times New Roman" w:hAnsi="Times New Roman"/>
          <w:sz w:val="22"/>
          <w:szCs w:val="22"/>
        </w:rPr>
        <w:t>certificates and the supportin</w:t>
      </w:r>
      <w:r w:rsidR="00F734E5" w:rsidRPr="00201CBB">
        <w:rPr>
          <w:rFonts w:ascii="Times New Roman" w:hAnsi="Times New Roman"/>
          <w:sz w:val="22"/>
          <w:szCs w:val="22"/>
        </w:rPr>
        <w:t>g documentation, including the five</w:t>
      </w:r>
      <w:r w:rsidRPr="00201CBB">
        <w:rPr>
          <w:rFonts w:ascii="Times New Roman" w:hAnsi="Times New Roman"/>
          <w:sz w:val="22"/>
          <w:szCs w:val="22"/>
        </w:rPr>
        <w:t xml:space="preserve"> year projections that were available to </w:t>
      </w:r>
      <w:r w:rsidR="000F357D" w:rsidRPr="00201CBB">
        <w:rPr>
          <w:rFonts w:ascii="Times New Roman" w:hAnsi="Times New Roman"/>
          <w:sz w:val="22"/>
          <w:szCs w:val="22"/>
        </w:rPr>
        <w:t>school district</w:t>
      </w:r>
      <w:r w:rsidRPr="00201CBB">
        <w:rPr>
          <w:rFonts w:ascii="Times New Roman" w:hAnsi="Times New Roman"/>
          <w:sz w:val="22"/>
          <w:szCs w:val="22"/>
        </w:rPr>
        <w:t xml:space="preserve"> officials at the time of the execution of the qualifying contracts, etc. Evaluate for reasonableness and conformity with the rules.</w:t>
      </w:r>
    </w:p>
    <w:p w:rsidR="00B84076" w:rsidRPr="006C1FFB" w:rsidRDefault="00B84076" w:rsidP="00201CBB">
      <w:pPr>
        <w:ind w:left="360"/>
        <w:jc w:val="both"/>
        <w:rPr>
          <w:rFonts w:ascii="Times New Roman" w:hAnsi="Times New Roman"/>
          <w:sz w:val="22"/>
          <w:szCs w:val="22"/>
        </w:rPr>
      </w:pPr>
    </w:p>
    <w:p w:rsidR="00B84076" w:rsidRPr="00201CBB" w:rsidRDefault="00B84076" w:rsidP="00740DB5">
      <w:pPr>
        <w:pStyle w:val="ListParagraph"/>
        <w:numPr>
          <w:ilvl w:val="0"/>
          <w:numId w:val="48"/>
        </w:numPr>
        <w:ind w:left="360"/>
        <w:jc w:val="both"/>
        <w:rPr>
          <w:rFonts w:ascii="Times New Roman" w:hAnsi="Times New Roman"/>
          <w:sz w:val="22"/>
          <w:szCs w:val="22"/>
        </w:rPr>
      </w:pPr>
      <w:r w:rsidRPr="00201CBB">
        <w:rPr>
          <w:rFonts w:ascii="Times New Roman" w:hAnsi="Times New Roman"/>
          <w:sz w:val="22"/>
          <w:szCs w:val="22"/>
        </w:rPr>
        <w:t>Compare qualifying contract, etc., dates with related certification dates and note any differences.</w:t>
      </w:r>
    </w:p>
    <w:p w:rsidR="00547C58" w:rsidRDefault="00547C58" w:rsidP="00547C58">
      <w:pPr>
        <w:widowControl w:val="0"/>
        <w:jc w:val="both"/>
        <w:rPr>
          <w:rFonts w:ascii="Times New Roman" w:hAnsi="Times New Roman"/>
          <w:sz w:val="22"/>
          <w:szCs w:val="22"/>
        </w:rPr>
      </w:pPr>
    </w:p>
    <w:p w:rsidR="000D1E54" w:rsidRPr="006C1FFB" w:rsidRDefault="000D1E54" w:rsidP="00547C58">
      <w:pPr>
        <w:widowControl w:val="0"/>
        <w:jc w:val="both"/>
        <w:rPr>
          <w:rFonts w:ascii="Times New Roman" w:hAnsi="Times New Roman"/>
          <w:sz w:val="22"/>
          <w:szCs w:val="22"/>
        </w:rPr>
      </w:pPr>
    </w:p>
    <w:p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547C58"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jc w:val="both"/>
        <w:rPr>
          <w:rFonts w:ascii="Times New Roman" w:hAnsi="Times New Roman"/>
          <w:sz w:val="22"/>
          <w:szCs w:val="22"/>
        </w:rPr>
      </w:pPr>
    </w:p>
    <w:p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p>
    <w:p w:rsidR="00354EB8" w:rsidRDefault="004F5714">
      <w:pPr>
        <w:rPr>
          <w:rFonts w:ascii="Times New Roman" w:hAnsi="Times New Roman"/>
          <w:sz w:val="22"/>
          <w:szCs w:val="22"/>
        </w:rPr>
        <w:sectPr w:rsidR="00354EB8" w:rsidSect="00354EB8">
          <w:headerReference w:type="default" r:id="rId17"/>
          <w:type w:val="continuous"/>
          <w:pgSz w:w="12240" w:h="15840"/>
          <w:pgMar w:top="1440" w:right="1800" w:bottom="1440" w:left="1800" w:header="720" w:footer="720" w:gutter="0"/>
          <w:cols w:space="720"/>
          <w:docGrid w:linePitch="360"/>
        </w:sectPr>
      </w:pPr>
      <w:r>
        <w:rPr>
          <w:rFonts w:ascii="Times New Roman" w:hAnsi="Times New Roman"/>
          <w:sz w:val="22"/>
          <w:szCs w:val="22"/>
        </w:rPr>
        <w:br w:type="page"/>
      </w:r>
    </w:p>
    <w:p w:rsidR="00D23FF4" w:rsidRDefault="00BB0D5B" w:rsidP="00D23FF4">
      <w:pPr>
        <w:jc w:val="both"/>
        <w:rPr>
          <w:rFonts w:ascii="Times New Roman" w:hAnsi="Times New Roman"/>
          <w:b/>
          <w:sz w:val="22"/>
          <w:szCs w:val="22"/>
        </w:rPr>
      </w:pPr>
      <w:r w:rsidRPr="004764DE">
        <w:rPr>
          <w:noProof/>
          <w:sz w:val="22"/>
          <w:szCs w:val="22"/>
        </w:rPr>
        <w:lastRenderedPageBreak/>
        <mc:AlternateContent>
          <mc:Choice Requires="wps">
            <w:drawing>
              <wp:anchor distT="0" distB="0" distL="114300" distR="114300" simplePos="0" relativeHeight="251661312" behindDoc="0" locked="0" layoutInCell="1" allowOverlap="1" wp14:anchorId="4695C27C" wp14:editId="7A52E6B6">
                <wp:simplePos x="0" y="0"/>
                <wp:positionH relativeFrom="column">
                  <wp:posOffset>-67945</wp:posOffset>
                </wp:positionH>
                <wp:positionV relativeFrom="paragraph">
                  <wp:posOffset>41275</wp:posOffset>
                </wp:positionV>
                <wp:extent cx="1785668" cy="1403985"/>
                <wp:effectExtent l="0" t="0" r="24130"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68" cy="1403985"/>
                        </a:xfrm>
                        <a:prstGeom prst="rect">
                          <a:avLst/>
                        </a:prstGeom>
                        <a:solidFill>
                          <a:srgbClr val="FFFFFF"/>
                        </a:solidFill>
                        <a:ln w="9525">
                          <a:solidFill>
                            <a:srgbClr val="000000"/>
                          </a:solidFill>
                          <a:miter lim="800000"/>
                          <a:headEnd/>
                          <a:tailEnd/>
                        </a:ln>
                      </wps:spPr>
                      <wps:txbx>
                        <w:txbxContent>
                          <w:p w:rsidR="00607D54" w:rsidRPr="004764DE" w:rsidRDefault="00607D54" w:rsidP="00BB0D5B">
                            <w:pPr>
                              <w:rPr>
                                <w:rFonts w:ascii="Times New Roman" w:hAnsi="Times New Roman"/>
                                <w:b/>
                                <w:sz w:val="22"/>
                                <w:u w:val="double"/>
                              </w:rPr>
                            </w:pPr>
                            <w:r w:rsidRPr="004764DE">
                              <w:rPr>
                                <w:rFonts w:ascii="Times New Roman" w:hAnsi="Times New Roman"/>
                                <w:b/>
                                <w:sz w:val="22"/>
                                <w:u w:val="double"/>
                              </w:rPr>
                              <w:t xml:space="preserve">Revised:  </w:t>
                            </w:r>
                            <w:proofErr w:type="spellStart"/>
                            <w:r w:rsidRPr="004764DE">
                              <w:rPr>
                                <w:rFonts w:ascii="Times New Roman" w:hAnsi="Times New Roman"/>
                                <w:b/>
                                <w:sz w:val="22"/>
                                <w:u w:val="double"/>
                              </w:rPr>
                              <w:t>HB</w:t>
                            </w:r>
                            <w:proofErr w:type="spellEnd"/>
                            <w:r w:rsidRPr="004764DE">
                              <w:rPr>
                                <w:rFonts w:ascii="Times New Roman" w:hAnsi="Times New Roman"/>
                                <w:b/>
                                <w:sz w:val="22"/>
                                <w:u w:val="double"/>
                              </w:rPr>
                              <w:t xml:space="preserve"> 49, 132</w:t>
                            </w:r>
                            <w:r w:rsidRPr="0006708F">
                              <w:rPr>
                                <w:rFonts w:ascii="Times New Roman" w:hAnsi="Times New Roman"/>
                                <w:b/>
                                <w:sz w:val="22"/>
                                <w:u w:val="double"/>
                                <w:vertAlign w:val="superscript"/>
                              </w:rPr>
                              <w:t>nd</w:t>
                            </w:r>
                            <w:r>
                              <w:rPr>
                                <w:rFonts w:ascii="Times New Roman" w:hAnsi="Times New Roman"/>
                                <w:b/>
                                <w:sz w:val="22"/>
                                <w:u w:val="double"/>
                              </w:rPr>
                              <w:t xml:space="preserve"> </w:t>
                            </w:r>
                            <w:r w:rsidRPr="004764DE">
                              <w:rPr>
                                <w:rFonts w:ascii="Times New Roman" w:hAnsi="Times New Roman"/>
                                <w:b/>
                                <w:sz w:val="22"/>
                                <w:u w:val="double"/>
                              </w:rPr>
                              <w:t>GA</w:t>
                            </w:r>
                          </w:p>
                          <w:p w:rsidR="00607D54" w:rsidRPr="004764DE" w:rsidRDefault="00607D54" w:rsidP="00BB0D5B">
                            <w:pPr>
                              <w:rPr>
                                <w:rFonts w:ascii="Times New Roman" w:hAnsi="Times New Roman"/>
                                <w:b/>
                                <w:sz w:val="22"/>
                                <w:u w:val="double"/>
                              </w:rPr>
                            </w:pPr>
                            <w:r w:rsidRPr="004764DE">
                              <w:rPr>
                                <w:rFonts w:ascii="Times New Roman" w:hAnsi="Times New Roman"/>
                                <w:b/>
                                <w:sz w:val="22"/>
                                <w:u w:val="double"/>
                              </w:rPr>
                              <w:t>Effective: 6/30/2017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5.35pt;margin-top:3.25pt;width:140.6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">
                <v:textbox style="mso-fit-shape-to-text:t">
                  <w:txbxContent>
                    <w:p w:rsidR="00607D54" w:rsidRPr="004764DE" w:rsidRDefault="00607D54" w:rsidP="00BB0D5B">
                      <w:pPr>
                        <w:rPr>
                          <w:rFonts w:ascii="Times New Roman" w:hAnsi="Times New Roman"/>
                          <w:b/>
                          <w:sz w:val="22"/>
                          <w:u w:val="double"/>
                        </w:rPr>
                      </w:pPr>
                      <w:r w:rsidRPr="004764DE">
                        <w:rPr>
                          <w:rFonts w:ascii="Times New Roman" w:hAnsi="Times New Roman"/>
                          <w:b/>
                          <w:sz w:val="22"/>
                          <w:u w:val="double"/>
                        </w:rPr>
                        <w:t>Revised:  HB 49, 132</w:t>
                      </w:r>
                      <w:r w:rsidRPr="0006708F">
                        <w:rPr>
                          <w:rFonts w:ascii="Times New Roman" w:hAnsi="Times New Roman"/>
                          <w:b/>
                          <w:sz w:val="22"/>
                          <w:u w:val="double"/>
                          <w:vertAlign w:val="superscript"/>
                        </w:rPr>
                        <w:t>nd</w:t>
                      </w:r>
                      <w:r>
                        <w:rPr>
                          <w:rFonts w:ascii="Times New Roman" w:hAnsi="Times New Roman"/>
                          <w:b/>
                          <w:sz w:val="22"/>
                          <w:u w:val="double"/>
                        </w:rPr>
                        <w:t xml:space="preserve"> </w:t>
                      </w:r>
                      <w:r w:rsidRPr="004764DE">
                        <w:rPr>
                          <w:rFonts w:ascii="Times New Roman" w:hAnsi="Times New Roman"/>
                          <w:b/>
                          <w:sz w:val="22"/>
                          <w:u w:val="double"/>
                        </w:rPr>
                        <w:t>GA</w:t>
                      </w:r>
                    </w:p>
                    <w:p w:rsidR="00607D54" w:rsidRPr="004764DE" w:rsidRDefault="00607D54" w:rsidP="00BB0D5B">
                      <w:pPr>
                        <w:rPr>
                          <w:rFonts w:ascii="Times New Roman" w:hAnsi="Times New Roman"/>
                          <w:b/>
                          <w:sz w:val="22"/>
                          <w:u w:val="double"/>
                        </w:rPr>
                      </w:pPr>
                      <w:r w:rsidRPr="004764DE">
                        <w:rPr>
                          <w:rFonts w:ascii="Times New Roman" w:hAnsi="Times New Roman"/>
                          <w:b/>
                          <w:sz w:val="22"/>
                          <w:u w:val="double"/>
                        </w:rPr>
                        <w:t>Effective: 6/30/2017</w:t>
                      </w:r>
                    </w:p>
                  </w:txbxContent>
                </v:textbox>
              </v:shape>
            </w:pict>
          </mc:Fallback>
        </mc:AlternateContent>
      </w:r>
    </w:p>
    <w:p w:rsidR="00BB0D5B" w:rsidRDefault="00BB0D5B" w:rsidP="00D23FF4">
      <w:pPr>
        <w:jc w:val="both"/>
        <w:rPr>
          <w:rFonts w:ascii="Times New Roman" w:hAnsi="Times New Roman"/>
          <w:b/>
          <w:sz w:val="22"/>
          <w:szCs w:val="22"/>
        </w:rPr>
      </w:pPr>
    </w:p>
    <w:p w:rsidR="00BB0D5B" w:rsidRDefault="00BB0D5B" w:rsidP="00D23FF4">
      <w:pPr>
        <w:jc w:val="both"/>
        <w:rPr>
          <w:rFonts w:ascii="Times New Roman" w:hAnsi="Times New Roman"/>
          <w:b/>
          <w:sz w:val="22"/>
          <w:szCs w:val="22"/>
        </w:rPr>
      </w:pPr>
    </w:p>
    <w:p w:rsidR="00BB0D5B" w:rsidRDefault="00BB0D5B" w:rsidP="00D23FF4">
      <w:pPr>
        <w:jc w:val="both"/>
        <w:rPr>
          <w:rFonts w:ascii="Times New Roman" w:hAnsi="Times New Roman"/>
          <w:b/>
          <w:sz w:val="22"/>
          <w:szCs w:val="22"/>
        </w:rPr>
      </w:pPr>
    </w:p>
    <w:p w:rsidR="004F5714" w:rsidRPr="003D6529" w:rsidRDefault="00392D34" w:rsidP="003D6529">
      <w:pPr>
        <w:pStyle w:val="Heading3"/>
        <w:spacing w:before="0"/>
        <w:jc w:val="both"/>
        <w:rPr>
          <w:rFonts w:cs="Times New Roman"/>
        </w:rPr>
      </w:pPr>
      <w:bookmarkStart w:id="13" w:name="Section_O_7"/>
      <w:bookmarkStart w:id="14" w:name="_Toc488054590"/>
      <w:r>
        <w:t>O-7</w:t>
      </w:r>
      <w:bookmarkEnd w:id="13"/>
      <w:r w:rsidR="004F5714" w:rsidRPr="008A47EB">
        <w:t xml:space="preserve"> </w:t>
      </w:r>
      <w:r w:rsidR="004F5714" w:rsidRPr="003D6529">
        <w:rPr>
          <w:rFonts w:cs="Times New Roman"/>
        </w:rPr>
        <w:t xml:space="preserve">Compliance Requirements: </w:t>
      </w:r>
      <w:r w:rsidR="004F5714" w:rsidRPr="003D6529">
        <w:rPr>
          <w:rFonts w:cs="Times New Roman"/>
          <w:b w:val="0"/>
        </w:rPr>
        <w:t xml:space="preserve">Ohio Rev. Code </w:t>
      </w:r>
      <w:r w:rsidR="00FA7EE9" w:rsidRPr="003D6529">
        <w:rPr>
          <w:rFonts w:cs="Times New Roman"/>
          <w:b w:val="0"/>
        </w:rPr>
        <w:t xml:space="preserve">§§ </w:t>
      </w:r>
      <w:r w:rsidR="004F5714" w:rsidRPr="003D6529">
        <w:rPr>
          <w:rFonts w:cs="Times New Roman"/>
          <w:b w:val="0"/>
        </w:rPr>
        <w:t>3315.18 and .181 (capital); 3317.02 (defines formula amount)</w:t>
      </w:r>
      <w:r w:rsidR="00B653E2" w:rsidRPr="003D6529">
        <w:rPr>
          <w:rFonts w:cs="Times New Roman"/>
          <w:b w:val="0"/>
        </w:rPr>
        <w:t xml:space="preserve"> – Capital and maintenance reserve account.</w:t>
      </w:r>
      <w:bookmarkEnd w:id="14"/>
    </w:p>
    <w:p w:rsidR="004F5714" w:rsidRPr="003D6529" w:rsidRDefault="004F5714" w:rsidP="003D6529">
      <w:pPr>
        <w:jc w:val="both"/>
        <w:rPr>
          <w:rFonts w:ascii="Times New Roman" w:hAnsi="Times New Roman"/>
          <w:sz w:val="22"/>
          <w:szCs w:val="22"/>
        </w:rPr>
      </w:pPr>
    </w:p>
    <w:p w:rsidR="004F5714" w:rsidRPr="003D6529" w:rsidRDefault="004F5714" w:rsidP="003D6529">
      <w:pPr>
        <w:jc w:val="both"/>
        <w:rPr>
          <w:rFonts w:ascii="Times New Roman" w:hAnsi="Times New Roman"/>
          <w:sz w:val="22"/>
          <w:szCs w:val="22"/>
        </w:rPr>
      </w:pPr>
      <w:r w:rsidRPr="003D6529">
        <w:rPr>
          <w:rFonts w:ascii="Times New Roman" w:hAnsi="Times New Roman"/>
          <w:b/>
          <w:sz w:val="22"/>
          <w:szCs w:val="22"/>
        </w:rPr>
        <w:t>Summary of Requirements:</w:t>
      </w:r>
      <w:r w:rsidRPr="003D6529">
        <w:rPr>
          <w:rFonts w:ascii="Times New Roman" w:hAnsi="Times New Roman"/>
          <w:sz w:val="22"/>
          <w:szCs w:val="22"/>
        </w:rPr>
        <w:t xml:space="preserve"> These laws and regulations require every city, local, exempted village and joint vocational school district, to establish a capital (acquisition) and maintenance reserve.</w:t>
      </w:r>
    </w:p>
    <w:p w:rsidR="004F5714" w:rsidRPr="003D6529" w:rsidRDefault="004F5714" w:rsidP="003D6529">
      <w:pPr>
        <w:jc w:val="both"/>
        <w:rPr>
          <w:rFonts w:ascii="Times New Roman" w:hAnsi="Times New Roman"/>
          <w:sz w:val="22"/>
          <w:szCs w:val="22"/>
        </w:rPr>
      </w:pPr>
    </w:p>
    <w:p w:rsidR="004F5714" w:rsidRPr="003D6529" w:rsidRDefault="004F5714" w:rsidP="003D6529">
      <w:pPr>
        <w:jc w:val="both"/>
        <w:rPr>
          <w:rFonts w:ascii="Times New Roman" w:hAnsi="Times New Roman"/>
          <w:sz w:val="22"/>
          <w:szCs w:val="22"/>
        </w:rPr>
      </w:pPr>
      <w:r w:rsidRPr="003D6529">
        <w:rPr>
          <w:rFonts w:ascii="Times New Roman" w:hAnsi="Times New Roman"/>
          <w:sz w:val="22"/>
          <w:szCs w:val="22"/>
        </w:rPr>
        <w:t xml:space="preserve">The reserve is to be accounted for in the school district’s general fund using any reasonable accounting method. </w:t>
      </w:r>
    </w:p>
    <w:p w:rsidR="004F5714" w:rsidRPr="003D6529" w:rsidRDefault="004F5714" w:rsidP="003D6529">
      <w:pPr>
        <w:jc w:val="both"/>
        <w:rPr>
          <w:rFonts w:ascii="Times New Roman" w:hAnsi="Times New Roman"/>
          <w:sz w:val="22"/>
          <w:szCs w:val="22"/>
        </w:rPr>
      </w:pPr>
    </w:p>
    <w:p w:rsidR="004F5714" w:rsidRPr="003D6529" w:rsidRDefault="004F5714" w:rsidP="003D6529">
      <w:pPr>
        <w:numPr>
          <w:ilvl w:val="0"/>
          <w:numId w:val="34"/>
        </w:numPr>
        <w:tabs>
          <w:tab w:val="clear" w:pos="720"/>
          <w:tab w:val="num" w:pos="1080"/>
        </w:tabs>
        <w:spacing w:after="120"/>
        <w:jc w:val="both"/>
        <w:rPr>
          <w:rFonts w:ascii="Times New Roman" w:hAnsi="Times New Roman"/>
          <w:sz w:val="22"/>
          <w:szCs w:val="22"/>
        </w:rPr>
      </w:pPr>
      <w:r w:rsidRPr="003D6529">
        <w:rPr>
          <w:rFonts w:ascii="Times New Roman" w:hAnsi="Times New Roman"/>
          <w:sz w:val="22"/>
          <w:szCs w:val="22"/>
        </w:rPr>
        <w:t>The reserve must be calculated and set-aside annually.</w:t>
      </w:r>
    </w:p>
    <w:p w:rsidR="004F5714" w:rsidRPr="003D6529" w:rsidRDefault="004F5714" w:rsidP="003D6529">
      <w:pPr>
        <w:numPr>
          <w:ilvl w:val="0"/>
          <w:numId w:val="34"/>
        </w:numPr>
        <w:tabs>
          <w:tab w:val="clear" w:pos="720"/>
          <w:tab w:val="num" w:pos="1080"/>
        </w:tabs>
        <w:spacing w:after="120"/>
        <w:jc w:val="both"/>
        <w:rPr>
          <w:rFonts w:ascii="Times New Roman" w:hAnsi="Times New Roman"/>
          <w:sz w:val="22"/>
          <w:szCs w:val="22"/>
        </w:rPr>
      </w:pPr>
      <w:r w:rsidRPr="003D6529">
        <w:rPr>
          <w:rFonts w:ascii="Times New Roman" w:hAnsi="Times New Roman"/>
          <w:sz w:val="22"/>
          <w:szCs w:val="22"/>
        </w:rPr>
        <w:t>If the set-aside amount is not spent in one year it is carried forward to the next year.</w:t>
      </w:r>
    </w:p>
    <w:p w:rsidR="004F5714" w:rsidRPr="003D6529" w:rsidRDefault="004F5714" w:rsidP="003D6529">
      <w:pPr>
        <w:numPr>
          <w:ilvl w:val="0"/>
          <w:numId w:val="34"/>
        </w:numPr>
        <w:tabs>
          <w:tab w:val="clear" w:pos="720"/>
          <w:tab w:val="num" w:pos="1080"/>
        </w:tabs>
        <w:spacing w:after="120"/>
        <w:jc w:val="both"/>
        <w:rPr>
          <w:rFonts w:ascii="Times New Roman" w:hAnsi="Times New Roman"/>
          <w:sz w:val="22"/>
          <w:szCs w:val="22"/>
        </w:rPr>
      </w:pPr>
      <w:r w:rsidRPr="003D6529">
        <w:rPr>
          <w:rFonts w:ascii="Times New Roman" w:hAnsi="Times New Roman"/>
          <w:sz w:val="22"/>
          <w:szCs w:val="22"/>
        </w:rPr>
        <w:t>The reserve must be represented by (restricted) cash at year-end.</w:t>
      </w:r>
    </w:p>
    <w:p w:rsidR="004F5714" w:rsidRPr="003D6529" w:rsidRDefault="004F5714" w:rsidP="003D6529">
      <w:pPr>
        <w:numPr>
          <w:ilvl w:val="0"/>
          <w:numId w:val="34"/>
        </w:numPr>
        <w:tabs>
          <w:tab w:val="clear" w:pos="720"/>
          <w:tab w:val="num" w:pos="1080"/>
        </w:tabs>
        <w:spacing w:after="120"/>
        <w:jc w:val="both"/>
        <w:rPr>
          <w:rFonts w:ascii="Times New Roman" w:hAnsi="Times New Roman"/>
          <w:sz w:val="22"/>
          <w:szCs w:val="22"/>
        </w:rPr>
      </w:pPr>
      <w:r w:rsidRPr="003D6529">
        <w:rPr>
          <w:rFonts w:ascii="Times New Roman" w:hAnsi="Times New Roman"/>
          <w:sz w:val="22"/>
          <w:szCs w:val="22"/>
        </w:rPr>
        <w:t>The reserve is calculated by multiplying the base amount by a percentage.</w:t>
      </w:r>
    </w:p>
    <w:p w:rsidR="004F5714" w:rsidRPr="003D6529" w:rsidRDefault="004F5714" w:rsidP="003D6529">
      <w:pPr>
        <w:numPr>
          <w:ilvl w:val="0"/>
          <w:numId w:val="34"/>
        </w:numPr>
        <w:tabs>
          <w:tab w:val="clear" w:pos="720"/>
          <w:tab w:val="num" w:pos="1080"/>
        </w:tabs>
        <w:spacing w:after="120"/>
        <w:jc w:val="both"/>
        <w:rPr>
          <w:rFonts w:ascii="Times New Roman" w:hAnsi="Times New Roman"/>
          <w:sz w:val="22"/>
          <w:szCs w:val="22"/>
        </w:rPr>
      </w:pPr>
      <w:r w:rsidRPr="003D6529">
        <w:rPr>
          <w:rFonts w:ascii="Times New Roman" w:hAnsi="Times New Roman"/>
          <w:sz w:val="22"/>
          <w:szCs w:val="22"/>
        </w:rPr>
        <w:t xml:space="preserve">The base represents three percent of the State base-cost formula amount for the preceding year multiplied by the school district’s student population or the sum of certain specific prior fiscal year receipts. (Ohio Rev. Code </w:t>
      </w:r>
      <w:r w:rsidR="00FA7EE9" w:rsidRPr="003D6529">
        <w:rPr>
          <w:rFonts w:ascii="Times New Roman" w:hAnsi="Times New Roman"/>
          <w:sz w:val="22"/>
          <w:szCs w:val="22"/>
        </w:rPr>
        <w:t xml:space="preserve">§ </w:t>
      </w:r>
      <w:r w:rsidRPr="003D6529">
        <w:rPr>
          <w:rFonts w:ascii="Times New Roman" w:hAnsi="Times New Roman"/>
          <w:sz w:val="22"/>
          <w:szCs w:val="22"/>
        </w:rPr>
        <w:t>3315.18(A))</w:t>
      </w:r>
    </w:p>
    <w:p w:rsidR="004F5714" w:rsidRPr="003D6529" w:rsidRDefault="004F5714" w:rsidP="003D6529">
      <w:pPr>
        <w:numPr>
          <w:ilvl w:val="0"/>
          <w:numId w:val="34"/>
        </w:numPr>
        <w:tabs>
          <w:tab w:val="clear" w:pos="720"/>
          <w:tab w:val="num" w:pos="1080"/>
        </w:tabs>
        <w:spacing w:after="120"/>
        <w:jc w:val="both"/>
        <w:rPr>
          <w:rFonts w:ascii="Times New Roman" w:hAnsi="Times New Roman"/>
          <w:sz w:val="22"/>
          <w:szCs w:val="22"/>
        </w:rPr>
      </w:pPr>
      <w:r w:rsidRPr="003D6529">
        <w:rPr>
          <w:rFonts w:ascii="Times New Roman" w:hAnsi="Times New Roman"/>
          <w:sz w:val="22"/>
          <w:szCs w:val="22"/>
        </w:rPr>
        <w:t>The amount of the required reserve may be reduced (offset</w:t>
      </w:r>
      <w:bookmarkStart w:id="15" w:name="_Ref274559362"/>
      <w:r w:rsidR="003A7D62" w:rsidRPr="003D6529">
        <w:rPr>
          <w:rFonts w:ascii="Times New Roman" w:hAnsi="Times New Roman"/>
          <w:sz w:val="22"/>
          <w:szCs w:val="22"/>
        </w:rPr>
        <w:t>)</w:t>
      </w:r>
      <w:r w:rsidRPr="003D6529">
        <w:rPr>
          <w:rStyle w:val="FootnoteReference"/>
          <w:rFonts w:ascii="Times New Roman" w:hAnsi="Times New Roman"/>
          <w:sz w:val="22"/>
          <w:szCs w:val="22"/>
        </w:rPr>
        <w:footnoteReference w:id="14"/>
      </w:r>
      <w:bookmarkEnd w:id="15"/>
      <w:r w:rsidRPr="003D6529">
        <w:rPr>
          <w:rFonts w:ascii="Times New Roman" w:hAnsi="Times New Roman"/>
          <w:sz w:val="22"/>
          <w:szCs w:val="22"/>
        </w:rPr>
        <w:t xml:space="preserve"> by resources received during the fiscal year whose use is restricted to the purpose of one of the reserves.</w:t>
      </w:r>
    </w:p>
    <w:p w:rsidR="004F5714" w:rsidRPr="003D6529" w:rsidRDefault="004F5714" w:rsidP="003D6529">
      <w:pPr>
        <w:numPr>
          <w:ilvl w:val="0"/>
          <w:numId w:val="34"/>
        </w:numPr>
        <w:tabs>
          <w:tab w:val="clear" w:pos="720"/>
          <w:tab w:val="num" w:pos="1080"/>
        </w:tabs>
        <w:spacing w:after="120"/>
        <w:jc w:val="both"/>
        <w:rPr>
          <w:rFonts w:ascii="Times New Roman" w:hAnsi="Times New Roman"/>
          <w:sz w:val="22"/>
          <w:szCs w:val="22"/>
        </w:rPr>
      </w:pPr>
      <w:r w:rsidRPr="003D6529">
        <w:rPr>
          <w:rFonts w:ascii="Times New Roman" w:hAnsi="Times New Roman"/>
          <w:sz w:val="22"/>
          <w:szCs w:val="22"/>
        </w:rPr>
        <w:t>School districts must be able to provide a list of qualified expenditures for audit purposes.</w:t>
      </w:r>
    </w:p>
    <w:p w:rsidR="004F5714" w:rsidRPr="003D6529" w:rsidRDefault="004F5714" w:rsidP="003D6529">
      <w:pPr>
        <w:numPr>
          <w:ilvl w:val="0"/>
          <w:numId w:val="34"/>
        </w:numPr>
        <w:tabs>
          <w:tab w:val="clear" w:pos="720"/>
          <w:tab w:val="num" w:pos="1080"/>
        </w:tabs>
        <w:spacing w:after="120"/>
        <w:jc w:val="both"/>
        <w:rPr>
          <w:rFonts w:ascii="Times New Roman" w:hAnsi="Times New Roman"/>
          <w:sz w:val="22"/>
          <w:szCs w:val="22"/>
        </w:rPr>
      </w:pPr>
      <w:r w:rsidRPr="003D6529">
        <w:rPr>
          <w:rFonts w:ascii="Times New Roman" w:hAnsi="Times New Roman"/>
          <w:sz w:val="22"/>
          <w:szCs w:val="22"/>
        </w:rPr>
        <w:t>School districts must be able to document calculation of fiscal year-end reserve balances.</w:t>
      </w:r>
    </w:p>
    <w:p w:rsidR="004F5714" w:rsidRPr="008A47EB" w:rsidRDefault="004F5714" w:rsidP="003D6529">
      <w:pPr>
        <w:numPr>
          <w:ilvl w:val="0"/>
          <w:numId w:val="34"/>
        </w:numPr>
        <w:tabs>
          <w:tab w:val="clear" w:pos="720"/>
          <w:tab w:val="num" w:pos="1080"/>
        </w:tabs>
        <w:jc w:val="both"/>
        <w:rPr>
          <w:rFonts w:ascii="Times New Roman" w:hAnsi="Times New Roman"/>
          <w:sz w:val="22"/>
          <w:szCs w:val="22"/>
        </w:rPr>
      </w:pPr>
      <w:r w:rsidRPr="003D6529">
        <w:rPr>
          <w:rFonts w:ascii="Times New Roman" w:hAnsi="Times New Roman"/>
          <w:sz w:val="22"/>
          <w:szCs w:val="22"/>
        </w:rPr>
        <w:t xml:space="preserve">Each school district’s </w:t>
      </w:r>
      <w:r w:rsidR="00FA7EE9" w:rsidRPr="003D6529">
        <w:rPr>
          <w:rFonts w:ascii="Times New Roman" w:hAnsi="Times New Roman"/>
          <w:sz w:val="22"/>
          <w:szCs w:val="22"/>
        </w:rPr>
        <w:t xml:space="preserve">annual report </w:t>
      </w:r>
      <w:r w:rsidRPr="003D6529">
        <w:rPr>
          <w:rFonts w:ascii="Times New Roman" w:hAnsi="Times New Roman"/>
          <w:sz w:val="22"/>
          <w:szCs w:val="22"/>
        </w:rPr>
        <w:t>must include a schedule showing the balance of the set-aside carried forward from the previous year, the current year set-aside, contributions in excess of the current year set aside</w:t>
      </w:r>
      <w:r w:rsidR="003A7D62" w:rsidRPr="003D6529">
        <w:rPr>
          <w:rFonts w:ascii="Times New Roman" w:hAnsi="Times New Roman"/>
          <w:sz w:val="22"/>
          <w:szCs w:val="22"/>
        </w:rPr>
        <w:t>,</w:t>
      </w:r>
      <w:r w:rsidRPr="003D6529">
        <w:rPr>
          <w:rStyle w:val="FootnoteReference"/>
          <w:rFonts w:ascii="Times New Roman" w:hAnsi="Times New Roman"/>
          <w:sz w:val="22"/>
          <w:szCs w:val="22"/>
        </w:rPr>
        <w:footnoteReference w:id="15"/>
      </w:r>
      <w:r w:rsidRPr="003D6529">
        <w:rPr>
          <w:rFonts w:ascii="Times New Roman" w:hAnsi="Times New Roman"/>
          <w:sz w:val="22"/>
          <w:szCs w:val="22"/>
        </w:rPr>
        <w:t xml:space="preserve"> qualifying expenditures</w:t>
      </w:r>
      <w:bookmarkStart w:id="16" w:name="_Ref200792002"/>
      <w:r w:rsidR="003A7D62" w:rsidRPr="003D6529">
        <w:rPr>
          <w:rFonts w:ascii="Times New Roman" w:hAnsi="Times New Roman"/>
          <w:sz w:val="22"/>
          <w:szCs w:val="22"/>
        </w:rPr>
        <w:t>,</w:t>
      </w:r>
      <w:r w:rsidRPr="003D6529">
        <w:rPr>
          <w:rStyle w:val="FootnoteReference"/>
          <w:rFonts w:ascii="Times New Roman" w:hAnsi="Times New Roman"/>
          <w:sz w:val="22"/>
          <w:szCs w:val="22"/>
        </w:rPr>
        <w:footnoteReference w:id="16"/>
      </w:r>
      <w:bookmarkEnd w:id="16"/>
      <w:r w:rsidRPr="003D6529">
        <w:rPr>
          <w:rFonts w:ascii="Times New Roman" w:hAnsi="Times New Roman"/>
          <w:sz w:val="22"/>
          <w:szCs w:val="22"/>
        </w:rPr>
        <w:t xml:space="preserve"> any reductions (offsets) to the required amount from receipts similarly restricted, any reductions from certain debt proceeds, and the fiscal year-end balance of the set aside, the amount to be reserved, and the balance that may</w:t>
      </w:r>
      <w:r w:rsidRPr="008A47EB">
        <w:rPr>
          <w:rFonts w:ascii="Times New Roman" w:hAnsi="Times New Roman"/>
          <w:sz w:val="22"/>
          <w:szCs w:val="22"/>
        </w:rPr>
        <w:t xml:space="preserve"> be carried forward to the next fiscal year.  </w:t>
      </w:r>
    </w:p>
    <w:p w:rsidR="004F5714" w:rsidRPr="008A47EB" w:rsidRDefault="004F5714" w:rsidP="004F5714">
      <w:pPr>
        <w:ind w:left="720"/>
        <w:jc w:val="both"/>
        <w:rPr>
          <w:rFonts w:ascii="Times New Roman" w:hAnsi="Times New Roman"/>
          <w:sz w:val="22"/>
          <w:szCs w:val="22"/>
        </w:rPr>
      </w:pPr>
    </w:p>
    <w:p w:rsidR="004F5714" w:rsidRPr="008A47EB" w:rsidRDefault="004F5714" w:rsidP="004F5714">
      <w:pPr>
        <w:jc w:val="both"/>
        <w:rPr>
          <w:rFonts w:ascii="Times New Roman" w:hAnsi="Times New Roman"/>
          <w:b/>
          <w:sz w:val="22"/>
          <w:szCs w:val="22"/>
          <w:u w:val="single"/>
        </w:rPr>
      </w:pPr>
      <w:r w:rsidRPr="008A47EB">
        <w:rPr>
          <w:rFonts w:ascii="Times New Roman" w:hAnsi="Times New Roman"/>
          <w:b/>
          <w:sz w:val="22"/>
          <w:szCs w:val="22"/>
          <w:u w:val="single"/>
        </w:rPr>
        <w:t>Annual Set-Aside Calculation:</w:t>
      </w:r>
    </w:p>
    <w:p w:rsidR="004F5714" w:rsidRPr="008A47EB" w:rsidRDefault="004F5714" w:rsidP="004F5714">
      <w:pPr>
        <w:jc w:val="both"/>
        <w:rPr>
          <w:rFonts w:ascii="Times New Roman" w:hAnsi="Times New Roman"/>
          <w:sz w:val="22"/>
          <w:szCs w:val="22"/>
        </w:rPr>
      </w:pPr>
    </w:p>
    <w:p w:rsidR="004F5714" w:rsidRPr="008A47EB" w:rsidRDefault="004F5714" w:rsidP="00740DB5">
      <w:pPr>
        <w:numPr>
          <w:ilvl w:val="0"/>
          <w:numId w:val="35"/>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The annual set aside is calculated by </w:t>
      </w:r>
      <w:r w:rsidRPr="00925AD1">
        <w:rPr>
          <w:rFonts w:ascii="Times New Roman" w:hAnsi="Times New Roman"/>
          <w:sz w:val="22"/>
          <w:szCs w:val="22"/>
        </w:rPr>
        <w:t>multiplying a percentage of the “</w:t>
      </w:r>
      <w:r w:rsidRPr="00925AD1">
        <w:rPr>
          <w:rFonts w:ascii="Times New Roman" w:hAnsi="Times New Roman"/>
          <w:b/>
          <w:sz w:val="22"/>
          <w:szCs w:val="22"/>
        </w:rPr>
        <w:t>formula amount</w:t>
      </w:r>
      <w:bookmarkStart w:id="17" w:name="_Ref200792056"/>
      <w:r w:rsidR="003A7D62">
        <w:rPr>
          <w:rFonts w:ascii="Times New Roman" w:hAnsi="Times New Roman"/>
          <w:b/>
          <w:sz w:val="22"/>
          <w:szCs w:val="22"/>
        </w:rPr>
        <w:t>”</w:t>
      </w:r>
      <w:r w:rsidRPr="00925AD1">
        <w:rPr>
          <w:rStyle w:val="FootnoteReference"/>
          <w:rFonts w:ascii="Times New Roman" w:hAnsi="Times New Roman"/>
          <w:sz w:val="22"/>
          <w:szCs w:val="22"/>
        </w:rPr>
        <w:footnoteReference w:id="17"/>
      </w:r>
      <w:bookmarkEnd w:id="17"/>
      <w:r w:rsidRPr="00925AD1">
        <w:rPr>
          <w:rFonts w:ascii="Times New Roman" w:hAnsi="Times New Roman"/>
          <w:sz w:val="22"/>
          <w:szCs w:val="22"/>
        </w:rPr>
        <w:t xml:space="preserve"> by the school district’s “</w:t>
      </w:r>
      <w:r w:rsidRPr="00925AD1">
        <w:rPr>
          <w:rFonts w:ascii="Times New Roman" w:hAnsi="Times New Roman"/>
          <w:b/>
          <w:sz w:val="22"/>
          <w:szCs w:val="22"/>
        </w:rPr>
        <w:t>student population</w:t>
      </w:r>
      <w:r w:rsidRPr="00925AD1">
        <w:rPr>
          <w:rFonts w:ascii="Times New Roman" w:hAnsi="Times New Roman"/>
          <w:sz w:val="22"/>
          <w:szCs w:val="22"/>
        </w:rPr>
        <w:t>”</w:t>
      </w:r>
      <w:bookmarkStart w:id="18" w:name="_Ref200792093"/>
      <w:r w:rsidR="003A7D62">
        <w:rPr>
          <w:rFonts w:ascii="Times New Roman" w:hAnsi="Times New Roman"/>
          <w:sz w:val="22"/>
          <w:szCs w:val="22"/>
        </w:rPr>
        <w:t>.</w:t>
      </w:r>
      <w:r w:rsidRPr="003F080C">
        <w:rPr>
          <w:rStyle w:val="FootnoteReference"/>
          <w:rFonts w:ascii="Times New Roman" w:hAnsi="Times New Roman"/>
          <w:sz w:val="22"/>
          <w:szCs w:val="22"/>
        </w:rPr>
        <w:footnoteReference w:id="18"/>
      </w:r>
      <w:bookmarkEnd w:id="18"/>
      <w:r w:rsidRPr="00925AD1">
        <w:rPr>
          <w:rFonts w:ascii="Times New Roman" w:hAnsi="Times New Roman"/>
          <w:sz w:val="22"/>
          <w:szCs w:val="22"/>
        </w:rPr>
        <w:t xml:space="preserve"> The </w:t>
      </w:r>
      <w:r w:rsidRPr="00925AD1">
        <w:rPr>
          <w:rFonts w:ascii="Times New Roman" w:hAnsi="Times New Roman"/>
          <w:b/>
          <w:sz w:val="22"/>
          <w:szCs w:val="22"/>
        </w:rPr>
        <w:t>preceding year’s</w:t>
      </w:r>
      <w:r w:rsidRPr="00925AD1">
        <w:rPr>
          <w:rFonts w:ascii="Times New Roman" w:hAnsi="Times New Roman"/>
          <w:sz w:val="22"/>
          <w:szCs w:val="22"/>
        </w:rPr>
        <w:t xml:space="preserve"> “formula amount” and “student population” are used for the</w:t>
      </w:r>
      <w:r w:rsidRPr="008A47EB">
        <w:rPr>
          <w:rFonts w:ascii="Times New Roman" w:hAnsi="Times New Roman"/>
          <w:sz w:val="22"/>
          <w:szCs w:val="22"/>
        </w:rPr>
        <w:t xml:space="preserve"> calculation.  The percentage is set at 3% by statute, though the Auditor of State has been given some discretion to establish alternative percentages</w:t>
      </w:r>
      <w:r w:rsidR="003A7D62">
        <w:rPr>
          <w:rFonts w:ascii="Times New Roman" w:hAnsi="Times New Roman"/>
          <w:sz w:val="22"/>
          <w:szCs w:val="22"/>
        </w:rPr>
        <w:t>.</w:t>
      </w:r>
      <w:r w:rsidRPr="008A47EB">
        <w:rPr>
          <w:rStyle w:val="FootnoteReference"/>
          <w:rFonts w:ascii="Times New Roman" w:hAnsi="Times New Roman"/>
          <w:sz w:val="22"/>
          <w:szCs w:val="22"/>
        </w:rPr>
        <w:footnoteReference w:id="19"/>
      </w:r>
      <w:r w:rsidRPr="008A47EB">
        <w:rPr>
          <w:rFonts w:ascii="Times New Roman" w:hAnsi="Times New Roman"/>
          <w:sz w:val="22"/>
          <w:szCs w:val="22"/>
        </w:rPr>
        <w:t xml:space="preserve">  The formula is: </w:t>
      </w:r>
    </w:p>
    <w:p w:rsidR="004F5714" w:rsidRPr="008A47EB" w:rsidRDefault="004F5714" w:rsidP="004F5714">
      <w:pPr>
        <w:jc w:val="both"/>
        <w:rPr>
          <w:rFonts w:ascii="Times New Roman" w:hAnsi="Times New Roman"/>
          <w:sz w:val="22"/>
          <w:szCs w:val="22"/>
        </w:rPr>
      </w:pPr>
    </w:p>
    <w:p w:rsidR="004F5714" w:rsidRPr="008A47EB" w:rsidRDefault="004F5714" w:rsidP="004F5714">
      <w:pPr>
        <w:jc w:val="center"/>
        <w:rPr>
          <w:rFonts w:ascii="Times New Roman" w:hAnsi="Times New Roman"/>
          <w:sz w:val="22"/>
          <w:szCs w:val="22"/>
        </w:rPr>
      </w:pPr>
      <w:r w:rsidRPr="008A47EB">
        <w:rPr>
          <w:rFonts w:ascii="Times New Roman" w:hAnsi="Times New Roman"/>
          <w:sz w:val="22"/>
          <w:szCs w:val="22"/>
        </w:rPr>
        <w:t>[(% x Formula Amount) x Student Population]</w:t>
      </w:r>
    </w:p>
    <w:p w:rsidR="004F5714" w:rsidRPr="008A47EB" w:rsidRDefault="004F5714" w:rsidP="004F5714">
      <w:pPr>
        <w:jc w:val="both"/>
        <w:rPr>
          <w:rFonts w:ascii="Times New Roman" w:hAnsi="Times New Roman"/>
          <w:sz w:val="22"/>
          <w:szCs w:val="22"/>
        </w:rPr>
      </w:pPr>
    </w:p>
    <w:p w:rsidR="004F5714" w:rsidRPr="008A47EB" w:rsidRDefault="004F5714" w:rsidP="00740DB5">
      <w:pPr>
        <w:numPr>
          <w:ilvl w:val="0"/>
          <w:numId w:val="35"/>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A school district may annually elect under </w:t>
      </w:r>
      <w:r w:rsidR="00D96FFB">
        <w:rPr>
          <w:rFonts w:ascii="Times New Roman" w:hAnsi="Times New Roman"/>
          <w:sz w:val="22"/>
          <w:szCs w:val="22"/>
        </w:rPr>
        <w:t xml:space="preserve">Ohio </w:t>
      </w:r>
      <w:r w:rsidRPr="008A47EB">
        <w:rPr>
          <w:rFonts w:ascii="Times New Roman" w:hAnsi="Times New Roman"/>
          <w:sz w:val="22"/>
          <w:szCs w:val="22"/>
        </w:rPr>
        <w:t xml:space="preserve">Rev. Code </w:t>
      </w:r>
      <w:r w:rsidR="00FA7EE9">
        <w:rPr>
          <w:rFonts w:ascii="Times New Roman" w:hAnsi="Times New Roman"/>
          <w:sz w:val="22"/>
          <w:szCs w:val="22"/>
        </w:rPr>
        <w:t xml:space="preserve">§ </w:t>
      </w:r>
      <w:r w:rsidRPr="008A47EB">
        <w:rPr>
          <w:rFonts w:ascii="Times New Roman" w:hAnsi="Times New Roman"/>
          <w:sz w:val="22"/>
          <w:szCs w:val="22"/>
        </w:rPr>
        <w:t xml:space="preserve">3315.19 to follow the former provisions of law existing prior to July 1, 2001 for capital set-aside.  In lieu of following the amended requirements, the board of education </w:t>
      </w:r>
      <w:r w:rsidRPr="008A47EB">
        <w:rPr>
          <w:rFonts w:ascii="Times New Roman" w:hAnsi="Times New Roman"/>
          <w:i/>
          <w:sz w:val="22"/>
          <w:szCs w:val="22"/>
        </w:rPr>
        <w:t>annually</w:t>
      </w:r>
      <w:r w:rsidRPr="008A47EB">
        <w:rPr>
          <w:rFonts w:ascii="Times New Roman" w:hAnsi="Times New Roman"/>
          <w:sz w:val="22"/>
          <w:szCs w:val="22"/>
        </w:rPr>
        <w:t xml:space="preserve"> may elect (by resolution) to follow the capital set-aside requirements (from</w:t>
      </w:r>
      <w:r w:rsidR="003F080C">
        <w:rPr>
          <w:rFonts w:ascii="Times New Roman" w:hAnsi="Times New Roman"/>
          <w:sz w:val="22"/>
          <w:szCs w:val="22"/>
        </w:rPr>
        <w:t xml:space="preserve"> the Ohio Rev. Code</w:t>
      </w:r>
      <w:r w:rsidRPr="008A47EB">
        <w:rPr>
          <w:rFonts w:ascii="Times New Roman" w:hAnsi="Times New Roman"/>
          <w:sz w:val="22"/>
          <w:szCs w:val="22"/>
        </w:rPr>
        <w:t xml:space="preserve"> provisions) as they existed prior to July 1, 2001. (Audit programs D and E follow this OCS Section, and describe both options.)  This election must be made within 90 days after the beginning of the fiscal year for which the election is to apply.</w:t>
      </w:r>
    </w:p>
    <w:p w:rsidR="004F5714" w:rsidRPr="008A47EB"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b/>
          <w:sz w:val="22"/>
          <w:szCs w:val="22"/>
          <w:u w:val="single"/>
        </w:rPr>
      </w:pPr>
      <w:r w:rsidRPr="008A47EB">
        <w:rPr>
          <w:rFonts w:ascii="Times New Roman" w:hAnsi="Times New Roman"/>
          <w:b/>
          <w:sz w:val="22"/>
          <w:szCs w:val="22"/>
          <w:u w:val="single"/>
        </w:rPr>
        <w:t>Waivers of the Annual Set Aside Requirements:</w:t>
      </w:r>
    </w:p>
    <w:p w:rsidR="004F5714" w:rsidRPr="008A47EB" w:rsidRDefault="004F5714" w:rsidP="004F5714">
      <w:pPr>
        <w:jc w:val="both"/>
        <w:rPr>
          <w:rFonts w:ascii="Times New Roman" w:hAnsi="Times New Roman"/>
          <w:b/>
          <w:sz w:val="22"/>
          <w:szCs w:val="22"/>
          <w:u w:val="single"/>
        </w:rPr>
      </w:pPr>
    </w:p>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School districts in fiscal emergency may deposit an amount less than the required annual set aside, or make no deposit into the school district capital and maintenance funds.  As good practice, while not specifically included in statute, the school district board of education should document this decision annual</w:t>
      </w:r>
      <w:r w:rsidR="008D1D38">
        <w:rPr>
          <w:rFonts w:ascii="Times New Roman" w:hAnsi="Times New Roman"/>
          <w:sz w:val="22"/>
          <w:szCs w:val="22"/>
        </w:rPr>
        <w:t xml:space="preserve">ly in a separate resolution.  </w:t>
      </w:r>
      <w:r w:rsidRPr="008A47EB">
        <w:rPr>
          <w:rFonts w:ascii="Times New Roman" w:hAnsi="Times New Roman"/>
          <w:sz w:val="22"/>
          <w:szCs w:val="22"/>
        </w:rPr>
        <w:t>A board of education’s approval of a five-year projection including the waiver of the set aside is not considered approval of the set aside waiver.</w:t>
      </w:r>
    </w:p>
    <w:p w:rsidR="004F5714" w:rsidRPr="008A47EB"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School districts in fiscal watch or caution may apply to the superintendent of public instruction for a waiver</w:t>
      </w:r>
      <w:r w:rsidRPr="008A47EB">
        <w:rPr>
          <w:rStyle w:val="FootnoteReference"/>
          <w:rFonts w:ascii="Times New Roman" w:hAnsi="Times New Roman"/>
          <w:sz w:val="22"/>
          <w:szCs w:val="22"/>
        </w:rPr>
        <w:footnoteReference w:id="20"/>
      </w:r>
      <w:r w:rsidRPr="008A47EB">
        <w:rPr>
          <w:rFonts w:ascii="Times New Roman" w:hAnsi="Times New Roman"/>
          <w:sz w:val="22"/>
          <w:szCs w:val="22"/>
        </w:rPr>
        <w:t xml:space="preserve"> from the annual set aside requirement.  The waiver may permit the school district to deposit an amount less than the annual set aside requirement or make no deposit into the school district capital and maintenance funds for that year.  The superintendent may grant a waiver, if the school district demonstrates to the satisfaction of the superintendent of public instruction that compliance with the annual set aside requirement for that year will create an undue financial hardship on the school district.</w:t>
      </w:r>
    </w:p>
    <w:p w:rsidR="004F5714" w:rsidRPr="008A47EB"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School districts, not more often than one fiscal year in every three consecutive fiscal years, may apply to the superintendent of public instruction for a waiver from the annual set aside requirements of </w:t>
      </w:r>
      <w:r w:rsidR="00D96FFB">
        <w:rPr>
          <w:rFonts w:ascii="Times New Roman" w:hAnsi="Times New Roman"/>
          <w:sz w:val="22"/>
          <w:szCs w:val="22"/>
        </w:rPr>
        <w:t xml:space="preserve">Ohio Rev. Code </w:t>
      </w:r>
      <w:r w:rsidR="00FA7EE9">
        <w:rPr>
          <w:rFonts w:ascii="Times New Roman" w:hAnsi="Times New Roman"/>
          <w:sz w:val="22"/>
          <w:szCs w:val="22"/>
        </w:rPr>
        <w:t xml:space="preserve">§ </w:t>
      </w:r>
      <w:r w:rsidRPr="008A47EB">
        <w:rPr>
          <w:rFonts w:ascii="Times New Roman" w:hAnsi="Times New Roman"/>
          <w:sz w:val="22"/>
          <w:szCs w:val="22"/>
        </w:rPr>
        <w:t>3315.</w:t>
      </w:r>
      <w:r w:rsidRPr="00867CE2">
        <w:rPr>
          <w:rFonts w:ascii="Times New Roman" w:hAnsi="Times New Roman"/>
          <w:sz w:val="22"/>
          <w:szCs w:val="22"/>
        </w:rPr>
        <w:t>18</w:t>
      </w:r>
      <w:r w:rsidR="00F26292" w:rsidRPr="00867CE2">
        <w:rPr>
          <w:rFonts w:ascii="Times New Roman" w:hAnsi="Times New Roman"/>
          <w:sz w:val="22"/>
          <w:szCs w:val="22"/>
        </w:rPr>
        <w:t>, subject to conditions stated in section (D)</w:t>
      </w:r>
      <w:r w:rsidRPr="00867CE2">
        <w:rPr>
          <w:rFonts w:ascii="Times New Roman" w:hAnsi="Times New Roman"/>
          <w:sz w:val="22"/>
          <w:szCs w:val="22"/>
        </w:rPr>
        <w:t>.  The waiver would permit a school district to deposit an amount less than the annual set</w:t>
      </w:r>
      <w:r w:rsidRPr="008A47EB">
        <w:rPr>
          <w:rFonts w:ascii="Times New Roman" w:hAnsi="Times New Roman"/>
          <w:sz w:val="22"/>
          <w:szCs w:val="22"/>
        </w:rPr>
        <w:t xml:space="preserve"> aside requirement or make no deposit into the school district capital and maintenance fund for that year.  The superintendent of public instruction may grant a waiver if the school district demonstrates to the satisfaction of the superintendent that compliance with the annual set aside requirement for that fiscal year will necessitate the reduction or elimination of a program currently offered by the school district that is critical to the academic success of students of the school district and that no reasonable alternatives exist for spending reductions in other areas of operation within the school district that negate the necessity of the reduction or elimination of that program.</w:t>
      </w:r>
    </w:p>
    <w:p w:rsidR="004F5714" w:rsidRPr="008A47EB"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A waiver is granted for only the requirement to set aside current year revenue for capital and maintenance.  A waiver does not eliminate the set aside reserve or any accumulated/existing balance carried over from prior years.  The annual set asides waived need not be made up in future years.  </w:t>
      </w:r>
    </w:p>
    <w:p w:rsidR="004F5714" w:rsidRPr="008A47EB" w:rsidRDefault="004F5714" w:rsidP="004F5714">
      <w:pPr>
        <w:jc w:val="both"/>
        <w:rPr>
          <w:rFonts w:ascii="Times New Roman" w:hAnsi="Times New Roman"/>
          <w:sz w:val="22"/>
          <w:szCs w:val="22"/>
        </w:rPr>
      </w:pPr>
    </w:p>
    <w:p w:rsidR="004F5714" w:rsidRPr="008A47EB" w:rsidRDefault="004F5714" w:rsidP="004F5714">
      <w:pPr>
        <w:jc w:val="both"/>
        <w:rPr>
          <w:rFonts w:ascii="Times New Roman" w:hAnsi="Times New Roman"/>
          <w:b/>
          <w:sz w:val="22"/>
          <w:szCs w:val="22"/>
          <w:u w:val="single"/>
        </w:rPr>
      </w:pPr>
      <w:r w:rsidRPr="008A47EB">
        <w:rPr>
          <w:rFonts w:ascii="Times New Roman" w:hAnsi="Times New Roman"/>
          <w:b/>
          <w:sz w:val="22"/>
          <w:szCs w:val="22"/>
          <w:u w:val="single"/>
        </w:rPr>
        <w:t>Other capital and maintenance provisions established July 1, 2001:</w:t>
      </w:r>
    </w:p>
    <w:p w:rsidR="004F5714" w:rsidRPr="008A47EB" w:rsidRDefault="004F5714" w:rsidP="004F5714">
      <w:pPr>
        <w:jc w:val="both"/>
        <w:rPr>
          <w:rFonts w:ascii="Times New Roman" w:hAnsi="Times New Roman"/>
          <w:sz w:val="22"/>
          <w:szCs w:val="22"/>
        </w:rPr>
      </w:pPr>
    </w:p>
    <w:p w:rsidR="004F5714" w:rsidRPr="008A47EB" w:rsidRDefault="004F5714" w:rsidP="00740DB5">
      <w:pPr>
        <w:numPr>
          <w:ilvl w:val="0"/>
          <w:numId w:val="36"/>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Funds deposited into the separate account and interest on those funds may only be used for the school district’s share of basic project costs for any project undertaken in accordance with Ohio Rev. Code Chapter 3318 (School Facilities). (See OCS Chapter 2 for a discussion of certain </w:t>
      </w:r>
      <w:r w:rsidR="003F080C">
        <w:rPr>
          <w:rFonts w:ascii="Times New Roman" w:hAnsi="Times New Roman"/>
          <w:sz w:val="22"/>
          <w:szCs w:val="22"/>
        </w:rPr>
        <w:t>Ohio Rev. Code</w:t>
      </w:r>
      <w:r w:rsidRPr="008A47EB">
        <w:rPr>
          <w:rFonts w:ascii="Times New Roman" w:hAnsi="Times New Roman"/>
          <w:sz w:val="22"/>
          <w:szCs w:val="22"/>
        </w:rPr>
        <w:t xml:space="preserve"> Chapter 3318 programs.)</w:t>
      </w:r>
    </w:p>
    <w:p w:rsidR="004F5714" w:rsidRPr="008A47EB" w:rsidRDefault="004F5714" w:rsidP="004F5714">
      <w:pPr>
        <w:pStyle w:val="ListParagraph"/>
        <w:rPr>
          <w:rFonts w:ascii="Times New Roman" w:hAnsi="Times New Roman"/>
          <w:sz w:val="22"/>
          <w:szCs w:val="22"/>
        </w:rPr>
      </w:pPr>
    </w:p>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Sample Note Disclosure Table</w:t>
      </w:r>
    </w:p>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Below is a current sample table for the set aside disclosure and the order in which items should be presented: </w:t>
      </w:r>
    </w:p>
    <w:p w:rsidR="004F5714" w:rsidRPr="008A47EB" w:rsidRDefault="004F5714" w:rsidP="004F5714">
      <w:pPr>
        <w:rPr>
          <w:rFonts w:ascii="Times New Roman" w:hAnsi="Times New Roman"/>
          <w:sz w:val="22"/>
          <w:szCs w:val="22"/>
        </w:rPr>
      </w:pPr>
    </w:p>
    <w:tbl>
      <w:tblPr>
        <w:tblStyle w:val="TableGrid"/>
        <w:tblW w:w="6840" w:type="dxa"/>
        <w:tblInd w:w="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43" w:type="dxa"/>
          <w:bottom w:w="43" w:type="dxa"/>
          <w:right w:w="43" w:type="dxa"/>
        </w:tblCellMar>
        <w:tblLook w:val="01E0" w:firstRow="1" w:lastRow="1" w:firstColumn="1" w:lastColumn="1" w:noHBand="0" w:noVBand="0"/>
      </w:tblPr>
      <w:tblGrid>
        <w:gridCol w:w="5040"/>
        <w:gridCol w:w="180"/>
        <w:gridCol w:w="1620"/>
      </w:tblGrid>
      <w:tr w:rsidR="004F5714" w:rsidRPr="00CD3209" w:rsidTr="004548D6">
        <w:tc>
          <w:tcPr>
            <w:tcW w:w="5040" w:type="dxa"/>
          </w:tcPr>
          <w:p w:rsidR="004F5714" w:rsidRPr="00CD3209" w:rsidRDefault="004F5714" w:rsidP="004F5714">
            <w:pPr>
              <w:ind w:left="587"/>
              <w:jc w:val="both"/>
            </w:pPr>
          </w:p>
        </w:tc>
        <w:tc>
          <w:tcPr>
            <w:tcW w:w="180" w:type="dxa"/>
          </w:tcPr>
          <w:p w:rsidR="004F5714" w:rsidRPr="00CD3209" w:rsidRDefault="004F5714" w:rsidP="004F5714">
            <w:pPr>
              <w:jc w:val="center"/>
            </w:pPr>
          </w:p>
        </w:tc>
        <w:tc>
          <w:tcPr>
            <w:tcW w:w="1620" w:type="dxa"/>
            <w:tcBorders>
              <w:bottom w:val="single" w:sz="4" w:space="0" w:color="auto"/>
            </w:tcBorders>
          </w:tcPr>
          <w:p w:rsidR="004F5714" w:rsidRPr="00CD3209" w:rsidRDefault="004F5714" w:rsidP="004F5714">
            <w:pPr>
              <w:jc w:val="center"/>
            </w:pPr>
            <w:r w:rsidRPr="00CD3209">
              <w:t>Capital</w:t>
            </w:r>
          </w:p>
          <w:p w:rsidR="004F5714" w:rsidRPr="00CD3209" w:rsidRDefault="004F5714" w:rsidP="004F5714">
            <w:pPr>
              <w:jc w:val="center"/>
            </w:pPr>
            <w:r w:rsidRPr="00CD3209">
              <w:t>Improvements</w:t>
            </w:r>
          </w:p>
        </w:tc>
      </w:tr>
      <w:tr w:rsidR="004F5714" w:rsidRPr="00CD3209" w:rsidTr="004548D6">
        <w:trPr>
          <w:trHeight w:val="397"/>
        </w:trPr>
        <w:tc>
          <w:tcPr>
            <w:tcW w:w="5040" w:type="dxa"/>
          </w:tcPr>
          <w:p w:rsidR="004F5714" w:rsidRPr="00CD3209" w:rsidRDefault="004F5714" w:rsidP="004F5714">
            <w:pPr>
              <w:ind w:left="587"/>
              <w:jc w:val="both"/>
            </w:pPr>
            <w:r w:rsidRPr="00CD3209">
              <w:t>Set Aside Reserve Balance June 30, 20X</w:t>
            </w:r>
            <w:r w:rsidR="00130163">
              <w:t>X-1</w:t>
            </w:r>
          </w:p>
        </w:tc>
        <w:tc>
          <w:tcPr>
            <w:tcW w:w="180" w:type="dxa"/>
          </w:tcPr>
          <w:p w:rsidR="004F5714" w:rsidRPr="00CD3209" w:rsidRDefault="004F5714" w:rsidP="004F5714">
            <w:pPr>
              <w:tabs>
                <w:tab w:val="decimal" w:pos="1510"/>
              </w:tabs>
              <w:jc w:val="both"/>
            </w:pPr>
          </w:p>
        </w:tc>
        <w:tc>
          <w:tcPr>
            <w:tcW w:w="1620" w:type="dxa"/>
            <w:tcBorders>
              <w:top w:val="single" w:sz="4" w:space="0" w:color="auto"/>
            </w:tcBorders>
          </w:tcPr>
          <w:p w:rsidR="004F5714" w:rsidRPr="00CD3209" w:rsidRDefault="004F5714" w:rsidP="004F5714">
            <w:pPr>
              <w:tabs>
                <w:tab w:val="decimal" w:pos="1397"/>
              </w:tabs>
              <w:jc w:val="both"/>
            </w:pPr>
            <w:r w:rsidRPr="00CD3209">
              <w:t>$0</w:t>
            </w:r>
          </w:p>
        </w:tc>
      </w:tr>
      <w:tr w:rsidR="004F5714" w:rsidRPr="00CD3209" w:rsidTr="004548D6">
        <w:tc>
          <w:tcPr>
            <w:tcW w:w="5040" w:type="dxa"/>
          </w:tcPr>
          <w:p w:rsidR="004F5714" w:rsidRPr="00CD3209" w:rsidRDefault="004F5714" w:rsidP="004F5714">
            <w:pPr>
              <w:ind w:left="587"/>
              <w:jc w:val="both"/>
            </w:pPr>
            <w:r w:rsidRPr="00CD3209">
              <w:t>Current Year Set Aside Requirement</w:t>
            </w:r>
          </w:p>
        </w:tc>
        <w:tc>
          <w:tcPr>
            <w:tcW w:w="180" w:type="dxa"/>
          </w:tcPr>
          <w:p w:rsidR="004F5714" w:rsidRPr="00CD3209" w:rsidRDefault="004F5714" w:rsidP="004F5714">
            <w:pPr>
              <w:tabs>
                <w:tab w:val="decimal" w:pos="1510"/>
              </w:tabs>
              <w:jc w:val="both"/>
            </w:pPr>
          </w:p>
        </w:tc>
        <w:tc>
          <w:tcPr>
            <w:tcW w:w="1620" w:type="dxa"/>
          </w:tcPr>
          <w:p w:rsidR="004F5714" w:rsidRPr="00CD3209" w:rsidRDefault="004F5714" w:rsidP="004F5714">
            <w:pPr>
              <w:tabs>
                <w:tab w:val="decimal" w:pos="1397"/>
              </w:tabs>
              <w:jc w:val="both"/>
            </w:pPr>
            <w:r w:rsidRPr="00CD3209">
              <w:t>500,000</w:t>
            </w:r>
          </w:p>
        </w:tc>
      </w:tr>
      <w:tr w:rsidR="004F5714" w:rsidRPr="00CD3209" w:rsidTr="004548D6">
        <w:tc>
          <w:tcPr>
            <w:tcW w:w="5040" w:type="dxa"/>
          </w:tcPr>
          <w:p w:rsidR="004F5714" w:rsidRPr="00CD3209" w:rsidRDefault="004F5714" w:rsidP="004F5714">
            <w:pPr>
              <w:ind w:left="587"/>
              <w:jc w:val="both"/>
            </w:pPr>
            <w:r w:rsidRPr="00CD3209">
              <w:t>Contributions in Excess of the Current Fiscal Year Set Aside Requirement</w:t>
            </w:r>
          </w:p>
        </w:tc>
        <w:tc>
          <w:tcPr>
            <w:tcW w:w="180" w:type="dxa"/>
          </w:tcPr>
          <w:p w:rsidR="004F5714" w:rsidRPr="00CD3209" w:rsidRDefault="004F5714" w:rsidP="004F5714">
            <w:pPr>
              <w:tabs>
                <w:tab w:val="decimal" w:pos="1510"/>
              </w:tabs>
              <w:jc w:val="both"/>
            </w:pPr>
          </w:p>
        </w:tc>
        <w:tc>
          <w:tcPr>
            <w:tcW w:w="1620" w:type="dxa"/>
          </w:tcPr>
          <w:p w:rsidR="004F5714" w:rsidRPr="00CD3209" w:rsidRDefault="004F5714" w:rsidP="004F5714">
            <w:pPr>
              <w:tabs>
                <w:tab w:val="decimal" w:pos="1397"/>
              </w:tabs>
              <w:jc w:val="both"/>
            </w:pPr>
          </w:p>
          <w:p w:rsidR="004F5714" w:rsidRPr="00CD3209" w:rsidRDefault="004F5714" w:rsidP="004F5714">
            <w:pPr>
              <w:tabs>
                <w:tab w:val="decimal" w:pos="1397"/>
              </w:tabs>
              <w:jc w:val="both"/>
            </w:pPr>
            <w:r w:rsidRPr="00CD3209">
              <w:t>0</w:t>
            </w:r>
          </w:p>
        </w:tc>
      </w:tr>
      <w:tr w:rsidR="004F5714" w:rsidRPr="00CD3209" w:rsidTr="004548D6">
        <w:tc>
          <w:tcPr>
            <w:tcW w:w="5040" w:type="dxa"/>
          </w:tcPr>
          <w:p w:rsidR="004F5714" w:rsidRPr="00CD3209" w:rsidRDefault="004F5714" w:rsidP="004F5714">
            <w:pPr>
              <w:ind w:left="587"/>
              <w:jc w:val="both"/>
            </w:pPr>
            <w:r w:rsidRPr="00CD3209">
              <w:t>Current Year Qualifying Expenditures</w:t>
            </w:r>
          </w:p>
        </w:tc>
        <w:tc>
          <w:tcPr>
            <w:tcW w:w="180" w:type="dxa"/>
          </w:tcPr>
          <w:p w:rsidR="004F5714" w:rsidRPr="00CD3209" w:rsidRDefault="004F5714" w:rsidP="004F5714">
            <w:pPr>
              <w:tabs>
                <w:tab w:val="decimal" w:pos="1510"/>
              </w:tabs>
              <w:jc w:val="both"/>
            </w:pPr>
          </w:p>
        </w:tc>
        <w:tc>
          <w:tcPr>
            <w:tcW w:w="1620" w:type="dxa"/>
          </w:tcPr>
          <w:p w:rsidR="004F5714" w:rsidRPr="00CD3209" w:rsidRDefault="004F5714" w:rsidP="004F5714">
            <w:pPr>
              <w:tabs>
                <w:tab w:val="decimal" w:pos="1397"/>
              </w:tabs>
              <w:jc w:val="both"/>
            </w:pPr>
            <w:r w:rsidRPr="00CD3209">
              <w:t>(50,000)</w:t>
            </w:r>
          </w:p>
        </w:tc>
      </w:tr>
      <w:tr w:rsidR="004F5714" w:rsidRPr="00CD3209" w:rsidTr="004548D6">
        <w:tc>
          <w:tcPr>
            <w:tcW w:w="5040" w:type="dxa"/>
          </w:tcPr>
          <w:p w:rsidR="004F5714" w:rsidRPr="00CD3209" w:rsidRDefault="004F5714" w:rsidP="004F5714">
            <w:pPr>
              <w:ind w:left="587"/>
              <w:jc w:val="both"/>
            </w:pPr>
            <w:r w:rsidRPr="00CD3209">
              <w:t>Excess Qualified Expenditures from Prior Years</w:t>
            </w:r>
          </w:p>
        </w:tc>
        <w:tc>
          <w:tcPr>
            <w:tcW w:w="180" w:type="dxa"/>
          </w:tcPr>
          <w:p w:rsidR="004F5714" w:rsidRPr="00CD3209" w:rsidRDefault="004F5714" w:rsidP="004F5714">
            <w:pPr>
              <w:tabs>
                <w:tab w:val="decimal" w:pos="1510"/>
              </w:tabs>
              <w:jc w:val="both"/>
            </w:pPr>
          </w:p>
        </w:tc>
        <w:tc>
          <w:tcPr>
            <w:tcW w:w="1620" w:type="dxa"/>
          </w:tcPr>
          <w:p w:rsidR="004F5714" w:rsidRPr="00CD3209" w:rsidRDefault="004F5714" w:rsidP="004F5714">
            <w:pPr>
              <w:tabs>
                <w:tab w:val="decimal" w:pos="1397"/>
              </w:tabs>
              <w:jc w:val="both"/>
            </w:pPr>
            <w:r w:rsidRPr="00CD3209">
              <w:t>0</w:t>
            </w:r>
          </w:p>
        </w:tc>
      </w:tr>
      <w:tr w:rsidR="004F5714" w:rsidRPr="00CD3209" w:rsidTr="004548D6">
        <w:tc>
          <w:tcPr>
            <w:tcW w:w="5040" w:type="dxa"/>
          </w:tcPr>
          <w:p w:rsidR="004F5714" w:rsidRPr="00CD3209" w:rsidRDefault="004F5714" w:rsidP="004F5714">
            <w:pPr>
              <w:ind w:left="587"/>
              <w:jc w:val="both"/>
            </w:pPr>
            <w:r w:rsidRPr="00CD3209">
              <w:t>Current Year Offsets</w:t>
            </w:r>
          </w:p>
        </w:tc>
        <w:tc>
          <w:tcPr>
            <w:tcW w:w="180" w:type="dxa"/>
          </w:tcPr>
          <w:p w:rsidR="004F5714" w:rsidRPr="00CD3209" w:rsidRDefault="004F5714" w:rsidP="004F5714">
            <w:pPr>
              <w:tabs>
                <w:tab w:val="decimal" w:pos="1510"/>
              </w:tabs>
              <w:jc w:val="both"/>
            </w:pPr>
          </w:p>
        </w:tc>
        <w:tc>
          <w:tcPr>
            <w:tcW w:w="1620" w:type="dxa"/>
          </w:tcPr>
          <w:p w:rsidR="004F5714" w:rsidRPr="00CD3209" w:rsidRDefault="004F5714" w:rsidP="004F5714">
            <w:pPr>
              <w:tabs>
                <w:tab w:val="decimal" w:pos="1397"/>
              </w:tabs>
              <w:jc w:val="both"/>
            </w:pPr>
            <w:r w:rsidRPr="00CD3209">
              <w:t>(100,000)</w:t>
            </w:r>
          </w:p>
        </w:tc>
      </w:tr>
      <w:tr w:rsidR="004F5714" w:rsidRPr="00CD3209" w:rsidTr="004548D6">
        <w:tc>
          <w:tcPr>
            <w:tcW w:w="5040" w:type="dxa"/>
          </w:tcPr>
          <w:p w:rsidR="004F5714" w:rsidRPr="00CD3209" w:rsidRDefault="004F5714" w:rsidP="004F5714">
            <w:pPr>
              <w:ind w:left="587"/>
              <w:jc w:val="both"/>
            </w:pPr>
            <w:r w:rsidRPr="00CD3209">
              <w:t>Waiver Granted by the Department of Education</w:t>
            </w:r>
          </w:p>
        </w:tc>
        <w:tc>
          <w:tcPr>
            <w:tcW w:w="180" w:type="dxa"/>
          </w:tcPr>
          <w:p w:rsidR="004F5714" w:rsidRPr="00CD3209" w:rsidRDefault="004F5714" w:rsidP="004F5714">
            <w:pPr>
              <w:tabs>
                <w:tab w:val="decimal" w:pos="1510"/>
              </w:tabs>
              <w:jc w:val="both"/>
            </w:pPr>
          </w:p>
        </w:tc>
        <w:tc>
          <w:tcPr>
            <w:tcW w:w="1620" w:type="dxa"/>
          </w:tcPr>
          <w:p w:rsidR="004F5714" w:rsidRPr="00CD3209" w:rsidRDefault="004F5714" w:rsidP="004F5714">
            <w:pPr>
              <w:tabs>
                <w:tab w:val="decimal" w:pos="1397"/>
              </w:tabs>
              <w:jc w:val="both"/>
            </w:pPr>
          </w:p>
        </w:tc>
      </w:tr>
      <w:tr w:rsidR="004F5714" w:rsidRPr="00CD3209" w:rsidTr="004548D6">
        <w:tc>
          <w:tcPr>
            <w:tcW w:w="5040" w:type="dxa"/>
          </w:tcPr>
          <w:p w:rsidR="004F5714" w:rsidRPr="00CD3209" w:rsidRDefault="004F5714" w:rsidP="004F5714">
            <w:pPr>
              <w:ind w:left="587"/>
              <w:jc w:val="both"/>
            </w:pPr>
            <w:r w:rsidRPr="00CD3209">
              <w:t>Prior Year Offset from Bond Proceeds</w:t>
            </w:r>
          </w:p>
        </w:tc>
        <w:tc>
          <w:tcPr>
            <w:tcW w:w="180" w:type="dxa"/>
          </w:tcPr>
          <w:p w:rsidR="004F5714" w:rsidRPr="00CD3209" w:rsidRDefault="004F5714" w:rsidP="004F5714">
            <w:pPr>
              <w:tabs>
                <w:tab w:val="decimal" w:pos="1510"/>
              </w:tabs>
              <w:jc w:val="both"/>
            </w:pPr>
          </w:p>
        </w:tc>
        <w:tc>
          <w:tcPr>
            <w:tcW w:w="1620" w:type="dxa"/>
            <w:tcBorders>
              <w:bottom w:val="single" w:sz="4" w:space="0" w:color="auto"/>
            </w:tcBorders>
          </w:tcPr>
          <w:p w:rsidR="004F5714" w:rsidRPr="00CD3209" w:rsidRDefault="004F5714" w:rsidP="004F5714">
            <w:pPr>
              <w:tabs>
                <w:tab w:val="decimal" w:pos="1397"/>
              </w:tabs>
              <w:jc w:val="both"/>
            </w:pPr>
            <w:r w:rsidRPr="00CD3209">
              <w:t>(350,000)</w:t>
            </w:r>
          </w:p>
        </w:tc>
      </w:tr>
      <w:tr w:rsidR="004F5714" w:rsidRPr="00CD3209" w:rsidTr="004548D6">
        <w:tc>
          <w:tcPr>
            <w:tcW w:w="5040" w:type="dxa"/>
          </w:tcPr>
          <w:p w:rsidR="004F5714" w:rsidRPr="00CD3209" w:rsidRDefault="004F5714" w:rsidP="004F5714">
            <w:pPr>
              <w:ind w:left="587"/>
              <w:jc w:val="both"/>
            </w:pPr>
            <w:r w:rsidRPr="00CD3209">
              <w:t>Total</w:t>
            </w:r>
          </w:p>
        </w:tc>
        <w:tc>
          <w:tcPr>
            <w:tcW w:w="180" w:type="dxa"/>
          </w:tcPr>
          <w:p w:rsidR="004F5714" w:rsidRPr="00CD3209" w:rsidRDefault="004F5714" w:rsidP="004F5714">
            <w:pPr>
              <w:tabs>
                <w:tab w:val="decimal" w:pos="1510"/>
              </w:tabs>
              <w:jc w:val="both"/>
            </w:pPr>
          </w:p>
        </w:tc>
        <w:tc>
          <w:tcPr>
            <w:tcW w:w="1620" w:type="dxa"/>
            <w:tcBorders>
              <w:top w:val="single" w:sz="4" w:space="0" w:color="auto"/>
              <w:bottom w:val="double" w:sz="4" w:space="0" w:color="auto"/>
            </w:tcBorders>
          </w:tcPr>
          <w:p w:rsidR="004F5714" w:rsidRPr="00CD3209" w:rsidRDefault="004F5714" w:rsidP="004F5714">
            <w:pPr>
              <w:tabs>
                <w:tab w:val="decimal" w:pos="1397"/>
              </w:tabs>
              <w:jc w:val="both"/>
            </w:pPr>
            <w:r w:rsidRPr="00CD3209">
              <w:t>$0</w:t>
            </w:r>
          </w:p>
        </w:tc>
      </w:tr>
      <w:tr w:rsidR="004F5714" w:rsidRPr="00CD3209" w:rsidTr="004548D6">
        <w:tc>
          <w:tcPr>
            <w:tcW w:w="5040" w:type="dxa"/>
          </w:tcPr>
          <w:p w:rsidR="004F5714" w:rsidRPr="00CD3209" w:rsidRDefault="004F5714" w:rsidP="004F5714">
            <w:pPr>
              <w:ind w:left="587"/>
              <w:jc w:val="both"/>
            </w:pPr>
          </w:p>
        </w:tc>
        <w:tc>
          <w:tcPr>
            <w:tcW w:w="180" w:type="dxa"/>
          </w:tcPr>
          <w:p w:rsidR="004F5714" w:rsidRPr="00CD3209" w:rsidRDefault="004F5714" w:rsidP="004F5714">
            <w:pPr>
              <w:tabs>
                <w:tab w:val="decimal" w:pos="1510"/>
              </w:tabs>
              <w:jc w:val="both"/>
            </w:pPr>
          </w:p>
        </w:tc>
        <w:tc>
          <w:tcPr>
            <w:tcW w:w="1620" w:type="dxa"/>
            <w:tcBorders>
              <w:top w:val="double" w:sz="4" w:space="0" w:color="auto"/>
            </w:tcBorders>
          </w:tcPr>
          <w:p w:rsidR="004F5714" w:rsidRPr="00CD3209" w:rsidRDefault="004F5714" w:rsidP="004F5714">
            <w:pPr>
              <w:tabs>
                <w:tab w:val="decimal" w:pos="1397"/>
              </w:tabs>
              <w:jc w:val="both"/>
            </w:pPr>
          </w:p>
        </w:tc>
      </w:tr>
      <w:tr w:rsidR="004F5714" w:rsidRPr="00CD3209" w:rsidTr="004548D6">
        <w:tc>
          <w:tcPr>
            <w:tcW w:w="5040" w:type="dxa"/>
          </w:tcPr>
          <w:p w:rsidR="004F5714" w:rsidRPr="00CD3209" w:rsidRDefault="004F5714" w:rsidP="004F5714">
            <w:pPr>
              <w:ind w:left="587"/>
              <w:jc w:val="both"/>
            </w:pPr>
            <w:r w:rsidRPr="00CD3209">
              <w:t>Balance Car</w:t>
            </w:r>
            <w:r>
              <w:t>ried Forward to Fiscal Year 20X</w:t>
            </w:r>
            <w:r w:rsidR="00130163">
              <w:t>X</w:t>
            </w:r>
          </w:p>
        </w:tc>
        <w:tc>
          <w:tcPr>
            <w:tcW w:w="180" w:type="dxa"/>
          </w:tcPr>
          <w:p w:rsidR="004F5714" w:rsidRPr="00CD3209" w:rsidRDefault="004F5714" w:rsidP="004F5714">
            <w:pPr>
              <w:tabs>
                <w:tab w:val="decimal" w:pos="1510"/>
              </w:tabs>
              <w:jc w:val="both"/>
            </w:pPr>
          </w:p>
        </w:tc>
        <w:tc>
          <w:tcPr>
            <w:tcW w:w="1620" w:type="dxa"/>
            <w:tcBorders>
              <w:bottom w:val="double" w:sz="4" w:space="0" w:color="auto"/>
            </w:tcBorders>
          </w:tcPr>
          <w:p w:rsidR="004F5714" w:rsidRPr="00CD3209" w:rsidRDefault="004F5714" w:rsidP="004F5714">
            <w:pPr>
              <w:tabs>
                <w:tab w:val="decimal" w:pos="1397"/>
              </w:tabs>
              <w:jc w:val="both"/>
            </w:pPr>
            <w:r w:rsidRPr="00CD3209">
              <w:t>0</w:t>
            </w:r>
          </w:p>
        </w:tc>
      </w:tr>
      <w:tr w:rsidR="004F5714" w:rsidRPr="00CD3209" w:rsidTr="004548D6">
        <w:tc>
          <w:tcPr>
            <w:tcW w:w="5040" w:type="dxa"/>
          </w:tcPr>
          <w:p w:rsidR="004F5714" w:rsidRPr="00CD3209" w:rsidRDefault="004F5714" w:rsidP="004F5714">
            <w:pPr>
              <w:ind w:left="587"/>
              <w:jc w:val="both"/>
            </w:pPr>
          </w:p>
        </w:tc>
        <w:tc>
          <w:tcPr>
            <w:tcW w:w="180" w:type="dxa"/>
          </w:tcPr>
          <w:p w:rsidR="004F5714" w:rsidRPr="00CD3209" w:rsidRDefault="004F5714" w:rsidP="004F5714">
            <w:pPr>
              <w:tabs>
                <w:tab w:val="decimal" w:pos="1510"/>
              </w:tabs>
              <w:jc w:val="both"/>
            </w:pPr>
          </w:p>
        </w:tc>
        <w:tc>
          <w:tcPr>
            <w:tcW w:w="1620" w:type="dxa"/>
            <w:tcBorders>
              <w:top w:val="double" w:sz="4" w:space="0" w:color="auto"/>
            </w:tcBorders>
          </w:tcPr>
          <w:p w:rsidR="004F5714" w:rsidRPr="00CD3209" w:rsidRDefault="004F5714" w:rsidP="004F5714">
            <w:pPr>
              <w:tabs>
                <w:tab w:val="decimal" w:pos="1397"/>
              </w:tabs>
              <w:jc w:val="both"/>
            </w:pPr>
          </w:p>
        </w:tc>
      </w:tr>
      <w:tr w:rsidR="004F5714" w:rsidRPr="00CD3209" w:rsidTr="004548D6">
        <w:tc>
          <w:tcPr>
            <w:tcW w:w="5040" w:type="dxa"/>
          </w:tcPr>
          <w:p w:rsidR="004F5714" w:rsidRPr="00CD3209" w:rsidRDefault="004F5714" w:rsidP="004F5714">
            <w:pPr>
              <w:ind w:left="587"/>
              <w:jc w:val="both"/>
            </w:pPr>
            <w:r w:rsidRPr="00CD3209">
              <w:t>Set Asi</w:t>
            </w:r>
            <w:r>
              <w:t>de Reserve Balance June 30, 20X</w:t>
            </w:r>
            <w:r w:rsidR="00130163">
              <w:t>X</w:t>
            </w:r>
          </w:p>
        </w:tc>
        <w:tc>
          <w:tcPr>
            <w:tcW w:w="180" w:type="dxa"/>
          </w:tcPr>
          <w:p w:rsidR="004F5714" w:rsidRPr="00CD3209" w:rsidRDefault="004F5714" w:rsidP="004F5714">
            <w:pPr>
              <w:tabs>
                <w:tab w:val="decimal" w:pos="1510"/>
              </w:tabs>
              <w:jc w:val="both"/>
            </w:pPr>
          </w:p>
        </w:tc>
        <w:tc>
          <w:tcPr>
            <w:tcW w:w="1620" w:type="dxa"/>
            <w:tcBorders>
              <w:bottom w:val="double" w:sz="4" w:space="0" w:color="auto"/>
            </w:tcBorders>
          </w:tcPr>
          <w:p w:rsidR="004F5714" w:rsidRPr="00CD3209" w:rsidRDefault="004F5714" w:rsidP="004F5714">
            <w:pPr>
              <w:tabs>
                <w:tab w:val="decimal" w:pos="1397"/>
              </w:tabs>
              <w:jc w:val="both"/>
            </w:pPr>
            <w:r w:rsidRPr="00CD3209">
              <w:t>$0</w:t>
            </w:r>
          </w:p>
        </w:tc>
      </w:tr>
    </w:tbl>
    <w:p w:rsidR="004F5714" w:rsidRPr="008A47EB" w:rsidRDefault="004F5714" w:rsidP="004548D6">
      <w:pPr>
        <w:ind w:left="1080"/>
        <w:jc w:val="both"/>
        <w:rPr>
          <w:rFonts w:ascii="Times New Roman" w:hAnsi="Times New Roman"/>
          <w:sz w:val="22"/>
          <w:szCs w:val="22"/>
        </w:rPr>
      </w:pPr>
    </w:p>
    <w:p w:rsidR="004F5714" w:rsidRPr="008A47EB" w:rsidRDefault="004F5714" w:rsidP="004548D6">
      <w:pPr>
        <w:ind w:left="1080"/>
        <w:jc w:val="both"/>
        <w:rPr>
          <w:rFonts w:ascii="Times New Roman" w:hAnsi="Times New Roman"/>
          <w:sz w:val="22"/>
          <w:szCs w:val="22"/>
          <w:lang w:eastAsia="ja-JP"/>
        </w:rPr>
      </w:pPr>
      <w:r w:rsidRPr="008A47EB">
        <w:rPr>
          <w:rFonts w:ascii="Times New Roman" w:hAnsi="Times New Roman"/>
          <w:sz w:val="22"/>
          <w:szCs w:val="22"/>
          <w:lang w:eastAsia="ja-JP"/>
        </w:rPr>
        <w:lastRenderedPageBreak/>
        <w:t>Excess qualified expenditures for capital improvements do not carry forward.</w:t>
      </w:r>
    </w:p>
    <w:p w:rsidR="004F5714" w:rsidRPr="008A47EB" w:rsidRDefault="004F5714" w:rsidP="004548D6">
      <w:pPr>
        <w:ind w:left="1080"/>
        <w:jc w:val="both"/>
        <w:rPr>
          <w:rFonts w:ascii="Times New Roman" w:hAnsi="Times New Roman"/>
          <w:sz w:val="22"/>
          <w:szCs w:val="22"/>
          <w:lang w:eastAsia="ja-JP"/>
        </w:rPr>
      </w:pPr>
    </w:p>
    <w:p w:rsidR="004F5714" w:rsidRPr="008A47EB" w:rsidRDefault="004F5714" w:rsidP="004548D6">
      <w:pPr>
        <w:ind w:left="1080"/>
        <w:jc w:val="both"/>
        <w:rPr>
          <w:rFonts w:ascii="Times New Roman" w:hAnsi="Times New Roman"/>
          <w:b/>
          <w:bCs/>
          <w:sz w:val="22"/>
          <w:szCs w:val="22"/>
        </w:rPr>
      </w:pPr>
      <w:r w:rsidRPr="008A47EB">
        <w:rPr>
          <w:rFonts w:ascii="Times New Roman" w:hAnsi="Times New Roman"/>
          <w:sz w:val="22"/>
          <w:szCs w:val="22"/>
          <w:lang w:eastAsia="ja-JP"/>
        </w:rPr>
        <w:t>The amount presented for Prior Year Offset from Bond Proceeds is limited to an amount needed to reduce the reserve for capital improvements to $0.  The school district is responsible for tracking the amount of the bond proceeds that may be used as an offset in future periods.</w:t>
      </w:r>
    </w:p>
    <w:p w:rsidR="004F5714" w:rsidRPr="008A47EB" w:rsidRDefault="004F5714" w:rsidP="004548D6">
      <w:pPr>
        <w:ind w:left="360"/>
        <w:jc w:val="both"/>
        <w:rPr>
          <w:rFonts w:ascii="Times New Roman" w:hAnsi="Times New Roman"/>
          <w:sz w:val="22"/>
          <w:szCs w:val="22"/>
        </w:rPr>
      </w:pPr>
    </w:p>
    <w:p w:rsidR="004F5714" w:rsidRPr="008A47EB" w:rsidRDefault="004F5714" w:rsidP="004548D6">
      <w:pPr>
        <w:ind w:left="360"/>
        <w:jc w:val="both"/>
        <w:rPr>
          <w:rFonts w:ascii="Times New Roman" w:hAnsi="Times New Roman"/>
          <w:sz w:val="22"/>
          <w:szCs w:val="22"/>
        </w:rPr>
      </w:pPr>
    </w:p>
    <w:p w:rsidR="004F5714" w:rsidRPr="008A47EB" w:rsidRDefault="004F5714" w:rsidP="0025637B">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4F5714" w:rsidRPr="008A47EB" w:rsidRDefault="004F5714" w:rsidP="0025637B">
      <w:pPr>
        <w:jc w:val="both"/>
        <w:rPr>
          <w:rFonts w:ascii="Times New Roman" w:hAnsi="Times New Roman"/>
          <w:sz w:val="22"/>
          <w:szCs w:val="22"/>
        </w:rPr>
      </w:pPr>
    </w:p>
    <w:p w:rsidR="004F5714" w:rsidRPr="00201CBB" w:rsidRDefault="004F5714" w:rsidP="00740DB5">
      <w:pPr>
        <w:pStyle w:val="ListParagraph"/>
        <w:numPr>
          <w:ilvl w:val="0"/>
          <w:numId w:val="49"/>
        </w:numPr>
        <w:ind w:left="360"/>
        <w:jc w:val="both"/>
        <w:rPr>
          <w:rFonts w:ascii="Times New Roman" w:hAnsi="Times New Roman"/>
          <w:sz w:val="22"/>
          <w:szCs w:val="22"/>
        </w:rPr>
      </w:pPr>
      <w:r w:rsidRPr="00201CBB">
        <w:rPr>
          <w:rFonts w:ascii="Times New Roman" w:hAnsi="Times New Roman"/>
          <w:sz w:val="22"/>
          <w:szCs w:val="22"/>
        </w:rPr>
        <w:t xml:space="preserve">Special programs for auditing these reserves immediately follow.  If the school district has not elected to follow the pre-July 1, 2001 base calculation, use </w:t>
      </w:r>
      <w:r w:rsidRPr="00201CBB">
        <w:rPr>
          <w:rFonts w:ascii="Times New Roman" w:hAnsi="Times New Roman"/>
          <w:b/>
          <w:sz w:val="22"/>
          <w:szCs w:val="22"/>
        </w:rPr>
        <w:t>Audit Program A</w:t>
      </w:r>
      <w:r w:rsidRPr="00201CBB">
        <w:rPr>
          <w:rFonts w:ascii="Times New Roman" w:hAnsi="Times New Roman"/>
          <w:sz w:val="22"/>
          <w:szCs w:val="22"/>
        </w:rPr>
        <w:t xml:space="preserve">.  If the school district has elected to follow the pre-July 1, 2001 base calculation, use </w:t>
      </w:r>
      <w:r w:rsidRPr="00201CBB">
        <w:rPr>
          <w:rFonts w:ascii="Times New Roman" w:hAnsi="Times New Roman"/>
          <w:b/>
          <w:sz w:val="22"/>
          <w:szCs w:val="22"/>
        </w:rPr>
        <w:t>Audit Program B</w:t>
      </w:r>
      <w:r w:rsidRPr="00201CBB">
        <w:rPr>
          <w:rFonts w:ascii="Times New Roman" w:hAnsi="Times New Roman"/>
          <w:sz w:val="22"/>
          <w:szCs w:val="22"/>
        </w:rPr>
        <w:t>.</w:t>
      </w:r>
    </w:p>
    <w:p w:rsidR="004F5714" w:rsidRDefault="004F5714" w:rsidP="0025637B">
      <w:pPr>
        <w:widowControl w:val="0"/>
        <w:jc w:val="both"/>
        <w:rPr>
          <w:rFonts w:ascii="Times New Roman" w:hAnsi="Times New Roman"/>
          <w:sz w:val="22"/>
          <w:szCs w:val="22"/>
        </w:rPr>
      </w:pPr>
    </w:p>
    <w:p w:rsidR="002040C1" w:rsidRPr="006C1FFB" w:rsidRDefault="002040C1" w:rsidP="0025637B">
      <w:pPr>
        <w:widowControl w:val="0"/>
        <w:jc w:val="both"/>
        <w:rPr>
          <w:rFonts w:ascii="Times New Roman" w:hAnsi="Times New Roman"/>
          <w:sz w:val="22"/>
          <w:szCs w:val="22"/>
        </w:rPr>
      </w:pPr>
    </w:p>
    <w:p w:rsidR="004F5714" w:rsidRPr="006C1FFB" w:rsidRDefault="004F571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4F5714" w:rsidRDefault="004F571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B653E2" w:rsidRPr="006C1FFB" w:rsidRDefault="00B653E2"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4F5714" w:rsidRPr="006C1FFB" w:rsidRDefault="004F5714" w:rsidP="0025637B">
      <w:pPr>
        <w:widowControl w:val="0"/>
        <w:jc w:val="both"/>
        <w:rPr>
          <w:rFonts w:ascii="Times New Roman" w:hAnsi="Times New Roman"/>
          <w:sz w:val="22"/>
          <w:szCs w:val="22"/>
        </w:rPr>
      </w:pPr>
    </w:p>
    <w:p w:rsidR="004F5714" w:rsidRPr="006C1FFB" w:rsidRDefault="004F571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4F5714" w:rsidRDefault="004F571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4F5714" w:rsidRPr="006C1FFB" w:rsidRDefault="004F571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4F5714" w:rsidRPr="006C1FFB" w:rsidRDefault="004F5714" w:rsidP="0025637B">
      <w:pPr>
        <w:widowControl w:val="0"/>
        <w:jc w:val="both"/>
        <w:rPr>
          <w:rFonts w:ascii="Times New Roman" w:hAnsi="Times New Roman"/>
          <w:sz w:val="22"/>
          <w:szCs w:val="22"/>
        </w:rPr>
      </w:pPr>
    </w:p>
    <w:p w:rsidR="004F5714" w:rsidRPr="008A47EB" w:rsidRDefault="004F5714" w:rsidP="004548D6">
      <w:pPr>
        <w:spacing w:after="200" w:line="276" w:lineRule="auto"/>
        <w:ind w:left="360"/>
        <w:rPr>
          <w:rFonts w:ascii="Times New Roman" w:hAnsi="Times New Roman"/>
          <w:b/>
          <w:sz w:val="22"/>
          <w:szCs w:val="22"/>
        </w:rPr>
      </w:pPr>
      <w:r w:rsidRPr="008A47EB">
        <w:rPr>
          <w:rFonts w:ascii="Times New Roman" w:hAnsi="Times New Roman"/>
          <w:b/>
          <w:sz w:val="22"/>
          <w:szCs w:val="22"/>
        </w:rPr>
        <w:br w:type="page"/>
      </w:r>
    </w:p>
    <w:p w:rsidR="004F5714" w:rsidRPr="00D55DD0" w:rsidRDefault="004F5714" w:rsidP="0025637B">
      <w:pPr>
        <w:shd w:val="clear" w:color="auto" w:fill="B3B3B3"/>
        <w:tabs>
          <w:tab w:val="left" w:pos="720"/>
          <w:tab w:val="right" w:leader="dot" w:pos="8640"/>
        </w:tabs>
        <w:jc w:val="center"/>
        <w:rPr>
          <w:rFonts w:ascii="Times New Roman" w:hAnsi="Times New Roman"/>
          <w:b/>
          <w:i/>
          <w:sz w:val="24"/>
          <w:szCs w:val="24"/>
        </w:rPr>
      </w:pPr>
      <w:r w:rsidRPr="00D55DD0">
        <w:rPr>
          <w:rFonts w:ascii="Times New Roman" w:hAnsi="Times New Roman"/>
          <w:b/>
          <w:i/>
          <w:sz w:val="24"/>
          <w:szCs w:val="24"/>
        </w:rPr>
        <w:lastRenderedPageBreak/>
        <w:t>Audit Program – A</w:t>
      </w:r>
    </w:p>
    <w:p w:rsidR="004F5714" w:rsidRPr="00D55DD0" w:rsidRDefault="004F5714" w:rsidP="0025637B">
      <w:pPr>
        <w:shd w:val="clear" w:color="auto" w:fill="B3B3B3"/>
        <w:tabs>
          <w:tab w:val="left" w:pos="720"/>
          <w:tab w:val="right" w:leader="dot" w:pos="8640"/>
        </w:tabs>
        <w:jc w:val="center"/>
        <w:rPr>
          <w:rFonts w:ascii="Times New Roman" w:hAnsi="Times New Roman"/>
          <w:sz w:val="24"/>
          <w:szCs w:val="24"/>
        </w:rPr>
      </w:pPr>
      <w:r w:rsidRPr="00D55DD0">
        <w:rPr>
          <w:rFonts w:ascii="Times New Roman" w:hAnsi="Times New Roman"/>
          <w:b/>
          <w:sz w:val="24"/>
          <w:szCs w:val="24"/>
        </w:rPr>
        <w:t>AUDITING THE CAPITAL IMPROVEMENTS AND MAINTENANCE RESERVE</w:t>
      </w:r>
    </w:p>
    <w:p w:rsidR="004F5714" w:rsidRPr="008A47EB" w:rsidRDefault="004F5714" w:rsidP="004548D6">
      <w:pPr>
        <w:ind w:left="360"/>
        <w:jc w:val="both"/>
        <w:rPr>
          <w:rFonts w:ascii="Times New Roman" w:hAnsi="Times New Roman"/>
          <w:sz w:val="22"/>
          <w:szCs w:val="22"/>
        </w:rPr>
      </w:pPr>
    </w:p>
    <w:p w:rsidR="004F5714" w:rsidRPr="008A47EB" w:rsidRDefault="004F5714" w:rsidP="0025637B">
      <w:pPr>
        <w:rPr>
          <w:rFonts w:ascii="Times New Roman" w:hAnsi="Times New Roman"/>
          <w:b/>
          <w:sz w:val="22"/>
          <w:szCs w:val="22"/>
        </w:rPr>
      </w:pPr>
      <w:r w:rsidRPr="008A47EB">
        <w:rPr>
          <w:rFonts w:ascii="Times New Roman" w:hAnsi="Times New Roman"/>
          <w:b/>
          <w:sz w:val="22"/>
          <w:szCs w:val="22"/>
        </w:rPr>
        <w:t>If the school district elected to apply the pre-July 1, 2001 base calculation, use Audit Program B.</w:t>
      </w:r>
    </w:p>
    <w:p w:rsidR="004F5714" w:rsidRPr="008A47EB" w:rsidRDefault="004F5714" w:rsidP="004548D6">
      <w:pPr>
        <w:ind w:left="360"/>
        <w:jc w:val="both"/>
        <w:rPr>
          <w:rFonts w:ascii="Times New Roman" w:hAnsi="Times New Roman"/>
          <w:sz w:val="22"/>
          <w:szCs w:val="22"/>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742"/>
        <w:gridCol w:w="810"/>
        <w:gridCol w:w="720"/>
        <w:gridCol w:w="720"/>
      </w:tblGrid>
      <w:tr w:rsidR="004F5714" w:rsidRPr="008A47EB" w:rsidTr="004548D6">
        <w:tc>
          <w:tcPr>
            <w:tcW w:w="648" w:type="dxa"/>
            <w:shd w:val="clear" w:color="auto" w:fill="D9D9D9" w:themeFill="background1" w:themeFillShade="D9"/>
            <w:vAlign w:val="bottom"/>
          </w:tcPr>
          <w:p w:rsidR="004F5714" w:rsidRPr="002040C1" w:rsidRDefault="004F5714" w:rsidP="002040C1">
            <w:pPr>
              <w:rPr>
                <w:rFonts w:ascii="Times New Roman" w:hAnsi="Times New Roman"/>
                <w:b/>
                <w:sz w:val="22"/>
                <w:szCs w:val="22"/>
              </w:rPr>
            </w:pPr>
            <w:r w:rsidRPr="002040C1">
              <w:rPr>
                <w:rFonts w:ascii="Times New Roman" w:hAnsi="Times New Roman"/>
                <w:b/>
                <w:sz w:val="22"/>
                <w:szCs w:val="22"/>
              </w:rPr>
              <w:t>Step</w:t>
            </w:r>
          </w:p>
          <w:p w:rsidR="004F5714" w:rsidRPr="002040C1" w:rsidRDefault="004F5714" w:rsidP="002040C1">
            <w:pPr>
              <w:rPr>
                <w:rFonts w:ascii="Times New Roman" w:hAnsi="Times New Roman"/>
                <w:b/>
                <w:sz w:val="22"/>
                <w:szCs w:val="22"/>
              </w:rPr>
            </w:pPr>
            <w:r w:rsidRPr="002040C1">
              <w:rPr>
                <w:rFonts w:ascii="Times New Roman" w:hAnsi="Times New Roman"/>
                <w:b/>
                <w:sz w:val="22"/>
                <w:szCs w:val="22"/>
              </w:rPr>
              <w:t>No.</w:t>
            </w:r>
          </w:p>
        </w:tc>
        <w:tc>
          <w:tcPr>
            <w:tcW w:w="5742" w:type="dxa"/>
            <w:shd w:val="clear" w:color="auto" w:fill="D9D9D9" w:themeFill="background1" w:themeFillShade="D9"/>
            <w:vAlign w:val="bottom"/>
          </w:tcPr>
          <w:p w:rsidR="004F5714" w:rsidRPr="002040C1" w:rsidRDefault="004F5714" w:rsidP="002040C1">
            <w:pPr>
              <w:rPr>
                <w:rFonts w:ascii="Times New Roman" w:hAnsi="Times New Roman"/>
                <w:b/>
                <w:sz w:val="22"/>
                <w:szCs w:val="22"/>
              </w:rPr>
            </w:pPr>
          </w:p>
          <w:p w:rsidR="004F5714" w:rsidRPr="002040C1" w:rsidRDefault="004F5714" w:rsidP="002040C1">
            <w:pPr>
              <w:rPr>
                <w:rFonts w:ascii="Times New Roman" w:hAnsi="Times New Roman"/>
                <w:b/>
                <w:sz w:val="22"/>
                <w:szCs w:val="22"/>
              </w:rPr>
            </w:pPr>
            <w:r w:rsidRPr="002040C1">
              <w:rPr>
                <w:rFonts w:ascii="Times New Roman" w:hAnsi="Times New Roman"/>
                <w:b/>
                <w:sz w:val="22"/>
                <w:szCs w:val="22"/>
              </w:rPr>
              <w:t>Procedure for Consideration</w:t>
            </w:r>
          </w:p>
        </w:tc>
        <w:tc>
          <w:tcPr>
            <w:tcW w:w="810" w:type="dxa"/>
            <w:shd w:val="clear" w:color="auto" w:fill="D9D9D9" w:themeFill="background1" w:themeFillShade="D9"/>
            <w:vAlign w:val="bottom"/>
          </w:tcPr>
          <w:p w:rsidR="004F5714" w:rsidRPr="008A47EB" w:rsidRDefault="004F5714" w:rsidP="002040C1">
            <w:pPr>
              <w:jc w:val="center"/>
              <w:rPr>
                <w:rFonts w:ascii="Times New Roman" w:hAnsi="Times New Roman"/>
                <w:b/>
                <w:szCs w:val="22"/>
              </w:rPr>
            </w:pPr>
            <w:r w:rsidRPr="008A47EB">
              <w:rPr>
                <w:rFonts w:ascii="Times New Roman" w:hAnsi="Times New Roman"/>
                <w:b/>
                <w:sz w:val="18"/>
                <w:szCs w:val="22"/>
              </w:rPr>
              <w:t>Done By or N/A</w:t>
            </w:r>
          </w:p>
        </w:tc>
        <w:tc>
          <w:tcPr>
            <w:tcW w:w="720" w:type="dxa"/>
            <w:shd w:val="clear" w:color="auto" w:fill="D9D9D9" w:themeFill="background1" w:themeFillShade="D9"/>
            <w:vAlign w:val="bottom"/>
          </w:tcPr>
          <w:p w:rsidR="004F5714" w:rsidRPr="008A47EB" w:rsidRDefault="004F5714" w:rsidP="002040C1">
            <w:pPr>
              <w:jc w:val="center"/>
              <w:rPr>
                <w:rFonts w:ascii="Times New Roman" w:hAnsi="Times New Roman"/>
                <w:b/>
                <w:sz w:val="18"/>
                <w:szCs w:val="18"/>
              </w:rPr>
            </w:pPr>
            <w:r w:rsidRPr="008A47EB">
              <w:rPr>
                <w:rFonts w:ascii="Times New Roman" w:hAnsi="Times New Roman"/>
                <w:b/>
                <w:sz w:val="18"/>
                <w:szCs w:val="18"/>
              </w:rPr>
              <w:t>Date</w:t>
            </w:r>
          </w:p>
          <w:p w:rsidR="004F5714" w:rsidRPr="008A47EB" w:rsidRDefault="004F5714" w:rsidP="002040C1">
            <w:pPr>
              <w:jc w:val="center"/>
              <w:rPr>
                <w:rFonts w:ascii="Times New Roman" w:hAnsi="Times New Roman"/>
                <w:b/>
                <w:sz w:val="18"/>
                <w:szCs w:val="18"/>
              </w:rPr>
            </w:pPr>
            <w:r w:rsidRPr="008A47EB">
              <w:rPr>
                <w:rFonts w:ascii="Times New Roman" w:hAnsi="Times New Roman"/>
                <w:b/>
                <w:sz w:val="18"/>
                <w:szCs w:val="18"/>
              </w:rPr>
              <w:t>Comp</w:t>
            </w:r>
          </w:p>
        </w:tc>
        <w:tc>
          <w:tcPr>
            <w:tcW w:w="720" w:type="dxa"/>
            <w:shd w:val="clear" w:color="auto" w:fill="D9D9D9" w:themeFill="background1" w:themeFillShade="D9"/>
            <w:vAlign w:val="bottom"/>
          </w:tcPr>
          <w:p w:rsidR="004F5714" w:rsidRPr="008A47EB" w:rsidRDefault="004F5714" w:rsidP="002040C1">
            <w:pPr>
              <w:jc w:val="center"/>
              <w:rPr>
                <w:rFonts w:ascii="Times New Roman" w:hAnsi="Times New Roman"/>
                <w:b/>
                <w:sz w:val="18"/>
                <w:szCs w:val="18"/>
              </w:rPr>
            </w:pPr>
            <w:r w:rsidRPr="008A47EB">
              <w:rPr>
                <w:rFonts w:ascii="Times New Roman" w:hAnsi="Times New Roman"/>
                <w:b/>
                <w:sz w:val="18"/>
                <w:szCs w:val="18"/>
              </w:rPr>
              <w:t>X-Ref</w:t>
            </w:r>
          </w:p>
        </w:tc>
      </w:tr>
      <w:tr w:rsidR="004F5714" w:rsidRPr="008A47EB" w:rsidTr="004548D6">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1.</w:t>
            </w:r>
          </w:p>
        </w:tc>
        <w:tc>
          <w:tcPr>
            <w:tcW w:w="574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Testing note accuracy.</w:t>
            </w:r>
          </w:p>
        </w:tc>
        <w:tc>
          <w:tcPr>
            <w:tcW w:w="2250" w:type="dxa"/>
            <w:gridSpan w:val="3"/>
            <w:shd w:val="clear" w:color="auto" w:fill="606060"/>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ind w:left="720" w:hanging="720"/>
              <w:jc w:val="right"/>
              <w:rPr>
                <w:rFonts w:ascii="Times New Roman" w:hAnsi="Times New Roman"/>
                <w:b/>
                <w:sz w:val="22"/>
                <w:szCs w:val="22"/>
              </w:rPr>
            </w:pPr>
            <w:r w:rsidRPr="008A47EB">
              <w:rPr>
                <w:rFonts w:ascii="Times New Roman" w:hAnsi="Times New Roman"/>
                <w:b/>
                <w:sz w:val="22"/>
                <w:szCs w:val="22"/>
              </w:rPr>
              <w:t>a.</w:t>
            </w:r>
          </w:p>
        </w:tc>
        <w:tc>
          <w:tcPr>
            <w:tcW w:w="574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Obtain the school district’s draft set aside note and supporting documentation.</w:t>
            </w:r>
          </w:p>
        </w:tc>
        <w:tc>
          <w:tcPr>
            <w:tcW w:w="81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ind w:left="720" w:hanging="720"/>
              <w:jc w:val="right"/>
              <w:rPr>
                <w:rFonts w:ascii="Times New Roman" w:hAnsi="Times New Roman"/>
                <w:b/>
                <w:sz w:val="22"/>
                <w:szCs w:val="22"/>
              </w:rPr>
            </w:pPr>
            <w:r w:rsidRPr="008A47EB">
              <w:rPr>
                <w:rFonts w:ascii="Times New Roman" w:hAnsi="Times New Roman"/>
                <w:b/>
                <w:sz w:val="22"/>
                <w:szCs w:val="22"/>
              </w:rPr>
              <w:t>b.</w:t>
            </w:r>
          </w:p>
        </w:tc>
        <w:tc>
          <w:tcPr>
            <w:tcW w:w="574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Foot and </w:t>
            </w:r>
            <w:proofErr w:type="spellStart"/>
            <w:r w:rsidRPr="008A47EB">
              <w:rPr>
                <w:rFonts w:ascii="Times New Roman" w:hAnsi="Times New Roman"/>
                <w:sz w:val="22"/>
                <w:szCs w:val="22"/>
              </w:rPr>
              <w:t>crossfoot</w:t>
            </w:r>
            <w:proofErr w:type="spellEnd"/>
            <w:r w:rsidRPr="008A47EB">
              <w:rPr>
                <w:rFonts w:ascii="Times New Roman" w:hAnsi="Times New Roman"/>
                <w:sz w:val="22"/>
                <w:szCs w:val="22"/>
              </w:rPr>
              <w:t xml:space="preserve"> the note</w:t>
            </w:r>
          </w:p>
        </w:tc>
        <w:tc>
          <w:tcPr>
            <w:tcW w:w="81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ind w:left="720" w:hanging="720"/>
              <w:jc w:val="right"/>
              <w:rPr>
                <w:rFonts w:ascii="Times New Roman" w:hAnsi="Times New Roman"/>
                <w:b/>
                <w:sz w:val="22"/>
                <w:szCs w:val="22"/>
              </w:rPr>
            </w:pPr>
            <w:r w:rsidRPr="008A47EB">
              <w:rPr>
                <w:rFonts w:ascii="Times New Roman" w:hAnsi="Times New Roman"/>
                <w:b/>
                <w:sz w:val="22"/>
                <w:szCs w:val="22"/>
              </w:rPr>
              <w:t>c.</w:t>
            </w:r>
          </w:p>
        </w:tc>
        <w:tc>
          <w:tcPr>
            <w:tcW w:w="574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Foot and </w:t>
            </w:r>
            <w:proofErr w:type="spellStart"/>
            <w:r w:rsidRPr="008A47EB">
              <w:rPr>
                <w:rFonts w:ascii="Times New Roman" w:hAnsi="Times New Roman"/>
                <w:sz w:val="22"/>
                <w:szCs w:val="22"/>
              </w:rPr>
              <w:t>crossfoot</w:t>
            </w:r>
            <w:proofErr w:type="spellEnd"/>
            <w:r w:rsidRPr="008A47EB">
              <w:rPr>
                <w:rFonts w:ascii="Times New Roman" w:hAnsi="Times New Roman"/>
                <w:sz w:val="22"/>
                <w:szCs w:val="22"/>
              </w:rPr>
              <w:t xml:space="preserve"> the client’s underlying calculations (if any).</w:t>
            </w:r>
          </w:p>
        </w:tc>
        <w:tc>
          <w:tcPr>
            <w:tcW w:w="81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2.</w:t>
            </w:r>
          </w:p>
        </w:tc>
        <w:tc>
          <w:tcPr>
            <w:tcW w:w="574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beginning of the year balance to prior audited financial statements or working papers.</w:t>
            </w:r>
          </w:p>
        </w:tc>
        <w:tc>
          <w:tcPr>
            <w:tcW w:w="81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3.</w:t>
            </w:r>
          </w:p>
        </w:tc>
        <w:tc>
          <w:tcPr>
            <w:tcW w:w="5742" w:type="dxa"/>
          </w:tcPr>
          <w:p w:rsidR="004F5714" w:rsidRPr="0015011D" w:rsidRDefault="004F5714" w:rsidP="004F5714">
            <w:pPr>
              <w:jc w:val="both"/>
              <w:rPr>
                <w:rFonts w:ascii="Times New Roman" w:hAnsi="Times New Roman"/>
                <w:sz w:val="22"/>
                <w:szCs w:val="22"/>
              </w:rPr>
            </w:pPr>
            <w:r w:rsidRPr="0015011D">
              <w:rPr>
                <w:rFonts w:ascii="Times New Roman" w:hAnsi="Times New Roman"/>
                <w:sz w:val="22"/>
                <w:szCs w:val="22"/>
              </w:rPr>
              <w:t xml:space="preserve">Test the annual reserve calculation by multiplying the </w:t>
            </w:r>
            <w:r w:rsidRPr="0015011D">
              <w:rPr>
                <w:rFonts w:ascii="Times New Roman" w:hAnsi="Times New Roman"/>
                <w:b/>
                <w:sz w:val="22"/>
                <w:szCs w:val="22"/>
              </w:rPr>
              <w:t>percentage</w:t>
            </w:r>
            <w:r w:rsidRPr="0015011D">
              <w:rPr>
                <w:rStyle w:val="FootnoteReference"/>
                <w:rFonts w:ascii="Times New Roman" w:hAnsi="Times New Roman"/>
                <w:sz w:val="22"/>
                <w:szCs w:val="22"/>
              </w:rPr>
              <w:footnoteReference w:id="21"/>
            </w:r>
            <w:r w:rsidRPr="0015011D">
              <w:rPr>
                <w:rFonts w:ascii="Times New Roman" w:hAnsi="Times New Roman"/>
                <w:b/>
                <w:sz w:val="22"/>
                <w:szCs w:val="22"/>
              </w:rPr>
              <w:t xml:space="preserve"> </w:t>
            </w:r>
            <w:r w:rsidRPr="0015011D">
              <w:rPr>
                <w:rFonts w:ascii="Times New Roman" w:hAnsi="Times New Roman"/>
                <w:sz w:val="22"/>
                <w:szCs w:val="22"/>
              </w:rPr>
              <w:t>by the “</w:t>
            </w:r>
            <w:r w:rsidRPr="0015011D">
              <w:rPr>
                <w:rFonts w:ascii="Times New Roman" w:hAnsi="Times New Roman"/>
                <w:b/>
                <w:sz w:val="22"/>
                <w:szCs w:val="22"/>
              </w:rPr>
              <w:t>formula amount</w:t>
            </w:r>
            <w:r w:rsidR="003A7D62" w:rsidRPr="003A7D62">
              <w:rPr>
                <w:rFonts w:ascii="Times New Roman" w:hAnsi="Times New Roman"/>
                <w:sz w:val="22"/>
                <w:szCs w:val="22"/>
              </w:rPr>
              <w:t>”</w:t>
            </w:r>
            <w:r w:rsidRPr="0015011D">
              <w:rPr>
                <w:rFonts w:ascii="Times New Roman" w:hAnsi="Times New Roman"/>
              </w:rPr>
              <w:fldChar w:fldCharType="begin"/>
            </w:r>
            <w:r w:rsidRPr="0015011D">
              <w:rPr>
                <w:rFonts w:ascii="Times New Roman" w:hAnsi="Times New Roman"/>
              </w:rPr>
              <w:instrText xml:space="preserve"> NOTEREF _Ref200792056 \h  \* MERGEFORMAT </w:instrText>
            </w:r>
            <w:r w:rsidRPr="0015011D">
              <w:rPr>
                <w:rFonts w:ascii="Times New Roman" w:hAnsi="Times New Roman"/>
              </w:rPr>
            </w:r>
            <w:r w:rsidRPr="0015011D">
              <w:rPr>
                <w:rFonts w:ascii="Times New Roman" w:hAnsi="Times New Roman"/>
              </w:rPr>
              <w:fldChar w:fldCharType="separate"/>
            </w:r>
            <w:r w:rsidR="00607D54" w:rsidRPr="00607D54">
              <w:rPr>
                <w:rFonts w:ascii="Times New Roman" w:hAnsi="Times New Roman"/>
                <w:sz w:val="22"/>
                <w:szCs w:val="22"/>
                <w:vertAlign w:val="superscript"/>
              </w:rPr>
              <w:t>17</w:t>
            </w:r>
            <w:r w:rsidRPr="0015011D">
              <w:rPr>
                <w:rFonts w:ascii="Times New Roman" w:hAnsi="Times New Roman"/>
              </w:rPr>
              <w:fldChar w:fldCharType="end"/>
            </w:r>
            <w:r w:rsidRPr="0015011D">
              <w:rPr>
                <w:rFonts w:ascii="Times New Roman" w:hAnsi="Times New Roman"/>
                <w:sz w:val="22"/>
                <w:szCs w:val="22"/>
              </w:rPr>
              <w:t xml:space="preserve"> and multiplying the result by the school district’s “</w:t>
            </w:r>
            <w:r w:rsidRPr="0015011D">
              <w:rPr>
                <w:rFonts w:ascii="Times New Roman" w:hAnsi="Times New Roman"/>
                <w:b/>
                <w:sz w:val="22"/>
                <w:szCs w:val="22"/>
              </w:rPr>
              <w:t>student population</w:t>
            </w:r>
            <w:r w:rsidR="003A7D62" w:rsidRPr="003A7D62">
              <w:rPr>
                <w:rFonts w:ascii="Times New Roman" w:hAnsi="Times New Roman"/>
                <w:sz w:val="22"/>
                <w:szCs w:val="22"/>
              </w:rPr>
              <w:t>”.</w:t>
            </w:r>
            <w:r w:rsidRPr="0015011D">
              <w:rPr>
                <w:rFonts w:ascii="Times New Roman" w:hAnsi="Times New Roman"/>
              </w:rPr>
              <w:fldChar w:fldCharType="begin"/>
            </w:r>
            <w:r w:rsidRPr="0015011D">
              <w:rPr>
                <w:rFonts w:ascii="Times New Roman" w:hAnsi="Times New Roman"/>
              </w:rPr>
              <w:instrText xml:space="preserve"> NOTEREF _Ref200792093 \h  \* MERGEFORMAT </w:instrText>
            </w:r>
            <w:r w:rsidRPr="0015011D">
              <w:rPr>
                <w:rFonts w:ascii="Times New Roman" w:hAnsi="Times New Roman"/>
              </w:rPr>
            </w:r>
            <w:r w:rsidRPr="0015011D">
              <w:rPr>
                <w:rFonts w:ascii="Times New Roman" w:hAnsi="Times New Roman"/>
              </w:rPr>
              <w:fldChar w:fldCharType="separate"/>
            </w:r>
            <w:r w:rsidR="00607D54" w:rsidRPr="00607D54">
              <w:rPr>
                <w:rFonts w:ascii="Times New Roman" w:hAnsi="Times New Roman"/>
                <w:sz w:val="22"/>
                <w:szCs w:val="22"/>
                <w:vertAlign w:val="superscript"/>
              </w:rPr>
              <w:t>18</w:t>
            </w:r>
            <w:r w:rsidRPr="0015011D">
              <w:rPr>
                <w:rFonts w:ascii="Times New Roman" w:hAnsi="Times New Roman"/>
              </w:rPr>
              <w:fldChar w:fldCharType="end"/>
            </w:r>
            <w:r w:rsidRPr="0015011D">
              <w:rPr>
                <w:rFonts w:ascii="Times New Roman" w:hAnsi="Times New Roman"/>
                <w:sz w:val="22"/>
                <w:szCs w:val="22"/>
              </w:rPr>
              <w:t xml:space="preserve">  The </w:t>
            </w:r>
            <w:r w:rsidRPr="0015011D">
              <w:rPr>
                <w:rFonts w:ascii="Times New Roman" w:hAnsi="Times New Roman"/>
                <w:b/>
                <w:sz w:val="22"/>
                <w:szCs w:val="22"/>
              </w:rPr>
              <w:t>preceding year’s</w:t>
            </w:r>
            <w:r w:rsidRPr="0015011D">
              <w:rPr>
                <w:rFonts w:ascii="Times New Roman" w:hAnsi="Times New Roman"/>
                <w:sz w:val="22"/>
                <w:szCs w:val="22"/>
              </w:rPr>
              <w:t xml:space="preserve"> “formula amount” and “student population” should be used for this calculation:</w:t>
            </w:r>
          </w:p>
          <w:p w:rsidR="004F5714" w:rsidRPr="0015011D" w:rsidRDefault="004F5714" w:rsidP="004F5714">
            <w:pPr>
              <w:ind w:left="720"/>
              <w:jc w:val="both"/>
              <w:rPr>
                <w:rFonts w:ascii="Times New Roman" w:hAnsi="Times New Roman"/>
                <w:sz w:val="22"/>
                <w:szCs w:val="22"/>
              </w:rPr>
            </w:pPr>
            <w:r w:rsidRPr="0015011D">
              <w:rPr>
                <w:rFonts w:ascii="Times New Roman" w:hAnsi="Times New Roman"/>
                <w:sz w:val="22"/>
                <w:szCs w:val="22"/>
              </w:rPr>
              <w:t xml:space="preserve">[(% x Formula Amount) x Student Population] </w:t>
            </w:r>
          </w:p>
        </w:tc>
        <w:tc>
          <w:tcPr>
            <w:tcW w:w="2250" w:type="dxa"/>
            <w:gridSpan w:val="3"/>
            <w:shd w:val="clear" w:color="auto" w:fill="606060"/>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742" w:type="dxa"/>
          </w:tcPr>
          <w:p w:rsidR="004F5714" w:rsidRPr="0015011D" w:rsidRDefault="004F5714" w:rsidP="004F5714">
            <w:pPr>
              <w:jc w:val="both"/>
              <w:rPr>
                <w:rFonts w:ascii="Times New Roman" w:hAnsi="Times New Roman"/>
                <w:sz w:val="22"/>
                <w:szCs w:val="22"/>
              </w:rPr>
            </w:pPr>
            <w:r w:rsidRPr="0015011D">
              <w:rPr>
                <w:rFonts w:ascii="Times New Roman" w:hAnsi="Times New Roman"/>
                <w:sz w:val="22"/>
                <w:szCs w:val="22"/>
              </w:rPr>
              <w:t>This information is available for each school district and joint vocational school district on the Ohio Department of Education’s website:</w:t>
            </w:r>
          </w:p>
          <w:p w:rsidR="004F5714" w:rsidRPr="0015011D" w:rsidRDefault="009D0FEC" w:rsidP="004F5714">
            <w:pPr>
              <w:ind w:left="720"/>
              <w:jc w:val="both"/>
              <w:rPr>
                <w:rFonts w:ascii="Times New Roman" w:hAnsi="Times New Roman"/>
                <w:strike/>
                <w:sz w:val="22"/>
                <w:szCs w:val="22"/>
              </w:rPr>
            </w:pPr>
            <w:hyperlink r:id="rId18" w:history="1">
              <w:r w:rsidR="004F5714" w:rsidRPr="0015011D">
                <w:rPr>
                  <w:rStyle w:val="Hyperlink"/>
                  <w:rFonts w:ascii="Times New Roman" w:hAnsi="Times New Roman"/>
                </w:rPr>
                <w:t>http://www.ode.state.oh.us/GD/Templates/Pages/ODE/ODEPrimary.aspx?Page=2&amp;TopicID=990&amp;TopicRelationID=1353</w:t>
              </w:r>
            </w:hyperlink>
          </w:p>
        </w:tc>
        <w:tc>
          <w:tcPr>
            <w:tcW w:w="81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4.</w:t>
            </w:r>
          </w:p>
        </w:tc>
        <w:tc>
          <w:tcPr>
            <w:tcW w:w="5742" w:type="dxa"/>
          </w:tcPr>
          <w:p w:rsidR="004F5714" w:rsidRPr="0015011D" w:rsidRDefault="004F5714" w:rsidP="004F5714">
            <w:pPr>
              <w:jc w:val="both"/>
              <w:rPr>
                <w:rFonts w:ascii="Times New Roman" w:hAnsi="Times New Roman"/>
                <w:sz w:val="22"/>
                <w:szCs w:val="22"/>
              </w:rPr>
            </w:pPr>
            <w:r w:rsidRPr="0015011D">
              <w:rPr>
                <w:rFonts w:ascii="Times New Roman" w:hAnsi="Times New Roman"/>
                <w:sz w:val="22"/>
                <w:szCs w:val="22"/>
              </w:rPr>
              <w:t>Vouch selected qualifying</w:t>
            </w:r>
            <w:r w:rsidRPr="0015011D">
              <w:rPr>
                <w:rFonts w:ascii="Times New Roman" w:hAnsi="Times New Roman"/>
              </w:rPr>
              <w:fldChar w:fldCharType="begin"/>
            </w:r>
            <w:r w:rsidRPr="0015011D">
              <w:rPr>
                <w:rFonts w:ascii="Times New Roman" w:hAnsi="Times New Roman"/>
              </w:rPr>
              <w:instrText xml:space="preserve"> NOTEREF _Ref200792002 \h  \* MERGEFORMAT </w:instrText>
            </w:r>
            <w:r w:rsidRPr="0015011D">
              <w:rPr>
                <w:rFonts w:ascii="Times New Roman" w:hAnsi="Times New Roman"/>
              </w:rPr>
            </w:r>
            <w:r w:rsidRPr="0015011D">
              <w:rPr>
                <w:rFonts w:ascii="Times New Roman" w:hAnsi="Times New Roman"/>
              </w:rPr>
              <w:fldChar w:fldCharType="separate"/>
            </w:r>
            <w:r w:rsidR="00607D54" w:rsidRPr="00607D54">
              <w:rPr>
                <w:rFonts w:ascii="Times New Roman" w:hAnsi="Times New Roman"/>
                <w:sz w:val="22"/>
                <w:szCs w:val="22"/>
                <w:vertAlign w:val="superscript"/>
              </w:rPr>
              <w:t>16</w:t>
            </w:r>
            <w:r w:rsidRPr="0015011D">
              <w:rPr>
                <w:rFonts w:ascii="Times New Roman" w:hAnsi="Times New Roman"/>
              </w:rPr>
              <w:fldChar w:fldCharType="end"/>
            </w:r>
            <w:r w:rsidRPr="0015011D">
              <w:rPr>
                <w:rFonts w:ascii="Times New Roman" w:hAnsi="Times New Roman"/>
                <w:sz w:val="22"/>
                <w:szCs w:val="22"/>
              </w:rPr>
              <w:t xml:space="preserve"> expenditures charged to the Reserve during the year for compliance with Ohio Admin Code </w:t>
            </w:r>
            <w:r w:rsidR="006736E2" w:rsidRPr="0015011D">
              <w:rPr>
                <w:rFonts w:ascii="Times New Roman" w:hAnsi="Times New Roman"/>
                <w:sz w:val="22"/>
                <w:szCs w:val="22"/>
              </w:rPr>
              <w:t xml:space="preserve">§ </w:t>
            </w:r>
            <w:r w:rsidRPr="0015011D">
              <w:rPr>
                <w:rFonts w:ascii="Times New Roman" w:hAnsi="Times New Roman"/>
                <w:sz w:val="22"/>
                <w:szCs w:val="22"/>
              </w:rPr>
              <w:t>3301-92-02 (G):</w:t>
            </w:r>
          </w:p>
        </w:tc>
        <w:tc>
          <w:tcPr>
            <w:tcW w:w="2250" w:type="dxa"/>
            <w:gridSpan w:val="3"/>
            <w:shd w:val="clear" w:color="auto" w:fill="606060"/>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74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Allowable: acquisition price; direct materials; labor and overhead for a qualifying project; project professional fees; site prep; demolition\removal of existing assets; freight and handling; capital lease principal.</w:t>
            </w:r>
          </w:p>
        </w:tc>
        <w:tc>
          <w:tcPr>
            <w:tcW w:w="81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74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Unallowable: expenditures not for acquisition, replacement, enhancement, maintenance and repair of permanent improvements (property, asset, or improvements with a useful life of 5 years or more).</w:t>
            </w:r>
          </w:p>
        </w:tc>
        <w:tc>
          <w:tcPr>
            <w:tcW w:w="81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5.</w:t>
            </w:r>
          </w:p>
        </w:tc>
        <w:tc>
          <w:tcPr>
            <w:tcW w:w="574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w:t>
            </w:r>
            <w:r w:rsidRPr="0015011D">
              <w:rPr>
                <w:rFonts w:ascii="Times New Roman" w:hAnsi="Times New Roman"/>
                <w:sz w:val="22"/>
                <w:szCs w:val="22"/>
              </w:rPr>
              <w:t>offsets”</w:t>
            </w:r>
            <w:r w:rsidRPr="0015011D">
              <w:rPr>
                <w:rFonts w:ascii="Times New Roman" w:hAnsi="Times New Roman"/>
                <w:sz w:val="22"/>
                <w:szCs w:val="22"/>
                <w:vertAlign w:val="superscript"/>
              </w:rPr>
              <w:t xml:space="preserve"> </w:t>
            </w:r>
            <w:r w:rsidRPr="0015011D">
              <w:rPr>
                <w:rFonts w:ascii="Times New Roman" w:hAnsi="Times New Roman"/>
              </w:rPr>
              <w:fldChar w:fldCharType="begin"/>
            </w:r>
            <w:r w:rsidRPr="0015011D">
              <w:rPr>
                <w:rFonts w:ascii="Times New Roman" w:hAnsi="Times New Roman"/>
              </w:rPr>
              <w:instrText xml:space="preserve"> NOTEREF _Ref274559362 \h  \* MERGEFORMAT </w:instrText>
            </w:r>
            <w:r w:rsidRPr="0015011D">
              <w:rPr>
                <w:rFonts w:ascii="Times New Roman" w:hAnsi="Times New Roman"/>
              </w:rPr>
            </w:r>
            <w:r w:rsidRPr="0015011D">
              <w:rPr>
                <w:rFonts w:ascii="Times New Roman" w:hAnsi="Times New Roman"/>
              </w:rPr>
              <w:fldChar w:fldCharType="separate"/>
            </w:r>
            <w:r w:rsidR="00607D54" w:rsidRPr="00607D54">
              <w:rPr>
                <w:rFonts w:ascii="Times New Roman" w:hAnsi="Times New Roman"/>
                <w:sz w:val="22"/>
                <w:szCs w:val="22"/>
                <w:vertAlign w:val="superscript"/>
              </w:rPr>
              <w:t>14</w:t>
            </w:r>
            <w:r w:rsidRPr="0015011D">
              <w:rPr>
                <w:rFonts w:ascii="Times New Roman" w:hAnsi="Times New Roman"/>
              </w:rPr>
              <w:fldChar w:fldCharType="end"/>
            </w:r>
            <w:r w:rsidRPr="0015011D">
              <w:rPr>
                <w:rFonts w:ascii="Times New Roman" w:hAnsi="Times New Roman"/>
                <w:sz w:val="22"/>
                <w:szCs w:val="22"/>
              </w:rPr>
              <w:t xml:space="preserve"> to</w:t>
            </w:r>
            <w:r w:rsidRPr="008A47EB">
              <w:rPr>
                <w:rFonts w:ascii="Times New Roman" w:hAnsi="Times New Roman"/>
                <w:sz w:val="22"/>
                <w:szCs w:val="22"/>
              </w:rPr>
              <w:t xml:space="preserve"> appropriate documentation supporting the client’s calculations and assertions and to and from the current year’s working papers (excess offsets do not carry forward):</w:t>
            </w:r>
          </w:p>
        </w:tc>
        <w:tc>
          <w:tcPr>
            <w:tcW w:w="2250" w:type="dxa"/>
            <w:gridSpan w:val="3"/>
            <w:shd w:val="clear" w:color="auto" w:fill="606060"/>
          </w:tcPr>
          <w:p w:rsidR="004F5714" w:rsidRPr="008A47EB" w:rsidRDefault="004F5714" w:rsidP="004F5714">
            <w:pPr>
              <w:jc w:val="both"/>
              <w:rPr>
                <w:rFonts w:ascii="Times New Roman" w:hAnsi="Times New Roman"/>
                <w:sz w:val="22"/>
                <w:szCs w:val="22"/>
              </w:rPr>
            </w:pPr>
          </w:p>
        </w:tc>
      </w:tr>
    </w:tbl>
    <w:p w:rsidR="004F5714" w:rsidRPr="008A47EB" w:rsidRDefault="004F5714" w:rsidP="004548D6">
      <w:pPr>
        <w:ind w:left="360"/>
        <w:jc w:val="both"/>
        <w:rPr>
          <w:rFonts w:ascii="Times New Roman" w:hAnsi="Times New Roman"/>
          <w:sz w:val="22"/>
          <w:szCs w:val="22"/>
        </w:rPr>
      </w:pPr>
      <w:r w:rsidRPr="008A47EB">
        <w:rPr>
          <w:rFonts w:ascii="Times New Roman" w:hAnsi="Times New Roman"/>
        </w:rPr>
        <w:br w:type="page"/>
      </w:r>
    </w:p>
    <w:p w:rsidR="004F5714" w:rsidRPr="00D55DD0" w:rsidRDefault="004F5714" w:rsidP="0025637B">
      <w:pPr>
        <w:shd w:val="clear" w:color="auto" w:fill="B3B3B3"/>
        <w:tabs>
          <w:tab w:val="left" w:pos="720"/>
          <w:tab w:val="right" w:leader="dot" w:pos="8640"/>
        </w:tabs>
        <w:jc w:val="center"/>
        <w:rPr>
          <w:rFonts w:ascii="Times New Roman" w:hAnsi="Times New Roman"/>
          <w:b/>
          <w:i/>
          <w:sz w:val="24"/>
          <w:szCs w:val="28"/>
        </w:rPr>
      </w:pPr>
      <w:r w:rsidRPr="00D55DD0">
        <w:rPr>
          <w:rFonts w:ascii="Times New Roman" w:hAnsi="Times New Roman"/>
          <w:b/>
          <w:i/>
          <w:sz w:val="24"/>
          <w:szCs w:val="28"/>
        </w:rPr>
        <w:lastRenderedPageBreak/>
        <w:t>Audit Program – A</w:t>
      </w:r>
    </w:p>
    <w:p w:rsidR="004F5714" w:rsidRPr="008A47EB" w:rsidRDefault="004F5714" w:rsidP="0025637B">
      <w:pPr>
        <w:shd w:val="clear" w:color="auto" w:fill="B3B3B3"/>
        <w:tabs>
          <w:tab w:val="left" w:pos="720"/>
          <w:tab w:val="right" w:leader="dot" w:pos="8640"/>
        </w:tabs>
        <w:jc w:val="center"/>
        <w:rPr>
          <w:rFonts w:ascii="Times New Roman" w:hAnsi="Times New Roman"/>
          <w:szCs w:val="22"/>
        </w:rPr>
      </w:pPr>
      <w:r w:rsidRPr="008A47EB">
        <w:rPr>
          <w:rFonts w:ascii="Times New Roman" w:hAnsi="Times New Roman"/>
          <w:b/>
          <w:sz w:val="22"/>
          <w:szCs w:val="28"/>
        </w:rPr>
        <w:t>AUDITING THE CAPITAL IMPROVEMENTS AND MAINTENANCE RESERVE</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742"/>
        <w:gridCol w:w="810"/>
        <w:gridCol w:w="720"/>
        <w:gridCol w:w="720"/>
      </w:tblGrid>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742" w:type="dxa"/>
          </w:tcPr>
          <w:p w:rsidR="004F5714" w:rsidRPr="008A47EB" w:rsidRDefault="004F5714" w:rsidP="003A7D62">
            <w:pPr>
              <w:jc w:val="both"/>
              <w:rPr>
                <w:rFonts w:ascii="Times New Roman" w:hAnsi="Times New Roman"/>
                <w:sz w:val="22"/>
                <w:szCs w:val="22"/>
              </w:rPr>
            </w:pPr>
            <w:r w:rsidRPr="008A47EB">
              <w:rPr>
                <w:rFonts w:ascii="Times New Roman" w:hAnsi="Times New Roman"/>
                <w:sz w:val="22"/>
                <w:szCs w:val="22"/>
              </w:rPr>
              <w:t xml:space="preserve">Permanent improvement levy authorized by Ohio Rev. Code </w:t>
            </w:r>
            <w:r w:rsidR="00FA7EE9">
              <w:rPr>
                <w:rFonts w:ascii="Times New Roman" w:hAnsi="Times New Roman"/>
                <w:sz w:val="22"/>
                <w:szCs w:val="22"/>
              </w:rPr>
              <w:t xml:space="preserve">§ </w:t>
            </w:r>
            <w:r w:rsidRPr="008A47EB">
              <w:rPr>
                <w:rFonts w:ascii="Times New Roman" w:hAnsi="Times New Roman"/>
                <w:sz w:val="22"/>
                <w:szCs w:val="22"/>
              </w:rPr>
              <w:t>5705.21 to the extent the proceeds are restricted by the school district Board to expenditure for the acquisition, replacement, enhancement, maintenance, or repair of permanent improvements</w:t>
            </w:r>
            <w:r w:rsidR="003A7D62">
              <w:rPr>
                <w:rFonts w:ascii="Times New Roman" w:hAnsi="Times New Roman"/>
                <w:sz w:val="22"/>
                <w:szCs w:val="22"/>
              </w:rPr>
              <w:t>.</w:t>
            </w:r>
            <w:r w:rsidRPr="008A47EB">
              <w:rPr>
                <w:rStyle w:val="FootnoteReference"/>
                <w:rFonts w:ascii="Times New Roman" w:hAnsi="Times New Roman"/>
                <w:sz w:val="22"/>
                <w:szCs w:val="22"/>
              </w:rPr>
              <w:footnoteReference w:id="22"/>
            </w:r>
          </w:p>
        </w:tc>
        <w:tc>
          <w:tcPr>
            <w:tcW w:w="81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74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of securities whose use is restricted to expenditures for the acquisition, replacement, enhancement, maintenance, or repair of permanent improvements.</w:t>
            </w:r>
            <w:bookmarkStart w:id="19" w:name="_Ref200791396"/>
            <w:r w:rsidRPr="008A47EB">
              <w:rPr>
                <w:rStyle w:val="FootnoteReference"/>
                <w:rFonts w:ascii="Times New Roman" w:hAnsi="Times New Roman"/>
                <w:sz w:val="22"/>
                <w:szCs w:val="22"/>
              </w:rPr>
              <w:footnoteReference w:id="23"/>
            </w:r>
            <w:bookmarkEnd w:id="19"/>
          </w:p>
        </w:tc>
        <w:tc>
          <w:tcPr>
            <w:tcW w:w="81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c.</w:t>
            </w:r>
          </w:p>
        </w:tc>
        <w:tc>
          <w:tcPr>
            <w:tcW w:w="574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Insurance proceeds received as a result of the damage to or theft or destruction of a permanent improvement to the extent a Board of Education places the proceeds in a separate fund for the acquisition, replacement, enhancement, maintenance, or repair of permanent improvements.</w:t>
            </w:r>
          </w:p>
        </w:tc>
        <w:tc>
          <w:tcPr>
            <w:tcW w:w="81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d.</w:t>
            </w:r>
          </w:p>
        </w:tc>
        <w:tc>
          <w:tcPr>
            <w:tcW w:w="574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received from the sale of a permanent improvement to the extent the proceeds are paid into a separate fund for the construction or acquisition of permanent improvements.</w:t>
            </w:r>
          </w:p>
        </w:tc>
        <w:tc>
          <w:tcPr>
            <w:tcW w:w="81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e.</w:t>
            </w:r>
          </w:p>
        </w:tc>
        <w:tc>
          <w:tcPr>
            <w:tcW w:w="5742" w:type="dxa"/>
          </w:tcPr>
          <w:p w:rsidR="004F5714" w:rsidRPr="008A47EB" w:rsidRDefault="004F5714" w:rsidP="003A7D62">
            <w:pPr>
              <w:jc w:val="both"/>
              <w:rPr>
                <w:rFonts w:ascii="Times New Roman" w:hAnsi="Times New Roman"/>
                <w:sz w:val="22"/>
                <w:szCs w:val="22"/>
              </w:rPr>
            </w:pPr>
            <w:r w:rsidRPr="008A47EB">
              <w:rPr>
                <w:rFonts w:ascii="Times New Roman" w:hAnsi="Times New Roman"/>
                <w:sz w:val="22"/>
                <w:szCs w:val="22"/>
              </w:rPr>
              <w:t xml:space="preserve">Proceeds received from a tax levy authorized by Ohio Rev. Code </w:t>
            </w:r>
            <w:r w:rsidR="00FA7EE9">
              <w:rPr>
                <w:rFonts w:ascii="Times New Roman" w:hAnsi="Times New Roman"/>
                <w:sz w:val="22"/>
                <w:szCs w:val="22"/>
              </w:rPr>
              <w:t xml:space="preserve">§ </w:t>
            </w:r>
            <w:r w:rsidRPr="008A47EB">
              <w:rPr>
                <w:rFonts w:ascii="Times New Roman" w:hAnsi="Times New Roman"/>
                <w:sz w:val="22"/>
                <w:szCs w:val="22"/>
              </w:rPr>
              <w:t>3318.06 to the extent the proceeds are available to be used for the maintenance of capital facilities. (Classroom facilities fund 034)</w:t>
            </w:r>
            <w:r w:rsidR="003A7D62">
              <w:rPr>
                <w:rFonts w:ascii="Times New Roman" w:hAnsi="Times New Roman"/>
                <w:sz w:val="22"/>
                <w:szCs w:val="22"/>
              </w:rPr>
              <w:t>.</w:t>
            </w:r>
            <w:r w:rsidRPr="008A47EB">
              <w:rPr>
                <w:rStyle w:val="FootnoteReference"/>
                <w:rFonts w:ascii="Times New Roman" w:hAnsi="Times New Roman"/>
                <w:sz w:val="22"/>
                <w:szCs w:val="22"/>
              </w:rPr>
              <w:footnoteReference w:id="24"/>
            </w:r>
          </w:p>
        </w:tc>
        <w:tc>
          <w:tcPr>
            <w:tcW w:w="81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f.</w:t>
            </w:r>
          </w:p>
        </w:tc>
        <w:tc>
          <w:tcPr>
            <w:tcW w:w="574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Proceeds of certificates of participation issued as a part of a lease-purchase agreement entered into under Ohio Rev. Code </w:t>
            </w:r>
            <w:r w:rsidR="006736E2">
              <w:rPr>
                <w:rFonts w:ascii="Times New Roman" w:hAnsi="Times New Roman"/>
                <w:sz w:val="22"/>
                <w:szCs w:val="22"/>
              </w:rPr>
              <w:t xml:space="preserve">§ </w:t>
            </w:r>
            <w:r w:rsidRPr="008A47EB">
              <w:rPr>
                <w:rFonts w:ascii="Times New Roman" w:hAnsi="Times New Roman"/>
                <w:sz w:val="22"/>
                <w:szCs w:val="22"/>
              </w:rPr>
              <w:t>3313.375.</w:t>
            </w:r>
          </w:p>
        </w:tc>
        <w:tc>
          <w:tcPr>
            <w:tcW w:w="81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r>
    </w:tbl>
    <w:p w:rsidR="003D6529" w:rsidRDefault="003D6529" w:rsidP="004548D6">
      <w:pPr>
        <w:ind w:left="360"/>
        <w:jc w:val="both"/>
        <w:rPr>
          <w:rFonts w:ascii="Times New Roman" w:hAnsi="Times New Roman"/>
          <w:sz w:val="22"/>
          <w:szCs w:val="22"/>
        </w:rPr>
      </w:pPr>
    </w:p>
    <w:p w:rsidR="003D6529" w:rsidRDefault="003D6529">
      <w:pPr>
        <w:rPr>
          <w:rFonts w:ascii="Times New Roman" w:hAnsi="Times New Roman"/>
          <w:sz w:val="22"/>
          <w:szCs w:val="22"/>
        </w:rPr>
      </w:pPr>
      <w:r>
        <w:rPr>
          <w:rFonts w:ascii="Times New Roman" w:hAnsi="Times New Roman"/>
          <w:sz w:val="22"/>
          <w:szCs w:val="22"/>
        </w:rPr>
        <w:br w:type="page"/>
      </w:r>
    </w:p>
    <w:p w:rsidR="004F5714" w:rsidRPr="008A47EB" w:rsidRDefault="004F5714" w:rsidP="004548D6">
      <w:pPr>
        <w:ind w:left="360"/>
        <w:jc w:val="both"/>
        <w:rPr>
          <w:rFonts w:ascii="Times New Roman" w:hAnsi="Times New Roman"/>
          <w:sz w:val="22"/>
          <w:szCs w:val="22"/>
        </w:rPr>
      </w:pPr>
    </w:p>
    <w:p w:rsidR="004F5714" w:rsidRPr="00D55DD0" w:rsidRDefault="004F5714" w:rsidP="0025637B">
      <w:pPr>
        <w:shd w:val="clear" w:color="auto" w:fill="B3B3B3"/>
        <w:tabs>
          <w:tab w:val="left" w:pos="720"/>
          <w:tab w:val="right" w:leader="dot" w:pos="8640"/>
        </w:tabs>
        <w:jc w:val="center"/>
        <w:rPr>
          <w:rFonts w:ascii="Times New Roman" w:hAnsi="Times New Roman"/>
          <w:b/>
          <w:i/>
          <w:sz w:val="24"/>
          <w:szCs w:val="28"/>
        </w:rPr>
      </w:pPr>
      <w:r w:rsidRPr="00D55DD0">
        <w:rPr>
          <w:rFonts w:ascii="Times New Roman" w:hAnsi="Times New Roman"/>
          <w:b/>
          <w:i/>
          <w:sz w:val="24"/>
          <w:szCs w:val="28"/>
        </w:rPr>
        <w:t>Audit Program – A</w:t>
      </w:r>
    </w:p>
    <w:p w:rsidR="004F5714" w:rsidRPr="008A47EB" w:rsidRDefault="004F5714" w:rsidP="0025637B">
      <w:pPr>
        <w:shd w:val="clear" w:color="auto" w:fill="B3B3B3"/>
        <w:tabs>
          <w:tab w:val="left" w:pos="720"/>
          <w:tab w:val="right" w:leader="dot" w:pos="8640"/>
        </w:tabs>
        <w:jc w:val="center"/>
        <w:rPr>
          <w:rFonts w:ascii="Times New Roman" w:hAnsi="Times New Roman"/>
          <w:szCs w:val="22"/>
        </w:rPr>
      </w:pPr>
      <w:r w:rsidRPr="008A47EB">
        <w:rPr>
          <w:rFonts w:ascii="Times New Roman" w:hAnsi="Times New Roman"/>
          <w:b/>
          <w:sz w:val="22"/>
          <w:szCs w:val="28"/>
        </w:rPr>
        <w:t>AUDITING THE CAPITAL IMPROVEMENTS AND MAINTENANCE RESERVE</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742"/>
        <w:gridCol w:w="810"/>
        <w:gridCol w:w="720"/>
        <w:gridCol w:w="720"/>
      </w:tblGrid>
      <w:tr w:rsidR="00D55DD0" w:rsidRPr="008A47EB" w:rsidTr="004548D6">
        <w:tc>
          <w:tcPr>
            <w:tcW w:w="648" w:type="dxa"/>
          </w:tcPr>
          <w:p w:rsidR="00D55DD0" w:rsidRPr="008A47EB" w:rsidRDefault="00D55DD0" w:rsidP="00D55DD0">
            <w:pPr>
              <w:jc w:val="right"/>
              <w:rPr>
                <w:rFonts w:ascii="Times New Roman" w:hAnsi="Times New Roman"/>
                <w:b/>
                <w:sz w:val="22"/>
                <w:szCs w:val="22"/>
              </w:rPr>
            </w:pPr>
            <w:r w:rsidRPr="008A47EB">
              <w:rPr>
                <w:rFonts w:ascii="Times New Roman" w:hAnsi="Times New Roman"/>
                <w:b/>
                <w:sz w:val="22"/>
                <w:szCs w:val="22"/>
              </w:rPr>
              <w:t>g.</w:t>
            </w:r>
          </w:p>
        </w:tc>
        <w:tc>
          <w:tcPr>
            <w:tcW w:w="5742" w:type="dxa"/>
          </w:tcPr>
          <w:p w:rsidR="00D55DD0" w:rsidRPr="008A47EB" w:rsidRDefault="00D55DD0" w:rsidP="00D55DD0">
            <w:pPr>
              <w:jc w:val="both"/>
              <w:rPr>
                <w:rFonts w:ascii="Times New Roman" w:hAnsi="Times New Roman"/>
                <w:sz w:val="22"/>
                <w:szCs w:val="22"/>
              </w:rPr>
            </w:pPr>
            <w:r w:rsidRPr="008A47EB">
              <w:rPr>
                <w:rFonts w:ascii="Times New Roman" w:hAnsi="Times New Roman"/>
                <w:sz w:val="22"/>
                <w:szCs w:val="22"/>
              </w:rPr>
              <w:t>Proceeds received from the sale of a permanent improvement to the extent the proceeds are paid into a separate fund for the construction or acquisition of permanent improvements.</w:t>
            </w:r>
          </w:p>
        </w:tc>
        <w:tc>
          <w:tcPr>
            <w:tcW w:w="810" w:type="dxa"/>
          </w:tcPr>
          <w:p w:rsidR="00D55DD0" w:rsidRPr="008A47EB" w:rsidRDefault="00D55DD0" w:rsidP="004F5714">
            <w:pPr>
              <w:jc w:val="both"/>
              <w:rPr>
                <w:rFonts w:ascii="Times New Roman" w:hAnsi="Times New Roman"/>
                <w:sz w:val="22"/>
                <w:szCs w:val="22"/>
              </w:rPr>
            </w:pPr>
          </w:p>
        </w:tc>
        <w:tc>
          <w:tcPr>
            <w:tcW w:w="720" w:type="dxa"/>
          </w:tcPr>
          <w:p w:rsidR="00D55DD0" w:rsidRPr="008A47EB" w:rsidRDefault="00D55DD0" w:rsidP="004F5714">
            <w:pPr>
              <w:jc w:val="both"/>
              <w:rPr>
                <w:rFonts w:ascii="Times New Roman" w:hAnsi="Times New Roman"/>
                <w:sz w:val="22"/>
                <w:szCs w:val="22"/>
              </w:rPr>
            </w:pPr>
          </w:p>
        </w:tc>
        <w:tc>
          <w:tcPr>
            <w:tcW w:w="720" w:type="dxa"/>
          </w:tcPr>
          <w:p w:rsidR="00D55DD0" w:rsidRPr="008A47EB" w:rsidRDefault="00D55DD0" w:rsidP="004F5714">
            <w:pPr>
              <w:jc w:val="both"/>
              <w:rPr>
                <w:rFonts w:ascii="Times New Roman" w:hAnsi="Times New Roman"/>
                <w:sz w:val="22"/>
                <w:szCs w:val="22"/>
              </w:rPr>
            </w:pPr>
          </w:p>
        </w:tc>
      </w:tr>
      <w:tr w:rsidR="00D55DD0" w:rsidRPr="008A47EB" w:rsidTr="004548D6">
        <w:tc>
          <w:tcPr>
            <w:tcW w:w="648" w:type="dxa"/>
          </w:tcPr>
          <w:p w:rsidR="00D55DD0" w:rsidRPr="008A47EB" w:rsidRDefault="00D55DD0" w:rsidP="00D55DD0">
            <w:pPr>
              <w:jc w:val="right"/>
              <w:rPr>
                <w:rFonts w:ascii="Times New Roman" w:hAnsi="Times New Roman"/>
                <w:b/>
                <w:sz w:val="22"/>
                <w:szCs w:val="22"/>
              </w:rPr>
            </w:pPr>
            <w:r w:rsidRPr="008A47EB">
              <w:rPr>
                <w:rFonts w:ascii="Times New Roman" w:hAnsi="Times New Roman"/>
                <w:b/>
                <w:sz w:val="22"/>
                <w:szCs w:val="22"/>
              </w:rPr>
              <w:t>h.</w:t>
            </w:r>
          </w:p>
        </w:tc>
        <w:tc>
          <w:tcPr>
            <w:tcW w:w="5742" w:type="dxa"/>
          </w:tcPr>
          <w:p w:rsidR="00D55DD0" w:rsidRPr="008A47EB" w:rsidRDefault="00D55DD0" w:rsidP="00D55DD0">
            <w:pPr>
              <w:jc w:val="both"/>
              <w:rPr>
                <w:rFonts w:ascii="Times New Roman" w:hAnsi="Times New Roman"/>
                <w:sz w:val="22"/>
                <w:szCs w:val="22"/>
              </w:rPr>
            </w:pPr>
            <w:r w:rsidRPr="008A47EB">
              <w:rPr>
                <w:rFonts w:ascii="Times New Roman" w:hAnsi="Times New Roman"/>
                <w:sz w:val="22"/>
                <w:szCs w:val="22"/>
              </w:rPr>
              <w:t>Proceeds of any school district income tax levied under Ohio Rev. Code Chapter 5748 to the extent the proceeds are available for the acquisition, replacement, enhancement, maintenance, or repair of permanent improvements.</w:t>
            </w:r>
          </w:p>
        </w:tc>
        <w:tc>
          <w:tcPr>
            <w:tcW w:w="810" w:type="dxa"/>
          </w:tcPr>
          <w:p w:rsidR="00D55DD0" w:rsidRPr="008A47EB" w:rsidRDefault="00D55DD0" w:rsidP="004F5714">
            <w:pPr>
              <w:jc w:val="both"/>
              <w:rPr>
                <w:rFonts w:ascii="Times New Roman" w:hAnsi="Times New Roman"/>
                <w:sz w:val="22"/>
                <w:szCs w:val="22"/>
              </w:rPr>
            </w:pPr>
          </w:p>
        </w:tc>
        <w:tc>
          <w:tcPr>
            <w:tcW w:w="720" w:type="dxa"/>
          </w:tcPr>
          <w:p w:rsidR="00D55DD0" w:rsidRPr="008A47EB" w:rsidRDefault="00D55DD0" w:rsidP="004F5714">
            <w:pPr>
              <w:jc w:val="both"/>
              <w:rPr>
                <w:rFonts w:ascii="Times New Roman" w:hAnsi="Times New Roman"/>
                <w:sz w:val="22"/>
                <w:szCs w:val="22"/>
              </w:rPr>
            </w:pPr>
          </w:p>
        </w:tc>
        <w:tc>
          <w:tcPr>
            <w:tcW w:w="720" w:type="dxa"/>
          </w:tcPr>
          <w:p w:rsidR="00D55DD0" w:rsidRPr="008A47EB" w:rsidRDefault="00D55DD0" w:rsidP="004F5714">
            <w:pPr>
              <w:jc w:val="both"/>
              <w:rPr>
                <w:rFonts w:ascii="Times New Roman" w:hAnsi="Times New Roman"/>
                <w:sz w:val="22"/>
                <w:szCs w:val="22"/>
              </w:rPr>
            </w:pPr>
          </w:p>
        </w:tc>
      </w:tr>
      <w:tr w:rsidR="00D55DD0" w:rsidRPr="008A47EB" w:rsidTr="004548D6">
        <w:tc>
          <w:tcPr>
            <w:tcW w:w="648" w:type="dxa"/>
          </w:tcPr>
          <w:p w:rsidR="00D55DD0" w:rsidRPr="008A47EB" w:rsidRDefault="00D55DD0" w:rsidP="004F5714">
            <w:pPr>
              <w:jc w:val="right"/>
              <w:rPr>
                <w:rFonts w:ascii="Times New Roman" w:hAnsi="Times New Roman"/>
                <w:b/>
                <w:sz w:val="22"/>
                <w:szCs w:val="22"/>
              </w:rPr>
            </w:pPr>
            <w:r w:rsidRPr="008A47EB">
              <w:rPr>
                <w:rFonts w:ascii="Times New Roman" w:hAnsi="Times New Roman"/>
                <w:b/>
                <w:sz w:val="22"/>
                <w:szCs w:val="22"/>
              </w:rPr>
              <w:t>i.</w:t>
            </w:r>
          </w:p>
        </w:tc>
        <w:tc>
          <w:tcPr>
            <w:tcW w:w="5742" w:type="dxa"/>
          </w:tcPr>
          <w:p w:rsidR="00D55DD0" w:rsidRPr="008A47EB" w:rsidRDefault="00D55DD0" w:rsidP="004F5714">
            <w:pPr>
              <w:jc w:val="both"/>
              <w:rPr>
                <w:rFonts w:ascii="Times New Roman" w:hAnsi="Times New Roman"/>
                <w:sz w:val="22"/>
                <w:szCs w:val="22"/>
              </w:rPr>
            </w:pPr>
            <w:r w:rsidRPr="008A47EB">
              <w:rPr>
                <w:rFonts w:ascii="Times New Roman" w:hAnsi="Times New Roman"/>
                <w:sz w:val="22"/>
                <w:szCs w:val="22"/>
              </w:rPr>
              <w:t>Money transferred from the general fund (</w:t>
            </w:r>
            <w:proofErr w:type="spellStart"/>
            <w:r w:rsidRPr="008A47EB">
              <w:rPr>
                <w:rFonts w:ascii="Times New Roman" w:hAnsi="Times New Roman"/>
                <w:sz w:val="22"/>
                <w:szCs w:val="22"/>
              </w:rPr>
              <w:t>USAS</w:t>
            </w:r>
            <w:proofErr w:type="spellEnd"/>
            <w:r w:rsidRPr="008A47EB">
              <w:rPr>
                <w:rFonts w:ascii="Times New Roman" w:hAnsi="Times New Roman"/>
                <w:sz w:val="22"/>
                <w:szCs w:val="22"/>
              </w:rPr>
              <w:t xml:space="preserve"> 001) to the permanent improvement fund (</w:t>
            </w:r>
            <w:proofErr w:type="spellStart"/>
            <w:r w:rsidRPr="008A47EB">
              <w:rPr>
                <w:rFonts w:ascii="Times New Roman" w:hAnsi="Times New Roman"/>
                <w:sz w:val="22"/>
                <w:szCs w:val="22"/>
              </w:rPr>
              <w:t>USAS</w:t>
            </w:r>
            <w:proofErr w:type="spellEnd"/>
            <w:r w:rsidRPr="008A47EB">
              <w:rPr>
                <w:rFonts w:ascii="Times New Roman" w:hAnsi="Times New Roman"/>
                <w:sz w:val="22"/>
                <w:szCs w:val="22"/>
              </w:rPr>
              <w:t xml:space="preserve"> 003) is an offset for the current year.  If the amount transferred is returned to the general fund, the set aside reserve should be recalculated, taking into account the amount of the transfers returned to the general fund.  The amounts transferred required a court order.  </w:t>
            </w:r>
            <w:r w:rsidRPr="008A47EB">
              <w:rPr>
                <w:rFonts w:ascii="Times New Roman" w:hAnsi="Times New Roman"/>
                <w:b/>
                <w:color w:val="FF0000"/>
                <w:sz w:val="22"/>
                <w:szCs w:val="22"/>
              </w:rPr>
              <w:t>This should be reported as a change in the set aside for the current year and not a restatement.</w:t>
            </w:r>
          </w:p>
        </w:tc>
        <w:tc>
          <w:tcPr>
            <w:tcW w:w="810" w:type="dxa"/>
          </w:tcPr>
          <w:p w:rsidR="00D55DD0" w:rsidRPr="008A47EB" w:rsidRDefault="00D55DD0" w:rsidP="004F5714">
            <w:pPr>
              <w:jc w:val="both"/>
              <w:rPr>
                <w:rFonts w:ascii="Times New Roman" w:hAnsi="Times New Roman"/>
                <w:sz w:val="22"/>
                <w:szCs w:val="22"/>
              </w:rPr>
            </w:pPr>
          </w:p>
        </w:tc>
        <w:tc>
          <w:tcPr>
            <w:tcW w:w="720" w:type="dxa"/>
          </w:tcPr>
          <w:p w:rsidR="00D55DD0" w:rsidRPr="008A47EB" w:rsidRDefault="00D55DD0" w:rsidP="004F5714">
            <w:pPr>
              <w:jc w:val="both"/>
              <w:rPr>
                <w:rFonts w:ascii="Times New Roman" w:hAnsi="Times New Roman"/>
                <w:sz w:val="22"/>
                <w:szCs w:val="22"/>
              </w:rPr>
            </w:pPr>
          </w:p>
        </w:tc>
        <w:tc>
          <w:tcPr>
            <w:tcW w:w="720" w:type="dxa"/>
          </w:tcPr>
          <w:p w:rsidR="00D55DD0" w:rsidRPr="008A47EB" w:rsidRDefault="00D55DD0" w:rsidP="004F5714">
            <w:pPr>
              <w:jc w:val="both"/>
              <w:rPr>
                <w:rFonts w:ascii="Times New Roman" w:hAnsi="Times New Roman"/>
                <w:sz w:val="22"/>
                <w:szCs w:val="22"/>
              </w:rPr>
            </w:pPr>
          </w:p>
        </w:tc>
      </w:tr>
      <w:tr w:rsidR="00D55DD0" w:rsidRPr="008A47EB" w:rsidTr="004548D6">
        <w:tc>
          <w:tcPr>
            <w:tcW w:w="648" w:type="dxa"/>
          </w:tcPr>
          <w:p w:rsidR="00D55DD0" w:rsidRPr="008A47EB" w:rsidRDefault="00D55DD0" w:rsidP="004F5714">
            <w:pPr>
              <w:jc w:val="right"/>
              <w:rPr>
                <w:rFonts w:ascii="Times New Roman" w:hAnsi="Times New Roman"/>
                <w:b/>
                <w:sz w:val="22"/>
                <w:szCs w:val="22"/>
              </w:rPr>
            </w:pPr>
            <w:r w:rsidRPr="008A47EB">
              <w:rPr>
                <w:rFonts w:ascii="Times New Roman" w:hAnsi="Times New Roman"/>
                <w:b/>
                <w:sz w:val="22"/>
                <w:szCs w:val="22"/>
              </w:rPr>
              <w:t>j.</w:t>
            </w:r>
          </w:p>
        </w:tc>
        <w:tc>
          <w:tcPr>
            <w:tcW w:w="5742" w:type="dxa"/>
          </w:tcPr>
          <w:p w:rsidR="00D55DD0" w:rsidRPr="008A47EB" w:rsidRDefault="00D55DD0" w:rsidP="003A7D62">
            <w:pPr>
              <w:jc w:val="both"/>
              <w:rPr>
                <w:rFonts w:ascii="Times New Roman" w:hAnsi="Times New Roman"/>
                <w:sz w:val="22"/>
                <w:szCs w:val="22"/>
              </w:rPr>
            </w:pPr>
            <w:r w:rsidRPr="008A47EB">
              <w:rPr>
                <w:rFonts w:ascii="Times New Roman" w:hAnsi="Times New Roman"/>
                <w:sz w:val="22"/>
                <w:szCs w:val="22"/>
              </w:rPr>
              <w:t>Other revenue sources identified by the Auditor of State, in consultation with the Department of Education, in rules adopted by the Auditor of State</w:t>
            </w:r>
            <w:r w:rsidR="003A7D62">
              <w:rPr>
                <w:rFonts w:ascii="Times New Roman" w:hAnsi="Times New Roman"/>
                <w:sz w:val="22"/>
                <w:szCs w:val="22"/>
              </w:rPr>
              <w:t>.</w:t>
            </w:r>
            <w:r w:rsidRPr="008A47EB">
              <w:rPr>
                <w:rStyle w:val="FootnoteReference"/>
                <w:rFonts w:ascii="Times New Roman" w:hAnsi="Times New Roman"/>
                <w:sz w:val="22"/>
                <w:szCs w:val="22"/>
              </w:rPr>
              <w:footnoteReference w:id="25"/>
            </w:r>
          </w:p>
        </w:tc>
        <w:tc>
          <w:tcPr>
            <w:tcW w:w="810" w:type="dxa"/>
          </w:tcPr>
          <w:p w:rsidR="00D55DD0" w:rsidRPr="008A47EB" w:rsidRDefault="00D55DD0" w:rsidP="004F5714">
            <w:pPr>
              <w:jc w:val="both"/>
              <w:rPr>
                <w:rFonts w:ascii="Times New Roman" w:hAnsi="Times New Roman"/>
                <w:sz w:val="22"/>
                <w:szCs w:val="22"/>
              </w:rPr>
            </w:pPr>
          </w:p>
        </w:tc>
        <w:tc>
          <w:tcPr>
            <w:tcW w:w="720" w:type="dxa"/>
          </w:tcPr>
          <w:p w:rsidR="00D55DD0" w:rsidRPr="008A47EB" w:rsidRDefault="00D55DD0" w:rsidP="004F5714">
            <w:pPr>
              <w:jc w:val="both"/>
              <w:rPr>
                <w:rFonts w:ascii="Times New Roman" w:hAnsi="Times New Roman"/>
                <w:sz w:val="22"/>
                <w:szCs w:val="22"/>
              </w:rPr>
            </w:pPr>
          </w:p>
        </w:tc>
        <w:tc>
          <w:tcPr>
            <w:tcW w:w="720" w:type="dxa"/>
          </w:tcPr>
          <w:p w:rsidR="00D55DD0" w:rsidRPr="008A47EB" w:rsidRDefault="00D55DD0" w:rsidP="004F5714">
            <w:pPr>
              <w:jc w:val="both"/>
              <w:rPr>
                <w:rFonts w:ascii="Times New Roman" w:hAnsi="Times New Roman"/>
                <w:sz w:val="22"/>
                <w:szCs w:val="22"/>
              </w:rPr>
            </w:pPr>
          </w:p>
        </w:tc>
      </w:tr>
      <w:tr w:rsidR="00D55DD0" w:rsidRPr="008A47EB" w:rsidTr="004548D6">
        <w:tc>
          <w:tcPr>
            <w:tcW w:w="648" w:type="dxa"/>
          </w:tcPr>
          <w:p w:rsidR="00D55DD0" w:rsidRPr="008A47EB" w:rsidRDefault="00D55DD0" w:rsidP="004F5714">
            <w:pPr>
              <w:jc w:val="both"/>
              <w:rPr>
                <w:rFonts w:ascii="Times New Roman" w:hAnsi="Times New Roman"/>
                <w:b/>
                <w:sz w:val="22"/>
                <w:szCs w:val="22"/>
              </w:rPr>
            </w:pPr>
            <w:r w:rsidRPr="008A47EB">
              <w:rPr>
                <w:rFonts w:ascii="Times New Roman" w:hAnsi="Times New Roman"/>
                <w:b/>
                <w:sz w:val="22"/>
                <w:szCs w:val="22"/>
              </w:rPr>
              <w:t>6.</w:t>
            </w:r>
          </w:p>
        </w:tc>
        <w:tc>
          <w:tcPr>
            <w:tcW w:w="5742" w:type="dxa"/>
          </w:tcPr>
          <w:p w:rsidR="00D55DD0" w:rsidRPr="008A47EB" w:rsidRDefault="00D55DD0" w:rsidP="004F7C38">
            <w:pPr>
              <w:jc w:val="both"/>
              <w:rPr>
                <w:rFonts w:ascii="Times New Roman" w:hAnsi="Times New Roman"/>
                <w:sz w:val="22"/>
                <w:szCs w:val="22"/>
              </w:rPr>
            </w:pPr>
            <w:r w:rsidRPr="008A47EB">
              <w:rPr>
                <w:rFonts w:ascii="Times New Roman" w:hAnsi="Times New Roman"/>
                <w:sz w:val="22"/>
                <w:szCs w:val="22"/>
              </w:rPr>
              <w:t xml:space="preserve">Read any other information included in the report (e.g., the introductory and statistical sections of a </w:t>
            </w:r>
            <w:proofErr w:type="spellStart"/>
            <w:r w:rsidRPr="008A47EB">
              <w:rPr>
                <w:rFonts w:ascii="Times New Roman" w:hAnsi="Times New Roman"/>
                <w:sz w:val="22"/>
                <w:szCs w:val="22"/>
              </w:rPr>
              <w:t>CAFR</w:t>
            </w:r>
            <w:proofErr w:type="spellEnd"/>
            <w:r w:rsidRPr="008A47EB">
              <w:rPr>
                <w:rFonts w:ascii="Times New Roman" w:hAnsi="Times New Roman"/>
                <w:sz w:val="22"/>
                <w:szCs w:val="22"/>
              </w:rPr>
              <w:t xml:space="preserve">), and determine whether it is consistent with the note.  If the </w:t>
            </w:r>
            <w:r w:rsidRPr="004F7C38">
              <w:rPr>
                <w:rFonts w:ascii="Times New Roman" w:hAnsi="Times New Roman"/>
                <w:sz w:val="22"/>
                <w:szCs w:val="22"/>
              </w:rPr>
              <w:t xml:space="preserve">information is materially inconsistent or misstated, consult with </w:t>
            </w:r>
            <w:r w:rsidR="00907A15" w:rsidRPr="004F7C38">
              <w:rPr>
                <w:rFonts w:ascii="Times New Roman" w:hAnsi="Times New Roman"/>
                <w:sz w:val="22"/>
                <w:szCs w:val="22"/>
              </w:rPr>
              <w:t>Center for Audit Excellence</w:t>
            </w:r>
            <w:r w:rsidRPr="008A47EB">
              <w:rPr>
                <w:rFonts w:ascii="Times New Roman" w:hAnsi="Times New Roman"/>
                <w:sz w:val="22"/>
                <w:szCs w:val="22"/>
              </w:rPr>
              <w:t xml:space="preserve"> if the client refuses to make necessary changes.</w:t>
            </w:r>
          </w:p>
        </w:tc>
        <w:tc>
          <w:tcPr>
            <w:tcW w:w="810" w:type="dxa"/>
          </w:tcPr>
          <w:p w:rsidR="00D55DD0" w:rsidRPr="008A47EB" w:rsidRDefault="00D55DD0" w:rsidP="004F5714">
            <w:pPr>
              <w:jc w:val="both"/>
              <w:rPr>
                <w:rFonts w:ascii="Times New Roman" w:hAnsi="Times New Roman"/>
                <w:sz w:val="22"/>
                <w:szCs w:val="22"/>
              </w:rPr>
            </w:pPr>
          </w:p>
        </w:tc>
        <w:tc>
          <w:tcPr>
            <w:tcW w:w="720" w:type="dxa"/>
          </w:tcPr>
          <w:p w:rsidR="00D55DD0" w:rsidRPr="008A47EB" w:rsidRDefault="00D55DD0" w:rsidP="004F5714">
            <w:pPr>
              <w:jc w:val="both"/>
              <w:rPr>
                <w:rFonts w:ascii="Times New Roman" w:hAnsi="Times New Roman"/>
                <w:sz w:val="22"/>
                <w:szCs w:val="22"/>
              </w:rPr>
            </w:pPr>
          </w:p>
        </w:tc>
        <w:tc>
          <w:tcPr>
            <w:tcW w:w="720" w:type="dxa"/>
          </w:tcPr>
          <w:p w:rsidR="00D55DD0" w:rsidRPr="008A47EB" w:rsidRDefault="00D55DD0" w:rsidP="004F5714">
            <w:pPr>
              <w:jc w:val="both"/>
              <w:rPr>
                <w:rFonts w:ascii="Times New Roman" w:hAnsi="Times New Roman"/>
                <w:sz w:val="22"/>
                <w:szCs w:val="22"/>
              </w:rPr>
            </w:pPr>
          </w:p>
        </w:tc>
      </w:tr>
      <w:tr w:rsidR="00D55DD0" w:rsidRPr="008A47EB" w:rsidTr="004548D6">
        <w:tc>
          <w:tcPr>
            <w:tcW w:w="648" w:type="dxa"/>
          </w:tcPr>
          <w:p w:rsidR="00D55DD0" w:rsidRPr="00D55DD0" w:rsidRDefault="00D55DD0" w:rsidP="004F5714">
            <w:pPr>
              <w:jc w:val="both"/>
              <w:rPr>
                <w:rFonts w:ascii="Times New Roman" w:hAnsi="Times New Roman"/>
                <w:sz w:val="22"/>
                <w:szCs w:val="22"/>
              </w:rPr>
            </w:pPr>
            <w:r w:rsidRPr="00D55DD0">
              <w:rPr>
                <w:rFonts w:ascii="Times New Roman" w:hAnsi="Times New Roman"/>
                <w:b/>
                <w:sz w:val="22"/>
                <w:szCs w:val="22"/>
              </w:rPr>
              <w:t>7.</w:t>
            </w:r>
          </w:p>
        </w:tc>
        <w:tc>
          <w:tcPr>
            <w:tcW w:w="5742" w:type="dxa"/>
          </w:tcPr>
          <w:p w:rsidR="00D55DD0" w:rsidRPr="008A47EB" w:rsidRDefault="00D55DD0" w:rsidP="004F5714">
            <w:pPr>
              <w:jc w:val="both"/>
              <w:rPr>
                <w:rFonts w:ascii="Times New Roman" w:hAnsi="Times New Roman"/>
                <w:sz w:val="22"/>
                <w:szCs w:val="22"/>
              </w:rPr>
            </w:pPr>
            <w:r w:rsidRPr="008A47EB">
              <w:rPr>
                <w:rFonts w:ascii="Times New Roman" w:hAnsi="Times New Roman"/>
                <w:sz w:val="22"/>
                <w:szCs w:val="22"/>
              </w:rPr>
              <w:t>Prepare a brief narrative for the working papers that describes the nature, timing, and extent of our tests of the note.</w:t>
            </w:r>
          </w:p>
        </w:tc>
        <w:tc>
          <w:tcPr>
            <w:tcW w:w="810" w:type="dxa"/>
          </w:tcPr>
          <w:p w:rsidR="00D55DD0" w:rsidRPr="008A47EB" w:rsidRDefault="00D55DD0" w:rsidP="004F5714">
            <w:pPr>
              <w:jc w:val="both"/>
              <w:rPr>
                <w:rFonts w:ascii="Times New Roman" w:hAnsi="Times New Roman"/>
                <w:sz w:val="22"/>
                <w:szCs w:val="22"/>
              </w:rPr>
            </w:pPr>
          </w:p>
        </w:tc>
        <w:tc>
          <w:tcPr>
            <w:tcW w:w="720" w:type="dxa"/>
          </w:tcPr>
          <w:p w:rsidR="00D55DD0" w:rsidRPr="008A47EB" w:rsidRDefault="00D55DD0" w:rsidP="004F5714">
            <w:pPr>
              <w:jc w:val="both"/>
              <w:rPr>
                <w:rFonts w:ascii="Times New Roman" w:hAnsi="Times New Roman"/>
                <w:sz w:val="22"/>
                <w:szCs w:val="22"/>
              </w:rPr>
            </w:pPr>
          </w:p>
        </w:tc>
        <w:tc>
          <w:tcPr>
            <w:tcW w:w="720" w:type="dxa"/>
          </w:tcPr>
          <w:p w:rsidR="00D55DD0" w:rsidRPr="008A47EB" w:rsidRDefault="00D55DD0" w:rsidP="004F5714">
            <w:pPr>
              <w:jc w:val="both"/>
              <w:rPr>
                <w:rFonts w:ascii="Times New Roman" w:hAnsi="Times New Roman"/>
                <w:sz w:val="22"/>
                <w:szCs w:val="22"/>
              </w:rPr>
            </w:pPr>
          </w:p>
        </w:tc>
      </w:tr>
    </w:tbl>
    <w:p w:rsidR="004F5714" w:rsidRPr="008A47EB" w:rsidRDefault="004F5714" w:rsidP="004548D6">
      <w:pPr>
        <w:ind w:left="360"/>
        <w:jc w:val="both"/>
        <w:rPr>
          <w:rFonts w:ascii="Times New Roman" w:hAnsi="Times New Roman"/>
          <w:sz w:val="22"/>
          <w:szCs w:val="22"/>
        </w:rPr>
      </w:pPr>
    </w:p>
    <w:p w:rsidR="004F5714" w:rsidRPr="008A47EB" w:rsidRDefault="004F5714" w:rsidP="004548D6">
      <w:pPr>
        <w:ind w:left="360"/>
        <w:jc w:val="both"/>
        <w:rPr>
          <w:rFonts w:ascii="Times New Roman" w:hAnsi="Times New Roman"/>
          <w:sz w:val="22"/>
          <w:szCs w:val="22"/>
        </w:rPr>
      </w:pPr>
      <w:r w:rsidRPr="008A47EB">
        <w:rPr>
          <w:rFonts w:ascii="Times New Roman" w:hAnsi="Times New Roman"/>
          <w:sz w:val="22"/>
          <w:szCs w:val="22"/>
        </w:rPr>
        <w:br w:type="page"/>
      </w:r>
    </w:p>
    <w:p w:rsidR="004F5714" w:rsidRPr="008A47EB" w:rsidRDefault="004F5714" w:rsidP="004548D6">
      <w:pPr>
        <w:ind w:left="360"/>
        <w:jc w:val="both"/>
        <w:rPr>
          <w:rFonts w:ascii="Times New Roman" w:hAnsi="Times New Roman"/>
          <w:sz w:val="22"/>
          <w:szCs w:val="22"/>
        </w:rPr>
      </w:pPr>
    </w:p>
    <w:p w:rsidR="004F5714" w:rsidRPr="00D55DD0" w:rsidRDefault="004F5714" w:rsidP="0025637B">
      <w:pPr>
        <w:shd w:val="clear" w:color="auto" w:fill="B3B3B3"/>
        <w:tabs>
          <w:tab w:val="left" w:pos="720"/>
          <w:tab w:val="right" w:leader="dot" w:pos="8640"/>
        </w:tabs>
        <w:jc w:val="center"/>
        <w:rPr>
          <w:rFonts w:ascii="Times New Roman" w:hAnsi="Times New Roman"/>
          <w:b/>
          <w:i/>
          <w:sz w:val="24"/>
          <w:szCs w:val="24"/>
        </w:rPr>
      </w:pPr>
      <w:r w:rsidRPr="00D55DD0">
        <w:rPr>
          <w:rFonts w:ascii="Times New Roman" w:hAnsi="Times New Roman"/>
          <w:b/>
          <w:i/>
          <w:sz w:val="24"/>
          <w:szCs w:val="24"/>
        </w:rPr>
        <w:t>Audit Program – B</w:t>
      </w:r>
    </w:p>
    <w:p w:rsidR="004F5714" w:rsidRPr="00D55DD0" w:rsidRDefault="004F5714" w:rsidP="0025637B">
      <w:pPr>
        <w:shd w:val="clear" w:color="auto" w:fill="B3B3B3"/>
        <w:tabs>
          <w:tab w:val="left" w:pos="720"/>
          <w:tab w:val="right" w:leader="dot" w:pos="8640"/>
        </w:tabs>
        <w:jc w:val="center"/>
        <w:rPr>
          <w:rFonts w:ascii="Times New Roman" w:hAnsi="Times New Roman"/>
          <w:b/>
          <w:sz w:val="24"/>
          <w:szCs w:val="24"/>
        </w:rPr>
      </w:pPr>
      <w:r w:rsidRPr="00D55DD0">
        <w:rPr>
          <w:rFonts w:ascii="Times New Roman" w:hAnsi="Times New Roman"/>
          <w:b/>
          <w:sz w:val="24"/>
          <w:szCs w:val="24"/>
        </w:rPr>
        <w:t>AUDITING THE CAPITAL IMPROVEMENTS AND MAINTENANCE RESERVE</w:t>
      </w:r>
    </w:p>
    <w:p w:rsidR="004F5714" w:rsidRPr="008A47EB" w:rsidRDefault="004F5714" w:rsidP="004548D6">
      <w:pPr>
        <w:ind w:left="360"/>
        <w:jc w:val="both"/>
        <w:rPr>
          <w:rFonts w:ascii="Times New Roman" w:hAnsi="Times New Roman"/>
          <w:sz w:val="22"/>
          <w:szCs w:val="22"/>
        </w:rPr>
      </w:pPr>
    </w:p>
    <w:p w:rsidR="004F5714" w:rsidRPr="008A47EB" w:rsidRDefault="004F5714" w:rsidP="0025637B">
      <w:pPr>
        <w:rPr>
          <w:rFonts w:ascii="Times New Roman" w:hAnsi="Times New Roman"/>
          <w:b/>
          <w:sz w:val="22"/>
          <w:szCs w:val="22"/>
        </w:rPr>
      </w:pPr>
      <w:r w:rsidRPr="008A47EB">
        <w:rPr>
          <w:rFonts w:ascii="Times New Roman" w:hAnsi="Times New Roman"/>
          <w:b/>
          <w:sz w:val="22"/>
          <w:szCs w:val="22"/>
        </w:rPr>
        <w:t>Use this audit program if the school district has elected to apply the pre-July 1, 2001 base calculation as discussed in Ohio Complia</w:t>
      </w:r>
      <w:r>
        <w:rPr>
          <w:rFonts w:ascii="Times New Roman" w:hAnsi="Times New Roman"/>
          <w:b/>
          <w:sz w:val="22"/>
          <w:szCs w:val="22"/>
        </w:rPr>
        <w:t xml:space="preserve">nce Supplement </w:t>
      </w:r>
      <w:r w:rsidRPr="0015011D">
        <w:rPr>
          <w:rFonts w:ascii="Times New Roman" w:hAnsi="Times New Roman"/>
          <w:b/>
          <w:sz w:val="22"/>
          <w:szCs w:val="22"/>
        </w:rPr>
        <w:t xml:space="preserve">section </w:t>
      </w:r>
      <w:r w:rsidR="00D23FF4" w:rsidRPr="0015011D">
        <w:rPr>
          <w:rFonts w:ascii="Times New Roman" w:hAnsi="Times New Roman"/>
          <w:b/>
          <w:sz w:val="22"/>
          <w:szCs w:val="22"/>
        </w:rPr>
        <w:fldChar w:fldCharType="begin"/>
      </w:r>
      <w:r w:rsidR="00D23FF4" w:rsidRPr="0015011D">
        <w:rPr>
          <w:rFonts w:ascii="Times New Roman" w:hAnsi="Times New Roman"/>
          <w:b/>
          <w:sz w:val="22"/>
          <w:szCs w:val="22"/>
        </w:rPr>
        <w:instrText xml:space="preserve"> REF Section_O_7 \h </w:instrText>
      </w:r>
      <w:r w:rsidR="00D85A03" w:rsidRPr="0015011D">
        <w:rPr>
          <w:rFonts w:ascii="Times New Roman" w:hAnsi="Times New Roman"/>
          <w:b/>
          <w:sz w:val="22"/>
          <w:szCs w:val="22"/>
        </w:rPr>
        <w:instrText xml:space="preserve"> \* MERGEFORMAT </w:instrText>
      </w:r>
      <w:r w:rsidR="00D23FF4" w:rsidRPr="0015011D">
        <w:rPr>
          <w:rFonts w:ascii="Times New Roman" w:hAnsi="Times New Roman"/>
          <w:b/>
          <w:sz w:val="22"/>
          <w:szCs w:val="22"/>
        </w:rPr>
      </w:r>
      <w:r w:rsidR="00D23FF4" w:rsidRPr="0015011D">
        <w:rPr>
          <w:rFonts w:ascii="Times New Roman" w:hAnsi="Times New Roman"/>
          <w:b/>
          <w:sz w:val="22"/>
          <w:szCs w:val="22"/>
        </w:rPr>
        <w:fldChar w:fldCharType="separate"/>
      </w:r>
      <w:r w:rsidR="00607D54" w:rsidRPr="00607D54">
        <w:rPr>
          <w:rFonts w:ascii="Times New Roman" w:hAnsi="Times New Roman"/>
          <w:b/>
          <w:sz w:val="22"/>
          <w:szCs w:val="22"/>
        </w:rPr>
        <w:t>O-7</w:t>
      </w:r>
      <w:r w:rsidR="00D23FF4" w:rsidRPr="0015011D">
        <w:rPr>
          <w:rFonts w:ascii="Times New Roman" w:hAnsi="Times New Roman"/>
          <w:b/>
          <w:sz w:val="22"/>
          <w:szCs w:val="22"/>
        </w:rPr>
        <w:fldChar w:fldCharType="end"/>
      </w:r>
    </w:p>
    <w:p w:rsidR="004F5714" w:rsidRPr="008A47EB" w:rsidRDefault="004F5714" w:rsidP="0025637B">
      <w:pPr>
        <w:jc w:val="both"/>
        <w:rPr>
          <w:rFonts w:ascii="Times New Roman" w:hAnsi="Times New Roman"/>
          <w:sz w:val="22"/>
          <w:szCs w:val="22"/>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72"/>
        <w:gridCol w:w="990"/>
        <w:gridCol w:w="720"/>
        <w:gridCol w:w="810"/>
      </w:tblGrid>
      <w:tr w:rsidR="004F5714" w:rsidRPr="008A47EB" w:rsidTr="000D1E54">
        <w:trPr>
          <w:cantSplit/>
          <w:tblHeader/>
        </w:trPr>
        <w:tc>
          <w:tcPr>
            <w:tcW w:w="648" w:type="dxa"/>
            <w:shd w:val="clear" w:color="auto" w:fill="D9D9D9" w:themeFill="background1" w:themeFillShade="D9"/>
            <w:vAlign w:val="bottom"/>
          </w:tcPr>
          <w:p w:rsidR="004F5714" w:rsidRPr="002040C1" w:rsidRDefault="004F5714" w:rsidP="002040C1">
            <w:pPr>
              <w:rPr>
                <w:rFonts w:ascii="Times New Roman" w:hAnsi="Times New Roman"/>
                <w:b/>
                <w:sz w:val="22"/>
                <w:szCs w:val="22"/>
              </w:rPr>
            </w:pPr>
            <w:r w:rsidRPr="002040C1">
              <w:rPr>
                <w:rFonts w:ascii="Times New Roman" w:hAnsi="Times New Roman"/>
                <w:b/>
                <w:sz w:val="22"/>
                <w:szCs w:val="22"/>
              </w:rPr>
              <w:t>Step</w:t>
            </w:r>
          </w:p>
          <w:p w:rsidR="004F5714" w:rsidRPr="002040C1" w:rsidRDefault="004F5714" w:rsidP="002040C1">
            <w:pPr>
              <w:rPr>
                <w:rFonts w:ascii="Times New Roman" w:hAnsi="Times New Roman"/>
                <w:b/>
                <w:sz w:val="22"/>
                <w:szCs w:val="22"/>
              </w:rPr>
            </w:pPr>
            <w:r w:rsidRPr="002040C1">
              <w:rPr>
                <w:rFonts w:ascii="Times New Roman" w:hAnsi="Times New Roman"/>
                <w:b/>
                <w:sz w:val="22"/>
                <w:szCs w:val="22"/>
              </w:rPr>
              <w:t>No.</w:t>
            </w:r>
          </w:p>
        </w:tc>
        <w:tc>
          <w:tcPr>
            <w:tcW w:w="5472" w:type="dxa"/>
            <w:shd w:val="clear" w:color="auto" w:fill="D9D9D9" w:themeFill="background1" w:themeFillShade="D9"/>
            <w:vAlign w:val="bottom"/>
          </w:tcPr>
          <w:p w:rsidR="004F5714" w:rsidRPr="002040C1" w:rsidRDefault="004F5714" w:rsidP="002040C1">
            <w:pPr>
              <w:rPr>
                <w:rFonts w:ascii="Times New Roman" w:hAnsi="Times New Roman"/>
                <w:b/>
                <w:sz w:val="22"/>
                <w:szCs w:val="22"/>
              </w:rPr>
            </w:pPr>
            <w:r w:rsidRPr="002040C1">
              <w:rPr>
                <w:rFonts w:ascii="Times New Roman" w:hAnsi="Times New Roman"/>
                <w:b/>
                <w:sz w:val="22"/>
                <w:szCs w:val="22"/>
              </w:rPr>
              <w:t>Procedure for Consideration</w:t>
            </w:r>
          </w:p>
        </w:tc>
        <w:tc>
          <w:tcPr>
            <w:tcW w:w="990" w:type="dxa"/>
            <w:tcBorders>
              <w:bottom w:val="single" w:sz="4" w:space="0" w:color="auto"/>
            </w:tcBorders>
            <w:shd w:val="clear" w:color="auto" w:fill="D9D9D9" w:themeFill="background1" w:themeFillShade="D9"/>
            <w:vAlign w:val="bottom"/>
          </w:tcPr>
          <w:p w:rsidR="004F5714" w:rsidRPr="008A47EB" w:rsidRDefault="004F5714" w:rsidP="002040C1">
            <w:pPr>
              <w:jc w:val="center"/>
              <w:rPr>
                <w:rFonts w:ascii="Times New Roman" w:hAnsi="Times New Roman"/>
                <w:b/>
                <w:szCs w:val="22"/>
              </w:rPr>
            </w:pPr>
            <w:r w:rsidRPr="008A47EB">
              <w:rPr>
                <w:rFonts w:ascii="Times New Roman" w:hAnsi="Times New Roman"/>
                <w:b/>
                <w:sz w:val="18"/>
                <w:szCs w:val="22"/>
              </w:rPr>
              <w:t>Done By or N/A</w:t>
            </w:r>
          </w:p>
        </w:tc>
        <w:tc>
          <w:tcPr>
            <w:tcW w:w="720" w:type="dxa"/>
            <w:tcBorders>
              <w:bottom w:val="single" w:sz="4" w:space="0" w:color="auto"/>
            </w:tcBorders>
            <w:shd w:val="clear" w:color="auto" w:fill="D9D9D9" w:themeFill="background1" w:themeFillShade="D9"/>
            <w:vAlign w:val="bottom"/>
          </w:tcPr>
          <w:p w:rsidR="004F5714" w:rsidRPr="008A47EB" w:rsidRDefault="004F5714" w:rsidP="002040C1">
            <w:pPr>
              <w:jc w:val="center"/>
              <w:rPr>
                <w:rFonts w:ascii="Times New Roman" w:hAnsi="Times New Roman"/>
                <w:b/>
                <w:sz w:val="18"/>
                <w:szCs w:val="18"/>
              </w:rPr>
            </w:pPr>
            <w:r w:rsidRPr="008A47EB">
              <w:rPr>
                <w:rFonts w:ascii="Times New Roman" w:hAnsi="Times New Roman"/>
                <w:b/>
                <w:sz w:val="18"/>
                <w:szCs w:val="18"/>
              </w:rPr>
              <w:t>Date</w:t>
            </w:r>
          </w:p>
          <w:p w:rsidR="004F5714" w:rsidRPr="008A47EB" w:rsidRDefault="004F5714" w:rsidP="002040C1">
            <w:pPr>
              <w:jc w:val="center"/>
              <w:rPr>
                <w:rFonts w:ascii="Times New Roman" w:hAnsi="Times New Roman"/>
                <w:b/>
                <w:sz w:val="18"/>
                <w:szCs w:val="18"/>
              </w:rPr>
            </w:pPr>
            <w:r w:rsidRPr="008A47EB">
              <w:rPr>
                <w:rFonts w:ascii="Times New Roman" w:hAnsi="Times New Roman"/>
                <w:b/>
                <w:sz w:val="18"/>
                <w:szCs w:val="18"/>
              </w:rPr>
              <w:t>Comp</w:t>
            </w:r>
          </w:p>
        </w:tc>
        <w:tc>
          <w:tcPr>
            <w:tcW w:w="810" w:type="dxa"/>
            <w:tcBorders>
              <w:bottom w:val="single" w:sz="4" w:space="0" w:color="auto"/>
            </w:tcBorders>
            <w:shd w:val="clear" w:color="auto" w:fill="D9D9D9" w:themeFill="background1" w:themeFillShade="D9"/>
            <w:vAlign w:val="bottom"/>
          </w:tcPr>
          <w:p w:rsidR="004F5714" w:rsidRPr="008A47EB" w:rsidRDefault="004F5714" w:rsidP="002040C1">
            <w:pPr>
              <w:jc w:val="center"/>
              <w:rPr>
                <w:rFonts w:ascii="Times New Roman" w:hAnsi="Times New Roman"/>
                <w:b/>
                <w:sz w:val="18"/>
                <w:szCs w:val="18"/>
              </w:rPr>
            </w:pPr>
            <w:r w:rsidRPr="008A47EB">
              <w:rPr>
                <w:rFonts w:ascii="Times New Roman" w:hAnsi="Times New Roman"/>
                <w:b/>
                <w:sz w:val="18"/>
                <w:szCs w:val="18"/>
              </w:rPr>
              <w:t>X-Ref</w:t>
            </w:r>
          </w:p>
        </w:tc>
      </w:tr>
      <w:tr w:rsidR="004F5714" w:rsidRPr="008A47EB" w:rsidTr="000D1E5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1.</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Testing note accuracy.</w:t>
            </w:r>
          </w:p>
        </w:tc>
        <w:tc>
          <w:tcPr>
            <w:tcW w:w="2520" w:type="dxa"/>
            <w:gridSpan w:val="3"/>
            <w:shd w:val="clear" w:color="auto" w:fill="606060"/>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Obtain set school district’s draft aside note and supporting documentation.</w:t>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Foot and </w:t>
            </w:r>
            <w:proofErr w:type="spellStart"/>
            <w:r w:rsidRPr="008A47EB">
              <w:rPr>
                <w:rFonts w:ascii="Times New Roman" w:hAnsi="Times New Roman"/>
                <w:sz w:val="22"/>
                <w:szCs w:val="22"/>
              </w:rPr>
              <w:t>crossfoot</w:t>
            </w:r>
            <w:proofErr w:type="spellEnd"/>
            <w:r w:rsidRPr="008A47EB">
              <w:rPr>
                <w:rFonts w:ascii="Times New Roman" w:hAnsi="Times New Roman"/>
                <w:sz w:val="22"/>
                <w:szCs w:val="22"/>
              </w:rPr>
              <w:t xml:space="preserve"> the note.</w:t>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c.</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Foot and </w:t>
            </w:r>
            <w:proofErr w:type="spellStart"/>
            <w:r w:rsidRPr="008A47EB">
              <w:rPr>
                <w:rFonts w:ascii="Times New Roman" w:hAnsi="Times New Roman"/>
                <w:sz w:val="22"/>
                <w:szCs w:val="22"/>
              </w:rPr>
              <w:t>crossfoot</w:t>
            </w:r>
            <w:proofErr w:type="spellEnd"/>
            <w:r w:rsidRPr="008A47EB">
              <w:rPr>
                <w:rFonts w:ascii="Times New Roman" w:hAnsi="Times New Roman"/>
                <w:sz w:val="22"/>
                <w:szCs w:val="22"/>
              </w:rPr>
              <w:t xml:space="preserve"> the client’s underlying calculations, including the current year required set-aside percentage (3%) times the base.</w:t>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2.</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beginning of the year balance to prior audited financial statements or working papers.</w:t>
            </w:r>
          </w:p>
        </w:tc>
        <w:tc>
          <w:tcPr>
            <w:tcW w:w="99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810" w:type="dxa"/>
            <w:tcBorders>
              <w:bottom w:val="single" w:sz="4" w:space="0" w:color="auto"/>
            </w:tcBorders>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3.</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cash-basis property tax revenue (Ohio Rev. Code Chapter 5705 amounts) to the client’s calculations and to and from the prior year’s working papers (determine that all audit adjustments and reclassification entries which the auditee agreed to post are properly reflected in the papers) or other acceptable documentation, such as County Auditor Tax Settlement sheets:</w:t>
            </w:r>
          </w:p>
        </w:tc>
        <w:tc>
          <w:tcPr>
            <w:tcW w:w="2520" w:type="dxa"/>
            <w:gridSpan w:val="3"/>
            <w:shd w:val="clear" w:color="auto" w:fill="606060"/>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General fund property tax amounts</w:t>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472" w:type="dxa"/>
          </w:tcPr>
          <w:p w:rsidR="004F5714" w:rsidRPr="008A47EB" w:rsidRDefault="005D7879" w:rsidP="004F5714">
            <w:pPr>
              <w:jc w:val="both"/>
              <w:rPr>
                <w:rFonts w:ascii="Times New Roman" w:hAnsi="Times New Roman"/>
                <w:sz w:val="22"/>
                <w:szCs w:val="22"/>
              </w:rPr>
            </w:pPr>
            <w:r>
              <w:rPr>
                <w:rFonts w:ascii="Times New Roman" w:hAnsi="Times New Roman"/>
                <w:sz w:val="22"/>
                <w:szCs w:val="22"/>
              </w:rPr>
              <w:t xml:space="preserve">Emergency levy </w:t>
            </w:r>
            <w:r w:rsidR="004F5714" w:rsidRPr="008A47EB">
              <w:rPr>
                <w:rFonts w:ascii="Times New Roman" w:hAnsi="Times New Roman"/>
                <w:sz w:val="22"/>
                <w:szCs w:val="22"/>
              </w:rPr>
              <w:t>fund property tax amounts</w:t>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c.</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Operating revenue from a multi-purpose property tax levy</w:t>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d.</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Inside millage allocated to a capital projects fund</w:t>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e.</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Property tax receipts allocated to a debt service fund for general fund tax and revenue anticipation debt</w:t>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f.</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Payments received in lieu of property taxes</w:t>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g.</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from the sale of delinquent property tax liens</w:t>
            </w:r>
          </w:p>
        </w:tc>
        <w:tc>
          <w:tcPr>
            <w:tcW w:w="99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810" w:type="dxa"/>
            <w:tcBorders>
              <w:bottom w:val="single" w:sz="4" w:space="0" w:color="auto"/>
            </w:tcBorders>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4.</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cash-basis income tax revenue (Ohio Rev. Code Chapter 5748 amounts) to the client’s calculations and to and from the prior year’s working papers or other acceptable documentation, such as State remittance advices:</w:t>
            </w:r>
          </w:p>
        </w:tc>
        <w:tc>
          <w:tcPr>
            <w:tcW w:w="2520" w:type="dxa"/>
            <w:gridSpan w:val="3"/>
            <w:shd w:val="clear" w:color="auto" w:fill="606060"/>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General fund income tax amounts</w:t>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Income tax receipts allocated to a debt service fund for general fund tax and revenue anticipation debt</w:t>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c.</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School district’s share of city income tax based upon a development agreement</w:t>
            </w:r>
          </w:p>
        </w:tc>
        <w:tc>
          <w:tcPr>
            <w:tcW w:w="99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810" w:type="dxa"/>
            <w:tcBorders>
              <w:bottom w:val="single" w:sz="4" w:space="0" w:color="auto"/>
            </w:tcBorders>
          </w:tcPr>
          <w:p w:rsidR="004F5714" w:rsidRPr="008A47EB" w:rsidRDefault="004F5714" w:rsidP="004F5714">
            <w:pPr>
              <w:jc w:val="both"/>
              <w:rPr>
                <w:rFonts w:ascii="Times New Roman" w:hAnsi="Times New Roman"/>
                <w:sz w:val="22"/>
                <w:szCs w:val="22"/>
              </w:rPr>
            </w:pPr>
          </w:p>
        </w:tc>
      </w:tr>
      <w:tr w:rsidR="004F5714" w:rsidRPr="008A47EB" w:rsidTr="000D1E54">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5.</w:t>
            </w:r>
          </w:p>
        </w:tc>
        <w:tc>
          <w:tcPr>
            <w:tcW w:w="5472" w:type="dxa"/>
          </w:tcPr>
          <w:p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Trace cash-basis formula aid (school foundation) revenue (Ohio Rev. </w:t>
            </w:r>
            <w:r w:rsidRPr="000F7C03">
              <w:rPr>
                <w:rFonts w:ascii="Times New Roman" w:hAnsi="Times New Roman"/>
                <w:sz w:val="22"/>
                <w:szCs w:val="22"/>
              </w:rPr>
              <w:t xml:space="preserve">Code </w:t>
            </w:r>
            <w:r w:rsidR="006736E2">
              <w:rPr>
                <w:rFonts w:ascii="Times New Roman" w:hAnsi="Times New Roman"/>
                <w:sz w:val="22"/>
                <w:szCs w:val="22"/>
              </w:rPr>
              <w:t xml:space="preserve">§ </w:t>
            </w:r>
            <w:r w:rsidRPr="000F7C03">
              <w:rPr>
                <w:rFonts w:ascii="Times New Roman" w:hAnsi="Times New Roman"/>
                <w:sz w:val="22"/>
                <w:szCs w:val="22"/>
              </w:rPr>
              <w:t>3317.022(A) [non</w:t>
            </w:r>
            <w:r w:rsidRPr="008A47EB">
              <w:rPr>
                <w:rFonts w:ascii="Times New Roman" w:hAnsi="Times New Roman"/>
                <w:sz w:val="22"/>
                <w:szCs w:val="22"/>
              </w:rPr>
              <w:t xml:space="preserve">-vocational schools] or </w:t>
            </w:r>
            <w:r w:rsidR="00FA7EE9">
              <w:rPr>
                <w:rFonts w:ascii="Times New Roman" w:hAnsi="Times New Roman"/>
                <w:sz w:val="22"/>
                <w:szCs w:val="22"/>
              </w:rPr>
              <w:t xml:space="preserve">§ </w:t>
            </w:r>
            <w:r w:rsidRPr="008A47EB">
              <w:rPr>
                <w:rFonts w:ascii="Times New Roman" w:hAnsi="Times New Roman"/>
                <w:sz w:val="22"/>
                <w:szCs w:val="22"/>
              </w:rPr>
              <w:t>3317.06 [</w:t>
            </w:r>
            <w:r w:rsidR="00F26292" w:rsidRPr="00867CE2">
              <w:rPr>
                <w:rFonts w:ascii="Times New Roman" w:hAnsi="Times New Roman"/>
                <w:sz w:val="22"/>
                <w:szCs w:val="22"/>
              </w:rPr>
              <w:t>nonpublic</w:t>
            </w:r>
            <w:r w:rsidRPr="008A47EB">
              <w:rPr>
                <w:rFonts w:ascii="Times New Roman" w:hAnsi="Times New Roman"/>
                <w:sz w:val="22"/>
                <w:szCs w:val="22"/>
              </w:rPr>
              <w:t xml:space="preserve"> schools])  to the client’s calculations and to and from the prior year’s working papers or other acceptable documentation:</w:t>
            </w:r>
          </w:p>
        </w:tc>
        <w:tc>
          <w:tcPr>
            <w:tcW w:w="2520" w:type="dxa"/>
            <w:gridSpan w:val="3"/>
            <w:shd w:val="clear" w:color="auto" w:fill="606060"/>
          </w:tcPr>
          <w:p w:rsidR="004F5714" w:rsidRPr="008A47EB" w:rsidRDefault="004F5714" w:rsidP="004F5714">
            <w:pPr>
              <w:jc w:val="both"/>
              <w:rPr>
                <w:rFonts w:ascii="Times New Roman" w:hAnsi="Times New Roman"/>
                <w:sz w:val="22"/>
                <w:szCs w:val="22"/>
              </w:rPr>
            </w:pPr>
          </w:p>
        </w:tc>
      </w:tr>
    </w:tbl>
    <w:p w:rsidR="004F5714" w:rsidRPr="0025637B" w:rsidRDefault="004F5714" w:rsidP="0025637B">
      <w:pPr>
        <w:shd w:val="clear" w:color="auto" w:fill="BFBFBF" w:themeFill="background1" w:themeFillShade="BF"/>
        <w:jc w:val="center"/>
        <w:rPr>
          <w:rFonts w:ascii="Times New Roman" w:hAnsi="Times New Roman"/>
          <w:b/>
          <w:i/>
          <w:sz w:val="24"/>
          <w:szCs w:val="28"/>
        </w:rPr>
      </w:pPr>
      <w:r w:rsidRPr="008A47EB">
        <w:rPr>
          <w:rFonts w:ascii="Times New Roman" w:hAnsi="Times New Roman"/>
        </w:rPr>
        <w:br w:type="page"/>
      </w:r>
      <w:r w:rsidRPr="0025637B">
        <w:rPr>
          <w:rFonts w:ascii="Times New Roman" w:hAnsi="Times New Roman"/>
          <w:b/>
          <w:i/>
          <w:sz w:val="24"/>
          <w:szCs w:val="28"/>
        </w:rPr>
        <w:lastRenderedPageBreak/>
        <w:t>Audit Program – B</w:t>
      </w:r>
    </w:p>
    <w:p w:rsidR="004F5714" w:rsidRPr="008A47EB" w:rsidRDefault="004F5714" w:rsidP="0025637B">
      <w:pPr>
        <w:shd w:val="clear" w:color="auto" w:fill="BFBFBF" w:themeFill="background1" w:themeFillShade="BF"/>
        <w:tabs>
          <w:tab w:val="left" w:pos="720"/>
          <w:tab w:val="right" w:leader="dot" w:pos="8640"/>
        </w:tabs>
        <w:jc w:val="center"/>
        <w:rPr>
          <w:rFonts w:ascii="Times New Roman" w:hAnsi="Times New Roman"/>
          <w:b/>
          <w:sz w:val="22"/>
          <w:szCs w:val="28"/>
        </w:rPr>
      </w:pPr>
      <w:r w:rsidRPr="008A47EB">
        <w:rPr>
          <w:rFonts w:ascii="Times New Roman" w:hAnsi="Times New Roman"/>
          <w:b/>
          <w:sz w:val="22"/>
          <w:szCs w:val="28"/>
        </w:rPr>
        <w:t>AUDITING THE CAPITAL IMPROVEMENTS AND MAINTENANCE RESERVE</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72"/>
        <w:gridCol w:w="990"/>
        <w:gridCol w:w="720"/>
        <w:gridCol w:w="810"/>
      </w:tblGrid>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472" w:type="dxa"/>
          </w:tcPr>
          <w:p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This information is available for each school district and joint vocational school district on the Ohio Department of Education’s website:</w:t>
            </w:r>
          </w:p>
          <w:p w:rsidR="004F5714" w:rsidRPr="003D6529" w:rsidRDefault="009D0FEC" w:rsidP="004F5714">
            <w:pPr>
              <w:jc w:val="both"/>
              <w:rPr>
                <w:rFonts w:ascii="Times New Roman" w:hAnsi="Times New Roman"/>
                <w:sz w:val="22"/>
                <w:szCs w:val="22"/>
              </w:rPr>
            </w:pPr>
            <w:hyperlink r:id="rId19" w:history="1">
              <w:r w:rsidR="00B74303" w:rsidRPr="003D6529">
                <w:rPr>
                  <w:rStyle w:val="Hyperlink"/>
                  <w:rFonts w:ascii="Times New Roman" w:hAnsi="Times New Roman"/>
                  <w:sz w:val="22"/>
                  <w:szCs w:val="22"/>
                </w:rPr>
                <w:t>http://education.ohio.gov/Topics/Finance-and-Funding/State-Funding-For-Schools/Traditional-Public-School-Funding</w:t>
              </w:r>
            </w:hyperlink>
            <w:r w:rsidR="00B74303" w:rsidRPr="003D6529">
              <w:rPr>
                <w:rFonts w:ascii="Times New Roman" w:hAnsi="Times New Roman"/>
                <w:sz w:val="22"/>
                <w:szCs w:val="22"/>
              </w:rPr>
              <w:t xml:space="preserve"> </w:t>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472" w:type="dxa"/>
          </w:tcPr>
          <w:p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 xml:space="preserve">For “guarantee” school districts, use the amount from the </w:t>
            </w:r>
            <w:r w:rsidR="00D72DDE" w:rsidRPr="003D6529">
              <w:rPr>
                <w:rFonts w:ascii="Times New Roman" w:hAnsi="Times New Roman"/>
                <w:sz w:val="22"/>
                <w:szCs w:val="22"/>
              </w:rPr>
              <w:t>School Finance Payment Report Summary</w:t>
            </w:r>
            <w:r w:rsidR="003A7D62" w:rsidRPr="003D6529">
              <w:rPr>
                <w:rFonts w:ascii="Times New Roman" w:hAnsi="Times New Roman"/>
                <w:sz w:val="22"/>
                <w:szCs w:val="22"/>
              </w:rPr>
              <w:t>.</w:t>
            </w:r>
            <w:r w:rsidRPr="003D6529">
              <w:rPr>
                <w:rStyle w:val="FootnoteReference"/>
                <w:rFonts w:ascii="Times New Roman" w:hAnsi="Times New Roman"/>
                <w:sz w:val="22"/>
                <w:szCs w:val="22"/>
              </w:rPr>
              <w:footnoteReference w:id="26"/>
            </w:r>
          </w:p>
          <w:p w:rsidR="002F65A3" w:rsidRPr="003D6529" w:rsidRDefault="009D0FEC" w:rsidP="002F65A3">
            <w:pPr>
              <w:rPr>
                <w:rFonts w:ascii="Times New Roman" w:hAnsi="Times New Roman"/>
                <w:sz w:val="22"/>
                <w:szCs w:val="22"/>
              </w:rPr>
            </w:pPr>
            <w:hyperlink r:id="rId20" w:history="1">
              <w:r w:rsidR="002F65A3" w:rsidRPr="003D6529">
                <w:rPr>
                  <w:rStyle w:val="Hyperlink"/>
                  <w:rFonts w:ascii="Times New Roman" w:hAnsi="Times New Roman"/>
                  <w:sz w:val="22"/>
                  <w:szCs w:val="22"/>
                </w:rPr>
                <w:t>http://webapp2.ode.state.oh.us/school_finance/data/2016/foundation/FY2016-SFPR-REPORT.asp</w:t>
              </w:r>
            </w:hyperlink>
            <w:r w:rsidR="002F65A3" w:rsidRPr="003D6529">
              <w:rPr>
                <w:rFonts w:ascii="Times New Roman" w:hAnsi="Times New Roman"/>
                <w:sz w:val="22"/>
                <w:szCs w:val="22"/>
              </w:rPr>
              <w:t xml:space="preserve"> </w:t>
            </w:r>
          </w:p>
        </w:tc>
        <w:tc>
          <w:tcPr>
            <w:tcW w:w="99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810" w:type="dxa"/>
            <w:tcBorders>
              <w:bottom w:val="single" w:sz="4" w:space="0" w:color="auto"/>
            </w:tcBorders>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6.</w:t>
            </w:r>
          </w:p>
        </w:tc>
        <w:tc>
          <w:tcPr>
            <w:tcW w:w="5472" w:type="dxa"/>
          </w:tcPr>
          <w:p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 xml:space="preserve">Vouch selected expenditures charged to the Reserve during the year for compliance with Ohio Admin Code </w:t>
            </w:r>
            <w:r w:rsidR="006736E2" w:rsidRPr="003D6529">
              <w:rPr>
                <w:rFonts w:ascii="Times New Roman" w:hAnsi="Times New Roman"/>
                <w:sz w:val="22"/>
                <w:szCs w:val="22"/>
              </w:rPr>
              <w:t xml:space="preserve">§ </w:t>
            </w:r>
            <w:r w:rsidR="00FA7EE9" w:rsidRPr="003D6529">
              <w:rPr>
                <w:rFonts w:ascii="Times New Roman" w:hAnsi="Times New Roman"/>
                <w:sz w:val="22"/>
                <w:szCs w:val="22"/>
              </w:rPr>
              <w:t>3301-92-02</w:t>
            </w:r>
            <w:r w:rsidRPr="003D6529">
              <w:rPr>
                <w:rFonts w:ascii="Times New Roman" w:hAnsi="Times New Roman"/>
                <w:sz w:val="22"/>
                <w:szCs w:val="22"/>
              </w:rPr>
              <w:t>(G):</w:t>
            </w:r>
          </w:p>
        </w:tc>
        <w:tc>
          <w:tcPr>
            <w:tcW w:w="2520" w:type="dxa"/>
            <w:gridSpan w:val="3"/>
            <w:shd w:val="clear" w:color="auto" w:fill="606060"/>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472" w:type="dxa"/>
          </w:tcPr>
          <w:p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Allowable: acquisition price; direct materials; labor and overhead for a qualifying project; project professio</w:t>
            </w:r>
            <w:r w:rsidR="00F26292" w:rsidRPr="003D6529">
              <w:rPr>
                <w:rFonts w:ascii="Times New Roman" w:hAnsi="Times New Roman"/>
                <w:sz w:val="22"/>
                <w:szCs w:val="22"/>
              </w:rPr>
              <w:t xml:space="preserve">nal fees; site prep; demolition or </w:t>
            </w:r>
            <w:r w:rsidRPr="003D6529">
              <w:rPr>
                <w:rFonts w:ascii="Times New Roman" w:hAnsi="Times New Roman"/>
                <w:sz w:val="22"/>
                <w:szCs w:val="22"/>
              </w:rPr>
              <w:t>removal of existing assets; freight and handling; capital lease principal.</w:t>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472" w:type="dxa"/>
          </w:tcPr>
          <w:p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Unallowable: expenditures not for acquisition, replacement, enhancement, maintenance and repair of permanent improvements (property, asset, or improvements with a useful life of 5 years or more).</w:t>
            </w:r>
          </w:p>
        </w:tc>
        <w:tc>
          <w:tcPr>
            <w:tcW w:w="99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rsidR="004F5714" w:rsidRPr="008A47EB" w:rsidRDefault="004F5714" w:rsidP="004F5714">
            <w:pPr>
              <w:jc w:val="both"/>
              <w:rPr>
                <w:rFonts w:ascii="Times New Roman" w:hAnsi="Times New Roman"/>
                <w:sz w:val="22"/>
                <w:szCs w:val="22"/>
              </w:rPr>
            </w:pPr>
          </w:p>
        </w:tc>
        <w:tc>
          <w:tcPr>
            <w:tcW w:w="810" w:type="dxa"/>
            <w:tcBorders>
              <w:bottom w:val="single" w:sz="4" w:space="0" w:color="auto"/>
            </w:tcBorders>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7.</w:t>
            </w:r>
          </w:p>
        </w:tc>
        <w:tc>
          <w:tcPr>
            <w:tcW w:w="5472" w:type="dxa"/>
          </w:tcPr>
          <w:p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Trace “offsets”</w:t>
            </w:r>
            <w:r w:rsidRPr="003D6529">
              <w:rPr>
                <w:rFonts w:ascii="Times New Roman" w:hAnsi="Times New Roman"/>
                <w:sz w:val="22"/>
                <w:szCs w:val="22"/>
              </w:rPr>
              <w:fldChar w:fldCharType="begin"/>
            </w:r>
            <w:r w:rsidRPr="003D6529">
              <w:rPr>
                <w:rFonts w:ascii="Times New Roman" w:hAnsi="Times New Roman"/>
                <w:sz w:val="22"/>
                <w:szCs w:val="22"/>
              </w:rPr>
              <w:instrText xml:space="preserve"> NOTEREF _Ref274559362 \h  \* MERGEFORMAT </w:instrText>
            </w:r>
            <w:r w:rsidRPr="003D6529">
              <w:rPr>
                <w:rFonts w:ascii="Times New Roman" w:hAnsi="Times New Roman"/>
                <w:sz w:val="22"/>
                <w:szCs w:val="22"/>
              </w:rPr>
            </w:r>
            <w:r w:rsidRPr="003D6529">
              <w:rPr>
                <w:rFonts w:ascii="Times New Roman" w:hAnsi="Times New Roman"/>
                <w:sz w:val="22"/>
                <w:szCs w:val="22"/>
              </w:rPr>
              <w:fldChar w:fldCharType="separate"/>
            </w:r>
            <w:r w:rsidR="00607D54" w:rsidRPr="00607D54">
              <w:rPr>
                <w:rFonts w:ascii="Times New Roman" w:hAnsi="Times New Roman"/>
                <w:sz w:val="22"/>
                <w:szCs w:val="22"/>
                <w:vertAlign w:val="superscript"/>
              </w:rPr>
              <w:t>14</w:t>
            </w:r>
            <w:r w:rsidRPr="003D6529">
              <w:rPr>
                <w:rFonts w:ascii="Times New Roman" w:hAnsi="Times New Roman"/>
                <w:sz w:val="22"/>
                <w:szCs w:val="22"/>
              </w:rPr>
              <w:fldChar w:fldCharType="end"/>
            </w:r>
            <w:r w:rsidRPr="003D6529">
              <w:rPr>
                <w:rFonts w:ascii="Times New Roman" w:hAnsi="Times New Roman"/>
                <w:sz w:val="22"/>
                <w:szCs w:val="22"/>
              </w:rPr>
              <w:t xml:space="preserve"> to appropriate documentation supporting the client’s calculations and assertions and to and from the current year’s working papers:</w:t>
            </w:r>
          </w:p>
        </w:tc>
        <w:tc>
          <w:tcPr>
            <w:tcW w:w="2520" w:type="dxa"/>
            <w:gridSpan w:val="3"/>
            <w:shd w:val="clear" w:color="auto" w:fill="606060"/>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472" w:type="dxa"/>
          </w:tcPr>
          <w:p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 xml:space="preserve">Permanent improvement levy authorized by Ohio Rev. Code </w:t>
            </w:r>
            <w:r w:rsidR="00FA7EE9" w:rsidRPr="003D6529">
              <w:rPr>
                <w:rFonts w:ascii="Times New Roman" w:hAnsi="Times New Roman"/>
                <w:sz w:val="22"/>
                <w:szCs w:val="22"/>
              </w:rPr>
              <w:t xml:space="preserve">§ </w:t>
            </w:r>
            <w:r w:rsidRPr="003D6529">
              <w:rPr>
                <w:rFonts w:ascii="Times New Roman" w:hAnsi="Times New Roman"/>
                <w:sz w:val="22"/>
                <w:szCs w:val="22"/>
              </w:rPr>
              <w:t>5705.21 to the extent the proceeds are restricted by the school district Board to expenditure for the acquisition, replacement, enhancement, maintenance, or repair of permanent improvements.</w:t>
            </w:r>
            <w:r w:rsidRPr="003D6529">
              <w:rPr>
                <w:rFonts w:ascii="Times New Roman" w:hAnsi="Times New Roman"/>
                <w:sz w:val="22"/>
                <w:szCs w:val="22"/>
              </w:rPr>
              <w:fldChar w:fldCharType="begin"/>
            </w:r>
            <w:r w:rsidRPr="003D6529">
              <w:rPr>
                <w:rFonts w:ascii="Times New Roman" w:hAnsi="Times New Roman"/>
                <w:sz w:val="22"/>
                <w:szCs w:val="22"/>
              </w:rPr>
              <w:instrText xml:space="preserve"> NOTEREF _Ref200791396 \h  \* MERGEFORMAT </w:instrText>
            </w:r>
            <w:r w:rsidRPr="003D6529">
              <w:rPr>
                <w:rFonts w:ascii="Times New Roman" w:hAnsi="Times New Roman"/>
                <w:sz w:val="22"/>
                <w:szCs w:val="22"/>
              </w:rPr>
            </w:r>
            <w:r w:rsidRPr="003D6529">
              <w:rPr>
                <w:rFonts w:ascii="Times New Roman" w:hAnsi="Times New Roman"/>
                <w:sz w:val="22"/>
                <w:szCs w:val="22"/>
              </w:rPr>
              <w:fldChar w:fldCharType="separate"/>
            </w:r>
            <w:r w:rsidR="00607D54" w:rsidRPr="00607D54">
              <w:rPr>
                <w:rFonts w:ascii="Times New Roman" w:hAnsi="Times New Roman"/>
                <w:sz w:val="22"/>
                <w:szCs w:val="22"/>
                <w:vertAlign w:val="superscript"/>
              </w:rPr>
              <w:t>23</w:t>
            </w:r>
            <w:r w:rsidRPr="003D6529">
              <w:rPr>
                <w:rFonts w:ascii="Times New Roman" w:hAnsi="Times New Roman"/>
                <w:sz w:val="22"/>
                <w:szCs w:val="22"/>
              </w:rPr>
              <w:fldChar w:fldCharType="end"/>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472" w:type="dxa"/>
          </w:tcPr>
          <w:p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Proceeds of securities whose use is restricted to expenditures for the acquisition, replacement, enhancement, maintenance, or repair of permanent improvements.</w:t>
            </w:r>
            <w:r w:rsidRPr="003D6529">
              <w:rPr>
                <w:rFonts w:ascii="Times New Roman" w:hAnsi="Times New Roman"/>
                <w:sz w:val="22"/>
                <w:szCs w:val="22"/>
              </w:rPr>
              <w:fldChar w:fldCharType="begin"/>
            </w:r>
            <w:r w:rsidRPr="003D6529">
              <w:rPr>
                <w:rFonts w:ascii="Times New Roman" w:hAnsi="Times New Roman"/>
                <w:sz w:val="22"/>
                <w:szCs w:val="22"/>
              </w:rPr>
              <w:instrText xml:space="preserve"> NOTEREF _Ref200791396 \h  \* MERGEFORMAT </w:instrText>
            </w:r>
            <w:r w:rsidRPr="003D6529">
              <w:rPr>
                <w:rFonts w:ascii="Times New Roman" w:hAnsi="Times New Roman"/>
                <w:sz w:val="22"/>
                <w:szCs w:val="22"/>
              </w:rPr>
            </w:r>
            <w:r w:rsidRPr="003D6529">
              <w:rPr>
                <w:rFonts w:ascii="Times New Roman" w:hAnsi="Times New Roman"/>
                <w:sz w:val="22"/>
                <w:szCs w:val="22"/>
              </w:rPr>
              <w:fldChar w:fldCharType="separate"/>
            </w:r>
            <w:r w:rsidR="00607D54" w:rsidRPr="00607D54">
              <w:rPr>
                <w:rFonts w:ascii="Times New Roman" w:hAnsi="Times New Roman"/>
                <w:sz w:val="22"/>
                <w:szCs w:val="22"/>
                <w:vertAlign w:val="superscript"/>
              </w:rPr>
              <w:t>23</w:t>
            </w:r>
            <w:r w:rsidRPr="003D6529">
              <w:rPr>
                <w:rFonts w:ascii="Times New Roman" w:hAnsi="Times New Roman"/>
                <w:sz w:val="22"/>
                <w:szCs w:val="22"/>
              </w:rPr>
              <w:fldChar w:fldCharType="end"/>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c.</w:t>
            </w:r>
          </w:p>
        </w:tc>
        <w:tc>
          <w:tcPr>
            <w:tcW w:w="5472" w:type="dxa"/>
          </w:tcPr>
          <w:p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Insurance proceeds received as a result of the damage to or theft or destruction of a permanent improvement to the extent a Board of Education places the proceeds in a separate fund for the acquisition, replacement, enhancement, maintenance, or repair of permanent improvements</w:t>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r w:rsidR="004F5714" w:rsidRPr="008A47EB" w:rsidTr="004548D6">
        <w:tc>
          <w:tcPr>
            <w:tcW w:w="648" w:type="dxa"/>
          </w:tcPr>
          <w:p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d.</w:t>
            </w:r>
          </w:p>
        </w:tc>
        <w:tc>
          <w:tcPr>
            <w:tcW w:w="5472" w:type="dxa"/>
          </w:tcPr>
          <w:p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Proceeds received from the sale of a permanent improvement to the extent the proceeds are paid into a separate fund for the construction or acquisition of permanent improvements</w:t>
            </w:r>
          </w:p>
        </w:tc>
        <w:tc>
          <w:tcPr>
            <w:tcW w:w="990" w:type="dxa"/>
          </w:tcPr>
          <w:p w:rsidR="004F5714" w:rsidRPr="008A47EB" w:rsidRDefault="004F5714" w:rsidP="004F5714">
            <w:pPr>
              <w:jc w:val="both"/>
              <w:rPr>
                <w:rFonts w:ascii="Times New Roman" w:hAnsi="Times New Roman"/>
                <w:sz w:val="22"/>
                <w:szCs w:val="22"/>
              </w:rPr>
            </w:pPr>
          </w:p>
        </w:tc>
        <w:tc>
          <w:tcPr>
            <w:tcW w:w="720" w:type="dxa"/>
          </w:tcPr>
          <w:p w:rsidR="004F5714" w:rsidRPr="008A47EB" w:rsidRDefault="004F5714" w:rsidP="004F5714">
            <w:pPr>
              <w:jc w:val="both"/>
              <w:rPr>
                <w:rFonts w:ascii="Times New Roman" w:hAnsi="Times New Roman"/>
                <w:sz w:val="22"/>
                <w:szCs w:val="22"/>
              </w:rPr>
            </w:pPr>
          </w:p>
        </w:tc>
        <w:tc>
          <w:tcPr>
            <w:tcW w:w="810" w:type="dxa"/>
          </w:tcPr>
          <w:p w:rsidR="004F5714" w:rsidRPr="008A47EB" w:rsidRDefault="004F5714" w:rsidP="004F5714">
            <w:pPr>
              <w:jc w:val="both"/>
              <w:rPr>
                <w:rFonts w:ascii="Times New Roman" w:hAnsi="Times New Roman"/>
                <w:sz w:val="22"/>
                <w:szCs w:val="22"/>
              </w:rPr>
            </w:pPr>
          </w:p>
        </w:tc>
      </w:tr>
    </w:tbl>
    <w:p w:rsidR="004F5714" w:rsidRDefault="004F5714" w:rsidP="004548D6">
      <w:pPr>
        <w:ind w:left="360"/>
        <w:jc w:val="both"/>
        <w:rPr>
          <w:rFonts w:ascii="Times New Roman" w:hAnsi="Times New Roman"/>
          <w:sz w:val="22"/>
          <w:szCs w:val="22"/>
        </w:rPr>
      </w:pPr>
    </w:p>
    <w:p w:rsidR="00201CBB" w:rsidRDefault="00201CBB">
      <w:pPr>
        <w:rPr>
          <w:rFonts w:ascii="Times New Roman" w:hAnsi="Times New Roman"/>
          <w:sz w:val="22"/>
          <w:szCs w:val="22"/>
        </w:rPr>
      </w:pPr>
      <w:r>
        <w:rPr>
          <w:rFonts w:ascii="Times New Roman" w:hAnsi="Times New Roman"/>
          <w:sz w:val="22"/>
          <w:szCs w:val="22"/>
        </w:rPr>
        <w:br w:type="page"/>
      </w:r>
    </w:p>
    <w:p w:rsidR="000D1E54" w:rsidRPr="008A47EB" w:rsidRDefault="000D1E54" w:rsidP="004548D6">
      <w:pPr>
        <w:ind w:left="360"/>
        <w:jc w:val="both"/>
        <w:rPr>
          <w:rFonts w:ascii="Times New Roman" w:hAnsi="Times New Roman"/>
          <w:sz w:val="22"/>
          <w:szCs w:val="22"/>
        </w:rPr>
      </w:pPr>
    </w:p>
    <w:p w:rsidR="004F5714" w:rsidRPr="0025637B" w:rsidRDefault="004F5714" w:rsidP="0025637B">
      <w:pPr>
        <w:shd w:val="clear" w:color="auto" w:fill="B3B3B3"/>
        <w:tabs>
          <w:tab w:val="left" w:pos="720"/>
          <w:tab w:val="right" w:leader="dot" w:pos="8640"/>
        </w:tabs>
        <w:jc w:val="center"/>
        <w:rPr>
          <w:rFonts w:ascii="Times New Roman" w:hAnsi="Times New Roman"/>
          <w:b/>
          <w:i/>
          <w:sz w:val="24"/>
          <w:szCs w:val="28"/>
        </w:rPr>
      </w:pPr>
      <w:r w:rsidRPr="0025637B">
        <w:rPr>
          <w:rFonts w:ascii="Times New Roman" w:hAnsi="Times New Roman"/>
          <w:b/>
          <w:i/>
          <w:sz w:val="24"/>
          <w:szCs w:val="28"/>
        </w:rPr>
        <w:t>Audit Program – B</w:t>
      </w:r>
    </w:p>
    <w:p w:rsidR="004F5714" w:rsidRPr="008A47EB" w:rsidRDefault="004F5714" w:rsidP="0025637B">
      <w:pPr>
        <w:shd w:val="clear" w:color="auto" w:fill="B3B3B3"/>
        <w:tabs>
          <w:tab w:val="left" w:pos="720"/>
          <w:tab w:val="right" w:leader="dot" w:pos="8640"/>
        </w:tabs>
        <w:jc w:val="center"/>
        <w:rPr>
          <w:rFonts w:ascii="Times New Roman" w:hAnsi="Times New Roman"/>
          <w:b/>
          <w:sz w:val="22"/>
          <w:szCs w:val="28"/>
        </w:rPr>
      </w:pPr>
      <w:r w:rsidRPr="008A47EB">
        <w:rPr>
          <w:rFonts w:ascii="Times New Roman" w:hAnsi="Times New Roman"/>
          <w:b/>
          <w:sz w:val="22"/>
          <w:szCs w:val="28"/>
        </w:rPr>
        <w:t>AUDITING THE CAPITAL IMPROVEMENTS AND MAINTENANCE RESERVE</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72"/>
        <w:gridCol w:w="990"/>
        <w:gridCol w:w="720"/>
        <w:gridCol w:w="810"/>
      </w:tblGrid>
      <w:tr w:rsidR="000D1E54" w:rsidRPr="008A47EB" w:rsidTr="004548D6">
        <w:tc>
          <w:tcPr>
            <w:tcW w:w="648" w:type="dxa"/>
          </w:tcPr>
          <w:p w:rsidR="000D1E54" w:rsidRPr="008A47EB" w:rsidRDefault="000D1E54" w:rsidP="004F7C38">
            <w:pPr>
              <w:jc w:val="right"/>
              <w:rPr>
                <w:rFonts w:ascii="Times New Roman" w:hAnsi="Times New Roman"/>
                <w:b/>
                <w:sz w:val="22"/>
                <w:szCs w:val="22"/>
              </w:rPr>
            </w:pPr>
            <w:r w:rsidRPr="008A47EB">
              <w:rPr>
                <w:rFonts w:ascii="Times New Roman" w:hAnsi="Times New Roman"/>
                <w:b/>
                <w:sz w:val="22"/>
                <w:szCs w:val="22"/>
              </w:rPr>
              <w:t>e.</w:t>
            </w:r>
          </w:p>
        </w:tc>
        <w:tc>
          <w:tcPr>
            <w:tcW w:w="5472" w:type="dxa"/>
          </w:tcPr>
          <w:p w:rsidR="000D1E54" w:rsidRPr="008A47EB" w:rsidRDefault="000D1E54" w:rsidP="004F7C38">
            <w:pPr>
              <w:jc w:val="both"/>
              <w:rPr>
                <w:rFonts w:ascii="Times New Roman" w:hAnsi="Times New Roman"/>
                <w:sz w:val="22"/>
                <w:szCs w:val="22"/>
              </w:rPr>
            </w:pPr>
            <w:r w:rsidRPr="008A47EB">
              <w:rPr>
                <w:rFonts w:ascii="Times New Roman" w:hAnsi="Times New Roman"/>
                <w:sz w:val="22"/>
                <w:szCs w:val="22"/>
              </w:rPr>
              <w:t xml:space="preserve">Proceeds received from a tax levy authorized by Ohio Rev. Code </w:t>
            </w:r>
            <w:r w:rsidR="00FA7EE9">
              <w:rPr>
                <w:rFonts w:ascii="Times New Roman" w:hAnsi="Times New Roman"/>
                <w:sz w:val="22"/>
                <w:szCs w:val="22"/>
              </w:rPr>
              <w:t xml:space="preserve">§ </w:t>
            </w:r>
            <w:r w:rsidRPr="008A47EB">
              <w:rPr>
                <w:rFonts w:ascii="Times New Roman" w:hAnsi="Times New Roman"/>
                <w:sz w:val="22"/>
                <w:szCs w:val="22"/>
              </w:rPr>
              <w:t>3318.06 to the extent the proceeds are available to be used for the maintenance of capital facilities. (Classroom facilities)</w:t>
            </w:r>
          </w:p>
        </w:tc>
        <w:tc>
          <w:tcPr>
            <w:tcW w:w="990" w:type="dxa"/>
          </w:tcPr>
          <w:p w:rsidR="000D1E54" w:rsidRPr="008A47EB" w:rsidRDefault="000D1E54" w:rsidP="004F5714">
            <w:pPr>
              <w:jc w:val="both"/>
              <w:rPr>
                <w:rFonts w:ascii="Times New Roman" w:hAnsi="Times New Roman"/>
                <w:sz w:val="22"/>
                <w:szCs w:val="22"/>
              </w:rPr>
            </w:pPr>
          </w:p>
        </w:tc>
        <w:tc>
          <w:tcPr>
            <w:tcW w:w="720" w:type="dxa"/>
          </w:tcPr>
          <w:p w:rsidR="000D1E54" w:rsidRPr="008A47EB" w:rsidRDefault="000D1E54" w:rsidP="004F5714">
            <w:pPr>
              <w:jc w:val="both"/>
              <w:rPr>
                <w:rFonts w:ascii="Times New Roman" w:hAnsi="Times New Roman"/>
                <w:sz w:val="22"/>
                <w:szCs w:val="22"/>
              </w:rPr>
            </w:pPr>
          </w:p>
        </w:tc>
        <w:tc>
          <w:tcPr>
            <w:tcW w:w="810" w:type="dxa"/>
          </w:tcPr>
          <w:p w:rsidR="000D1E54" w:rsidRPr="008A47EB" w:rsidRDefault="000D1E54" w:rsidP="004F5714">
            <w:pPr>
              <w:jc w:val="both"/>
              <w:rPr>
                <w:rFonts w:ascii="Times New Roman" w:hAnsi="Times New Roman"/>
                <w:sz w:val="22"/>
                <w:szCs w:val="22"/>
              </w:rPr>
            </w:pPr>
          </w:p>
        </w:tc>
      </w:tr>
      <w:tr w:rsidR="000D1E54" w:rsidRPr="008A47EB" w:rsidTr="004548D6">
        <w:tc>
          <w:tcPr>
            <w:tcW w:w="648" w:type="dxa"/>
          </w:tcPr>
          <w:p w:rsidR="000D1E54" w:rsidRPr="008A47EB" w:rsidRDefault="000D1E54" w:rsidP="00D55DD0">
            <w:pPr>
              <w:jc w:val="right"/>
              <w:rPr>
                <w:rFonts w:ascii="Times New Roman" w:hAnsi="Times New Roman"/>
                <w:b/>
                <w:sz w:val="22"/>
                <w:szCs w:val="22"/>
              </w:rPr>
            </w:pPr>
            <w:r w:rsidRPr="008A47EB">
              <w:rPr>
                <w:rFonts w:ascii="Times New Roman" w:hAnsi="Times New Roman"/>
                <w:b/>
                <w:sz w:val="22"/>
                <w:szCs w:val="22"/>
              </w:rPr>
              <w:t>f.</w:t>
            </w:r>
          </w:p>
        </w:tc>
        <w:tc>
          <w:tcPr>
            <w:tcW w:w="5472" w:type="dxa"/>
          </w:tcPr>
          <w:p w:rsidR="000D1E54" w:rsidRPr="008A47EB" w:rsidRDefault="000D1E54" w:rsidP="00D55DD0">
            <w:pPr>
              <w:jc w:val="both"/>
              <w:rPr>
                <w:rFonts w:ascii="Times New Roman" w:hAnsi="Times New Roman"/>
                <w:sz w:val="22"/>
                <w:szCs w:val="22"/>
              </w:rPr>
            </w:pPr>
            <w:r w:rsidRPr="008A47EB">
              <w:rPr>
                <w:rFonts w:ascii="Times New Roman" w:hAnsi="Times New Roman"/>
                <w:sz w:val="22"/>
                <w:szCs w:val="22"/>
              </w:rPr>
              <w:t xml:space="preserve">Proceeds of certificates of participation issued as a part of a lease-purchase agreement entered into under Ohio Rev. Code </w:t>
            </w:r>
            <w:r w:rsidR="006736E2">
              <w:rPr>
                <w:rFonts w:ascii="Times New Roman" w:hAnsi="Times New Roman"/>
                <w:sz w:val="22"/>
                <w:szCs w:val="22"/>
              </w:rPr>
              <w:t xml:space="preserve">§ </w:t>
            </w:r>
            <w:r w:rsidRPr="008A47EB">
              <w:rPr>
                <w:rFonts w:ascii="Times New Roman" w:hAnsi="Times New Roman"/>
                <w:sz w:val="22"/>
                <w:szCs w:val="22"/>
              </w:rPr>
              <w:t>3313.375.</w:t>
            </w:r>
          </w:p>
        </w:tc>
        <w:tc>
          <w:tcPr>
            <w:tcW w:w="990" w:type="dxa"/>
          </w:tcPr>
          <w:p w:rsidR="000D1E54" w:rsidRPr="008A47EB" w:rsidRDefault="000D1E54" w:rsidP="004F5714">
            <w:pPr>
              <w:jc w:val="both"/>
              <w:rPr>
                <w:rFonts w:ascii="Times New Roman" w:hAnsi="Times New Roman"/>
                <w:sz w:val="22"/>
                <w:szCs w:val="22"/>
              </w:rPr>
            </w:pPr>
          </w:p>
        </w:tc>
        <w:tc>
          <w:tcPr>
            <w:tcW w:w="720" w:type="dxa"/>
          </w:tcPr>
          <w:p w:rsidR="000D1E54" w:rsidRPr="008A47EB" w:rsidRDefault="000D1E54" w:rsidP="004F5714">
            <w:pPr>
              <w:jc w:val="both"/>
              <w:rPr>
                <w:rFonts w:ascii="Times New Roman" w:hAnsi="Times New Roman"/>
                <w:sz w:val="22"/>
                <w:szCs w:val="22"/>
              </w:rPr>
            </w:pPr>
          </w:p>
        </w:tc>
        <w:tc>
          <w:tcPr>
            <w:tcW w:w="810" w:type="dxa"/>
          </w:tcPr>
          <w:p w:rsidR="000D1E54" w:rsidRPr="008A47EB" w:rsidRDefault="000D1E54" w:rsidP="004F5714">
            <w:pPr>
              <w:jc w:val="both"/>
              <w:rPr>
                <w:rFonts w:ascii="Times New Roman" w:hAnsi="Times New Roman"/>
                <w:sz w:val="22"/>
                <w:szCs w:val="22"/>
              </w:rPr>
            </w:pPr>
          </w:p>
        </w:tc>
      </w:tr>
      <w:tr w:rsidR="000D1E54" w:rsidRPr="008A47EB" w:rsidTr="004548D6">
        <w:tc>
          <w:tcPr>
            <w:tcW w:w="648" w:type="dxa"/>
          </w:tcPr>
          <w:p w:rsidR="000D1E54" w:rsidRPr="008A47EB" w:rsidRDefault="000D1E54" w:rsidP="004F5714">
            <w:pPr>
              <w:jc w:val="right"/>
              <w:rPr>
                <w:rFonts w:ascii="Times New Roman" w:hAnsi="Times New Roman"/>
                <w:b/>
                <w:sz w:val="22"/>
                <w:szCs w:val="22"/>
              </w:rPr>
            </w:pPr>
            <w:r w:rsidRPr="008A47EB">
              <w:rPr>
                <w:rFonts w:ascii="Times New Roman" w:hAnsi="Times New Roman"/>
                <w:b/>
                <w:sz w:val="22"/>
                <w:szCs w:val="22"/>
              </w:rPr>
              <w:t>g.</w:t>
            </w:r>
          </w:p>
        </w:tc>
        <w:tc>
          <w:tcPr>
            <w:tcW w:w="5472" w:type="dxa"/>
          </w:tcPr>
          <w:p w:rsidR="000D1E54" w:rsidRPr="008A47EB" w:rsidRDefault="000D1E54" w:rsidP="004F5714">
            <w:pPr>
              <w:jc w:val="both"/>
              <w:rPr>
                <w:rFonts w:ascii="Times New Roman" w:hAnsi="Times New Roman"/>
                <w:sz w:val="22"/>
                <w:szCs w:val="22"/>
              </w:rPr>
            </w:pPr>
            <w:r w:rsidRPr="008A47EB">
              <w:rPr>
                <w:rFonts w:ascii="Times New Roman" w:hAnsi="Times New Roman"/>
                <w:sz w:val="22"/>
                <w:szCs w:val="22"/>
              </w:rPr>
              <w:t>Proceeds received from the sale of a permanent improvement to the extent the proceeds are paid into a separate fund for the construction or acquisition of permanent improvements.</w:t>
            </w:r>
          </w:p>
        </w:tc>
        <w:tc>
          <w:tcPr>
            <w:tcW w:w="990" w:type="dxa"/>
          </w:tcPr>
          <w:p w:rsidR="000D1E54" w:rsidRPr="008A47EB" w:rsidRDefault="000D1E54" w:rsidP="004F5714">
            <w:pPr>
              <w:jc w:val="both"/>
              <w:rPr>
                <w:rFonts w:ascii="Times New Roman" w:hAnsi="Times New Roman"/>
                <w:sz w:val="22"/>
                <w:szCs w:val="22"/>
              </w:rPr>
            </w:pPr>
          </w:p>
        </w:tc>
        <w:tc>
          <w:tcPr>
            <w:tcW w:w="720" w:type="dxa"/>
          </w:tcPr>
          <w:p w:rsidR="000D1E54" w:rsidRPr="008A47EB" w:rsidRDefault="000D1E54" w:rsidP="004F5714">
            <w:pPr>
              <w:jc w:val="both"/>
              <w:rPr>
                <w:rFonts w:ascii="Times New Roman" w:hAnsi="Times New Roman"/>
                <w:sz w:val="22"/>
                <w:szCs w:val="22"/>
              </w:rPr>
            </w:pPr>
          </w:p>
        </w:tc>
        <w:tc>
          <w:tcPr>
            <w:tcW w:w="810" w:type="dxa"/>
          </w:tcPr>
          <w:p w:rsidR="000D1E54" w:rsidRPr="008A47EB" w:rsidRDefault="000D1E54" w:rsidP="004F5714">
            <w:pPr>
              <w:jc w:val="both"/>
              <w:rPr>
                <w:rFonts w:ascii="Times New Roman" w:hAnsi="Times New Roman"/>
                <w:sz w:val="22"/>
                <w:szCs w:val="22"/>
              </w:rPr>
            </w:pPr>
          </w:p>
        </w:tc>
      </w:tr>
      <w:tr w:rsidR="000D1E54" w:rsidRPr="008A47EB" w:rsidTr="004548D6">
        <w:tc>
          <w:tcPr>
            <w:tcW w:w="648" w:type="dxa"/>
          </w:tcPr>
          <w:p w:rsidR="000D1E54" w:rsidRPr="008A47EB" w:rsidRDefault="000D1E54" w:rsidP="004F5714">
            <w:pPr>
              <w:jc w:val="right"/>
              <w:rPr>
                <w:rFonts w:ascii="Times New Roman" w:hAnsi="Times New Roman"/>
                <w:b/>
                <w:sz w:val="22"/>
                <w:szCs w:val="22"/>
              </w:rPr>
            </w:pPr>
            <w:r w:rsidRPr="008A47EB">
              <w:rPr>
                <w:rFonts w:ascii="Times New Roman" w:hAnsi="Times New Roman"/>
                <w:b/>
                <w:sz w:val="22"/>
                <w:szCs w:val="22"/>
              </w:rPr>
              <w:t>h.</w:t>
            </w:r>
          </w:p>
        </w:tc>
        <w:tc>
          <w:tcPr>
            <w:tcW w:w="5472" w:type="dxa"/>
          </w:tcPr>
          <w:p w:rsidR="000D1E54" w:rsidRPr="008A47EB" w:rsidRDefault="000D1E54" w:rsidP="004F5714">
            <w:pPr>
              <w:jc w:val="both"/>
              <w:rPr>
                <w:rFonts w:ascii="Times New Roman" w:hAnsi="Times New Roman"/>
                <w:sz w:val="22"/>
                <w:szCs w:val="22"/>
              </w:rPr>
            </w:pPr>
            <w:r w:rsidRPr="008A47EB">
              <w:rPr>
                <w:rFonts w:ascii="Times New Roman" w:hAnsi="Times New Roman"/>
                <w:sz w:val="22"/>
                <w:szCs w:val="22"/>
              </w:rPr>
              <w:t>Proceeds of any school district income tax levied under Ohio Rev. Code Chapter 5748 to the extent the proceeds are available for the acquisition, replacement, enhancement, maintenance, or repair of permanent improvements.</w:t>
            </w:r>
          </w:p>
        </w:tc>
        <w:tc>
          <w:tcPr>
            <w:tcW w:w="990" w:type="dxa"/>
          </w:tcPr>
          <w:p w:rsidR="000D1E54" w:rsidRPr="008A47EB" w:rsidRDefault="000D1E54" w:rsidP="004F5714">
            <w:pPr>
              <w:jc w:val="both"/>
              <w:rPr>
                <w:rFonts w:ascii="Times New Roman" w:hAnsi="Times New Roman"/>
                <w:sz w:val="22"/>
                <w:szCs w:val="22"/>
              </w:rPr>
            </w:pPr>
          </w:p>
        </w:tc>
        <w:tc>
          <w:tcPr>
            <w:tcW w:w="720" w:type="dxa"/>
          </w:tcPr>
          <w:p w:rsidR="000D1E54" w:rsidRPr="008A47EB" w:rsidRDefault="000D1E54" w:rsidP="004F5714">
            <w:pPr>
              <w:jc w:val="both"/>
              <w:rPr>
                <w:rFonts w:ascii="Times New Roman" w:hAnsi="Times New Roman"/>
                <w:sz w:val="22"/>
                <w:szCs w:val="22"/>
              </w:rPr>
            </w:pPr>
          </w:p>
        </w:tc>
        <w:tc>
          <w:tcPr>
            <w:tcW w:w="810" w:type="dxa"/>
          </w:tcPr>
          <w:p w:rsidR="000D1E54" w:rsidRPr="008A47EB" w:rsidRDefault="000D1E54" w:rsidP="004F5714">
            <w:pPr>
              <w:jc w:val="both"/>
              <w:rPr>
                <w:rFonts w:ascii="Times New Roman" w:hAnsi="Times New Roman"/>
                <w:sz w:val="22"/>
                <w:szCs w:val="22"/>
              </w:rPr>
            </w:pPr>
          </w:p>
        </w:tc>
      </w:tr>
      <w:tr w:rsidR="000D1E54" w:rsidRPr="008A47EB" w:rsidTr="004548D6">
        <w:tc>
          <w:tcPr>
            <w:tcW w:w="648" w:type="dxa"/>
          </w:tcPr>
          <w:p w:rsidR="000D1E54" w:rsidRPr="008A47EB" w:rsidRDefault="000D1E54" w:rsidP="004F5714">
            <w:pPr>
              <w:jc w:val="right"/>
              <w:rPr>
                <w:rFonts w:ascii="Times New Roman" w:hAnsi="Times New Roman"/>
                <w:b/>
                <w:sz w:val="22"/>
                <w:szCs w:val="22"/>
              </w:rPr>
            </w:pPr>
            <w:r w:rsidRPr="008A47EB">
              <w:rPr>
                <w:rFonts w:ascii="Times New Roman" w:hAnsi="Times New Roman"/>
                <w:b/>
                <w:sz w:val="22"/>
                <w:szCs w:val="22"/>
              </w:rPr>
              <w:t>i.</w:t>
            </w:r>
          </w:p>
        </w:tc>
        <w:tc>
          <w:tcPr>
            <w:tcW w:w="5472" w:type="dxa"/>
          </w:tcPr>
          <w:p w:rsidR="000D1E54" w:rsidRPr="008A47EB" w:rsidRDefault="000D1E54" w:rsidP="004F5714">
            <w:pPr>
              <w:jc w:val="both"/>
              <w:rPr>
                <w:rFonts w:ascii="Times New Roman" w:hAnsi="Times New Roman"/>
                <w:b/>
                <w:color w:val="FF0000"/>
                <w:sz w:val="22"/>
                <w:szCs w:val="22"/>
              </w:rPr>
            </w:pPr>
            <w:r w:rsidRPr="008A47EB">
              <w:rPr>
                <w:rFonts w:ascii="Times New Roman" w:hAnsi="Times New Roman"/>
                <w:sz w:val="22"/>
                <w:szCs w:val="22"/>
              </w:rPr>
              <w:t>Money transferred from the general fund (</w:t>
            </w:r>
            <w:proofErr w:type="spellStart"/>
            <w:r w:rsidRPr="008A47EB">
              <w:rPr>
                <w:rFonts w:ascii="Times New Roman" w:hAnsi="Times New Roman"/>
                <w:sz w:val="22"/>
                <w:szCs w:val="22"/>
              </w:rPr>
              <w:t>USAS</w:t>
            </w:r>
            <w:proofErr w:type="spellEnd"/>
            <w:r w:rsidRPr="008A47EB">
              <w:rPr>
                <w:rFonts w:ascii="Times New Roman" w:hAnsi="Times New Roman"/>
                <w:sz w:val="22"/>
                <w:szCs w:val="22"/>
              </w:rPr>
              <w:t xml:space="preserve"> 001) to the permanent improvement fund (</w:t>
            </w:r>
            <w:proofErr w:type="spellStart"/>
            <w:r w:rsidRPr="008A47EB">
              <w:rPr>
                <w:rFonts w:ascii="Times New Roman" w:hAnsi="Times New Roman"/>
                <w:sz w:val="22"/>
                <w:szCs w:val="22"/>
              </w:rPr>
              <w:t>USAS</w:t>
            </w:r>
            <w:proofErr w:type="spellEnd"/>
            <w:r w:rsidRPr="008A47EB">
              <w:rPr>
                <w:rFonts w:ascii="Times New Roman" w:hAnsi="Times New Roman"/>
                <w:sz w:val="22"/>
                <w:szCs w:val="22"/>
              </w:rPr>
              <w:t xml:space="preserve"> 003) is an offset for the current year.  If the amount transferred is returned to the general fund, the set aside reserve should be recalculated, taking into account the amount of the transfers returned to the general fund.  The amounts transferred required a court order.  </w:t>
            </w:r>
            <w:r w:rsidRPr="008A47EB">
              <w:rPr>
                <w:rFonts w:ascii="Times New Roman" w:hAnsi="Times New Roman"/>
                <w:b/>
                <w:color w:val="FF0000"/>
                <w:sz w:val="22"/>
                <w:szCs w:val="22"/>
              </w:rPr>
              <w:t>This should be reported as a change in the set aside for the current year and not a restatement.</w:t>
            </w:r>
          </w:p>
        </w:tc>
        <w:tc>
          <w:tcPr>
            <w:tcW w:w="990" w:type="dxa"/>
          </w:tcPr>
          <w:p w:rsidR="000D1E54" w:rsidRPr="008A47EB" w:rsidRDefault="000D1E54" w:rsidP="004F5714">
            <w:pPr>
              <w:jc w:val="both"/>
              <w:rPr>
                <w:rFonts w:ascii="Times New Roman" w:hAnsi="Times New Roman"/>
                <w:sz w:val="22"/>
                <w:szCs w:val="22"/>
              </w:rPr>
            </w:pPr>
          </w:p>
        </w:tc>
        <w:tc>
          <w:tcPr>
            <w:tcW w:w="720" w:type="dxa"/>
          </w:tcPr>
          <w:p w:rsidR="000D1E54" w:rsidRPr="008A47EB" w:rsidRDefault="000D1E54" w:rsidP="004F5714">
            <w:pPr>
              <w:jc w:val="both"/>
              <w:rPr>
                <w:rFonts w:ascii="Times New Roman" w:hAnsi="Times New Roman"/>
                <w:sz w:val="22"/>
                <w:szCs w:val="22"/>
              </w:rPr>
            </w:pPr>
          </w:p>
        </w:tc>
        <w:tc>
          <w:tcPr>
            <w:tcW w:w="810" w:type="dxa"/>
          </w:tcPr>
          <w:p w:rsidR="000D1E54" w:rsidRPr="008A47EB" w:rsidRDefault="000D1E54" w:rsidP="004F5714">
            <w:pPr>
              <w:jc w:val="both"/>
              <w:rPr>
                <w:rFonts w:ascii="Times New Roman" w:hAnsi="Times New Roman"/>
                <w:sz w:val="22"/>
                <w:szCs w:val="22"/>
              </w:rPr>
            </w:pPr>
          </w:p>
        </w:tc>
      </w:tr>
      <w:tr w:rsidR="000D1E54" w:rsidRPr="008A47EB" w:rsidTr="004548D6">
        <w:tc>
          <w:tcPr>
            <w:tcW w:w="648" w:type="dxa"/>
          </w:tcPr>
          <w:p w:rsidR="000D1E54" w:rsidRPr="008A47EB" w:rsidRDefault="000D1E54" w:rsidP="004F5714">
            <w:pPr>
              <w:jc w:val="right"/>
              <w:rPr>
                <w:rFonts w:ascii="Times New Roman" w:hAnsi="Times New Roman"/>
                <w:b/>
                <w:sz w:val="22"/>
                <w:szCs w:val="22"/>
              </w:rPr>
            </w:pPr>
            <w:r w:rsidRPr="008A47EB">
              <w:rPr>
                <w:rFonts w:ascii="Times New Roman" w:hAnsi="Times New Roman"/>
                <w:b/>
                <w:sz w:val="22"/>
                <w:szCs w:val="22"/>
              </w:rPr>
              <w:t>j.</w:t>
            </w:r>
          </w:p>
        </w:tc>
        <w:tc>
          <w:tcPr>
            <w:tcW w:w="5472" w:type="dxa"/>
          </w:tcPr>
          <w:p w:rsidR="000D1E54" w:rsidRPr="008A47EB" w:rsidRDefault="000D1E54" w:rsidP="004F5714">
            <w:pPr>
              <w:jc w:val="both"/>
              <w:rPr>
                <w:rFonts w:ascii="Times New Roman" w:hAnsi="Times New Roman"/>
                <w:sz w:val="22"/>
                <w:szCs w:val="22"/>
              </w:rPr>
            </w:pPr>
            <w:r w:rsidRPr="008A47EB">
              <w:rPr>
                <w:rFonts w:ascii="Times New Roman" w:hAnsi="Times New Roman"/>
                <w:sz w:val="22"/>
                <w:szCs w:val="22"/>
              </w:rPr>
              <w:t>Other revenue source identified by the Auditor of State, in consultation with the Department of Education, in rules adopted by the Auditor of State.</w:t>
            </w:r>
            <w:r w:rsidRPr="008A47EB">
              <w:rPr>
                <w:rStyle w:val="FootnoteReference"/>
                <w:rFonts w:ascii="Times New Roman" w:hAnsi="Times New Roman"/>
                <w:sz w:val="22"/>
                <w:szCs w:val="22"/>
              </w:rPr>
              <w:footnoteReference w:id="27"/>
            </w:r>
          </w:p>
        </w:tc>
        <w:tc>
          <w:tcPr>
            <w:tcW w:w="990" w:type="dxa"/>
          </w:tcPr>
          <w:p w:rsidR="000D1E54" w:rsidRPr="008A47EB" w:rsidRDefault="000D1E54" w:rsidP="004F5714">
            <w:pPr>
              <w:jc w:val="both"/>
              <w:rPr>
                <w:rFonts w:ascii="Times New Roman" w:hAnsi="Times New Roman"/>
                <w:sz w:val="22"/>
                <w:szCs w:val="22"/>
              </w:rPr>
            </w:pPr>
          </w:p>
        </w:tc>
        <w:tc>
          <w:tcPr>
            <w:tcW w:w="720" w:type="dxa"/>
          </w:tcPr>
          <w:p w:rsidR="000D1E54" w:rsidRPr="008A47EB" w:rsidRDefault="000D1E54" w:rsidP="004F5714">
            <w:pPr>
              <w:jc w:val="both"/>
              <w:rPr>
                <w:rFonts w:ascii="Times New Roman" w:hAnsi="Times New Roman"/>
                <w:sz w:val="22"/>
                <w:szCs w:val="22"/>
              </w:rPr>
            </w:pPr>
          </w:p>
        </w:tc>
        <w:tc>
          <w:tcPr>
            <w:tcW w:w="810" w:type="dxa"/>
          </w:tcPr>
          <w:p w:rsidR="000D1E54" w:rsidRPr="008A47EB" w:rsidRDefault="000D1E54" w:rsidP="004F5714">
            <w:pPr>
              <w:jc w:val="both"/>
              <w:rPr>
                <w:rFonts w:ascii="Times New Roman" w:hAnsi="Times New Roman"/>
                <w:sz w:val="22"/>
                <w:szCs w:val="22"/>
              </w:rPr>
            </w:pPr>
          </w:p>
        </w:tc>
      </w:tr>
      <w:tr w:rsidR="000D1E54" w:rsidRPr="008A47EB" w:rsidTr="004548D6">
        <w:tc>
          <w:tcPr>
            <w:tcW w:w="648" w:type="dxa"/>
          </w:tcPr>
          <w:p w:rsidR="000D1E54" w:rsidRPr="008A47EB" w:rsidRDefault="000D1E54" w:rsidP="004F5714">
            <w:pPr>
              <w:jc w:val="both"/>
              <w:rPr>
                <w:rFonts w:ascii="Times New Roman" w:hAnsi="Times New Roman"/>
                <w:b/>
                <w:sz w:val="22"/>
                <w:szCs w:val="22"/>
              </w:rPr>
            </w:pPr>
            <w:r w:rsidRPr="008A47EB">
              <w:rPr>
                <w:rFonts w:ascii="Times New Roman" w:hAnsi="Times New Roman"/>
                <w:b/>
                <w:sz w:val="22"/>
                <w:szCs w:val="22"/>
              </w:rPr>
              <w:t>8.</w:t>
            </w:r>
          </w:p>
        </w:tc>
        <w:tc>
          <w:tcPr>
            <w:tcW w:w="5472" w:type="dxa"/>
          </w:tcPr>
          <w:p w:rsidR="000D1E54" w:rsidRPr="008A47EB" w:rsidRDefault="000D1E54" w:rsidP="004F5714">
            <w:pPr>
              <w:jc w:val="both"/>
              <w:rPr>
                <w:rFonts w:ascii="Times New Roman" w:hAnsi="Times New Roman"/>
                <w:sz w:val="22"/>
                <w:szCs w:val="22"/>
              </w:rPr>
            </w:pPr>
            <w:r w:rsidRPr="008A47EB">
              <w:rPr>
                <w:rFonts w:ascii="Times New Roman" w:hAnsi="Times New Roman"/>
                <w:sz w:val="22"/>
                <w:szCs w:val="22"/>
              </w:rPr>
              <w:t xml:space="preserve">Read any other information included in the report (e.g., the introductory and statistical sections of a </w:t>
            </w:r>
            <w:proofErr w:type="spellStart"/>
            <w:r w:rsidRPr="008A47EB">
              <w:rPr>
                <w:rFonts w:ascii="Times New Roman" w:hAnsi="Times New Roman"/>
                <w:sz w:val="22"/>
                <w:szCs w:val="22"/>
              </w:rPr>
              <w:t>CAFR</w:t>
            </w:r>
            <w:proofErr w:type="spellEnd"/>
            <w:r w:rsidRPr="008A47EB">
              <w:rPr>
                <w:rFonts w:ascii="Times New Roman" w:hAnsi="Times New Roman"/>
                <w:sz w:val="22"/>
                <w:szCs w:val="22"/>
              </w:rPr>
              <w:t>), and determine whether it is consistent with the note.  If the information is materially inconsistent or misstated, consult with the Center for Audit Excellence if the client refuses to make necessary changes.</w:t>
            </w:r>
          </w:p>
        </w:tc>
        <w:tc>
          <w:tcPr>
            <w:tcW w:w="990" w:type="dxa"/>
          </w:tcPr>
          <w:p w:rsidR="000D1E54" w:rsidRPr="008A47EB" w:rsidRDefault="000D1E54" w:rsidP="004F5714">
            <w:pPr>
              <w:jc w:val="both"/>
              <w:rPr>
                <w:rFonts w:ascii="Times New Roman" w:hAnsi="Times New Roman"/>
                <w:sz w:val="22"/>
                <w:szCs w:val="22"/>
              </w:rPr>
            </w:pPr>
          </w:p>
        </w:tc>
        <w:tc>
          <w:tcPr>
            <w:tcW w:w="720" w:type="dxa"/>
          </w:tcPr>
          <w:p w:rsidR="000D1E54" w:rsidRPr="008A47EB" w:rsidRDefault="000D1E54" w:rsidP="004F5714">
            <w:pPr>
              <w:jc w:val="both"/>
              <w:rPr>
                <w:rFonts w:ascii="Times New Roman" w:hAnsi="Times New Roman"/>
                <w:sz w:val="22"/>
                <w:szCs w:val="22"/>
              </w:rPr>
            </w:pPr>
          </w:p>
        </w:tc>
        <w:tc>
          <w:tcPr>
            <w:tcW w:w="810" w:type="dxa"/>
          </w:tcPr>
          <w:p w:rsidR="000D1E54" w:rsidRPr="008A47EB" w:rsidRDefault="000D1E54" w:rsidP="004F5714">
            <w:pPr>
              <w:jc w:val="both"/>
              <w:rPr>
                <w:rFonts w:ascii="Times New Roman" w:hAnsi="Times New Roman"/>
                <w:sz w:val="22"/>
                <w:szCs w:val="22"/>
              </w:rPr>
            </w:pPr>
          </w:p>
        </w:tc>
      </w:tr>
      <w:tr w:rsidR="000D1E54" w:rsidRPr="008A47EB" w:rsidTr="004548D6">
        <w:tc>
          <w:tcPr>
            <w:tcW w:w="648" w:type="dxa"/>
          </w:tcPr>
          <w:p w:rsidR="000D1E54" w:rsidRPr="008A47EB" w:rsidRDefault="000D1E54" w:rsidP="004F5714">
            <w:pPr>
              <w:jc w:val="both"/>
              <w:rPr>
                <w:rFonts w:ascii="Times New Roman" w:hAnsi="Times New Roman"/>
                <w:b/>
                <w:sz w:val="22"/>
                <w:szCs w:val="22"/>
              </w:rPr>
            </w:pPr>
            <w:r w:rsidRPr="008A47EB">
              <w:rPr>
                <w:rFonts w:ascii="Times New Roman" w:hAnsi="Times New Roman"/>
                <w:b/>
                <w:sz w:val="22"/>
                <w:szCs w:val="22"/>
              </w:rPr>
              <w:t>9.</w:t>
            </w:r>
          </w:p>
        </w:tc>
        <w:tc>
          <w:tcPr>
            <w:tcW w:w="5472" w:type="dxa"/>
          </w:tcPr>
          <w:p w:rsidR="000D1E54" w:rsidRPr="008A47EB" w:rsidRDefault="000D1E54" w:rsidP="004F5714">
            <w:pPr>
              <w:jc w:val="both"/>
              <w:rPr>
                <w:rFonts w:ascii="Times New Roman" w:hAnsi="Times New Roman"/>
                <w:sz w:val="22"/>
                <w:szCs w:val="22"/>
              </w:rPr>
            </w:pPr>
            <w:r w:rsidRPr="008A47EB">
              <w:rPr>
                <w:rFonts w:ascii="Times New Roman" w:hAnsi="Times New Roman"/>
                <w:sz w:val="22"/>
                <w:szCs w:val="22"/>
              </w:rPr>
              <w:t>Prepare a brief narrative for the working papers that describes the nature, timing, and extent of our tests of the note.</w:t>
            </w:r>
          </w:p>
        </w:tc>
        <w:tc>
          <w:tcPr>
            <w:tcW w:w="990" w:type="dxa"/>
          </w:tcPr>
          <w:p w:rsidR="000D1E54" w:rsidRPr="008A47EB" w:rsidRDefault="000D1E54" w:rsidP="004F5714">
            <w:pPr>
              <w:jc w:val="both"/>
              <w:rPr>
                <w:rFonts w:ascii="Times New Roman" w:hAnsi="Times New Roman"/>
                <w:sz w:val="22"/>
                <w:szCs w:val="22"/>
              </w:rPr>
            </w:pPr>
          </w:p>
        </w:tc>
        <w:tc>
          <w:tcPr>
            <w:tcW w:w="720" w:type="dxa"/>
          </w:tcPr>
          <w:p w:rsidR="000D1E54" w:rsidRPr="008A47EB" w:rsidRDefault="000D1E54" w:rsidP="004F5714">
            <w:pPr>
              <w:jc w:val="both"/>
              <w:rPr>
                <w:rFonts w:ascii="Times New Roman" w:hAnsi="Times New Roman"/>
                <w:sz w:val="22"/>
                <w:szCs w:val="22"/>
              </w:rPr>
            </w:pPr>
          </w:p>
        </w:tc>
        <w:tc>
          <w:tcPr>
            <w:tcW w:w="810" w:type="dxa"/>
          </w:tcPr>
          <w:p w:rsidR="000D1E54" w:rsidRPr="008A47EB" w:rsidRDefault="000D1E54" w:rsidP="004F5714">
            <w:pPr>
              <w:jc w:val="both"/>
              <w:rPr>
                <w:rFonts w:ascii="Times New Roman" w:hAnsi="Times New Roman"/>
                <w:sz w:val="22"/>
                <w:szCs w:val="22"/>
              </w:rPr>
            </w:pPr>
          </w:p>
        </w:tc>
      </w:tr>
    </w:tbl>
    <w:p w:rsidR="00853401" w:rsidRDefault="00853401" w:rsidP="004548D6">
      <w:pPr>
        <w:ind w:left="360"/>
        <w:jc w:val="both"/>
        <w:rPr>
          <w:rFonts w:ascii="Times New Roman" w:hAnsi="Times New Roman"/>
          <w:sz w:val="22"/>
          <w:szCs w:val="22"/>
        </w:rPr>
      </w:pPr>
    </w:p>
    <w:p w:rsidR="00853401" w:rsidRDefault="00853401">
      <w:pPr>
        <w:rPr>
          <w:rFonts w:ascii="Times New Roman" w:hAnsi="Times New Roman"/>
          <w:sz w:val="22"/>
          <w:szCs w:val="22"/>
        </w:rPr>
        <w:sectPr w:rsidR="00853401" w:rsidSect="00354EB8">
          <w:headerReference w:type="default" r:id="rId21"/>
          <w:type w:val="continuous"/>
          <w:pgSz w:w="12240" w:h="15840"/>
          <w:pgMar w:top="1440" w:right="1800" w:bottom="1440" w:left="1800" w:header="720" w:footer="720" w:gutter="0"/>
          <w:cols w:space="720"/>
          <w:docGrid w:linePitch="360"/>
        </w:sectPr>
      </w:pPr>
    </w:p>
    <w:p w:rsidR="00853401" w:rsidRPr="002951EA" w:rsidRDefault="00853401" w:rsidP="00616E08">
      <w:pPr>
        <w:pStyle w:val="Heading3"/>
        <w:spacing w:before="0"/>
      </w:pPr>
      <w:bookmarkStart w:id="20" w:name="_Toc488054591"/>
      <w:r w:rsidRPr="002951EA">
        <w:lastRenderedPageBreak/>
        <w:t xml:space="preserve">O-8 Compliance Requirements:  </w:t>
      </w:r>
      <w:r w:rsidRPr="00616E08">
        <w:rPr>
          <w:b w:val="0"/>
        </w:rPr>
        <w:t xml:space="preserve">Ohio Rev. Code §§ </w:t>
      </w:r>
      <w:r w:rsidR="00D26D03" w:rsidRPr="00616E08">
        <w:rPr>
          <w:b w:val="0"/>
        </w:rPr>
        <w:t>3314.032 - Community school budget requirements.</w:t>
      </w:r>
      <w:bookmarkEnd w:id="20"/>
      <w:r w:rsidR="00D26D03" w:rsidRPr="002951EA">
        <w:t xml:space="preserve">  </w:t>
      </w:r>
    </w:p>
    <w:p w:rsidR="00D26D03" w:rsidRDefault="00D26D03" w:rsidP="00464EF4">
      <w:pPr>
        <w:jc w:val="both"/>
        <w:rPr>
          <w:rFonts w:ascii="Times New Roman" w:hAnsi="Times New Roman"/>
          <w:sz w:val="22"/>
          <w:szCs w:val="22"/>
        </w:rPr>
      </w:pPr>
    </w:p>
    <w:p w:rsidR="00D26D03" w:rsidRPr="002951EA" w:rsidRDefault="00D26D03" w:rsidP="00464EF4">
      <w:pPr>
        <w:jc w:val="both"/>
        <w:rPr>
          <w:rFonts w:ascii="Times New Roman" w:hAnsi="Times New Roman"/>
          <w:b/>
          <w:sz w:val="22"/>
          <w:szCs w:val="22"/>
        </w:rPr>
      </w:pPr>
      <w:r w:rsidRPr="002951EA">
        <w:rPr>
          <w:rFonts w:ascii="Times New Roman" w:hAnsi="Times New Roman"/>
          <w:b/>
          <w:sz w:val="22"/>
          <w:szCs w:val="22"/>
        </w:rPr>
        <w:t>Summary of Requirements:</w:t>
      </w:r>
      <w:r w:rsidR="00100A31" w:rsidRPr="002951EA">
        <w:rPr>
          <w:rStyle w:val="FootnoteReference"/>
          <w:rFonts w:ascii="Times New Roman" w:hAnsi="Times New Roman"/>
          <w:b/>
          <w:sz w:val="22"/>
          <w:szCs w:val="22"/>
        </w:rPr>
        <w:footnoteReference w:id="28"/>
      </w:r>
    </w:p>
    <w:p w:rsidR="00D26D03" w:rsidRPr="002951EA" w:rsidRDefault="00D26D03" w:rsidP="00464EF4">
      <w:pPr>
        <w:jc w:val="both"/>
        <w:rPr>
          <w:rFonts w:ascii="Times New Roman" w:hAnsi="Times New Roman"/>
          <w:sz w:val="22"/>
          <w:szCs w:val="22"/>
        </w:rPr>
      </w:pPr>
      <w:r w:rsidRPr="002951EA">
        <w:rPr>
          <w:rFonts w:ascii="Times New Roman" w:hAnsi="Times New Roman"/>
          <w:sz w:val="22"/>
          <w:szCs w:val="22"/>
        </w:rPr>
        <w:t>Each community school governing authority is required to adopt an annual budget by October 31</w:t>
      </w:r>
      <w:r w:rsidRPr="002951EA">
        <w:rPr>
          <w:rFonts w:ascii="Times New Roman" w:hAnsi="Times New Roman"/>
          <w:sz w:val="22"/>
          <w:szCs w:val="22"/>
          <w:vertAlign w:val="superscript"/>
        </w:rPr>
        <w:t>st</w:t>
      </w:r>
      <w:r w:rsidRPr="002951EA">
        <w:rPr>
          <w:rFonts w:ascii="Times New Roman" w:hAnsi="Times New Roman"/>
          <w:sz w:val="22"/>
          <w:szCs w:val="22"/>
        </w:rPr>
        <w:t xml:space="preserve"> </w:t>
      </w:r>
      <w:r w:rsidRPr="008E565A">
        <w:rPr>
          <w:rFonts w:ascii="Times New Roman" w:hAnsi="Times New Roman"/>
          <w:strike/>
          <w:sz w:val="22"/>
          <w:szCs w:val="22"/>
        </w:rPr>
        <w:t>beginning with the 2016-2017 school year</w:t>
      </w:r>
      <w:r w:rsidRPr="002951EA">
        <w:rPr>
          <w:rFonts w:ascii="Times New Roman" w:hAnsi="Times New Roman"/>
          <w:sz w:val="22"/>
          <w:szCs w:val="22"/>
        </w:rPr>
        <w:t>.  ODE is required to develop a format for annual budgets of community schools and must include at least:  [Ohio Rev. Code § 3314.032(C)]</w:t>
      </w:r>
    </w:p>
    <w:p w:rsidR="00D26D03" w:rsidRPr="002951EA" w:rsidRDefault="00D26D03" w:rsidP="00464EF4">
      <w:pPr>
        <w:pStyle w:val="ListParagraph"/>
        <w:numPr>
          <w:ilvl w:val="0"/>
          <w:numId w:val="80"/>
        </w:numPr>
        <w:jc w:val="both"/>
        <w:rPr>
          <w:rFonts w:ascii="Times New Roman" w:eastAsiaTheme="minorHAnsi" w:hAnsi="Times New Roman"/>
          <w:sz w:val="22"/>
          <w:szCs w:val="22"/>
        </w:rPr>
      </w:pPr>
      <w:r w:rsidRPr="002951EA">
        <w:rPr>
          <w:rFonts w:ascii="Times New Roman" w:eastAsiaTheme="minorHAnsi" w:hAnsi="Times New Roman"/>
          <w:sz w:val="22"/>
          <w:szCs w:val="22"/>
        </w:rPr>
        <w:t>Administrative costs for the community school as a whole;</w:t>
      </w:r>
    </w:p>
    <w:p w:rsidR="00D26D03" w:rsidRPr="002951EA" w:rsidRDefault="00D26D03" w:rsidP="00464EF4">
      <w:pPr>
        <w:pStyle w:val="ListParagraph"/>
        <w:numPr>
          <w:ilvl w:val="0"/>
          <w:numId w:val="80"/>
        </w:numPr>
        <w:jc w:val="both"/>
        <w:rPr>
          <w:rFonts w:ascii="Times New Roman" w:eastAsiaTheme="minorHAnsi" w:hAnsi="Times New Roman"/>
          <w:sz w:val="22"/>
          <w:szCs w:val="22"/>
        </w:rPr>
      </w:pPr>
      <w:r w:rsidRPr="002951EA">
        <w:rPr>
          <w:rFonts w:ascii="Times New Roman" w:eastAsiaTheme="minorHAnsi" w:hAnsi="Times New Roman"/>
          <w:sz w:val="22"/>
          <w:szCs w:val="22"/>
        </w:rPr>
        <w:t>Instructional services costs for each category of service provided directly to students, compiled and reported in terms of average expenditure per pupil receiving the service;</w:t>
      </w:r>
    </w:p>
    <w:p w:rsidR="00D26D03" w:rsidRPr="002951EA" w:rsidRDefault="00D26D03" w:rsidP="00464EF4">
      <w:pPr>
        <w:pStyle w:val="ListParagraph"/>
        <w:numPr>
          <w:ilvl w:val="0"/>
          <w:numId w:val="80"/>
        </w:numPr>
        <w:jc w:val="both"/>
        <w:rPr>
          <w:rFonts w:ascii="Times New Roman" w:eastAsiaTheme="minorHAnsi" w:hAnsi="Times New Roman"/>
          <w:sz w:val="22"/>
          <w:szCs w:val="22"/>
        </w:rPr>
      </w:pPr>
      <w:r w:rsidRPr="002951EA">
        <w:rPr>
          <w:rFonts w:ascii="Times New Roman" w:eastAsiaTheme="minorHAnsi" w:hAnsi="Times New Roman"/>
          <w:sz w:val="22"/>
          <w:szCs w:val="22"/>
        </w:rPr>
        <w:t>The cost of instructional support services, such as services provided by a speech-language pathologist, classroom aide, multimedia aide or librarian, provided directly to students;</w:t>
      </w:r>
    </w:p>
    <w:p w:rsidR="00D26D03" w:rsidRPr="002951EA" w:rsidRDefault="00D26D03" w:rsidP="00464EF4">
      <w:pPr>
        <w:pStyle w:val="ListParagraph"/>
        <w:numPr>
          <w:ilvl w:val="0"/>
          <w:numId w:val="80"/>
        </w:numPr>
        <w:jc w:val="both"/>
        <w:rPr>
          <w:rFonts w:ascii="Times New Roman" w:eastAsiaTheme="minorHAnsi" w:hAnsi="Times New Roman"/>
          <w:sz w:val="22"/>
          <w:szCs w:val="22"/>
        </w:rPr>
      </w:pPr>
      <w:r w:rsidRPr="002951EA">
        <w:rPr>
          <w:rFonts w:ascii="Times New Roman" w:eastAsiaTheme="minorHAnsi" w:hAnsi="Times New Roman"/>
          <w:sz w:val="22"/>
          <w:szCs w:val="22"/>
        </w:rPr>
        <w:t>The cost of administrative support services, such as the cost of personnel that develop the curriculum and the cost of personnel supervising or coordinating the delivery of the instructional services;</w:t>
      </w:r>
    </w:p>
    <w:p w:rsidR="00D26D03" w:rsidRPr="002951EA" w:rsidRDefault="00D26D03" w:rsidP="00464EF4">
      <w:pPr>
        <w:pStyle w:val="ListParagraph"/>
        <w:numPr>
          <w:ilvl w:val="0"/>
          <w:numId w:val="80"/>
        </w:numPr>
        <w:jc w:val="both"/>
        <w:rPr>
          <w:rFonts w:ascii="Times New Roman" w:eastAsiaTheme="minorHAnsi" w:hAnsi="Times New Roman"/>
          <w:sz w:val="22"/>
          <w:szCs w:val="22"/>
        </w:rPr>
      </w:pPr>
      <w:r w:rsidRPr="002951EA">
        <w:rPr>
          <w:rFonts w:ascii="Times New Roman" w:eastAsiaTheme="minorHAnsi" w:hAnsi="Times New Roman"/>
          <w:sz w:val="22"/>
          <w:szCs w:val="22"/>
        </w:rPr>
        <w:t>The cost of support or extracurricular services costs for services directly provided to students;</w:t>
      </w:r>
    </w:p>
    <w:p w:rsidR="00D26D03" w:rsidRPr="002951EA" w:rsidRDefault="00D26D03" w:rsidP="00464EF4">
      <w:pPr>
        <w:pStyle w:val="ListParagraph"/>
        <w:numPr>
          <w:ilvl w:val="0"/>
          <w:numId w:val="80"/>
        </w:numPr>
        <w:jc w:val="both"/>
        <w:rPr>
          <w:rFonts w:ascii="Times New Roman" w:eastAsiaTheme="minorHAnsi" w:hAnsi="Times New Roman"/>
          <w:sz w:val="22"/>
          <w:szCs w:val="22"/>
        </w:rPr>
      </w:pPr>
      <w:r w:rsidRPr="002951EA">
        <w:rPr>
          <w:rFonts w:ascii="Times New Roman" w:eastAsiaTheme="minorHAnsi" w:hAnsi="Times New Roman"/>
          <w:sz w:val="22"/>
          <w:szCs w:val="22"/>
        </w:rPr>
        <w:t>The cost of services provided directly to students by a non-licensed employee related to support or extracurricular services, such as janitorial services, cafeteria services or services of a sports trainer;</w:t>
      </w:r>
    </w:p>
    <w:p w:rsidR="00D26D03" w:rsidRPr="002951EA" w:rsidRDefault="00D26D03" w:rsidP="00464EF4">
      <w:pPr>
        <w:pStyle w:val="ListParagraph"/>
        <w:numPr>
          <w:ilvl w:val="0"/>
          <w:numId w:val="80"/>
        </w:numPr>
        <w:jc w:val="both"/>
        <w:rPr>
          <w:rFonts w:ascii="Times New Roman" w:eastAsiaTheme="minorHAnsi" w:hAnsi="Times New Roman"/>
          <w:sz w:val="22"/>
          <w:szCs w:val="22"/>
        </w:rPr>
      </w:pPr>
      <w:r w:rsidRPr="002951EA">
        <w:rPr>
          <w:rFonts w:ascii="Times New Roman" w:eastAsiaTheme="minorHAnsi" w:hAnsi="Times New Roman"/>
          <w:sz w:val="22"/>
          <w:szCs w:val="22"/>
        </w:rPr>
        <w:t>The cost of administrative services related to support or extracurricular services, such as the cost of any licensed or unlicensed employees that develop, supervise, coordinate or otherwise are involved in administrating or aiding the delivery of services.</w:t>
      </w:r>
    </w:p>
    <w:p w:rsidR="00D26D03" w:rsidRPr="002951EA" w:rsidRDefault="00D26D03" w:rsidP="00464EF4">
      <w:pPr>
        <w:spacing w:line="276" w:lineRule="auto"/>
        <w:jc w:val="both"/>
        <w:rPr>
          <w:rFonts w:ascii="Times New Roman" w:hAnsi="Times New Roman"/>
          <w:sz w:val="22"/>
          <w:szCs w:val="22"/>
        </w:rPr>
      </w:pPr>
      <w:r w:rsidRPr="002951EA">
        <w:rPr>
          <w:rFonts w:ascii="Times New Roman" w:hAnsi="Times New Roman"/>
          <w:sz w:val="22"/>
          <w:szCs w:val="22"/>
        </w:rPr>
        <w:t>Although the budget is developed with the fiscal officer's assistance, the statute specifies that the governing authority is the sole entity responsible for the adoption of the budget.</w:t>
      </w:r>
    </w:p>
    <w:p w:rsidR="00D26D03" w:rsidRPr="002951EA" w:rsidRDefault="00D26D03" w:rsidP="00464EF4">
      <w:pPr>
        <w:spacing w:line="276" w:lineRule="auto"/>
        <w:jc w:val="both"/>
        <w:rPr>
          <w:rFonts w:ascii="Times New Roman" w:hAnsi="Times New Roman"/>
          <w:sz w:val="22"/>
          <w:szCs w:val="22"/>
        </w:rPr>
      </w:pPr>
    </w:p>
    <w:p w:rsidR="00D26D03" w:rsidRPr="002951EA" w:rsidRDefault="00D26D03" w:rsidP="00464EF4">
      <w:pPr>
        <w:jc w:val="both"/>
        <w:rPr>
          <w:rFonts w:ascii="Times New Roman" w:hAnsi="Times New Roman"/>
          <w:sz w:val="22"/>
          <w:szCs w:val="22"/>
        </w:rPr>
      </w:pPr>
      <w:proofErr w:type="spellStart"/>
      <w:r w:rsidRPr="002951EA">
        <w:rPr>
          <w:rFonts w:ascii="Times New Roman" w:hAnsi="Times New Roman"/>
          <w:sz w:val="22"/>
          <w:szCs w:val="22"/>
        </w:rPr>
        <w:t>ODE’s</w:t>
      </w:r>
      <w:proofErr w:type="spellEnd"/>
      <w:r w:rsidRPr="002951EA">
        <w:rPr>
          <w:rFonts w:ascii="Times New Roman" w:hAnsi="Times New Roman"/>
          <w:sz w:val="22"/>
          <w:szCs w:val="22"/>
        </w:rPr>
        <w:t xml:space="preserve"> community school budget guidelines and Microsoft Excel template are available at: </w:t>
      </w:r>
      <w:hyperlink r:id="rId22" w:history="1">
        <w:r w:rsidRPr="002951EA">
          <w:rPr>
            <w:rStyle w:val="Hyperlink"/>
            <w:rFonts w:ascii="Times New Roman" w:hAnsi="Times New Roman"/>
            <w:sz w:val="22"/>
            <w:szCs w:val="22"/>
            <w:u w:val="none"/>
          </w:rPr>
          <w:t>http://education.ohio.gov/getattachment/Topics/Community-Schools/Sections/Schools/Community-School-Annual-Budget.pdf.aspx</w:t>
        </w:r>
      </w:hyperlink>
      <w:r w:rsidRPr="002951EA">
        <w:rPr>
          <w:rFonts w:ascii="Times New Roman" w:hAnsi="Times New Roman"/>
          <w:sz w:val="22"/>
          <w:szCs w:val="22"/>
        </w:rPr>
        <w:t>.</w:t>
      </w:r>
    </w:p>
    <w:p w:rsidR="00D26D03" w:rsidRPr="002951EA" w:rsidRDefault="00D26D03">
      <w:pPr>
        <w:rPr>
          <w:rFonts w:ascii="Times New Roman" w:hAnsi="Times New Roman"/>
          <w:sz w:val="22"/>
          <w:szCs w:val="22"/>
        </w:rPr>
      </w:pPr>
    </w:p>
    <w:p w:rsidR="00D26D03" w:rsidRPr="002951EA" w:rsidRDefault="00D26D03">
      <w:pPr>
        <w:rPr>
          <w:rFonts w:ascii="Times New Roman" w:hAnsi="Times New Roman"/>
          <w:sz w:val="22"/>
          <w:szCs w:val="22"/>
        </w:rPr>
      </w:pPr>
    </w:p>
    <w:p w:rsidR="00D26D03" w:rsidRPr="002951EA" w:rsidRDefault="00D26D03" w:rsidP="00D26D03">
      <w:pPr>
        <w:jc w:val="both"/>
        <w:rPr>
          <w:rFonts w:ascii="Times New Roman" w:hAnsi="Times New Roman"/>
          <w:b/>
          <w:sz w:val="22"/>
          <w:szCs w:val="22"/>
        </w:rPr>
      </w:pPr>
      <w:r w:rsidRPr="002951EA">
        <w:rPr>
          <w:rFonts w:ascii="Times New Roman" w:hAnsi="Times New Roman"/>
          <w:b/>
          <w:sz w:val="22"/>
          <w:szCs w:val="22"/>
        </w:rPr>
        <w:t>Suggested Audit Procedures:</w:t>
      </w:r>
    </w:p>
    <w:p w:rsidR="00D26D03" w:rsidRPr="002951EA" w:rsidRDefault="00D26D03">
      <w:pPr>
        <w:rPr>
          <w:rFonts w:ascii="Times New Roman" w:hAnsi="Times New Roman"/>
          <w:sz w:val="22"/>
          <w:szCs w:val="22"/>
        </w:rPr>
      </w:pPr>
    </w:p>
    <w:p w:rsidR="00D26D03" w:rsidRPr="002951EA" w:rsidRDefault="00D26D03" w:rsidP="00100A31">
      <w:pPr>
        <w:pStyle w:val="ListParagraph"/>
        <w:numPr>
          <w:ilvl w:val="0"/>
          <w:numId w:val="81"/>
        </w:numPr>
        <w:ind w:left="360"/>
        <w:rPr>
          <w:rFonts w:ascii="Times New Roman" w:eastAsiaTheme="minorHAnsi" w:hAnsi="Times New Roman"/>
          <w:sz w:val="22"/>
          <w:szCs w:val="22"/>
        </w:rPr>
      </w:pPr>
      <w:r w:rsidRPr="002951EA">
        <w:rPr>
          <w:rFonts w:ascii="Times New Roman" w:eastAsiaTheme="minorHAnsi" w:hAnsi="Times New Roman"/>
          <w:sz w:val="22"/>
          <w:szCs w:val="22"/>
        </w:rPr>
        <w:t>Obtain and review the annual budget to confirm the required costs are included.</w:t>
      </w:r>
    </w:p>
    <w:p w:rsidR="00100A31" w:rsidRPr="006C1FFB" w:rsidRDefault="00100A31" w:rsidP="00D26D03">
      <w:pPr>
        <w:widowControl w:val="0"/>
        <w:jc w:val="both"/>
        <w:rPr>
          <w:rFonts w:ascii="Times New Roman" w:hAnsi="Times New Roman"/>
          <w:sz w:val="22"/>
          <w:szCs w:val="22"/>
        </w:rPr>
      </w:pPr>
    </w:p>
    <w:p w:rsidR="00D26D03" w:rsidRPr="006C1FFB"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D26D03"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26D03" w:rsidRPr="006C1FFB"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26D03" w:rsidRPr="006C1FFB"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26D03" w:rsidRPr="006C1FFB" w:rsidRDefault="00D26D03" w:rsidP="00D26D03">
      <w:pPr>
        <w:widowControl w:val="0"/>
        <w:jc w:val="both"/>
        <w:rPr>
          <w:rFonts w:ascii="Times New Roman" w:hAnsi="Times New Roman"/>
          <w:sz w:val="22"/>
          <w:szCs w:val="22"/>
        </w:rPr>
      </w:pPr>
    </w:p>
    <w:p w:rsidR="00D26D03" w:rsidRPr="006C1FFB"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D26D03" w:rsidRPr="006C1FFB"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26D03"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26D03" w:rsidRPr="006C1FFB"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54EB8" w:rsidRDefault="00354EB8" w:rsidP="004548D6">
      <w:pPr>
        <w:ind w:left="360"/>
        <w:jc w:val="both"/>
        <w:rPr>
          <w:rFonts w:ascii="Times New Roman" w:hAnsi="Times New Roman"/>
          <w:sz w:val="22"/>
          <w:szCs w:val="22"/>
        </w:rPr>
        <w:sectPr w:rsidR="00354EB8" w:rsidSect="00354EB8">
          <w:headerReference w:type="default" r:id="rId23"/>
          <w:type w:val="continuous"/>
          <w:pgSz w:w="12240" w:h="15840"/>
          <w:pgMar w:top="1440" w:right="1800" w:bottom="1440" w:left="1800" w:header="720" w:footer="720" w:gutter="0"/>
          <w:cols w:space="720"/>
          <w:docGrid w:linePitch="360"/>
        </w:sectPr>
      </w:pPr>
    </w:p>
    <w:p w:rsidR="00B653E2" w:rsidRPr="00D04832" w:rsidRDefault="00B653E2" w:rsidP="00D04832">
      <w:pPr>
        <w:pStyle w:val="Heading1"/>
        <w:shd w:val="clear" w:color="auto" w:fill="D9D9D9" w:themeFill="background1" w:themeFillShade="D9"/>
      </w:pPr>
      <w:bookmarkStart w:id="21" w:name="_Toc488054592"/>
      <w:r w:rsidRPr="00D04832">
        <w:lastRenderedPageBreak/>
        <w:t>Section B: Contracts and Expenditures</w:t>
      </w:r>
      <w:bookmarkEnd w:id="21"/>
    </w:p>
    <w:p w:rsidR="00D63F03" w:rsidRPr="006C1FFB" w:rsidRDefault="00D63F03" w:rsidP="0025637B">
      <w:pPr>
        <w:shd w:val="clear" w:color="auto" w:fill="A6A6A6" w:themeFill="background1" w:themeFillShade="A6"/>
        <w:jc w:val="center"/>
        <w:rPr>
          <w:rFonts w:ascii="Times New Roman" w:hAnsi="Times New Roman"/>
          <w:b/>
          <w:sz w:val="28"/>
          <w:szCs w:val="28"/>
        </w:rPr>
      </w:pPr>
      <w:r w:rsidRPr="006C1FFB">
        <w:rPr>
          <w:rFonts w:ascii="Times New Roman" w:hAnsi="Times New Roman"/>
          <w:b/>
          <w:sz w:val="28"/>
          <w:szCs w:val="28"/>
        </w:rPr>
        <w:t>Statutory Municipalities</w:t>
      </w:r>
    </w:p>
    <w:p w:rsidR="00D63F03" w:rsidRPr="006C1FFB" w:rsidRDefault="00D63F03" w:rsidP="004548D6">
      <w:pPr>
        <w:ind w:left="360"/>
        <w:jc w:val="both"/>
        <w:rPr>
          <w:rFonts w:ascii="Times New Roman" w:hAnsi="Times New Roman"/>
          <w:sz w:val="22"/>
          <w:szCs w:val="22"/>
        </w:rPr>
      </w:pPr>
    </w:p>
    <w:p w:rsidR="00D63F03" w:rsidRPr="000265FC" w:rsidRDefault="00853401" w:rsidP="003D6529">
      <w:pPr>
        <w:pStyle w:val="Heading3"/>
        <w:spacing w:before="0"/>
        <w:jc w:val="both"/>
      </w:pPr>
      <w:bookmarkStart w:id="22" w:name="_Toc488054593"/>
      <w:r w:rsidRPr="00100A31">
        <w:t>O-9</w:t>
      </w:r>
      <w:r w:rsidR="00D63F03" w:rsidRPr="006C1FFB">
        <w:t xml:space="preserve"> Compliance Requirements</w:t>
      </w:r>
      <w:r w:rsidR="00D63F03" w:rsidRPr="00616E08">
        <w:rPr>
          <w:b w:val="0"/>
        </w:rPr>
        <w:t xml:space="preserve">:  Ohio Rev. Code </w:t>
      </w:r>
      <w:r w:rsidR="00FA7EE9" w:rsidRPr="00616E08">
        <w:rPr>
          <w:b w:val="0"/>
        </w:rPr>
        <w:t xml:space="preserve">§§ </w:t>
      </w:r>
      <w:r w:rsidR="00D63F03" w:rsidRPr="00616E08">
        <w:rPr>
          <w:b w:val="0"/>
        </w:rPr>
        <w:t xml:space="preserve">9.48, </w:t>
      </w:r>
      <w:r w:rsidR="00051929" w:rsidRPr="00616E08">
        <w:rPr>
          <w:b w:val="0"/>
        </w:rPr>
        <w:t>125.04</w:t>
      </w:r>
      <w:r w:rsidR="00B653E2" w:rsidRPr="00616E08">
        <w:rPr>
          <w:b w:val="0"/>
        </w:rPr>
        <w:t>, 153.65-.71,</w:t>
      </w:r>
      <w:r w:rsidR="00560BCD" w:rsidRPr="00616E08">
        <w:rPr>
          <w:b w:val="0"/>
        </w:rPr>
        <w:t xml:space="preserve"> </w:t>
      </w:r>
      <w:r w:rsidR="00D63F03" w:rsidRPr="00616E08">
        <w:rPr>
          <w:b w:val="0"/>
        </w:rPr>
        <w:t xml:space="preserve">715.18, 731.02, 731.12, 731.14, 731.141, 735.05 and 2921.42 - </w:t>
      </w:r>
      <w:r w:rsidR="00D63F03" w:rsidRPr="00616E08">
        <w:t>Municipal</w:t>
      </w:r>
      <w:r w:rsidR="00D63F03" w:rsidRPr="00616E08">
        <w:rPr>
          <w:b w:val="0"/>
        </w:rPr>
        <w:t xml:space="preserve"> contracts.</w:t>
      </w:r>
      <w:bookmarkEnd w:id="22"/>
    </w:p>
    <w:p w:rsidR="00D63F03" w:rsidRPr="006C1FFB" w:rsidRDefault="00D63F03" w:rsidP="003D6529">
      <w:pPr>
        <w:jc w:val="both"/>
        <w:rPr>
          <w:rFonts w:ascii="Times New Roman" w:hAnsi="Times New Roman"/>
          <w:sz w:val="22"/>
          <w:szCs w:val="22"/>
        </w:rPr>
      </w:pPr>
    </w:p>
    <w:p w:rsidR="00D63F03" w:rsidRPr="006C1FFB" w:rsidRDefault="00D63F03" w:rsidP="003D6529">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Generally, all contracts made by the legislative authority of a city for material and labor which exceed </w:t>
      </w:r>
      <w:r w:rsidRPr="008F272E">
        <w:rPr>
          <w:rFonts w:ascii="Times New Roman" w:hAnsi="Times New Roman"/>
          <w:sz w:val="22"/>
          <w:szCs w:val="22"/>
        </w:rPr>
        <w:t>$50,000</w:t>
      </w:r>
      <w:r w:rsidRPr="006C1FFB">
        <w:rPr>
          <w:rFonts w:ascii="Times New Roman" w:hAnsi="Times New Roman"/>
          <w:sz w:val="22"/>
          <w:szCs w:val="22"/>
        </w:rPr>
        <w:t xml:space="preserve"> are subject to competitive bidding procedures.  (</w:t>
      </w:r>
      <w:r w:rsidRPr="00D23FF4">
        <w:rPr>
          <w:rFonts w:ascii="Times New Roman" w:hAnsi="Times New Roman"/>
          <w:b/>
          <w:i/>
          <w:sz w:val="22"/>
          <w:szCs w:val="22"/>
        </w:rPr>
        <w:t>N</w:t>
      </w:r>
      <w:r w:rsidR="00D23FF4">
        <w:rPr>
          <w:rFonts w:ascii="Times New Roman" w:hAnsi="Times New Roman"/>
          <w:b/>
          <w:i/>
          <w:sz w:val="22"/>
          <w:szCs w:val="22"/>
        </w:rPr>
        <w:t>ote</w:t>
      </w:r>
      <w:r w:rsidRPr="006C1FFB">
        <w:rPr>
          <w:rFonts w:ascii="Times New Roman" w:hAnsi="Times New Roman"/>
          <w:sz w:val="22"/>
          <w:szCs w:val="22"/>
        </w:rPr>
        <w:t>:  This limit may not apply to some charter municipalities.) [</w:t>
      </w:r>
      <w:r w:rsidR="000D1E54">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735.05 Cities]</w:t>
      </w:r>
      <w:r w:rsidR="00BF72DC" w:rsidRPr="00BF72DC">
        <w:rPr>
          <w:rFonts w:ascii="Times New Roman" w:hAnsi="Times New Roman"/>
          <w:sz w:val="22"/>
          <w:szCs w:val="22"/>
        </w:rPr>
        <w:t xml:space="preserve"> </w:t>
      </w:r>
      <w:r w:rsidRPr="006C1FFB">
        <w:rPr>
          <w:rFonts w:ascii="Times New Roman" w:hAnsi="Times New Roman"/>
          <w:sz w:val="22"/>
          <w:szCs w:val="22"/>
        </w:rPr>
        <w:t xml:space="preserve">  </w:t>
      </w:r>
    </w:p>
    <w:p w:rsidR="00D63F03" w:rsidRPr="006C1FFB" w:rsidRDefault="00D63F03" w:rsidP="003D6529">
      <w:pPr>
        <w:jc w:val="both"/>
        <w:rPr>
          <w:rFonts w:ascii="Times New Roman" w:hAnsi="Times New Roman"/>
          <w:sz w:val="22"/>
          <w:szCs w:val="22"/>
        </w:rPr>
      </w:pPr>
    </w:p>
    <w:p w:rsidR="00D63F03" w:rsidRPr="005574E0" w:rsidRDefault="00BF72DC" w:rsidP="003D6529">
      <w:pPr>
        <w:jc w:val="both"/>
        <w:rPr>
          <w:rFonts w:ascii="Times New Roman" w:hAnsi="Times New Roman"/>
          <w:sz w:val="22"/>
          <w:szCs w:val="22"/>
        </w:rPr>
      </w:pPr>
      <w:r>
        <w:rPr>
          <w:rFonts w:ascii="Times New Roman" w:hAnsi="Times New Roman"/>
          <w:sz w:val="22"/>
          <w:szCs w:val="22"/>
        </w:rPr>
        <w:t>T</w:t>
      </w:r>
      <w:r w:rsidR="00D63F03" w:rsidRPr="006C1FFB">
        <w:rPr>
          <w:rFonts w:ascii="Times New Roman" w:hAnsi="Times New Roman"/>
          <w:sz w:val="22"/>
          <w:szCs w:val="22"/>
        </w:rPr>
        <w:t xml:space="preserve">he competitive bidding threshold for expenditures of a village </w:t>
      </w:r>
      <w:r>
        <w:rPr>
          <w:rFonts w:ascii="Times New Roman" w:hAnsi="Times New Roman"/>
          <w:sz w:val="22"/>
          <w:szCs w:val="22"/>
        </w:rPr>
        <w:t>is</w:t>
      </w:r>
      <w:r w:rsidR="00D63F03" w:rsidRPr="006C1FFB">
        <w:rPr>
          <w:rFonts w:ascii="Times New Roman" w:hAnsi="Times New Roman"/>
          <w:sz w:val="22"/>
          <w:szCs w:val="22"/>
        </w:rPr>
        <w:t xml:space="preserve"> </w:t>
      </w:r>
      <w:r w:rsidR="00D63F03" w:rsidRPr="000351DE">
        <w:rPr>
          <w:rFonts w:ascii="Times New Roman" w:hAnsi="Times New Roman"/>
          <w:sz w:val="22"/>
          <w:szCs w:val="22"/>
        </w:rPr>
        <w:t>$50,000</w:t>
      </w:r>
      <w:r w:rsidR="00D63F03" w:rsidRPr="006C1FFB">
        <w:rPr>
          <w:rFonts w:ascii="Times New Roman" w:hAnsi="Times New Roman"/>
          <w:sz w:val="22"/>
          <w:szCs w:val="22"/>
        </w:rPr>
        <w:t>,</w:t>
      </w:r>
      <w:r w:rsidR="008F272E">
        <w:rPr>
          <w:rFonts w:ascii="Times New Roman" w:hAnsi="Times New Roman"/>
          <w:sz w:val="22"/>
          <w:szCs w:val="22"/>
        </w:rPr>
        <w:t xml:space="preserve"> </w:t>
      </w:r>
      <w:r w:rsidR="00D63F03" w:rsidRPr="003048B0">
        <w:rPr>
          <w:rFonts w:ascii="Times New Roman" w:hAnsi="Times New Roman"/>
          <w:sz w:val="22"/>
          <w:szCs w:val="22"/>
        </w:rPr>
        <w:t>[</w:t>
      </w:r>
      <w:r w:rsidR="000D1E54">
        <w:rPr>
          <w:rFonts w:ascii="Times New Roman" w:hAnsi="Times New Roman"/>
          <w:sz w:val="22"/>
          <w:szCs w:val="22"/>
        </w:rPr>
        <w:t xml:space="preserve">Ohio Rev. Code </w:t>
      </w:r>
      <w:r w:rsidR="00FA7EE9">
        <w:rPr>
          <w:rFonts w:ascii="Times New Roman" w:hAnsi="Times New Roman"/>
          <w:sz w:val="22"/>
          <w:szCs w:val="22"/>
        </w:rPr>
        <w:t xml:space="preserve">§ </w:t>
      </w:r>
      <w:r w:rsidR="00D63F03" w:rsidRPr="003048B0">
        <w:rPr>
          <w:rFonts w:ascii="Times New Roman" w:hAnsi="Times New Roman"/>
          <w:sz w:val="22"/>
          <w:szCs w:val="22"/>
        </w:rPr>
        <w:t>731.14 – Villages]</w:t>
      </w:r>
      <w:r w:rsidR="00D63F03" w:rsidRPr="006C1FFB">
        <w:rPr>
          <w:rFonts w:ascii="Times New Roman" w:hAnsi="Times New Roman"/>
          <w:sz w:val="22"/>
          <w:szCs w:val="22"/>
        </w:rPr>
        <w:t xml:space="preserve"> [</w:t>
      </w:r>
      <w:r w:rsidR="000D1E54">
        <w:rPr>
          <w:rFonts w:ascii="Times New Roman" w:hAnsi="Times New Roman"/>
          <w:sz w:val="22"/>
          <w:szCs w:val="22"/>
        </w:rPr>
        <w:t xml:space="preserve">Ohio Rev. Code </w:t>
      </w:r>
      <w:r w:rsidR="00FA7EE9">
        <w:rPr>
          <w:rFonts w:ascii="Times New Roman" w:hAnsi="Times New Roman"/>
          <w:sz w:val="22"/>
          <w:szCs w:val="22"/>
        </w:rPr>
        <w:t xml:space="preserve">§ </w:t>
      </w:r>
      <w:r w:rsidR="00D63F03" w:rsidRPr="006C1FFB">
        <w:rPr>
          <w:rFonts w:ascii="Times New Roman" w:hAnsi="Times New Roman"/>
          <w:sz w:val="22"/>
          <w:szCs w:val="22"/>
        </w:rPr>
        <w:t>731.141</w:t>
      </w:r>
      <w:r w:rsidR="003048B0">
        <w:rPr>
          <w:rFonts w:ascii="Times New Roman" w:hAnsi="Times New Roman"/>
          <w:sz w:val="22"/>
          <w:szCs w:val="22"/>
        </w:rPr>
        <w:t xml:space="preserve"> Villages with village administrator</w:t>
      </w:r>
      <w:r w:rsidR="00D63F03" w:rsidRPr="006C1FFB">
        <w:rPr>
          <w:rFonts w:ascii="Times New Roman" w:hAnsi="Times New Roman"/>
          <w:sz w:val="22"/>
          <w:szCs w:val="22"/>
        </w:rPr>
        <w:t>]</w:t>
      </w:r>
      <w:r w:rsidR="000A0305">
        <w:rPr>
          <w:rFonts w:ascii="Times New Roman" w:hAnsi="Times New Roman"/>
          <w:sz w:val="22"/>
          <w:szCs w:val="22"/>
        </w:rPr>
        <w:t xml:space="preserve"> </w:t>
      </w:r>
      <w:r w:rsidR="000A0305" w:rsidRPr="005574E0">
        <w:rPr>
          <w:rFonts w:ascii="Times New Roman" w:hAnsi="Times New Roman"/>
          <w:sz w:val="22"/>
          <w:szCs w:val="22"/>
        </w:rPr>
        <w:t xml:space="preserve"> </w:t>
      </w:r>
    </w:p>
    <w:p w:rsidR="00D63F03" w:rsidRPr="006C1FFB" w:rsidRDefault="00D63F03" w:rsidP="003D6529">
      <w:pPr>
        <w:jc w:val="both"/>
        <w:rPr>
          <w:rFonts w:ascii="Times New Roman" w:hAnsi="Times New Roman"/>
          <w:sz w:val="22"/>
          <w:szCs w:val="22"/>
        </w:rPr>
      </w:pPr>
    </w:p>
    <w:p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Competitive bidding procedures require that a contract be entered into in writing with the lowest and best bidder</w:t>
      </w:r>
      <w:r w:rsidRPr="006C1FFB">
        <w:rPr>
          <w:rStyle w:val="FootnoteReference"/>
          <w:rFonts w:ascii="Times New Roman" w:hAnsi="Times New Roman"/>
          <w:sz w:val="22"/>
          <w:szCs w:val="22"/>
        </w:rPr>
        <w:footnoteReference w:id="29"/>
      </w:r>
      <w:r w:rsidRPr="006C1FFB">
        <w:rPr>
          <w:rFonts w:ascii="Times New Roman" w:hAnsi="Times New Roman"/>
          <w:sz w:val="22"/>
          <w:szCs w:val="22"/>
        </w:rPr>
        <w:t xml:space="preserve"> after advertisement of the proposal for bids for not less than two nor more than four consecutive weeks</w:t>
      </w:r>
      <w:r w:rsidRPr="006C1FFB">
        <w:rPr>
          <w:rStyle w:val="FootnoteReference"/>
          <w:rFonts w:ascii="Times New Roman" w:hAnsi="Times New Roman"/>
          <w:sz w:val="22"/>
          <w:szCs w:val="22"/>
        </w:rPr>
        <w:footnoteReference w:id="30"/>
      </w:r>
      <w:r w:rsidRPr="006C1FFB">
        <w:rPr>
          <w:rFonts w:ascii="Times New Roman" w:hAnsi="Times New Roman"/>
          <w:sz w:val="22"/>
          <w:szCs w:val="22"/>
        </w:rPr>
        <w:t xml:space="preserve"> in a newspaper of general circulation within the municipality or as provided in </w:t>
      </w:r>
      <w:r w:rsidR="00DA209E">
        <w:rPr>
          <w:rFonts w:ascii="Times New Roman" w:hAnsi="Times New Roman"/>
          <w:sz w:val="22"/>
          <w:szCs w:val="22"/>
        </w:rPr>
        <w:t xml:space="preserve">Ohio Rev. Code </w:t>
      </w:r>
      <w:r w:rsidR="006736E2">
        <w:rPr>
          <w:rFonts w:ascii="Times New Roman" w:hAnsi="Times New Roman"/>
          <w:sz w:val="22"/>
          <w:szCs w:val="22"/>
        </w:rPr>
        <w:t xml:space="preserve">§ </w:t>
      </w:r>
      <w:r w:rsidRPr="001B5931">
        <w:rPr>
          <w:rFonts w:ascii="Times New Roman" w:hAnsi="Times New Roman"/>
          <w:sz w:val="22"/>
          <w:szCs w:val="22"/>
        </w:rPr>
        <w:t>7.16</w:t>
      </w:r>
      <w:r w:rsidR="003A7D62">
        <w:rPr>
          <w:rFonts w:ascii="Times New Roman" w:hAnsi="Times New Roman"/>
          <w:sz w:val="22"/>
          <w:szCs w:val="22"/>
        </w:rPr>
        <w:t>.</w:t>
      </w:r>
      <w:r w:rsidRPr="006C1FFB">
        <w:rPr>
          <w:rStyle w:val="FootnoteReference"/>
          <w:rFonts w:ascii="Times New Roman" w:hAnsi="Times New Roman"/>
          <w:sz w:val="22"/>
          <w:szCs w:val="22"/>
        </w:rPr>
        <w:footnoteReference w:id="31"/>
      </w:r>
      <w:r w:rsidRPr="006C1FFB">
        <w:rPr>
          <w:rFonts w:ascii="Times New Roman" w:hAnsi="Times New Roman"/>
          <w:sz w:val="22"/>
          <w:szCs w:val="22"/>
        </w:rPr>
        <w:t xml:space="preserve">  </w:t>
      </w:r>
      <w:proofErr w:type="gramStart"/>
      <w:r w:rsidRPr="006C1FFB">
        <w:rPr>
          <w:rFonts w:ascii="Times New Roman" w:hAnsi="Times New Roman"/>
          <w:sz w:val="22"/>
          <w:szCs w:val="22"/>
        </w:rPr>
        <w:t>(</w:t>
      </w:r>
      <w:r w:rsidR="00D96FFB">
        <w:rPr>
          <w:rFonts w:ascii="Times New Roman" w:hAnsi="Times New Roman"/>
          <w:sz w:val="22"/>
          <w:szCs w:val="22"/>
        </w:rPr>
        <w:t xml:space="preserve">Ohio Const. </w:t>
      </w:r>
      <w:r w:rsidRPr="006C1FFB">
        <w:rPr>
          <w:rFonts w:ascii="Times New Roman" w:hAnsi="Times New Roman"/>
          <w:sz w:val="22"/>
          <w:szCs w:val="22"/>
        </w:rPr>
        <w:t>Art</w:t>
      </w:r>
      <w:r w:rsidR="00D96FFB">
        <w:rPr>
          <w:rFonts w:ascii="Times New Roman" w:hAnsi="Times New Roman"/>
          <w:sz w:val="22"/>
          <w:szCs w:val="22"/>
        </w:rPr>
        <w:t>.</w:t>
      </w:r>
      <w:proofErr w:type="gramEnd"/>
      <w:r w:rsidRPr="006C1FFB">
        <w:rPr>
          <w:rFonts w:ascii="Times New Roman" w:hAnsi="Times New Roman"/>
          <w:sz w:val="22"/>
          <w:szCs w:val="22"/>
        </w:rPr>
        <w:t xml:space="preserve"> XVIII, Sec</w:t>
      </w:r>
      <w:r w:rsidR="00D96FFB">
        <w:rPr>
          <w:rFonts w:ascii="Times New Roman" w:hAnsi="Times New Roman"/>
          <w:sz w:val="22"/>
          <w:szCs w:val="22"/>
        </w:rPr>
        <w:t>tion</w:t>
      </w:r>
      <w:r w:rsidRPr="006C1FFB">
        <w:rPr>
          <w:rFonts w:ascii="Times New Roman" w:hAnsi="Times New Roman"/>
          <w:sz w:val="22"/>
          <w:szCs w:val="22"/>
        </w:rPr>
        <w:t xml:space="preserve"> 3 allows municipalities to deviate from these requirements by charter.)</w:t>
      </w:r>
      <w:r w:rsidR="005D7879">
        <w:rPr>
          <w:rFonts w:ascii="Times New Roman" w:hAnsi="Times New Roman"/>
          <w:sz w:val="22"/>
          <w:szCs w:val="22"/>
        </w:rPr>
        <w:t xml:space="preserve"> </w:t>
      </w:r>
      <w:r w:rsidRPr="006C1FFB">
        <w:rPr>
          <w:rFonts w:ascii="Times New Roman" w:hAnsi="Times New Roman"/>
          <w:sz w:val="22"/>
          <w:szCs w:val="22"/>
        </w:rPr>
        <w:t>[</w:t>
      </w:r>
      <w:r w:rsidR="000D1E54">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735.05]</w:t>
      </w:r>
    </w:p>
    <w:p w:rsidR="00D63F03" w:rsidRPr="006C1FFB" w:rsidRDefault="00D63F03" w:rsidP="003D6529">
      <w:pPr>
        <w:jc w:val="both"/>
        <w:rPr>
          <w:rFonts w:ascii="Times New Roman" w:hAnsi="Times New Roman"/>
          <w:sz w:val="22"/>
          <w:szCs w:val="22"/>
        </w:rPr>
      </w:pPr>
    </w:p>
    <w:p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 xml:space="preserve">Contracts for used equipment or supplies at a public auction or emergencies can be entered into without following competitive bidding procedures.  </w:t>
      </w:r>
    </w:p>
    <w:p w:rsidR="00D63F03" w:rsidRPr="006C1FFB" w:rsidRDefault="00D63F03" w:rsidP="003D6529">
      <w:pPr>
        <w:jc w:val="both"/>
        <w:rPr>
          <w:rFonts w:ascii="Times New Roman" w:hAnsi="Times New Roman"/>
          <w:sz w:val="22"/>
          <w:szCs w:val="22"/>
        </w:rPr>
      </w:pPr>
    </w:p>
    <w:p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Contracts with qualified non-profit agencies and contracts with state departments, political subdivisions, or a regional planning commission may be authorized without bidding and advertising.</w:t>
      </w:r>
    </w:p>
    <w:p w:rsidR="00D63F03" w:rsidRPr="006C1FFB" w:rsidRDefault="00D63F03" w:rsidP="003D6529">
      <w:pPr>
        <w:jc w:val="both"/>
        <w:rPr>
          <w:rFonts w:ascii="Times New Roman" w:hAnsi="Times New Roman"/>
          <w:sz w:val="22"/>
          <w:szCs w:val="22"/>
        </w:rPr>
      </w:pPr>
    </w:p>
    <w:p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Municipalities that participate in a joint purchasing contract are exempt from using competitive bidding. [</w:t>
      </w:r>
      <w:r w:rsidR="00D96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9.48(C)-(D)] </w:t>
      </w:r>
    </w:p>
    <w:p w:rsidR="00D63F03" w:rsidRPr="006C1FFB" w:rsidRDefault="00D63F03" w:rsidP="003D6529">
      <w:pPr>
        <w:jc w:val="both"/>
        <w:rPr>
          <w:rFonts w:ascii="Times New Roman" w:hAnsi="Times New Roman"/>
          <w:sz w:val="22"/>
          <w:szCs w:val="22"/>
        </w:rPr>
      </w:pPr>
    </w:p>
    <w:p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Municipalities also need not follow the bidding process where the contract involves specialized services, requiring particular skills and aptitudes, such as engineering or legal services.  [</w:t>
      </w:r>
      <w:r w:rsidRPr="00500525">
        <w:rPr>
          <w:rFonts w:ascii="Times New Roman" w:hAnsi="Times New Roman"/>
          <w:i/>
          <w:sz w:val="22"/>
          <w:szCs w:val="22"/>
        </w:rPr>
        <w:t xml:space="preserve">State ex </w:t>
      </w:r>
      <w:proofErr w:type="spellStart"/>
      <w:r w:rsidRPr="00500525">
        <w:rPr>
          <w:rFonts w:ascii="Times New Roman" w:hAnsi="Times New Roman"/>
          <w:i/>
          <w:sz w:val="22"/>
          <w:szCs w:val="22"/>
        </w:rPr>
        <w:t>rel</w:t>
      </w:r>
      <w:proofErr w:type="spellEnd"/>
      <w:r w:rsidRPr="00500525">
        <w:rPr>
          <w:rFonts w:ascii="Times New Roman" w:hAnsi="Times New Roman"/>
          <w:i/>
          <w:sz w:val="22"/>
          <w:szCs w:val="22"/>
        </w:rPr>
        <w:t xml:space="preserve"> </w:t>
      </w:r>
      <w:proofErr w:type="spellStart"/>
      <w:r w:rsidRPr="00500525">
        <w:rPr>
          <w:rFonts w:ascii="Times New Roman" w:hAnsi="Times New Roman"/>
          <w:i/>
          <w:sz w:val="22"/>
          <w:szCs w:val="22"/>
        </w:rPr>
        <w:t>Doria</w:t>
      </w:r>
      <w:proofErr w:type="spellEnd"/>
      <w:r w:rsidRPr="00500525">
        <w:rPr>
          <w:rFonts w:ascii="Times New Roman" w:hAnsi="Times New Roman"/>
          <w:i/>
          <w:sz w:val="22"/>
          <w:szCs w:val="22"/>
        </w:rPr>
        <w:t xml:space="preserve"> v. Ferguson</w:t>
      </w:r>
      <w:r w:rsidR="00FA7EE9">
        <w:rPr>
          <w:rFonts w:ascii="Times New Roman" w:hAnsi="Times New Roman"/>
          <w:sz w:val="22"/>
          <w:szCs w:val="22"/>
        </w:rPr>
        <w:t>, 145 Ohio St. 12</w:t>
      </w:r>
      <w:r w:rsidR="003A7D62">
        <w:rPr>
          <w:rFonts w:ascii="Times New Roman" w:hAnsi="Times New Roman"/>
          <w:sz w:val="22"/>
          <w:szCs w:val="22"/>
        </w:rPr>
        <w:t xml:space="preserve"> </w:t>
      </w:r>
      <w:r w:rsidRPr="006C1FFB">
        <w:rPr>
          <w:rFonts w:ascii="Times New Roman" w:hAnsi="Times New Roman"/>
          <w:sz w:val="22"/>
          <w:szCs w:val="22"/>
        </w:rPr>
        <w:t>(1945)]</w:t>
      </w:r>
    </w:p>
    <w:p w:rsidR="00D63F03" w:rsidRPr="006C1FFB" w:rsidRDefault="00D63F03" w:rsidP="003D6529">
      <w:pPr>
        <w:ind w:left="360"/>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lastRenderedPageBreak/>
        <w:t xml:space="preserve">Municipalities (both cities and villages) procuring professional design services do not need to follow the competitive bidding process.  However, contracts for professional design services must adhere to the provisions of </w:t>
      </w:r>
      <w:r w:rsidR="00D96FFB">
        <w:rPr>
          <w:rFonts w:ascii="Times New Roman" w:hAnsi="Times New Roman"/>
          <w:sz w:val="22"/>
          <w:szCs w:val="22"/>
        </w:rPr>
        <w:t xml:space="preserve">Ohio Rev. Code </w:t>
      </w:r>
      <w:r w:rsidR="00FA7EE9">
        <w:rPr>
          <w:rFonts w:ascii="Times New Roman" w:hAnsi="Times New Roman"/>
          <w:sz w:val="22"/>
          <w:szCs w:val="22"/>
        </w:rPr>
        <w:t xml:space="preserve">§§ </w:t>
      </w:r>
      <w:r w:rsidR="00500525">
        <w:rPr>
          <w:rFonts w:ascii="Times New Roman" w:hAnsi="Times New Roman"/>
          <w:sz w:val="22"/>
          <w:szCs w:val="22"/>
        </w:rPr>
        <w:t>153.65 through 153</w:t>
      </w:r>
      <w:r w:rsidRPr="006C1FFB">
        <w:rPr>
          <w:rFonts w:ascii="Times New Roman" w:hAnsi="Times New Roman"/>
          <w:sz w:val="22"/>
          <w:szCs w:val="22"/>
        </w:rPr>
        <w:t>.71 which require municipalities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D96FFB">
        <w:rPr>
          <w:rFonts w:ascii="Times New Roman" w:hAnsi="Times New Roman"/>
          <w:sz w:val="22"/>
          <w:szCs w:val="22"/>
        </w:rPr>
        <w:t xml:space="preserve">Ohio Rev. Code </w:t>
      </w:r>
      <w:r w:rsidR="003D5511">
        <w:rPr>
          <w:rFonts w:ascii="Times New Roman" w:hAnsi="Times New Roman"/>
          <w:sz w:val="22"/>
          <w:szCs w:val="22"/>
        </w:rPr>
        <w:t>§</w:t>
      </w:r>
      <w:r w:rsidR="006736E2">
        <w:rPr>
          <w:rFonts w:ascii="Times New Roman" w:hAnsi="Times New Roman"/>
          <w:sz w:val="22"/>
          <w:szCs w:val="22"/>
        </w:rPr>
        <w:t xml:space="preserve">§ </w:t>
      </w:r>
      <w:r w:rsidR="00500525">
        <w:rPr>
          <w:rFonts w:ascii="Times New Roman" w:hAnsi="Times New Roman"/>
          <w:sz w:val="22"/>
          <w:szCs w:val="22"/>
        </w:rPr>
        <w:t>153.65 through 153</w:t>
      </w:r>
      <w:r w:rsidRPr="006C1FFB">
        <w:rPr>
          <w:rFonts w:ascii="Times New Roman" w:hAnsi="Times New Roman"/>
          <w:sz w:val="22"/>
          <w:szCs w:val="22"/>
        </w:rPr>
        <w:t>.71]</w:t>
      </w:r>
    </w:p>
    <w:p w:rsidR="00D63F03" w:rsidRPr="006C1FFB" w:rsidRDefault="00D63F03" w:rsidP="0025637B">
      <w:pPr>
        <w:jc w:val="both"/>
        <w:rPr>
          <w:rFonts w:ascii="Times New Roman" w:hAnsi="Times New Roman"/>
          <w:sz w:val="22"/>
          <w:szCs w:val="22"/>
        </w:rPr>
      </w:pPr>
    </w:p>
    <w:p w:rsidR="00D63F03" w:rsidRPr="006C1FFB" w:rsidRDefault="00500525" w:rsidP="0025637B">
      <w:pPr>
        <w:jc w:val="both"/>
        <w:rPr>
          <w:rFonts w:ascii="Times New Roman" w:hAnsi="Times New Roman"/>
          <w:sz w:val="22"/>
          <w:szCs w:val="22"/>
        </w:rPr>
      </w:pPr>
      <w:r w:rsidRPr="00867CE2">
        <w:rPr>
          <w:rFonts w:ascii="Times New Roman" w:hAnsi="Times New Roman"/>
          <w:sz w:val="22"/>
          <w:szCs w:val="22"/>
        </w:rPr>
        <w:t>A political subdivision or a county board of elections may purchase supplies or services from another party, including a political subdivision</w:t>
      </w:r>
      <w:r w:rsidR="00FA7EE9">
        <w:rPr>
          <w:rFonts w:ascii="Times New Roman" w:hAnsi="Times New Roman"/>
          <w:sz w:val="22"/>
          <w:szCs w:val="22"/>
        </w:rPr>
        <w:t>,</w:t>
      </w:r>
      <w:r w:rsidRPr="00867CE2">
        <w:rPr>
          <w:rFonts w:ascii="Times New Roman" w:hAnsi="Times New Roman"/>
          <w:sz w:val="22"/>
          <w:szCs w:val="22"/>
        </w:rPr>
        <w:t xml:space="preserve"> if the political subdivision or county board of elections can purchase those supplies or services from the other party upon equivalent terms, conditions, and specifications but at a lower price than it can through those contracts.  Purchases that a political subdivision or county board of elections makes under his division are exempt from any competitive selection procedures otherwise required by law.</w:t>
      </w:r>
      <w:r w:rsidR="00D63F03" w:rsidRPr="006C1FFB">
        <w:rPr>
          <w:rFonts w:ascii="Times New Roman" w:hAnsi="Times New Roman"/>
          <w:sz w:val="22"/>
          <w:szCs w:val="22"/>
        </w:rPr>
        <w:t xml:space="preserve">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125.04</w:t>
      </w:r>
      <w:r w:rsidR="00C07D4A" w:rsidRPr="006C1FFB">
        <w:rPr>
          <w:rFonts w:ascii="Times New Roman" w:hAnsi="Times New Roman"/>
          <w:sz w:val="22"/>
          <w:szCs w:val="22"/>
        </w:rPr>
        <w:t>]</w:t>
      </w:r>
    </w:p>
    <w:p w:rsidR="00D63F03" w:rsidRPr="006C1FFB" w:rsidRDefault="00D63F03" w:rsidP="0025637B">
      <w:pPr>
        <w:jc w:val="both"/>
        <w:rPr>
          <w:rFonts w:ascii="Times New Roman" w:hAnsi="Times New Roman"/>
          <w:sz w:val="22"/>
          <w:szCs w:val="22"/>
        </w:rPr>
      </w:pPr>
    </w:p>
    <w:p w:rsidR="00D63F03" w:rsidRDefault="00D63F03" w:rsidP="0025637B">
      <w:pPr>
        <w:jc w:val="both"/>
        <w:rPr>
          <w:rFonts w:ascii="Times New Roman" w:hAnsi="Times New Roman"/>
          <w:sz w:val="22"/>
          <w:szCs w:val="22"/>
        </w:rPr>
      </w:pPr>
      <w:proofErr w:type="gramStart"/>
      <w:r w:rsidRPr="006C1FFB">
        <w:rPr>
          <w:rFonts w:ascii="Times New Roman" w:hAnsi="Times New Roman"/>
          <w:sz w:val="22"/>
          <w:szCs w:val="22"/>
        </w:rPr>
        <w:t xml:space="preserve">Ohio Rev. Code </w:t>
      </w:r>
      <w:r w:rsidR="00FA7EE9">
        <w:rPr>
          <w:rFonts w:ascii="Times New Roman" w:hAnsi="Times New Roman"/>
          <w:sz w:val="22"/>
          <w:szCs w:val="22"/>
        </w:rPr>
        <w:t>§</w:t>
      </w:r>
      <w:r w:rsidR="003D5511">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731</w:t>
      </w:r>
      <w:r w:rsidR="003D5511">
        <w:rPr>
          <w:rFonts w:ascii="Times New Roman" w:hAnsi="Times New Roman"/>
          <w:sz w:val="22"/>
          <w:szCs w:val="22"/>
        </w:rPr>
        <w:t>.02 (cities) and</w:t>
      </w:r>
      <w:r w:rsidR="00F945DC">
        <w:rPr>
          <w:rFonts w:ascii="Times New Roman" w:hAnsi="Times New Roman"/>
          <w:sz w:val="22"/>
          <w:szCs w:val="22"/>
        </w:rPr>
        <w:t xml:space="preserve"> 731.12 (villages)</w:t>
      </w:r>
      <w:r w:rsidRPr="006C1FFB">
        <w:rPr>
          <w:rFonts w:ascii="Times New Roman" w:hAnsi="Times New Roman"/>
          <w:sz w:val="22"/>
          <w:szCs w:val="22"/>
        </w:rPr>
        <w:t xml:space="preserve"> - Interest in contracts by elected officials.</w:t>
      </w:r>
      <w:proofErr w:type="gramEnd"/>
    </w:p>
    <w:p w:rsidR="0011793E" w:rsidRPr="006C1FFB" w:rsidRDefault="0011793E"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These sections prohibit elected officials from having any pecuniary interest in a contract or to be otherwise employed by the entity.  They also provide that contracts are void unless authorized at a regular or special meeting.</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2921.42 - This section prohibits having an unlawful interest in a public contract.</w:t>
      </w:r>
    </w:p>
    <w:p w:rsidR="00D63F03" w:rsidRDefault="00D63F03" w:rsidP="0025637B">
      <w:pPr>
        <w:jc w:val="both"/>
        <w:rPr>
          <w:rFonts w:ascii="Times New Roman" w:hAnsi="Times New Roman"/>
          <w:sz w:val="22"/>
          <w:szCs w:val="22"/>
        </w:rPr>
      </w:pPr>
    </w:p>
    <w:p w:rsidR="0095763B" w:rsidRPr="006C1FFB" w:rsidRDefault="0095763B" w:rsidP="0025637B">
      <w:pPr>
        <w:jc w:val="both"/>
        <w:rPr>
          <w:rFonts w:ascii="Times New Roman" w:hAnsi="Times New Roman"/>
          <w:sz w:val="22"/>
          <w:szCs w:val="22"/>
        </w:rPr>
      </w:pPr>
    </w:p>
    <w:p w:rsidR="00D63F03" w:rsidRPr="006C1FFB" w:rsidRDefault="00AE6D58" w:rsidP="0025637B">
      <w:pPr>
        <w:jc w:val="both"/>
        <w:rPr>
          <w:rFonts w:ascii="Times New Roman" w:hAnsi="Times New Roman"/>
          <w:b/>
          <w:sz w:val="22"/>
          <w:szCs w:val="22"/>
        </w:rPr>
      </w:pPr>
      <w:r w:rsidRPr="006C1FFB">
        <w:rPr>
          <w:rFonts w:ascii="Times New Roman" w:hAnsi="Times New Roman"/>
          <w:b/>
          <w:sz w:val="22"/>
          <w:szCs w:val="22"/>
        </w:rPr>
        <w:t>Suggested Audit Procedures</w:t>
      </w:r>
      <w:r w:rsidR="00D63F03" w:rsidRPr="006C1FFB">
        <w:rPr>
          <w:rFonts w:ascii="Times New Roman" w:hAnsi="Times New Roman"/>
          <w:b/>
          <w:sz w:val="22"/>
          <w:szCs w:val="22"/>
        </w:rPr>
        <w:t>:</w:t>
      </w:r>
    </w:p>
    <w:p w:rsidR="00D63F03" w:rsidRPr="006C1FFB" w:rsidRDefault="00D63F03" w:rsidP="0025637B">
      <w:pPr>
        <w:jc w:val="both"/>
        <w:rPr>
          <w:rFonts w:ascii="Times New Roman" w:hAnsi="Times New Roman"/>
          <w:sz w:val="22"/>
          <w:szCs w:val="22"/>
        </w:rPr>
      </w:pPr>
    </w:p>
    <w:p w:rsidR="00D63F03" w:rsidRPr="00201CBB" w:rsidRDefault="00D63F03" w:rsidP="00740DB5">
      <w:pPr>
        <w:pStyle w:val="ListParagraph"/>
        <w:numPr>
          <w:ilvl w:val="0"/>
          <w:numId w:val="50"/>
        </w:numPr>
        <w:ind w:left="360"/>
        <w:jc w:val="both"/>
        <w:rPr>
          <w:rFonts w:ascii="Times New Roman" w:hAnsi="Times New Roman"/>
          <w:sz w:val="22"/>
          <w:szCs w:val="22"/>
        </w:rPr>
      </w:pPr>
      <w:r w:rsidRPr="00201CBB">
        <w:rPr>
          <w:rFonts w:ascii="Times New Roman" w:hAnsi="Times New Roman"/>
          <w:sz w:val="22"/>
          <w:szCs w:val="22"/>
        </w:rPr>
        <w:t>Identify a few expenditures that should have been subject to competitive bidding while reading the minutes, by inquiry of government personnel, and/or by scanning the disbursement records.  In selecting payments to test, consider selecting from higher-dollar payments and perhaps one or two smaller payments (i.e. payments slightly over the competitive bidding threshold).  Determine through inspection, vouching, or other such means that:</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51"/>
        </w:numPr>
        <w:jc w:val="both"/>
        <w:rPr>
          <w:rFonts w:ascii="Times New Roman" w:hAnsi="Times New Roman"/>
          <w:sz w:val="22"/>
          <w:szCs w:val="22"/>
        </w:rPr>
      </w:pPr>
      <w:r w:rsidRPr="006C1FFB">
        <w:rPr>
          <w:rFonts w:ascii="Times New Roman" w:hAnsi="Times New Roman"/>
          <w:sz w:val="22"/>
          <w:szCs w:val="22"/>
        </w:rPr>
        <w:t>Contracts over $50,000</w:t>
      </w:r>
      <w:r w:rsidR="00F945DC">
        <w:rPr>
          <w:rFonts w:ascii="Times New Roman" w:hAnsi="Times New Roman"/>
          <w:sz w:val="22"/>
          <w:szCs w:val="22"/>
        </w:rPr>
        <w:t xml:space="preserve"> </w:t>
      </w:r>
      <w:r w:rsidRPr="006C1FFB">
        <w:rPr>
          <w:rFonts w:ascii="Times New Roman" w:hAnsi="Times New Roman"/>
          <w:sz w:val="22"/>
          <w:szCs w:val="22"/>
        </w:rPr>
        <w:t>(cities or villages</w:t>
      </w:r>
      <w:r w:rsidR="008F272E">
        <w:rPr>
          <w:rFonts w:ascii="Times New Roman" w:hAnsi="Times New Roman"/>
          <w:sz w:val="22"/>
          <w:szCs w:val="22"/>
        </w:rPr>
        <w:t>)</w:t>
      </w:r>
      <w:r w:rsidRPr="006C1FFB">
        <w:rPr>
          <w:rFonts w:ascii="Times New Roman" w:hAnsi="Times New Roman"/>
          <w:sz w:val="22"/>
          <w:szCs w:val="22"/>
        </w:rPr>
        <w:t xml:space="preserve"> or any other local limitations were awarded using competitive bidding procedures. Be alert for indications of bid splitting or deliberate attempts to evade bid limitations, such as successive contracts just under the bid amount.</w:t>
      </w:r>
    </w:p>
    <w:p w:rsidR="00D63F03" w:rsidRPr="006C1FFB" w:rsidRDefault="00D63F03" w:rsidP="004548D6">
      <w:pPr>
        <w:ind w:left="720"/>
        <w:jc w:val="both"/>
        <w:rPr>
          <w:rFonts w:ascii="Times New Roman" w:hAnsi="Times New Roman"/>
          <w:sz w:val="22"/>
          <w:szCs w:val="22"/>
        </w:rPr>
      </w:pPr>
    </w:p>
    <w:p w:rsidR="00D63F03" w:rsidRPr="006C1FFB" w:rsidRDefault="00D63F03" w:rsidP="00740DB5">
      <w:pPr>
        <w:numPr>
          <w:ilvl w:val="0"/>
          <w:numId w:val="51"/>
        </w:numPr>
        <w:jc w:val="both"/>
        <w:rPr>
          <w:rFonts w:ascii="Times New Roman" w:hAnsi="Times New Roman"/>
          <w:sz w:val="22"/>
          <w:szCs w:val="22"/>
        </w:rPr>
      </w:pPr>
      <w:r w:rsidRPr="006C1FFB">
        <w:rPr>
          <w:rFonts w:ascii="Times New Roman" w:hAnsi="Times New Roman"/>
          <w:sz w:val="22"/>
          <w:szCs w:val="22"/>
        </w:rPr>
        <w:t>Advertisements of the proposals for bids were made as indicated (or posted to the municipality’s website, as described above).</w:t>
      </w:r>
    </w:p>
    <w:p w:rsidR="00D63F03" w:rsidRPr="006C1FFB" w:rsidRDefault="00D63F03" w:rsidP="004548D6">
      <w:pPr>
        <w:ind w:left="720"/>
        <w:jc w:val="both"/>
        <w:rPr>
          <w:rFonts w:ascii="Times New Roman" w:hAnsi="Times New Roman"/>
          <w:sz w:val="22"/>
          <w:szCs w:val="22"/>
        </w:rPr>
      </w:pPr>
    </w:p>
    <w:p w:rsidR="00D63F03" w:rsidRPr="006C1FFB" w:rsidRDefault="00D63F03" w:rsidP="00740DB5">
      <w:pPr>
        <w:numPr>
          <w:ilvl w:val="0"/>
          <w:numId w:val="51"/>
        </w:numPr>
        <w:jc w:val="both"/>
        <w:rPr>
          <w:rFonts w:ascii="Times New Roman" w:hAnsi="Times New Roman"/>
          <w:sz w:val="22"/>
          <w:szCs w:val="22"/>
        </w:rPr>
      </w:pPr>
      <w:r w:rsidRPr="006C1FFB">
        <w:rPr>
          <w:rFonts w:ascii="Times New Roman" w:hAnsi="Times New Roman"/>
          <w:sz w:val="22"/>
          <w:szCs w:val="22"/>
        </w:rPr>
        <w:t xml:space="preserve">Documentation indicates that the lowest and best bid was accepted. </w:t>
      </w:r>
    </w:p>
    <w:p w:rsidR="00D63F03" w:rsidRPr="006C1FFB" w:rsidRDefault="00D63F03" w:rsidP="004548D6">
      <w:pPr>
        <w:ind w:left="720"/>
        <w:jc w:val="both"/>
        <w:rPr>
          <w:rFonts w:ascii="Times New Roman" w:hAnsi="Times New Roman"/>
          <w:sz w:val="22"/>
          <w:szCs w:val="22"/>
        </w:rPr>
      </w:pPr>
    </w:p>
    <w:p w:rsidR="00D63F03" w:rsidRPr="006C1FFB" w:rsidRDefault="00D63F03" w:rsidP="00740DB5">
      <w:pPr>
        <w:numPr>
          <w:ilvl w:val="0"/>
          <w:numId w:val="51"/>
        </w:numPr>
        <w:jc w:val="both"/>
        <w:rPr>
          <w:rFonts w:ascii="Times New Roman" w:hAnsi="Times New Roman"/>
          <w:sz w:val="22"/>
          <w:szCs w:val="22"/>
        </w:rPr>
      </w:pPr>
      <w:r w:rsidRPr="006C1FFB">
        <w:rPr>
          <w:rFonts w:ascii="Times New Roman" w:hAnsi="Times New Roman"/>
          <w:sz w:val="22"/>
          <w:szCs w:val="22"/>
        </w:rPr>
        <w:t>Contracts and expenditures were approved by the legislative authority in accordance with local requirements.</w:t>
      </w:r>
    </w:p>
    <w:p w:rsidR="00D63F03" w:rsidRDefault="00D63F03" w:rsidP="004548D6">
      <w:pPr>
        <w:ind w:left="720"/>
        <w:jc w:val="both"/>
        <w:rPr>
          <w:rFonts w:ascii="Times New Roman" w:hAnsi="Times New Roman"/>
          <w:sz w:val="22"/>
          <w:szCs w:val="22"/>
        </w:rPr>
      </w:pPr>
    </w:p>
    <w:p w:rsidR="0095763B" w:rsidRDefault="0095763B" w:rsidP="004548D6">
      <w:pPr>
        <w:ind w:left="720"/>
        <w:jc w:val="both"/>
        <w:rPr>
          <w:rFonts w:ascii="Times New Roman" w:hAnsi="Times New Roman"/>
          <w:sz w:val="22"/>
          <w:szCs w:val="22"/>
        </w:rPr>
      </w:pPr>
    </w:p>
    <w:p w:rsidR="0095763B" w:rsidRPr="006C1FFB" w:rsidRDefault="0095763B" w:rsidP="004548D6">
      <w:pPr>
        <w:ind w:left="720"/>
        <w:jc w:val="both"/>
        <w:rPr>
          <w:rFonts w:ascii="Times New Roman" w:hAnsi="Times New Roman"/>
          <w:sz w:val="22"/>
          <w:szCs w:val="22"/>
        </w:rPr>
      </w:pPr>
    </w:p>
    <w:p w:rsidR="00D63F03" w:rsidRPr="006C1FFB" w:rsidRDefault="00D63F03" w:rsidP="00740DB5">
      <w:pPr>
        <w:numPr>
          <w:ilvl w:val="0"/>
          <w:numId w:val="51"/>
        </w:numPr>
        <w:jc w:val="both"/>
        <w:rPr>
          <w:rFonts w:ascii="Times New Roman" w:hAnsi="Times New Roman"/>
          <w:sz w:val="22"/>
          <w:szCs w:val="22"/>
        </w:rPr>
      </w:pPr>
      <w:r w:rsidRPr="006C1FFB">
        <w:rPr>
          <w:rFonts w:ascii="Times New Roman" w:hAnsi="Times New Roman"/>
          <w:sz w:val="22"/>
          <w:szCs w:val="22"/>
        </w:rPr>
        <w:lastRenderedPageBreak/>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51"/>
        </w:numPr>
        <w:jc w:val="both"/>
        <w:rPr>
          <w:rFonts w:ascii="Times New Roman" w:hAnsi="Times New Roman"/>
          <w:sz w:val="22"/>
          <w:szCs w:val="22"/>
        </w:rPr>
      </w:pPr>
      <w:r w:rsidRPr="006C1FFB">
        <w:rPr>
          <w:rFonts w:ascii="Times New Roman" w:hAnsi="Times New Roman"/>
          <w:sz w:val="22"/>
          <w:szCs w:val="22"/>
        </w:rPr>
        <w:t>Select a representative number of purchases made through another subdivision or by “piggy backing” onto a DAS contract.  Determine through inspection, vouching, comparison, or other such means whether the client is required to maintain records to demonstrate the following:</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51"/>
        </w:numPr>
        <w:jc w:val="both"/>
        <w:rPr>
          <w:rFonts w:ascii="Times New Roman" w:hAnsi="Times New Roman"/>
          <w:sz w:val="22"/>
          <w:szCs w:val="22"/>
        </w:rPr>
      </w:pPr>
      <w:r w:rsidRPr="006C1FFB">
        <w:rPr>
          <w:rFonts w:ascii="Times New Roman" w:hAnsi="Times New Roman"/>
          <w:sz w:val="22"/>
          <w:szCs w:val="22"/>
        </w:rPr>
        <w:t>The purchase conditions and specifications were substantially equivalent to those through the DAS Cooperative Purchasing Program.</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51"/>
        </w:numPr>
        <w:jc w:val="both"/>
        <w:rPr>
          <w:rFonts w:ascii="Times New Roman" w:hAnsi="Times New Roman"/>
          <w:sz w:val="22"/>
          <w:szCs w:val="22"/>
        </w:rPr>
      </w:pPr>
      <w:r w:rsidRPr="006C1FFB">
        <w:rPr>
          <w:rFonts w:ascii="Times New Roman" w:hAnsi="Times New Roman"/>
          <w:sz w:val="22"/>
          <w:szCs w:val="22"/>
        </w:rPr>
        <w:t>The purchase price was less than that available through the DAS Cooperative Purchasing Program.</w:t>
      </w:r>
    </w:p>
    <w:p w:rsidR="00AE6D58" w:rsidRDefault="00AE6D58" w:rsidP="0025637B">
      <w:pPr>
        <w:widowControl w:val="0"/>
        <w:jc w:val="both"/>
        <w:rPr>
          <w:rFonts w:ascii="Times New Roman" w:hAnsi="Times New Roman"/>
          <w:sz w:val="22"/>
          <w:szCs w:val="22"/>
        </w:rPr>
      </w:pPr>
    </w:p>
    <w:p w:rsidR="002F65A3" w:rsidRPr="006C1FFB" w:rsidRDefault="002F65A3" w:rsidP="0025637B">
      <w:pPr>
        <w:widowControl w:val="0"/>
        <w:jc w:val="both"/>
        <w:rPr>
          <w:rFonts w:ascii="Times New Roman" w:hAnsi="Times New Roman"/>
          <w:sz w:val="22"/>
          <w:szCs w:val="22"/>
        </w:rPr>
      </w:pPr>
    </w:p>
    <w:p w:rsidR="00AE6D58"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AE6D58"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25637B">
      <w:pPr>
        <w:widowControl w:val="0"/>
        <w:jc w:val="both"/>
        <w:rPr>
          <w:rFonts w:ascii="Times New Roman" w:hAnsi="Times New Roman"/>
          <w:sz w:val="22"/>
          <w:szCs w:val="22"/>
        </w:rPr>
      </w:pPr>
    </w:p>
    <w:p w:rsidR="00AE6D58"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AE6D58" w:rsidRPr="006C1FFB"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4548D6">
      <w:pPr>
        <w:widowControl w:val="0"/>
        <w:ind w:left="360"/>
        <w:jc w:val="both"/>
        <w:rPr>
          <w:rFonts w:ascii="Times New Roman" w:hAnsi="Times New Roman"/>
          <w:sz w:val="22"/>
          <w:szCs w:val="22"/>
        </w:rPr>
      </w:pPr>
    </w:p>
    <w:p w:rsidR="00354EB8" w:rsidRDefault="00354EB8" w:rsidP="004548D6">
      <w:pPr>
        <w:ind w:left="360"/>
        <w:jc w:val="both"/>
        <w:rPr>
          <w:rFonts w:ascii="Times New Roman" w:hAnsi="Times New Roman"/>
          <w:sz w:val="22"/>
          <w:szCs w:val="22"/>
        </w:rPr>
        <w:sectPr w:rsidR="00354EB8" w:rsidSect="00354EB8">
          <w:headerReference w:type="default" r:id="rId24"/>
          <w:type w:val="continuous"/>
          <w:pgSz w:w="12240" w:h="15840"/>
          <w:pgMar w:top="1440" w:right="1800" w:bottom="1440" w:left="1800" w:header="720" w:footer="720" w:gutter="0"/>
          <w:cols w:space="720"/>
          <w:docGrid w:linePitch="360"/>
        </w:sectPr>
      </w:pPr>
    </w:p>
    <w:p w:rsidR="00D63F03" w:rsidRPr="006C1FFB" w:rsidRDefault="00D63F03" w:rsidP="003D6529">
      <w:pPr>
        <w:pStyle w:val="Heading3"/>
        <w:jc w:val="both"/>
      </w:pPr>
      <w:r w:rsidRPr="006C1FFB">
        <w:lastRenderedPageBreak/>
        <w:br w:type="page"/>
      </w:r>
      <w:bookmarkStart w:id="23" w:name="_Toc488054594"/>
      <w:r w:rsidR="00100A31">
        <w:lastRenderedPageBreak/>
        <w:t>O</w:t>
      </w:r>
      <w:r w:rsidR="00100A31" w:rsidRPr="00616E08">
        <w:t>-10</w:t>
      </w:r>
      <w:r w:rsidRPr="00616E08">
        <w:t xml:space="preserve"> Compliance Requirements:  </w:t>
      </w:r>
      <w:r w:rsidRPr="00616E08">
        <w:rPr>
          <w:b w:val="0"/>
        </w:rPr>
        <w:t xml:space="preserve">Ohio Rev. Code </w:t>
      </w:r>
      <w:r w:rsidR="00FA7EE9" w:rsidRPr="00616E08">
        <w:rPr>
          <w:b w:val="0"/>
        </w:rPr>
        <w:t xml:space="preserve">§ </w:t>
      </w:r>
      <w:r w:rsidRPr="00616E08">
        <w:rPr>
          <w:b w:val="0"/>
        </w:rPr>
        <w:t xml:space="preserve">731.16 (villages) and 735.07 (cities) </w:t>
      </w:r>
      <w:r w:rsidR="00F945DC" w:rsidRPr="00616E08">
        <w:rPr>
          <w:b w:val="0"/>
        </w:rPr>
        <w:t xml:space="preserve">- </w:t>
      </w:r>
      <w:r w:rsidRPr="00616E08">
        <w:rPr>
          <w:b w:val="0"/>
        </w:rPr>
        <w:t xml:space="preserve">Altering or modifying </w:t>
      </w:r>
      <w:r w:rsidRPr="00616E08">
        <w:t>municipal</w:t>
      </w:r>
      <w:r w:rsidRPr="00616E08">
        <w:rPr>
          <w:b w:val="0"/>
        </w:rPr>
        <w:t xml:space="preserve"> contracts.</w:t>
      </w:r>
      <w:bookmarkEnd w:id="23"/>
    </w:p>
    <w:p w:rsidR="00D63F03" w:rsidRPr="006C1FFB" w:rsidRDefault="00D63F03" w:rsidP="003D6529">
      <w:pPr>
        <w:jc w:val="both"/>
        <w:rPr>
          <w:rFonts w:ascii="Times New Roman" w:hAnsi="Times New Roman"/>
          <w:sz w:val="22"/>
          <w:szCs w:val="22"/>
        </w:rPr>
      </w:pPr>
    </w:p>
    <w:p w:rsidR="00D63F03" w:rsidRPr="006C1FFB" w:rsidRDefault="00D63F03" w:rsidP="003D6529">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When in the opinion of:  (a) the legislative officers of a village, (b) the village administrator, or (c) the director of public service, it becomes necessary, in the prosecution of any work or improvement under contract, to alter or modify a contract, such alterations or modifications can only be made upon the order of these individuals.</w:t>
      </w:r>
    </w:p>
    <w:p w:rsidR="00D63F03" w:rsidRPr="006C1FFB" w:rsidRDefault="00D63F03" w:rsidP="003D6529">
      <w:pPr>
        <w:jc w:val="both"/>
        <w:rPr>
          <w:rFonts w:ascii="Times New Roman" w:hAnsi="Times New Roman"/>
          <w:sz w:val="22"/>
          <w:szCs w:val="22"/>
        </w:rPr>
      </w:pPr>
    </w:p>
    <w:p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A change order is not effective until the price to be paid for the work and material or both, under the altered or modified contract, has been agreed upon in writing and signed by these individuals and by the contractor.</w:t>
      </w:r>
    </w:p>
    <w:p w:rsidR="00D63F03" w:rsidRPr="006C1FFB" w:rsidRDefault="00D63F03" w:rsidP="003D6529">
      <w:pPr>
        <w:jc w:val="both"/>
        <w:rPr>
          <w:rFonts w:ascii="Times New Roman" w:hAnsi="Times New Roman"/>
          <w:sz w:val="22"/>
          <w:szCs w:val="22"/>
        </w:rPr>
      </w:pPr>
    </w:p>
    <w:p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Where a board of control exists, the board must approve c</w:t>
      </w:r>
      <w:r w:rsidR="00D96FFB">
        <w:rPr>
          <w:rFonts w:ascii="Times New Roman" w:hAnsi="Times New Roman"/>
          <w:sz w:val="22"/>
          <w:szCs w:val="22"/>
        </w:rPr>
        <w:t xml:space="preserve">ontract modifications.  [Ohio Rev. Code </w:t>
      </w:r>
      <w:r w:rsidR="00FA7EE9">
        <w:rPr>
          <w:rFonts w:ascii="Times New Roman" w:hAnsi="Times New Roman"/>
          <w:sz w:val="22"/>
          <w:szCs w:val="22"/>
        </w:rPr>
        <w:t xml:space="preserve">§ </w:t>
      </w:r>
      <w:r w:rsidRPr="006C1FFB">
        <w:rPr>
          <w:rFonts w:ascii="Times New Roman" w:hAnsi="Times New Roman"/>
          <w:sz w:val="22"/>
          <w:szCs w:val="22"/>
        </w:rPr>
        <w:t>735.07]</w:t>
      </w:r>
    </w:p>
    <w:p w:rsidR="00D63F03" w:rsidRPr="006C1FFB" w:rsidRDefault="00D63F03" w:rsidP="003D6529">
      <w:pPr>
        <w:jc w:val="both"/>
        <w:rPr>
          <w:rFonts w:ascii="Times New Roman" w:hAnsi="Times New Roman"/>
          <w:sz w:val="22"/>
          <w:szCs w:val="22"/>
        </w:rPr>
      </w:pPr>
    </w:p>
    <w:p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No contractor may recover anything for work or material because of any such alteration or modification unless the contract is modified as required.</w:t>
      </w:r>
    </w:p>
    <w:p w:rsidR="00D63F03" w:rsidRDefault="00D63F03" w:rsidP="003D6529">
      <w:pPr>
        <w:jc w:val="both"/>
        <w:rPr>
          <w:rFonts w:ascii="Times New Roman" w:hAnsi="Times New Roman"/>
          <w:sz w:val="22"/>
          <w:szCs w:val="22"/>
        </w:rPr>
      </w:pPr>
    </w:p>
    <w:p w:rsidR="0095763B" w:rsidRPr="006C1FFB" w:rsidRDefault="0095763B" w:rsidP="003D6529">
      <w:pPr>
        <w:jc w:val="both"/>
        <w:rPr>
          <w:rFonts w:ascii="Times New Roman" w:hAnsi="Times New Roman"/>
          <w:sz w:val="22"/>
          <w:szCs w:val="22"/>
        </w:rPr>
      </w:pPr>
    </w:p>
    <w:p w:rsidR="00D63F03" w:rsidRPr="006C1FFB" w:rsidRDefault="00D63F03" w:rsidP="003D6529">
      <w:pPr>
        <w:jc w:val="both"/>
        <w:rPr>
          <w:rFonts w:ascii="Times New Roman" w:hAnsi="Times New Roman"/>
          <w:b/>
          <w:sz w:val="22"/>
          <w:szCs w:val="22"/>
        </w:rPr>
      </w:pPr>
      <w:r w:rsidRPr="006C1FFB">
        <w:rPr>
          <w:rFonts w:ascii="Times New Roman" w:hAnsi="Times New Roman"/>
          <w:b/>
          <w:sz w:val="22"/>
          <w:szCs w:val="22"/>
        </w:rPr>
        <w:t xml:space="preserve">Suggested Audit Procedures - Compliance (Substantive) Tests: </w:t>
      </w:r>
    </w:p>
    <w:p w:rsidR="00D63F03" w:rsidRPr="006C1FFB" w:rsidRDefault="00D63F03" w:rsidP="0025637B">
      <w:pPr>
        <w:jc w:val="both"/>
        <w:rPr>
          <w:rFonts w:ascii="Times New Roman" w:hAnsi="Times New Roman"/>
          <w:sz w:val="22"/>
          <w:szCs w:val="22"/>
        </w:rPr>
      </w:pPr>
    </w:p>
    <w:p w:rsidR="00D63F03" w:rsidRPr="00201CBB" w:rsidRDefault="00D63F03" w:rsidP="00740DB5">
      <w:pPr>
        <w:pStyle w:val="ListParagraph"/>
        <w:numPr>
          <w:ilvl w:val="0"/>
          <w:numId w:val="52"/>
        </w:numPr>
        <w:ind w:left="360"/>
        <w:jc w:val="both"/>
        <w:rPr>
          <w:rFonts w:ascii="Times New Roman" w:hAnsi="Times New Roman"/>
          <w:sz w:val="22"/>
          <w:szCs w:val="22"/>
        </w:rPr>
      </w:pPr>
      <w:r w:rsidRPr="00201CBB">
        <w:rPr>
          <w:rFonts w:ascii="Times New Roman" w:hAnsi="Times New Roman"/>
          <w:sz w:val="22"/>
          <w:szCs w:val="22"/>
        </w:rPr>
        <w:t>For a few selected contracts, compare cumulative contract expenditures with the original bid price. If these expenditures exceed the bid price, inspect the modified contract documents for signatures of the contractor and the appropriate officials (i.e., the legislative officers of a village, the village administrator, or the director of public service).</w:t>
      </w:r>
    </w:p>
    <w:p w:rsidR="00D63F03" w:rsidRPr="006C1FFB" w:rsidRDefault="00D63F03" w:rsidP="00201CBB">
      <w:pPr>
        <w:ind w:left="360"/>
        <w:jc w:val="both"/>
        <w:rPr>
          <w:rFonts w:ascii="Times New Roman" w:hAnsi="Times New Roman"/>
          <w:sz w:val="22"/>
          <w:szCs w:val="22"/>
        </w:rPr>
      </w:pPr>
    </w:p>
    <w:p w:rsidR="00D63F03" w:rsidRPr="00201CBB" w:rsidRDefault="00D63F03" w:rsidP="00740DB5">
      <w:pPr>
        <w:pStyle w:val="ListParagraph"/>
        <w:numPr>
          <w:ilvl w:val="0"/>
          <w:numId w:val="52"/>
        </w:numPr>
        <w:ind w:left="360"/>
        <w:jc w:val="both"/>
        <w:rPr>
          <w:rFonts w:ascii="Times New Roman" w:hAnsi="Times New Roman"/>
          <w:sz w:val="22"/>
          <w:szCs w:val="22"/>
        </w:rPr>
      </w:pPr>
      <w:r w:rsidRPr="00201CBB">
        <w:rPr>
          <w:rFonts w:ascii="Times New Roman" w:hAnsi="Times New Roman"/>
          <w:sz w:val="22"/>
          <w:szCs w:val="22"/>
        </w:rPr>
        <w:t>If a board of control exists, determine that the board documented their approval of any modifications.</w:t>
      </w:r>
    </w:p>
    <w:p w:rsidR="00AE6D58" w:rsidRDefault="00AE6D58" w:rsidP="00201CBB">
      <w:pPr>
        <w:widowControl w:val="0"/>
        <w:ind w:left="360"/>
        <w:jc w:val="both"/>
        <w:rPr>
          <w:rFonts w:ascii="Times New Roman" w:hAnsi="Times New Roman"/>
          <w:sz w:val="22"/>
          <w:szCs w:val="22"/>
        </w:rPr>
      </w:pPr>
    </w:p>
    <w:p w:rsidR="007053CA" w:rsidRPr="006C1FFB" w:rsidRDefault="007053CA" w:rsidP="0025637B">
      <w:pPr>
        <w:widowControl w:val="0"/>
        <w:jc w:val="both"/>
        <w:rPr>
          <w:rFonts w:ascii="Times New Roman" w:hAnsi="Times New Roman"/>
          <w:sz w:val="22"/>
          <w:szCs w:val="22"/>
        </w:rPr>
      </w:pPr>
    </w:p>
    <w:p w:rsidR="00AE6D58"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AE6D58"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25637B">
      <w:pPr>
        <w:widowControl w:val="0"/>
        <w:jc w:val="both"/>
        <w:rPr>
          <w:rFonts w:ascii="Times New Roman" w:hAnsi="Times New Roman"/>
          <w:sz w:val="22"/>
          <w:szCs w:val="22"/>
        </w:rPr>
      </w:pPr>
    </w:p>
    <w:p w:rsidR="00AE6D58"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AE6D58"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4548D6">
      <w:pPr>
        <w:widowControl w:val="0"/>
        <w:ind w:left="360"/>
        <w:jc w:val="both"/>
        <w:rPr>
          <w:rFonts w:ascii="Times New Roman" w:hAnsi="Times New Roman"/>
          <w:sz w:val="22"/>
          <w:szCs w:val="22"/>
        </w:rPr>
      </w:pPr>
    </w:p>
    <w:p w:rsidR="00354EB8" w:rsidRDefault="00354EB8" w:rsidP="004548D6">
      <w:pPr>
        <w:ind w:left="360"/>
        <w:jc w:val="both"/>
        <w:rPr>
          <w:rFonts w:ascii="Times New Roman" w:hAnsi="Times New Roman"/>
          <w:bCs/>
          <w:sz w:val="22"/>
          <w:szCs w:val="22"/>
        </w:rPr>
        <w:sectPr w:rsidR="00354EB8" w:rsidSect="00354EB8">
          <w:headerReference w:type="default" r:id="rId25"/>
          <w:footnotePr>
            <w:numRestart w:val="eachSect"/>
          </w:footnotePr>
          <w:type w:val="continuous"/>
          <w:pgSz w:w="12240" w:h="15840"/>
          <w:pgMar w:top="1440" w:right="1800" w:bottom="1440" w:left="1800" w:header="720" w:footer="720" w:gutter="0"/>
          <w:cols w:space="720"/>
          <w:docGrid w:linePitch="360"/>
        </w:sectPr>
      </w:pPr>
    </w:p>
    <w:p w:rsidR="00D63F03" w:rsidRPr="006C1FFB" w:rsidRDefault="00D63F03" w:rsidP="004548D6">
      <w:pPr>
        <w:ind w:left="360"/>
        <w:jc w:val="both"/>
        <w:rPr>
          <w:rFonts w:ascii="Times New Roman" w:hAnsi="Times New Roman"/>
          <w:bCs/>
          <w:sz w:val="22"/>
          <w:szCs w:val="22"/>
        </w:rPr>
      </w:pPr>
    </w:p>
    <w:p w:rsidR="00D63F03" w:rsidRPr="006C1FFB" w:rsidRDefault="00D63F03" w:rsidP="004548D6">
      <w:pPr>
        <w:ind w:left="360"/>
        <w:jc w:val="both"/>
        <w:rPr>
          <w:rFonts w:ascii="Times New Roman" w:hAnsi="Times New Roman"/>
          <w:sz w:val="22"/>
          <w:szCs w:val="22"/>
        </w:rPr>
      </w:pPr>
    </w:p>
    <w:p w:rsidR="001F6940" w:rsidRPr="006C1FFB" w:rsidRDefault="001F6940" w:rsidP="004548D6">
      <w:pPr>
        <w:ind w:left="360"/>
        <w:rPr>
          <w:rFonts w:ascii="Times New Roman" w:hAnsi="Times New Roman"/>
          <w:b/>
          <w:sz w:val="28"/>
          <w:szCs w:val="28"/>
        </w:rPr>
      </w:pPr>
      <w:r w:rsidRPr="006C1FFB">
        <w:rPr>
          <w:rFonts w:ascii="Times New Roman" w:hAnsi="Times New Roman"/>
          <w:b/>
          <w:sz w:val="28"/>
          <w:szCs w:val="28"/>
        </w:rPr>
        <w:br w:type="page"/>
      </w:r>
    </w:p>
    <w:p w:rsidR="00D63F03" w:rsidRPr="006C1FFB" w:rsidRDefault="00D63F03" w:rsidP="0025637B">
      <w:pPr>
        <w:shd w:val="clear" w:color="auto" w:fill="A6A6A6" w:themeFill="background1" w:themeFillShade="A6"/>
        <w:jc w:val="center"/>
        <w:rPr>
          <w:rFonts w:ascii="Times New Roman" w:hAnsi="Times New Roman"/>
          <w:b/>
          <w:sz w:val="28"/>
          <w:szCs w:val="28"/>
        </w:rPr>
      </w:pPr>
      <w:r w:rsidRPr="006C1FFB">
        <w:rPr>
          <w:rFonts w:ascii="Times New Roman" w:hAnsi="Times New Roman"/>
          <w:b/>
          <w:sz w:val="28"/>
          <w:szCs w:val="28"/>
        </w:rPr>
        <w:lastRenderedPageBreak/>
        <w:t>Counties</w:t>
      </w:r>
    </w:p>
    <w:p w:rsidR="00F9688D" w:rsidRDefault="00F9688D" w:rsidP="004548D6">
      <w:pPr>
        <w:ind w:left="360"/>
        <w:jc w:val="both"/>
        <w:rPr>
          <w:rFonts w:ascii="Times New Roman" w:hAnsi="Times New Roman"/>
          <w:b/>
          <w:sz w:val="22"/>
          <w:szCs w:val="22"/>
        </w:rPr>
      </w:pPr>
    </w:p>
    <w:p w:rsidR="00D63F03" w:rsidRPr="006C1FFB" w:rsidRDefault="00100A31" w:rsidP="003D6529">
      <w:pPr>
        <w:pStyle w:val="Heading3"/>
        <w:spacing w:before="0"/>
        <w:jc w:val="both"/>
      </w:pPr>
      <w:bookmarkStart w:id="24" w:name="Section_O_10"/>
      <w:bookmarkStart w:id="25" w:name="_Toc488054595"/>
      <w:r>
        <w:t>O-11</w:t>
      </w:r>
      <w:r w:rsidR="00D63F03" w:rsidRPr="006C1FFB">
        <w:t xml:space="preserve"> </w:t>
      </w:r>
      <w:bookmarkEnd w:id="24"/>
      <w:r w:rsidR="00D63F03" w:rsidRPr="006C1FFB">
        <w:t xml:space="preserve">Compliance Requirements:  </w:t>
      </w:r>
      <w:r w:rsidR="00D63F03" w:rsidRPr="00616E08">
        <w:rPr>
          <w:b w:val="0"/>
        </w:rPr>
        <w:t xml:space="preserve">Ohio Rev. Code </w:t>
      </w:r>
      <w:r w:rsidR="00FA7EE9" w:rsidRPr="00616E08">
        <w:rPr>
          <w:b w:val="0"/>
        </w:rPr>
        <w:t xml:space="preserve">§§ </w:t>
      </w:r>
      <w:r w:rsidR="003877D5" w:rsidRPr="00616E08">
        <w:rPr>
          <w:b w:val="0"/>
        </w:rPr>
        <w:t xml:space="preserve">9.37, 125.04, 153.65-.71, </w:t>
      </w:r>
      <w:r w:rsidR="00D63F03" w:rsidRPr="00616E08">
        <w:rPr>
          <w:b w:val="0"/>
        </w:rPr>
        <w:t xml:space="preserve">305.27, </w:t>
      </w:r>
      <w:r w:rsidR="003877D5" w:rsidRPr="00616E08">
        <w:rPr>
          <w:b w:val="0"/>
        </w:rPr>
        <w:t>307.041,</w:t>
      </w:r>
      <w:r w:rsidR="00D63F03" w:rsidRPr="00616E08">
        <w:rPr>
          <w:b w:val="0"/>
        </w:rPr>
        <w:t xml:space="preserve"> 307.86</w:t>
      </w:r>
      <w:r w:rsidR="00654C1E" w:rsidRPr="00616E08">
        <w:rPr>
          <w:b w:val="0"/>
        </w:rPr>
        <w:t>-.87</w:t>
      </w:r>
      <w:r w:rsidR="00D63F03" w:rsidRPr="00616E08">
        <w:rPr>
          <w:b w:val="0"/>
        </w:rPr>
        <w:t xml:space="preserve">, </w:t>
      </w:r>
      <w:r w:rsidR="003877D5" w:rsidRPr="00616E08">
        <w:rPr>
          <w:b w:val="0"/>
        </w:rPr>
        <w:t xml:space="preserve">319.16 and 2921.42 </w:t>
      </w:r>
      <w:r w:rsidR="00D63F03" w:rsidRPr="00616E08">
        <w:rPr>
          <w:b w:val="0"/>
        </w:rPr>
        <w:t xml:space="preserve">- County payments to be by auditor’s warrant; competitive bidding.  Ohio Rev. Code </w:t>
      </w:r>
      <w:r w:rsidR="00FA7EE9" w:rsidRPr="00616E08">
        <w:rPr>
          <w:b w:val="0"/>
        </w:rPr>
        <w:t xml:space="preserve">§ </w:t>
      </w:r>
      <w:r w:rsidR="00D63F03" w:rsidRPr="00616E08">
        <w:rPr>
          <w:b w:val="0"/>
        </w:rPr>
        <w:t>307.87 - County notice and other bid procedures.</w:t>
      </w:r>
      <w:bookmarkEnd w:id="25"/>
    </w:p>
    <w:p w:rsidR="00D63F03" w:rsidRPr="006C1FFB" w:rsidRDefault="00D63F03" w:rsidP="003D6529">
      <w:pPr>
        <w:jc w:val="both"/>
        <w:rPr>
          <w:rFonts w:ascii="Times New Roman" w:hAnsi="Times New Roman"/>
          <w:sz w:val="22"/>
          <w:szCs w:val="22"/>
        </w:rPr>
      </w:pPr>
    </w:p>
    <w:p w:rsidR="00D63F03" w:rsidRPr="006C1FFB" w:rsidRDefault="00D63F03" w:rsidP="003D6529">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Generally, expenditures of county funds must be paid with warrants issued by the county auditor, with the approval of the county commissioners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319.16]. The warrant and all information related to the presentment of the warrant may be provided electronically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5A526E">
        <w:rPr>
          <w:rFonts w:ascii="Times New Roman" w:hAnsi="Times New Roman"/>
          <w:sz w:val="22"/>
          <w:szCs w:val="22"/>
        </w:rPr>
        <w:t>9.37</w:t>
      </w:r>
      <w:r w:rsidR="00FA7EE9">
        <w:rPr>
          <w:rFonts w:ascii="Times New Roman" w:hAnsi="Times New Roman"/>
          <w:sz w:val="22"/>
          <w:szCs w:val="22"/>
        </w:rPr>
        <w:t>(F)</w:t>
      </w:r>
      <w:r w:rsidRPr="006C1FFB">
        <w:rPr>
          <w:rFonts w:ascii="Times New Roman" w:hAnsi="Times New Roman"/>
          <w:sz w:val="22"/>
          <w:szCs w:val="22"/>
        </w:rPr>
        <w:t>].</w:t>
      </w:r>
    </w:p>
    <w:p w:rsidR="00D63F03" w:rsidRPr="006C1FFB" w:rsidRDefault="00F9688D" w:rsidP="003D6529">
      <w:pPr>
        <w:tabs>
          <w:tab w:val="left" w:pos="3349"/>
        </w:tabs>
        <w:jc w:val="both"/>
        <w:rPr>
          <w:rFonts w:ascii="Times New Roman" w:hAnsi="Times New Roman"/>
          <w:sz w:val="22"/>
          <w:szCs w:val="22"/>
        </w:rPr>
      </w:pPr>
      <w:r>
        <w:rPr>
          <w:rFonts w:ascii="Times New Roman" w:hAnsi="Times New Roman"/>
          <w:sz w:val="22"/>
          <w:szCs w:val="22"/>
        </w:rPr>
        <w:tab/>
      </w:r>
    </w:p>
    <w:p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319.16 expressly includes county boards of mental health and county boards of developmental disabilities as agencies authorized to approve the issuance of warrants.</w:t>
      </w:r>
    </w:p>
    <w:p w:rsidR="00D63F03" w:rsidRPr="006C1FFB" w:rsidRDefault="00D63F03" w:rsidP="003D6529">
      <w:pPr>
        <w:jc w:val="both"/>
        <w:rPr>
          <w:rFonts w:ascii="Times New Roman" w:hAnsi="Times New Roman"/>
          <w:sz w:val="22"/>
          <w:szCs w:val="22"/>
        </w:rPr>
      </w:pPr>
    </w:p>
    <w:p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Competitive bidding is required for procurements exceeding $</w:t>
      </w:r>
      <w:r w:rsidRPr="008F272E">
        <w:rPr>
          <w:rFonts w:ascii="Times New Roman" w:hAnsi="Times New Roman"/>
          <w:sz w:val="22"/>
          <w:szCs w:val="22"/>
        </w:rPr>
        <w:t>50,000</w:t>
      </w:r>
      <w:r w:rsidR="008E1D8A" w:rsidRPr="008F272E">
        <w:rPr>
          <w:rFonts w:ascii="Times New Roman" w:hAnsi="Times New Roman"/>
          <w:sz w:val="22"/>
          <w:szCs w:val="22"/>
        </w:rPr>
        <w:t xml:space="preserve"> </w:t>
      </w:r>
      <w:r w:rsidRPr="006C1FFB">
        <w:rPr>
          <w:rFonts w:ascii="Times New Roman" w:hAnsi="Times New Roman"/>
          <w:sz w:val="22"/>
          <w:szCs w:val="22"/>
        </w:rPr>
        <w:t>except where otherwise provided by law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w:t>
      </w:r>
    </w:p>
    <w:p w:rsidR="00D63F03" w:rsidRPr="006C1FFB" w:rsidRDefault="00D63F03" w:rsidP="003D6529">
      <w:pPr>
        <w:jc w:val="both"/>
        <w:rPr>
          <w:rFonts w:ascii="Times New Roman" w:hAnsi="Times New Roman"/>
          <w:sz w:val="22"/>
          <w:szCs w:val="22"/>
        </w:rPr>
      </w:pPr>
    </w:p>
    <w:p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The commissioners, by unanimous vote (defined as all three commissioners when all three are present, or two commissioners if only two are present and they constitute a quorum), can declare an emergency and waive the competitive bidding when:</w:t>
      </w:r>
    </w:p>
    <w:p w:rsidR="00D63F03" w:rsidRPr="006C1FFB" w:rsidRDefault="00D63F03" w:rsidP="004548D6">
      <w:pPr>
        <w:ind w:left="360"/>
        <w:jc w:val="both"/>
        <w:rPr>
          <w:rFonts w:ascii="Times New Roman" w:hAnsi="Times New Roman"/>
          <w:sz w:val="22"/>
          <w:szCs w:val="22"/>
        </w:rPr>
      </w:pPr>
    </w:p>
    <w:p w:rsidR="00D63F03" w:rsidRPr="006C1FFB" w:rsidRDefault="00D63F03" w:rsidP="00201CBB">
      <w:pPr>
        <w:numPr>
          <w:ilvl w:val="0"/>
          <w:numId w:val="6"/>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the estimated cost is less than </w:t>
      </w:r>
      <w:r w:rsidRPr="008F272E">
        <w:rPr>
          <w:rFonts w:ascii="Times New Roman" w:hAnsi="Times New Roman"/>
          <w:sz w:val="22"/>
          <w:szCs w:val="22"/>
        </w:rPr>
        <w:t>$100,000</w:t>
      </w:r>
      <w:r w:rsidRPr="006C1FFB">
        <w:rPr>
          <w:rFonts w:ascii="Times New Roman" w:hAnsi="Times New Roman"/>
          <w:sz w:val="22"/>
          <w:szCs w:val="22"/>
        </w:rPr>
        <w:t xml:space="preserve">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307.86(A)(1)], or </w:t>
      </w:r>
    </w:p>
    <w:p w:rsidR="00D63F03" w:rsidRPr="006C1FFB" w:rsidRDefault="00D63F03" w:rsidP="00201CBB">
      <w:pPr>
        <w:numPr>
          <w:ilvl w:val="0"/>
          <w:numId w:val="6"/>
        </w:numPr>
        <w:tabs>
          <w:tab w:val="clear" w:pos="720"/>
          <w:tab w:val="num" w:pos="1080"/>
        </w:tabs>
        <w:ind w:left="1080"/>
        <w:jc w:val="both"/>
        <w:rPr>
          <w:rFonts w:ascii="Times New Roman" w:hAnsi="Times New Roman"/>
          <w:sz w:val="22"/>
          <w:szCs w:val="22"/>
        </w:rPr>
      </w:pPr>
      <w:proofErr w:type="gramStart"/>
      <w:r w:rsidRPr="006C1FFB">
        <w:rPr>
          <w:rFonts w:ascii="Times New Roman" w:hAnsi="Times New Roman"/>
          <w:sz w:val="22"/>
          <w:szCs w:val="22"/>
        </w:rPr>
        <w:t>there</w:t>
      </w:r>
      <w:proofErr w:type="gramEnd"/>
      <w:r w:rsidRPr="006C1FFB">
        <w:rPr>
          <w:rFonts w:ascii="Times New Roman" w:hAnsi="Times New Roman"/>
          <w:sz w:val="22"/>
          <w:szCs w:val="22"/>
        </w:rPr>
        <w:t xml:space="preserve"> is physical disaster to structures, radio communications equipment, or computers</w:t>
      </w:r>
      <w:r w:rsidR="00C07D4A">
        <w:rPr>
          <w:rFonts w:ascii="Times New Roman" w:hAnsi="Times New Roman"/>
          <w:sz w:val="22"/>
          <w:szCs w:val="22"/>
        </w:rPr>
        <w:t>.</w:t>
      </w:r>
      <w:r w:rsidRPr="006C1FFB">
        <w:rPr>
          <w:rFonts w:ascii="Times New Roman" w:hAnsi="Times New Roman"/>
          <w:sz w:val="22"/>
          <w:szCs w:val="22"/>
        </w:rPr>
        <w:t xml:space="preserve">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00C07D4A">
        <w:rPr>
          <w:rFonts w:ascii="Times New Roman" w:hAnsi="Times New Roman"/>
          <w:sz w:val="22"/>
          <w:szCs w:val="22"/>
        </w:rPr>
        <w:t>307.86(A)(2)]</w:t>
      </w:r>
    </w:p>
    <w:p w:rsidR="00D63F03" w:rsidRPr="006C1FFB" w:rsidRDefault="00D63F03" w:rsidP="004548D6">
      <w:pPr>
        <w:ind w:left="360"/>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A county may purchase supplies or services from another party, including another political subdivision, instead of through a contract that the Ohio Department of Administrative Services has entered into on behalf of the county, if the county can prove that it can purchase those same supplies or services from the other party upon equivalent </w:t>
      </w:r>
      <w:r w:rsidR="00FA7EE9" w:rsidRPr="002951EA">
        <w:rPr>
          <w:rFonts w:ascii="Times New Roman" w:hAnsi="Times New Roman"/>
          <w:sz w:val="22"/>
          <w:szCs w:val="22"/>
        </w:rPr>
        <w:t>terms,</w:t>
      </w:r>
      <w:r w:rsidR="00FA7EE9">
        <w:rPr>
          <w:rFonts w:ascii="Times New Roman" w:hAnsi="Times New Roman"/>
          <w:sz w:val="22"/>
          <w:szCs w:val="22"/>
        </w:rPr>
        <w:t xml:space="preserve"> </w:t>
      </w:r>
      <w:r w:rsidRPr="006C1FFB">
        <w:rPr>
          <w:rFonts w:ascii="Times New Roman" w:hAnsi="Times New Roman"/>
          <w:sz w:val="22"/>
          <w:szCs w:val="22"/>
        </w:rPr>
        <w:t>conditions or specifications but at a lower price.  If so, the county need not competitively bid those supplies or services.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125.04(C)] </w:t>
      </w:r>
    </w:p>
    <w:p w:rsidR="00D63F03" w:rsidRPr="006C1FFB" w:rsidRDefault="00D63F03" w:rsidP="004548D6">
      <w:pPr>
        <w:ind w:left="360"/>
        <w:jc w:val="both"/>
        <w:rPr>
          <w:rFonts w:ascii="Times New Roman" w:hAnsi="Times New Roman"/>
          <w:sz w:val="22"/>
          <w:szCs w:val="22"/>
        </w:rPr>
      </w:pPr>
    </w:p>
    <w:p w:rsidR="00D63F03" w:rsidRDefault="00D63F03" w:rsidP="0025637B">
      <w:pPr>
        <w:jc w:val="both"/>
        <w:rPr>
          <w:rFonts w:ascii="Times New Roman" w:hAnsi="Times New Roman"/>
          <w:sz w:val="22"/>
          <w:szCs w:val="22"/>
        </w:rPr>
      </w:pPr>
      <w:proofErr w:type="gramStart"/>
      <w:r w:rsidRPr="006C1FFB">
        <w:rPr>
          <w:rFonts w:ascii="Times New Roman" w:hAnsi="Times New Roman"/>
          <w:sz w:val="22"/>
          <w:szCs w:val="22"/>
        </w:rPr>
        <w:t xml:space="preserve">Ohio Rev. Code </w:t>
      </w:r>
      <w:r w:rsidR="00FA7EE9">
        <w:rPr>
          <w:rFonts w:ascii="Times New Roman" w:hAnsi="Times New Roman"/>
          <w:sz w:val="22"/>
          <w:szCs w:val="22"/>
        </w:rPr>
        <w:t>§ 305.27</w:t>
      </w:r>
      <w:r w:rsidRPr="006C1FFB">
        <w:rPr>
          <w:rFonts w:ascii="Times New Roman" w:hAnsi="Times New Roman"/>
          <w:sz w:val="22"/>
          <w:szCs w:val="22"/>
        </w:rPr>
        <w:t xml:space="preserve"> - Interest in contracts by elected officials.</w:t>
      </w:r>
      <w:proofErr w:type="gramEnd"/>
    </w:p>
    <w:p w:rsidR="003A7D62" w:rsidRPr="006C1FFB" w:rsidRDefault="003A7D62" w:rsidP="0025637B">
      <w:pPr>
        <w:jc w:val="both"/>
        <w:rPr>
          <w:rFonts w:ascii="Times New Roman" w:hAnsi="Times New Roman"/>
          <w:sz w:val="22"/>
          <w:szCs w:val="22"/>
        </w:rPr>
      </w:pPr>
    </w:p>
    <w:p w:rsidR="00D63F03" w:rsidRPr="006C1FFB" w:rsidRDefault="00FA7EE9" w:rsidP="004548D6">
      <w:pPr>
        <w:ind w:left="1080"/>
        <w:jc w:val="both"/>
        <w:rPr>
          <w:rFonts w:ascii="Times New Roman" w:hAnsi="Times New Roman"/>
          <w:sz w:val="22"/>
          <w:szCs w:val="22"/>
        </w:rPr>
      </w:pPr>
      <w:r>
        <w:rPr>
          <w:rFonts w:ascii="Times New Roman" w:hAnsi="Times New Roman"/>
          <w:sz w:val="22"/>
          <w:szCs w:val="22"/>
        </w:rPr>
        <w:t>This section</w:t>
      </w:r>
      <w:r w:rsidR="00D63F03" w:rsidRPr="006C1FFB">
        <w:rPr>
          <w:rFonts w:ascii="Times New Roman" w:hAnsi="Times New Roman"/>
          <w:sz w:val="22"/>
          <w:szCs w:val="22"/>
        </w:rPr>
        <w:t xml:space="preserve"> prohibit</w:t>
      </w:r>
      <w:r>
        <w:rPr>
          <w:rFonts w:ascii="Times New Roman" w:hAnsi="Times New Roman"/>
          <w:sz w:val="22"/>
          <w:szCs w:val="22"/>
        </w:rPr>
        <w:t>s</w:t>
      </w:r>
      <w:r w:rsidR="00D63F03" w:rsidRPr="006C1FFB">
        <w:rPr>
          <w:rFonts w:ascii="Times New Roman" w:hAnsi="Times New Roman"/>
          <w:sz w:val="22"/>
          <w:szCs w:val="22"/>
        </w:rPr>
        <w:t xml:space="preserve"> commissioners from having any pecuniary interest in a contract or to be otherwise employed by the entity.  </w:t>
      </w:r>
      <w:r w:rsidRPr="002951EA">
        <w:rPr>
          <w:rFonts w:ascii="Times New Roman" w:hAnsi="Times New Roman"/>
          <w:sz w:val="22"/>
          <w:szCs w:val="22"/>
        </w:rPr>
        <w:t xml:space="preserve">Ohio Rev. Code § 305.25 </w:t>
      </w:r>
      <w:r w:rsidR="00D63F03" w:rsidRPr="006C1FFB">
        <w:rPr>
          <w:rFonts w:ascii="Times New Roman" w:hAnsi="Times New Roman"/>
          <w:sz w:val="22"/>
          <w:szCs w:val="22"/>
        </w:rPr>
        <w:t>also provide</w:t>
      </w:r>
      <w:r>
        <w:rPr>
          <w:rFonts w:ascii="Times New Roman" w:hAnsi="Times New Roman"/>
          <w:sz w:val="22"/>
          <w:szCs w:val="22"/>
        </w:rPr>
        <w:t>s</w:t>
      </w:r>
      <w:r w:rsidR="00D63F03" w:rsidRPr="006C1FFB">
        <w:rPr>
          <w:rFonts w:ascii="Times New Roman" w:hAnsi="Times New Roman"/>
          <w:sz w:val="22"/>
          <w:szCs w:val="22"/>
        </w:rPr>
        <w:t xml:space="preserve"> that contracts are void unless authorized at a regular or special meeting.</w:t>
      </w:r>
    </w:p>
    <w:p w:rsidR="00D63F03" w:rsidRPr="006C1FFB" w:rsidRDefault="00D63F03" w:rsidP="004548D6">
      <w:pPr>
        <w:ind w:left="360"/>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2921.42 - This section prohibits having an unlawful interest in a public contract.</w:t>
      </w:r>
    </w:p>
    <w:p w:rsidR="00D63F03" w:rsidRPr="006C1FFB" w:rsidRDefault="00D63F03" w:rsidP="004548D6">
      <w:pPr>
        <w:ind w:left="360"/>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Other </w:t>
      </w:r>
      <w:r w:rsidRPr="006C1FFB">
        <w:rPr>
          <w:rFonts w:ascii="Times New Roman" w:hAnsi="Times New Roman"/>
          <w:sz w:val="22"/>
          <w:szCs w:val="22"/>
          <w:u w:val="single"/>
        </w:rPr>
        <w:t>exceptions</w:t>
      </w:r>
      <w:r w:rsidRPr="006C1FFB">
        <w:rPr>
          <w:rFonts w:ascii="Times New Roman" w:hAnsi="Times New Roman"/>
          <w:sz w:val="22"/>
          <w:szCs w:val="22"/>
        </w:rPr>
        <w:t xml:space="preserve"> to the competitive bidding requirement are made for:</w:t>
      </w:r>
    </w:p>
    <w:p w:rsidR="00D63F03" w:rsidRPr="006C1FFB" w:rsidRDefault="00D63F03" w:rsidP="00201CBB">
      <w:pPr>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purchase of supplies or replacement parts for which there is a single supplier [</w:t>
      </w:r>
      <w:r w:rsidR="007D7FE2">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307.86(B)];</w:t>
      </w:r>
    </w:p>
    <w:p w:rsidR="00D63F03" w:rsidRPr="006C1FFB" w:rsidRDefault="00D63F03" w:rsidP="004548D6">
      <w:pPr>
        <w:ind w:left="720"/>
        <w:jc w:val="both"/>
        <w:rPr>
          <w:rFonts w:ascii="Times New Roman" w:hAnsi="Times New Roman"/>
          <w:sz w:val="22"/>
          <w:szCs w:val="22"/>
        </w:rPr>
      </w:pPr>
    </w:p>
    <w:p w:rsidR="00D63F03" w:rsidRPr="006C1FFB" w:rsidRDefault="00D63F03" w:rsidP="00201CBB">
      <w:pPr>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purchases from other government agencies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307.86(C)];</w:t>
      </w:r>
    </w:p>
    <w:p w:rsidR="00D63F03" w:rsidRPr="006C1FFB" w:rsidRDefault="00D63F03" w:rsidP="004548D6">
      <w:pPr>
        <w:ind w:left="720"/>
        <w:jc w:val="both"/>
        <w:rPr>
          <w:rFonts w:ascii="Times New Roman" w:hAnsi="Times New Roman"/>
          <w:sz w:val="22"/>
          <w:szCs w:val="22"/>
        </w:rPr>
      </w:pPr>
    </w:p>
    <w:p w:rsidR="00D63F03" w:rsidRPr="006C1FFB" w:rsidRDefault="00D63F03" w:rsidP="00201CBB">
      <w:pPr>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purchases of </w:t>
      </w:r>
      <w:r w:rsidR="006736E2" w:rsidRPr="002951EA">
        <w:rPr>
          <w:rFonts w:ascii="Times New Roman" w:hAnsi="Times New Roman"/>
          <w:sz w:val="22"/>
          <w:szCs w:val="22"/>
        </w:rPr>
        <w:t>family</w:t>
      </w:r>
      <w:r w:rsidRPr="006C1FFB">
        <w:rPr>
          <w:rFonts w:ascii="Times New Roman" w:hAnsi="Times New Roman"/>
          <w:sz w:val="22"/>
          <w:szCs w:val="22"/>
        </w:rPr>
        <w:t xml:space="preserve"> services </w:t>
      </w:r>
      <w:r w:rsidR="006736E2" w:rsidRPr="002951EA">
        <w:rPr>
          <w:rFonts w:ascii="Times New Roman" w:hAnsi="Times New Roman"/>
          <w:sz w:val="22"/>
          <w:szCs w:val="22"/>
        </w:rPr>
        <w:t>duties or workforce development activities</w:t>
      </w:r>
      <w:r w:rsidR="006736E2">
        <w:rPr>
          <w:rFonts w:ascii="Times New Roman" w:hAnsi="Times New Roman"/>
          <w:sz w:val="22"/>
          <w:szCs w:val="22"/>
        </w:rPr>
        <w:t xml:space="preserve"> </w:t>
      </w:r>
      <w:r w:rsidRPr="006C1FFB">
        <w:rPr>
          <w:rFonts w:ascii="Times New Roman" w:hAnsi="Times New Roman"/>
          <w:sz w:val="22"/>
          <w:szCs w:val="22"/>
        </w:rPr>
        <w:t>by the county department of jobs and family services or of program services by a county board of developmental disabilities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307.86(D)];</w:t>
      </w:r>
    </w:p>
    <w:p w:rsidR="00D63F03" w:rsidRPr="006C1FFB" w:rsidRDefault="00D63F03" w:rsidP="004548D6">
      <w:pPr>
        <w:ind w:left="1080"/>
        <w:jc w:val="both"/>
        <w:rPr>
          <w:rFonts w:ascii="Times New Roman" w:hAnsi="Times New Roman"/>
          <w:sz w:val="22"/>
          <w:szCs w:val="22"/>
        </w:rPr>
      </w:pPr>
    </w:p>
    <w:p w:rsidR="00D63F03" w:rsidRPr="006C1FFB" w:rsidRDefault="00D63F03" w:rsidP="00201CBB">
      <w:pPr>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purchases of criminal justice services, social services programs, family services, or workforce development activities from nonprofit corporations or associations under programs funded by the federal government or by state grants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307.86(E)];</w:t>
      </w:r>
    </w:p>
    <w:p w:rsidR="00D63F03" w:rsidRPr="006C1FFB" w:rsidRDefault="00D63F03" w:rsidP="004548D6">
      <w:pPr>
        <w:ind w:left="720"/>
        <w:jc w:val="both"/>
        <w:rPr>
          <w:rFonts w:ascii="Times New Roman" w:hAnsi="Times New Roman"/>
          <w:sz w:val="22"/>
          <w:szCs w:val="22"/>
        </w:rPr>
      </w:pPr>
    </w:p>
    <w:p w:rsidR="00D63F03" w:rsidRPr="006C1FFB" w:rsidRDefault="00D63F03" w:rsidP="00201CBB">
      <w:pPr>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purchases of insurance or contracts negotiated under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307.86(F)</w:t>
      </w:r>
      <w:r w:rsidR="006736E2">
        <w:rPr>
          <w:rFonts w:ascii="Times New Roman" w:hAnsi="Times New Roman"/>
          <w:sz w:val="22"/>
          <w:szCs w:val="22"/>
        </w:rPr>
        <w:t xml:space="preserve"> (</w:t>
      </w:r>
      <w:r w:rsidR="006736E2" w:rsidRPr="002951EA">
        <w:rPr>
          <w:rFonts w:ascii="Times New Roman" w:hAnsi="Times New Roman"/>
          <w:sz w:val="22"/>
          <w:szCs w:val="22"/>
        </w:rPr>
        <w:t>subject to certain conditions)</w:t>
      </w:r>
      <w:r w:rsidRPr="006C1FFB">
        <w:rPr>
          <w:rFonts w:ascii="Times New Roman" w:hAnsi="Times New Roman"/>
          <w:sz w:val="22"/>
          <w:szCs w:val="22"/>
        </w:rPr>
        <w:t>;</w:t>
      </w:r>
    </w:p>
    <w:p w:rsidR="00D63F03" w:rsidRPr="006C1FFB" w:rsidRDefault="00D63F03" w:rsidP="004548D6">
      <w:pPr>
        <w:ind w:left="360"/>
        <w:jc w:val="both"/>
        <w:rPr>
          <w:rFonts w:ascii="Times New Roman" w:hAnsi="Times New Roman"/>
          <w:sz w:val="22"/>
          <w:szCs w:val="22"/>
        </w:rPr>
      </w:pPr>
    </w:p>
    <w:p w:rsidR="00D63F03" w:rsidRPr="006C1FFB" w:rsidRDefault="00D63F03" w:rsidP="00201CBB">
      <w:pPr>
        <w:numPr>
          <w:ilvl w:val="0"/>
          <w:numId w:val="7"/>
        </w:numPr>
        <w:tabs>
          <w:tab w:val="clear" w:pos="720"/>
          <w:tab w:val="num" w:pos="1080"/>
        </w:tabs>
        <w:ind w:left="1080"/>
        <w:jc w:val="both"/>
        <w:rPr>
          <w:rFonts w:ascii="Times New Roman" w:hAnsi="Times New Roman"/>
          <w:sz w:val="22"/>
          <w:szCs w:val="22"/>
        </w:rPr>
      </w:pPr>
      <w:proofErr w:type="gramStart"/>
      <w:r w:rsidRPr="006C1FFB">
        <w:rPr>
          <w:rFonts w:ascii="Times New Roman" w:hAnsi="Times New Roman"/>
          <w:sz w:val="22"/>
          <w:szCs w:val="22"/>
        </w:rPr>
        <w:t>purchases</w:t>
      </w:r>
      <w:proofErr w:type="gramEnd"/>
      <w:r w:rsidRPr="006C1FFB">
        <w:rPr>
          <w:rFonts w:ascii="Times New Roman" w:hAnsi="Times New Roman"/>
          <w:sz w:val="22"/>
          <w:szCs w:val="22"/>
        </w:rPr>
        <w:t xml:space="preserve"> of computer hardware, software or consulting services that are necessary to implement a computerized case management automation project administered by the Ohio prosecuting attorneys association and funded by a grant from the federal government.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307.86(G)];</w:t>
      </w:r>
    </w:p>
    <w:p w:rsidR="00D63F03" w:rsidRPr="006C1FFB" w:rsidRDefault="00D63F03" w:rsidP="004548D6">
      <w:pPr>
        <w:ind w:left="360"/>
        <w:jc w:val="both"/>
        <w:rPr>
          <w:rFonts w:ascii="Times New Roman" w:hAnsi="Times New Roman"/>
          <w:sz w:val="22"/>
          <w:szCs w:val="22"/>
        </w:rPr>
      </w:pPr>
    </w:p>
    <w:p w:rsidR="00D63F03" w:rsidRPr="006C1FFB" w:rsidRDefault="00D63F03" w:rsidP="00201CBB">
      <w:pPr>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purchases of child care </w:t>
      </w:r>
      <w:r w:rsidR="006736E2" w:rsidRPr="002951EA">
        <w:rPr>
          <w:rFonts w:ascii="Times New Roman" w:hAnsi="Times New Roman"/>
          <w:sz w:val="22"/>
          <w:szCs w:val="22"/>
        </w:rPr>
        <w:t xml:space="preserve">services </w:t>
      </w:r>
      <w:r w:rsidRPr="006C1FFB">
        <w:rPr>
          <w:rFonts w:ascii="Times New Roman" w:hAnsi="Times New Roman"/>
          <w:sz w:val="22"/>
          <w:szCs w:val="22"/>
        </w:rPr>
        <w:t>for county employees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307.86(H)];</w:t>
      </w:r>
    </w:p>
    <w:p w:rsidR="00D63F03" w:rsidRPr="006C1FFB" w:rsidRDefault="00D63F03" w:rsidP="004548D6">
      <w:pPr>
        <w:ind w:left="360"/>
        <w:jc w:val="both"/>
        <w:rPr>
          <w:rFonts w:ascii="Times New Roman" w:hAnsi="Times New Roman"/>
          <w:sz w:val="22"/>
          <w:szCs w:val="22"/>
        </w:rPr>
      </w:pPr>
    </w:p>
    <w:p w:rsidR="00D63F03" w:rsidRPr="002951EA" w:rsidRDefault="00D63F03" w:rsidP="00201CBB">
      <w:pPr>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acquisition of property, including land, buildings, and other real property leased for offices, storage, parking</w:t>
      </w:r>
      <w:r w:rsidR="006736E2" w:rsidRPr="002951EA">
        <w:rPr>
          <w:rFonts w:ascii="Times New Roman" w:hAnsi="Times New Roman"/>
          <w:sz w:val="22"/>
          <w:szCs w:val="22"/>
        </w:rPr>
        <w:t xml:space="preserve">, or other purposes, </w:t>
      </w:r>
      <w:r w:rsidRPr="006C1FFB">
        <w:rPr>
          <w:rFonts w:ascii="Times New Roman" w:hAnsi="Times New Roman"/>
          <w:sz w:val="22"/>
          <w:szCs w:val="22"/>
        </w:rPr>
        <w:t xml:space="preserve">pursuant to </w:t>
      </w:r>
      <w:r w:rsidR="006736E2">
        <w:rPr>
          <w:rFonts w:ascii="Times New Roman" w:hAnsi="Times New Roman"/>
          <w:sz w:val="22"/>
          <w:szCs w:val="22"/>
        </w:rPr>
        <w:t>§ 307.86</w:t>
      </w:r>
      <w:r w:rsidRPr="002951EA">
        <w:rPr>
          <w:rFonts w:ascii="Times New Roman" w:hAnsi="Times New Roman"/>
          <w:sz w:val="22"/>
          <w:szCs w:val="22"/>
        </w:rPr>
        <w:t>(I)</w:t>
      </w:r>
      <w:r w:rsidR="006736E2" w:rsidRPr="002951EA">
        <w:rPr>
          <w:rFonts w:ascii="Times New Roman" w:hAnsi="Times New Roman"/>
          <w:sz w:val="22"/>
          <w:szCs w:val="22"/>
        </w:rPr>
        <w:t xml:space="preserve"> (subject to certain conditions);</w:t>
      </w:r>
    </w:p>
    <w:p w:rsidR="00D63F03" w:rsidRPr="002951EA" w:rsidRDefault="00D63F03" w:rsidP="004548D6">
      <w:pPr>
        <w:ind w:left="360"/>
        <w:jc w:val="both"/>
        <w:rPr>
          <w:rFonts w:ascii="Times New Roman" w:hAnsi="Times New Roman"/>
          <w:sz w:val="22"/>
          <w:szCs w:val="22"/>
        </w:rPr>
      </w:pPr>
    </w:p>
    <w:p w:rsidR="00D63F03" w:rsidRPr="002951EA" w:rsidRDefault="00D63F03" w:rsidP="00201CBB">
      <w:pPr>
        <w:numPr>
          <w:ilvl w:val="0"/>
          <w:numId w:val="7"/>
        </w:numPr>
        <w:tabs>
          <w:tab w:val="clear" w:pos="720"/>
          <w:tab w:val="num" w:pos="1080"/>
        </w:tabs>
        <w:ind w:left="1080"/>
        <w:jc w:val="both"/>
        <w:rPr>
          <w:rFonts w:ascii="Times New Roman" w:hAnsi="Times New Roman"/>
          <w:sz w:val="22"/>
          <w:szCs w:val="22"/>
        </w:rPr>
      </w:pPr>
      <w:r w:rsidRPr="002951EA">
        <w:rPr>
          <w:rFonts w:ascii="Times New Roman" w:hAnsi="Times New Roman"/>
          <w:sz w:val="22"/>
          <w:szCs w:val="22"/>
        </w:rPr>
        <w:t xml:space="preserve">purchase of programs or services under </w:t>
      </w:r>
      <w:r w:rsidR="006736E2" w:rsidRPr="002951EA">
        <w:rPr>
          <w:rFonts w:ascii="Times New Roman" w:hAnsi="Times New Roman"/>
          <w:sz w:val="22"/>
          <w:szCs w:val="22"/>
        </w:rPr>
        <w:t>§</w:t>
      </w:r>
      <w:r w:rsidRPr="002951EA">
        <w:rPr>
          <w:rFonts w:ascii="Times New Roman" w:hAnsi="Times New Roman"/>
          <w:sz w:val="22"/>
          <w:szCs w:val="22"/>
        </w:rPr>
        <w:t xml:space="preserve"> 307.86(J) for a felony </w:t>
      </w:r>
      <w:r w:rsidR="006736E2" w:rsidRPr="002951EA">
        <w:rPr>
          <w:rFonts w:ascii="Times New Roman" w:hAnsi="Times New Roman"/>
          <w:sz w:val="22"/>
          <w:szCs w:val="22"/>
        </w:rPr>
        <w:t xml:space="preserve">or misdemeanant </w:t>
      </w:r>
      <w:r w:rsidRPr="002951EA">
        <w:rPr>
          <w:rFonts w:ascii="Times New Roman" w:hAnsi="Times New Roman"/>
          <w:sz w:val="22"/>
          <w:szCs w:val="22"/>
        </w:rPr>
        <w:t>delinquent, unruly youth, or status offender under the supervision of the juvenile court; and</w:t>
      </w:r>
    </w:p>
    <w:p w:rsidR="00D63F03" w:rsidRPr="002951EA" w:rsidRDefault="00D63F03" w:rsidP="004548D6">
      <w:pPr>
        <w:ind w:left="360"/>
        <w:jc w:val="both"/>
        <w:rPr>
          <w:rFonts w:ascii="Times New Roman" w:hAnsi="Times New Roman"/>
          <w:sz w:val="22"/>
          <w:szCs w:val="22"/>
        </w:rPr>
      </w:pPr>
    </w:p>
    <w:p w:rsidR="00D63F03" w:rsidRPr="002951EA" w:rsidRDefault="00D63F03" w:rsidP="00201CBB">
      <w:pPr>
        <w:numPr>
          <w:ilvl w:val="0"/>
          <w:numId w:val="7"/>
        </w:numPr>
        <w:tabs>
          <w:tab w:val="clear" w:pos="720"/>
          <w:tab w:val="num" w:pos="1080"/>
        </w:tabs>
        <w:ind w:left="1080"/>
        <w:jc w:val="both"/>
        <w:rPr>
          <w:rFonts w:ascii="Times New Roman" w:hAnsi="Times New Roman"/>
          <w:sz w:val="22"/>
          <w:szCs w:val="22"/>
        </w:rPr>
      </w:pPr>
      <w:r w:rsidRPr="002951EA">
        <w:rPr>
          <w:rFonts w:ascii="Times New Roman" w:hAnsi="Times New Roman"/>
          <w:sz w:val="22"/>
          <w:szCs w:val="22"/>
        </w:rPr>
        <w:t xml:space="preserve">purchase of </w:t>
      </w:r>
      <w:r w:rsidR="006736E2" w:rsidRPr="002951EA">
        <w:rPr>
          <w:rFonts w:ascii="Times New Roman" w:hAnsi="Times New Roman"/>
          <w:sz w:val="22"/>
          <w:szCs w:val="22"/>
        </w:rPr>
        <w:t>family</w:t>
      </w:r>
      <w:r w:rsidRPr="002951EA">
        <w:rPr>
          <w:rFonts w:ascii="Times New Roman" w:hAnsi="Times New Roman"/>
          <w:sz w:val="22"/>
          <w:szCs w:val="22"/>
        </w:rPr>
        <w:t xml:space="preserve"> services, programs, or certain ancillary services by a public children services agency for children at risk or alleged to be abused, negl</w:t>
      </w:r>
      <w:r w:rsidR="00E14AB6" w:rsidRPr="002951EA">
        <w:rPr>
          <w:rFonts w:ascii="Times New Roman" w:hAnsi="Times New Roman"/>
          <w:sz w:val="22"/>
          <w:szCs w:val="22"/>
        </w:rPr>
        <w:t xml:space="preserve">ected, or dependent children [Ohio Rev. Code </w:t>
      </w:r>
      <w:r w:rsidR="00FA7EE9" w:rsidRPr="002951EA">
        <w:rPr>
          <w:rFonts w:ascii="Times New Roman" w:hAnsi="Times New Roman"/>
          <w:sz w:val="22"/>
          <w:szCs w:val="22"/>
        </w:rPr>
        <w:t xml:space="preserve">§ </w:t>
      </w:r>
      <w:r w:rsidR="006736E2" w:rsidRPr="002951EA">
        <w:rPr>
          <w:rFonts w:ascii="Times New Roman" w:hAnsi="Times New Roman"/>
          <w:sz w:val="22"/>
          <w:szCs w:val="22"/>
        </w:rPr>
        <w:t>307.86(K)]; and</w:t>
      </w:r>
    </w:p>
    <w:p w:rsidR="006736E2" w:rsidRPr="002951EA" w:rsidRDefault="006736E2" w:rsidP="006736E2">
      <w:pPr>
        <w:pStyle w:val="ListParagraph"/>
        <w:rPr>
          <w:rFonts w:ascii="Times New Roman" w:hAnsi="Times New Roman"/>
          <w:sz w:val="22"/>
          <w:szCs w:val="22"/>
        </w:rPr>
      </w:pPr>
    </w:p>
    <w:p w:rsidR="006736E2" w:rsidRPr="002951EA" w:rsidRDefault="006736E2" w:rsidP="006736E2">
      <w:pPr>
        <w:numPr>
          <w:ilvl w:val="0"/>
          <w:numId w:val="7"/>
        </w:numPr>
        <w:tabs>
          <w:tab w:val="clear" w:pos="720"/>
          <w:tab w:val="num" w:pos="1080"/>
        </w:tabs>
        <w:ind w:left="1080"/>
        <w:jc w:val="both"/>
        <w:rPr>
          <w:rFonts w:ascii="Times New Roman" w:hAnsi="Times New Roman"/>
          <w:sz w:val="22"/>
          <w:szCs w:val="22"/>
        </w:rPr>
      </w:pPr>
      <w:proofErr w:type="gramStart"/>
      <w:r w:rsidRPr="002951EA">
        <w:rPr>
          <w:rFonts w:ascii="Times New Roman" w:hAnsi="Times New Roman"/>
          <w:sz w:val="22"/>
          <w:szCs w:val="22"/>
        </w:rPr>
        <w:t>purchase</w:t>
      </w:r>
      <w:proofErr w:type="gramEnd"/>
      <w:r w:rsidRPr="002951EA">
        <w:rPr>
          <w:rFonts w:ascii="Times New Roman" w:hAnsi="Times New Roman"/>
          <w:sz w:val="22"/>
          <w:szCs w:val="22"/>
        </w:rPr>
        <w:t xml:space="preserve"> of emergency medical services by a contract made by the board of county commissioners with a joint emergency medical services district [Ohio Rev. Code § 307.86(L)].</w:t>
      </w:r>
    </w:p>
    <w:p w:rsidR="00D63F03" w:rsidRPr="006C1FFB" w:rsidRDefault="00D63F03" w:rsidP="004548D6">
      <w:pPr>
        <w:ind w:left="360"/>
        <w:jc w:val="both"/>
        <w:rPr>
          <w:rFonts w:ascii="Times New Roman" w:hAnsi="Times New Roman"/>
          <w:sz w:val="22"/>
          <w:szCs w:val="22"/>
        </w:rPr>
      </w:pPr>
    </w:p>
    <w:p w:rsidR="00D63F03" w:rsidRPr="006C1FFB" w:rsidRDefault="00D63F03" w:rsidP="00201CBB">
      <w:pPr>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Excluded from competitive bidding are expenditures for the services of an accountant, architect, attorney, physician, professional engineer, construction project manager, consultant, surveyor, or appraiser.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w:t>
      </w:r>
    </w:p>
    <w:p w:rsidR="00D63F03" w:rsidRPr="006C1FFB" w:rsidRDefault="00D63F03" w:rsidP="004548D6">
      <w:pPr>
        <w:ind w:left="360"/>
        <w:jc w:val="both"/>
        <w:rPr>
          <w:rFonts w:ascii="Times New Roman" w:hAnsi="Times New Roman"/>
          <w:sz w:val="22"/>
          <w:szCs w:val="22"/>
        </w:rPr>
      </w:pPr>
    </w:p>
    <w:p w:rsidR="00907A15" w:rsidRPr="00867CE2" w:rsidRDefault="00D63F03" w:rsidP="00201CBB">
      <w:pPr>
        <w:numPr>
          <w:ilvl w:val="0"/>
          <w:numId w:val="7"/>
        </w:numPr>
        <w:tabs>
          <w:tab w:val="clear" w:pos="720"/>
          <w:tab w:val="num" w:pos="1080"/>
        </w:tabs>
        <w:ind w:left="1080"/>
        <w:jc w:val="both"/>
        <w:rPr>
          <w:rFonts w:ascii="Times New Roman" w:hAnsi="Times New Roman"/>
          <w:sz w:val="22"/>
          <w:szCs w:val="22"/>
        </w:rPr>
      </w:pPr>
      <w:r w:rsidRPr="005D7879">
        <w:rPr>
          <w:rFonts w:ascii="Times New Roman" w:hAnsi="Times New Roman"/>
          <w:sz w:val="22"/>
          <w:szCs w:val="22"/>
        </w:rPr>
        <w:t xml:space="preserve">Certain acquisitions made through another entity’s purchasing </w:t>
      </w:r>
      <w:r w:rsidRPr="00867CE2">
        <w:rPr>
          <w:rFonts w:ascii="Times New Roman" w:hAnsi="Times New Roman"/>
          <w:sz w:val="22"/>
          <w:szCs w:val="22"/>
        </w:rPr>
        <w:t>program</w:t>
      </w:r>
      <w:r w:rsidR="00A70B57" w:rsidRPr="00867CE2">
        <w:rPr>
          <w:rFonts w:ascii="Times New Roman" w:hAnsi="Times New Roman"/>
          <w:sz w:val="22"/>
          <w:szCs w:val="22"/>
        </w:rPr>
        <w:t xml:space="preserve"> pursuant to Ohio Rev. Code </w:t>
      </w:r>
      <w:r w:rsidR="00FA7EE9">
        <w:rPr>
          <w:rFonts w:ascii="Times New Roman" w:hAnsi="Times New Roman"/>
          <w:sz w:val="22"/>
          <w:szCs w:val="22"/>
        </w:rPr>
        <w:t xml:space="preserve">§ </w:t>
      </w:r>
      <w:r w:rsidR="00C86458" w:rsidRPr="00867CE2">
        <w:rPr>
          <w:rFonts w:ascii="Times New Roman" w:hAnsi="Times New Roman"/>
          <w:sz w:val="22"/>
          <w:szCs w:val="22"/>
        </w:rPr>
        <w:t xml:space="preserve">9.48.  [Ohio Rev. Code </w:t>
      </w:r>
      <w:r w:rsidR="00FA7EE9">
        <w:rPr>
          <w:rFonts w:ascii="Times New Roman" w:hAnsi="Times New Roman"/>
          <w:sz w:val="22"/>
          <w:szCs w:val="22"/>
        </w:rPr>
        <w:t xml:space="preserve">§ </w:t>
      </w:r>
      <w:r w:rsidR="00A70B57" w:rsidRPr="00867CE2">
        <w:rPr>
          <w:rFonts w:ascii="Times New Roman" w:hAnsi="Times New Roman"/>
          <w:sz w:val="22"/>
          <w:szCs w:val="22"/>
        </w:rPr>
        <w:t>307.86]</w:t>
      </w:r>
    </w:p>
    <w:p w:rsidR="005D7879" w:rsidRPr="005D7879" w:rsidRDefault="005D7879" w:rsidP="005D7879">
      <w:pPr>
        <w:ind w:left="1080"/>
        <w:jc w:val="both"/>
        <w:rPr>
          <w:rFonts w:ascii="Times New Roman" w:hAnsi="Times New Roman"/>
          <w:sz w:val="22"/>
          <w:szCs w:val="22"/>
        </w:rPr>
      </w:pPr>
    </w:p>
    <w:p w:rsidR="00D63F03" w:rsidRPr="006C1FFB" w:rsidRDefault="00D63F03" w:rsidP="00201CBB">
      <w:pPr>
        <w:pStyle w:val="ListParagraph"/>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Counties procuring professional design services, over the competitive bidding threshold, do not need to follow the competitive bidding process.  However, contracts for professional design services must adhere to the provisions of </w:t>
      </w:r>
      <w:r w:rsidR="00E14AB6">
        <w:rPr>
          <w:rFonts w:ascii="Times New Roman" w:hAnsi="Times New Roman"/>
          <w:sz w:val="22"/>
          <w:szCs w:val="22"/>
        </w:rPr>
        <w:t xml:space="preserve">Ohio Rev. Code </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153.65</w:t>
      </w:r>
      <w:r w:rsidR="00F945DC">
        <w:rPr>
          <w:rFonts w:ascii="Times New Roman" w:hAnsi="Times New Roman"/>
          <w:sz w:val="22"/>
          <w:szCs w:val="22"/>
        </w:rPr>
        <w:t xml:space="preserve"> through 153</w:t>
      </w:r>
      <w:r w:rsidRPr="006C1FFB">
        <w:rPr>
          <w:rFonts w:ascii="Times New Roman" w:hAnsi="Times New Roman"/>
          <w:sz w:val="22"/>
          <w:szCs w:val="22"/>
        </w:rPr>
        <w:t>.71 which require counties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E14AB6">
        <w:rPr>
          <w:rFonts w:ascii="Times New Roman" w:hAnsi="Times New Roman"/>
          <w:sz w:val="22"/>
          <w:szCs w:val="22"/>
        </w:rPr>
        <w:t xml:space="preserve">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153.65</w:t>
      </w:r>
      <w:r w:rsidR="00F945DC">
        <w:rPr>
          <w:rFonts w:ascii="Times New Roman" w:hAnsi="Times New Roman"/>
          <w:sz w:val="22"/>
          <w:szCs w:val="22"/>
        </w:rPr>
        <w:t xml:space="preserve"> through 153</w:t>
      </w:r>
      <w:r w:rsidRPr="006C1FFB">
        <w:rPr>
          <w:rFonts w:ascii="Times New Roman" w:hAnsi="Times New Roman"/>
          <w:sz w:val="22"/>
          <w:szCs w:val="22"/>
        </w:rPr>
        <w:t>.71]</w:t>
      </w:r>
    </w:p>
    <w:p w:rsidR="00D63F03" w:rsidRPr="006C1FFB" w:rsidRDefault="00D63F03" w:rsidP="004548D6">
      <w:pPr>
        <w:pStyle w:val="ListParagraph"/>
        <w:ind w:left="1080"/>
        <w:rPr>
          <w:rFonts w:ascii="Times New Roman" w:hAnsi="Times New Roman"/>
          <w:sz w:val="22"/>
          <w:szCs w:val="22"/>
        </w:rPr>
      </w:pPr>
    </w:p>
    <w:p w:rsidR="00D63F03" w:rsidRPr="006C1FFB" w:rsidRDefault="00E14AB6" w:rsidP="00201CBB">
      <w:pPr>
        <w:numPr>
          <w:ilvl w:val="0"/>
          <w:numId w:val="7"/>
        </w:numPr>
        <w:tabs>
          <w:tab w:val="clear" w:pos="720"/>
          <w:tab w:val="num" w:pos="1080"/>
        </w:tabs>
        <w:ind w:left="1080"/>
        <w:jc w:val="both"/>
        <w:rPr>
          <w:rFonts w:ascii="Times New Roman" w:hAnsi="Times New Roman"/>
          <w:sz w:val="22"/>
          <w:szCs w:val="22"/>
        </w:rPr>
      </w:pPr>
      <w:r>
        <w:rPr>
          <w:rFonts w:ascii="Times New Roman" w:hAnsi="Times New Roman"/>
          <w:sz w:val="22"/>
          <w:szCs w:val="22"/>
        </w:rPr>
        <w:lastRenderedPageBreak/>
        <w:t xml:space="preserve">Ohio Rev. Code </w:t>
      </w:r>
      <w:r w:rsidR="006736E2">
        <w:rPr>
          <w:rFonts w:ascii="Times New Roman" w:hAnsi="Times New Roman"/>
          <w:sz w:val="22"/>
          <w:szCs w:val="22"/>
        </w:rPr>
        <w:t xml:space="preserve">§ </w:t>
      </w:r>
      <w:r w:rsidR="00D63F03" w:rsidRPr="006C1FFB">
        <w:rPr>
          <w:rFonts w:ascii="Times New Roman" w:hAnsi="Times New Roman"/>
          <w:sz w:val="22"/>
          <w:szCs w:val="22"/>
        </w:rPr>
        <w:t xml:space="preserve">307.86(M) authorizes the use of competitive sealed proposals instead of competitive bidding when the county determines the use of competitive sealed proposals would be advantageous to the county and the county contracting authority complies with the proposal requirements outlined in </w:t>
      </w:r>
      <w:r>
        <w:rPr>
          <w:rFonts w:ascii="Times New Roman" w:hAnsi="Times New Roman"/>
          <w:sz w:val="22"/>
          <w:szCs w:val="22"/>
        </w:rPr>
        <w:t>Ohio Rev</w:t>
      </w:r>
      <w:r w:rsidR="00D63F03" w:rsidRPr="006C1FFB">
        <w:rPr>
          <w:rFonts w:ascii="Times New Roman" w:hAnsi="Times New Roman"/>
          <w:sz w:val="22"/>
          <w:szCs w:val="22"/>
        </w:rPr>
        <w:t>.</w:t>
      </w:r>
      <w:r>
        <w:rPr>
          <w:rFonts w:ascii="Times New Roman" w:hAnsi="Times New Roman"/>
          <w:sz w:val="22"/>
          <w:szCs w:val="22"/>
        </w:rPr>
        <w:t xml:space="preserve"> Code</w:t>
      </w:r>
      <w:r w:rsidR="00D63F03" w:rsidRPr="006C1FFB">
        <w:rPr>
          <w:rFonts w:ascii="Times New Roman" w:hAnsi="Times New Roman"/>
          <w:sz w:val="22"/>
          <w:szCs w:val="22"/>
        </w:rPr>
        <w:t xml:space="preserve"> </w:t>
      </w:r>
      <w:r w:rsidR="00FA7EE9">
        <w:rPr>
          <w:rFonts w:ascii="Times New Roman" w:hAnsi="Times New Roman"/>
          <w:sz w:val="22"/>
          <w:szCs w:val="22"/>
        </w:rPr>
        <w:t xml:space="preserve">§ </w:t>
      </w:r>
      <w:r w:rsidR="00D63F03" w:rsidRPr="006C1FFB">
        <w:rPr>
          <w:rFonts w:ascii="Times New Roman" w:hAnsi="Times New Roman"/>
          <w:sz w:val="22"/>
          <w:szCs w:val="22"/>
        </w:rPr>
        <w:t xml:space="preserve">307.862.  </w:t>
      </w:r>
      <w:r>
        <w:rPr>
          <w:rFonts w:ascii="Times New Roman" w:hAnsi="Times New Roman"/>
          <w:sz w:val="22"/>
          <w:szCs w:val="22"/>
        </w:rPr>
        <w:t xml:space="preserve">Ohio Rev. Code </w:t>
      </w:r>
      <w:r w:rsidR="006736E2">
        <w:rPr>
          <w:rFonts w:ascii="Times New Roman" w:hAnsi="Times New Roman"/>
          <w:sz w:val="22"/>
          <w:szCs w:val="22"/>
        </w:rPr>
        <w:t xml:space="preserve">§ </w:t>
      </w:r>
      <w:r w:rsidR="00D63F03" w:rsidRPr="006C1FFB">
        <w:rPr>
          <w:rFonts w:ascii="Times New Roman" w:hAnsi="Times New Roman"/>
          <w:sz w:val="22"/>
          <w:szCs w:val="22"/>
        </w:rPr>
        <w:t>307.862(G) precludes a county contracting authority from using competitive sealed proposals for contracts for construction, design, demolition, alteration, repair, or reconstruction of a building, highway, drainage system, water system, road, street, alley, sewer, ditch, sewage disposal plant, waterworks, and all other structures or works of any nature.  Therefore, the competitive sealed proposal method may be used only for purchases of non-construction related products and supplies and to the acquisition of services other than those services already exempted from the continuing competitive bidding procedure.  For example, it might be used to acquire janitorial services or to purchase office supplies and equipment.</w:t>
      </w:r>
    </w:p>
    <w:p w:rsidR="00D63F03" w:rsidRPr="006C1FFB" w:rsidRDefault="00D63F03" w:rsidP="004548D6">
      <w:pPr>
        <w:pStyle w:val="ListParagraph"/>
        <w:ind w:left="1080"/>
        <w:rPr>
          <w:rFonts w:ascii="Times New Roman" w:hAnsi="Times New Roman"/>
          <w:sz w:val="22"/>
          <w:szCs w:val="22"/>
        </w:rPr>
      </w:pPr>
    </w:p>
    <w:p w:rsidR="00D63F03" w:rsidRPr="006C1FFB" w:rsidRDefault="00D63F03" w:rsidP="00201CBB">
      <w:pPr>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A county may contract for energy conservation savings pursuant to Ohio Rev. Code </w:t>
      </w:r>
      <w:r w:rsidR="006736E2">
        <w:rPr>
          <w:rFonts w:ascii="Times New Roman" w:hAnsi="Times New Roman"/>
          <w:sz w:val="22"/>
          <w:szCs w:val="22"/>
        </w:rPr>
        <w:t xml:space="preserve">§ </w:t>
      </w:r>
      <w:r w:rsidRPr="006C1FFB">
        <w:rPr>
          <w:rFonts w:ascii="Times New Roman" w:hAnsi="Times New Roman"/>
          <w:sz w:val="22"/>
          <w:szCs w:val="22"/>
        </w:rPr>
        <w:t>307.041.  This section provides two procurement options:</w:t>
      </w:r>
    </w:p>
    <w:p w:rsidR="00D63F03" w:rsidRPr="006C1FFB" w:rsidRDefault="00D63F03" w:rsidP="00201CBB">
      <w:pPr>
        <w:numPr>
          <w:ilvl w:val="1"/>
          <w:numId w:val="7"/>
        </w:numPr>
        <w:tabs>
          <w:tab w:val="clear" w:pos="1440"/>
          <w:tab w:val="num" w:pos="1800"/>
        </w:tabs>
        <w:ind w:left="1800"/>
        <w:jc w:val="both"/>
        <w:rPr>
          <w:rFonts w:ascii="Times New Roman" w:hAnsi="Times New Roman"/>
          <w:sz w:val="22"/>
          <w:szCs w:val="22"/>
        </w:rPr>
      </w:pPr>
      <w:r w:rsidRPr="006C1FFB">
        <w:rPr>
          <w:rFonts w:ascii="Times New Roman" w:hAnsi="Times New Roman"/>
          <w:sz w:val="22"/>
          <w:szCs w:val="22"/>
        </w:rPr>
        <w:t xml:space="preserve">To follow Ohio Rev. Code </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307.86 to 307.92 (i.e. competitively bid contracts ≥ $</w:t>
      </w:r>
      <w:r w:rsidR="008F272E" w:rsidRPr="008F272E">
        <w:rPr>
          <w:rFonts w:ascii="Times New Roman" w:hAnsi="Times New Roman"/>
          <w:sz w:val="22"/>
          <w:szCs w:val="22"/>
        </w:rPr>
        <w:t>5</w:t>
      </w:r>
      <w:r w:rsidRPr="008F272E">
        <w:rPr>
          <w:rFonts w:ascii="Times New Roman" w:hAnsi="Times New Roman"/>
          <w:sz w:val="22"/>
          <w:szCs w:val="22"/>
        </w:rPr>
        <w:t>0,000</w:t>
      </w:r>
      <w:r w:rsidRPr="006C1FFB">
        <w:rPr>
          <w:rFonts w:ascii="Times New Roman" w:hAnsi="Times New Roman"/>
          <w:sz w:val="22"/>
          <w:szCs w:val="22"/>
        </w:rPr>
        <w:t>). [</w:t>
      </w:r>
      <w:r w:rsidR="006736E2" w:rsidRPr="006C1FFB">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307.041(C)(1)</w:t>
      </w:r>
      <w:r w:rsidR="006736E2">
        <w:rPr>
          <w:rFonts w:ascii="Times New Roman" w:hAnsi="Times New Roman"/>
          <w:sz w:val="22"/>
          <w:szCs w:val="22"/>
        </w:rPr>
        <w:t>(a)</w:t>
      </w:r>
      <w:r w:rsidRPr="006C1FFB">
        <w:rPr>
          <w:rFonts w:ascii="Times New Roman" w:hAnsi="Times New Roman"/>
          <w:sz w:val="22"/>
          <w:szCs w:val="22"/>
        </w:rPr>
        <w:t>]</w:t>
      </w:r>
    </w:p>
    <w:p w:rsidR="00D63F03" w:rsidRPr="006C1FFB" w:rsidRDefault="00D63F03" w:rsidP="00201CBB">
      <w:pPr>
        <w:numPr>
          <w:ilvl w:val="1"/>
          <w:numId w:val="7"/>
        </w:numPr>
        <w:tabs>
          <w:tab w:val="clear" w:pos="1440"/>
          <w:tab w:val="num" w:pos="1800"/>
        </w:tabs>
        <w:ind w:left="1800"/>
        <w:jc w:val="both"/>
        <w:rPr>
          <w:rFonts w:ascii="Times New Roman" w:hAnsi="Times New Roman"/>
          <w:sz w:val="22"/>
          <w:szCs w:val="22"/>
        </w:rPr>
      </w:pPr>
      <w:r w:rsidRPr="006C1FFB">
        <w:rPr>
          <w:rFonts w:ascii="Times New Roman" w:hAnsi="Times New Roman"/>
          <w:sz w:val="22"/>
          <w:szCs w:val="22"/>
        </w:rPr>
        <w:t>Request proposals from at least 3 vendors, after advertising the project.  [</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307.041(C)(</w:t>
      </w:r>
      <w:r w:rsidR="00F945DC" w:rsidRPr="00867CE2">
        <w:rPr>
          <w:rFonts w:ascii="Times New Roman" w:hAnsi="Times New Roman"/>
          <w:sz w:val="22"/>
          <w:szCs w:val="22"/>
        </w:rPr>
        <w:t>1</w:t>
      </w:r>
      <w:r w:rsidRPr="00867CE2">
        <w:rPr>
          <w:rFonts w:ascii="Times New Roman" w:hAnsi="Times New Roman"/>
          <w:sz w:val="22"/>
          <w:szCs w:val="22"/>
        </w:rPr>
        <w:t>)</w:t>
      </w:r>
      <w:r w:rsidR="00F945DC" w:rsidRPr="00867CE2">
        <w:rPr>
          <w:rFonts w:ascii="Times New Roman" w:hAnsi="Times New Roman"/>
          <w:sz w:val="22"/>
          <w:szCs w:val="22"/>
        </w:rPr>
        <w:t>(b)</w:t>
      </w:r>
      <w:r w:rsidRPr="00867CE2">
        <w:rPr>
          <w:rFonts w:ascii="Times New Roman" w:hAnsi="Times New Roman"/>
          <w:sz w:val="22"/>
          <w:szCs w:val="22"/>
        </w:rPr>
        <w:t>]</w:t>
      </w:r>
    </w:p>
    <w:p w:rsidR="00D63F03" w:rsidRPr="006C1FFB" w:rsidRDefault="00D63F03" w:rsidP="004548D6">
      <w:pPr>
        <w:ind w:left="360"/>
        <w:jc w:val="both"/>
        <w:rPr>
          <w:rFonts w:ascii="Times New Roman" w:hAnsi="Times New Roman"/>
          <w:sz w:val="22"/>
          <w:szCs w:val="22"/>
        </w:rPr>
      </w:pPr>
    </w:p>
    <w:p w:rsidR="00D63F03" w:rsidRPr="006C1FFB" w:rsidRDefault="00E14AB6" w:rsidP="00740DB5">
      <w:pPr>
        <w:numPr>
          <w:ilvl w:val="0"/>
          <w:numId w:val="18"/>
        </w:numPr>
        <w:tabs>
          <w:tab w:val="clear" w:pos="720"/>
          <w:tab w:val="num" w:pos="1080"/>
        </w:tabs>
        <w:autoSpaceDE w:val="0"/>
        <w:autoSpaceDN w:val="0"/>
        <w:adjustRightInd w:val="0"/>
        <w:ind w:left="1080"/>
        <w:jc w:val="both"/>
        <w:rPr>
          <w:rFonts w:ascii="Times New Roman" w:hAnsi="Times New Roman"/>
          <w:sz w:val="22"/>
          <w:szCs w:val="22"/>
        </w:rPr>
      </w:pPr>
      <w:r>
        <w:rPr>
          <w:rFonts w:ascii="Times New Roman" w:hAnsi="Times New Roman"/>
          <w:sz w:val="22"/>
          <w:szCs w:val="22"/>
        </w:rPr>
        <w:t xml:space="preserve">Ohio Rev. Code </w:t>
      </w:r>
      <w:r w:rsidR="00FA7EE9">
        <w:rPr>
          <w:rFonts w:ascii="Times New Roman" w:hAnsi="Times New Roman"/>
          <w:sz w:val="22"/>
          <w:szCs w:val="22"/>
        </w:rPr>
        <w:t xml:space="preserve">§ </w:t>
      </w:r>
      <w:r w:rsidR="00D63F03" w:rsidRPr="006C1FFB">
        <w:rPr>
          <w:rFonts w:ascii="Times New Roman" w:hAnsi="Times New Roman"/>
          <w:sz w:val="22"/>
          <w:szCs w:val="22"/>
        </w:rPr>
        <w:t xml:space="preserve">307.87 requires a county to advertise once per week for at least two consecutive weeks of its intent to seek competitive bids for purchases or leases with an estimated cost exceeding </w:t>
      </w:r>
      <w:r w:rsidR="00EA6CB9">
        <w:rPr>
          <w:rFonts w:ascii="Times New Roman" w:hAnsi="Times New Roman"/>
          <w:sz w:val="22"/>
          <w:szCs w:val="22"/>
        </w:rPr>
        <w:t>the bidding threshold</w:t>
      </w:r>
      <w:r w:rsidR="00D63F03" w:rsidRPr="006C1FFB">
        <w:rPr>
          <w:rFonts w:ascii="Times New Roman" w:hAnsi="Times New Roman"/>
          <w:sz w:val="22"/>
          <w:szCs w:val="22"/>
        </w:rPr>
        <w:t xml:space="preserve">.  If the contracting authority posts the notice on its internet site, it may eliminate the second notice otherwise required to be published in a newspaper of general circulation within the county, provided that the first notice published in such a newspaper meets all of the following requirements: (1) It is published at least two weeks before the opening of bids; (2) It includes a statement that the notice is posted on the contracting authority’s internet site on the world wide web; (3) It includes the internet address of the contracting authority’s internet site on the world wide web; and (4) It includes instructions describing how the notice may be accessed on the contracting authority’s internet site on the world wide web.  The county should also maintain a copy of the bid.  </w:t>
      </w:r>
      <w:r>
        <w:rPr>
          <w:rFonts w:ascii="Times New Roman" w:hAnsi="Times New Roman"/>
          <w:sz w:val="22"/>
          <w:szCs w:val="22"/>
        </w:rPr>
        <w:t xml:space="preserve">Ohio Rev. Code </w:t>
      </w:r>
      <w:r w:rsidR="006736E2">
        <w:rPr>
          <w:rFonts w:ascii="Times New Roman" w:hAnsi="Times New Roman"/>
          <w:sz w:val="22"/>
          <w:szCs w:val="22"/>
        </w:rPr>
        <w:t xml:space="preserve">§ </w:t>
      </w:r>
      <w:r w:rsidR="00D63F03" w:rsidRPr="006C1FFB">
        <w:rPr>
          <w:rFonts w:ascii="Times New Roman" w:hAnsi="Times New Roman"/>
          <w:sz w:val="22"/>
          <w:szCs w:val="22"/>
        </w:rPr>
        <w:t>307.88 requires that sealed</w:t>
      </w:r>
      <w:r w:rsidR="00D63F03" w:rsidRPr="006C1FFB">
        <w:rPr>
          <w:rStyle w:val="FootnoteReference"/>
          <w:rFonts w:ascii="Times New Roman" w:hAnsi="Times New Roman"/>
          <w:sz w:val="22"/>
          <w:szCs w:val="22"/>
        </w:rPr>
        <w:footnoteReference w:id="32"/>
      </w:r>
      <w:r w:rsidR="00D63F03" w:rsidRPr="006C1FFB">
        <w:rPr>
          <w:rFonts w:ascii="Times New Roman" w:hAnsi="Times New Roman"/>
          <w:sz w:val="22"/>
          <w:szCs w:val="22"/>
        </w:rPr>
        <w:t xml:space="preserve"> bids be opened and tabulated (i.e., summarized).  </w:t>
      </w:r>
    </w:p>
    <w:p w:rsidR="00D63F03" w:rsidRDefault="00D63F03" w:rsidP="004548D6">
      <w:pPr>
        <w:ind w:left="360"/>
        <w:jc w:val="both"/>
        <w:rPr>
          <w:rFonts w:ascii="Times New Roman" w:hAnsi="Times New Roman"/>
          <w:sz w:val="22"/>
          <w:szCs w:val="22"/>
        </w:rPr>
      </w:pPr>
    </w:p>
    <w:p w:rsidR="0095763B" w:rsidRPr="006C1FFB" w:rsidRDefault="0095763B" w:rsidP="004548D6">
      <w:pPr>
        <w:ind w:left="360"/>
        <w:jc w:val="both"/>
        <w:rPr>
          <w:rFonts w:ascii="Times New Roman" w:hAnsi="Times New Roman"/>
          <w:sz w:val="22"/>
          <w:szCs w:val="22"/>
        </w:rPr>
      </w:pPr>
    </w:p>
    <w:p w:rsidR="00D63F03" w:rsidRPr="006C1FFB" w:rsidRDefault="006C1FFB" w:rsidP="0025637B">
      <w:pPr>
        <w:jc w:val="both"/>
        <w:rPr>
          <w:rFonts w:ascii="Times New Roman" w:hAnsi="Times New Roman"/>
          <w:b/>
          <w:sz w:val="22"/>
          <w:szCs w:val="22"/>
        </w:rPr>
      </w:pPr>
      <w:r w:rsidRPr="006C1FFB">
        <w:rPr>
          <w:rFonts w:ascii="Times New Roman" w:hAnsi="Times New Roman"/>
          <w:b/>
          <w:sz w:val="22"/>
          <w:szCs w:val="22"/>
        </w:rPr>
        <w:t>Suggested Audit Procedures</w:t>
      </w:r>
      <w:r w:rsidR="00D63F03" w:rsidRPr="006C1FFB">
        <w:rPr>
          <w:rFonts w:ascii="Times New Roman" w:hAnsi="Times New Roman"/>
          <w:b/>
          <w:sz w:val="22"/>
          <w:szCs w:val="22"/>
        </w:rPr>
        <w:t>:</w:t>
      </w:r>
    </w:p>
    <w:p w:rsidR="00D63F03" w:rsidRPr="006C1FFB" w:rsidRDefault="00D63F03" w:rsidP="0025637B">
      <w:pPr>
        <w:jc w:val="both"/>
        <w:rPr>
          <w:rFonts w:ascii="Times New Roman" w:hAnsi="Times New Roman"/>
          <w:sz w:val="22"/>
          <w:szCs w:val="22"/>
        </w:rPr>
      </w:pPr>
    </w:p>
    <w:p w:rsidR="00D63F03" w:rsidRPr="00201CBB" w:rsidRDefault="00D63F03" w:rsidP="00740DB5">
      <w:pPr>
        <w:pStyle w:val="ListParagraph"/>
        <w:numPr>
          <w:ilvl w:val="0"/>
          <w:numId w:val="53"/>
        </w:numPr>
        <w:ind w:left="360"/>
        <w:jc w:val="both"/>
        <w:rPr>
          <w:rFonts w:ascii="Times New Roman" w:hAnsi="Times New Roman"/>
          <w:sz w:val="22"/>
          <w:szCs w:val="22"/>
        </w:rPr>
      </w:pPr>
      <w:r w:rsidRPr="00201CBB">
        <w:rPr>
          <w:rFonts w:ascii="Times New Roman" w:hAnsi="Times New Roman"/>
          <w:sz w:val="22"/>
          <w:szCs w:val="22"/>
        </w:rPr>
        <w:t>When testing expenditures, determine that disbursements were made only by county warrant (or electronic transaction via the county auditor).</w:t>
      </w:r>
    </w:p>
    <w:p w:rsidR="00D63F03" w:rsidRPr="006C1FFB" w:rsidRDefault="00D63F03" w:rsidP="00201CBB">
      <w:pPr>
        <w:ind w:left="360"/>
        <w:jc w:val="both"/>
        <w:rPr>
          <w:rFonts w:ascii="Times New Roman" w:hAnsi="Times New Roman"/>
          <w:sz w:val="22"/>
          <w:szCs w:val="22"/>
        </w:rPr>
      </w:pPr>
    </w:p>
    <w:p w:rsidR="00D63F03" w:rsidRPr="00201CBB" w:rsidRDefault="00D63F03" w:rsidP="00740DB5">
      <w:pPr>
        <w:pStyle w:val="ListParagraph"/>
        <w:numPr>
          <w:ilvl w:val="0"/>
          <w:numId w:val="53"/>
        </w:numPr>
        <w:ind w:left="360"/>
        <w:jc w:val="both"/>
        <w:rPr>
          <w:rFonts w:ascii="Times New Roman" w:hAnsi="Times New Roman"/>
          <w:sz w:val="22"/>
          <w:szCs w:val="22"/>
        </w:rPr>
      </w:pPr>
      <w:r w:rsidRPr="00201CBB">
        <w:rPr>
          <w:rFonts w:ascii="Times New Roman" w:hAnsi="Times New Roman"/>
          <w:sz w:val="22"/>
          <w:szCs w:val="22"/>
        </w:rPr>
        <w:t xml:space="preserve">Identify a few expenditures that should have been subject to competitive bidding while reading the minutes, by inquiry of government personnel, and/or by scanning the disbursement records.  Determine through inspection, vouching, or other such means that contracts over $50,000 were awarded using competitive bidding procedures.  Be alert for </w:t>
      </w:r>
      <w:r w:rsidRPr="00201CBB">
        <w:rPr>
          <w:rFonts w:ascii="Times New Roman" w:hAnsi="Times New Roman"/>
          <w:sz w:val="22"/>
          <w:szCs w:val="22"/>
        </w:rPr>
        <w:lastRenderedPageBreak/>
        <w:t>indications of “bid-splitting” or deliberate attempts to evade bid limitations, such as successive contracts just under the bid amount.  In selecting payments to test, consider selecting from higher-dollar payments and perhaps one or two smaller payments (i.e. payments slightly over the competitive bidding threshold).</w:t>
      </w:r>
    </w:p>
    <w:p w:rsidR="00D63F03" w:rsidRDefault="00D63F03" w:rsidP="00201CBB">
      <w:pPr>
        <w:ind w:left="360"/>
        <w:jc w:val="both"/>
        <w:rPr>
          <w:rFonts w:ascii="Times New Roman" w:hAnsi="Times New Roman"/>
          <w:sz w:val="22"/>
          <w:szCs w:val="22"/>
        </w:rPr>
      </w:pPr>
    </w:p>
    <w:p w:rsidR="00D63F03" w:rsidRPr="00201CBB" w:rsidRDefault="00D63F03" w:rsidP="00740DB5">
      <w:pPr>
        <w:pStyle w:val="ListParagraph"/>
        <w:numPr>
          <w:ilvl w:val="0"/>
          <w:numId w:val="53"/>
        </w:numPr>
        <w:ind w:left="360"/>
        <w:jc w:val="both"/>
        <w:rPr>
          <w:rFonts w:ascii="Times New Roman" w:hAnsi="Times New Roman"/>
          <w:sz w:val="22"/>
          <w:szCs w:val="22"/>
        </w:rPr>
      </w:pPr>
      <w:r w:rsidRPr="00201CBB">
        <w:rPr>
          <w:rFonts w:ascii="Times New Roman" w:hAnsi="Times New Roman"/>
          <w:sz w:val="22"/>
          <w:szCs w:val="22"/>
        </w:rPr>
        <w:t>For contracts selected above, determine whether advertisements of the proposals for bids were made at least once per week for two consecutive weeks(the notice may be posted to the county’s website in lieu of a second newspaper publication, as described above), and whether bids were tabulated.</w:t>
      </w:r>
    </w:p>
    <w:p w:rsidR="00D63F03" w:rsidRPr="006C1FFB" w:rsidRDefault="00D63F03" w:rsidP="00201CBB">
      <w:pPr>
        <w:ind w:left="360"/>
        <w:jc w:val="both"/>
        <w:rPr>
          <w:rFonts w:ascii="Times New Roman" w:hAnsi="Times New Roman"/>
          <w:sz w:val="22"/>
          <w:szCs w:val="22"/>
        </w:rPr>
      </w:pPr>
    </w:p>
    <w:p w:rsidR="00D63F03" w:rsidRPr="00201CBB" w:rsidRDefault="00D63F03" w:rsidP="00740DB5">
      <w:pPr>
        <w:pStyle w:val="ListParagraph"/>
        <w:numPr>
          <w:ilvl w:val="0"/>
          <w:numId w:val="53"/>
        </w:numPr>
        <w:ind w:left="360"/>
        <w:jc w:val="both"/>
        <w:rPr>
          <w:rFonts w:ascii="Times New Roman" w:hAnsi="Times New Roman"/>
          <w:sz w:val="22"/>
          <w:szCs w:val="22"/>
        </w:rPr>
      </w:pPr>
      <w:r w:rsidRPr="00201CBB">
        <w:rPr>
          <w:rFonts w:ascii="Times New Roman" w:hAnsi="Times New Roman"/>
          <w:sz w:val="22"/>
          <w:szCs w:val="22"/>
        </w:rPr>
        <w:t>For contracts exceeding $50,000 meeting one or more of the exceptions indicated above, determine documentation exists to support expenditures as meeting those exceptions.</w:t>
      </w:r>
    </w:p>
    <w:p w:rsidR="00D63F03" w:rsidRPr="006C1FFB" w:rsidRDefault="00D63F03" w:rsidP="00201CBB">
      <w:pPr>
        <w:ind w:left="360"/>
        <w:jc w:val="both"/>
        <w:rPr>
          <w:rFonts w:ascii="Times New Roman" w:hAnsi="Times New Roman"/>
          <w:sz w:val="22"/>
          <w:szCs w:val="22"/>
        </w:rPr>
      </w:pPr>
    </w:p>
    <w:p w:rsidR="00D63F03" w:rsidRPr="00201CBB" w:rsidRDefault="00D63F03" w:rsidP="00740DB5">
      <w:pPr>
        <w:pStyle w:val="ListParagraph"/>
        <w:numPr>
          <w:ilvl w:val="0"/>
          <w:numId w:val="53"/>
        </w:numPr>
        <w:ind w:left="360"/>
        <w:jc w:val="both"/>
        <w:rPr>
          <w:rFonts w:ascii="Times New Roman" w:hAnsi="Times New Roman"/>
          <w:sz w:val="22"/>
          <w:szCs w:val="22"/>
        </w:rPr>
      </w:pPr>
      <w:r w:rsidRPr="00201CB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rsidR="00654C1E" w:rsidRDefault="00654C1E" w:rsidP="0025637B">
      <w:pPr>
        <w:jc w:val="both"/>
        <w:rPr>
          <w:rFonts w:ascii="Times New Roman" w:hAnsi="Times New Roman"/>
          <w:sz w:val="22"/>
          <w:szCs w:val="22"/>
        </w:rPr>
      </w:pPr>
    </w:p>
    <w:p w:rsidR="00654C1E" w:rsidRPr="006C1FFB" w:rsidRDefault="00654C1E" w:rsidP="0025637B">
      <w:pPr>
        <w:jc w:val="both"/>
        <w:rPr>
          <w:rFonts w:ascii="Times New Roman" w:hAnsi="Times New Roman"/>
          <w:sz w:val="22"/>
          <w:szCs w:val="22"/>
        </w:rPr>
      </w:pPr>
    </w:p>
    <w:p w:rsidR="006C1FFB"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C1FFB" w:rsidRP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6C1FFB" w:rsidRDefault="006C1FFB" w:rsidP="0025637B">
      <w:pPr>
        <w:widowControl w:val="0"/>
        <w:jc w:val="both"/>
        <w:rPr>
          <w:rFonts w:ascii="Times New Roman" w:hAnsi="Times New Roman"/>
          <w:sz w:val="22"/>
          <w:szCs w:val="22"/>
        </w:rPr>
      </w:pPr>
    </w:p>
    <w:p w:rsidR="006C1FFB"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C1FFB" w:rsidRP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6C1FFB" w:rsidRDefault="006C1FFB" w:rsidP="0025637B">
      <w:pPr>
        <w:widowControl w:val="0"/>
        <w:jc w:val="both"/>
        <w:rPr>
          <w:rFonts w:ascii="Times New Roman" w:hAnsi="Times New Roman"/>
          <w:sz w:val="22"/>
          <w:szCs w:val="22"/>
        </w:rPr>
      </w:pPr>
    </w:p>
    <w:p w:rsidR="00354EB8" w:rsidRDefault="00354EB8" w:rsidP="0025637B">
      <w:pPr>
        <w:jc w:val="both"/>
        <w:rPr>
          <w:rFonts w:ascii="Times New Roman" w:hAnsi="Times New Roman"/>
          <w:sz w:val="22"/>
          <w:szCs w:val="22"/>
        </w:rPr>
        <w:sectPr w:rsidR="00354EB8" w:rsidSect="00354EB8">
          <w:headerReference w:type="default" r:id="rId26"/>
          <w:type w:val="continuous"/>
          <w:pgSz w:w="12240" w:h="15840"/>
          <w:pgMar w:top="1440" w:right="1800" w:bottom="1440" w:left="1800" w:header="720" w:footer="720" w:gutter="0"/>
          <w:cols w:space="720"/>
          <w:docGrid w:linePitch="360"/>
        </w:sectPr>
      </w:pPr>
    </w:p>
    <w:p w:rsidR="00D63F03" w:rsidRPr="006C1FFB" w:rsidRDefault="00D63F03" w:rsidP="0025637B">
      <w:pPr>
        <w:jc w:val="both"/>
        <w:rPr>
          <w:rFonts w:ascii="Times New Roman" w:hAnsi="Times New Roman"/>
          <w:sz w:val="22"/>
          <w:szCs w:val="22"/>
        </w:rPr>
      </w:pPr>
    </w:p>
    <w:p w:rsidR="00D63F03" w:rsidRPr="006C1FFB" w:rsidRDefault="00D63F03" w:rsidP="004548D6">
      <w:pPr>
        <w:ind w:left="360"/>
        <w:jc w:val="both"/>
        <w:rPr>
          <w:rFonts w:ascii="Times New Roman" w:hAnsi="Times New Roman"/>
          <w:sz w:val="22"/>
          <w:szCs w:val="22"/>
        </w:rPr>
      </w:pPr>
    </w:p>
    <w:p w:rsidR="0095763B" w:rsidRDefault="0095763B">
      <w:pPr>
        <w:rPr>
          <w:rFonts w:ascii="Times New Roman" w:hAnsi="Times New Roman"/>
          <w:sz w:val="22"/>
          <w:szCs w:val="22"/>
        </w:rPr>
      </w:pPr>
      <w:r>
        <w:rPr>
          <w:rFonts w:ascii="Times New Roman" w:hAnsi="Times New Roman"/>
          <w:sz w:val="22"/>
          <w:szCs w:val="22"/>
        </w:rPr>
        <w:br w:type="page"/>
      </w:r>
    </w:p>
    <w:p w:rsidR="0095763B" w:rsidRDefault="0095763B" w:rsidP="0025637B">
      <w:pPr>
        <w:widowControl w:val="0"/>
        <w:jc w:val="both"/>
        <w:rPr>
          <w:rFonts w:ascii="Times New Roman" w:hAnsi="Times New Roman"/>
          <w:b/>
          <w:sz w:val="22"/>
          <w:szCs w:val="22"/>
        </w:rPr>
      </w:pPr>
      <w:bookmarkStart w:id="26" w:name="Section_O_11"/>
    </w:p>
    <w:p w:rsidR="00DA5D20" w:rsidRPr="006C1FFB" w:rsidRDefault="00DA5D20" w:rsidP="003D6529">
      <w:pPr>
        <w:pStyle w:val="Heading3"/>
        <w:spacing w:before="0"/>
        <w:jc w:val="both"/>
      </w:pPr>
      <w:bookmarkStart w:id="27" w:name="_Toc488054596"/>
      <w:r>
        <w:t>O-1</w:t>
      </w:r>
      <w:bookmarkEnd w:id="26"/>
      <w:r w:rsidR="00100A31">
        <w:t>2</w:t>
      </w:r>
      <w:r w:rsidRPr="006C1FFB">
        <w:t xml:space="preserve"> Compliance Requirement:  </w:t>
      </w:r>
      <w:r w:rsidRPr="00616E08">
        <w:rPr>
          <w:b w:val="0"/>
        </w:rPr>
        <w:t xml:space="preserve">Ohio Rev. Code </w:t>
      </w:r>
      <w:r w:rsidR="00FA7EE9" w:rsidRPr="00616E08">
        <w:rPr>
          <w:b w:val="0"/>
        </w:rPr>
        <w:t>§</w:t>
      </w:r>
      <w:r w:rsidR="006736E2" w:rsidRPr="00616E08">
        <w:rPr>
          <w:b w:val="0"/>
        </w:rPr>
        <w:t>§</w:t>
      </w:r>
      <w:r w:rsidR="00FA7EE9" w:rsidRPr="00616E08">
        <w:rPr>
          <w:b w:val="0"/>
        </w:rPr>
        <w:t xml:space="preserve"> </w:t>
      </w:r>
      <w:r w:rsidRPr="00616E08">
        <w:rPr>
          <w:b w:val="0"/>
        </w:rPr>
        <w:t xml:space="preserve">301.27 (county credit cards) and 301.29 (county procurement cards or “p-cards.”)  </w:t>
      </w:r>
      <w:r w:rsidR="003877D5" w:rsidRPr="00616E08">
        <w:rPr>
          <w:b w:val="0"/>
        </w:rPr>
        <w:t>County credit and procurement cards</w:t>
      </w:r>
      <w:r w:rsidRPr="00616E08">
        <w:rPr>
          <w:b w:val="0"/>
          <w:vertAlign w:val="superscript"/>
        </w:rPr>
        <w:footnoteReference w:id="33"/>
      </w:r>
      <w:bookmarkEnd w:id="27"/>
    </w:p>
    <w:p w:rsidR="00DA5D20" w:rsidRPr="006C1FFB" w:rsidRDefault="00DA5D20" w:rsidP="003D6529">
      <w:pPr>
        <w:widowControl w:val="0"/>
        <w:jc w:val="both"/>
        <w:rPr>
          <w:rFonts w:ascii="Times New Roman" w:hAnsi="Times New Roman"/>
          <w:sz w:val="22"/>
          <w:szCs w:val="22"/>
        </w:rPr>
      </w:pPr>
    </w:p>
    <w:p w:rsidR="00E66C94" w:rsidRDefault="00DA5D20" w:rsidP="003D6529">
      <w:pPr>
        <w:widowControl w:val="0"/>
        <w:jc w:val="both"/>
        <w:rPr>
          <w:rFonts w:ascii="Times New Roman" w:hAnsi="Times New Roman"/>
          <w:b/>
          <w:sz w:val="22"/>
          <w:szCs w:val="22"/>
        </w:rPr>
      </w:pPr>
      <w:r w:rsidRPr="006C1FFB">
        <w:rPr>
          <w:rFonts w:ascii="Times New Roman" w:hAnsi="Times New Roman"/>
          <w:b/>
          <w:sz w:val="22"/>
          <w:szCs w:val="22"/>
        </w:rPr>
        <w:t xml:space="preserve">Summary of Requirements: </w:t>
      </w:r>
    </w:p>
    <w:p w:rsidR="00E66C94" w:rsidRDefault="00E66C94" w:rsidP="003D6529">
      <w:pPr>
        <w:widowControl w:val="0"/>
        <w:jc w:val="both"/>
        <w:rPr>
          <w:rFonts w:ascii="Times New Roman" w:hAnsi="Times New Roman"/>
          <w:b/>
          <w:sz w:val="22"/>
          <w:szCs w:val="22"/>
        </w:rPr>
      </w:pPr>
    </w:p>
    <w:p w:rsidR="00DA5D20" w:rsidRPr="006C1FFB" w:rsidRDefault="006736E2" w:rsidP="003D6529">
      <w:pPr>
        <w:widowControl w:val="0"/>
        <w:jc w:val="both"/>
        <w:rPr>
          <w:rFonts w:ascii="Times New Roman" w:hAnsi="Times New Roman"/>
          <w:b/>
          <w:sz w:val="22"/>
          <w:szCs w:val="22"/>
        </w:rPr>
      </w:pPr>
      <w:r>
        <w:rPr>
          <w:rFonts w:ascii="Times New Roman" w:hAnsi="Times New Roman"/>
          <w:b/>
          <w:sz w:val="22"/>
          <w:szCs w:val="22"/>
        </w:rPr>
        <w:t xml:space="preserve">§ </w:t>
      </w:r>
      <w:r w:rsidR="00DA5D20" w:rsidRPr="006C1FFB">
        <w:rPr>
          <w:rFonts w:ascii="Times New Roman" w:hAnsi="Times New Roman"/>
          <w:b/>
          <w:sz w:val="22"/>
          <w:szCs w:val="22"/>
        </w:rPr>
        <w:t>301.27 (credit cards) requirements include the following:</w:t>
      </w:r>
    </w:p>
    <w:p w:rsidR="00DA5D20" w:rsidRPr="006C1FFB" w:rsidRDefault="00DA5D20" w:rsidP="003D6529">
      <w:pPr>
        <w:widowControl w:val="0"/>
        <w:jc w:val="both"/>
        <w:rPr>
          <w:rFonts w:ascii="Times New Roman" w:hAnsi="Times New Roman"/>
          <w:sz w:val="22"/>
          <w:szCs w:val="22"/>
        </w:rPr>
      </w:pPr>
      <w:r w:rsidRPr="00D23FF4">
        <w:rPr>
          <w:rFonts w:ascii="Times New Roman" w:hAnsi="Times New Roman"/>
          <w:b/>
          <w:i/>
          <w:sz w:val="22"/>
          <w:szCs w:val="22"/>
        </w:rPr>
        <w:t>Note</w:t>
      </w:r>
      <w:r w:rsidRPr="006C1FFB">
        <w:rPr>
          <w:rFonts w:ascii="Times New Roman" w:hAnsi="Times New Roman"/>
          <w:sz w:val="22"/>
          <w:szCs w:val="22"/>
        </w:rPr>
        <w:t xml:space="preserve">:  Ohio </w:t>
      </w:r>
      <w:r w:rsidRPr="00867CE2">
        <w:rPr>
          <w:rFonts w:ascii="Times New Roman" w:hAnsi="Times New Roman"/>
          <w:sz w:val="22"/>
          <w:szCs w:val="22"/>
        </w:rPr>
        <w:t xml:space="preserve">Rev. Code </w:t>
      </w:r>
      <w:r w:rsidR="00FA7EE9">
        <w:rPr>
          <w:rFonts w:ascii="Times New Roman" w:hAnsi="Times New Roman"/>
          <w:sz w:val="22"/>
          <w:szCs w:val="22"/>
        </w:rPr>
        <w:t xml:space="preserve">§ </w:t>
      </w:r>
      <w:r w:rsidRPr="00867CE2">
        <w:rPr>
          <w:rFonts w:ascii="Times New Roman" w:hAnsi="Times New Roman"/>
          <w:sz w:val="22"/>
          <w:szCs w:val="22"/>
        </w:rPr>
        <w:t>113.40(A</w:t>
      </w:r>
      <w:proofErr w:type="gramStart"/>
      <w:r w:rsidRPr="00867CE2">
        <w:rPr>
          <w:rFonts w:ascii="Times New Roman" w:hAnsi="Times New Roman"/>
          <w:sz w:val="22"/>
          <w:szCs w:val="22"/>
        </w:rPr>
        <w:t>)(</w:t>
      </w:r>
      <w:proofErr w:type="gramEnd"/>
      <w:r w:rsidRPr="00867CE2">
        <w:rPr>
          <w:rFonts w:ascii="Times New Roman" w:hAnsi="Times New Roman"/>
          <w:sz w:val="22"/>
          <w:szCs w:val="22"/>
        </w:rPr>
        <w:t xml:space="preserve">1) </w:t>
      </w:r>
      <w:r w:rsidR="00F945DC" w:rsidRPr="00867CE2">
        <w:rPr>
          <w:rFonts w:ascii="Times New Roman" w:hAnsi="Times New Roman"/>
          <w:sz w:val="22"/>
          <w:szCs w:val="22"/>
        </w:rPr>
        <w:t>includes</w:t>
      </w:r>
      <w:r w:rsidRPr="00867CE2">
        <w:rPr>
          <w:rFonts w:ascii="Times New Roman" w:hAnsi="Times New Roman"/>
          <w:sz w:val="22"/>
          <w:szCs w:val="22"/>
        </w:rPr>
        <w:t xml:space="preserve"> credit cards as </w:t>
      </w:r>
      <w:r w:rsidRPr="00867CE2">
        <w:rPr>
          <w:rFonts w:ascii="Times New Roman" w:hAnsi="Times New Roman"/>
          <w:i/>
          <w:sz w:val="22"/>
          <w:szCs w:val="22"/>
        </w:rPr>
        <w:t>financial transaction devices</w:t>
      </w:r>
      <w:r w:rsidR="00F945DC" w:rsidRPr="00867CE2">
        <w:rPr>
          <w:rFonts w:ascii="Times New Roman" w:hAnsi="Times New Roman"/>
          <w:i/>
          <w:sz w:val="22"/>
          <w:szCs w:val="22"/>
        </w:rPr>
        <w:t>.</w:t>
      </w:r>
      <w:r w:rsidR="00867CE2" w:rsidRPr="000265FC">
        <w:rPr>
          <w:rFonts w:ascii="Times New Roman" w:hAnsi="Times New Roman"/>
          <w:sz w:val="22"/>
          <w:szCs w:val="22"/>
        </w:rPr>
        <w:t xml:space="preserve"> </w:t>
      </w:r>
      <w:r w:rsidRPr="00867CE2">
        <w:rPr>
          <w:rFonts w:ascii="Times New Roman" w:hAnsi="Times New Roman"/>
          <w:sz w:val="22"/>
          <w:szCs w:val="22"/>
        </w:rPr>
        <w:t xml:space="preserve"> </w:t>
      </w:r>
      <w:r w:rsidR="00F945DC" w:rsidRPr="00867CE2">
        <w:rPr>
          <w:rFonts w:ascii="Times New Roman" w:hAnsi="Times New Roman"/>
          <w:sz w:val="22"/>
          <w:szCs w:val="22"/>
        </w:rPr>
        <w:t xml:space="preserve">Under </w:t>
      </w:r>
      <w:r w:rsidRPr="00867CE2">
        <w:rPr>
          <w:rFonts w:ascii="Times New Roman" w:hAnsi="Times New Roman"/>
          <w:sz w:val="22"/>
          <w:szCs w:val="22"/>
        </w:rPr>
        <w:t xml:space="preserve">Ohio Rev. Code </w:t>
      </w:r>
      <w:r w:rsidR="00FA7EE9">
        <w:rPr>
          <w:rFonts w:ascii="Times New Roman" w:hAnsi="Times New Roman"/>
          <w:sz w:val="22"/>
          <w:szCs w:val="22"/>
        </w:rPr>
        <w:t xml:space="preserve">§ </w:t>
      </w:r>
      <w:r w:rsidRPr="00867CE2">
        <w:rPr>
          <w:rFonts w:ascii="Times New Roman" w:hAnsi="Times New Roman"/>
          <w:sz w:val="22"/>
          <w:szCs w:val="22"/>
        </w:rPr>
        <w:t>301.27</w:t>
      </w:r>
      <w:r w:rsidR="00F945DC" w:rsidRPr="00867CE2">
        <w:rPr>
          <w:rFonts w:ascii="Times New Roman" w:hAnsi="Times New Roman"/>
          <w:sz w:val="22"/>
          <w:szCs w:val="22"/>
        </w:rPr>
        <w:t>, a credit card includes gasoline and telephone credit cards but excludes any procurement card authorized under Ohio Rev. Code 301.29</w:t>
      </w:r>
      <w:r w:rsidR="00867CE2">
        <w:rPr>
          <w:rFonts w:ascii="Times New Roman" w:hAnsi="Times New Roman"/>
          <w:sz w:val="22"/>
          <w:szCs w:val="22"/>
        </w:rPr>
        <w:t>.</w:t>
      </w:r>
    </w:p>
    <w:p w:rsidR="00DA5D20" w:rsidRPr="006C1FFB" w:rsidRDefault="00DA5D20" w:rsidP="003D6529">
      <w:pPr>
        <w:widowControl w:val="0"/>
        <w:ind w:left="360"/>
        <w:jc w:val="both"/>
        <w:rPr>
          <w:rFonts w:ascii="Times New Roman" w:hAnsi="Times New Roman"/>
          <w:sz w:val="22"/>
          <w:szCs w:val="22"/>
        </w:rPr>
      </w:pPr>
    </w:p>
    <w:p w:rsidR="00DA5D20" w:rsidRPr="006C1FFB" w:rsidRDefault="00DA5D20" w:rsidP="003D6529">
      <w:pPr>
        <w:widowControl w:val="0"/>
        <w:ind w:left="720" w:hanging="720"/>
        <w:jc w:val="both"/>
        <w:rPr>
          <w:rFonts w:ascii="Times New Roman" w:hAnsi="Times New Roman"/>
          <w:sz w:val="22"/>
          <w:szCs w:val="22"/>
        </w:rPr>
      </w:pPr>
      <w:r w:rsidRPr="006C1FFB">
        <w:rPr>
          <w:rFonts w:ascii="Times New Roman" w:hAnsi="Times New Roman"/>
          <w:sz w:val="22"/>
          <w:szCs w:val="22"/>
        </w:rPr>
        <w:t xml:space="preserve">1. </w:t>
      </w:r>
      <w:r w:rsidRPr="006C1FFB">
        <w:rPr>
          <w:rFonts w:ascii="Times New Roman" w:hAnsi="Times New Roman"/>
          <w:sz w:val="22"/>
          <w:szCs w:val="22"/>
        </w:rPr>
        <w:tab/>
        <w:t xml:space="preserve">County employees, including commissioners and appointing authorities (i.e. other elected officials), can charge </w:t>
      </w:r>
      <w:r w:rsidRPr="006C1FFB">
        <w:rPr>
          <w:rFonts w:ascii="Times New Roman" w:hAnsi="Times New Roman"/>
          <w:i/>
          <w:sz w:val="22"/>
          <w:szCs w:val="22"/>
        </w:rPr>
        <w:t>only the following</w:t>
      </w:r>
      <w:r w:rsidRPr="006C1FFB">
        <w:rPr>
          <w:rFonts w:ascii="Times New Roman" w:hAnsi="Times New Roman"/>
          <w:sz w:val="22"/>
          <w:szCs w:val="22"/>
        </w:rPr>
        <w:t xml:space="preserve"> work-related expenses to credit cards:</w:t>
      </w:r>
    </w:p>
    <w:p w:rsidR="00DA5D20" w:rsidRPr="006C1FFB" w:rsidRDefault="00DA5D20" w:rsidP="00740DB5">
      <w:pPr>
        <w:widowControl w:val="0"/>
        <w:numPr>
          <w:ilvl w:val="0"/>
          <w:numId w:val="20"/>
        </w:numPr>
        <w:tabs>
          <w:tab w:val="clear" w:pos="1080"/>
          <w:tab w:val="num" w:pos="1530"/>
        </w:tabs>
        <w:jc w:val="both"/>
        <w:rPr>
          <w:rFonts w:ascii="Times New Roman" w:hAnsi="Times New Roman"/>
          <w:sz w:val="22"/>
          <w:szCs w:val="22"/>
        </w:rPr>
      </w:pPr>
      <w:r w:rsidRPr="006C1FFB">
        <w:rPr>
          <w:rFonts w:ascii="Times New Roman" w:hAnsi="Times New Roman"/>
          <w:sz w:val="22"/>
          <w:szCs w:val="22"/>
        </w:rPr>
        <w:t>Food</w:t>
      </w:r>
    </w:p>
    <w:p w:rsidR="00DA5D20" w:rsidRPr="006C1FFB" w:rsidRDefault="00DA5D20" w:rsidP="00740DB5">
      <w:pPr>
        <w:widowControl w:val="0"/>
        <w:numPr>
          <w:ilvl w:val="0"/>
          <w:numId w:val="20"/>
        </w:numPr>
        <w:tabs>
          <w:tab w:val="clear" w:pos="1080"/>
          <w:tab w:val="num" w:pos="1530"/>
        </w:tabs>
        <w:jc w:val="both"/>
        <w:rPr>
          <w:rFonts w:ascii="Times New Roman" w:hAnsi="Times New Roman"/>
          <w:sz w:val="22"/>
          <w:szCs w:val="22"/>
        </w:rPr>
      </w:pPr>
      <w:r w:rsidRPr="006C1FFB">
        <w:rPr>
          <w:rFonts w:ascii="Times New Roman" w:hAnsi="Times New Roman"/>
          <w:sz w:val="22"/>
          <w:szCs w:val="22"/>
        </w:rPr>
        <w:t>Transportation</w:t>
      </w:r>
    </w:p>
    <w:p w:rsidR="00DA5D20" w:rsidRPr="006C1FFB" w:rsidRDefault="00DA5D20" w:rsidP="00740DB5">
      <w:pPr>
        <w:widowControl w:val="0"/>
        <w:numPr>
          <w:ilvl w:val="0"/>
          <w:numId w:val="20"/>
        </w:numPr>
        <w:tabs>
          <w:tab w:val="clear" w:pos="1080"/>
          <w:tab w:val="num" w:pos="1530"/>
        </w:tabs>
        <w:jc w:val="both"/>
        <w:rPr>
          <w:rFonts w:ascii="Times New Roman" w:hAnsi="Times New Roman"/>
          <w:sz w:val="22"/>
          <w:szCs w:val="22"/>
        </w:rPr>
      </w:pPr>
      <w:r w:rsidRPr="006C1FFB">
        <w:rPr>
          <w:rFonts w:ascii="Times New Roman" w:hAnsi="Times New Roman"/>
          <w:sz w:val="22"/>
          <w:szCs w:val="22"/>
        </w:rPr>
        <w:t>Gas &amp; oil (only for vehicles the county owns or leases)</w:t>
      </w:r>
    </w:p>
    <w:p w:rsidR="006736E2" w:rsidRPr="002951EA" w:rsidRDefault="006736E2" w:rsidP="006736E2">
      <w:pPr>
        <w:widowControl w:val="0"/>
        <w:numPr>
          <w:ilvl w:val="0"/>
          <w:numId w:val="20"/>
        </w:numPr>
        <w:tabs>
          <w:tab w:val="clear" w:pos="1080"/>
          <w:tab w:val="num" w:pos="1530"/>
        </w:tabs>
        <w:jc w:val="both"/>
        <w:rPr>
          <w:rFonts w:ascii="Times New Roman" w:hAnsi="Times New Roman"/>
          <w:sz w:val="22"/>
          <w:szCs w:val="22"/>
        </w:rPr>
      </w:pPr>
      <w:r w:rsidRPr="002951EA">
        <w:rPr>
          <w:rFonts w:ascii="Times New Roman" w:hAnsi="Times New Roman"/>
          <w:sz w:val="22"/>
          <w:szCs w:val="22"/>
        </w:rPr>
        <w:t>Motor vehicle repair and maintenance</w:t>
      </w:r>
    </w:p>
    <w:p w:rsidR="00DA5D20" w:rsidRPr="006C1FFB" w:rsidRDefault="00DA5D20" w:rsidP="00740DB5">
      <w:pPr>
        <w:widowControl w:val="0"/>
        <w:numPr>
          <w:ilvl w:val="0"/>
          <w:numId w:val="20"/>
        </w:numPr>
        <w:tabs>
          <w:tab w:val="clear" w:pos="1080"/>
          <w:tab w:val="num" w:pos="1530"/>
        </w:tabs>
        <w:jc w:val="both"/>
        <w:rPr>
          <w:rFonts w:ascii="Times New Roman" w:hAnsi="Times New Roman"/>
          <w:sz w:val="22"/>
          <w:szCs w:val="22"/>
        </w:rPr>
      </w:pPr>
      <w:r w:rsidRPr="006C1FFB">
        <w:rPr>
          <w:rFonts w:ascii="Times New Roman" w:hAnsi="Times New Roman"/>
          <w:sz w:val="22"/>
          <w:szCs w:val="22"/>
        </w:rPr>
        <w:t>Telephone</w:t>
      </w:r>
    </w:p>
    <w:p w:rsidR="00DA5D20" w:rsidRPr="006C1FFB" w:rsidRDefault="00DA5D20" w:rsidP="00740DB5">
      <w:pPr>
        <w:widowControl w:val="0"/>
        <w:numPr>
          <w:ilvl w:val="0"/>
          <w:numId w:val="20"/>
        </w:numPr>
        <w:tabs>
          <w:tab w:val="clear" w:pos="1080"/>
          <w:tab w:val="num" w:pos="1530"/>
        </w:tabs>
        <w:jc w:val="both"/>
        <w:rPr>
          <w:rFonts w:ascii="Times New Roman" w:hAnsi="Times New Roman"/>
          <w:sz w:val="22"/>
          <w:szCs w:val="22"/>
        </w:rPr>
      </w:pPr>
      <w:r w:rsidRPr="006C1FFB">
        <w:rPr>
          <w:rFonts w:ascii="Times New Roman" w:hAnsi="Times New Roman"/>
          <w:sz w:val="22"/>
          <w:szCs w:val="22"/>
        </w:rPr>
        <w:t>Lodging</w:t>
      </w:r>
    </w:p>
    <w:p w:rsidR="00DA5D20" w:rsidRPr="006C1FFB" w:rsidRDefault="00DA5D20" w:rsidP="00740DB5">
      <w:pPr>
        <w:widowControl w:val="0"/>
        <w:numPr>
          <w:ilvl w:val="0"/>
          <w:numId w:val="20"/>
        </w:numPr>
        <w:tabs>
          <w:tab w:val="clear" w:pos="1080"/>
          <w:tab w:val="num" w:pos="1530"/>
        </w:tabs>
        <w:jc w:val="both"/>
        <w:rPr>
          <w:rFonts w:ascii="Times New Roman" w:hAnsi="Times New Roman"/>
          <w:sz w:val="22"/>
          <w:szCs w:val="22"/>
        </w:rPr>
      </w:pPr>
      <w:r w:rsidRPr="006C1FFB">
        <w:rPr>
          <w:rFonts w:ascii="Times New Roman" w:hAnsi="Times New Roman"/>
          <w:sz w:val="22"/>
          <w:szCs w:val="22"/>
        </w:rPr>
        <w:t>Internet service providers</w:t>
      </w:r>
    </w:p>
    <w:p w:rsidR="00DA5D20" w:rsidRPr="00867CE2" w:rsidRDefault="00DA5D20" w:rsidP="00740DB5">
      <w:pPr>
        <w:widowControl w:val="0"/>
        <w:numPr>
          <w:ilvl w:val="0"/>
          <w:numId w:val="20"/>
        </w:numPr>
        <w:tabs>
          <w:tab w:val="clear" w:pos="1080"/>
          <w:tab w:val="num" w:pos="1530"/>
        </w:tabs>
        <w:jc w:val="both"/>
        <w:rPr>
          <w:rFonts w:ascii="Times New Roman" w:hAnsi="Times New Roman"/>
          <w:sz w:val="22"/>
          <w:szCs w:val="22"/>
        </w:rPr>
      </w:pPr>
      <w:r w:rsidRPr="00867CE2">
        <w:rPr>
          <w:rFonts w:ascii="Times New Roman" w:hAnsi="Times New Roman"/>
          <w:sz w:val="22"/>
          <w:szCs w:val="22"/>
        </w:rPr>
        <w:t>Expenses for children temporarily in the care of a public children services agency</w:t>
      </w:r>
    </w:p>
    <w:p w:rsidR="00753A85" w:rsidRPr="00867CE2" w:rsidRDefault="00753A85" w:rsidP="00740DB5">
      <w:pPr>
        <w:widowControl w:val="0"/>
        <w:numPr>
          <w:ilvl w:val="0"/>
          <w:numId w:val="20"/>
        </w:numPr>
        <w:tabs>
          <w:tab w:val="clear" w:pos="1080"/>
          <w:tab w:val="num" w:pos="1530"/>
        </w:tabs>
        <w:jc w:val="both"/>
        <w:rPr>
          <w:rFonts w:ascii="Times New Roman" w:hAnsi="Times New Roman"/>
          <w:sz w:val="22"/>
          <w:szCs w:val="22"/>
        </w:rPr>
      </w:pPr>
      <w:r w:rsidRPr="00867CE2">
        <w:rPr>
          <w:rFonts w:ascii="Times New Roman" w:hAnsi="Times New Roman"/>
          <w:sz w:val="22"/>
          <w:szCs w:val="22"/>
        </w:rPr>
        <w:t>Webinar expenses</w:t>
      </w:r>
    </w:p>
    <w:p w:rsidR="00753A85" w:rsidRDefault="00753A85" w:rsidP="00740DB5">
      <w:pPr>
        <w:widowControl w:val="0"/>
        <w:numPr>
          <w:ilvl w:val="0"/>
          <w:numId w:val="20"/>
        </w:numPr>
        <w:tabs>
          <w:tab w:val="clear" w:pos="1080"/>
          <w:tab w:val="num" w:pos="1530"/>
        </w:tabs>
        <w:jc w:val="both"/>
        <w:rPr>
          <w:rFonts w:ascii="Times New Roman" w:hAnsi="Times New Roman"/>
          <w:sz w:val="22"/>
          <w:szCs w:val="22"/>
        </w:rPr>
      </w:pPr>
      <w:r w:rsidRPr="00867CE2">
        <w:rPr>
          <w:rFonts w:ascii="Times New Roman" w:hAnsi="Times New Roman"/>
          <w:sz w:val="22"/>
          <w:szCs w:val="22"/>
        </w:rPr>
        <w:t xml:space="preserve">Purchase of automatic or electronic data processing or record-keeping equipment, software, or services if the county has established an automatic data processing board.  The purchases must comply with 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Pr="00867CE2">
        <w:rPr>
          <w:rFonts w:ascii="Times New Roman" w:hAnsi="Times New Roman"/>
          <w:sz w:val="22"/>
          <w:szCs w:val="22"/>
        </w:rPr>
        <w:t xml:space="preserve">307.84 to 307.847 and shall not exceed ten thousand dollars per quarter, unless approved by county resolution. </w:t>
      </w:r>
    </w:p>
    <w:p w:rsidR="00201CBB" w:rsidRPr="00867CE2" w:rsidRDefault="00201CBB" w:rsidP="00201CBB">
      <w:pPr>
        <w:widowControl w:val="0"/>
        <w:ind w:left="1080"/>
        <w:jc w:val="both"/>
        <w:rPr>
          <w:rFonts w:ascii="Times New Roman" w:hAnsi="Times New Roman"/>
          <w:sz w:val="22"/>
          <w:szCs w:val="22"/>
        </w:rPr>
      </w:pPr>
    </w:p>
    <w:p w:rsidR="00DA5D20" w:rsidRDefault="00DA5D20" w:rsidP="00201CBB">
      <w:pPr>
        <w:widowControl w:val="0"/>
        <w:tabs>
          <w:tab w:val="left" w:pos="180"/>
          <w:tab w:val="left" w:pos="720"/>
        </w:tabs>
        <w:ind w:left="720" w:hanging="720"/>
        <w:jc w:val="both"/>
        <w:rPr>
          <w:rFonts w:ascii="Times New Roman" w:hAnsi="Times New Roman"/>
          <w:sz w:val="22"/>
          <w:szCs w:val="22"/>
        </w:rPr>
      </w:pPr>
      <w:r w:rsidRPr="006C1FFB">
        <w:rPr>
          <w:rFonts w:ascii="Times New Roman" w:hAnsi="Times New Roman"/>
          <w:sz w:val="22"/>
          <w:szCs w:val="22"/>
        </w:rPr>
        <w:t xml:space="preserve">2. </w:t>
      </w:r>
      <w:r w:rsidRPr="006C1FFB">
        <w:rPr>
          <w:rFonts w:ascii="Times New Roman" w:hAnsi="Times New Roman"/>
          <w:sz w:val="22"/>
          <w:szCs w:val="22"/>
        </w:rPr>
        <w:tab/>
        <w:t>Appointing authorities must receive the commissioners’ approval to have credit cards.</w:t>
      </w:r>
    </w:p>
    <w:p w:rsidR="00201CBB" w:rsidRPr="006C1FFB" w:rsidRDefault="00201CBB" w:rsidP="00201CBB">
      <w:pPr>
        <w:widowControl w:val="0"/>
        <w:tabs>
          <w:tab w:val="left" w:pos="180"/>
          <w:tab w:val="left" w:pos="720"/>
        </w:tabs>
        <w:ind w:left="720" w:hanging="720"/>
        <w:jc w:val="both"/>
        <w:rPr>
          <w:rFonts w:ascii="Times New Roman" w:hAnsi="Times New Roman"/>
          <w:sz w:val="22"/>
          <w:szCs w:val="22"/>
        </w:rPr>
      </w:pPr>
    </w:p>
    <w:p w:rsidR="00DA5D20" w:rsidRDefault="00DA5D20" w:rsidP="00201CBB">
      <w:pPr>
        <w:widowControl w:val="0"/>
        <w:tabs>
          <w:tab w:val="left" w:pos="180"/>
        </w:tabs>
        <w:ind w:left="720" w:hanging="720"/>
        <w:jc w:val="both"/>
        <w:rPr>
          <w:rFonts w:ascii="Times New Roman" w:hAnsi="Times New Roman"/>
          <w:sz w:val="22"/>
          <w:szCs w:val="22"/>
        </w:rPr>
      </w:pPr>
      <w:r w:rsidRPr="006C1FFB">
        <w:rPr>
          <w:rFonts w:ascii="Times New Roman" w:hAnsi="Times New Roman"/>
          <w:sz w:val="22"/>
          <w:szCs w:val="22"/>
        </w:rPr>
        <w:t xml:space="preserve">3. </w:t>
      </w:r>
      <w:r w:rsidRPr="006C1FFB">
        <w:rPr>
          <w:rFonts w:ascii="Times New Roman" w:hAnsi="Times New Roman"/>
          <w:sz w:val="22"/>
          <w:szCs w:val="22"/>
        </w:rPr>
        <w:tab/>
        <w:t>The county must charge credit card expenses to appropriations established for the costs described in (1.) above.  That is, the county cannot appropriate mon</w:t>
      </w:r>
      <w:r w:rsidR="00201CBB">
        <w:rPr>
          <w:rFonts w:ascii="Times New Roman" w:hAnsi="Times New Roman"/>
          <w:sz w:val="22"/>
          <w:szCs w:val="22"/>
        </w:rPr>
        <w:t xml:space="preserve">ey for “credit card expenses.” </w:t>
      </w:r>
    </w:p>
    <w:p w:rsidR="00201CBB" w:rsidRPr="006C1FFB" w:rsidRDefault="00201CBB" w:rsidP="00201CBB">
      <w:pPr>
        <w:widowControl w:val="0"/>
        <w:tabs>
          <w:tab w:val="left" w:pos="180"/>
        </w:tabs>
        <w:ind w:left="720" w:hanging="720"/>
        <w:jc w:val="both"/>
        <w:rPr>
          <w:rFonts w:ascii="Times New Roman" w:hAnsi="Times New Roman"/>
          <w:sz w:val="22"/>
          <w:szCs w:val="22"/>
        </w:rPr>
      </w:pPr>
    </w:p>
    <w:p w:rsidR="00DA5D20" w:rsidRPr="006C1FFB" w:rsidRDefault="00DA5D20" w:rsidP="00201CBB">
      <w:pPr>
        <w:widowControl w:val="0"/>
        <w:tabs>
          <w:tab w:val="left" w:pos="180"/>
        </w:tabs>
        <w:ind w:left="720" w:hanging="720"/>
        <w:jc w:val="both"/>
        <w:rPr>
          <w:rFonts w:ascii="Times New Roman" w:hAnsi="Times New Roman"/>
          <w:sz w:val="22"/>
          <w:szCs w:val="22"/>
        </w:rPr>
      </w:pPr>
      <w:r w:rsidRPr="006C1FFB">
        <w:rPr>
          <w:rFonts w:ascii="Times New Roman" w:hAnsi="Times New Roman"/>
          <w:sz w:val="22"/>
          <w:szCs w:val="22"/>
        </w:rPr>
        <w:t xml:space="preserve">4. </w:t>
      </w:r>
      <w:r w:rsidRPr="006C1FFB">
        <w:rPr>
          <w:rFonts w:ascii="Times New Roman" w:hAnsi="Times New Roman"/>
          <w:sz w:val="22"/>
          <w:szCs w:val="22"/>
        </w:rPr>
        <w:tab/>
        <w:t xml:space="preserve">Unless the commissioners resolve otherwise: </w:t>
      </w:r>
    </w:p>
    <w:p w:rsidR="00DA5D20" w:rsidRPr="006C1FFB" w:rsidRDefault="00DA5D20" w:rsidP="00740DB5">
      <w:pPr>
        <w:widowControl w:val="0"/>
        <w:numPr>
          <w:ilvl w:val="0"/>
          <w:numId w:val="21"/>
        </w:numPr>
        <w:tabs>
          <w:tab w:val="clear" w:pos="1080"/>
          <w:tab w:val="num" w:pos="1710"/>
        </w:tabs>
        <w:jc w:val="both"/>
        <w:rPr>
          <w:rFonts w:ascii="Times New Roman" w:hAnsi="Times New Roman"/>
          <w:sz w:val="22"/>
          <w:szCs w:val="22"/>
        </w:rPr>
      </w:pPr>
      <w:r w:rsidRPr="006C1FFB">
        <w:rPr>
          <w:rFonts w:ascii="Times New Roman" w:hAnsi="Times New Roman"/>
          <w:sz w:val="22"/>
          <w:szCs w:val="22"/>
        </w:rPr>
        <w:t>Every card holder must submit a monthly estimate of credit card charges by appropriation code.  (</w:t>
      </w:r>
      <w:r w:rsidRPr="00D23FF4">
        <w:rPr>
          <w:rFonts w:ascii="Times New Roman" w:hAnsi="Times New Roman"/>
          <w:b/>
          <w:i/>
          <w:sz w:val="22"/>
          <w:szCs w:val="22"/>
        </w:rPr>
        <w:t>Note</w:t>
      </w:r>
      <w:r w:rsidRPr="006C1FFB">
        <w:rPr>
          <w:rFonts w:ascii="Times New Roman" w:hAnsi="Times New Roman"/>
          <w:sz w:val="22"/>
          <w:szCs w:val="22"/>
        </w:rPr>
        <w:t xml:space="preserve">:  commissioners may authorize periods exceeding one month for submitting estimates.)  </w:t>
      </w:r>
    </w:p>
    <w:p w:rsidR="00DA5D20" w:rsidRPr="006C1FFB" w:rsidRDefault="00DA5D20" w:rsidP="00740DB5">
      <w:pPr>
        <w:widowControl w:val="0"/>
        <w:numPr>
          <w:ilvl w:val="0"/>
          <w:numId w:val="21"/>
        </w:numPr>
        <w:tabs>
          <w:tab w:val="clear" w:pos="1080"/>
          <w:tab w:val="num" w:pos="1710"/>
        </w:tabs>
        <w:jc w:val="both"/>
        <w:rPr>
          <w:rFonts w:ascii="Times New Roman" w:hAnsi="Times New Roman"/>
          <w:sz w:val="22"/>
          <w:szCs w:val="22"/>
        </w:rPr>
      </w:pPr>
      <w:r w:rsidRPr="006C1FFB">
        <w:rPr>
          <w:rFonts w:ascii="Times New Roman" w:hAnsi="Times New Roman"/>
          <w:sz w:val="22"/>
          <w:szCs w:val="22"/>
        </w:rPr>
        <w:t xml:space="preserve">The commissioners may amend the estimates, and then must “pre-certify” them, by appropriation line item total, to the auditor, who then must certify that amounts are available and appropriated under </w:t>
      </w:r>
      <w:r w:rsidR="00FA7EE9">
        <w:rPr>
          <w:rFonts w:ascii="Times New Roman" w:hAnsi="Times New Roman"/>
          <w:sz w:val="22"/>
          <w:szCs w:val="22"/>
        </w:rPr>
        <w:t xml:space="preserve">§ </w:t>
      </w:r>
      <w:r w:rsidRPr="006C1FFB">
        <w:rPr>
          <w:rFonts w:ascii="Times New Roman" w:hAnsi="Times New Roman"/>
          <w:sz w:val="22"/>
          <w:szCs w:val="22"/>
        </w:rPr>
        <w:t>5705.41(D) to pay these costs.</w:t>
      </w:r>
    </w:p>
    <w:p w:rsidR="00DA5D20" w:rsidRDefault="00DA5D20" w:rsidP="004548D6">
      <w:pPr>
        <w:widowControl w:val="0"/>
        <w:ind w:left="720"/>
        <w:jc w:val="both"/>
        <w:rPr>
          <w:rFonts w:ascii="Times New Roman" w:hAnsi="Times New Roman"/>
          <w:sz w:val="22"/>
          <w:szCs w:val="22"/>
        </w:rPr>
      </w:pPr>
      <w:r w:rsidRPr="006C1FFB">
        <w:rPr>
          <w:rFonts w:ascii="Times New Roman" w:hAnsi="Times New Roman"/>
          <w:sz w:val="22"/>
          <w:szCs w:val="22"/>
        </w:rPr>
        <w:t>The resolution can exempt all credit cards from requirement (4), or can exempt specified cards.</w:t>
      </w:r>
    </w:p>
    <w:p w:rsidR="00201CBB" w:rsidRPr="006C1FFB" w:rsidRDefault="00201CBB" w:rsidP="004548D6">
      <w:pPr>
        <w:widowControl w:val="0"/>
        <w:ind w:left="720"/>
        <w:jc w:val="both"/>
        <w:rPr>
          <w:rFonts w:ascii="Times New Roman" w:hAnsi="Times New Roman"/>
          <w:sz w:val="22"/>
          <w:szCs w:val="22"/>
        </w:rPr>
      </w:pPr>
    </w:p>
    <w:p w:rsidR="00201CBB"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5.</w:t>
      </w:r>
      <w:r w:rsidRPr="006C1FFB">
        <w:rPr>
          <w:rFonts w:ascii="Times New Roman" w:hAnsi="Times New Roman"/>
          <w:sz w:val="22"/>
          <w:szCs w:val="22"/>
        </w:rPr>
        <w:tab/>
        <w:t xml:space="preserve">Regardless of whether the county estimates and “pre- certifies” expenses, credit card expenses cannot exceed appropriations.  </w:t>
      </w:r>
    </w:p>
    <w:p w:rsidR="00201CBB" w:rsidRDefault="00201CBB" w:rsidP="00201CBB">
      <w:pPr>
        <w:widowControl w:val="0"/>
        <w:ind w:left="720" w:hanging="720"/>
        <w:jc w:val="both"/>
        <w:rPr>
          <w:rFonts w:ascii="Times New Roman" w:hAnsi="Times New Roman"/>
          <w:sz w:val="22"/>
          <w:szCs w:val="22"/>
        </w:rPr>
      </w:pPr>
    </w:p>
    <w:p w:rsidR="00DA5D20"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6.</w:t>
      </w:r>
      <w:r w:rsidRPr="006C1FFB">
        <w:rPr>
          <w:rFonts w:ascii="Times New Roman" w:hAnsi="Times New Roman"/>
          <w:sz w:val="22"/>
          <w:szCs w:val="22"/>
        </w:rPr>
        <w:tab/>
        <w:t>Commissioners can approve payments exceeding authorized card policy limits after the fact.</w:t>
      </w:r>
    </w:p>
    <w:p w:rsidR="00201CBB" w:rsidRPr="006C1FFB" w:rsidRDefault="00201CBB" w:rsidP="00201CBB">
      <w:pPr>
        <w:widowControl w:val="0"/>
        <w:ind w:left="720" w:hanging="720"/>
        <w:jc w:val="both"/>
        <w:rPr>
          <w:rFonts w:ascii="Times New Roman" w:hAnsi="Times New Roman"/>
          <w:sz w:val="22"/>
          <w:szCs w:val="22"/>
        </w:rPr>
      </w:pPr>
    </w:p>
    <w:p w:rsidR="00DA5D20"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7.</w:t>
      </w:r>
      <w:r w:rsidRPr="006C1FFB">
        <w:rPr>
          <w:rFonts w:ascii="Times New Roman" w:hAnsi="Times New Roman"/>
          <w:sz w:val="22"/>
          <w:szCs w:val="22"/>
        </w:rPr>
        <w:tab/>
        <w:t xml:space="preserve">If commissioners do not waive </w:t>
      </w:r>
      <w:r w:rsidR="00183FDE" w:rsidRPr="006C1FFB">
        <w:rPr>
          <w:rFonts w:ascii="Times New Roman" w:hAnsi="Times New Roman"/>
          <w:sz w:val="22"/>
          <w:szCs w:val="22"/>
        </w:rPr>
        <w:t>over expenditure</w:t>
      </w:r>
      <w:r w:rsidRPr="006C1FFB">
        <w:rPr>
          <w:rFonts w:ascii="Times New Roman" w:hAnsi="Times New Roman"/>
          <w:sz w:val="22"/>
          <w:szCs w:val="22"/>
        </w:rPr>
        <w:t>, the cardholder or office holder and surety are liable.</w:t>
      </w:r>
    </w:p>
    <w:p w:rsidR="00201CBB" w:rsidRPr="006C1FFB" w:rsidRDefault="00201CBB" w:rsidP="00201CBB">
      <w:pPr>
        <w:widowControl w:val="0"/>
        <w:ind w:left="720" w:hanging="720"/>
        <w:jc w:val="both"/>
        <w:rPr>
          <w:rFonts w:ascii="Times New Roman" w:hAnsi="Times New Roman"/>
          <w:sz w:val="22"/>
          <w:szCs w:val="22"/>
        </w:rPr>
      </w:pPr>
    </w:p>
    <w:p w:rsidR="00DA5D20" w:rsidRPr="006C1FFB"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8.</w:t>
      </w:r>
      <w:r w:rsidRPr="006C1FFB">
        <w:rPr>
          <w:rFonts w:ascii="Times New Roman" w:hAnsi="Times New Roman"/>
          <w:sz w:val="22"/>
          <w:szCs w:val="22"/>
        </w:rPr>
        <w:tab/>
        <w:t>Institutions issuing cards can impose finance or late charges, but only if the commissioners authorize these charges.</w:t>
      </w:r>
    </w:p>
    <w:p w:rsidR="00DA5D20" w:rsidRPr="006C1FFB" w:rsidRDefault="00DA5D20" w:rsidP="004548D6">
      <w:pPr>
        <w:widowControl w:val="0"/>
        <w:ind w:left="360"/>
        <w:jc w:val="both"/>
        <w:rPr>
          <w:rFonts w:ascii="Times New Roman" w:hAnsi="Times New Roman"/>
          <w:sz w:val="22"/>
          <w:szCs w:val="22"/>
        </w:rPr>
      </w:pPr>
    </w:p>
    <w:p w:rsidR="00DA5D20" w:rsidRPr="006C1FFB" w:rsidRDefault="006736E2" w:rsidP="0025637B">
      <w:pPr>
        <w:widowControl w:val="0"/>
        <w:jc w:val="both"/>
        <w:rPr>
          <w:rFonts w:ascii="Times New Roman" w:hAnsi="Times New Roman"/>
          <w:b/>
          <w:sz w:val="22"/>
          <w:szCs w:val="22"/>
        </w:rPr>
      </w:pPr>
      <w:r>
        <w:rPr>
          <w:rFonts w:ascii="Times New Roman" w:hAnsi="Times New Roman"/>
          <w:b/>
          <w:sz w:val="22"/>
          <w:szCs w:val="22"/>
        </w:rPr>
        <w:t xml:space="preserve">§ </w:t>
      </w:r>
      <w:r w:rsidR="00DA5D20" w:rsidRPr="006C1FFB">
        <w:rPr>
          <w:rFonts w:ascii="Times New Roman" w:hAnsi="Times New Roman"/>
          <w:b/>
          <w:sz w:val="22"/>
          <w:szCs w:val="22"/>
        </w:rPr>
        <w:t>301.29 p-card requirements include the following:</w:t>
      </w:r>
    </w:p>
    <w:p w:rsidR="00DA5D20" w:rsidRPr="006C1FFB" w:rsidRDefault="00DA5D20" w:rsidP="0025637B">
      <w:pPr>
        <w:widowControl w:val="0"/>
        <w:jc w:val="both"/>
        <w:rPr>
          <w:rFonts w:ascii="Times New Roman" w:hAnsi="Times New Roman"/>
          <w:sz w:val="22"/>
          <w:szCs w:val="22"/>
        </w:rPr>
      </w:pPr>
      <w:r w:rsidRPr="00D23FF4">
        <w:rPr>
          <w:rFonts w:ascii="Times New Roman" w:hAnsi="Times New Roman"/>
          <w:b/>
          <w:i/>
          <w:sz w:val="22"/>
          <w:szCs w:val="22"/>
        </w:rPr>
        <w:t>Note</w:t>
      </w:r>
      <w:r w:rsidRPr="006C1FFB">
        <w:rPr>
          <w:rFonts w:ascii="Times New Roman" w:hAnsi="Times New Roman"/>
          <w:sz w:val="22"/>
          <w:szCs w:val="22"/>
        </w:rPr>
        <w:t xml:space="preserve">:  Ohio Rev. Code </w:t>
      </w:r>
      <w:r w:rsidR="00FA7EE9">
        <w:rPr>
          <w:rFonts w:ascii="Times New Roman" w:hAnsi="Times New Roman"/>
          <w:sz w:val="22"/>
          <w:szCs w:val="22"/>
        </w:rPr>
        <w:t xml:space="preserve">§ </w:t>
      </w:r>
      <w:r w:rsidRPr="006C1FFB">
        <w:rPr>
          <w:rFonts w:ascii="Times New Roman" w:hAnsi="Times New Roman"/>
          <w:sz w:val="22"/>
          <w:szCs w:val="22"/>
        </w:rPr>
        <w:t xml:space="preserve">301.29 defines procurement cards as any </w:t>
      </w:r>
      <w:r w:rsidRPr="006C1FFB">
        <w:rPr>
          <w:rFonts w:ascii="Times New Roman" w:hAnsi="Times New Roman"/>
          <w:i/>
          <w:sz w:val="22"/>
          <w:szCs w:val="22"/>
        </w:rPr>
        <w:t>financial transaction device</w:t>
      </w:r>
      <w:r w:rsidRPr="006C1FFB">
        <w:rPr>
          <w:rFonts w:ascii="Times New Roman" w:hAnsi="Times New Roman"/>
          <w:sz w:val="22"/>
          <w:szCs w:val="22"/>
        </w:rPr>
        <w:t xml:space="preserve"> as defined in Ohio Rev. Code </w:t>
      </w:r>
      <w:r w:rsidR="00FA7EE9">
        <w:rPr>
          <w:rFonts w:ascii="Times New Roman" w:hAnsi="Times New Roman"/>
          <w:sz w:val="22"/>
          <w:szCs w:val="22"/>
        </w:rPr>
        <w:t xml:space="preserve">§ </w:t>
      </w:r>
      <w:r w:rsidRPr="006C1FFB">
        <w:rPr>
          <w:rFonts w:ascii="Times New Roman" w:hAnsi="Times New Roman"/>
          <w:sz w:val="22"/>
          <w:szCs w:val="22"/>
        </w:rPr>
        <w:t>301.28 including credit cards,</w:t>
      </w:r>
      <w:r w:rsidRPr="006C1FFB">
        <w:rPr>
          <w:rStyle w:val="FootnoteReference"/>
          <w:rFonts w:ascii="Times New Roman" w:hAnsi="Times New Roman"/>
          <w:sz w:val="22"/>
          <w:szCs w:val="22"/>
        </w:rPr>
        <w:footnoteReference w:id="34"/>
      </w:r>
      <w:r w:rsidRPr="006C1FFB">
        <w:rPr>
          <w:rFonts w:ascii="Times New Roman" w:hAnsi="Times New Roman"/>
          <w:sz w:val="22"/>
          <w:szCs w:val="22"/>
        </w:rPr>
        <w:t xml:space="preserve"> charge cards, debit cards, or prepaid or stored value cards the commissioners deem to be procurement cards.  P-card requirements are similar to credit card requirements </w:t>
      </w:r>
      <w:r w:rsidRPr="00F4353D">
        <w:rPr>
          <w:rFonts w:ascii="Times New Roman" w:hAnsi="Times New Roman"/>
          <w:sz w:val="22"/>
          <w:szCs w:val="22"/>
        </w:rPr>
        <w:t xml:space="preserve">above, </w:t>
      </w:r>
      <w:r w:rsidRPr="00F4353D">
        <w:rPr>
          <w:rFonts w:ascii="Times New Roman" w:hAnsi="Times New Roman"/>
          <w:b/>
          <w:sz w:val="22"/>
          <w:szCs w:val="22"/>
        </w:rPr>
        <w:t>except</w:t>
      </w:r>
      <w:r w:rsidRPr="00F4353D">
        <w:rPr>
          <w:rFonts w:ascii="Times New Roman" w:hAnsi="Times New Roman"/>
          <w:sz w:val="22"/>
          <w:szCs w:val="22"/>
        </w:rPr>
        <w:t>:</w:t>
      </w:r>
    </w:p>
    <w:p w:rsidR="00DA5D20" w:rsidRPr="006C1FFB" w:rsidRDefault="00DA5D20" w:rsidP="004548D6">
      <w:pPr>
        <w:widowControl w:val="0"/>
        <w:ind w:left="360"/>
        <w:jc w:val="both"/>
        <w:rPr>
          <w:rFonts w:ascii="Times New Roman" w:hAnsi="Times New Roman"/>
          <w:sz w:val="22"/>
          <w:szCs w:val="22"/>
        </w:rPr>
      </w:pPr>
    </w:p>
    <w:p w:rsidR="00DA5D20"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 xml:space="preserve">1. </w:t>
      </w:r>
      <w:r w:rsidRPr="006C1FFB">
        <w:rPr>
          <w:rFonts w:ascii="Times New Roman" w:hAnsi="Times New Roman"/>
          <w:sz w:val="22"/>
          <w:szCs w:val="22"/>
        </w:rPr>
        <w:tab/>
        <w:t>The Commissioners must competitively bid with companies offering the card services.</w:t>
      </w:r>
    </w:p>
    <w:p w:rsidR="00201CBB" w:rsidRPr="006C1FFB" w:rsidRDefault="00201CBB" w:rsidP="00201CBB">
      <w:pPr>
        <w:widowControl w:val="0"/>
        <w:ind w:left="720" w:hanging="720"/>
        <w:jc w:val="both"/>
        <w:rPr>
          <w:rFonts w:ascii="Times New Roman" w:hAnsi="Times New Roman"/>
          <w:sz w:val="22"/>
          <w:szCs w:val="22"/>
        </w:rPr>
      </w:pPr>
    </w:p>
    <w:p w:rsidR="00DA5D20" w:rsidRPr="006C1FFB"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 xml:space="preserve">2. </w:t>
      </w:r>
      <w:r w:rsidRPr="006C1FFB">
        <w:rPr>
          <w:rFonts w:ascii="Times New Roman" w:hAnsi="Times New Roman"/>
          <w:sz w:val="22"/>
          <w:szCs w:val="22"/>
        </w:rPr>
        <w:tab/>
        <w:t>Commissioners must approve, by resolution involving advice of the county auditor:</w:t>
      </w:r>
    </w:p>
    <w:p w:rsidR="00DA5D20" w:rsidRPr="006C1FFB" w:rsidRDefault="00DA5D20" w:rsidP="00740DB5">
      <w:pPr>
        <w:widowControl w:val="0"/>
        <w:numPr>
          <w:ilvl w:val="0"/>
          <w:numId w:val="22"/>
        </w:numPr>
        <w:tabs>
          <w:tab w:val="clear" w:pos="1080"/>
          <w:tab w:val="num" w:pos="1440"/>
        </w:tabs>
        <w:jc w:val="both"/>
        <w:rPr>
          <w:rFonts w:ascii="Times New Roman" w:hAnsi="Times New Roman"/>
          <w:sz w:val="22"/>
          <w:szCs w:val="22"/>
        </w:rPr>
      </w:pPr>
      <w:r w:rsidRPr="006C1FFB">
        <w:rPr>
          <w:rFonts w:ascii="Times New Roman" w:hAnsi="Times New Roman"/>
          <w:sz w:val="22"/>
          <w:szCs w:val="22"/>
        </w:rPr>
        <w:t>The expenditure classes (i.e. object codes) for which employees can use these cards.  (P-cards are not limited to the expense types listed for credit cards in step 1 above.).</w:t>
      </w:r>
    </w:p>
    <w:p w:rsidR="00DA5D20" w:rsidRPr="006C1FFB" w:rsidRDefault="00DA5D20" w:rsidP="00740DB5">
      <w:pPr>
        <w:widowControl w:val="0"/>
        <w:numPr>
          <w:ilvl w:val="0"/>
          <w:numId w:val="22"/>
        </w:numPr>
        <w:tabs>
          <w:tab w:val="clear" w:pos="1080"/>
          <w:tab w:val="num" w:pos="1440"/>
        </w:tabs>
        <w:jc w:val="both"/>
        <w:rPr>
          <w:rFonts w:ascii="Times New Roman" w:hAnsi="Times New Roman"/>
          <w:sz w:val="22"/>
          <w:szCs w:val="22"/>
        </w:rPr>
      </w:pPr>
      <w:r w:rsidRPr="006C1FFB">
        <w:rPr>
          <w:rFonts w:ascii="Times New Roman" w:hAnsi="Times New Roman"/>
          <w:sz w:val="22"/>
          <w:szCs w:val="22"/>
        </w:rPr>
        <w:t>Limitations on the number of transactions chargeable each day, month or other period.</w:t>
      </w:r>
    </w:p>
    <w:p w:rsidR="00DA5D20" w:rsidRDefault="00DA5D20" w:rsidP="00740DB5">
      <w:pPr>
        <w:widowControl w:val="0"/>
        <w:numPr>
          <w:ilvl w:val="0"/>
          <w:numId w:val="22"/>
        </w:numPr>
        <w:tabs>
          <w:tab w:val="clear" w:pos="1080"/>
          <w:tab w:val="num" w:pos="1440"/>
        </w:tabs>
        <w:jc w:val="both"/>
        <w:rPr>
          <w:rFonts w:ascii="Times New Roman" w:hAnsi="Times New Roman"/>
          <w:sz w:val="22"/>
          <w:szCs w:val="22"/>
        </w:rPr>
      </w:pPr>
      <w:r w:rsidRPr="006C1FFB">
        <w:rPr>
          <w:rFonts w:ascii="Times New Roman" w:hAnsi="Times New Roman"/>
          <w:sz w:val="22"/>
          <w:szCs w:val="22"/>
        </w:rPr>
        <w:t>Procedures for revoking the card.</w:t>
      </w:r>
    </w:p>
    <w:p w:rsidR="00201CBB" w:rsidRPr="006C1FFB" w:rsidRDefault="00201CBB" w:rsidP="00201CBB">
      <w:pPr>
        <w:widowControl w:val="0"/>
        <w:tabs>
          <w:tab w:val="num" w:pos="1440"/>
        </w:tabs>
        <w:ind w:left="1080"/>
        <w:jc w:val="both"/>
        <w:rPr>
          <w:rFonts w:ascii="Times New Roman" w:hAnsi="Times New Roman"/>
          <w:sz w:val="22"/>
          <w:szCs w:val="22"/>
        </w:rPr>
      </w:pPr>
    </w:p>
    <w:p w:rsidR="00DA5D20" w:rsidRPr="006C1FFB"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3.</w:t>
      </w:r>
      <w:r w:rsidRPr="006C1FFB">
        <w:rPr>
          <w:rFonts w:ascii="Times New Roman" w:hAnsi="Times New Roman"/>
          <w:sz w:val="22"/>
          <w:szCs w:val="22"/>
        </w:rPr>
        <w:tab/>
        <w:t xml:space="preserve">The county auditor </w:t>
      </w:r>
      <w:r w:rsidRPr="00F4353D">
        <w:rPr>
          <w:rFonts w:ascii="Times New Roman" w:hAnsi="Times New Roman"/>
          <w:sz w:val="22"/>
          <w:szCs w:val="22"/>
        </w:rPr>
        <w:t xml:space="preserve">shall </w:t>
      </w:r>
      <w:r w:rsidRPr="00F4353D">
        <w:rPr>
          <w:rFonts w:ascii="Times New Roman" w:hAnsi="Times New Roman"/>
          <w:b/>
          <w:sz w:val="22"/>
          <w:szCs w:val="22"/>
        </w:rPr>
        <w:t>consult with the Auditor of State</w:t>
      </w:r>
      <w:r w:rsidRPr="00F4353D">
        <w:rPr>
          <w:rFonts w:ascii="Times New Roman" w:hAnsi="Times New Roman"/>
          <w:sz w:val="22"/>
          <w:szCs w:val="22"/>
        </w:rPr>
        <w:t xml:space="preserve"> in </w:t>
      </w:r>
      <w:r w:rsidRPr="006C1FFB">
        <w:rPr>
          <w:rFonts w:ascii="Times New Roman" w:hAnsi="Times New Roman"/>
          <w:sz w:val="22"/>
          <w:szCs w:val="22"/>
        </w:rPr>
        <w:t xml:space="preserve">developing controls to implement p-cards.  </w:t>
      </w:r>
      <w:r w:rsidRPr="00A70B57">
        <w:rPr>
          <w:rFonts w:ascii="Times New Roman" w:hAnsi="Times New Roman"/>
          <w:b/>
          <w:i/>
          <w:sz w:val="22"/>
          <w:szCs w:val="22"/>
        </w:rPr>
        <w:t>Note</w:t>
      </w:r>
      <w:r w:rsidRPr="006C1FFB">
        <w:rPr>
          <w:rFonts w:ascii="Times New Roman" w:hAnsi="Times New Roman"/>
          <w:sz w:val="22"/>
          <w:szCs w:val="22"/>
        </w:rPr>
        <w:t xml:space="preserve">:  The </w:t>
      </w:r>
      <w:proofErr w:type="spellStart"/>
      <w:r w:rsidRPr="006C1FFB">
        <w:rPr>
          <w:rFonts w:ascii="Times New Roman" w:hAnsi="Times New Roman"/>
          <w:sz w:val="22"/>
          <w:szCs w:val="22"/>
        </w:rPr>
        <w:t>AOS</w:t>
      </w:r>
      <w:proofErr w:type="spellEnd"/>
      <w:r w:rsidRPr="006C1FFB">
        <w:rPr>
          <w:rFonts w:ascii="Times New Roman" w:hAnsi="Times New Roman"/>
          <w:sz w:val="22"/>
          <w:szCs w:val="22"/>
        </w:rPr>
        <w:t xml:space="preserve"> reviewed and commented on a draft p-card policy the County Auditors Association of Ohio (</w:t>
      </w:r>
      <w:proofErr w:type="spellStart"/>
      <w:r w:rsidRPr="006C1FFB">
        <w:rPr>
          <w:rFonts w:ascii="Times New Roman" w:hAnsi="Times New Roman"/>
          <w:sz w:val="22"/>
          <w:szCs w:val="22"/>
        </w:rPr>
        <w:t>CAAO</w:t>
      </w:r>
      <w:proofErr w:type="spellEnd"/>
      <w:r w:rsidRPr="006C1FFB">
        <w:rPr>
          <w:rFonts w:ascii="Times New Roman" w:hAnsi="Times New Roman"/>
          <w:sz w:val="22"/>
          <w:szCs w:val="22"/>
        </w:rPr>
        <w:t>) prepared</w:t>
      </w:r>
      <w:r w:rsidR="003A7D62">
        <w:rPr>
          <w:rFonts w:ascii="Times New Roman" w:hAnsi="Times New Roman"/>
          <w:sz w:val="22"/>
          <w:szCs w:val="22"/>
        </w:rPr>
        <w:t>.</w:t>
      </w:r>
      <w:r w:rsidR="00A70B57">
        <w:rPr>
          <w:rStyle w:val="FootnoteReference"/>
          <w:rFonts w:ascii="Times New Roman" w:hAnsi="Times New Roman"/>
          <w:sz w:val="22"/>
          <w:szCs w:val="22"/>
        </w:rPr>
        <w:footnoteReference w:id="35"/>
      </w:r>
      <w:r w:rsidRPr="006C1FFB">
        <w:rPr>
          <w:rFonts w:ascii="Times New Roman" w:hAnsi="Times New Roman"/>
          <w:sz w:val="22"/>
          <w:szCs w:val="22"/>
        </w:rPr>
        <w:t xml:space="preserve">  If counties adopt policies consistent with the </w:t>
      </w:r>
      <w:proofErr w:type="spellStart"/>
      <w:r w:rsidRPr="006C1FFB">
        <w:rPr>
          <w:rFonts w:ascii="Times New Roman" w:hAnsi="Times New Roman"/>
          <w:sz w:val="22"/>
          <w:szCs w:val="22"/>
        </w:rPr>
        <w:t>CAAO</w:t>
      </w:r>
      <w:proofErr w:type="spellEnd"/>
      <w:r w:rsidRPr="006C1FFB">
        <w:rPr>
          <w:rFonts w:ascii="Times New Roman" w:hAnsi="Times New Roman"/>
          <w:sz w:val="22"/>
          <w:szCs w:val="22"/>
        </w:rPr>
        <w:t xml:space="preserve"> policy, we can accept it without additional consultation.  Note that our comments to </w:t>
      </w:r>
      <w:proofErr w:type="spellStart"/>
      <w:r w:rsidRPr="006C1FFB">
        <w:rPr>
          <w:rFonts w:ascii="Times New Roman" w:hAnsi="Times New Roman"/>
          <w:sz w:val="22"/>
          <w:szCs w:val="22"/>
        </w:rPr>
        <w:t>CAAO</w:t>
      </w:r>
      <w:proofErr w:type="spellEnd"/>
      <w:r w:rsidRPr="006C1FFB">
        <w:rPr>
          <w:rFonts w:ascii="Times New Roman" w:hAnsi="Times New Roman"/>
          <w:sz w:val="22"/>
          <w:szCs w:val="22"/>
        </w:rPr>
        <w:t xml:space="preserve"> included recommending that each county consult with its prosecutor to assure the policy includes any county-specific modifications to conform </w:t>
      </w:r>
      <w:proofErr w:type="gramStart"/>
      <w:r w:rsidRPr="006C1FFB">
        <w:rPr>
          <w:rFonts w:ascii="Times New Roman" w:hAnsi="Times New Roman"/>
          <w:sz w:val="22"/>
          <w:szCs w:val="22"/>
        </w:rPr>
        <w:t>with</w:t>
      </w:r>
      <w:proofErr w:type="gramEnd"/>
      <w:r w:rsidRPr="006C1FFB">
        <w:rPr>
          <w:rFonts w:ascii="Times New Roman" w:hAnsi="Times New Roman"/>
          <w:sz w:val="22"/>
          <w:szCs w:val="22"/>
        </w:rPr>
        <w:t xml:space="preserve"> applicable laws.</w:t>
      </w:r>
    </w:p>
    <w:p w:rsidR="00936A1A" w:rsidRDefault="00936A1A" w:rsidP="00936A1A">
      <w:pPr>
        <w:widowControl w:val="0"/>
        <w:jc w:val="both"/>
        <w:rPr>
          <w:rFonts w:ascii="Times New Roman" w:hAnsi="Times New Roman"/>
          <w:b/>
          <w:sz w:val="22"/>
          <w:szCs w:val="22"/>
        </w:rPr>
      </w:pPr>
    </w:p>
    <w:p w:rsidR="00DA5D20" w:rsidRPr="002951EA" w:rsidRDefault="002A2396" w:rsidP="00936A1A">
      <w:pPr>
        <w:widowControl w:val="0"/>
        <w:jc w:val="both"/>
        <w:rPr>
          <w:rFonts w:ascii="Times New Roman" w:hAnsi="Times New Roman"/>
          <w:b/>
          <w:sz w:val="22"/>
          <w:szCs w:val="22"/>
        </w:rPr>
      </w:pPr>
      <w:r w:rsidRPr="002951EA">
        <w:rPr>
          <w:rFonts w:ascii="Times New Roman" w:hAnsi="Times New Roman"/>
          <w:b/>
          <w:sz w:val="22"/>
          <w:szCs w:val="22"/>
        </w:rPr>
        <w:t>Cash withdrawal Considerations</w:t>
      </w:r>
      <w:r w:rsidRPr="002951EA">
        <w:rPr>
          <w:rFonts w:ascii="Times New Roman" w:hAnsi="Times New Roman"/>
          <w:sz w:val="22"/>
          <w:szCs w:val="22"/>
        </w:rPr>
        <w:t xml:space="preserve"> (</w:t>
      </w:r>
      <w:r w:rsidR="009A1A28" w:rsidRPr="002951EA">
        <w:rPr>
          <w:rFonts w:ascii="Times New Roman" w:hAnsi="Times New Roman"/>
          <w:sz w:val="22"/>
          <w:szCs w:val="22"/>
        </w:rPr>
        <w:t>excerpted from</w:t>
      </w:r>
      <w:r w:rsidRPr="002951EA">
        <w:rPr>
          <w:rFonts w:ascii="Times New Roman" w:hAnsi="Times New Roman"/>
          <w:sz w:val="22"/>
          <w:szCs w:val="22"/>
        </w:rPr>
        <w:t xml:space="preserve"> </w:t>
      </w:r>
      <w:hyperlink r:id="rId27" w:history="1">
        <w:r w:rsidR="00936A1A" w:rsidRPr="002951EA">
          <w:rPr>
            <w:rStyle w:val="Hyperlink"/>
            <w:rFonts w:ascii="Times New Roman" w:hAnsi="Times New Roman"/>
            <w:b/>
            <w:sz w:val="22"/>
            <w:szCs w:val="22"/>
            <w:u w:val="none"/>
          </w:rPr>
          <w:t>Audit Bulletin 2016-004</w:t>
        </w:r>
      </w:hyperlink>
      <w:r w:rsidRPr="002951EA">
        <w:rPr>
          <w:rStyle w:val="Hyperlink"/>
          <w:rFonts w:ascii="Times New Roman" w:hAnsi="Times New Roman"/>
          <w:b/>
          <w:sz w:val="22"/>
          <w:szCs w:val="22"/>
          <w:u w:val="none"/>
        </w:rPr>
        <w:t>)</w:t>
      </w:r>
      <w:r w:rsidR="00936A1A" w:rsidRPr="002951EA">
        <w:rPr>
          <w:rFonts w:ascii="Times New Roman" w:hAnsi="Times New Roman"/>
          <w:b/>
          <w:sz w:val="22"/>
          <w:szCs w:val="22"/>
        </w:rPr>
        <w:t>:</w:t>
      </w:r>
    </w:p>
    <w:p w:rsidR="005379B0" w:rsidRPr="002951EA" w:rsidRDefault="005379B0"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t xml:space="preserve">Cash withdrawals are a tiny subset of all credit card activity, and require specific controls. </w:t>
      </w:r>
      <w:r w:rsidR="00970848" w:rsidRPr="002951EA">
        <w:rPr>
          <w:rFonts w:ascii="Times New Roman" w:hAnsi="Times New Roman"/>
          <w:sz w:val="22"/>
          <w:szCs w:val="22"/>
        </w:rPr>
        <w:t xml:space="preserve"> </w:t>
      </w:r>
      <w:r w:rsidRPr="002951EA">
        <w:rPr>
          <w:rFonts w:ascii="Times New Roman" w:hAnsi="Times New Roman"/>
          <w:sz w:val="22"/>
          <w:szCs w:val="22"/>
        </w:rPr>
        <w:t>These specific controls are in addition to the controls which should govern credit card use generally.</w:t>
      </w:r>
    </w:p>
    <w:p w:rsidR="005379B0" w:rsidRPr="002951EA" w:rsidRDefault="005379B0" w:rsidP="00130163">
      <w:pPr>
        <w:autoSpaceDE w:val="0"/>
        <w:autoSpaceDN w:val="0"/>
        <w:adjustRightInd w:val="0"/>
        <w:jc w:val="both"/>
        <w:rPr>
          <w:rFonts w:ascii="Times New Roman" w:hAnsi="Times New Roman"/>
          <w:sz w:val="22"/>
          <w:szCs w:val="22"/>
        </w:rPr>
      </w:pPr>
    </w:p>
    <w:p w:rsidR="005379B0" w:rsidRPr="002951EA" w:rsidRDefault="00936A1A"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t xml:space="preserve">Ohio law does NOT explicitly authorize a public entity to use a credit card to withdraw cash from a financial transaction device or automated teller machine (hereinafter, ATM), or to obtain cash (back) in a credit card transaction. </w:t>
      </w:r>
      <w:r w:rsidR="00970848" w:rsidRPr="002951EA">
        <w:rPr>
          <w:rFonts w:ascii="Times New Roman" w:hAnsi="Times New Roman"/>
          <w:sz w:val="22"/>
          <w:szCs w:val="22"/>
        </w:rPr>
        <w:t xml:space="preserve"> </w:t>
      </w:r>
      <w:r w:rsidRPr="002951EA">
        <w:rPr>
          <w:rFonts w:ascii="Times New Roman" w:hAnsi="Times New Roman"/>
          <w:sz w:val="22"/>
          <w:szCs w:val="22"/>
        </w:rPr>
        <w:t xml:space="preserve">However, if the governing body of the public entity determines that cash withdrawals are necessarily implied from its other powers (See </w:t>
      </w:r>
      <w:r w:rsidRPr="002951EA">
        <w:rPr>
          <w:rFonts w:ascii="Times New Roman" w:hAnsi="Times New Roman"/>
          <w:i/>
          <w:sz w:val="22"/>
          <w:szCs w:val="22"/>
        </w:rPr>
        <w:t xml:space="preserve">State ex rel. A. Bentley &amp; Sons Co. v. Pierce, </w:t>
      </w:r>
      <w:r w:rsidRPr="003A7D62">
        <w:rPr>
          <w:rFonts w:ascii="Times New Roman" w:hAnsi="Times New Roman"/>
          <w:sz w:val="22"/>
          <w:szCs w:val="22"/>
        </w:rPr>
        <w:t>96 Ohio St. 44, 47, 117 N.E. 6, 7 (1917)</w:t>
      </w:r>
      <w:r w:rsidRPr="002951EA">
        <w:rPr>
          <w:rFonts w:ascii="Times New Roman" w:hAnsi="Times New Roman"/>
          <w:i/>
          <w:sz w:val="22"/>
          <w:szCs w:val="22"/>
        </w:rPr>
        <w:t xml:space="preserve">; City of Youngstown v. Craver, </w:t>
      </w:r>
      <w:r w:rsidRPr="003A7D62">
        <w:rPr>
          <w:rFonts w:ascii="Times New Roman" w:hAnsi="Times New Roman"/>
          <w:sz w:val="22"/>
          <w:szCs w:val="22"/>
        </w:rPr>
        <w:t>127 Ohio St. 195, 201, 187 N.E. 715, 717 (1933)</w:t>
      </w:r>
      <w:r w:rsidRPr="002951EA">
        <w:rPr>
          <w:rFonts w:ascii="Times New Roman" w:hAnsi="Times New Roman"/>
          <w:sz w:val="22"/>
          <w:szCs w:val="22"/>
        </w:rPr>
        <w:t xml:space="preserve">), that determination should be memorialized by specific legislative action (or where applicable, administrative action). </w:t>
      </w:r>
      <w:r w:rsidR="00970848" w:rsidRPr="002951EA">
        <w:rPr>
          <w:rFonts w:ascii="Times New Roman" w:hAnsi="Times New Roman"/>
          <w:sz w:val="22"/>
          <w:szCs w:val="22"/>
        </w:rPr>
        <w:t xml:space="preserve"> </w:t>
      </w:r>
      <w:r w:rsidRPr="002951EA">
        <w:rPr>
          <w:rFonts w:ascii="Times New Roman" w:hAnsi="Times New Roman"/>
          <w:sz w:val="22"/>
          <w:szCs w:val="22"/>
        </w:rPr>
        <w:t xml:space="preserve">The </w:t>
      </w:r>
      <w:r w:rsidRPr="002951EA">
        <w:rPr>
          <w:rFonts w:ascii="Times New Roman" w:hAnsi="Times New Roman"/>
          <w:sz w:val="22"/>
          <w:szCs w:val="22"/>
        </w:rPr>
        <w:lastRenderedPageBreak/>
        <w:t>action should explicitly authorize the cash withdrawals and reference the entities credit card policy</w:t>
      </w:r>
      <w:r w:rsidR="005379B0" w:rsidRPr="002951EA">
        <w:rPr>
          <w:rFonts w:ascii="Times New Roman" w:hAnsi="Times New Roman"/>
          <w:sz w:val="22"/>
          <w:szCs w:val="22"/>
        </w:rPr>
        <w:t xml:space="preserve">. </w:t>
      </w:r>
    </w:p>
    <w:p w:rsidR="005379B0" w:rsidRPr="002951EA" w:rsidRDefault="005379B0" w:rsidP="00130163">
      <w:pPr>
        <w:autoSpaceDE w:val="0"/>
        <w:autoSpaceDN w:val="0"/>
        <w:adjustRightInd w:val="0"/>
        <w:jc w:val="both"/>
        <w:rPr>
          <w:rFonts w:ascii="Times New Roman" w:hAnsi="Times New Roman"/>
          <w:sz w:val="22"/>
          <w:szCs w:val="22"/>
        </w:rPr>
      </w:pPr>
    </w:p>
    <w:p w:rsidR="005379B0" w:rsidRPr="002951EA" w:rsidRDefault="005379B0" w:rsidP="00130163">
      <w:pPr>
        <w:autoSpaceDE w:val="0"/>
        <w:autoSpaceDN w:val="0"/>
        <w:adjustRightInd w:val="0"/>
        <w:jc w:val="both"/>
        <w:rPr>
          <w:rFonts w:ascii="Times New Roman" w:hAnsi="Times New Roman"/>
          <w:sz w:val="22"/>
          <w:szCs w:val="22"/>
        </w:rPr>
      </w:pPr>
      <w:proofErr w:type="spellStart"/>
      <w:r w:rsidRPr="002951EA">
        <w:rPr>
          <w:rFonts w:ascii="Times New Roman" w:hAnsi="Times New Roman"/>
          <w:sz w:val="22"/>
          <w:szCs w:val="22"/>
        </w:rPr>
        <w:t>AOS</w:t>
      </w:r>
      <w:proofErr w:type="spellEnd"/>
      <w:r w:rsidRPr="002951EA">
        <w:rPr>
          <w:rFonts w:ascii="Times New Roman" w:hAnsi="Times New Roman"/>
          <w:sz w:val="22"/>
          <w:szCs w:val="22"/>
        </w:rPr>
        <w:t xml:space="preserve"> will presume that a cash withdrawal which has not been properly authorized was not made for a proper public purpose.  Any such unauthorized cash withdrawal transaction may result in a non-compliance citation and/or finding for recovery, including joint and several liabilities, against the person or persons responsible for such misuse. Further, each such act may constitute a violation of </w:t>
      </w:r>
      <w:r w:rsidR="002A2396" w:rsidRPr="002951EA">
        <w:rPr>
          <w:rFonts w:ascii="Times New Roman" w:hAnsi="Times New Roman"/>
          <w:sz w:val="22"/>
          <w:szCs w:val="22"/>
        </w:rPr>
        <w:t xml:space="preserve">Ohio Rev. Code </w:t>
      </w:r>
      <w:r w:rsidR="00FA7EE9" w:rsidRPr="002951EA">
        <w:rPr>
          <w:rFonts w:ascii="Times New Roman" w:hAnsi="Times New Roman"/>
          <w:sz w:val="22"/>
          <w:szCs w:val="22"/>
        </w:rPr>
        <w:t xml:space="preserve">§ </w:t>
      </w:r>
      <w:r w:rsidRPr="002951EA">
        <w:rPr>
          <w:rFonts w:ascii="Times New Roman" w:hAnsi="Times New Roman"/>
          <w:sz w:val="22"/>
          <w:szCs w:val="22"/>
        </w:rPr>
        <w:t>2913.21, “Misuse of a Credit Card”.</w:t>
      </w:r>
    </w:p>
    <w:p w:rsidR="005379B0" w:rsidRPr="002951EA" w:rsidRDefault="005379B0" w:rsidP="005379B0">
      <w:pPr>
        <w:autoSpaceDE w:val="0"/>
        <w:autoSpaceDN w:val="0"/>
        <w:adjustRightInd w:val="0"/>
      </w:pPr>
    </w:p>
    <w:p w:rsidR="00936A1A" w:rsidRDefault="00936A1A" w:rsidP="0025637B">
      <w:pPr>
        <w:widowControl w:val="0"/>
        <w:jc w:val="both"/>
        <w:rPr>
          <w:rFonts w:ascii="Times New Roman" w:hAnsi="Times New Roman"/>
          <w:b/>
          <w:sz w:val="22"/>
          <w:szCs w:val="22"/>
        </w:rPr>
      </w:pPr>
    </w:p>
    <w:p w:rsidR="00DA5D20" w:rsidRPr="006C1FFB" w:rsidRDefault="00DA5D20" w:rsidP="0025637B">
      <w:pPr>
        <w:widowControl w:val="0"/>
        <w:jc w:val="both"/>
        <w:rPr>
          <w:rFonts w:ascii="Times New Roman" w:hAnsi="Times New Roman"/>
          <w:b/>
          <w:sz w:val="22"/>
          <w:szCs w:val="22"/>
        </w:rPr>
      </w:pPr>
      <w:r>
        <w:rPr>
          <w:rFonts w:ascii="Times New Roman" w:hAnsi="Times New Roman"/>
          <w:b/>
          <w:sz w:val="22"/>
          <w:szCs w:val="22"/>
        </w:rPr>
        <w:t xml:space="preserve">Suggested Audit </w:t>
      </w:r>
      <w:r w:rsidRPr="006C1FFB">
        <w:rPr>
          <w:rFonts w:ascii="Times New Roman" w:hAnsi="Times New Roman"/>
          <w:b/>
          <w:sz w:val="22"/>
          <w:szCs w:val="22"/>
        </w:rPr>
        <w:t>Procedures:</w:t>
      </w:r>
    </w:p>
    <w:p w:rsidR="00DA5D20" w:rsidRDefault="00DA5D20" w:rsidP="0025637B">
      <w:pPr>
        <w:widowControl w:val="0"/>
        <w:jc w:val="both"/>
        <w:rPr>
          <w:rFonts w:ascii="Times New Roman" w:hAnsi="Times New Roman"/>
          <w:sz w:val="22"/>
          <w:szCs w:val="22"/>
        </w:rPr>
      </w:pPr>
    </w:p>
    <w:p w:rsidR="00DA5D20" w:rsidRPr="00201CBB" w:rsidRDefault="00DA5D20" w:rsidP="00740DB5">
      <w:pPr>
        <w:pStyle w:val="ListParagraph"/>
        <w:widowControl w:val="0"/>
        <w:numPr>
          <w:ilvl w:val="0"/>
          <w:numId w:val="54"/>
        </w:numPr>
        <w:ind w:left="360"/>
        <w:jc w:val="both"/>
        <w:rPr>
          <w:rFonts w:ascii="Times New Roman" w:hAnsi="Times New Roman"/>
          <w:sz w:val="22"/>
          <w:szCs w:val="22"/>
        </w:rPr>
      </w:pPr>
      <w:r w:rsidRPr="00201CBB">
        <w:rPr>
          <w:rFonts w:ascii="Times New Roman" w:hAnsi="Times New Roman"/>
          <w:sz w:val="22"/>
          <w:szCs w:val="22"/>
        </w:rPr>
        <w:t>The steps below apply to both credit and p-cards, unless otherwise stated.</w:t>
      </w:r>
    </w:p>
    <w:p w:rsidR="00DA5D20" w:rsidRPr="006C1FFB" w:rsidRDefault="00DA5D20" w:rsidP="00201CBB">
      <w:pPr>
        <w:widowControl w:val="0"/>
        <w:ind w:left="360"/>
        <w:jc w:val="both"/>
        <w:rPr>
          <w:rFonts w:ascii="Times New Roman" w:hAnsi="Times New Roman"/>
          <w:sz w:val="22"/>
          <w:szCs w:val="22"/>
        </w:rPr>
      </w:pPr>
    </w:p>
    <w:p w:rsidR="00D77F59" w:rsidRPr="00201CBB" w:rsidRDefault="00DA5D20" w:rsidP="00740DB5">
      <w:pPr>
        <w:pStyle w:val="ListParagraph"/>
        <w:widowControl w:val="0"/>
        <w:numPr>
          <w:ilvl w:val="0"/>
          <w:numId w:val="54"/>
        </w:numPr>
        <w:ind w:left="360"/>
        <w:jc w:val="both"/>
        <w:rPr>
          <w:rFonts w:ascii="Times New Roman" w:hAnsi="Times New Roman"/>
          <w:sz w:val="22"/>
          <w:szCs w:val="22"/>
        </w:rPr>
      </w:pPr>
      <w:r w:rsidRPr="00201CBB">
        <w:rPr>
          <w:rFonts w:ascii="Times New Roman" w:hAnsi="Times New Roman"/>
          <w:sz w:val="22"/>
          <w:szCs w:val="22"/>
        </w:rPr>
        <w:t xml:space="preserve">Obtain and review copies of existing policies for county credit cards and purchasing cards. </w:t>
      </w:r>
    </w:p>
    <w:p w:rsidR="00DA5D20" w:rsidRPr="006C1FFB" w:rsidRDefault="00DA5D20" w:rsidP="00201CBB">
      <w:pPr>
        <w:widowControl w:val="0"/>
        <w:ind w:left="360"/>
        <w:jc w:val="both"/>
        <w:rPr>
          <w:rFonts w:ascii="Times New Roman" w:hAnsi="Times New Roman"/>
          <w:sz w:val="22"/>
          <w:szCs w:val="22"/>
        </w:rPr>
      </w:pPr>
    </w:p>
    <w:p w:rsidR="00DA5D20" w:rsidRPr="00201CBB" w:rsidRDefault="00DA5D20" w:rsidP="00740DB5">
      <w:pPr>
        <w:pStyle w:val="ListParagraph"/>
        <w:widowControl w:val="0"/>
        <w:numPr>
          <w:ilvl w:val="0"/>
          <w:numId w:val="54"/>
        </w:numPr>
        <w:ind w:left="360"/>
        <w:jc w:val="both"/>
        <w:rPr>
          <w:rFonts w:ascii="Times New Roman" w:hAnsi="Times New Roman"/>
          <w:sz w:val="22"/>
          <w:szCs w:val="22"/>
        </w:rPr>
      </w:pPr>
      <w:r w:rsidRPr="00201CBB">
        <w:rPr>
          <w:rFonts w:ascii="Times New Roman" w:hAnsi="Times New Roman"/>
          <w:sz w:val="22"/>
          <w:szCs w:val="22"/>
        </w:rPr>
        <w:t xml:space="preserve">Compare it with </w:t>
      </w:r>
      <w:r w:rsidRPr="00130163">
        <w:rPr>
          <w:rFonts w:ascii="Times New Roman" w:hAnsi="Times New Roman"/>
          <w:sz w:val="22"/>
          <w:szCs w:val="22"/>
        </w:rPr>
        <w:t xml:space="preserve">the </w:t>
      </w:r>
      <w:proofErr w:type="spellStart"/>
      <w:r w:rsidR="00130163" w:rsidRPr="00130163">
        <w:rPr>
          <w:rFonts w:ascii="Times New Roman" w:hAnsi="Times New Roman"/>
          <w:sz w:val="22"/>
          <w:szCs w:val="22"/>
        </w:rPr>
        <w:t>CA</w:t>
      </w:r>
      <w:r w:rsidRPr="00130163">
        <w:rPr>
          <w:rFonts w:ascii="Times New Roman" w:hAnsi="Times New Roman"/>
          <w:sz w:val="22"/>
          <w:szCs w:val="22"/>
        </w:rPr>
        <w:t>AO</w:t>
      </w:r>
      <w:proofErr w:type="spellEnd"/>
      <w:r w:rsidRPr="00130163">
        <w:rPr>
          <w:rFonts w:ascii="Times New Roman" w:hAnsi="Times New Roman"/>
          <w:sz w:val="22"/>
          <w:szCs w:val="22"/>
        </w:rPr>
        <w:t xml:space="preserve"> sample policy.  (The policies need not be identical, but auditors should check for omissions of important elements the </w:t>
      </w:r>
      <w:proofErr w:type="spellStart"/>
      <w:r w:rsidR="00130163" w:rsidRPr="00130163">
        <w:rPr>
          <w:rFonts w:ascii="Times New Roman" w:hAnsi="Times New Roman"/>
          <w:sz w:val="22"/>
          <w:szCs w:val="22"/>
        </w:rPr>
        <w:t>CA</w:t>
      </w:r>
      <w:r w:rsidRPr="00130163">
        <w:rPr>
          <w:rFonts w:ascii="Times New Roman" w:hAnsi="Times New Roman"/>
          <w:sz w:val="22"/>
          <w:szCs w:val="22"/>
        </w:rPr>
        <w:t>AO</w:t>
      </w:r>
      <w:proofErr w:type="spellEnd"/>
      <w:r w:rsidRPr="00130163">
        <w:rPr>
          <w:rFonts w:ascii="Times New Roman" w:hAnsi="Times New Roman"/>
          <w:sz w:val="22"/>
          <w:szCs w:val="22"/>
        </w:rPr>
        <w:t xml:space="preserve"> exa</w:t>
      </w:r>
      <w:r w:rsidRPr="00201CBB">
        <w:rPr>
          <w:rFonts w:ascii="Times New Roman" w:hAnsi="Times New Roman"/>
          <w:sz w:val="22"/>
          <w:szCs w:val="22"/>
        </w:rPr>
        <w:t>mple includes.)</w:t>
      </w:r>
    </w:p>
    <w:p w:rsidR="00DA5D20" w:rsidRPr="006C1FFB" w:rsidRDefault="00DA5D20" w:rsidP="00201CBB">
      <w:pPr>
        <w:widowControl w:val="0"/>
        <w:ind w:left="360" w:hanging="720"/>
        <w:jc w:val="both"/>
        <w:rPr>
          <w:rFonts w:ascii="Times New Roman" w:hAnsi="Times New Roman"/>
          <w:sz w:val="22"/>
          <w:szCs w:val="22"/>
        </w:rPr>
      </w:pPr>
    </w:p>
    <w:p w:rsidR="00DA5D20" w:rsidRPr="00201CBB" w:rsidRDefault="00DA5D20" w:rsidP="00740DB5">
      <w:pPr>
        <w:pStyle w:val="ListParagraph"/>
        <w:widowControl w:val="0"/>
        <w:numPr>
          <w:ilvl w:val="0"/>
          <w:numId w:val="54"/>
        </w:numPr>
        <w:ind w:left="360"/>
        <w:jc w:val="both"/>
        <w:rPr>
          <w:rFonts w:ascii="Times New Roman" w:hAnsi="Times New Roman"/>
          <w:sz w:val="22"/>
          <w:szCs w:val="22"/>
        </w:rPr>
      </w:pPr>
      <w:r w:rsidRPr="00201CBB">
        <w:rPr>
          <w:rFonts w:ascii="Times New Roman" w:hAnsi="Times New Roman"/>
          <w:sz w:val="22"/>
          <w:szCs w:val="22"/>
        </w:rPr>
        <w:t>Determine who is responsible for monitoring the usage of these items.  Document how they review card users and charges.</w:t>
      </w:r>
    </w:p>
    <w:p w:rsidR="00DA5D20" w:rsidRPr="006C1FFB" w:rsidRDefault="00DA5D20" w:rsidP="00201CBB">
      <w:pPr>
        <w:widowControl w:val="0"/>
        <w:ind w:left="360" w:hanging="720"/>
        <w:jc w:val="both"/>
        <w:rPr>
          <w:rFonts w:ascii="Times New Roman" w:hAnsi="Times New Roman"/>
          <w:sz w:val="22"/>
          <w:szCs w:val="22"/>
        </w:rPr>
      </w:pPr>
    </w:p>
    <w:p w:rsidR="00DA5D20" w:rsidRPr="00201CBB" w:rsidRDefault="00DA5D20" w:rsidP="00740DB5">
      <w:pPr>
        <w:pStyle w:val="ListParagraph"/>
        <w:widowControl w:val="0"/>
        <w:numPr>
          <w:ilvl w:val="0"/>
          <w:numId w:val="54"/>
        </w:numPr>
        <w:ind w:left="360"/>
        <w:jc w:val="both"/>
        <w:rPr>
          <w:rFonts w:ascii="Times New Roman" w:hAnsi="Times New Roman"/>
          <w:sz w:val="22"/>
          <w:szCs w:val="22"/>
        </w:rPr>
      </w:pPr>
      <w:r w:rsidRPr="00201CBB">
        <w:rPr>
          <w:rFonts w:ascii="Times New Roman" w:hAnsi="Times New Roman"/>
          <w:sz w:val="22"/>
          <w:szCs w:val="22"/>
        </w:rPr>
        <w:t>Obtain and scan the list of authorized users.  Determine how the county assures only authorized personnel use the cards.</w:t>
      </w:r>
    </w:p>
    <w:p w:rsidR="00DA5D20" w:rsidRPr="006C1FFB" w:rsidRDefault="00DA5D20" w:rsidP="00201CBB">
      <w:pPr>
        <w:widowControl w:val="0"/>
        <w:ind w:left="360" w:hanging="720"/>
        <w:jc w:val="both"/>
        <w:rPr>
          <w:rFonts w:ascii="Times New Roman" w:hAnsi="Times New Roman"/>
          <w:sz w:val="22"/>
          <w:szCs w:val="22"/>
        </w:rPr>
      </w:pPr>
    </w:p>
    <w:p w:rsidR="00DA5D20" w:rsidRPr="00201CBB" w:rsidRDefault="00DA5D20" w:rsidP="00740DB5">
      <w:pPr>
        <w:pStyle w:val="ListParagraph"/>
        <w:widowControl w:val="0"/>
        <w:numPr>
          <w:ilvl w:val="0"/>
          <w:numId w:val="54"/>
        </w:numPr>
        <w:ind w:left="360"/>
        <w:jc w:val="both"/>
        <w:rPr>
          <w:rFonts w:ascii="Times New Roman" w:hAnsi="Times New Roman"/>
          <w:sz w:val="22"/>
          <w:szCs w:val="22"/>
        </w:rPr>
      </w:pPr>
      <w:r w:rsidRPr="00201CBB">
        <w:rPr>
          <w:rFonts w:ascii="Times New Roman" w:hAnsi="Times New Roman"/>
          <w:sz w:val="22"/>
          <w:szCs w:val="22"/>
        </w:rPr>
        <w:t xml:space="preserve">Scan a selection of credit or p-card transactions and determine whether use was by an authorized user and within the guidelines established in the policy.  Include usage by the chief executive officer, chief financial officer, and elected officials in the review.  </w:t>
      </w:r>
    </w:p>
    <w:p w:rsidR="00D77F59" w:rsidRPr="002951EA" w:rsidRDefault="00D77F59" w:rsidP="00201CBB">
      <w:pPr>
        <w:widowControl w:val="0"/>
        <w:ind w:left="360" w:firstLine="720"/>
        <w:jc w:val="both"/>
        <w:rPr>
          <w:rFonts w:ascii="Times New Roman" w:hAnsi="Times New Roman"/>
          <w:sz w:val="22"/>
          <w:szCs w:val="22"/>
        </w:rPr>
      </w:pPr>
    </w:p>
    <w:p w:rsidR="00D77F59" w:rsidRPr="002951EA" w:rsidRDefault="00D77F59" w:rsidP="00740DB5">
      <w:pPr>
        <w:pStyle w:val="ListParagraph"/>
        <w:widowControl w:val="0"/>
        <w:numPr>
          <w:ilvl w:val="0"/>
          <w:numId w:val="54"/>
        </w:numPr>
        <w:ind w:left="360"/>
        <w:jc w:val="both"/>
        <w:rPr>
          <w:rFonts w:ascii="Times New Roman" w:hAnsi="Times New Roman"/>
          <w:sz w:val="22"/>
          <w:szCs w:val="22"/>
        </w:rPr>
      </w:pPr>
      <w:r w:rsidRPr="002951EA">
        <w:rPr>
          <w:rFonts w:ascii="Times New Roman" w:hAnsi="Times New Roman"/>
          <w:sz w:val="22"/>
          <w:szCs w:val="22"/>
        </w:rPr>
        <w:t xml:space="preserve">Through inquiry and scan of transactions determine if any cash withdraws were made. If so: </w:t>
      </w:r>
    </w:p>
    <w:p w:rsidR="00D77F59" w:rsidRPr="002951EA" w:rsidRDefault="00D77F59" w:rsidP="00740DB5">
      <w:pPr>
        <w:pStyle w:val="ListParagraph"/>
        <w:widowControl w:val="0"/>
        <w:numPr>
          <w:ilvl w:val="0"/>
          <w:numId w:val="55"/>
        </w:numPr>
        <w:jc w:val="both"/>
        <w:rPr>
          <w:rFonts w:ascii="Times New Roman" w:hAnsi="Times New Roman"/>
          <w:sz w:val="22"/>
          <w:szCs w:val="22"/>
        </w:rPr>
      </w:pPr>
      <w:r w:rsidRPr="002951EA">
        <w:rPr>
          <w:rFonts w:ascii="Times New Roman" w:hAnsi="Times New Roman"/>
          <w:sz w:val="22"/>
          <w:szCs w:val="22"/>
        </w:rPr>
        <w:t>Determine if the policy explicitly allows for cash withdraws and when related legislative or a</w:t>
      </w:r>
      <w:r w:rsidR="00970848" w:rsidRPr="002951EA">
        <w:rPr>
          <w:rFonts w:ascii="Times New Roman" w:hAnsi="Times New Roman"/>
          <w:sz w:val="22"/>
          <w:szCs w:val="22"/>
        </w:rPr>
        <w:t>dministrative action was passed.</w:t>
      </w:r>
    </w:p>
    <w:p w:rsidR="00D77F59" w:rsidRPr="002951EA" w:rsidRDefault="00D77F59" w:rsidP="00740DB5">
      <w:pPr>
        <w:pStyle w:val="ListParagraph"/>
        <w:widowControl w:val="0"/>
        <w:numPr>
          <w:ilvl w:val="0"/>
          <w:numId w:val="55"/>
        </w:numPr>
        <w:jc w:val="both"/>
        <w:rPr>
          <w:rFonts w:ascii="Times New Roman" w:hAnsi="Times New Roman"/>
          <w:sz w:val="22"/>
          <w:szCs w:val="22"/>
        </w:rPr>
      </w:pPr>
      <w:r w:rsidRPr="002951EA">
        <w:rPr>
          <w:rFonts w:ascii="Times New Roman" w:hAnsi="Times New Roman"/>
          <w:sz w:val="22"/>
          <w:szCs w:val="22"/>
        </w:rPr>
        <w:t>Determine if appropriate and specific additional controls are implemented</w:t>
      </w:r>
      <w:r w:rsidR="00970848" w:rsidRPr="002951EA">
        <w:rPr>
          <w:rFonts w:ascii="Times New Roman" w:hAnsi="Times New Roman"/>
          <w:sz w:val="22"/>
          <w:szCs w:val="22"/>
        </w:rPr>
        <w:t xml:space="preserve"> for cash withdraw transactions.</w:t>
      </w:r>
    </w:p>
    <w:p w:rsidR="00D77F59" w:rsidRPr="006C1FFB" w:rsidRDefault="00D77F59" w:rsidP="00201CBB">
      <w:pPr>
        <w:widowControl w:val="0"/>
        <w:ind w:left="360"/>
        <w:jc w:val="both"/>
        <w:rPr>
          <w:rFonts w:ascii="Times New Roman" w:hAnsi="Times New Roman"/>
          <w:sz w:val="22"/>
          <w:szCs w:val="22"/>
        </w:rPr>
      </w:pPr>
    </w:p>
    <w:p w:rsidR="00DA5D20" w:rsidRPr="00201CBB" w:rsidRDefault="00DA5D20" w:rsidP="00740DB5">
      <w:pPr>
        <w:pStyle w:val="ListParagraph"/>
        <w:widowControl w:val="0"/>
        <w:numPr>
          <w:ilvl w:val="0"/>
          <w:numId w:val="54"/>
        </w:numPr>
        <w:ind w:left="360"/>
        <w:jc w:val="both"/>
        <w:rPr>
          <w:rFonts w:ascii="Times New Roman" w:hAnsi="Times New Roman"/>
          <w:sz w:val="22"/>
          <w:szCs w:val="22"/>
        </w:rPr>
      </w:pPr>
      <w:r w:rsidRPr="00201CBB">
        <w:rPr>
          <w:rFonts w:ascii="Times New Roman" w:hAnsi="Times New Roman"/>
          <w:sz w:val="22"/>
          <w:szCs w:val="22"/>
        </w:rPr>
        <w:t>If we note unauthorized use, did the entity’s monitoring procedures identify the misuse?  Was the employee notified of the improper use or was the matter otherwise appropriately corrected?</w:t>
      </w:r>
    </w:p>
    <w:p w:rsidR="00D55DD0" w:rsidRPr="006C1FFB" w:rsidRDefault="00D55DD0" w:rsidP="0025637B">
      <w:pPr>
        <w:widowControl w:val="0"/>
        <w:jc w:val="both"/>
        <w:rPr>
          <w:rFonts w:ascii="Times New Roman" w:hAnsi="Times New Roman"/>
          <w:sz w:val="22"/>
          <w:szCs w:val="22"/>
        </w:rPr>
      </w:pPr>
    </w:p>
    <w:p w:rsidR="00DA5D20" w:rsidRPr="006C1FFB" w:rsidRDefault="00DA5D20" w:rsidP="0025637B">
      <w:pPr>
        <w:widowControl w:val="0"/>
        <w:jc w:val="both"/>
        <w:rPr>
          <w:rFonts w:ascii="Times New Roman" w:hAnsi="Times New Roman"/>
          <w:sz w:val="22"/>
          <w:szCs w:val="22"/>
        </w:rPr>
      </w:pPr>
    </w:p>
    <w:p w:rsidR="00DA5D20"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DA5D20" w:rsidRDefault="00DA5D2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25637B">
      <w:pPr>
        <w:widowControl w:val="0"/>
        <w:jc w:val="both"/>
        <w:rPr>
          <w:rFonts w:ascii="Times New Roman" w:hAnsi="Times New Roman"/>
          <w:sz w:val="22"/>
          <w:szCs w:val="22"/>
        </w:rPr>
      </w:pPr>
    </w:p>
    <w:p w:rsidR="00DA5D20"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DA5D20" w:rsidRDefault="00DA5D2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54EB8" w:rsidRDefault="00354EB8" w:rsidP="0025637B">
      <w:pPr>
        <w:rPr>
          <w:rFonts w:ascii="Times New Roman" w:hAnsi="Times New Roman"/>
          <w:sz w:val="22"/>
          <w:szCs w:val="22"/>
        </w:rPr>
        <w:sectPr w:rsidR="00354EB8" w:rsidSect="00354EB8">
          <w:headerReference w:type="default" r:id="rId28"/>
          <w:type w:val="continuous"/>
          <w:pgSz w:w="12240" w:h="15840"/>
          <w:pgMar w:top="1440" w:right="1800" w:bottom="1440" w:left="1800" w:header="720" w:footer="720" w:gutter="0"/>
          <w:cols w:space="720"/>
          <w:docGrid w:linePitch="360"/>
        </w:sectPr>
      </w:pPr>
    </w:p>
    <w:p w:rsidR="00925AD1" w:rsidRDefault="00925AD1" w:rsidP="004548D6">
      <w:pPr>
        <w:ind w:left="360"/>
        <w:rPr>
          <w:rFonts w:ascii="Times New Roman" w:hAnsi="Times New Roman"/>
          <w:sz w:val="22"/>
          <w:szCs w:val="22"/>
        </w:rPr>
      </w:pPr>
      <w:r>
        <w:rPr>
          <w:rFonts w:ascii="Times New Roman" w:hAnsi="Times New Roman"/>
          <w:sz w:val="22"/>
          <w:szCs w:val="22"/>
        </w:rPr>
        <w:lastRenderedPageBreak/>
        <w:br w:type="page"/>
      </w:r>
    </w:p>
    <w:p w:rsidR="002072B1" w:rsidRPr="00867CE2" w:rsidRDefault="002072B1" w:rsidP="00867CE2">
      <w:pPr>
        <w:ind w:left="360"/>
        <w:rPr>
          <w:rFonts w:ascii="Times New Roman" w:hAnsi="Times New Roman"/>
          <w:b/>
          <w:sz w:val="22"/>
          <w:szCs w:val="22"/>
        </w:rPr>
      </w:pPr>
    </w:p>
    <w:p w:rsidR="00D63F03" w:rsidRPr="00DA5D20" w:rsidRDefault="00D63F03" w:rsidP="0025637B">
      <w:pPr>
        <w:shd w:val="clear" w:color="auto" w:fill="A6A6A6" w:themeFill="background1" w:themeFillShade="A6"/>
        <w:jc w:val="center"/>
        <w:rPr>
          <w:rFonts w:ascii="Times New Roman" w:hAnsi="Times New Roman"/>
          <w:sz w:val="22"/>
          <w:szCs w:val="22"/>
        </w:rPr>
      </w:pPr>
      <w:r w:rsidRPr="006C1FFB">
        <w:rPr>
          <w:rFonts w:ascii="Times New Roman" w:hAnsi="Times New Roman"/>
          <w:b/>
          <w:sz w:val="28"/>
          <w:szCs w:val="28"/>
        </w:rPr>
        <w:t>Townships</w:t>
      </w:r>
    </w:p>
    <w:p w:rsidR="00C14532" w:rsidRDefault="00C14532" w:rsidP="0025637B">
      <w:pPr>
        <w:jc w:val="both"/>
        <w:rPr>
          <w:rFonts w:ascii="Times New Roman" w:hAnsi="Times New Roman"/>
          <w:b/>
          <w:sz w:val="22"/>
          <w:szCs w:val="22"/>
        </w:rPr>
      </w:pPr>
    </w:p>
    <w:p w:rsidR="00D63F03" w:rsidRPr="006C1FFB" w:rsidRDefault="00100A31" w:rsidP="003D6529">
      <w:pPr>
        <w:pStyle w:val="Heading3"/>
        <w:spacing w:before="0"/>
        <w:jc w:val="both"/>
      </w:pPr>
      <w:bookmarkStart w:id="28" w:name="_Toc488054597"/>
      <w:r>
        <w:t>O-13</w:t>
      </w:r>
      <w:r w:rsidR="00D63F03" w:rsidRPr="006C1FFB">
        <w:t xml:space="preserve"> Compliance Requirements: </w:t>
      </w:r>
      <w:r w:rsidR="00D63F03" w:rsidRPr="00616E08">
        <w:rPr>
          <w:b w:val="0"/>
        </w:rPr>
        <w:t xml:space="preserve">Ohio Rev. Code </w:t>
      </w:r>
      <w:r w:rsidR="00FA7EE9" w:rsidRPr="00616E08">
        <w:rPr>
          <w:b w:val="0"/>
        </w:rPr>
        <w:t>§</w:t>
      </w:r>
      <w:r w:rsidR="006736E2" w:rsidRPr="00616E08">
        <w:rPr>
          <w:b w:val="0"/>
        </w:rPr>
        <w:t>§</w:t>
      </w:r>
      <w:r w:rsidR="00FA7EE9" w:rsidRPr="00616E08">
        <w:rPr>
          <w:b w:val="0"/>
        </w:rPr>
        <w:t xml:space="preserve"> </w:t>
      </w:r>
      <w:r w:rsidR="00D63F03" w:rsidRPr="00616E08">
        <w:rPr>
          <w:b w:val="0"/>
        </w:rPr>
        <w:t>9.48,</w:t>
      </w:r>
      <w:r w:rsidR="00560BCD" w:rsidRPr="00616E08">
        <w:rPr>
          <w:b w:val="0"/>
        </w:rPr>
        <w:t xml:space="preserve"> </w:t>
      </w:r>
      <w:r w:rsidR="003877D5" w:rsidRPr="00616E08">
        <w:rPr>
          <w:b w:val="0"/>
        </w:rPr>
        <w:t>125.04, 153.64-.71,</w:t>
      </w:r>
      <w:r w:rsidR="00D63F03" w:rsidRPr="00616E08">
        <w:rPr>
          <w:b w:val="0"/>
        </w:rPr>
        <w:t xml:space="preserve"> 505.08, 505.101, 505.267, 505.37, 505.46, 511.12, 511.13, 515.01, 515.07, </w:t>
      </w:r>
      <w:r w:rsidR="003877D5" w:rsidRPr="00616E08">
        <w:rPr>
          <w:b w:val="0"/>
        </w:rPr>
        <w:t xml:space="preserve">521.05, 2921.42, </w:t>
      </w:r>
      <w:r w:rsidR="00D63F03" w:rsidRPr="00616E08">
        <w:rPr>
          <w:b w:val="0"/>
        </w:rPr>
        <w:t xml:space="preserve">5549.21, and 5575.01 - </w:t>
      </w:r>
      <w:r w:rsidR="00D63F03" w:rsidRPr="00616E08">
        <w:t>Township’s expenditures</w:t>
      </w:r>
      <w:r w:rsidR="00171947" w:rsidRPr="00616E08">
        <w:rPr>
          <w:b w:val="0"/>
        </w:rPr>
        <w:t xml:space="preserve"> and competitive bidding</w:t>
      </w:r>
      <w:r w:rsidR="00D63F03" w:rsidRPr="00616E08">
        <w:rPr>
          <w:b w:val="0"/>
        </w:rPr>
        <w:t>.</w:t>
      </w:r>
      <w:bookmarkEnd w:id="28"/>
      <w:r w:rsidR="00D63F03" w:rsidRPr="006C1FFB">
        <w:t xml:space="preserve"> </w:t>
      </w:r>
    </w:p>
    <w:p w:rsidR="00D63F03" w:rsidRPr="006C1FFB" w:rsidRDefault="00D63F03" w:rsidP="003D6529">
      <w:pPr>
        <w:jc w:val="both"/>
        <w:rPr>
          <w:rFonts w:ascii="Times New Roman" w:hAnsi="Times New Roman"/>
          <w:sz w:val="22"/>
          <w:szCs w:val="22"/>
        </w:rPr>
      </w:pPr>
    </w:p>
    <w:p w:rsidR="00D63F03" w:rsidRPr="006C1FFB" w:rsidRDefault="00D63F03" w:rsidP="003D6529">
      <w:pPr>
        <w:jc w:val="both"/>
        <w:rPr>
          <w:rFonts w:ascii="Times New Roman" w:hAnsi="Times New Roman"/>
          <w:sz w:val="22"/>
          <w:szCs w:val="22"/>
        </w:rPr>
      </w:pPr>
      <w:r w:rsidRPr="006C1FFB">
        <w:rPr>
          <w:rFonts w:ascii="Times New Roman" w:hAnsi="Times New Roman"/>
          <w:b/>
          <w:sz w:val="22"/>
          <w:szCs w:val="22"/>
        </w:rPr>
        <w:t>Summary of Requirements</w:t>
      </w:r>
    </w:p>
    <w:p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 xml:space="preserve">Footbridge repair:  Construction, rebuilding and repair of footbridges across rivers and streams needed to access </w:t>
      </w:r>
      <w:r w:rsidR="00F345F0">
        <w:rPr>
          <w:rFonts w:ascii="Times New Roman" w:hAnsi="Times New Roman"/>
          <w:sz w:val="22"/>
          <w:szCs w:val="22"/>
        </w:rPr>
        <w:t>public</w:t>
      </w:r>
      <w:r w:rsidRPr="006C1FFB">
        <w:rPr>
          <w:rFonts w:ascii="Times New Roman" w:hAnsi="Times New Roman"/>
          <w:sz w:val="22"/>
          <w:szCs w:val="22"/>
        </w:rPr>
        <w:t xml:space="preserve"> schools may not exceed $15,000.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505.46]</w:t>
      </w:r>
    </w:p>
    <w:p w:rsidR="00D63F03" w:rsidRPr="006C1FFB" w:rsidRDefault="00D63F03" w:rsidP="003D6529">
      <w:pPr>
        <w:jc w:val="both"/>
        <w:rPr>
          <w:rFonts w:ascii="Times New Roman" w:hAnsi="Times New Roman"/>
          <w:sz w:val="22"/>
          <w:szCs w:val="22"/>
        </w:rPr>
      </w:pPr>
    </w:p>
    <w:p w:rsidR="00671271" w:rsidRDefault="00E14AB6" w:rsidP="003D6529">
      <w:pPr>
        <w:jc w:val="both"/>
        <w:rPr>
          <w:rFonts w:ascii="Times New Roman" w:hAnsi="Times New Roman"/>
          <w:sz w:val="22"/>
          <w:szCs w:val="22"/>
        </w:rPr>
      </w:pPr>
      <w:r>
        <w:rPr>
          <w:rFonts w:ascii="Times New Roman" w:hAnsi="Times New Roman"/>
          <w:sz w:val="22"/>
          <w:szCs w:val="22"/>
        </w:rPr>
        <w:t xml:space="preserve">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00127A1A" w:rsidRPr="00671271">
        <w:rPr>
          <w:rFonts w:ascii="Times New Roman" w:hAnsi="Times New Roman"/>
          <w:sz w:val="22"/>
          <w:szCs w:val="22"/>
        </w:rPr>
        <w:t xml:space="preserve">5705.05 and .06 permits </w:t>
      </w:r>
      <w:r w:rsidR="00D63F03" w:rsidRPr="00671271">
        <w:rPr>
          <w:rFonts w:ascii="Times New Roman" w:hAnsi="Times New Roman"/>
          <w:sz w:val="22"/>
          <w:szCs w:val="22"/>
        </w:rPr>
        <w:t xml:space="preserve">townships </w:t>
      </w:r>
      <w:r w:rsidR="00F04A10" w:rsidRPr="00671271">
        <w:rPr>
          <w:rFonts w:ascii="Times New Roman" w:hAnsi="Times New Roman"/>
          <w:sz w:val="22"/>
          <w:szCs w:val="22"/>
        </w:rPr>
        <w:t xml:space="preserve">to use </w:t>
      </w:r>
      <w:r w:rsidR="00D63F03" w:rsidRPr="00671271">
        <w:rPr>
          <w:rFonts w:ascii="Times New Roman" w:hAnsi="Times New Roman"/>
          <w:sz w:val="22"/>
          <w:szCs w:val="22"/>
        </w:rPr>
        <w:t xml:space="preserve">general levy money for road and bridge purposes.  </w:t>
      </w:r>
      <w:r w:rsidR="00A72F78" w:rsidRPr="00867CE2">
        <w:rPr>
          <w:rFonts w:ascii="Times New Roman" w:hAnsi="Times New Roman"/>
          <w:sz w:val="22"/>
          <w:szCs w:val="22"/>
        </w:rPr>
        <w:t>A</w:t>
      </w:r>
      <w:r w:rsidR="00D63F03" w:rsidRPr="00867CE2">
        <w:rPr>
          <w:rFonts w:ascii="Times New Roman" w:hAnsi="Times New Roman"/>
          <w:sz w:val="22"/>
          <w:szCs w:val="22"/>
        </w:rPr>
        <w:t xml:space="preserve">ll payments </w:t>
      </w:r>
      <w:r w:rsidR="00F945DC" w:rsidRPr="00867CE2">
        <w:rPr>
          <w:rFonts w:ascii="Times New Roman" w:hAnsi="Times New Roman"/>
          <w:sz w:val="22"/>
          <w:szCs w:val="22"/>
        </w:rPr>
        <w:t xml:space="preserve">on account of machinery, tools, material, and labor </w:t>
      </w:r>
      <w:r w:rsidR="00D63F03" w:rsidRPr="00867CE2">
        <w:rPr>
          <w:rFonts w:ascii="Times New Roman" w:hAnsi="Times New Roman"/>
          <w:sz w:val="22"/>
          <w:szCs w:val="22"/>
        </w:rPr>
        <w:t>must be made from the township road</w:t>
      </w:r>
      <w:r w:rsidR="00D63F03" w:rsidRPr="00671271">
        <w:rPr>
          <w:rFonts w:ascii="Times New Roman" w:hAnsi="Times New Roman"/>
          <w:sz w:val="22"/>
          <w:szCs w:val="22"/>
        </w:rPr>
        <w:t xml:space="preserve"> fund</w:t>
      </w:r>
      <w:r w:rsidR="00D63F03" w:rsidRPr="006C1FFB">
        <w:rPr>
          <w:rFonts w:ascii="Times New Roman" w:hAnsi="Times New Roman"/>
          <w:sz w:val="22"/>
          <w:szCs w:val="22"/>
        </w:rPr>
        <w:t xml:space="preserve">.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5549.21]</w:t>
      </w:r>
      <w:r w:rsidR="00C07D4A" w:rsidRPr="006C1FFB">
        <w:rPr>
          <w:rFonts w:ascii="Times New Roman" w:hAnsi="Times New Roman"/>
          <w:sz w:val="22"/>
          <w:szCs w:val="22"/>
        </w:rPr>
        <w:t xml:space="preserve"> </w:t>
      </w:r>
    </w:p>
    <w:p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 xml:space="preserve"> </w:t>
      </w:r>
    </w:p>
    <w:p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511.13</w:t>
      </w:r>
      <w:r w:rsidR="00867CE2">
        <w:rPr>
          <w:rFonts w:ascii="Times New Roman" w:hAnsi="Times New Roman"/>
          <w:sz w:val="22"/>
          <w:szCs w:val="22"/>
        </w:rPr>
        <w:t xml:space="preserve"> - </w:t>
      </w:r>
      <w:r w:rsidR="00F945DC" w:rsidRPr="00867CE2">
        <w:rPr>
          <w:rFonts w:ascii="Times New Roman" w:hAnsi="Times New Roman"/>
          <w:sz w:val="22"/>
          <w:szCs w:val="22"/>
        </w:rPr>
        <w:t xml:space="preserve">This </w:t>
      </w:r>
      <w:r w:rsidRPr="00867CE2">
        <w:rPr>
          <w:rFonts w:ascii="Times New Roman" w:hAnsi="Times New Roman"/>
          <w:sz w:val="22"/>
          <w:szCs w:val="22"/>
        </w:rPr>
        <w:t>section prohibit</w:t>
      </w:r>
      <w:r w:rsidR="00F945DC" w:rsidRPr="00867CE2">
        <w:rPr>
          <w:rFonts w:ascii="Times New Roman" w:hAnsi="Times New Roman"/>
          <w:sz w:val="22"/>
          <w:szCs w:val="22"/>
        </w:rPr>
        <w:t>s</w:t>
      </w:r>
      <w:r w:rsidRPr="00867CE2">
        <w:rPr>
          <w:rFonts w:ascii="Times New Roman" w:hAnsi="Times New Roman"/>
          <w:sz w:val="22"/>
          <w:szCs w:val="22"/>
        </w:rPr>
        <w:t xml:space="preserve"> elected officials from having any pecuniary interest in a contract</w:t>
      </w:r>
      <w:r w:rsidR="00F945DC" w:rsidRPr="00867CE2">
        <w:rPr>
          <w:rFonts w:ascii="Times New Roman" w:hAnsi="Times New Roman"/>
          <w:sz w:val="22"/>
          <w:szCs w:val="22"/>
        </w:rPr>
        <w:t>.</w:t>
      </w:r>
      <w:r w:rsidRPr="00867CE2">
        <w:rPr>
          <w:rFonts w:ascii="Times New Roman" w:hAnsi="Times New Roman"/>
          <w:sz w:val="22"/>
          <w:szCs w:val="22"/>
        </w:rPr>
        <w:t xml:space="preserve"> </w:t>
      </w:r>
    </w:p>
    <w:p w:rsidR="00D63F03" w:rsidRPr="006C1FFB" w:rsidRDefault="00D63F03" w:rsidP="003D6529">
      <w:pPr>
        <w:jc w:val="both"/>
        <w:rPr>
          <w:rFonts w:ascii="Times New Roman" w:hAnsi="Times New Roman"/>
          <w:sz w:val="22"/>
          <w:szCs w:val="22"/>
        </w:rPr>
      </w:pPr>
    </w:p>
    <w:p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2921.42 - This section prohibits having an unlawful interest in a public contract.</w:t>
      </w:r>
    </w:p>
    <w:p w:rsidR="00D63F03" w:rsidRPr="006C1FFB" w:rsidRDefault="00D63F03" w:rsidP="003D6529">
      <w:pPr>
        <w:jc w:val="both"/>
        <w:rPr>
          <w:rFonts w:ascii="Times New Roman" w:hAnsi="Times New Roman"/>
          <w:sz w:val="22"/>
          <w:szCs w:val="22"/>
        </w:rPr>
      </w:pPr>
    </w:p>
    <w:p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 xml:space="preserve">Competitive bidding is required in </w:t>
      </w:r>
      <w:r w:rsidR="000956E3">
        <w:rPr>
          <w:rFonts w:ascii="Times New Roman" w:hAnsi="Times New Roman"/>
          <w:sz w:val="22"/>
          <w:szCs w:val="22"/>
        </w:rPr>
        <w:t>eight</w:t>
      </w:r>
      <w:r w:rsidRPr="006C1FFB">
        <w:rPr>
          <w:rFonts w:ascii="Times New Roman" w:hAnsi="Times New Roman"/>
          <w:sz w:val="22"/>
          <w:szCs w:val="22"/>
        </w:rPr>
        <w:t xml:space="preserve"> circumstances:</w:t>
      </w:r>
    </w:p>
    <w:p w:rsidR="00D63F03" w:rsidRPr="006C1FFB" w:rsidRDefault="00D63F03" w:rsidP="003D6529">
      <w:pPr>
        <w:ind w:left="360"/>
        <w:jc w:val="both"/>
        <w:rPr>
          <w:rFonts w:ascii="Times New Roman" w:hAnsi="Times New Roman"/>
          <w:sz w:val="22"/>
          <w:szCs w:val="22"/>
        </w:rPr>
      </w:pPr>
    </w:p>
    <w:p w:rsidR="00D63F03" w:rsidRPr="006C1FFB" w:rsidRDefault="00D63F03" w:rsidP="00201CBB">
      <w:pPr>
        <w:numPr>
          <w:ilvl w:val="0"/>
          <w:numId w:val="8"/>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Purchase of materials, machinery and tools to be used in constructing, maintaining and repairing roads and culverts, where the amount involved exceeds $50,000.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5549.21].</w:t>
      </w:r>
    </w:p>
    <w:p w:rsidR="00D63F03" w:rsidRPr="006C1FFB" w:rsidRDefault="00D63F03" w:rsidP="004548D6">
      <w:pPr>
        <w:ind w:left="720"/>
        <w:jc w:val="both"/>
        <w:rPr>
          <w:rFonts w:ascii="Times New Roman" w:hAnsi="Times New Roman"/>
          <w:sz w:val="22"/>
          <w:szCs w:val="22"/>
        </w:rPr>
      </w:pPr>
    </w:p>
    <w:p w:rsidR="00D63F03" w:rsidRPr="006C1FFB" w:rsidRDefault="00D63F03" w:rsidP="00201CBB">
      <w:pPr>
        <w:numPr>
          <w:ilvl w:val="0"/>
          <w:numId w:val="8"/>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Contracts for the maintenance or repair of roads, where the amount involved exceeds $</w:t>
      </w:r>
      <w:r w:rsidRPr="00A830FC">
        <w:rPr>
          <w:rFonts w:ascii="Times New Roman" w:hAnsi="Times New Roman"/>
          <w:sz w:val="22"/>
          <w:szCs w:val="22"/>
        </w:rPr>
        <w:t>45,000</w:t>
      </w:r>
      <w:r w:rsidRPr="006C1FFB">
        <w:rPr>
          <w:rFonts w:ascii="Times New Roman" w:hAnsi="Times New Roman"/>
          <w:sz w:val="22"/>
          <w:szCs w:val="22"/>
        </w:rPr>
        <w:t xml:space="preserve">. </w:t>
      </w:r>
      <w:r w:rsidR="00F4353D">
        <w:rPr>
          <w:rFonts w:ascii="Times New Roman" w:hAnsi="Times New Roman"/>
          <w:sz w:val="22"/>
          <w:szCs w:val="22"/>
        </w:rPr>
        <w:t xml:space="preserve"> </w:t>
      </w:r>
      <w:r w:rsidRPr="006C1FFB">
        <w:rPr>
          <w:rFonts w:ascii="Times New Roman" w:hAnsi="Times New Roman"/>
          <w:sz w:val="22"/>
          <w:szCs w:val="22"/>
        </w:rPr>
        <w:t>In each case, the board must advertise once, not later than two weeks prior to the letting of the contract, in a newspaper of general circulation in the township.  Award must be to the lowest responsible bidder.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5575.01].</w:t>
      </w:r>
    </w:p>
    <w:p w:rsidR="00D63F03" w:rsidRPr="006C1FFB" w:rsidRDefault="00D63F03" w:rsidP="004548D6">
      <w:pPr>
        <w:ind w:left="360"/>
        <w:jc w:val="both"/>
        <w:rPr>
          <w:rFonts w:ascii="Times New Roman" w:hAnsi="Times New Roman"/>
          <w:sz w:val="22"/>
          <w:szCs w:val="22"/>
        </w:rPr>
      </w:pPr>
    </w:p>
    <w:p w:rsidR="00D63F03" w:rsidRPr="006C1FFB" w:rsidRDefault="00D63F03" w:rsidP="00201CBB">
      <w:pPr>
        <w:numPr>
          <w:ilvl w:val="0"/>
          <w:numId w:val="8"/>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Contracts for the construction and erection of a memorial building or monument.  When competitive bidding is required, no contract shall be made or signed until an advertisement has been placed in a newspaper, published or of general circulation in the township, at least twice. If the board posts the notice on its web site, it may eliminate the second notice otherwise required to be published in a newspaper published or of general circulation in the township, provided that the first notice published in such newspaper meets all of the following requirements: (1) It is published at least two weeks before the opening of bids; (2) It includes a statement that the notice is posted on the Board’s internet web site; (3) It includes the internet address of the Board’s internet web site; and (4) It includes instructions describing how the notice may be accessed on the board’s internet web site. [</w:t>
      </w:r>
      <w:r w:rsidR="00D85A03">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511.12(B)]. Such contracts require competitive bidding only if the amount involved exceeds $50,000.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511.12].</w:t>
      </w:r>
    </w:p>
    <w:p w:rsidR="00D63F03" w:rsidRPr="006C1FFB" w:rsidRDefault="00D63F03" w:rsidP="004548D6">
      <w:pPr>
        <w:ind w:left="720"/>
        <w:jc w:val="both"/>
        <w:rPr>
          <w:rFonts w:ascii="Times New Roman" w:hAnsi="Times New Roman"/>
          <w:sz w:val="22"/>
          <w:szCs w:val="22"/>
        </w:rPr>
      </w:pPr>
    </w:p>
    <w:p w:rsidR="00D63F03" w:rsidRPr="006C1FFB" w:rsidRDefault="00D63F03" w:rsidP="00201CBB">
      <w:pPr>
        <w:numPr>
          <w:ilvl w:val="0"/>
          <w:numId w:val="8"/>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Contracts for equipment for fire protection</w:t>
      </w:r>
      <w:r w:rsidR="00B64ABC">
        <w:rPr>
          <w:rFonts w:ascii="Times New Roman" w:hAnsi="Times New Roman"/>
          <w:sz w:val="22"/>
          <w:szCs w:val="22"/>
        </w:rPr>
        <w:t xml:space="preserve">, </w:t>
      </w:r>
      <w:r w:rsidR="00B64ABC" w:rsidRPr="002951EA">
        <w:rPr>
          <w:rFonts w:ascii="Times New Roman" w:hAnsi="Times New Roman"/>
          <w:sz w:val="22"/>
          <w:szCs w:val="22"/>
        </w:rPr>
        <w:t xml:space="preserve">mechanical resuscitation, </w:t>
      </w:r>
      <w:r w:rsidR="00382FF0" w:rsidRPr="002951EA">
        <w:rPr>
          <w:rFonts w:ascii="Times New Roman" w:hAnsi="Times New Roman"/>
          <w:sz w:val="22"/>
          <w:szCs w:val="22"/>
        </w:rPr>
        <w:t>underwater rescue and recovery</w:t>
      </w:r>
      <w:r w:rsidR="00B64ABC" w:rsidRPr="002951EA">
        <w:rPr>
          <w:rFonts w:ascii="Times New Roman" w:hAnsi="Times New Roman"/>
          <w:sz w:val="22"/>
          <w:szCs w:val="22"/>
        </w:rPr>
        <w:t>,</w:t>
      </w:r>
      <w:r w:rsidRPr="006C1FFB">
        <w:rPr>
          <w:rFonts w:ascii="Times New Roman" w:hAnsi="Times New Roman"/>
          <w:sz w:val="22"/>
          <w:szCs w:val="22"/>
        </w:rPr>
        <w:t xml:space="preserve"> and communication estimated to exceed $50,000 pursuant to 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006736E2">
        <w:rPr>
          <w:rFonts w:ascii="Times New Roman" w:hAnsi="Times New Roman"/>
          <w:sz w:val="22"/>
          <w:szCs w:val="22"/>
        </w:rPr>
        <w:t>505.37 and</w:t>
      </w:r>
      <w:r w:rsidR="00FA7EE9">
        <w:rPr>
          <w:rFonts w:ascii="Times New Roman" w:hAnsi="Times New Roman"/>
          <w:sz w:val="22"/>
          <w:szCs w:val="22"/>
        </w:rPr>
        <w:t xml:space="preserve"> </w:t>
      </w:r>
      <w:r w:rsidRPr="006C1FFB">
        <w:rPr>
          <w:rFonts w:ascii="Times New Roman" w:hAnsi="Times New Roman"/>
          <w:sz w:val="22"/>
          <w:szCs w:val="22"/>
        </w:rPr>
        <w:t xml:space="preserve">505.376.  When competitive bidding is required, the board shall advertise once a week for not less than two consecutive weeks in a </w:t>
      </w:r>
      <w:r w:rsidRPr="006C1FFB">
        <w:rPr>
          <w:rFonts w:ascii="Times New Roman" w:hAnsi="Times New Roman"/>
          <w:sz w:val="22"/>
          <w:szCs w:val="22"/>
        </w:rPr>
        <w:lastRenderedPageBreak/>
        <w:t>newspaper of general circulation within the township. The board may also cause notice to be inserted in trade papers or other publications designated by it or to be distributed by electronic means, including posting the notice on the board’s internet web site. If the board posts the notice on its web site, it may eliminate the second notice otherwise required to be published in a newspaper of general circulation within the township, provided that the first notice published in such newspaper meets all of the following requirements: (1) It is published at least two weeks before the opening of bids; (2) It includes a statement that the notice is posted on the board’s internet web site; (3) It includes the internet address of the board’s internet web site; and (4) It includes instructions describing how the notice may be accessed on the board’s internet web site.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505.37(A)].</w:t>
      </w:r>
    </w:p>
    <w:p w:rsidR="00D63F03" w:rsidRPr="006C1FFB" w:rsidRDefault="00D63F03" w:rsidP="004548D6">
      <w:pPr>
        <w:ind w:left="1080"/>
        <w:jc w:val="both"/>
        <w:rPr>
          <w:rFonts w:ascii="Times New Roman" w:hAnsi="Times New Roman"/>
          <w:sz w:val="22"/>
          <w:szCs w:val="22"/>
        </w:rPr>
      </w:pPr>
    </w:p>
    <w:p w:rsidR="00D63F03" w:rsidRPr="006C1FFB" w:rsidRDefault="00D63F03" w:rsidP="00201CBB">
      <w:pPr>
        <w:numPr>
          <w:ilvl w:val="0"/>
          <w:numId w:val="8"/>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Contracts for street lighting systems where the cost exceeds $50,000.  The board shall prepare plans and specifications for the lighting equipment and shall, for two weeks, advertise for bids for furnishing the lighting equipment, either by posting the advertisement in three conspicuous places in the township or by publication of the advertisement once a week, for two consecutive weeks, in a newspaper of general circulation in the township. Any such contract for lighting shall be made with the lowest and best bidder.  The board may also cause notice to be inserted in trade papers or other publications designated by it or to be distributed by electronic means, including posting the notice on the board’s internet web site. If the board posts the notice on its web site, it may eliminate the second notice otherwise required to be published in a newspaper of general circulation in the township, provided that the first notice published in such newspaper meets all of the following requirements: (A) It is published at least two weeks before the opening of bids; (B) It includes a statement that the notice is posted on the board’s internet web site; (C) It includes the internet address of the board’s internet web site; and (D) It includes instructions describing how the notice may be accessed on the board’s internet web site.  No lighting contract awarded by the board shall be made to cover a period of more than twenty years. The cost of installing and operating any lighting system or any light furnished under contract shall be paid from the general fund of the township treasury</w:t>
      </w:r>
      <w:r w:rsidR="003A7D62">
        <w:rPr>
          <w:rFonts w:ascii="Times New Roman" w:hAnsi="Times New Roman"/>
          <w:sz w:val="22"/>
          <w:szCs w:val="22"/>
        </w:rPr>
        <w:t xml:space="preserve">. </w:t>
      </w:r>
      <w:r w:rsidRPr="006C1FFB">
        <w:rPr>
          <w:rFonts w:ascii="Times New Roman" w:hAnsi="Times New Roman"/>
          <w:sz w:val="22"/>
          <w:szCs w:val="22"/>
        </w:rPr>
        <w:t>[</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515.01].  </w:t>
      </w:r>
    </w:p>
    <w:p w:rsidR="00D63F03" w:rsidRPr="006C1FFB" w:rsidRDefault="00D63F03" w:rsidP="004548D6">
      <w:pPr>
        <w:ind w:left="1080"/>
        <w:jc w:val="both"/>
        <w:rPr>
          <w:rFonts w:ascii="Times New Roman" w:hAnsi="Times New Roman"/>
          <w:sz w:val="22"/>
          <w:szCs w:val="22"/>
        </w:rPr>
      </w:pPr>
    </w:p>
    <w:p w:rsidR="00D63F03" w:rsidRPr="006C1FFB" w:rsidRDefault="00D63F03" w:rsidP="00201CBB">
      <w:pPr>
        <w:numPr>
          <w:ilvl w:val="0"/>
          <w:numId w:val="8"/>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Contracts for street lighting improvements where the cost exceeds $50,000.  When competitive bidding is required, the board of township trustees shall post, in three of the most conspicuous public places in the district, a notice specifying the number, candle power, and location of lights and the kind of supports for the lights as provided by section 515.06 of the Revised Code, as well as the time, which shall not be less than thirty days from the posting of the notices, and the place the board will receive bids to furnish the lights. The board shall accept the lowest and best bid, if the successful bidder meets the requirements of section 153.54 of the Revised Code. The board may reject all bids.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515.07] </w:t>
      </w:r>
    </w:p>
    <w:p w:rsidR="00D63F03" w:rsidRPr="006C1FFB" w:rsidRDefault="00D63F03" w:rsidP="004548D6">
      <w:pPr>
        <w:ind w:left="720"/>
        <w:jc w:val="both"/>
        <w:rPr>
          <w:rFonts w:ascii="Times New Roman" w:hAnsi="Times New Roman"/>
          <w:sz w:val="22"/>
          <w:szCs w:val="22"/>
        </w:rPr>
      </w:pPr>
    </w:p>
    <w:p w:rsidR="00D63F03" w:rsidRPr="006C1FFB" w:rsidRDefault="00D63F03" w:rsidP="00201CBB">
      <w:pPr>
        <w:numPr>
          <w:ilvl w:val="0"/>
          <w:numId w:val="8"/>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Contracts for building modifications for energy savings pursuant to Ohio Rev. Code </w:t>
      </w:r>
      <w:r w:rsidR="00FA7EE9">
        <w:rPr>
          <w:rFonts w:ascii="Times New Roman" w:hAnsi="Times New Roman"/>
          <w:sz w:val="22"/>
          <w:szCs w:val="22"/>
        </w:rPr>
        <w:t xml:space="preserve">§ </w:t>
      </w:r>
      <w:r w:rsidRPr="006C1FFB">
        <w:rPr>
          <w:rFonts w:ascii="Times New Roman" w:hAnsi="Times New Roman"/>
          <w:sz w:val="22"/>
          <w:szCs w:val="22"/>
        </w:rPr>
        <w:t>505.264, where the estimated cost exceeds $50,000, with certain exceptions.  Award must be to the lowest and best bidder in accordance with the provisions of Sections 307.86 to 307.92.</w:t>
      </w:r>
    </w:p>
    <w:p w:rsidR="00D63F03" w:rsidRPr="006C1FFB" w:rsidRDefault="00D63F03" w:rsidP="004548D6">
      <w:pPr>
        <w:pStyle w:val="ListParagraph"/>
        <w:ind w:left="1080"/>
        <w:rPr>
          <w:rFonts w:ascii="Times New Roman" w:hAnsi="Times New Roman"/>
          <w:sz w:val="22"/>
          <w:szCs w:val="22"/>
        </w:rPr>
      </w:pPr>
    </w:p>
    <w:p w:rsidR="00D63F03" w:rsidRPr="006C1FFB" w:rsidRDefault="00D63F03" w:rsidP="00201CBB">
      <w:pPr>
        <w:numPr>
          <w:ilvl w:val="0"/>
          <w:numId w:val="8"/>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Contracts for private sewage collection tiles where the cost exceeds $50,000</w:t>
      </w:r>
      <w:r w:rsidR="00A12C2C">
        <w:rPr>
          <w:rFonts w:ascii="Times New Roman" w:hAnsi="Times New Roman"/>
          <w:sz w:val="22"/>
          <w:szCs w:val="22"/>
        </w:rPr>
        <w:t xml:space="preserve"> </w:t>
      </w:r>
      <w:r w:rsidRPr="006C1FFB">
        <w:rPr>
          <w:rFonts w:ascii="Times New Roman" w:hAnsi="Times New Roman"/>
          <w:sz w:val="22"/>
          <w:szCs w:val="22"/>
        </w:rPr>
        <w:t xml:space="preserve">pursuant to Ohio Rev. Code </w:t>
      </w:r>
      <w:r w:rsidR="00FA7EE9">
        <w:rPr>
          <w:rFonts w:ascii="Times New Roman" w:hAnsi="Times New Roman"/>
          <w:sz w:val="22"/>
          <w:szCs w:val="22"/>
        </w:rPr>
        <w:t xml:space="preserve">§ </w:t>
      </w:r>
      <w:r w:rsidRPr="006C1FFB">
        <w:rPr>
          <w:rFonts w:ascii="Times New Roman" w:hAnsi="Times New Roman"/>
          <w:sz w:val="22"/>
          <w:szCs w:val="22"/>
        </w:rPr>
        <w:t>521.05.  The successful bidder must meet the requirements of Section 153.54.</w:t>
      </w:r>
    </w:p>
    <w:p w:rsidR="00D63F03" w:rsidRPr="006C1FFB" w:rsidRDefault="00D63F03" w:rsidP="004548D6">
      <w:pPr>
        <w:ind w:left="360"/>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By unanimous resolution that a real and present emergency exists, trustees may enter into a contract, without bidding or advertising, for the purchase of equipment, supplies, materials or services needed to meet the emergency if the estimated cost of the co</w:t>
      </w:r>
      <w:r w:rsidR="00E14AB6">
        <w:rPr>
          <w:rFonts w:ascii="Times New Roman" w:hAnsi="Times New Roman"/>
          <w:sz w:val="22"/>
          <w:szCs w:val="22"/>
        </w:rPr>
        <w:t xml:space="preserve">ntract is less than $50,000. </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505.08]</w:t>
      </w:r>
    </w:p>
    <w:p w:rsidR="00D63F03" w:rsidRPr="006C1FFB" w:rsidRDefault="00D63F03" w:rsidP="0025637B">
      <w:pPr>
        <w:jc w:val="both"/>
        <w:rPr>
          <w:rFonts w:ascii="Times New Roman" w:hAnsi="Times New Roman"/>
          <w:sz w:val="22"/>
          <w:szCs w:val="22"/>
        </w:rPr>
      </w:pPr>
    </w:p>
    <w:p w:rsidR="00D63F03" w:rsidRPr="00867CE2" w:rsidRDefault="00F945DC" w:rsidP="0025637B">
      <w:pPr>
        <w:jc w:val="both"/>
        <w:rPr>
          <w:rFonts w:ascii="Times New Roman" w:hAnsi="Times New Roman"/>
          <w:sz w:val="22"/>
          <w:szCs w:val="22"/>
        </w:rPr>
      </w:pPr>
      <w:r w:rsidRPr="00867CE2">
        <w:rPr>
          <w:rFonts w:ascii="Times New Roman" w:hAnsi="Times New Roman"/>
          <w:sz w:val="22"/>
          <w:szCs w:val="22"/>
        </w:rPr>
        <w:t>The board of township trustees of any township may, by resolution, enter into a contract, without advertising or bidding, for the purchase or sale of motor vehicles, materials, equipment, or supplies from or to any department, agency, or political subdivision of the state, for the purchase of services with a soil and water conservation district, for the purchase of supplies, services, materials, and equipment with a regional planning commission, or for the purchase of services from an educational service center.</w:t>
      </w:r>
      <w:r w:rsidR="00D63F03" w:rsidRPr="00867CE2">
        <w:rPr>
          <w:rFonts w:ascii="Times New Roman" w:hAnsi="Times New Roman"/>
          <w:sz w:val="22"/>
          <w:szCs w:val="22"/>
        </w:rPr>
        <w:t xml:space="preserve">  </w:t>
      </w:r>
      <w:r w:rsidR="00C07D4A" w:rsidRPr="00867CE2">
        <w:rPr>
          <w:rFonts w:ascii="Times New Roman" w:hAnsi="Times New Roman"/>
          <w:sz w:val="22"/>
          <w:szCs w:val="22"/>
        </w:rPr>
        <w:t xml:space="preserve">[Ohio Rev. Code </w:t>
      </w:r>
      <w:r w:rsidR="00FA7EE9">
        <w:rPr>
          <w:rFonts w:ascii="Times New Roman" w:hAnsi="Times New Roman"/>
          <w:sz w:val="22"/>
          <w:szCs w:val="22"/>
        </w:rPr>
        <w:t xml:space="preserve">§ </w:t>
      </w:r>
      <w:r w:rsidR="00C07D4A" w:rsidRPr="00867CE2">
        <w:rPr>
          <w:rFonts w:ascii="Times New Roman" w:hAnsi="Times New Roman"/>
          <w:sz w:val="22"/>
          <w:szCs w:val="22"/>
        </w:rPr>
        <w:t xml:space="preserve">505.101] </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Townships procuring professional design services, over the competitive bidding threshold, do not need to follow the competitive bidding process.  However, contracts for professional design services must adhere to the provisions of </w:t>
      </w:r>
      <w:r w:rsidR="00E14AB6">
        <w:rPr>
          <w:rFonts w:ascii="Times New Roman" w:hAnsi="Times New Roman"/>
          <w:sz w:val="22"/>
          <w:szCs w:val="22"/>
        </w:rPr>
        <w:t xml:space="preserve">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153.65</w:t>
      </w:r>
      <w:r w:rsidR="00F945DC">
        <w:rPr>
          <w:rFonts w:ascii="Times New Roman" w:hAnsi="Times New Roman"/>
          <w:sz w:val="22"/>
          <w:szCs w:val="22"/>
        </w:rPr>
        <w:t xml:space="preserve"> through 153</w:t>
      </w:r>
      <w:r w:rsidRPr="006C1FFB">
        <w:rPr>
          <w:rFonts w:ascii="Times New Roman" w:hAnsi="Times New Roman"/>
          <w:sz w:val="22"/>
          <w:szCs w:val="22"/>
        </w:rPr>
        <w:t>.71 which require townships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E14AB6">
        <w:rPr>
          <w:rFonts w:ascii="Times New Roman" w:hAnsi="Times New Roman"/>
          <w:sz w:val="22"/>
          <w:szCs w:val="22"/>
        </w:rPr>
        <w:t xml:space="preserve">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153.65</w:t>
      </w:r>
      <w:r w:rsidR="00F945DC">
        <w:rPr>
          <w:rFonts w:ascii="Times New Roman" w:hAnsi="Times New Roman"/>
          <w:sz w:val="22"/>
          <w:szCs w:val="22"/>
        </w:rPr>
        <w:t xml:space="preserve"> through 153</w:t>
      </w:r>
      <w:r w:rsidRPr="006C1FFB">
        <w:rPr>
          <w:rFonts w:ascii="Times New Roman" w:hAnsi="Times New Roman"/>
          <w:sz w:val="22"/>
          <w:szCs w:val="22"/>
        </w:rPr>
        <w:t>.71]</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Townships that participate in a joint purchasing contract are exempt from using competitive bidding.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9.48(C)-(D)]</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F4353D">
        <w:rPr>
          <w:rFonts w:ascii="Times New Roman" w:hAnsi="Times New Roman"/>
          <w:sz w:val="22"/>
          <w:szCs w:val="22"/>
        </w:rPr>
        <w:t xml:space="preserve">A township may purchase supplies or services from another party, including another political subdivision, instead of through a contract that the Ohio Department of Administrative Services has entered into on behalf of the township, if the township can prove that it can purchase those same supplies or services from the other party upon equivalent conditions and specifications but at a lower price.  If so, the township does not have to competitively bid those supplies or services. </w:t>
      </w:r>
      <w:r w:rsidRPr="006C1FFB">
        <w:rPr>
          <w:rFonts w:ascii="Times New Roman" w:hAnsi="Times New Roman"/>
          <w:sz w:val="22"/>
          <w:szCs w:val="22"/>
        </w:rPr>
        <w:t>[</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002C7B46">
        <w:rPr>
          <w:rFonts w:ascii="Times New Roman" w:hAnsi="Times New Roman"/>
          <w:sz w:val="22"/>
          <w:szCs w:val="22"/>
        </w:rPr>
        <w:t>125.04(C)]</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Townships need not competitively bid acquisitions made through anot</w:t>
      </w:r>
      <w:r w:rsidR="002C7B46">
        <w:rPr>
          <w:rFonts w:ascii="Times New Roman" w:hAnsi="Times New Roman"/>
          <w:sz w:val="22"/>
          <w:szCs w:val="22"/>
        </w:rPr>
        <w:t>her entity’s purchasing program.</w:t>
      </w:r>
      <w:r w:rsidRPr="006C1FFB">
        <w:rPr>
          <w:rFonts w:ascii="Times New Roman" w:hAnsi="Times New Roman"/>
          <w:sz w:val="22"/>
          <w:szCs w:val="22"/>
        </w:rPr>
        <w:t xml:space="preserve">  </w:t>
      </w:r>
      <w:r w:rsidR="000F7AA5">
        <w:rPr>
          <w:rFonts w:ascii="Times New Roman" w:hAnsi="Times New Roman"/>
          <w:sz w:val="22"/>
          <w:szCs w:val="22"/>
        </w:rPr>
        <w:t>[</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9.48</w:t>
      </w:r>
      <w:r w:rsidR="000F7AA5">
        <w:rPr>
          <w:rFonts w:ascii="Times New Roman" w:hAnsi="Times New Roman"/>
          <w:sz w:val="22"/>
          <w:szCs w:val="22"/>
        </w:rPr>
        <w:t>]</w:t>
      </w:r>
    </w:p>
    <w:p w:rsidR="00D63F03" w:rsidRPr="006C1FFB" w:rsidRDefault="00D63F03" w:rsidP="004548D6">
      <w:pPr>
        <w:ind w:left="360"/>
        <w:jc w:val="both"/>
        <w:rPr>
          <w:rFonts w:ascii="Times New Roman" w:hAnsi="Times New Roman"/>
          <w:sz w:val="22"/>
          <w:szCs w:val="22"/>
        </w:rPr>
      </w:pPr>
    </w:p>
    <w:p w:rsidR="00D63F03" w:rsidRPr="006C1FFB" w:rsidRDefault="00D63F03" w:rsidP="005D7879">
      <w:pPr>
        <w:jc w:val="both"/>
        <w:rPr>
          <w:rFonts w:ascii="Times New Roman" w:hAnsi="Times New Roman"/>
          <w:b/>
          <w:sz w:val="22"/>
          <w:szCs w:val="22"/>
        </w:rPr>
      </w:pPr>
      <w:r w:rsidRPr="006C1FFB">
        <w:rPr>
          <w:rFonts w:ascii="Times New Roman" w:hAnsi="Times New Roman"/>
          <w:b/>
          <w:sz w:val="22"/>
          <w:szCs w:val="22"/>
        </w:rPr>
        <w:t>Leasing Equipment:</w:t>
      </w:r>
    </w:p>
    <w:p w:rsidR="00D63F03" w:rsidRPr="006C1FFB" w:rsidRDefault="00D63F03" w:rsidP="0025637B">
      <w:pPr>
        <w:ind w:left="90"/>
        <w:jc w:val="both"/>
        <w:rPr>
          <w:rFonts w:ascii="Times New Roman" w:hAnsi="Times New Roman"/>
          <w:sz w:val="22"/>
          <w:szCs w:val="22"/>
        </w:rPr>
      </w:pPr>
    </w:p>
    <w:p w:rsidR="007722E0" w:rsidRDefault="007722E0" w:rsidP="005D7879">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505.37 and </w:t>
      </w:r>
      <w:r w:rsidR="00FA7EE9">
        <w:rPr>
          <w:rFonts w:ascii="Times New Roman" w:hAnsi="Times New Roman"/>
          <w:sz w:val="22"/>
          <w:szCs w:val="22"/>
        </w:rPr>
        <w:t xml:space="preserve">§ </w:t>
      </w:r>
      <w:r w:rsidRPr="006C1FFB">
        <w:rPr>
          <w:rFonts w:ascii="Times New Roman" w:hAnsi="Times New Roman"/>
          <w:sz w:val="22"/>
          <w:szCs w:val="22"/>
        </w:rPr>
        <w:t xml:space="preserve">505.50 permit a board of township trustees to lease or lease with an option to purchase fire and police protection and emergency police protection, respectively.  Additionally, Ohio Rev. Code </w:t>
      </w:r>
      <w:r w:rsidR="00FA7EE9">
        <w:rPr>
          <w:rFonts w:ascii="Times New Roman" w:hAnsi="Times New Roman"/>
          <w:sz w:val="22"/>
          <w:szCs w:val="22"/>
        </w:rPr>
        <w:t xml:space="preserve">§ </w:t>
      </w:r>
      <w:r w:rsidRPr="006C1FFB">
        <w:rPr>
          <w:rFonts w:ascii="Times New Roman" w:hAnsi="Times New Roman"/>
          <w:sz w:val="22"/>
          <w:szCs w:val="22"/>
        </w:rPr>
        <w:t xml:space="preserve">505.37(A) requires that contracts for the purchase of fire apparatus, mechanical resuscitators, </w:t>
      </w:r>
      <w:r w:rsidR="006736E2" w:rsidRPr="002951EA">
        <w:rPr>
          <w:rFonts w:ascii="Times New Roman" w:hAnsi="Times New Roman"/>
          <w:sz w:val="22"/>
          <w:szCs w:val="22"/>
        </w:rPr>
        <w:t xml:space="preserve">underwater rescue and recovery equipment, </w:t>
      </w:r>
      <w:r w:rsidRPr="002951EA">
        <w:rPr>
          <w:rFonts w:ascii="Times New Roman" w:hAnsi="Times New Roman"/>
          <w:sz w:val="22"/>
          <w:szCs w:val="22"/>
        </w:rPr>
        <w:t xml:space="preserve">other </w:t>
      </w:r>
      <w:r w:rsidR="006736E2" w:rsidRPr="002951EA">
        <w:rPr>
          <w:rFonts w:ascii="Times New Roman" w:hAnsi="Times New Roman"/>
          <w:sz w:val="22"/>
          <w:szCs w:val="22"/>
        </w:rPr>
        <w:t xml:space="preserve">fire </w:t>
      </w:r>
      <w:r w:rsidRPr="006C1FFB">
        <w:rPr>
          <w:rFonts w:ascii="Times New Roman" w:hAnsi="Times New Roman"/>
          <w:sz w:val="22"/>
          <w:szCs w:val="22"/>
        </w:rPr>
        <w:t>equipment, appliances, materials, fire hydrants, buildings, or fire-alarm communications equipment or services estimated to exceed $50,000 be let by competitive bidding (whether leased or purchased).</w:t>
      </w:r>
    </w:p>
    <w:p w:rsidR="007722E0" w:rsidRPr="006C1FFB" w:rsidRDefault="007722E0" w:rsidP="0025637B">
      <w:pPr>
        <w:ind w:left="90"/>
        <w:jc w:val="both"/>
        <w:rPr>
          <w:rFonts w:ascii="Times New Roman" w:hAnsi="Times New Roman"/>
          <w:sz w:val="22"/>
          <w:szCs w:val="22"/>
        </w:rPr>
      </w:pPr>
    </w:p>
    <w:p w:rsidR="00D63F03" w:rsidRPr="006C1FFB" w:rsidRDefault="00D63F03" w:rsidP="00201CBB">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505.267 and </w:t>
      </w:r>
      <w:r w:rsidR="00FA7EE9">
        <w:rPr>
          <w:rFonts w:ascii="Times New Roman" w:hAnsi="Times New Roman"/>
          <w:sz w:val="22"/>
          <w:szCs w:val="22"/>
        </w:rPr>
        <w:t xml:space="preserve">§ </w:t>
      </w:r>
      <w:r w:rsidRPr="006C1FFB">
        <w:rPr>
          <w:rFonts w:ascii="Times New Roman" w:hAnsi="Times New Roman"/>
          <w:sz w:val="22"/>
          <w:szCs w:val="22"/>
        </w:rPr>
        <w:t xml:space="preserve">5549.021 expand townships’ powers, allowing them to lease </w:t>
      </w:r>
      <w:r w:rsidRPr="006C1FFB">
        <w:rPr>
          <w:rFonts w:ascii="Times New Roman" w:hAnsi="Times New Roman"/>
          <w:b/>
          <w:sz w:val="22"/>
          <w:szCs w:val="22"/>
        </w:rPr>
        <w:t>or</w:t>
      </w:r>
      <w:r w:rsidRPr="006C1FFB">
        <w:rPr>
          <w:rFonts w:ascii="Times New Roman" w:hAnsi="Times New Roman"/>
          <w:sz w:val="22"/>
          <w:szCs w:val="22"/>
        </w:rPr>
        <w:t xml:space="preserve"> lease with an option to purchase for any purpose for which it may acquire real or personal property, including machinery, tools, trucks and other equipment used in constructing, maintaining or repairing roads:  </w:t>
      </w:r>
    </w:p>
    <w:p w:rsidR="00D63F03" w:rsidRPr="006C1FFB" w:rsidRDefault="00D63F03" w:rsidP="0025637B">
      <w:pPr>
        <w:ind w:left="90"/>
        <w:jc w:val="both"/>
        <w:rPr>
          <w:rFonts w:ascii="Times New Roman" w:hAnsi="Times New Roman"/>
          <w:sz w:val="22"/>
          <w:szCs w:val="22"/>
        </w:rPr>
      </w:pPr>
    </w:p>
    <w:p w:rsidR="00D63F03" w:rsidRPr="006C1FFB" w:rsidRDefault="00D63F03" w:rsidP="00201CBB">
      <w:pPr>
        <w:jc w:val="both"/>
        <w:rPr>
          <w:rFonts w:ascii="Times New Roman" w:hAnsi="Times New Roman"/>
          <w:sz w:val="22"/>
          <w:szCs w:val="22"/>
        </w:rPr>
      </w:pPr>
      <w:r w:rsidRPr="006C1FFB">
        <w:rPr>
          <w:rFonts w:ascii="Times New Roman" w:hAnsi="Times New Roman"/>
          <w:sz w:val="22"/>
          <w:szCs w:val="22"/>
        </w:rPr>
        <w:t>A lease with option to purchase shall do the following:</w:t>
      </w:r>
    </w:p>
    <w:p w:rsidR="00D63F03" w:rsidRPr="006C1FFB" w:rsidRDefault="00D63F03" w:rsidP="004548D6">
      <w:pPr>
        <w:ind w:left="360"/>
        <w:jc w:val="both"/>
        <w:rPr>
          <w:rFonts w:ascii="Times New Roman" w:hAnsi="Times New Roman"/>
          <w:sz w:val="22"/>
          <w:szCs w:val="22"/>
        </w:rPr>
      </w:pPr>
    </w:p>
    <w:p w:rsidR="00D63F03" w:rsidRPr="006C1FFB" w:rsidRDefault="00D63F03" w:rsidP="00201CBB">
      <w:pPr>
        <w:numPr>
          <w:ilvl w:val="0"/>
          <w:numId w:val="9"/>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Transfer title to the asset to the township on or before the end of the lease.</w:t>
      </w:r>
    </w:p>
    <w:p w:rsidR="00D63F03" w:rsidRPr="006C1FFB" w:rsidRDefault="00D63F03" w:rsidP="00201CBB">
      <w:pPr>
        <w:numPr>
          <w:ilvl w:val="0"/>
          <w:numId w:val="9"/>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If the leased asset relates to road repair, construction or maintenance, the township </w:t>
      </w:r>
      <w:r w:rsidRPr="003A7D62">
        <w:rPr>
          <w:rFonts w:ascii="Times New Roman" w:hAnsi="Times New Roman"/>
          <w:strike/>
          <w:sz w:val="22"/>
          <w:szCs w:val="22"/>
        </w:rPr>
        <w:t>must</w:t>
      </w:r>
      <w:r w:rsidRPr="006C1FFB">
        <w:rPr>
          <w:rFonts w:ascii="Times New Roman" w:hAnsi="Times New Roman"/>
          <w:sz w:val="22"/>
          <w:szCs w:val="22"/>
        </w:rPr>
        <w:t xml:space="preserve"> </w:t>
      </w:r>
      <w:r w:rsidR="003A7D62" w:rsidRPr="003A7D62">
        <w:rPr>
          <w:rFonts w:ascii="Times New Roman" w:hAnsi="Times New Roman"/>
          <w:sz w:val="22"/>
          <w:szCs w:val="22"/>
          <w:u w:val="wave"/>
        </w:rPr>
        <w:t>should</w:t>
      </w:r>
      <w:r w:rsidR="003A7D62">
        <w:rPr>
          <w:rFonts w:ascii="Times New Roman" w:hAnsi="Times New Roman"/>
          <w:sz w:val="22"/>
          <w:szCs w:val="22"/>
        </w:rPr>
        <w:t xml:space="preserve"> </w:t>
      </w:r>
      <w:r w:rsidRPr="006C1FFB">
        <w:rPr>
          <w:rFonts w:ascii="Times New Roman" w:hAnsi="Times New Roman"/>
          <w:sz w:val="22"/>
          <w:szCs w:val="22"/>
        </w:rPr>
        <w:t xml:space="preserve">comply with </w:t>
      </w:r>
      <w:r w:rsidRPr="003A7D62">
        <w:rPr>
          <w:rFonts w:ascii="Times New Roman" w:hAnsi="Times New Roman"/>
          <w:b/>
          <w:i/>
          <w:strike/>
          <w:sz w:val="22"/>
          <w:szCs w:val="22"/>
        </w:rPr>
        <w:t>all</w:t>
      </w:r>
      <w:r w:rsidRPr="006C1FFB">
        <w:rPr>
          <w:rFonts w:ascii="Times New Roman" w:hAnsi="Times New Roman"/>
          <w:sz w:val="22"/>
          <w:szCs w:val="22"/>
        </w:rPr>
        <w:t xml:space="preserve"> the following:</w:t>
      </w:r>
    </w:p>
    <w:p w:rsidR="00D63F03" w:rsidRPr="006C1FFB" w:rsidRDefault="00D63F03" w:rsidP="00201CBB">
      <w:pPr>
        <w:numPr>
          <w:ilvl w:val="1"/>
          <w:numId w:val="9"/>
        </w:numPr>
        <w:tabs>
          <w:tab w:val="clear" w:pos="1440"/>
          <w:tab w:val="num" w:pos="1800"/>
        </w:tabs>
        <w:ind w:left="1800"/>
        <w:jc w:val="both"/>
        <w:rPr>
          <w:rFonts w:ascii="Times New Roman" w:hAnsi="Times New Roman"/>
          <w:sz w:val="22"/>
          <w:szCs w:val="22"/>
        </w:rPr>
      </w:pPr>
      <w:r w:rsidRPr="006C1FFB">
        <w:rPr>
          <w:rFonts w:ascii="Times New Roman" w:hAnsi="Times New Roman"/>
          <w:sz w:val="22"/>
          <w:szCs w:val="22"/>
        </w:rPr>
        <w:t>Make a cash down payment of at least three-twentieths (15%) of the total cost;</w:t>
      </w:r>
    </w:p>
    <w:p w:rsidR="00D63F03" w:rsidRPr="006C1FFB" w:rsidRDefault="003A7D62" w:rsidP="00201CBB">
      <w:pPr>
        <w:numPr>
          <w:ilvl w:val="1"/>
          <w:numId w:val="9"/>
        </w:numPr>
        <w:tabs>
          <w:tab w:val="clear" w:pos="1440"/>
          <w:tab w:val="num" w:pos="1800"/>
        </w:tabs>
        <w:ind w:left="1800"/>
        <w:jc w:val="both"/>
        <w:rPr>
          <w:rFonts w:ascii="Times New Roman" w:hAnsi="Times New Roman"/>
          <w:sz w:val="22"/>
          <w:szCs w:val="22"/>
        </w:rPr>
      </w:pPr>
      <w:r>
        <w:rPr>
          <w:rFonts w:ascii="Times New Roman" w:hAnsi="Times New Roman"/>
          <w:sz w:val="22"/>
          <w:szCs w:val="22"/>
          <w:u w:val="wave"/>
        </w:rPr>
        <w:t xml:space="preserve">If the board sells used equipment as part of the lease with option to purchase, the cash down payment </w:t>
      </w:r>
      <w:proofErr w:type="spellStart"/>
      <w:r>
        <w:rPr>
          <w:rFonts w:ascii="Times New Roman" w:hAnsi="Times New Roman"/>
          <w:sz w:val="22"/>
          <w:szCs w:val="22"/>
          <w:u w:val="wave"/>
        </w:rPr>
        <w:t>may</w:t>
      </w:r>
      <w:r w:rsidR="00D63F03" w:rsidRPr="003A7D62">
        <w:rPr>
          <w:rFonts w:ascii="Times New Roman" w:hAnsi="Times New Roman"/>
          <w:strike/>
          <w:sz w:val="22"/>
          <w:szCs w:val="22"/>
        </w:rPr>
        <w:t>Require</w:t>
      </w:r>
      <w:proofErr w:type="spellEnd"/>
      <w:r w:rsidR="00D63F03" w:rsidRPr="003A7D62">
        <w:rPr>
          <w:rFonts w:ascii="Times New Roman" w:hAnsi="Times New Roman"/>
          <w:strike/>
          <w:sz w:val="22"/>
          <w:szCs w:val="22"/>
        </w:rPr>
        <w:t xml:space="preserve"> the cash down payment to</w:t>
      </w:r>
      <w:r w:rsidR="00D63F03" w:rsidRPr="006C1FFB">
        <w:rPr>
          <w:rFonts w:ascii="Times New Roman" w:hAnsi="Times New Roman"/>
          <w:sz w:val="22"/>
          <w:szCs w:val="22"/>
        </w:rPr>
        <w:t xml:space="preserve"> be reduced by the amount of the selling price of the used equipment </w:t>
      </w:r>
      <w:r w:rsidR="00D63F03" w:rsidRPr="003A7D62">
        <w:rPr>
          <w:rFonts w:ascii="Times New Roman" w:hAnsi="Times New Roman"/>
          <w:strike/>
          <w:sz w:val="22"/>
          <w:szCs w:val="22"/>
        </w:rPr>
        <w:t>if the board sells used equipment as part of the lease with option to purchase</w:t>
      </w:r>
      <w:r w:rsidR="00D63F03" w:rsidRPr="006C1FFB">
        <w:rPr>
          <w:rFonts w:ascii="Times New Roman" w:hAnsi="Times New Roman"/>
          <w:sz w:val="22"/>
          <w:szCs w:val="22"/>
        </w:rPr>
        <w:t>;</w:t>
      </w:r>
    </w:p>
    <w:p w:rsidR="00D63F03" w:rsidRPr="006C1FFB" w:rsidRDefault="00D63F03" w:rsidP="00201CBB">
      <w:pPr>
        <w:numPr>
          <w:ilvl w:val="1"/>
          <w:numId w:val="9"/>
        </w:numPr>
        <w:tabs>
          <w:tab w:val="clear" w:pos="1440"/>
          <w:tab w:val="num" w:pos="1800"/>
        </w:tabs>
        <w:ind w:left="1800"/>
        <w:jc w:val="both"/>
        <w:rPr>
          <w:rFonts w:ascii="Times New Roman" w:hAnsi="Times New Roman"/>
          <w:sz w:val="22"/>
          <w:szCs w:val="22"/>
        </w:rPr>
      </w:pPr>
      <w:r w:rsidRPr="006C1FFB">
        <w:rPr>
          <w:rFonts w:ascii="Times New Roman" w:hAnsi="Times New Roman"/>
          <w:sz w:val="22"/>
          <w:szCs w:val="22"/>
        </w:rPr>
        <w:t>Be entered into only with the lowest responsive and responsible</w:t>
      </w:r>
      <w:r w:rsidRPr="006C1FFB">
        <w:rPr>
          <w:rStyle w:val="FootnoteReference"/>
          <w:rFonts w:ascii="Times New Roman" w:hAnsi="Times New Roman"/>
          <w:sz w:val="22"/>
          <w:szCs w:val="22"/>
        </w:rPr>
        <w:footnoteReference w:id="36"/>
      </w:r>
      <w:r w:rsidRPr="006C1FFB">
        <w:rPr>
          <w:rFonts w:ascii="Times New Roman" w:hAnsi="Times New Roman"/>
          <w:sz w:val="22"/>
          <w:szCs w:val="22"/>
        </w:rPr>
        <w:t xml:space="preserve"> bidder of the equipment after advertising for bids.</w:t>
      </w:r>
    </w:p>
    <w:p w:rsidR="00D63F03" w:rsidRPr="006C1FFB" w:rsidRDefault="00D63F03" w:rsidP="004548D6">
      <w:pPr>
        <w:ind w:left="360"/>
        <w:jc w:val="both"/>
        <w:rPr>
          <w:rFonts w:ascii="Times New Roman" w:hAnsi="Times New Roman"/>
          <w:sz w:val="22"/>
          <w:szCs w:val="22"/>
        </w:rPr>
      </w:pPr>
    </w:p>
    <w:p w:rsidR="00D63F03" w:rsidRPr="006C1FFB" w:rsidRDefault="00D63F03" w:rsidP="0025637B">
      <w:pPr>
        <w:jc w:val="both"/>
        <w:rPr>
          <w:rFonts w:ascii="Times New Roman" w:hAnsi="Times New Roman"/>
          <w:b/>
          <w:sz w:val="22"/>
          <w:szCs w:val="22"/>
        </w:rPr>
      </w:pPr>
      <w:r w:rsidRPr="006C1FFB">
        <w:rPr>
          <w:rFonts w:ascii="Times New Roman" w:hAnsi="Times New Roman"/>
          <w:b/>
          <w:sz w:val="22"/>
          <w:szCs w:val="22"/>
        </w:rPr>
        <w:t>Suggested Audit Procedures - Compliance (Substantive) Tests:</w:t>
      </w:r>
    </w:p>
    <w:p w:rsidR="00D63F03" w:rsidRPr="006C1FFB" w:rsidRDefault="00D63F03" w:rsidP="0025637B">
      <w:pPr>
        <w:jc w:val="both"/>
        <w:rPr>
          <w:rFonts w:ascii="Times New Roman" w:hAnsi="Times New Roman"/>
          <w:sz w:val="22"/>
          <w:szCs w:val="22"/>
        </w:rPr>
      </w:pPr>
    </w:p>
    <w:p w:rsidR="00D63F03" w:rsidRPr="00201CBB" w:rsidRDefault="00D63F03" w:rsidP="00740DB5">
      <w:pPr>
        <w:pStyle w:val="ListParagraph"/>
        <w:numPr>
          <w:ilvl w:val="0"/>
          <w:numId w:val="56"/>
        </w:numPr>
        <w:ind w:left="360"/>
        <w:jc w:val="both"/>
        <w:rPr>
          <w:rFonts w:ascii="Times New Roman" w:hAnsi="Times New Roman"/>
          <w:sz w:val="22"/>
          <w:szCs w:val="22"/>
        </w:rPr>
      </w:pPr>
      <w:r w:rsidRPr="00201CBB">
        <w:rPr>
          <w:rFonts w:ascii="Times New Roman" w:hAnsi="Times New Roman"/>
          <w:sz w:val="22"/>
          <w:szCs w:val="22"/>
        </w:rPr>
        <w:t>Identify a few expenditures that should have been subject to competitive bidding while reading the minutes, by inquiry of government personnel, and/or by scanning the disbursement records.  Determine through inspection, vouching, or other such means that contracts over the corresponding bid limits were awarded using competitive bidding procedures. Be alert for indications of “bid-splitting” or deliberate attempts to evade bid limitations, such as successive contracts just under the bid amount.  In selecting payments to test, consider selecting from higher-dollar payments and perhaps one or two smaller payments (i.e. payments slightly over the competitive bidding threshold).</w:t>
      </w:r>
    </w:p>
    <w:p w:rsidR="00D63F03" w:rsidRPr="006C1FFB" w:rsidRDefault="00D63F03" w:rsidP="00201CBB">
      <w:pPr>
        <w:ind w:left="360"/>
        <w:jc w:val="both"/>
        <w:rPr>
          <w:rFonts w:ascii="Times New Roman" w:hAnsi="Times New Roman"/>
          <w:sz w:val="22"/>
          <w:szCs w:val="22"/>
        </w:rPr>
      </w:pPr>
    </w:p>
    <w:p w:rsidR="00D63F03" w:rsidRPr="00201CBB" w:rsidRDefault="00D63F03" w:rsidP="00740DB5">
      <w:pPr>
        <w:pStyle w:val="ListParagraph"/>
        <w:numPr>
          <w:ilvl w:val="0"/>
          <w:numId w:val="56"/>
        </w:numPr>
        <w:ind w:left="360"/>
        <w:jc w:val="both"/>
        <w:rPr>
          <w:rFonts w:ascii="Times New Roman" w:hAnsi="Times New Roman"/>
          <w:sz w:val="22"/>
          <w:szCs w:val="22"/>
        </w:rPr>
      </w:pPr>
      <w:r w:rsidRPr="00201CBB">
        <w:rPr>
          <w:rFonts w:ascii="Times New Roman" w:hAnsi="Times New Roman"/>
          <w:sz w:val="22"/>
          <w:szCs w:val="22"/>
        </w:rPr>
        <w:t>For contracts exceeding $50,000,</w:t>
      </w:r>
      <w:r w:rsidR="00F4353D" w:rsidRPr="00201CBB">
        <w:rPr>
          <w:rFonts w:ascii="Times New Roman" w:hAnsi="Times New Roman"/>
          <w:sz w:val="22"/>
          <w:szCs w:val="22"/>
        </w:rPr>
        <w:t xml:space="preserve"> where the township did not use competitive bidding,</w:t>
      </w:r>
      <w:r w:rsidRPr="00201CBB">
        <w:rPr>
          <w:rFonts w:ascii="Times New Roman" w:hAnsi="Times New Roman"/>
          <w:sz w:val="22"/>
          <w:szCs w:val="22"/>
        </w:rPr>
        <w:t xml:space="preserve"> </w:t>
      </w:r>
      <w:r w:rsidR="00F4353D" w:rsidRPr="00201CBB">
        <w:rPr>
          <w:rFonts w:ascii="Times New Roman" w:hAnsi="Times New Roman"/>
          <w:sz w:val="22"/>
          <w:szCs w:val="22"/>
        </w:rPr>
        <w:t>determine if they meet any of the exceptions noted above.</w:t>
      </w:r>
    </w:p>
    <w:p w:rsidR="00F4353D" w:rsidRPr="006C1FFB" w:rsidRDefault="00F4353D" w:rsidP="00201CBB">
      <w:pPr>
        <w:ind w:left="360"/>
        <w:jc w:val="both"/>
        <w:rPr>
          <w:rFonts w:ascii="Times New Roman" w:hAnsi="Times New Roman"/>
          <w:sz w:val="22"/>
          <w:szCs w:val="22"/>
        </w:rPr>
      </w:pPr>
    </w:p>
    <w:p w:rsidR="00D63F03" w:rsidRPr="00201CBB" w:rsidRDefault="00D63F03" w:rsidP="00740DB5">
      <w:pPr>
        <w:pStyle w:val="ListParagraph"/>
        <w:numPr>
          <w:ilvl w:val="0"/>
          <w:numId w:val="56"/>
        </w:numPr>
        <w:ind w:left="360"/>
        <w:jc w:val="both"/>
        <w:rPr>
          <w:rFonts w:ascii="Times New Roman" w:hAnsi="Times New Roman"/>
          <w:sz w:val="22"/>
          <w:szCs w:val="22"/>
        </w:rPr>
      </w:pPr>
      <w:r w:rsidRPr="00201CBB">
        <w:rPr>
          <w:rFonts w:ascii="Times New Roman" w:hAnsi="Times New Roman"/>
          <w:sz w:val="22"/>
          <w:szCs w:val="22"/>
        </w:rPr>
        <w:t>For footbridge construction, rebuilding and repair, determine documentation exists to support the necessity of the expenditures and that the total expenditures did not exceed $15,000 for any footbridge accessing a school.</w:t>
      </w:r>
    </w:p>
    <w:p w:rsidR="00D63F03" w:rsidRPr="006C1FFB" w:rsidRDefault="00D63F03" w:rsidP="00201CBB">
      <w:pPr>
        <w:ind w:left="360"/>
        <w:jc w:val="both"/>
        <w:rPr>
          <w:rFonts w:ascii="Times New Roman" w:hAnsi="Times New Roman"/>
          <w:sz w:val="22"/>
          <w:szCs w:val="22"/>
        </w:rPr>
      </w:pPr>
    </w:p>
    <w:p w:rsidR="00D63F03" w:rsidRPr="00201CBB" w:rsidRDefault="00D63F03" w:rsidP="00740DB5">
      <w:pPr>
        <w:pStyle w:val="ListParagraph"/>
        <w:numPr>
          <w:ilvl w:val="0"/>
          <w:numId w:val="56"/>
        </w:numPr>
        <w:ind w:left="360"/>
        <w:jc w:val="both"/>
        <w:rPr>
          <w:rFonts w:ascii="Times New Roman" w:hAnsi="Times New Roman"/>
          <w:sz w:val="22"/>
          <w:szCs w:val="22"/>
        </w:rPr>
      </w:pPr>
      <w:r w:rsidRPr="00201CBB">
        <w:rPr>
          <w:rFonts w:ascii="Times New Roman" w:hAnsi="Times New Roman"/>
          <w:sz w:val="22"/>
          <w:szCs w:val="22"/>
        </w:rPr>
        <w:t xml:space="preserve">Document whether there is any apparent interest in the contract by a public official.  Due to heightened public interest in these situations, we would often deem violations to be material noncompliance and could affect our assessment of the control environment </w:t>
      </w:r>
      <w:r w:rsidR="00FE1B07" w:rsidRPr="00201CBB">
        <w:rPr>
          <w:rFonts w:ascii="Times New Roman" w:hAnsi="Times New Roman"/>
          <w:sz w:val="22"/>
          <w:szCs w:val="22"/>
        </w:rPr>
        <w:t>and affect our fraud assessment</w:t>
      </w:r>
      <w:r w:rsidRPr="00201CBB">
        <w:rPr>
          <w:rFonts w:ascii="Times New Roman" w:hAnsi="Times New Roman"/>
          <w:sz w:val="22"/>
          <w:szCs w:val="22"/>
        </w:rPr>
        <w:t>.</w:t>
      </w:r>
    </w:p>
    <w:p w:rsidR="00D63F03" w:rsidRPr="006C1FFB" w:rsidRDefault="00D63F03" w:rsidP="00201CBB">
      <w:pPr>
        <w:ind w:left="360"/>
        <w:jc w:val="both"/>
        <w:rPr>
          <w:rFonts w:ascii="Times New Roman" w:hAnsi="Times New Roman"/>
          <w:sz w:val="22"/>
          <w:szCs w:val="22"/>
        </w:rPr>
      </w:pPr>
    </w:p>
    <w:p w:rsidR="006C1FFB" w:rsidRPr="00201CBB" w:rsidRDefault="00D63F03" w:rsidP="00740DB5">
      <w:pPr>
        <w:pStyle w:val="ListParagraph"/>
        <w:numPr>
          <w:ilvl w:val="0"/>
          <w:numId w:val="56"/>
        </w:numPr>
        <w:ind w:left="360"/>
        <w:jc w:val="both"/>
        <w:rPr>
          <w:rFonts w:ascii="Times New Roman" w:hAnsi="Times New Roman"/>
          <w:sz w:val="22"/>
          <w:szCs w:val="22"/>
        </w:rPr>
      </w:pPr>
      <w:r w:rsidRPr="00201CBB">
        <w:rPr>
          <w:rFonts w:ascii="Times New Roman" w:hAnsi="Times New Roman"/>
          <w:sz w:val="22"/>
          <w:szCs w:val="22"/>
        </w:rPr>
        <w:t>Inspect lease agreements to determine whether the agreements were for permitted equipment</w:t>
      </w:r>
      <w:r w:rsidR="007722E0" w:rsidRPr="00201CBB">
        <w:rPr>
          <w:rFonts w:ascii="Times New Roman" w:hAnsi="Times New Roman"/>
          <w:sz w:val="22"/>
          <w:szCs w:val="22"/>
        </w:rPr>
        <w:t xml:space="preserve"> related to fire and police protection</w:t>
      </w:r>
      <w:r w:rsidRPr="00201CBB">
        <w:rPr>
          <w:rFonts w:ascii="Times New Roman" w:hAnsi="Times New Roman"/>
          <w:sz w:val="22"/>
          <w:szCs w:val="22"/>
        </w:rPr>
        <w:t xml:space="preserve">. </w:t>
      </w:r>
      <w:r w:rsidR="007722E0" w:rsidRPr="00201CBB">
        <w:rPr>
          <w:rFonts w:ascii="Times New Roman" w:hAnsi="Times New Roman"/>
          <w:sz w:val="22"/>
          <w:szCs w:val="22"/>
        </w:rPr>
        <w:t xml:space="preserve"> </w:t>
      </w:r>
      <w:r w:rsidRPr="00201CBB">
        <w:rPr>
          <w:rFonts w:ascii="Times New Roman" w:hAnsi="Times New Roman"/>
          <w:sz w:val="22"/>
          <w:szCs w:val="22"/>
        </w:rPr>
        <w:t>Determine whether the agreement is a lease with option to purchase or an installment purchase agreement.  Determine that the township selected the lowest responsive and responsible bidder.</w:t>
      </w:r>
    </w:p>
    <w:p w:rsidR="007722E0" w:rsidRPr="00A70B57" w:rsidRDefault="007722E0" w:rsidP="00201CBB">
      <w:pPr>
        <w:ind w:left="360"/>
        <w:jc w:val="both"/>
        <w:rPr>
          <w:rFonts w:ascii="Times New Roman" w:hAnsi="Times New Roman"/>
          <w:sz w:val="22"/>
          <w:szCs w:val="22"/>
        </w:rPr>
      </w:pPr>
    </w:p>
    <w:p w:rsidR="007722E0" w:rsidRPr="00201CBB" w:rsidRDefault="007722E0" w:rsidP="00740DB5">
      <w:pPr>
        <w:pStyle w:val="ListParagraph"/>
        <w:numPr>
          <w:ilvl w:val="0"/>
          <w:numId w:val="56"/>
        </w:numPr>
        <w:ind w:left="360"/>
        <w:jc w:val="both"/>
        <w:rPr>
          <w:rFonts w:ascii="Times New Roman" w:hAnsi="Times New Roman"/>
          <w:sz w:val="22"/>
          <w:szCs w:val="22"/>
        </w:rPr>
      </w:pPr>
      <w:r w:rsidRPr="00201CBB">
        <w:rPr>
          <w:rFonts w:ascii="Times New Roman" w:hAnsi="Times New Roman"/>
          <w:sz w:val="22"/>
          <w:szCs w:val="22"/>
        </w:rPr>
        <w:t xml:space="preserve">Inspect lease agreements to determine whether the agreements were for permitted equipment </w:t>
      </w:r>
      <w:r w:rsidR="00FE1B07" w:rsidRPr="00201CBB">
        <w:rPr>
          <w:rFonts w:ascii="Times New Roman" w:hAnsi="Times New Roman"/>
          <w:sz w:val="22"/>
          <w:szCs w:val="22"/>
        </w:rPr>
        <w:t>related to</w:t>
      </w:r>
      <w:r w:rsidRPr="00201CBB">
        <w:rPr>
          <w:rFonts w:ascii="Times New Roman" w:hAnsi="Times New Roman"/>
          <w:sz w:val="22"/>
          <w:szCs w:val="22"/>
        </w:rPr>
        <w:t xml:space="preserve"> repair and construction of roads. Determine whether the agreement is a lease with option to purchase or an installment purchase agreement.  If it is a lease with an option to </w:t>
      </w:r>
      <w:r w:rsidRPr="00201CBB">
        <w:rPr>
          <w:rFonts w:ascii="Times New Roman" w:hAnsi="Times New Roman"/>
          <w:sz w:val="22"/>
          <w:szCs w:val="22"/>
        </w:rPr>
        <w:lastRenderedPageBreak/>
        <w:t>purchase, determine that the township made a down payment ≥ 15%.  Determine that the township selected the lowest responsive and responsible bidder.</w:t>
      </w:r>
    </w:p>
    <w:p w:rsidR="007722E0" w:rsidRDefault="007722E0" w:rsidP="0025637B">
      <w:pPr>
        <w:jc w:val="both"/>
        <w:rPr>
          <w:rFonts w:ascii="Times New Roman" w:hAnsi="Times New Roman"/>
          <w:sz w:val="22"/>
          <w:szCs w:val="22"/>
        </w:rPr>
      </w:pPr>
    </w:p>
    <w:p w:rsidR="006C1FFB" w:rsidRDefault="006C1FFB" w:rsidP="0025637B">
      <w:pPr>
        <w:widowControl w:val="0"/>
        <w:jc w:val="both"/>
        <w:rPr>
          <w:rFonts w:ascii="Times New Roman" w:hAnsi="Times New Roman"/>
          <w:sz w:val="22"/>
          <w:szCs w:val="22"/>
        </w:rPr>
      </w:pPr>
    </w:p>
    <w:p w:rsid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392D34" w:rsidRDefault="00392D3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877D5" w:rsidRPr="000718D8" w:rsidRDefault="003877D5"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25637B">
      <w:pPr>
        <w:widowControl w:val="0"/>
        <w:jc w:val="both"/>
        <w:rPr>
          <w:rFonts w:ascii="Times New Roman" w:hAnsi="Times New Roman"/>
          <w:sz w:val="22"/>
          <w:szCs w:val="22"/>
        </w:rPr>
      </w:pPr>
    </w:p>
    <w:p w:rsidR="00354EB8"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1D3EB8" w:rsidRDefault="001D3EB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877D5" w:rsidRDefault="003877D5"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1D3EB8" w:rsidRDefault="001D3EB8" w:rsidP="0025637B">
      <w:pPr>
        <w:widowControl w:val="0"/>
        <w:jc w:val="both"/>
        <w:rPr>
          <w:rFonts w:ascii="Times New Roman" w:hAnsi="Times New Roman"/>
          <w:sz w:val="22"/>
          <w:szCs w:val="22"/>
        </w:rPr>
      </w:pPr>
    </w:p>
    <w:p w:rsidR="003877D5" w:rsidRDefault="003877D5" w:rsidP="004548D6">
      <w:pPr>
        <w:widowControl w:val="0"/>
        <w:ind w:left="360"/>
        <w:jc w:val="both"/>
        <w:rPr>
          <w:rFonts w:ascii="Times New Roman" w:hAnsi="Times New Roman"/>
          <w:sz w:val="22"/>
          <w:szCs w:val="22"/>
        </w:rPr>
        <w:sectPr w:rsidR="003877D5" w:rsidSect="00354EB8">
          <w:headerReference w:type="default" r:id="rId29"/>
          <w:type w:val="continuous"/>
          <w:pgSz w:w="12240" w:h="15840"/>
          <w:pgMar w:top="1440" w:right="1800" w:bottom="1440" w:left="1800" w:header="720" w:footer="720" w:gutter="0"/>
          <w:cols w:space="720"/>
          <w:docGrid w:linePitch="360"/>
        </w:sectPr>
      </w:pPr>
    </w:p>
    <w:p w:rsidR="00640B83" w:rsidRDefault="00640B83" w:rsidP="004548D6">
      <w:pPr>
        <w:widowControl w:val="0"/>
        <w:ind w:left="360"/>
        <w:jc w:val="both"/>
        <w:rPr>
          <w:rFonts w:ascii="Times New Roman" w:hAnsi="Times New Roman"/>
          <w:sz w:val="22"/>
          <w:szCs w:val="22"/>
        </w:rPr>
      </w:pPr>
      <w:r w:rsidRPr="004764DE">
        <w:rPr>
          <w:noProof/>
          <w:sz w:val="22"/>
          <w:szCs w:val="22"/>
        </w:rPr>
        <w:lastRenderedPageBreak/>
        <mc:AlternateContent>
          <mc:Choice Requires="wps">
            <w:drawing>
              <wp:anchor distT="0" distB="0" distL="114300" distR="114300" simplePos="0" relativeHeight="251665408" behindDoc="0" locked="0" layoutInCell="1" allowOverlap="1" wp14:anchorId="27E7D1C9" wp14:editId="0367C44B">
                <wp:simplePos x="0" y="0"/>
                <wp:positionH relativeFrom="column">
                  <wp:posOffset>-29845</wp:posOffset>
                </wp:positionH>
                <wp:positionV relativeFrom="paragraph">
                  <wp:posOffset>57785</wp:posOffset>
                </wp:positionV>
                <wp:extent cx="1785620" cy="1403985"/>
                <wp:effectExtent l="0" t="0" r="24130" b="165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3985"/>
                        </a:xfrm>
                        <a:prstGeom prst="rect">
                          <a:avLst/>
                        </a:prstGeom>
                        <a:solidFill>
                          <a:srgbClr val="FFFFFF"/>
                        </a:solidFill>
                        <a:ln w="9525">
                          <a:solidFill>
                            <a:srgbClr val="000000"/>
                          </a:solidFill>
                          <a:miter lim="800000"/>
                          <a:headEnd/>
                          <a:tailEnd/>
                        </a:ln>
                      </wps:spPr>
                      <wps:txbx>
                        <w:txbxContent>
                          <w:p w:rsidR="00607D54" w:rsidRPr="004764DE" w:rsidRDefault="00607D54" w:rsidP="00640B83">
                            <w:pPr>
                              <w:rPr>
                                <w:rFonts w:ascii="Times New Roman" w:hAnsi="Times New Roman"/>
                                <w:b/>
                                <w:sz w:val="22"/>
                                <w:u w:val="double"/>
                              </w:rPr>
                            </w:pPr>
                            <w:r>
                              <w:rPr>
                                <w:rFonts w:ascii="Times New Roman" w:hAnsi="Times New Roman"/>
                                <w:b/>
                                <w:sz w:val="22"/>
                                <w:u w:val="double"/>
                              </w:rPr>
                              <w:t>Revised:  SB 3</w:t>
                            </w:r>
                            <w:r w:rsidRPr="004764DE">
                              <w:rPr>
                                <w:rFonts w:ascii="Times New Roman" w:hAnsi="Times New Roman"/>
                                <w:b/>
                                <w:sz w:val="22"/>
                                <w:u w:val="double"/>
                              </w:rPr>
                              <w:t>, 13</w:t>
                            </w:r>
                            <w:r>
                              <w:rPr>
                                <w:rFonts w:ascii="Times New Roman" w:hAnsi="Times New Roman"/>
                                <w:b/>
                                <w:sz w:val="22"/>
                                <w:u w:val="double"/>
                              </w:rPr>
                              <w:t>1</w:t>
                            </w:r>
                            <w:r w:rsidRPr="00640B83">
                              <w:rPr>
                                <w:rFonts w:ascii="Times New Roman" w:hAnsi="Times New Roman"/>
                                <w:b/>
                                <w:sz w:val="22"/>
                                <w:u w:val="double"/>
                                <w:vertAlign w:val="superscript"/>
                              </w:rPr>
                              <w:t>st</w:t>
                            </w:r>
                            <w:r>
                              <w:rPr>
                                <w:rFonts w:ascii="Times New Roman" w:hAnsi="Times New Roman"/>
                                <w:b/>
                                <w:sz w:val="22"/>
                                <w:u w:val="double"/>
                              </w:rPr>
                              <w:t xml:space="preserve"> </w:t>
                            </w:r>
                            <w:r w:rsidRPr="004764DE">
                              <w:rPr>
                                <w:rFonts w:ascii="Times New Roman" w:hAnsi="Times New Roman"/>
                                <w:b/>
                                <w:sz w:val="22"/>
                                <w:u w:val="double"/>
                              </w:rPr>
                              <w:t>GA</w:t>
                            </w:r>
                          </w:p>
                          <w:p w:rsidR="00607D54" w:rsidRPr="004764DE" w:rsidRDefault="00607D54" w:rsidP="00640B83">
                            <w:pPr>
                              <w:rPr>
                                <w:rFonts w:ascii="Times New Roman" w:hAnsi="Times New Roman"/>
                                <w:b/>
                                <w:sz w:val="22"/>
                                <w:u w:val="double"/>
                              </w:rPr>
                            </w:pPr>
                            <w:r w:rsidRPr="004764DE">
                              <w:rPr>
                                <w:rFonts w:ascii="Times New Roman" w:hAnsi="Times New Roman"/>
                                <w:b/>
                                <w:sz w:val="22"/>
                                <w:u w:val="double"/>
                              </w:rPr>
                              <w:t xml:space="preserve">Effective: </w:t>
                            </w:r>
                            <w:r w:rsidRPr="00640B83">
                              <w:rPr>
                                <w:rFonts w:ascii="Times New Roman" w:hAnsi="Times New Roman"/>
                                <w:b/>
                                <w:sz w:val="22"/>
                                <w:u w:val="double"/>
                              </w:rPr>
                              <w:t>3/16/2017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2.35pt;margin-top:4.55pt;width:140.6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">
                <v:textbox style="mso-fit-shape-to-text:t">
                  <w:txbxContent>
                    <w:p w:rsidR="00607D54" w:rsidRPr="004764DE" w:rsidRDefault="00607D54" w:rsidP="00640B83">
                      <w:pPr>
                        <w:rPr>
                          <w:rFonts w:ascii="Times New Roman" w:hAnsi="Times New Roman"/>
                          <w:b/>
                          <w:sz w:val="22"/>
                          <w:u w:val="double"/>
                        </w:rPr>
                      </w:pPr>
                      <w:r>
                        <w:rPr>
                          <w:rFonts w:ascii="Times New Roman" w:hAnsi="Times New Roman"/>
                          <w:b/>
                          <w:sz w:val="22"/>
                          <w:u w:val="double"/>
                        </w:rPr>
                        <w:t>Revised:  SB 3</w:t>
                      </w:r>
                      <w:r w:rsidRPr="004764DE">
                        <w:rPr>
                          <w:rFonts w:ascii="Times New Roman" w:hAnsi="Times New Roman"/>
                          <w:b/>
                          <w:sz w:val="22"/>
                          <w:u w:val="double"/>
                        </w:rPr>
                        <w:t>, 13</w:t>
                      </w:r>
                      <w:r>
                        <w:rPr>
                          <w:rFonts w:ascii="Times New Roman" w:hAnsi="Times New Roman"/>
                          <w:b/>
                          <w:sz w:val="22"/>
                          <w:u w:val="double"/>
                        </w:rPr>
                        <w:t>1</w:t>
                      </w:r>
                      <w:r w:rsidRPr="00640B83">
                        <w:rPr>
                          <w:rFonts w:ascii="Times New Roman" w:hAnsi="Times New Roman"/>
                          <w:b/>
                          <w:sz w:val="22"/>
                          <w:u w:val="double"/>
                          <w:vertAlign w:val="superscript"/>
                        </w:rPr>
                        <w:t>st</w:t>
                      </w:r>
                      <w:r>
                        <w:rPr>
                          <w:rFonts w:ascii="Times New Roman" w:hAnsi="Times New Roman"/>
                          <w:b/>
                          <w:sz w:val="22"/>
                          <w:u w:val="double"/>
                        </w:rPr>
                        <w:t xml:space="preserve"> </w:t>
                      </w:r>
                      <w:r w:rsidRPr="004764DE">
                        <w:rPr>
                          <w:rFonts w:ascii="Times New Roman" w:hAnsi="Times New Roman"/>
                          <w:b/>
                          <w:sz w:val="22"/>
                          <w:u w:val="double"/>
                        </w:rPr>
                        <w:t>GA</w:t>
                      </w:r>
                    </w:p>
                    <w:p w:rsidR="00607D54" w:rsidRPr="004764DE" w:rsidRDefault="00607D54" w:rsidP="00640B83">
                      <w:pPr>
                        <w:rPr>
                          <w:rFonts w:ascii="Times New Roman" w:hAnsi="Times New Roman"/>
                          <w:b/>
                          <w:sz w:val="22"/>
                          <w:u w:val="double"/>
                        </w:rPr>
                      </w:pPr>
                      <w:r w:rsidRPr="004764DE">
                        <w:rPr>
                          <w:rFonts w:ascii="Times New Roman" w:hAnsi="Times New Roman"/>
                          <w:b/>
                          <w:sz w:val="22"/>
                          <w:u w:val="double"/>
                        </w:rPr>
                        <w:t xml:space="preserve">Effective: </w:t>
                      </w:r>
                      <w:r w:rsidRPr="00640B83">
                        <w:rPr>
                          <w:rFonts w:ascii="Times New Roman" w:hAnsi="Times New Roman"/>
                          <w:b/>
                          <w:sz w:val="22"/>
                          <w:u w:val="double"/>
                        </w:rPr>
                        <w:t>3/16/2017</w:t>
                      </w:r>
                    </w:p>
                  </w:txbxContent>
                </v:textbox>
              </v:shape>
            </w:pict>
          </mc:Fallback>
        </mc:AlternateContent>
      </w:r>
    </w:p>
    <w:p w:rsidR="00640B83" w:rsidRDefault="00640B83" w:rsidP="004548D6">
      <w:pPr>
        <w:widowControl w:val="0"/>
        <w:ind w:left="360"/>
        <w:jc w:val="both"/>
        <w:rPr>
          <w:rFonts w:ascii="Times New Roman" w:hAnsi="Times New Roman"/>
          <w:sz w:val="22"/>
          <w:szCs w:val="22"/>
        </w:rPr>
      </w:pPr>
    </w:p>
    <w:p w:rsidR="00640B83" w:rsidRDefault="00640B83" w:rsidP="004548D6">
      <w:pPr>
        <w:widowControl w:val="0"/>
        <w:ind w:left="360"/>
        <w:jc w:val="both"/>
        <w:rPr>
          <w:rFonts w:ascii="Times New Roman" w:hAnsi="Times New Roman"/>
          <w:sz w:val="22"/>
          <w:szCs w:val="22"/>
        </w:rPr>
      </w:pPr>
    </w:p>
    <w:p w:rsidR="006C1FFB" w:rsidRPr="00E24CA9" w:rsidRDefault="006C1FFB" w:rsidP="004548D6">
      <w:pPr>
        <w:widowControl w:val="0"/>
        <w:ind w:left="360"/>
        <w:jc w:val="both"/>
        <w:rPr>
          <w:rFonts w:ascii="Times New Roman" w:hAnsi="Times New Roman"/>
          <w:sz w:val="22"/>
          <w:szCs w:val="22"/>
        </w:rPr>
      </w:pPr>
    </w:p>
    <w:p w:rsidR="0041386C" w:rsidRPr="006C1FFB" w:rsidRDefault="0041386C" w:rsidP="0025637B">
      <w:pPr>
        <w:shd w:val="clear" w:color="auto" w:fill="A6A6A6" w:themeFill="background1" w:themeFillShade="A6"/>
        <w:jc w:val="center"/>
        <w:rPr>
          <w:rFonts w:ascii="Times New Roman" w:hAnsi="Times New Roman"/>
          <w:b/>
          <w:sz w:val="28"/>
          <w:szCs w:val="28"/>
        </w:rPr>
      </w:pPr>
      <w:r>
        <w:rPr>
          <w:rFonts w:ascii="Times New Roman" w:hAnsi="Times New Roman"/>
          <w:b/>
          <w:sz w:val="28"/>
          <w:szCs w:val="28"/>
        </w:rPr>
        <w:t>Schools</w:t>
      </w:r>
    </w:p>
    <w:p w:rsidR="0041386C" w:rsidRDefault="0041386C" w:rsidP="004548D6">
      <w:pPr>
        <w:ind w:left="360"/>
        <w:jc w:val="both"/>
        <w:rPr>
          <w:rFonts w:ascii="Times New Roman" w:hAnsi="Times New Roman"/>
          <w:b/>
          <w:sz w:val="22"/>
          <w:szCs w:val="22"/>
        </w:rPr>
      </w:pPr>
    </w:p>
    <w:p w:rsidR="00D63F03" w:rsidRPr="006C1FFB" w:rsidRDefault="00100A31" w:rsidP="003D6529">
      <w:pPr>
        <w:pStyle w:val="Heading3"/>
        <w:spacing w:before="0"/>
        <w:jc w:val="both"/>
      </w:pPr>
      <w:bookmarkStart w:id="29" w:name="_Toc488054598"/>
      <w:r>
        <w:t>O-14</w:t>
      </w:r>
      <w:r w:rsidR="00D63F03" w:rsidRPr="006C1FFB">
        <w:t xml:space="preserve"> Compliance Requirement: </w:t>
      </w:r>
      <w:r w:rsidR="00D63F03" w:rsidRPr="00616E08">
        <w:rPr>
          <w:b w:val="0"/>
        </w:rPr>
        <w:t xml:space="preserve">Ohio Rev. Code </w:t>
      </w:r>
      <w:r w:rsidR="00FA7EE9" w:rsidRPr="00616E08">
        <w:rPr>
          <w:b w:val="0"/>
        </w:rPr>
        <w:t>§</w:t>
      </w:r>
      <w:r w:rsidR="006736E2" w:rsidRPr="00616E08">
        <w:rPr>
          <w:b w:val="0"/>
        </w:rPr>
        <w:t>§</w:t>
      </w:r>
      <w:r w:rsidR="00FA7EE9" w:rsidRPr="00616E08">
        <w:rPr>
          <w:b w:val="0"/>
        </w:rPr>
        <w:t xml:space="preserve"> </w:t>
      </w:r>
      <w:r w:rsidR="00D63F03" w:rsidRPr="00616E08">
        <w:rPr>
          <w:b w:val="0"/>
        </w:rPr>
        <w:t xml:space="preserve">9.48, 125.04(C), </w:t>
      </w:r>
      <w:r w:rsidR="003877D5" w:rsidRPr="00616E08">
        <w:rPr>
          <w:b w:val="0"/>
        </w:rPr>
        <w:t xml:space="preserve">153.65-.71, </w:t>
      </w:r>
      <w:r w:rsidR="000D1E54" w:rsidRPr="00616E08">
        <w:rPr>
          <w:b w:val="0"/>
        </w:rPr>
        <w:t xml:space="preserve">3313.46, </w:t>
      </w:r>
      <w:r w:rsidR="00D63F03" w:rsidRPr="00616E08">
        <w:rPr>
          <w:b w:val="0"/>
        </w:rPr>
        <w:t xml:space="preserve">3313.533 </w:t>
      </w:r>
      <w:r w:rsidR="003877D5" w:rsidRPr="00616E08">
        <w:rPr>
          <w:b w:val="0"/>
        </w:rPr>
        <w:t xml:space="preserve">and 3327.08 </w:t>
      </w:r>
      <w:r w:rsidR="00D63F03" w:rsidRPr="00616E08">
        <w:rPr>
          <w:b w:val="0"/>
        </w:rPr>
        <w:t xml:space="preserve">- Board of Education procedures for bidding and letting </w:t>
      </w:r>
      <w:r w:rsidR="003877D5" w:rsidRPr="00616E08">
        <w:rPr>
          <w:b w:val="0"/>
        </w:rPr>
        <w:t xml:space="preserve">of </w:t>
      </w:r>
      <w:r w:rsidR="00D63F03" w:rsidRPr="00616E08">
        <w:rPr>
          <w:b w:val="0"/>
        </w:rPr>
        <w:t>contracts.</w:t>
      </w:r>
      <w:bookmarkEnd w:id="29"/>
    </w:p>
    <w:p w:rsidR="00D63F03" w:rsidRPr="006C1FFB" w:rsidRDefault="00D63F03" w:rsidP="0025637B">
      <w:pPr>
        <w:jc w:val="both"/>
        <w:rPr>
          <w:rFonts w:ascii="Times New Roman" w:hAnsi="Times New Roman"/>
          <w:sz w:val="22"/>
          <w:szCs w:val="22"/>
        </w:rPr>
      </w:pPr>
    </w:p>
    <w:p w:rsidR="00201CBB" w:rsidRDefault="00D63F03" w:rsidP="00201CBB">
      <w:pPr>
        <w:jc w:val="both"/>
        <w:rPr>
          <w:rFonts w:ascii="Times New Roman" w:hAnsi="Times New Roman"/>
          <w:b/>
          <w:sz w:val="22"/>
          <w:szCs w:val="22"/>
        </w:rPr>
      </w:pPr>
      <w:r w:rsidRPr="006C1FFB">
        <w:rPr>
          <w:rFonts w:ascii="Times New Roman" w:hAnsi="Times New Roman"/>
          <w:b/>
          <w:sz w:val="22"/>
          <w:szCs w:val="22"/>
        </w:rPr>
        <w:t>Summary of Requirements:</w:t>
      </w:r>
    </w:p>
    <w:p w:rsidR="00D63F03" w:rsidRPr="00201CBB" w:rsidRDefault="00D63F03" w:rsidP="00201CBB">
      <w:pPr>
        <w:jc w:val="both"/>
        <w:rPr>
          <w:rFonts w:ascii="Times New Roman" w:hAnsi="Times New Roman"/>
          <w:b/>
          <w:sz w:val="22"/>
          <w:szCs w:val="22"/>
        </w:rPr>
      </w:pPr>
      <w:r w:rsidRPr="006C1FFB">
        <w:rPr>
          <w:rFonts w:ascii="Times New Roman" w:hAnsi="Times New Roman"/>
          <w:sz w:val="22"/>
          <w:szCs w:val="22"/>
        </w:rPr>
        <w:t xml:space="preserve">When a Board of Education determines to purchase a bus pursuant to Ohio Revised Code </w:t>
      </w:r>
      <w:r w:rsidR="00FA7EE9">
        <w:rPr>
          <w:rFonts w:ascii="Times New Roman" w:hAnsi="Times New Roman"/>
          <w:sz w:val="22"/>
          <w:szCs w:val="22"/>
        </w:rPr>
        <w:t xml:space="preserve">§ </w:t>
      </w:r>
      <w:r w:rsidRPr="006C1FFB">
        <w:rPr>
          <w:rFonts w:ascii="Times New Roman" w:hAnsi="Times New Roman"/>
          <w:sz w:val="22"/>
          <w:szCs w:val="22"/>
        </w:rPr>
        <w:t xml:space="preserve">3327.08, </w:t>
      </w:r>
      <w:r w:rsidR="00FE1B07">
        <w:rPr>
          <w:rFonts w:ascii="Times New Roman" w:hAnsi="Times New Roman"/>
          <w:sz w:val="22"/>
          <w:szCs w:val="22"/>
        </w:rPr>
        <w:t xml:space="preserve">or </w:t>
      </w:r>
      <w:r w:rsidRPr="006C1FFB">
        <w:rPr>
          <w:rFonts w:ascii="Times New Roman" w:hAnsi="Times New Roman"/>
          <w:sz w:val="22"/>
          <w:szCs w:val="22"/>
        </w:rPr>
        <w:t>build, repair, enlarge, improve or demolish any school building with a cost in excess of $</w:t>
      </w:r>
      <w:r w:rsidR="003A7D62" w:rsidRPr="003A7D62">
        <w:rPr>
          <w:rFonts w:ascii="Times New Roman" w:hAnsi="Times New Roman"/>
          <w:sz w:val="22"/>
          <w:szCs w:val="22"/>
          <w:u w:val="double"/>
        </w:rPr>
        <w:t>50,000</w:t>
      </w:r>
      <w:r w:rsidRPr="003A7D62">
        <w:rPr>
          <w:rFonts w:ascii="Times New Roman" w:hAnsi="Times New Roman"/>
          <w:strike/>
          <w:sz w:val="22"/>
          <w:szCs w:val="22"/>
        </w:rPr>
        <w:t>25,000</w:t>
      </w:r>
      <w:r w:rsidRPr="006C1FFB">
        <w:rPr>
          <w:rFonts w:ascii="Times New Roman" w:hAnsi="Times New Roman"/>
          <w:sz w:val="22"/>
          <w:szCs w:val="22"/>
        </w:rPr>
        <w:t>, the Board is required to:</w:t>
      </w:r>
    </w:p>
    <w:p w:rsidR="00D63F03" w:rsidRPr="006C1FFB" w:rsidRDefault="00D63F03" w:rsidP="004548D6">
      <w:pPr>
        <w:ind w:left="720"/>
        <w:jc w:val="both"/>
        <w:rPr>
          <w:rFonts w:ascii="Times New Roman" w:hAnsi="Times New Roman"/>
          <w:sz w:val="22"/>
          <w:szCs w:val="22"/>
        </w:rPr>
      </w:pPr>
    </w:p>
    <w:p w:rsidR="00D63F03" w:rsidRPr="006C1FFB" w:rsidRDefault="00D63F03" w:rsidP="00201CBB">
      <w:pPr>
        <w:numPr>
          <w:ilvl w:val="0"/>
          <w:numId w:val="1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Prepare plans and specifications.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3313.46(A</w:t>
      </w:r>
      <w:proofErr w:type="gramStart"/>
      <w:r w:rsidRPr="006C1FFB">
        <w:rPr>
          <w:rFonts w:ascii="Times New Roman" w:hAnsi="Times New Roman"/>
          <w:sz w:val="22"/>
          <w:szCs w:val="22"/>
        </w:rPr>
        <w:t>)(</w:t>
      </w:r>
      <w:proofErr w:type="gramEnd"/>
      <w:r w:rsidRPr="006C1FFB">
        <w:rPr>
          <w:rFonts w:ascii="Times New Roman" w:hAnsi="Times New Roman"/>
          <w:sz w:val="22"/>
          <w:szCs w:val="22"/>
        </w:rPr>
        <w:t>1)].</w:t>
      </w:r>
    </w:p>
    <w:p w:rsidR="00D63F03" w:rsidRPr="006C1FFB" w:rsidRDefault="00D63F03" w:rsidP="004548D6">
      <w:pPr>
        <w:ind w:left="1080"/>
        <w:jc w:val="both"/>
        <w:rPr>
          <w:rFonts w:ascii="Times New Roman" w:hAnsi="Times New Roman"/>
          <w:sz w:val="22"/>
          <w:szCs w:val="22"/>
        </w:rPr>
      </w:pPr>
    </w:p>
    <w:p w:rsidR="00D63F03" w:rsidRPr="006C1FFB" w:rsidRDefault="00D63F03" w:rsidP="00201CBB">
      <w:pPr>
        <w:numPr>
          <w:ilvl w:val="0"/>
          <w:numId w:val="1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Advertise for bids once a week for </w:t>
      </w:r>
      <w:r w:rsidRPr="00640B83">
        <w:rPr>
          <w:rFonts w:ascii="Times New Roman" w:hAnsi="Times New Roman"/>
          <w:strike/>
          <w:sz w:val="22"/>
          <w:szCs w:val="22"/>
        </w:rPr>
        <w:t>at least</w:t>
      </w:r>
      <w:r w:rsidRPr="006C1FFB">
        <w:rPr>
          <w:rFonts w:ascii="Times New Roman" w:hAnsi="Times New Roman"/>
          <w:sz w:val="22"/>
          <w:szCs w:val="22"/>
        </w:rPr>
        <w:t xml:space="preserve"> </w:t>
      </w:r>
      <w:r w:rsidR="00640B83">
        <w:rPr>
          <w:rFonts w:ascii="Times New Roman" w:hAnsi="Times New Roman"/>
          <w:sz w:val="22"/>
          <w:szCs w:val="22"/>
          <w:u w:val="wave"/>
        </w:rPr>
        <w:t xml:space="preserve">not less than </w:t>
      </w:r>
      <w:r w:rsidRPr="006C1FFB">
        <w:rPr>
          <w:rFonts w:ascii="Times New Roman" w:hAnsi="Times New Roman"/>
          <w:sz w:val="22"/>
          <w:szCs w:val="22"/>
        </w:rPr>
        <w:t xml:space="preserve">two consecutive weeks, or as provided in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7.16</w:t>
      </w:r>
      <w:r w:rsidRPr="006C1FFB">
        <w:rPr>
          <w:rStyle w:val="FootnoteReference"/>
          <w:rFonts w:ascii="Times New Roman" w:hAnsi="Times New Roman"/>
          <w:sz w:val="22"/>
          <w:szCs w:val="22"/>
        </w:rPr>
        <w:footnoteReference w:id="37"/>
      </w:r>
      <w:r w:rsidRPr="006C1FFB">
        <w:rPr>
          <w:rFonts w:ascii="Times New Roman" w:hAnsi="Times New Roman"/>
          <w:sz w:val="22"/>
          <w:szCs w:val="22"/>
        </w:rPr>
        <w:t xml:space="preserve">, in a newspaper of general circulation in the district </w:t>
      </w:r>
      <w:r w:rsidRPr="00640B83">
        <w:rPr>
          <w:rFonts w:ascii="Times New Roman" w:hAnsi="Times New Roman"/>
          <w:strike/>
          <w:sz w:val="22"/>
          <w:szCs w:val="22"/>
        </w:rPr>
        <w:t>prior to</w:t>
      </w:r>
      <w:r w:rsidRPr="006C1FFB">
        <w:rPr>
          <w:rFonts w:ascii="Times New Roman" w:hAnsi="Times New Roman"/>
          <w:sz w:val="22"/>
          <w:szCs w:val="22"/>
        </w:rPr>
        <w:t xml:space="preserve"> </w:t>
      </w:r>
      <w:r w:rsidR="00640B83">
        <w:rPr>
          <w:rFonts w:ascii="Times New Roman" w:hAnsi="Times New Roman"/>
          <w:sz w:val="22"/>
          <w:szCs w:val="22"/>
          <w:u w:val="wave"/>
        </w:rPr>
        <w:t xml:space="preserve">before </w:t>
      </w:r>
      <w:r w:rsidRPr="006C1FFB">
        <w:rPr>
          <w:rFonts w:ascii="Times New Roman" w:hAnsi="Times New Roman"/>
          <w:sz w:val="22"/>
          <w:szCs w:val="22"/>
        </w:rPr>
        <w:t xml:space="preserve">the date specified by the Board for receiving bids.  </w:t>
      </w:r>
      <w:r w:rsidR="00640B83">
        <w:rPr>
          <w:rFonts w:ascii="Times New Roman" w:hAnsi="Times New Roman"/>
          <w:sz w:val="22"/>
          <w:szCs w:val="22"/>
          <w:u w:val="wave"/>
        </w:rPr>
        <w:t xml:space="preserve">The board may also cause notice to be inserted in trade papers or other publications </w:t>
      </w:r>
      <w:proofErr w:type="gramStart"/>
      <w:r w:rsidR="00640B83">
        <w:rPr>
          <w:rFonts w:ascii="Times New Roman" w:hAnsi="Times New Roman"/>
          <w:sz w:val="22"/>
          <w:szCs w:val="22"/>
          <w:u w:val="wave"/>
        </w:rPr>
        <w:t>designated  by</w:t>
      </w:r>
      <w:proofErr w:type="gramEnd"/>
      <w:r w:rsidR="00640B83">
        <w:rPr>
          <w:rFonts w:ascii="Times New Roman" w:hAnsi="Times New Roman"/>
          <w:sz w:val="22"/>
          <w:szCs w:val="22"/>
          <w:u w:val="wave"/>
        </w:rPr>
        <w:t xml:space="preserve"> it or to be distributed by electronic means, including posting the notice on the board’s internet web site.  </w:t>
      </w:r>
      <w:r w:rsidRPr="006C1FFB">
        <w:rPr>
          <w:rFonts w:ascii="Times New Roman" w:hAnsi="Times New Roman"/>
          <w:sz w:val="22"/>
          <w:szCs w:val="22"/>
        </w:rPr>
        <w:t>If the board posts the notice on its web site, it may eliminate the second notice otherwise required to be published in a newspaper of general circulation within the school district, provided that the first notice published in such newspaper meets all of the following requirements: (a) It is published at least two weeks before the opening of bids; (b) It includes a statement that the notice is posted on the board of education’s internet web site; (c) It includes the internet address of the board’s internet web site; and (d) It includes instructions describing how the notice may be accessed on the board’s internet web site.[</w:t>
      </w:r>
      <w:r w:rsidR="00E14AB6" w:rsidRPr="00E14AB6">
        <w:rPr>
          <w:rFonts w:ascii="Times New Roman" w:hAnsi="Times New Roman"/>
          <w:sz w:val="22"/>
          <w:szCs w:val="22"/>
        </w:rPr>
        <w:t xml:space="preserve">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3313.46(A)(2)].</w:t>
      </w:r>
    </w:p>
    <w:p w:rsidR="00D63F03" w:rsidRPr="006C1FFB" w:rsidRDefault="00D63F03" w:rsidP="004548D6">
      <w:pPr>
        <w:ind w:left="1080"/>
        <w:jc w:val="both"/>
        <w:rPr>
          <w:rFonts w:ascii="Times New Roman" w:hAnsi="Times New Roman"/>
          <w:sz w:val="22"/>
          <w:szCs w:val="22"/>
        </w:rPr>
      </w:pPr>
    </w:p>
    <w:p w:rsidR="00D63F03" w:rsidRPr="006C1FFB" w:rsidRDefault="00D63F03" w:rsidP="00201CBB">
      <w:pPr>
        <w:numPr>
          <w:ilvl w:val="0"/>
          <w:numId w:val="1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Open the bids at the time and place specified by the Board in the advertisement for bids.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3313.46(A)(3)]</w:t>
      </w:r>
    </w:p>
    <w:p w:rsidR="00D63F03" w:rsidRPr="006C1FFB" w:rsidRDefault="00D63F03" w:rsidP="00201CBB">
      <w:pPr>
        <w:pStyle w:val="ListParagraph"/>
        <w:ind w:left="1080" w:hanging="360"/>
        <w:rPr>
          <w:rFonts w:ascii="Times New Roman" w:hAnsi="Times New Roman"/>
          <w:sz w:val="22"/>
          <w:szCs w:val="22"/>
        </w:rPr>
      </w:pPr>
    </w:p>
    <w:p w:rsidR="00D63F03" w:rsidRPr="006C1FFB" w:rsidRDefault="00D63F03" w:rsidP="00201CBB">
      <w:pPr>
        <w:numPr>
          <w:ilvl w:val="0"/>
          <w:numId w:val="1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When the work bid includes both labor and materials, the Board may require that each be separately bid or may require that they be bid as one.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3313.46(A)(5)]</w:t>
      </w:r>
    </w:p>
    <w:p w:rsidR="00D63F03" w:rsidRPr="006C1FFB" w:rsidRDefault="00D63F03" w:rsidP="00201CBB">
      <w:pPr>
        <w:ind w:left="1080" w:hanging="360"/>
        <w:jc w:val="both"/>
        <w:rPr>
          <w:rFonts w:ascii="Times New Roman" w:hAnsi="Times New Roman"/>
          <w:sz w:val="22"/>
          <w:szCs w:val="22"/>
        </w:rPr>
      </w:pPr>
    </w:p>
    <w:p w:rsidR="00D63F03" w:rsidRPr="006C1FFB" w:rsidRDefault="00D63F03" w:rsidP="00201CBB">
      <w:pPr>
        <w:numPr>
          <w:ilvl w:val="0"/>
          <w:numId w:val="1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The award of the contract is to the lowest responsible bidder.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3313.46(A)(6)]</w:t>
      </w:r>
      <w:r w:rsidR="00C07D4A" w:rsidRPr="006C1FFB">
        <w:rPr>
          <w:rFonts w:ascii="Times New Roman" w:hAnsi="Times New Roman"/>
          <w:sz w:val="22"/>
          <w:szCs w:val="22"/>
        </w:rPr>
        <w:t xml:space="preserve">  </w:t>
      </w:r>
    </w:p>
    <w:p w:rsidR="00D63F03" w:rsidRPr="006C1FFB" w:rsidRDefault="00D63F03" w:rsidP="00201CBB">
      <w:pPr>
        <w:ind w:left="1080" w:hanging="360"/>
        <w:jc w:val="both"/>
        <w:rPr>
          <w:rFonts w:ascii="Times New Roman" w:hAnsi="Times New Roman"/>
          <w:sz w:val="22"/>
          <w:szCs w:val="22"/>
        </w:rPr>
      </w:pPr>
    </w:p>
    <w:p w:rsidR="00D63F03" w:rsidRPr="006C1FFB" w:rsidRDefault="00D63F03" w:rsidP="00201CBB">
      <w:pPr>
        <w:numPr>
          <w:ilvl w:val="0"/>
          <w:numId w:val="1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The contract is between the board and the bidders.  The board is required to approve and retain estimates and make them available to the Auditor of State upon request.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3313.46(A)(7)]</w:t>
      </w:r>
    </w:p>
    <w:p w:rsidR="00D63F03" w:rsidRPr="006C1FFB" w:rsidRDefault="00D63F03" w:rsidP="00201CBB">
      <w:pPr>
        <w:ind w:left="1080" w:hanging="360"/>
        <w:jc w:val="both"/>
        <w:rPr>
          <w:rFonts w:ascii="Times New Roman" w:hAnsi="Times New Roman"/>
          <w:sz w:val="22"/>
          <w:szCs w:val="22"/>
        </w:rPr>
      </w:pPr>
    </w:p>
    <w:p w:rsidR="00D63F03" w:rsidRPr="006C1FFB" w:rsidRDefault="00D63F03" w:rsidP="00201CBB">
      <w:pPr>
        <w:numPr>
          <w:ilvl w:val="0"/>
          <w:numId w:val="1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lastRenderedPageBreak/>
        <w:t xml:space="preserve">If two or more bids are equal and are lower than any others, either may be accepted. However, the work is not to be divided among the bidders.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3313.46(A)(8)]</w:t>
      </w:r>
    </w:p>
    <w:p w:rsidR="00D63F03" w:rsidRPr="006C1FFB" w:rsidRDefault="00D63F03" w:rsidP="00201CBB">
      <w:pPr>
        <w:ind w:left="1080" w:hanging="360"/>
        <w:jc w:val="both"/>
        <w:rPr>
          <w:rFonts w:ascii="Times New Roman" w:hAnsi="Times New Roman"/>
          <w:sz w:val="22"/>
          <w:szCs w:val="22"/>
        </w:rPr>
      </w:pPr>
    </w:p>
    <w:p w:rsidR="00D63F03" w:rsidRPr="006C1FFB" w:rsidRDefault="00D63F03" w:rsidP="00201CBB">
      <w:pPr>
        <w:numPr>
          <w:ilvl w:val="0"/>
          <w:numId w:val="1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When there is reason to suspect collusion among the bidders, those suspects are to be rejected.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3313.46(A)(9)]</w:t>
      </w:r>
    </w:p>
    <w:p w:rsidR="00D63F03" w:rsidRDefault="00D63F03" w:rsidP="004548D6">
      <w:pPr>
        <w:ind w:left="1080"/>
        <w:jc w:val="both"/>
        <w:rPr>
          <w:rFonts w:ascii="Times New Roman" w:hAnsi="Times New Roman"/>
          <w:sz w:val="22"/>
          <w:szCs w:val="22"/>
        </w:rPr>
      </w:pPr>
    </w:p>
    <w:p w:rsidR="00654C1E" w:rsidRPr="006C1FFB" w:rsidRDefault="00654C1E" w:rsidP="004548D6">
      <w:pPr>
        <w:ind w:left="1080"/>
        <w:jc w:val="both"/>
        <w:rPr>
          <w:rFonts w:ascii="Times New Roman" w:hAnsi="Times New Roman"/>
          <w:sz w:val="22"/>
          <w:szCs w:val="22"/>
        </w:rPr>
      </w:pPr>
    </w:p>
    <w:p w:rsidR="00D63F03" w:rsidRPr="006C1FFB" w:rsidRDefault="00D63F03" w:rsidP="004548D6">
      <w:pPr>
        <w:ind w:left="1080"/>
        <w:jc w:val="both"/>
        <w:rPr>
          <w:rFonts w:ascii="Times New Roman" w:hAnsi="Times New Roman"/>
          <w:sz w:val="22"/>
          <w:szCs w:val="22"/>
        </w:rPr>
      </w:pPr>
      <w:r w:rsidRPr="006C1FFB">
        <w:rPr>
          <w:rFonts w:ascii="Times New Roman" w:hAnsi="Times New Roman"/>
          <w:sz w:val="22"/>
          <w:szCs w:val="22"/>
        </w:rPr>
        <w:t xml:space="preserve">The above </w:t>
      </w:r>
      <w:r w:rsidR="006736E2">
        <w:rPr>
          <w:rFonts w:ascii="Times New Roman" w:hAnsi="Times New Roman"/>
          <w:sz w:val="22"/>
          <w:szCs w:val="22"/>
        </w:rPr>
        <w:t>requirements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3313.46(A)) do not apply to:</w:t>
      </w:r>
    </w:p>
    <w:p w:rsidR="00D63F03" w:rsidRPr="006C1FFB" w:rsidRDefault="00D63F03" w:rsidP="004548D6">
      <w:pPr>
        <w:ind w:left="1080"/>
        <w:jc w:val="both"/>
        <w:rPr>
          <w:rFonts w:ascii="Times New Roman" w:hAnsi="Times New Roman"/>
          <w:sz w:val="22"/>
          <w:szCs w:val="22"/>
        </w:rPr>
      </w:pPr>
    </w:p>
    <w:p w:rsidR="00D63F03" w:rsidRPr="006C1FFB" w:rsidRDefault="00D63F03" w:rsidP="00201CBB">
      <w:pPr>
        <w:numPr>
          <w:ilvl w:val="0"/>
          <w:numId w:val="11"/>
        </w:numPr>
        <w:tabs>
          <w:tab w:val="clear" w:pos="720"/>
          <w:tab w:val="num" w:pos="1080"/>
        </w:tabs>
        <w:ind w:left="1440"/>
        <w:jc w:val="both"/>
        <w:rPr>
          <w:rFonts w:ascii="Times New Roman" w:hAnsi="Times New Roman"/>
          <w:sz w:val="22"/>
          <w:szCs w:val="22"/>
        </w:rPr>
      </w:pPr>
      <w:r w:rsidRPr="006C1FFB">
        <w:rPr>
          <w:rFonts w:ascii="Times New Roman" w:hAnsi="Times New Roman"/>
          <w:sz w:val="22"/>
          <w:szCs w:val="22"/>
        </w:rPr>
        <w:t>an urgent necessity</w:t>
      </w:r>
      <w:r w:rsidRPr="006C1FFB">
        <w:rPr>
          <w:rStyle w:val="FootnoteReference"/>
          <w:rFonts w:ascii="Times New Roman" w:hAnsi="Times New Roman"/>
          <w:sz w:val="22"/>
          <w:szCs w:val="22"/>
        </w:rPr>
        <w:footnoteReference w:id="38"/>
      </w:r>
      <w:r w:rsidRPr="006C1FFB">
        <w:rPr>
          <w:rFonts w:ascii="Times New Roman" w:hAnsi="Times New Roman"/>
          <w:sz w:val="22"/>
          <w:szCs w:val="22"/>
        </w:rPr>
        <w:t xml:space="preserve">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3313.46 (A)]</w:t>
      </w:r>
    </w:p>
    <w:p w:rsidR="00D63F03" w:rsidRPr="006C1FFB" w:rsidRDefault="00D63F03" w:rsidP="00201CBB">
      <w:pPr>
        <w:ind w:left="1440" w:hanging="360"/>
        <w:jc w:val="both"/>
        <w:rPr>
          <w:rFonts w:ascii="Times New Roman" w:hAnsi="Times New Roman"/>
          <w:sz w:val="22"/>
          <w:szCs w:val="22"/>
        </w:rPr>
      </w:pPr>
    </w:p>
    <w:p w:rsidR="00D63F03" w:rsidRPr="006C1FFB" w:rsidRDefault="00D63F03" w:rsidP="00201CBB">
      <w:pPr>
        <w:numPr>
          <w:ilvl w:val="0"/>
          <w:numId w:val="11"/>
        </w:numPr>
        <w:tabs>
          <w:tab w:val="clear" w:pos="720"/>
          <w:tab w:val="num" w:pos="1080"/>
        </w:tabs>
        <w:ind w:left="1440"/>
        <w:jc w:val="both"/>
        <w:rPr>
          <w:rFonts w:ascii="Times New Roman" w:hAnsi="Times New Roman"/>
          <w:sz w:val="22"/>
          <w:szCs w:val="22"/>
        </w:rPr>
      </w:pPr>
      <w:r w:rsidRPr="006C1FFB">
        <w:rPr>
          <w:rFonts w:ascii="Times New Roman" w:hAnsi="Times New Roman"/>
          <w:sz w:val="22"/>
          <w:szCs w:val="22"/>
        </w:rPr>
        <w:t>acquisition of educational materials used for teaching;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3313.46(B)(1)]</w:t>
      </w:r>
    </w:p>
    <w:p w:rsidR="00D63F03" w:rsidRPr="006C1FFB" w:rsidRDefault="00D63F03" w:rsidP="00201CBB">
      <w:pPr>
        <w:ind w:left="1440" w:hanging="360"/>
        <w:jc w:val="both"/>
        <w:rPr>
          <w:rFonts w:ascii="Times New Roman" w:hAnsi="Times New Roman"/>
          <w:sz w:val="22"/>
          <w:szCs w:val="22"/>
        </w:rPr>
      </w:pPr>
    </w:p>
    <w:p w:rsidR="00D63F03" w:rsidRPr="006C1FFB" w:rsidRDefault="00D63F03" w:rsidP="00201CBB">
      <w:pPr>
        <w:numPr>
          <w:ilvl w:val="0"/>
          <w:numId w:val="11"/>
        </w:numPr>
        <w:tabs>
          <w:tab w:val="clear" w:pos="720"/>
          <w:tab w:val="num" w:pos="1080"/>
        </w:tabs>
        <w:ind w:left="1440"/>
        <w:jc w:val="both"/>
        <w:rPr>
          <w:rFonts w:ascii="Times New Roman" w:hAnsi="Times New Roman"/>
          <w:sz w:val="22"/>
          <w:szCs w:val="22"/>
        </w:rPr>
      </w:pPr>
      <w:r w:rsidRPr="006C1FFB">
        <w:rPr>
          <w:rFonts w:ascii="Times New Roman" w:hAnsi="Times New Roman"/>
          <w:sz w:val="22"/>
          <w:szCs w:val="22"/>
        </w:rPr>
        <w:t>any item which the Board, by a two-thirds vote, determines is available and can be obtained only through a single source;  [</w:t>
      </w:r>
      <w:r w:rsidR="00DD36F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3313.46(B)(2)]</w:t>
      </w:r>
    </w:p>
    <w:p w:rsidR="00D63F03" w:rsidRPr="006C1FFB" w:rsidRDefault="00D63F03" w:rsidP="00201CBB">
      <w:pPr>
        <w:ind w:left="1440" w:hanging="360"/>
        <w:jc w:val="both"/>
        <w:rPr>
          <w:rFonts w:ascii="Times New Roman" w:hAnsi="Times New Roman"/>
          <w:sz w:val="22"/>
          <w:szCs w:val="22"/>
        </w:rPr>
      </w:pPr>
    </w:p>
    <w:p w:rsidR="00D63F03" w:rsidRPr="006C1FFB" w:rsidRDefault="00D63F03" w:rsidP="00201CBB">
      <w:pPr>
        <w:numPr>
          <w:ilvl w:val="0"/>
          <w:numId w:val="11"/>
        </w:numPr>
        <w:tabs>
          <w:tab w:val="clear" w:pos="720"/>
          <w:tab w:val="num" w:pos="1080"/>
        </w:tabs>
        <w:ind w:left="1440"/>
        <w:jc w:val="both"/>
        <w:rPr>
          <w:rFonts w:ascii="Times New Roman" w:hAnsi="Times New Roman"/>
          <w:sz w:val="22"/>
          <w:szCs w:val="22"/>
        </w:rPr>
      </w:pPr>
      <w:r w:rsidRPr="006C1FFB">
        <w:rPr>
          <w:rFonts w:ascii="Times New Roman" w:hAnsi="Times New Roman"/>
          <w:sz w:val="22"/>
          <w:szCs w:val="22"/>
        </w:rPr>
        <w:t>energy conservation measures, with the approval of two-thirds of the Board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3313.46(B)(3)] or</w:t>
      </w:r>
    </w:p>
    <w:p w:rsidR="00D63F03" w:rsidRPr="006C1FFB" w:rsidRDefault="00D63F03" w:rsidP="00201CBB">
      <w:pPr>
        <w:ind w:left="1440" w:hanging="360"/>
        <w:jc w:val="both"/>
        <w:rPr>
          <w:rFonts w:ascii="Times New Roman" w:hAnsi="Times New Roman"/>
          <w:sz w:val="22"/>
          <w:szCs w:val="22"/>
        </w:rPr>
      </w:pPr>
    </w:p>
    <w:p w:rsidR="00D63F03" w:rsidRPr="006C1FFB" w:rsidRDefault="00C07D4A" w:rsidP="00201CBB">
      <w:pPr>
        <w:numPr>
          <w:ilvl w:val="0"/>
          <w:numId w:val="11"/>
        </w:numPr>
        <w:tabs>
          <w:tab w:val="clear" w:pos="720"/>
          <w:tab w:val="num" w:pos="1080"/>
        </w:tabs>
        <w:ind w:left="1440"/>
        <w:jc w:val="both"/>
        <w:rPr>
          <w:rFonts w:ascii="Times New Roman" w:hAnsi="Times New Roman"/>
          <w:sz w:val="22"/>
          <w:szCs w:val="22"/>
        </w:rPr>
      </w:pPr>
      <w:proofErr w:type="gramStart"/>
      <w:r>
        <w:rPr>
          <w:rFonts w:ascii="Times New Roman" w:hAnsi="Times New Roman"/>
          <w:sz w:val="22"/>
          <w:szCs w:val="22"/>
        </w:rPr>
        <w:t>acquisition</w:t>
      </w:r>
      <w:proofErr w:type="gramEnd"/>
      <w:r>
        <w:rPr>
          <w:rFonts w:ascii="Times New Roman" w:hAnsi="Times New Roman"/>
          <w:sz w:val="22"/>
          <w:szCs w:val="22"/>
        </w:rPr>
        <w:t xml:space="preserve"> of</w:t>
      </w:r>
      <w:r w:rsidR="00D63F03" w:rsidRPr="006C1FFB">
        <w:rPr>
          <w:rFonts w:ascii="Times New Roman" w:hAnsi="Times New Roman"/>
          <w:sz w:val="22"/>
          <w:szCs w:val="22"/>
        </w:rPr>
        <w:t xml:space="preserve"> computer software or hardware for instructional purposes.  </w:t>
      </w:r>
      <w:r w:rsidRPr="006C1FFB">
        <w:rPr>
          <w:rFonts w:ascii="Times New Roman" w:hAnsi="Times New Roman"/>
          <w:sz w:val="22"/>
          <w:szCs w:val="22"/>
        </w:rPr>
        <w:t>[</w:t>
      </w:r>
      <w:r>
        <w:rPr>
          <w:rFonts w:ascii="Times New Roman" w:hAnsi="Times New Roman"/>
          <w:sz w:val="22"/>
          <w:szCs w:val="22"/>
        </w:rPr>
        <w:t xml:space="preserve">Ohio Rev. Code </w:t>
      </w:r>
      <w:r w:rsidR="00FA7EE9">
        <w:rPr>
          <w:rFonts w:ascii="Times New Roman" w:hAnsi="Times New Roman"/>
          <w:sz w:val="22"/>
          <w:szCs w:val="22"/>
        </w:rPr>
        <w:t xml:space="preserve">§ </w:t>
      </w:r>
      <w:r>
        <w:rPr>
          <w:rFonts w:ascii="Times New Roman" w:hAnsi="Times New Roman"/>
          <w:sz w:val="22"/>
          <w:szCs w:val="22"/>
        </w:rPr>
        <w:t>3313.46(B)(4)]</w:t>
      </w:r>
      <w:r w:rsidRPr="006C1FFB">
        <w:rPr>
          <w:rFonts w:ascii="Times New Roman" w:hAnsi="Times New Roman"/>
          <w:sz w:val="22"/>
          <w:szCs w:val="22"/>
        </w:rPr>
        <w:tab/>
      </w:r>
    </w:p>
    <w:p w:rsidR="00D63F03" w:rsidRPr="006C1FFB" w:rsidRDefault="00D63F03" w:rsidP="00201CBB">
      <w:pPr>
        <w:pStyle w:val="ListParagraph"/>
        <w:ind w:left="1440" w:hanging="360"/>
        <w:rPr>
          <w:rFonts w:ascii="Times New Roman" w:hAnsi="Times New Roman"/>
          <w:sz w:val="22"/>
          <w:szCs w:val="22"/>
        </w:rPr>
      </w:pPr>
    </w:p>
    <w:p w:rsidR="00201CBB" w:rsidRDefault="00D63F03" w:rsidP="00201CBB">
      <w:pPr>
        <w:numPr>
          <w:ilvl w:val="0"/>
          <w:numId w:val="11"/>
        </w:numPr>
        <w:tabs>
          <w:tab w:val="clear" w:pos="720"/>
          <w:tab w:val="num" w:pos="1080"/>
        </w:tabs>
        <w:ind w:left="1440"/>
        <w:jc w:val="both"/>
        <w:rPr>
          <w:rFonts w:ascii="Times New Roman" w:hAnsi="Times New Roman"/>
          <w:sz w:val="22"/>
          <w:szCs w:val="22"/>
        </w:rPr>
      </w:pPr>
      <w:r w:rsidRPr="006C1FFB">
        <w:rPr>
          <w:rFonts w:ascii="Times New Roman" w:hAnsi="Times New Roman"/>
          <w:sz w:val="22"/>
          <w:szCs w:val="22"/>
        </w:rPr>
        <w:t>School districts that participate in a joint purchasing contract are exempt from using competitive bidding. [</w:t>
      </w:r>
      <w:r w:rsidR="00DD36F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9.48(C)-(D)] </w:t>
      </w:r>
    </w:p>
    <w:p w:rsidR="00201CBB" w:rsidRDefault="00201CBB" w:rsidP="00201CBB">
      <w:pPr>
        <w:pStyle w:val="ListParagraph"/>
        <w:rPr>
          <w:rFonts w:ascii="Times New Roman" w:hAnsi="Times New Roman"/>
          <w:sz w:val="22"/>
          <w:szCs w:val="22"/>
        </w:rPr>
      </w:pPr>
    </w:p>
    <w:p w:rsidR="00D63F03" w:rsidRPr="00201CBB" w:rsidRDefault="00D63F03" w:rsidP="00201CBB">
      <w:pPr>
        <w:jc w:val="both"/>
        <w:rPr>
          <w:rFonts w:ascii="Times New Roman" w:hAnsi="Times New Roman"/>
          <w:sz w:val="22"/>
          <w:szCs w:val="22"/>
        </w:rPr>
      </w:pPr>
      <w:r w:rsidRPr="00201CBB">
        <w:rPr>
          <w:rFonts w:ascii="Times New Roman" w:hAnsi="Times New Roman"/>
          <w:sz w:val="22"/>
          <w:szCs w:val="22"/>
        </w:rPr>
        <w:t xml:space="preserve">A school district may purchase supplies or services from another party, including another political subdivision, instead of through a contract that the Department of Administrative Services has entered into on behalf of the school district, if the school district can prove that it can purchase those same supplies or services from the other party upon equivalent </w:t>
      </w:r>
      <w:r w:rsidR="00640B83" w:rsidRPr="00640B83">
        <w:rPr>
          <w:rFonts w:ascii="Times New Roman" w:hAnsi="Times New Roman"/>
          <w:sz w:val="22"/>
          <w:szCs w:val="22"/>
          <w:u w:val="wave"/>
        </w:rPr>
        <w:t>terms,</w:t>
      </w:r>
      <w:r w:rsidR="00640B83">
        <w:rPr>
          <w:rFonts w:ascii="Times New Roman" w:hAnsi="Times New Roman"/>
          <w:sz w:val="22"/>
          <w:szCs w:val="22"/>
        </w:rPr>
        <w:t xml:space="preserve"> </w:t>
      </w:r>
      <w:r w:rsidRPr="00201CBB">
        <w:rPr>
          <w:rFonts w:ascii="Times New Roman" w:hAnsi="Times New Roman"/>
          <w:sz w:val="22"/>
          <w:szCs w:val="22"/>
        </w:rPr>
        <w:t>conditions</w:t>
      </w:r>
      <w:r w:rsidR="00640B83">
        <w:rPr>
          <w:rFonts w:ascii="Times New Roman" w:hAnsi="Times New Roman"/>
          <w:sz w:val="22"/>
          <w:szCs w:val="22"/>
        </w:rPr>
        <w:t>,</w:t>
      </w:r>
      <w:r w:rsidRPr="00201CBB">
        <w:rPr>
          <w:rFonts w:ascii="Times New Roman" w:hAnsi="Times New Roman"/>
          <w:sz w:val="22"/>
          <w:szCs w:val="22"/>
        </w:rPr>
        <w:t xml:space="preserve"> and specifications but at a lower price.  If so, the school district does not have to competitively bid those supplies or services. [</w:t>
      </w:r>
      <w:r w:rsidR="00DD36FE" w:rsidRPr="00201CBB">
        <w:rPr>
          <w:rFonts w:ascii="Times New Roman" w:hAnsi="Times New Roman"/>
          <w:sz w:val="22"/>
          <w:szCs w:val="22"/>
        </w:rPr>
        <w:t xml:space="preserve">Ohio Rev. Code </w:t>
      </w:r>
      <w:r w:rsidR="00FA7EE9">
        <w:rPr>
          <w:rFonts w:ascii="Times New Roman" w:hAnsi="Times New Roman"/>
          <w:sz w:val="22"/>
          <w:szCs w:val="22"/>
        </w:rPr>
        <w:t xml:space="preserve">§ </w:t>
      </w:r>
      <w:r w:rsidRPr="00201CBB">
        <w:rPr>
          <w:rFonts w:ascii="Times New Roman" w:hAnsi="Times New Roman"/>
          <w:sz w:val="22"/>
          <w:szCs w:val="22"/>
        </w:rPr>
        <w:t>125.04(C)]</w:t>
      </w:r>
    </w:p>
    <w:p w:rsidR="00201CBB" w:rsidRDefault="00201CBB" w:rsidP="00201CBB">
      <w:pPr>
        <w:ind w:left="360"/>
        <w:jc w:val="both"/>
        <w:rPr>
          <w:rFonts w:ascii="Times New Roman" w:hAnsi="Times New Roman"/>
          <w:sz w:val="22"/>
          <w:szCs w:val="22"/>
        </w:rPr>
      </w:pPr>
    </w:p>
    <w:p w:rsidR="00D63F03" w:rsidRPr="006C1FFB" w:rsidRDefault="00D63F03" w:rsidP="00201CBB">
      <w:pPr>
        <w:jc w:val="both"/>
        <w:rPr>
          <w:rFonts w:ascii="Times New Roman" w:hAnsi="Times New Roman"/>
          <w:sz w:val="22"/>
          <w:szCs w:val="22"/>
        </w:rPr>
      </w:pPr>
      <w:r w:rsidRPr="006C1FFB">
        <w:rPr>
          <w:rFonts w:ascii="Times New Roman" w:hAnsi="Times New Roman"/>
          <w:sz w:val="22"/>
          <w:szCs w:val="22"/>
        </w:rPr>
        <w:t xml:space="preserve">School districts procuring professional design services, over $25,000, do not need to follow the competitive bidding process.  However, contracts for professional design services must adhere to the provisions of </w:t>
      </w:r>
      <w:r w:rsidR="00E14AB6">
        <w:rPr>
          <w:rFonts w:ascii="Times New Roman" w:hAnsi="Times New Roman"/>
          <w:sz w:val="22"/>
          <w:szCs w:val="22"/>
        </w:rPr>
        <w:t>O</w:t>
      </w:r>
      <w:r w:rsidR="002C7B46">
        <w:rPr>
          <w:rFonts w:ascii="Times New Roman" w:hAnsi="Times New Roman"/>
          <w:sz w:val="22"/>
          <w:szCs w:val="22"/>
        </w:rPr>
        <w:t xml:space="preserve">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153.65</w:t>
      </w:r>
      <w:r w:rsidR="002C7B46">
        <w:rPr>
          <w:rFonts w:ascii="Times New Roman" w:hAnsi="Times New Roman"/>
          <w:sz w:val="22"/>
          <w:szCs w:val="22"/>
        </w:rPr>
        <w:t xml:space="preserve"> through 153</w:t>
      </w:r>
      <w:r w:rsidRPr="006C1FFB">
        <w:rPr>
          <w:rFonts w:ascii="Times New Roman" w:hAnsi="Times New Roman"/>
          <w:sz w:val="22"/>
          <w:szCs w:val="22"/>
        </w:rPr>
        <w:t xml:space="preserve">.71 which require school districts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w:t>
      </w:r>
      <w:r w:rsidRPr="006C1FFB">
        <w:rPr>
          <w:rFonts w:ascii="Times New Roman" w:hAnsi="Times New Roman"/>
          <w:sz w:val="22"/>
          <w:szCs w:val="22"/>
        </w:rPr>
        <w:lastRenderedPageBreak/>
        <w:t>Chapter 4703 of the Revised Code or a professional engineer or surveyor registered under Chapter 4733 of the Revised Code. [</w:t>
      </w:r>
      <w:r w:rsidR="002C7B46">
        <w:rPr>
          <w:rFonts w:ascii="Times New Roman" w:hAnsi="Times New Roman"/>
          <w:sz w:val="22"/>
          <w:szCs w:val="22"/>
        </w:rPr>
        <w:t xml:space="preserve">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153.65</w:t>
      </w:r>
      <w:r w:rsidR="002C7B46">
        <w:rPr>
          <w:rFonts w:ascii="Times New Roman" w:hAnsi="Times New Roman"/>
          <w:sz w:val="22"/>
          <w:szCs w:val="22"/>
        </w:rPr>
        <w:t xml:space="preserve"> through 153</w:t>
      </w:r>
      <w:r w:rsidRPr="006C1FFB">
        <w:rPr>
          <w:rFonts w:ascii="Times New Roman" w:hAnsi="Times New Roman"/>
          <w:sz w:val="22"/>
          <w:szCs w:val="22"/>
        </w:rPr>
        <w:t>.71]</w:t>
      </w:r>
    </w:p>
    <w:p w:rsidR="00D63F03" w:rsidRPr="006C1FFB" w:rsidRDefault="00D63F03" w:rsidP="0025637B">
      <w:pPr>
        <w:ind w:left="360"/>
        <w:jc w:val="both"/>
        <w:rPr>
          <w:rFonts w:ascii="Times New Roman" w:hAnsi="Times New Roman"/>
          <w:sz w:val="22"/>
          <w:szCs w:val="22"/>
        </w:rPr>
      </w:pPr>
    </w:p>
    <w:p w:rsidR="00D63F03" w:rsidRDefault="00D63F03" w:rsidP="00201CBB">
      <w:pPr>
        <w:jc w:val="both"/>
        <w:rPr>
          <w:rFonts w:ascii="Times New Roman" w:hAnsi="Times New Roman"/>
          <w:sz w:val="22"/>
          <w:szCs w:val="22"/>
        </w:rPr>
      </w:pPr>
      <w:r w:rsidRPr="006C1FFB">
        <w:rPr>
          <w:rFonts w:ascii="Times New Roman" w:hAnsi="Times New Roman"/>
          <w:sz w:val="22"/>
          <w:szCs w:val="22"/>
        </w:rPr>
        <w:t>Districts operating alternative schools which meet certain criteria are permitted to contract with a nonprofit or for profit entity to operate the alternative school, including the provision of personnel, supplies, equipment, or facilities</w:t>
      </w:r>
      <w:r w:rsidRPr="007F6D04">
        <w:rPr>
          <w:rFonts w:ascii="Times New Roman" w:hAnsi="Times New Roman"/>
          <w:sz w:val="22"/>
          <w:szCs w:val="22"/>
        </w:rPr>
        <w:t>.  [</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Pr="007F6D04">
        <w:rPr>
          <w:rFonts w:ascii="Times New Roman" w:hAnsi="Times New Roman"/>
          <w:sz w:val="22"/>
          <w:szCs w:val="22"/>
        </w:rPr>
        <w:t>3313.533(C)]</w:t>
      </w:r>
    </w:p>
    <w:p w:rsidR="00640B83" w:rsidRPr="007F6D04" w:rsidRDefault="00640B83" w:rsidP="00201CBB">
      <w:pPr>
        <w:jc w:val="both"/>
        <w:rPr>
          <w:rFonts w:ascii="Times New Roman" w:hAnsi="Times New Roman"/>
          <w:sz w:val="22"/>
          <w:szCs w:val="22"/>
        </w:rPr>
      </w:pPr>
    </w:p>
    <w:p w:rsidR="00D63F03" w:rsidRPr="006C1FFB" w:rsidRDefault="00D63F03" w:rsidP="00201CBB">
      <w:pPr>
        <w:jc w:val="both"/>
        <w:rPr>
          <w:rFonts w:ascii="Times New Roman" w:hAnsi="Times New Roman"/>
          <w:sz w:val="22"/>
          <w:szCs w:val="22"/>
        </w:rPr>
      </w:pPr>
      <w:r w:rsidRPr="007F6D04">
        <w:rPr>
          <w:rFonts w:ascii="Times New Roman" w:hAnsi="Times New Roman"/>
          <w:sz w:val="22"/>
          <w:szCs w:val="22"/>
        </w:rPr>
        <w:t>When a school board contracts with a nonprofit or for-profit entity to run the school, the alternative school plan under 3313.533(B) must include the additional information 3313.533(G) describes.  (See statute if this o</w:t>
      </w:r>
      <w:r w:rsidRPr="006C1FFB">
        <w:rPr>
          <w:rFonts w:ascii="Times New Roman" w:hAnsi="Times New Roman"/>
          <w:sz w:val="22"/>
          <w:szCs w:val="22"/>
        </w:rPr>
        <w:t>ccurs.)</w:t>
      </w:r>
    </w:p>
    <w:p w:rsidR="00D63F03" w:rsidRPr="006C1FFB" w:rsidRDefault="00D63F03" w:rsidP="004548D6">
      <w:pPr>
        <w:ind w:left="360"/>
        <w:jc w:val="both"/>
        <w:rPr>
          <w:rFonts w:ascii="Times New Roman" w:hAnsi="Times New Roman"/>
          <w:sz w:val="22"/>
          <w:szCs w:val="22"/>
        </w:rPr>
      </w:pPr>
    </w:p>
    <w:p w:rsidR="00D63F03" w:rsidRPr="00201CBB" w:rsidRDefault="00D63F03" w:rsidP="00740DB5">
      <w:pPr>
        <w:pStyle w:val="ListParagraph"/>
        <w:numPr>
          <w:ilvl w:val="0"/>
          <w:numId w:val="57"/>
        </w:numPr>
        <w:jc w:val="both"/>
        <w:rPr>
          <w:rFonts w:ascii="Times New Roman" w:hAnsi="Times New Roman"/>
          <w:sz w:val="22"/>
          <w:szCs w:val="22"/>
        </w:rPr>
      </w:pPr>
      <w:r w:rsidRPr="00201CBB">
        <w:rPr>
          <w:rFonts w:ascii="Times New Roman" w:hAnsi="Times New Roman"/>
          <w:sz w:val="22"/>
          <w:szCs w:val="22"/>
        </w:rPr>
        <w:t>When a board of education determines to contract with a nonprofit or for-profit entity to operate an alternative school, the board shall:</w:t>
      </w:r>
    </w:p>
    <w:p w:rsidR="00D63F03" w:rsidRPr="006C1FFB" w:rsidRDefault="00D63F03" w:rsidP="004548D6">
      <w:pPr>
        <w:ind w:left="360"/>
        <w:jc w:val="both"/>
        <w:rPr>
          <w:rFonts w:ascii="Times New Roman" w:hAnsi="Times New Roman"/>
          <w:sz w:val="22"/>
          <w:szCs w:val="22"/>
        </w:rPr>
      </w:pPr>
    </w:p>
    <w:p w:rsidR="00D63F03" w:rsidRPr="007F6D04" w:rsidRDefault="00D63F03" w:rsidP="00201CBB">
      <w:pPr>
        <w:numPr>
          <w:ilvl w:val="0"/>
          <w:numId w:val="12"/>
        </w:numPr>
        <w:ind w:left="1440"/>
        <w:jc w:val="both"/>
        <w:rPr>
          <w:rFonts w:ascii="Times New Roman" w:hAnsi="Times New Roman"/>
          <w:sz w:val="22"/>
          <w:szCs w:val="22"/>
        </w:rPr>
      </w:pPr>
      <w:r w:rsidRPr="006C1FFB">
        <w:rPr>
          <w:rFonts w:ascii="Times New Roman" w:hAnsi="Times New Roman"/>
          <w:sz w:val="22"/>
          <w:szCs w:val="22"/>
        </w:rPr>
        <w:t xml:space="preserve">Publish a notice of request for proposal in a newspaper of general circulation once a week for at least two consecutive weeks, or as provided in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1B5931">
        <w:rPr>
          <w:rFonts w:ascii="Times New Roman" w:hAnsi="Times New Roman"/>
          <w:sz w:val="22"/>
          <w:szCs w:val="22"/>
        </w:rPr>
        <w:t>7.16</w:t>
      </w:r>
      <w:r w:rsidRPr="006C1FFB">
        <w:rPr>
          <w:rStyle w:val="FootnoteReference"/>
          <w:rFonts w:ascii="Times New Roman" w:hAnsi="Times New Roman"/>
          <w:sz w:val="22"/>
          <w:szCs w:val="22"/>
        </w:rPr>
        <w:footnoteReference w:id="39"/>
      </w:r>
      <w:r w:rsidRPr="006C1FFB">
        <w:rPr>
          <w:rFonts w:ascii="Times New Roman" w:hAnsi="Times New Roman"/>
          <w:sz w:val="22"/>
          <w:szCs w:val="22"/>
        </w:rPr>
        <w:t>, prior to the date specified by the board for receiving proposals</w:t>
      </w:r>
      <w:r w:rsidRPr="007F6D04">
        <w:rPr>
          <w:rFonts w:ascii="Times New Roman" w:hAnsi="Times New Roman"/>
          <w:sz w:val="22"/>
          <w:szCs w:val="22"/>
        </w:rPr>
        <w:t>. [</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Pr="007F6D04">
        <w:rPr>
          <w:rFonts w:ascii="Times New Roman" w:hAnsi="Times New Roman"/>
          <w:sz w:val="22"/>
          <w:szCs w:val="22"/>
        </w:rPr>
        <w:t>3313.533(H)(1)]</w:t>
      </w:r>
    </w:p>
    <w:p w:rsidR="00D63F03" w:rsidRPr="007F6D04" w:rsidRDefault="00D63F03" w:rsidP="004548D6">
      <w:pPr>
        <w:ind w:left="360"/>
        <w:jc w:val="both"/>
        <w:rPr>
          <w:rFonts w:ascii="Times New Roman" w:hAnsi="Times New Roman"/>
          <w:sz w:val="22"/>
          <w:szCs w:val="22"/>
        </w:rPr>
      </w:pPr>
    </w:p>
    <w:p w:rsidR="00D63F03" w:rsidRPr="007F6D04" w:rsidRDefault="00D63F03" w:rsidP="00201CBB">
      <w:pPr>
        <w:numPr>
          <w:ilvl w:val="0"/>
          <w:numId w:val="12"/>
        </w:numPr>
        <w:ind w:left="1440"/>
        <w:jc w:val="both"/>
        <w:rPr>
          <w:rFonts w:ascii="Times New Roman" w:hAnsi="Times New Roman"/>
          <w:sz w:val="22"/>
          <w:szCs w:val="22"/>
        </w:rPr>
      </w:pPr>
      <w:r w:rsidRPr="007F6D04">
        <w:rPr>
          <w:rFonts w:ascii="Times New Roman" w:hAnsi="Times New Roman"/>
          <w:sz w:val="22"/>
          <w:szCs w:val="22"/>
        </w:rPr>
        <w:t>After the date specified for receiving proposals, evaluate the submitted proposals (which may include discussions with respondents) to understand the proposal and the qualifications of respondents.  The evaluation shall concern the entity’s qualifications using factors the statute specifies.  [</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Pr="007F6D04">
        <w:rPr>
          <w:rFonts w:ascii="Times New Roman" w:hAnsi="Times New Roman"/>
          <w:sz w:val="22"/>
          <w:szCs w:val="22"/>
        </w:rPr>
        <w:t>3313.533(H)(2)]</w:t>
      </w:r>
    </w:p>
    <w:p w:rsidR="00D63F03" w:rsidRPr="007F6D04" w:rsidRDefault="00D63F03" w:rsidP="004548D6">
      <w:pPr>
        <w:ind w:left="360"/>
        <w:jc w:val="both"/>
        <w:rPr>
          <w:rFonts w:ascii="Times New Roman" w:hAnsi="Times New Roman"/>
          <w:sz w:val="22"/>
          <w:szCs w:val="22"/>
        </w:rPr>
      </w:pPr>
    </w:p>
    <w:p w:rsidR="00D63F03" w:rsidRPr="00201CBB" w:rsidRDefault="00D63F03" w:rsidP="00740DB5">
      <w:pPr>
        <w:pStyle w:val="ListParagraph"/>
        <w:numPr>
          <w:ilvl w:val="0"/>
          <w:numId w:val="57"/>
        </w:numPr>
        <w:jc w:val="both"/>
        <w:rPr>
          <w:rFonts w:ascii="Times New Roman" w:hAnsi="Times New Roman"/>
          <w:sz w:val="22"/>
          <w:szCs w:val="22"/>
        </w:rPr>
      </w:pPr>
      <w:r w:rsidRPr="00201CBB">
        <w:rPr>
          <w:rFonts w:ascii="Times New Roman" w:hAnsi="Times New Roman"/>
          <w:sz w:val="22"/>
          <w:szCs w:val="22"/>
        </w:rPr>
        <w:t>The contract shall be awarded to the respondent the board considers to have the most merit, taking into consideration the scope, complexity, and nature of the services to be performed by the respondent under the contract.  [</w:t>
      </w:r>
      <w:r w:rsidR="00654C1E" w:rsidRPr="00201CBB">
        <w:rPr>
          <w:rFonts w:ascii="Times New Roman" w:hAnsi="Times New Roman"/>
          <w:sz w:val="22"/>
          <w:szCs w:val="22"/>
        </w:rPr>
        <w:t xml:space="preserve">Ohio Rev. Code </w:t>
      </w:r>
      <w:r w:rsidR="00FA7EE9">
        <w:rPr>
          <w:rFonts w:ascii="Times New Roman" w:hAnsi="Times New Roman"/>
          <w:sz w:val="22"/>
          <w:szCs w:val="22"/>
        </w:rPr>
        <w:t xml:space="preserve">§ </w:t>
      </w:r>
      <w:r w:rsidRPr="00201CBB">
        <w:rPr>
          <w:rFonts w:ascii="Times New Roman" w:hAnsi="Times New Roman"/>
          <w:sz w:val="22"/>
          <w:szCs w:val="22"/>
        </w:rPr>
        <w:t>3313.533(C), (G) and (H)(4)]</w:t>
      </w:r>
    </w:p>
    <w:p w:rsidR="00D63F03" w:rsidRPr="007F6D04" w:rsidRDefault="00D63F03" w:rsidP="004548D6">
      <w:pPr>
        <w:ind w:left="360"/>
        <w:jc w:val="both"/>
        <w:rPr>
          <w:rFonts w:ascii="Times New Roman" w:hAnsi="Times New Roman"/>
          <w:sz w:val="22"/>
          <w:szCs w:val="22"/>
        </w:rPr>
      </w:pPr>
    </w:p>
    <w:p w:rsidR="00D63F03" w:rsidRPr="007F6D04" w:rsidRDefault="00D63F03" w:rsidP="0025637B">
      <w:pPr>
        <w:jc w:val="both"/>
        <w:rPr>
          <w:rFonts w:ascii="Times New Roman" w:hAnsi="Times New Roman"/>
          <w:b/>
          <w:sz w:val="22"/>
          <w:szCs w:val="22"/>
        </w:rPr>
      </w:pPr>
      <w:r w:rsidRPr="007F6D04">
        <w:rPr>
          <w:rFonts w:ascii="Times New Roman" w:hAnsi="Times New Roman"/>
          <w:b/>
          <w:sz w:val="22"/>
          <w:szCs w:val="22"/>
        </w:rPr>
        <w:t>Suggested Audit Procedures - Compliance (Substantive) Tests:</w:t>
      </w:r>
    </w:p>
    <w:p w:rsidR="00D63F03" w:rsidRPr="007F6D04" w:rsidRDefault="00D63F03" w:rsidP="0025637B">
      <w:pPr>
        <w:jc w:val="both"/>
        <w:rPr>
          <w:rFonts w:ascii="Times New Roman" w:hAnsi="Times New Roman"/>
          <w:b/>
          <w:sz w:val="22"/>
          <w:szCs w:val="22"/>
        </w:rPr>
      </w:pPr>
    </w:p>
    <w:p w:rsidR="00D63F03" w:rsidRPr="00201CBB" w:rsidRDefault="00D63F03" w:rsidP="00740DB5">
      <w:pPr>
        <w:pStyle w:val="ListParagraph"/>
        <w:numPr>
          <w:ilvl w:val="0"/>
          <w:numId w:val="58"/>
        </w:numPr>
        <w:ind w:left="360"/>
        <w:jc w:val="both"/>
        <w:rPr>
          <w:rFonts w:ascii="Times New Roman" w:hAnsi="Times New Roman"/>
          <w:sz w:val="22"/>
          <w:szCs w:val="22"/>
        </w:rPr>
      </w:pPr>
      <w:r w:rsidRPr="00201CBB">
        <w:rPr>
          <w:rFonts w:ascii="Times New Roman" w:hAnsi="Times New Roman"/>
          <w:sz w:val="22"/>
          <w:szCs w:val="22"/>
        </w:rPr>
        <w:t>Identify a few expenditures subject to contracting/competitive bidding requirements while reading the minutes, by inquiry of government personnel, and/or by scanning the disbursement records. Determine through inspection, vouching, or other means that payments exceeding $</w:t>
      </w:r>
      <w:r w:rsidR="00640B83">
        <w:rPr>
          <w:rFonts w:ascii="Times New Roman" w:hAnsi="Times New Roman"/>
          <w:sz w:val="22"/>
          <w:szCs w:val="22"/>
          <w:u w:val="double"/>
        </w:rPr>
        <w:t>50</w:t>
      </w:r>
      <w:proofErr w:type="gramStart"/>
      <w:r w:rsidR="00640B83">
        <w:rPr>
          <w:rFonts w:ascii="Times New Roman" w:hAnsi="Times New Roman"/>
          <w:sz w:val="22"/>
          <w:szCs w:val="22"/>
          <w:u w:val="double"/>
        </w:rPr>
        <w:t>,000</w:t>
      </w:r>
      <w:r w:rsidRPr="00640B83">
        <w:rPr>
          <w:rFonts w:ascii="Times New Roman" w:hAnsi="Times New Roman"/>
          <w:strike/>
          <w:sz w:val="22"/>
          <w:szCs w:val="22"/>
        </w:rPr>
        <w:t>25,000</w:t>
      </w:r>
      <w:proofErr w:type="gramEnd"/>
      <w:r w:rsidRPr="00201CBB">
        <w:rPr>
          <w:rFonts w:ascii="Times New Roman" w:hAnsi="Times New Roman"/>
          <w:sz w:val="22"/>
          <w:szCs w:val="22"/>
        </w:rPr>
        <w:t xml:space="preserve"> and contracts for the operation of alternative schools, were awarded using competitive bidding procedures. Be alert for indications of “bid-splitting” or deliberate attempts to evade bid limitations, such as successive contracts just under the bid amount.  In selecting payments to test, consider selecting from higher-dollar payments and perhaps one or two smaller payments (i.e. payments slightly over the competitive bidding threshold).</w:t>
      </w:r>
    </w:p>
    <w:p w:rsidR="00D63F03" w:rsidRPr="007F6D04" w:rsidRDefault="00D63F03" w:rsidP="00201CBB">
      <w:pPr>
        <w:ind w:left="360"/>
        <w:jc w:val="both"/>
        <w:rPr>
          <w:rFonts w:ascii="Times New Roman" w:hAnsi="Times New Roman"/>
          <w:sz w:val="22"/>
          <w:szCs w:val="22"/>
        </w:rPr>
      </w:pPr>
    </w:p>
    <w:p w:rsidR="00D63F03" w:rsidRPr="00201CBB" w:rsidRDefault="00D63F03" w:rsidP="00740DB5">
      <w:pPr>
        <w:pStyle w:val="ListParagraph"/>
        <w:numPr>
          <w:ilvl w:val="0"/>
          <w:numId w:val="58"/>
        </w:numPr>
        <w:ind w:left="360"/>
        <w:jc w:val="both"/>
        <w:rPr>
          <w:rFonts w:ascii="Times New Roman" w:hAnsi="Times New Roman"/>
          <w:sz w:val="22"/>
          <w:szCs w:val="22"/>
        </w:rPr>
      </w:pPr>
      <w:r w:rsidRPr="00201CBB">
        <w:rPr>
          <w:rFonts w:ascii="Times New Roman" w:hAnsi="Times New Roman"/>
          <w:sz w:val="22"/>
          <w:szCs w:val="22"/>
        </w:rPr>
        <w:t>Inspect bid files for documentation of:</w:t>
      </w:r>
    </w:p>
    <w:p w:rsidR="00D63F03" w:rsidRPr="007F6D04" w:rsidRDefault="00D63F03" w:rsidP="004548D6">
      <w:pPr>
        <w:ind w:left="360"/>
        <w:jc w:val="both"/>
        <w:rPr>
          <w:rFonts w:ascii="Times New Roman" w:hAnsi="Times New Roman"/>
          <w:sz w:val="22"/>
          <w:szCs w:val="22"/>
        </w:rPr>
      </w:pPr>
    </w:p>
    <w:p w:rsidR="00D63F03" w:rsidRPr="007F6D04" w:rsidRDefault="00D63F03" w:rsidP="00201CBB">
      <w:pPr>
        <w:numPr>
          <w:ilvl w:val="0"/>
          <w:numId w:val="13"/>
        </w:numPr>
        <w:ind w:left="1080"/>
        <w:jc w:val="both"/>
        <w:rPr>
          <w:rFonts w:ascii="Times New Roman" w:hAnsi="Times New Roman"/>
          <w:sz w:val="22"/>
          <w:szCs w:val="22"/>
        </w:rPr>
      </w:pPr>
      <w:r w:rsidRPr="007F6D04">
        <w:rPr>
          <w:rFonts w:ascii="Times New Roman" w:hAnsi="Times New Roman"/>
          <w:sz w:val="22"/>
          <w:szCs w:val="22"/>
        </w:rPr>
        <w:t>plans and specifications/RFP,</w:t>
      </w:r>
    </w:p>
    <w:p w:rsidR="00D63F03" w:rsidRPr="007F6D04" w:rsidRDefault="00D63F03" w:rsidP="00201CBB">
      <w:pPr>
        <w:numPr>
          <w:ilvl w:val="0"/>
          <w:numId w:val="13"/>
        </w:numPr>
        <w:ind w:left="1080"/>
        <w:jc w:val="both"/>
        <w:rPr>
          <w:rFonts w:ascii="Times New Roman" w:hAnsi="Times New Roman"/>
          <w:sz w:val="22"/>
          <w:szCs w:val="22"/>
        </w:rPr>
      </w:pPr>
      <w:r w:rsidRPr="007F6D04">
        <w:rPr>
          <w:rFonts w:ascii="Times New Roman" w:hAnsi="Times New Roman"/>
          <w:sz w:val="22"/>
          <w:szCs w:val="22"/>
        </w:rPr>
        <w:t>bid/RFP advertising, and</w:t>
      </w:r>
    </w:p>
    <w:p w:rsidR="00D63F03" w:rsidRPr="007F6D04" w:rsidRDefault="00D63F03" w:rsidP="00201CBB">
      <w:pPr>
        <w:numPr>
          <w:ilvl w:val="0"/>
          <w:numId w:val="13"/>
        </w:numPr>
        <w:ind w:left="1080"/>
        <w:jc w:val="both"/>
        <w:rPr>
          <w:rFonts w:ascii="Times New Roman" w:hAnsi="Times New Roman"/>
          <w:sz w:val="22"/>
          <w:szCs w:val="22"/>
        </w:rPr>
      </w:pPr>
      <w:proofErr w:type="gramStart"/>
      <w:r w:rsidRPr="007F6D04">
        <w:rPr>
          <w:rFonts w:ascii="Times New Roman" w:hAnsi="Times New Roman"/>
          <w:sz w:val="22"/>
          <w:szCs w:val="22"/>
        </w:rPr>
        <w:t>bid/proposal</w:t>
      </w:r>
      <w:proofErr w:type="gramEnd"/>
      <w:r w:rsidRPr="007F6D04">
        <w:rPr>
          <w:rFonts w:ascii="Times New Roman" w:hAnsi="Times New Roman"/>
          <w:sz w:val="22"/>
          <w:szCs w:val="22"/>
        </w:rPr>
        <w:t xml:space="preserve"> openings.</w:t>
      </w:r>
    </w:p>
    <w:p w:rsidR="00D63F03" w:rsidRPr="007F6D04" w:rsidRDefault="00D63F03" w:rsidP="004548D6">
      <w:pPr>
        <w:ind w:left="360"/>
        <w:jc w:val="both"/>
        <w:rPr>
          <w:rFonts w:ascii="Times New Roman" w:hAnsi="Times New Roman"/>
          <w:sz w:val="22"/>
          <w:szCs w:val="22"/>
        </w:rPr>
      </w:pPr>
    </w:p>
    <w:p w:rsidR="00D63F03" w:rsidRPr="00201CBB" w:rsidRDefault="00D63F03" w:rsidP="00740DB5">
      <w:pPr>
        <w:pStyle w:val="ListParagraph"/>
        <w:numPr>
          <w:ilvl w:val="0"/>
          <w:numId w:val="58"/>
        </w:numPr>
        <w:ind w:left="360"/>
        <w:jc w:val="both"/>
        <w:rPr>
          <w:rFonts w:ascii="Times New Roman" w:hAnsi="Times New Roman"/>
          <w:sz w:val="22"/>
          <w:szCs w:val="22"/>
        </w:rPr>
      </w:pPr>
      <w:r w:rsidRPr="00201CBB">
        <w:rPr>
          <w:rFonts w:ascii="Times New Roman" w:hAnsi="Times New Roman"/>
          <w:sz w:val="22"/>
          <w:szCs w:val="22"/>
        </w:rPr>
        <w:t xml:space="preserve">For contracts concerning the operation of alternative schools, review </w:t>
      </w:r>
      <w:r w:rsidR="00867CE2" w:rsidRPr="00201CBB">
        <w:rPr>
          <w:rFonts w:ascii="Times New Roman" w:hAnsi="Times New Roman"/>
          <w:sz w:val="22"/>
          <w:szCs w:val="22"/>
        </w:rPr>
        <w:t xml:space="preserve">Ohio Rev. Code </w:t>
      </w:r>
      <w:r w:rsidR="00FA7EE9">
        <w:rPr>
          <w:rFonts w:ascii="Times New Roman" w:hAnsi="Times New Roman"/>
          <w:sz w:val="22"/>
          <w:szCs w:val="22"/>
        </w:rPr>
        <w:t xml:space="preserve">§ </w:t>
      </w:r>
      <w:r w:rsidR="006736E2">
        <w:rPr>
          <w:rFonts w:ascii="Times New Roman" w:hAnsi="Times New Roman"/>
          <w:sz w:val="22"/>
          <w:szCs w:val="22"/>
        </w:rPr>
        <w:t>3313.533</w:t>
      </w:r>
      <w:r w:rsidRPr="00201CBB">
        <w:rPr>
          <w:rFonts w:ascii="Times New Roman" w:hAnsi="Times New Roman"/>
          <w:sz w:val="22"/>
          <w:szCs w:val="22"/>
        </w:rPr>
        <w:t>(H) and determine whether the district documented its evaluation of the respondent’s qualifications.</w:t>
      </w:r>
    </w:p>
    <w:p w:rsidR="00D63F03" w:rsidRPr="006C1FFB" w:rsidRDefault="00D63F03" w:rsidP="00201CBB">
      <w:pPr>
        <w:ind w:left="360"/>
        <w:jc w:val="both"/>
        <w:rPr>
          <w:rFonts w:ascii="Times New Roman" w:hAnsi="Times New Roman"/>
          <w:sz w:val="22"/>
          <w:szCs w:val="22"/>
        </w:rPr>
      </w:pPr>
    </w:p>
    <w:p w:rsidR="00D63F03" w:rsidRPr="00201CBB" w:rsidRDefault="00D63F03" w:rsidP="00740DB5">
      <w:pPr>
        <w:pStyle w:val="ListParagraph"/>
        <w:numPr>
          <w:ilvl w:val="0"/>
          <w:numId w:val="58"/>
        </w:numPr>
        <w:ind w:left="360"/>
        <w:jc w:val="both"/>
        <w:rPr>
          <w:rFonts w:ascii="Times New Roman" w:hAnsi="Times New Roman"/>
          <w:sz w:val="22"/>
          <w:szCs w:val="22"/>
        </w:rPr>
      </w:pPr>
      <w:r w:rsidRPr="00201CBB">
        <w:rPr>
          <w:rFonts w:ascii="Times New Roman" w:hAnsi="Times New Roman"/>
          <w:sz w:val="22"/>
          <w:szCs w:val="22"/>
        </w:rPr>
        <w:t>For contracts exceeding $</w:t>
      </w:r>
      <w:r w:rsidR="00640B83">
        <w:rPr>
          <w:rFonts w:ascii="Times New Roman" w:hAnsi="Times New Roman"/>
          <w:sz w:val="22"/>
          <w:szCs w:val="22"/>
          <w:u w:val="double"/>
        </w:rPr>
        <w:t>50,000</w:t>
      </w:r>
      <w:r w:rsidRPr="00640B83">
        <w:rPr>
          <w:rFonts w:ascii="Times New Roman" w:hAnsi="Times New Roman"/>
          <w:strike/>
          <w:sz w:val="22"/>
          <w:szCs w:val="22"/>
        </w:rPr>
        <w:t>25,000</w:t>
      </w:r>
      <w:r w:rsidRPr="00201CBB">
        <w:rPr>
          <w:rFonts w:ascii="Times New Roman" w:hAnsi="Times New Roman"/>
          <w:sz w:val="22"/>
          <w:szCs w:val="22"/>
        </w:rPr>
        <w:t xml:space="preserve"> purporting to meet one or more of the exceptions indicated above (i.e., acquisition of educational materials used for teaching; any item which the Board determined was available and could be obtained only through a single source; certain energy conservation measures; acquisition of computer software or hardware for instructional purposes; and acquisitions pursuant to Section 125.04), determine documentation exists to support expenditures meeting those exceptions.</w:t>
      </w:r>
    </w:p>
    <w:p w:rsidR="00D63F03" w:rsidRPr="006C1FFB" w:rsidRDefault="00D63F03" w:rsidP="0025637B">
      <w:pPr>
        <w:jc w:val="both"/>
        <w:rPr>
          <w:rFonts w:ascii="Times New Roman" w:hAnsi="Times New Roman"/>
          <w:sz w:val="22"/>
          <w:szCs w:val="22"/>
        </w:rPr>
      </w:pPr>
    </w:p>
    <w:p w:rsidR="00D63F03" w:rsidRPr="00201CBB" w:rsidRDefault="00D63F03" w:rsidP="00740DB5">
      <w:pPr>
        <w:pStyle w:val="ListParagraph"/>
        <w:numPr>
          <w:ilvl w:val="0"/>
          <w:numId w:val="58"/>
        </w:numPr>
        <w:tabs>
          <w:tab w:val="left" w:pos="630"/>
        </w:tabs>
        <w:ind w:left="360"/>
        <w:jc w:val="both"/>
        <w:rPr>
          <w:rFonts w:ascii="Times New Roman" w:hAnsi="Times New Roman"/>
          <w:sz w:val="22"/>
          <w:szCs w:val="22"/>
        </w:rPr>
      </w:pPr>
      <w:r w:rsidRPr="00201CB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rsidR="00392D34" w:rsidRDefault="00392D34" w:rsidP="0025637B">
      <w:pPr>
        <w:jc w:val="both"/>
        <w:rPr>
          <w:rFonts w:ascii="Times New Roman" w:hAnsi="Times New Roman"/>
          <w:sz w:val="22"/>
          <w:szCs w:val="22"/>
        </w:rPr>
      </w:pPr>
    </w:p>
    <w:p w:rsidR="006C1FFB" w:rsidRPr="00E65601" w:rsidRDefault="006C1FFB" w:rsidP="0025637B">
      <w:pPr>
        <w:widowControl w:val="0"/>
        <w:jc w:val="both"/>
        <w:rPr>
          <w:rFonts w:ascii="Times New Roman" w:hAnsi="Times New Roman"/>
          <w:sz w:val="22"/>
          <w:szCs w:val="22"/>
        </w:rPr>
      </w:pPr>
    </w:p>
    <w:p w:rsid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0718D8"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25637B">
      <w:pPr>
        <w:widowControl w:val="0"/>
        <w:jc w:val="both"/>
        <w:rPr>
          <w:rFonts w:ascii="Times New Roman" w:hAnsi="Times New Roman"/>
          <w:sz w:val="22"/>
          <w:szCs w:val="22"/>
        </w:rPr>
      </w:pPr>
    </w:p>
    <w:p w:rsidR="006C1FFB" w:rsidRPr="00DA44BD"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E24CA9"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54EB8" w:rsidRDefault="00354EB8" w:rsidP="0025637B">
      <w:pPr>
        <w:jc w:val="both"/>
        <w:rPr>
          <w:rFonts w:ascii="Times New Roman" w:hAnsi="Times New Roman"/>
          <w:sz w:val="22"/>
          <w:szCs w:val="22"/>
        </w:rPr>
      </w:pPr>
    </w:p>
    <w:p w:rsidR="00D55DD0" w:rsidRDefault="00D55DD0" w:rsidP="004548D6">
      <w:pPr>
        <w:ind w:left="360"/>
        <w:jc w:val="both"/>
        <w:rPr>
          <w:rFonts w:ascii="Times New Roman" w:hAnsi="Times New Roman"/>
          <w:sz w:val="22"/>
          <w:szCs w:val="22"/>
        </w:rPr>
        <w:sectPr w:rsidR="00D55DD0" w:rsidSect="00354EB8">
          <w:headerReference w:type="default" r:id="rId30"/>
          <w:pgSz w:w="12240" w:h="15840"/>
          <w:pgMar w:top="1440" w:right="1800" w:bottom="1440" w:left="1800" w:header="720" w:footer="720" w:gutter="0"/>
          <w:cols w:space="720"/>
          <w:docGrid w:linePitch="360"/>
        </w:sectPr>
      </w:pPr>
    </w:p>
    <w:p w:rsidR="00D63F03" w:rsidRPr="006C1FFB" w:rsidRDefault="00D63F03" w:rsidP="004548D6">
      <w:pPr>
        <w:ind w:left="360"/>
        <w:jc w:val="both"/>
        <w:rPr>
          <w:rFonts w:ascii="Times New Roman" w:hAnsi="Times New Roman"/>
          <w:sz w:val="22"/>
          <w:szCs w:val="22"/>
        </w:rPr>
      </w:pPr>
    </w:p>
    <w:p w:rsidR="00D63F03" w:rsidRPr="006C1FFB" w:rsidRDefault="00D63F03" w:rsidP="004548D6">
      <w:pPr>
        <w:ind w:left="360"/>
        <w:rPr>
          <w:rFonts w:ascii="Times New Roman" w:hAnsi="Times New Roman"/>
          <w:b/>
          <w:sz w:val="22"/>
          <w:szCs w:val="22"/>
        </w:rPr>
      </w:pPr>
      <w:r w:rsidRPr="006C1FFB">
        <w:rPr>
          <w:rFonts w:ascii="Times New Roman" w:hAnsi="Times New Roman"/>
          <w:b/>
          <w:sz w:val="22"/>
          <w:szCs w:val="22"/>
        </w:rPr>
        <w:br w:type="page"/>
      </w:r>
    </w:p>
    <w:p w:rsidR="00D63F03" w:rsidRPr="00867CE2" w:rsidRDefault="00D63F03" w:rsidP="0025637B">
      <w:pPr>
        <w:shd w:val="clear" w:color="auto" w:fill="A6A6A6" w:themeFill="background1" w:themeFillShade="A6"/>
        <w:jc w:val="center"/>
        <w:rPr>
          <w:rFonts w:ascii="Times New Roman" w:hAnsi="Times New Roman"/>
          <w:b/>
          <w:sz w:val="28"/>
          <w:szCs w:val="28"/>
        </w:rPr>
      </w:pPr>
      <w:r w:rsidRPr="00867CE2">
        <w:rPr>
          <w:rFonts w:ascii="Times New Roman" w:hAnsi="Times New Roman"/>
          <w:b/>
          <w:sz w:val="28"/>
          <w:szCs w:val="28"/>
        </w:rPr>
        <w:lastRenderedPageBreak/>
        <w:t>Community Schools</w:t>
      </w:r>
      <w:r w:rsidR="00FA15F1" w:rsidRPr="00867CE2">
        <w:rPr>
          <w:rFonts w:ascii="Times New Roman" w:hAnsi="Times New Roman"/>
          <w:b/>
          <w:sz w:val="28"/>
          <w:szCs w:val="28"/>
        </w:rPr>
        <w:t xml:space="preserve"> </w:t>
      </w:r>
    </w:p>
    <w:p w:rsidR="00D63F03" w:rsidRDefault="00D63F03" w:rsidP="004548D6">
      <w:pPr>
        <w:ind w:left="360"/>
        <w:jc w:val="both"/>
        <w:rPr>
          <w:rFonts w:ascii="Times New Roman" w:hAnsi="Times New Roman"/>
          <w:sz w:val="22"/>
          <w:szCs w:val="22"/>
        </w:rPr>
      </w:pPr>
    </w:p>
    <w:p w:rsidR="00441E2B" w:rsidRPr="006C1FFB" w:rsidRDefault="00441E2B" w:rsidP="00441E2B">
      <w:pPr>
        <w:jc w:val="both"/>
        <w:rPr>
          <w:rFonts w:ascii="Times New Roman" w:hAnsi="Times New Roman"/>
          <w:sz w:val="22"/>
          <w:szCs w:val="22"/>
        </w:rPr>
      </w:pPr>
      <w:proofErr w:type="gramStart"/>
      <w:r>
        <w:rPr>
          <w:rFonts w:ascii="Times New Roman" w:hAnsi="Times New Roman"/>
          <w:sz w:val="22"/>
          <w:szCs w:val="22"/>
        </w:rPr>
        <w:t>None.</w:t>
      </w:r>
      <w:proofErr w:type="gramEnd"/>
    </w:p>
    <w:p w:rsidR="00D63F03" w:rsidRPr="006C1FFB" w:rsidRDefault="00D63F03" w:rsidP="004548D6">
      <w:pPr>
        <w:ind w:left="360"/>
        <w:jc w:val="both"/>
        <w:rPr>
          <w:rFonts w:ascii="Times New Roman" w:hAnsi="Times New Roman"/>
          <w:sz w:val="22"/>
          <w:szCs w:val="22"/>
        </w:rPr>
      </w:pPr>
      <w:r w:rsidRPr="006C1FFB">
        <w:rPr>
          <w:rFonts w:ascii="Times New Roman" w:hAnsi="Times New Roman"/>
          <w:b/>
          <w:sz w:val="22"/>
          <w:szCs w:val="22"/>
        </w:rPr>
        <w:br w:type="page"/>
      </w:r>
    </w:p>
    <w:p w:rsidR="00D63F03" w:rsidRPr="006C1FFB" w:rsidRDefault="00D63F03" w:rsidP="0025637B">
      <w:pPr>
        <w:shd w:val="clear" w:color="auto" w:fill="A6A6A6" w:themeFill="background1" w:themeFillShade="A6"/>
        <w:tabs>
          <w:tab w:val="left" w:pos="751"/>
        </w:tabs>
        <w:jc w:val="center"/>
        <w:rPr>
          <w:rFonts w:ascii="Times New Roman" w:hAnsi="Times New Roman"/>
          <w:b/>
          <w:sz w:val="28"/>
          <w:szCs w:val="28"/>
        </w:rPr>
      </w:pPr>
      <w:r w:rsidRPr="006C1FFB">
        <w:rPr>
          <w:rFonts w:ascii="Times New Roman" w:hAnsi="Times New Roman"/>
          <w:b/>
          <w:sz w:val="28"/>
          <w:szCs w:val="28"/>
        </w:rPr>
        <w:lastRenderedPageBreak/>
        <w:t>Hospitals</w:t>
      </w:r>
    </w:p>
    <w:p w:rsidR="00EA6CB9" w:rsidRDefault="00EA6CB9" w:rsidP="004548D6">
      <w:pPr>
        <w:ind w:left="360"/>
        <w:jc w:val="both"/>
        <w:rPr>
          <w:rFonts w:ascii="Times New Roman" w:hAnsi="Times New Roman"/>
          <w:b/>
          <w:sz w:val="22"/>
          <w:szCs w:val="22"/>
        </w:rPr>
      </w:pPr>
    </w:p>
    <w:p w:rsidR="00D63F03" w:rsidRPr="006C1FFB" w:rsidRDefault="0041386C" w:rsidP="003D6529">
      <w:pPr>
        <w:pStyle w:val="Heading3"/>
        <w:spacing w:before="0"/>
        <w:jc w:val="both"/>
      </w:pPr>
      <w:bookmarkStart w:id="30" w:name="_Toc488054599"/>
      <w:r>
        <w:t>O</w:t>
      </w:r>
      <w:r w:rsidR="00D63F03" w:rsidRPr="00867CE2">
        <w:t>-</w:t>
      </w:r>
      <w:r w:rsidR="00100A31">
        <w:t>15</w:t>
      </w:r>
      <w:r w:rsidR="00D63F03" w:rsidRPr="006C1FFB">
        <w:t xml:space="preserve"> Compliance Requirement: </w:t>
      </w:r>
      <w:r w:rsidR="00D63F03" w:rsidRPr="00616E08">
        <w:rPr>
          <w:b w:val="0"/>
        </w:rPr>
        <w:t xml:space="preserve">Ohio Rev. Code </w:t>
      </w:r>
      <w:r w:rsidR="00FA7EE9" w:rsidRPr="00616E08">
        <w:rPr>
          <w:b w:val="0"/>
        </w:rPr>
        <w:t>§</w:t>
      </w:r>
      <w:r w:rsidR="006736E2" w:rsidRPr="00616E08">
        <w:rPr>
          <w:b w:val="0"/>
        </w:rPr>
        <w:t>§</w:t>
      </w:r>
      <w:r w:rsidR="00FA7EE9" w:rsidRPr="00616E08">
        <w:rPr>
          <w:b w:val="0"/>
        </w:rPr>
        <w:t xml:space="preserve"> </w:t>
      </w:r>
      <w:r w:rsidR="00D63F03" w:rsidRPr="00616E08">
        <w:rPr>
          <w:b w:val="0"/>
        </w:rPr>
        <w:t xml:space="preserve">9.48, 153.65-.71, </w:t>
      </w:r>
      <w:r w:rsidR="0080625F" w:rsidRPr="00616E08">
        <w:rPr>
          <w:b w:val="0"/>
        </w:rPr>
        <w:t xml:space="preserve">307.86 </w:t>
      </w:r>
      <w:r w:rsidR="00D63F03" w:rsidRPr="00616E08">
        <w:rPr>
          <w:b w:val="0"/>
        </w:rPr>
        <w:t xml:space="preserve">and </w:t>
      </w:r>
      <w:r w:rsidR="0080625F" w:rsidRPr="00616E08">
        <w:rPr>
          <w:b w:val="0"/>
        </w:rPr>
        <w:t>2921.42</w:t>
      </w:r>
      <w:r w:rsidR="00D63F03" w:rsidRPr="00616E08">
        <w:rPr>
          <w:b w:val="0"/>
        </w:rPr>
        <w:t xml:space="preserve"> - Bidding procedures and p</w:t>
      </w:r>
      <w:r w:rsidR="0080625F" w:rsidRPr="00616E08">
        <w:rPr>
          <w:b w:val="0"/>
        </w:rPr>
        <w:t>urchasing policies for supplies</w:t>
      </w:r>
      <w:r w:rsidR="004A214F" w:rsidRPr="00616E08">
        <w:rPr>
          <w:b w:val="0"/>
        </w:rPr>
        <w:t xml:space="preserve"> and </w:t>
      </w:r>
      <w:r w:rsidR="00D63F03" w:rsidRPr="00616E08">
        <w:rPr>
          <w:b w:val="0"/>
        </w:rPr>
        <w:t>equipment (</w:t>
      </w:r>
      <w:r w:rsidR="00D63F03" w:rsidRPr="00616E08">
        <w:t>County Hospitals</w:t>
      </w:r>
      <w:r w:rsidR="00D63F03" w:rsidRPr="00616E08">
        <w:rPr>
          <w:b w:val="0"/>
        </w:rPr>
        <w:t>).</w:t>
      </w:r>
      <w:bookmarkEnd w:id="30"/>
    </w:p>
    <w:p w:rsidR="00D63F03" w:rsidRPr="006C1FFB" w:rsidRDefault="00D63F03" w:rsidP="0025637B">
      <w:pPr>
        <w:jc w:val="both"/>
        <w:rPr>
          <w:rFonts w:ascii="Times New Roman" w:hAnsi="Times New Roman"/>
          <w:sz w:val="22"/>
          <w:szCs w:val="22"/>
        </w:rPr>
      </w:pPr>
    </w:p>
    <w:p w:rsidR="00D63F03" w:rsidRPr="002951EA" w:rsidRDefault="00D63F03" w:rsidP="0025637B">
      <w:pPr>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A board of county hospital trustees may adopt, annually, bidding procedures and purchasing</w:t>
      </w:r>
      <w:r w:rsidR="006736E2" w:rsidRPr="002951EA">
        <w:rPr>
          <w:rFonts w:ascii="Times New Roman" w:hAnsi="Times New Roman"/>
          <w:sz w:val="22"/>
          <w:szCs w:val="22"/>
        </w:rPr>
        <w:t xml:space="preserve"> or leasing</w:t>
      </w:r>
      <w:r w:rsidRPr="002951EA">
        <w:rPr>
          <w:rFonts w:ascii="Times New Roman" w:hAnsi="Times New Roman"/>
          <w:sz w:val="22"/>
          <w:szCs w:val="22"/>
        </w:rPr>
        <w:t xml:space="preserve"> policies for supplies and equipment that are routinely used in operating the hospital and that cost in excess of the amount specified in Ohio Rev. Code </w:t>
      </w:r>
      <w:r w:rsidR="00FA7EE9" w:rsidRPr="002951EA">
        <w:rPr>
          <w:rFonts w:ascii="Times New Roman" w:hAnsi="Times New Roman"/>
          <w:sz w:val="22"/>
          <w:szCs w:val="22"/>
        </w:rPr>
        <w:t xml:space="preserve">§ </w:t>
      </w:r>
      <w:r w:rsidRPr="002951EA">
        <w:rPr>
          <w:rFonts w:ascii="Times New Roman" w:hAnsi="Times New Roman"/>
          <w:sz w:val="22"/>
          <w:szCs w:val="22"/>
        </w:rPr>
        <w:t xml:space="preserve">307.86, as the </w:t>
      </w:r>
      <w:r w:rsidR="006736E2" w:rsidRPr="002951EA">
        <w:rPr>
          <w:rFonts w:ascii="Times New Roman" w:hAnsi="Times New Roman"/>
          <w:sz w:val="22"/>
          <w:szCs w:val="22"/>
        </w:rPr>
        <w:t xml:space="preserve">amount </w:t>
      </w:r>
      <w:r w:rsidRPr="002951EA">
        <w:rPr>
          <w:rFonts w:ascii="Times New Roman" w:hAnsi="Times New Roman"/>
          <w:sz w:val="22"/>
          <w:szCs w:val="22"/>
        </w:rPr>
        <w:t xml:space="preserve">above which purchases must be competitively bid. </w:t>
      </w:r>
      <w:r w:rsidR="006736E2" w:rsidRPr="002951EA">
        <w:rPr>
          <w:rFonts w:ascii="Times New Roman" w:hAnsi="Times New Roman"/>
          <w:sz w:val="22"/>
          <w:szCs w:val="22"/>
        </w:rPr>
        <w:t>(</w:t>
      </w:r>
      <w:proofErr w:type="gramStart"/>
      <w:r w:rsidR="006736E2" w:rsidRPr="002951EA">
        <w:rPr>
          <w:rFonts w:ascii="Times New Roman" w:hAnsi="Times New Roman"/>
          <w:sz w:val="22"/>
          <w:szCs w:val="22"/>
        </w:rPr>
        <w:t>purchases</w:t>
      </w:r>
      <w:proofErr w:type="gramEnd"/>
      <w:r w:rsidR="006736E2" w:rsidRPr="002951EA">
        <w:rPr>
          <w:rFonts w:ascii="Times New Roman" w:hAnsi="Times New Roman"/>
          <w:sz w:val="22"/>
          <w:szCs w:val="22"/>
        </w:rPr>
        <w:t xml:space="preserve"> in excess of $50,000). [Ohio Rev. Code § 339.05]</w:t>
      </w: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 </w:t>
      </w: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If a board of county hospital trustees adopts such policies and procedures, and the board of county commissioners approves them, the board of county hospital trustees may follow these policies and procedures in lieu of following the competitive bidding procedures of 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006736E2">
        <w:rPr>
          <w:rFonts w:ascii="Times New Roman" w:hAnsi="Times New Roman"/>
          <w:sz w:val="22"/>
          <w:szCs w:val="22"/>
        </w:rPr>
        <w:t>307.86 to 307.92</w:t>
      </w:r>
      <w:r w:rsidR="006736E2" w:rsidRPr="006C1FFB">
        <w:rPr>
          <w:rFonts w:ascii="Times New Roman" w:hAnsi="Times New Roman"/>
          <w:sz w:val="22"/>
          <w:szCs w:val="22"/>
        </w:rPr>
        <w:t>.</w:t>
      </w:r>
      <w:r w:rsidR="006736E2">
        <w:rPr>
          <w:rFonts w:ascii="Times New Roman" w:hAnsi="Times New Roman"/>
          <w:sz w:val="22"/>
          <w:szCs w:val="22"/>
        </w:rPr>
        <w:t xml:space="preserve"> [Ohio Rev. Code § 339.05(A)]</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2921.42 - This section prohibits having an unlawful interest in a public contract.</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County hospitals that participate in a joint purchasing contract are exempt fr</w:t>
      </w:r>
      <w:r w:rsidR="00E14AB6">
        <w:rPr>
          <w:rFonts w:ascii="Times New Roman" w:hAnsi="Times New Roman"/>
          <w:sz w:val="22"/>
          <w:szCs w:val="22"/>
        </w:rPr>
        <w:t>om using competi</w:t>
      </w:r>
      <w:r w:rsidR="00F54AA4">
        <w:rPr>
          <w:rFonts w:ascii="Times New Roman" w:hAnsi="Times New Roman"/>
          <w:sz w:val="22"/>
          <w:szCs w:val="22"/>
        </w:rPr>
        <w:t xml:space="preserve">tive bidding. [Ohio Rev. Code </w:t>
      </w:r>
      <w:r w:rsidR="00FA7EE9">
        <w:rPr>
          <w:rFonts w:ascii="Times New Roman" w:hAnsi="Times New Roman"/>
          <w:sz w:val="22"/>
          <w:szCs w:val="22"/>
        </w:rPr>
        <w:t xml:space="preserve">§ </w:t>
      </w:r>
      <w:r w:rsidRPr="006C1FFB">
        <w:rPr>
          <w:rFonts w:ascii="Times New Roman" w:hAnsi="Times New Roman"/>
          <w:sz w:val="22"/>
          <w:szCs w:val="22"/>
        </w:rPr>
        <w:t>9.48(C)-(D)]</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County hospitals procuring professional design services, over the competitive bidding threshold, do not need to follow the competitive bidding process.  However, contracts for professional design services must adhere to the provisions of </w:t>
      </w:r>
      <w:r w:rsidR="004A214F">
        <w:rPr>
          <w:rFonts w:ascii="Times New Roman" w:hAnsi="Times New Roman"/>
          <w:sz w:val="22"/>
          <w:szCs w:val="22"/>
        </w:rPr>
        <w:t xml:space="preserve">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153.65</w:t>
      </w:r>
      <w:r w:rsidR="004A214F">
        <w:rPr>
          <w:rFonts w:ascii="Times New Roman" w:hAnsi="Times New Roman"/>
          <w:sz w:val="22"/>
          <w:szCs w:val="22"/>
        </w:rPr>
        <w:t xml:space="preserve"> through 153</w:t>
      </w:r>
      <w:r w:rsidRPr="006C1FFB">
        <w:rPr>
          <w:rFonts w:ascii="Times New Roman" w:hAnsi="Times New Roman"/>
          <w:sz w:val="22"/>
          <w:szCs w:val="22"/>
        </w:rPr>
        <w:t>.71 which require county hospitals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153.65</w:t>
      </w:r>
      <w:r w:rsidR="004A214F">
        <w:rPr>
          <w:rFonts w:ascii="Times New Roman" w:hAnsi="Times New Roman"/>
          <w:sz w:val="22"/>
          <w:szCs w:val="22"/>
        </w:rPr>
        <w:t xml:space="preserve"> through 153</w:t>
      </w:r>
      <w:r w:rsidRPr="006C1FFB">
        <w:rPr>
          <w:rFonts w:ascii="Times New Roman" w:hAnsi="Times New Roman"/>
          <w:sz w:val="22"/>
          <w:szCs w:val="22"/>
        </w:rPr>
        <w:t>.71]</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(Note that </w:t>
      </w:r>
      <w:r w:rsidR="00E14AB6">
        <w:rPr>
          <w:rFonts w:ascii="Times New Roman" w:hAnsi="Times New Roman"/>
          <w:sz w:val="22"/>
          <w:szCs w:val="22"/>
        </w:rPr>
        <w:t>Ohio Rev. Code</w:t>
      </w:r>
      <w:r w:rsidR="004A214F">
        <w:rPr>
          <w:rFonts w:ascii="Times New Roman" w:hAnsi="Times New Roman"/>
          <w:sz w:val="22"/>
          <w:szCs w:val="22"/>
        </w:rPr>
        <w:t xml:space="preserve"> </w:t>
      </w:r>
      <w:r w:rsidR="00FA7EE9">
        <w:rPr>
          <w:rFonts w:ascii="Times New Roman" w:hAnsi="Times New Roman"/>
          <w:sz w:val="22"/>
          <w:szCs w:val="22"/>
        </w:rPr>
        <w:t xml:space="preserve">§ </w:t>
      </w:r>
      <w:r w:rsidRPr="006C1FFB">
        <w:rPr>
          <w:rFonts w:ascii="Times New Roman" w:hAnsi="Times New Roman"/>
          <w:sz w:val="22"/>
          <w:szCs w:val="22"/>
        </w:rPr>
        <w:t>9.24 regarding unresolved findings for recovery and contracts does not apply to hospitals.)</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b/>
          <w:sz w:val="22"/>
          <w:szCs w:val="22"/>
        </w:rPr>
      </w:pPr>
      <w:r w:rsidRPr="006C1FFB">
        <w:rPr>
          <w:rFonts w:ascii="Times New Roman" w:hAnsi="Times New Roman"/>
          <w:b/>
          <w:sz w:val="22"/>
          <w:szCs w:val="22"/>
        </w:rPr>
        <w:t>Suggested Audit Procedures:</w:t>
      </w:r>
    </w:p>
    <w:p w:rsidR="00D63F03" w:rsidRPr="006C1FFB" w:rsidRDefault="00D63F03" w:rsidP="0025637B">
      <w:pPr>
        <w:jc w:val="both"/>
        <w:rPr>
          <w:rFonts w:ascii="Times New Roman" w:hAnsi="Times New Roman"/>
          <w:b/>
          <w:sz w:val="22"/>
          <w:szCs w:val="22"/>
        </w:rPr>
      </w:pPr>
      <w:r w:rsidRPr="006C1FFB">
        <w:rPr>
          <w:rFonts w:ascii="Times New Roman" w:hAnsi="Times New Roman"/>
          <w:b/>
          <w:sz w:val="22"/>
          <w:szCs w:val="22"/>
        </w:rPr>
        <w:t xml:space="preserve"> </w:t>
      </w:r>
    </w:p>
    <w:p w:rsidR="00D63F03" w:rsidRPr="00201CBB" w:rsidRDefault="00D63F03" w:rsidP="00740DB5">
      <w:pPr>
        <w:pStyle w:val="ListParagraph"/>
        <w:numPr>
          <w:ilvl w:val="0"/>
          <w:numId w:val="59"/>
        </w:numPr>
        <w:ind w:left="360"/>
        <w:jc w:val="both"/>
        <w:rPr>
          <w:rFonts w:ascii="Times New Roman" w:hAnsi="Times New Roman"/>
          <w:sz w:val="22"/>
          <w:szCs w:val="22"/>
        </w:rPr>
      </w:pPr>
      <w:r w:rsidRPr="00201CBB">
        <w:rPr>
          <w:rFonts w:ascii="Times New Roman" w:hAnsi="Times New Roman"/>
          <w:sz w:val="22"/>
          <w:szCs w:val="22"/>
        </w:rPr>
        <w:t>By inquiry or reading the minutes, determine if the board of hospital trustees has adopted its own policies and procedures for competitive bidding.  If so, trace approval of those policies by the board of county commissioners to an approval letter or to a notation in the minutes.</w:t>
      </w:r>
    </w:p>
    <w:p w:rsidR="00D63F03" w:rsidRPr="006C1FFB" w:rsidRDefault="00D63F03" w:rsidP="00201CBB">
      <w:pPr>
        <w:ind w:left="360"/>
        <w:jc w:val="both"/>
        <w:rPr>
          <w:rFonts w:ascii="Times New Roman" w:hAnsi="Times New Roman"/>
          <w:sz w:val="22"/>
          <w:szCs w:val="22"/>
        </w:rPr>
      </w:pPr>
    </w:p>
    <w:p w:rsidR="00D63F03" w:rsidRPr="00201CBB" w:rsidRDefault="00D63F03" w:rsidP="00740DB5">
      <w:pPr>
        <w:pStyle w:val="ListParagraph"/>
        <w:numPr>
          <w:ilvl w:val="0"/>
          <w:numId w:val="59"/>
        </w:numPr>
        <w:ind w:left="360"/>
        <w:jc w:val="both"/>
        <w:rPr>
          <w:rFonts w:ascii="Times New Roman" w:hAnsi="Times New Roman"/>
          <w:sz w:val="22"/>
          <w:szCs w:val="22"/>
        </w:rPr>
      </w:pPr>
      <w:r w:rsidRPr="00201CBB">
        <w:rPr>
          <w:rFonts w:ascii="Times New Roman" w:hAnsi="Times New Roman"/>
          <w:sz w:val="22"/>
          <w:szCs w:val="22"/>
        </w:rPr>
        <w:t>For a few expenditures over the policy limit, inspect bid files to determine if the policies and procedures were being followed as required.  In selecting payments to test, consider selecting from higher-dollar payments and perhaps one or two smaller payments (i.e. payments slightly over the competitive bidding threshold).</w:t>
      </w:r>
    </w:p>
    <w:p w:rsidR="00D63F03" w:rsidRPr="006C1FFB" w:rsidRDefault="00D63F03" w:rsidP="00201CBB">
      <w:pPr>
        <w:ind w:left="360"/>
        <w:jc w:val="both"/>
        <w:rPr>
          <w:rFonts w:ascii="Times New Roman" w:hAnsi="Times New Roman"/>
          <w:sz w:val="22"/>
          <w:szCs w:val="22"/>
        </w:rPr>
      </w:pPr>
    </w:p>
    <w:p w:rsidR="00D63F03" w:rsidRPr="00201CBB" w:rsidRDefault="00D63F03" w:rsidP="00740DB5">
      <w:pPr>
        <w:pStyle w:val="ListParagraph"/>
        <w:numPr>
          <w:ilvl w:val="0"/>
          <w:numId w:val="59"/>
        </w:numPr>
        <w:ind w:left="360"/>
        <w:jc w:val="both"/>
        <w:rPr>
          <w:rFonts w:ascii="Times New Roman" w:hAnsi="Times New Roman"/>
          <w:sz w:val="22"/>
          <w:szCs w:val="22"/>
        </w:rPr>
      </w:pPr>
      <w:r w:rsidRPr="00201CBB">
        <w:rPr>
          <w:rFonts w:ascii="Times New Roman" w:hAnsi="Times New Roman"/>
          <w:sz w:val="22"/>
          <w:szCs w:val="22"/>
        </w:rPr>
        <w:t>If the</w:t>
      </w:r>
      <w:r w:rsidRPr="00130163">
        <w:rPr>
          <w:rFonts w:ascii="Times New Roman" w:hAnsi="Times New Roman"/>
          <w:sz w:val="22"/>
          <w:szCs w:val="22"/>
        </w:rPr>
        <w:t xml:space="preserve"> board of hospital trustees has not adopted its own policies and procedures, see </w:t>
      </w:r>
      <w:proofErr w:type="spellStart"/>
      <w:r w:rsidR="000F7AA5" w:rsidRPr="00130163">
        <w:rPr>
          <w:rFonts w:ascii="Times New Roman" w:hAnsi="Times New Roman"/>
          <w:sz w:val="22"/>
          <w:szCs w:val="22"/>
        </w:rPr>
        <w:t>OPM</w:t>
      </w:r>
      <w:proofErr w:type="spellEnd"/>
      <w:r w:rsidRPr="00130163">
        <w:rPr>
          <w:rFonts w:ascii="Times New Roman" w:hAnsi="Times New Roman"/>
          <w:sz w:val="22"/>
          <w:szCs w:val="22"/>
        </w:rPr>
        <w:t xml:space="preserve"> Section </w:t>
      </w:r>
      <w:r w:rsidR="00BD2379" w:rsidRPr="00130163">
        <w:rPr>
          <w:rFonts w:ascii="Times New Roman" w:hAnsi="Times New Roman"/>
          <w:sz w:val="22"/>
          <w:szCs w:val="22"/>
        </w:rPr>
        <w:t>O-11</w:t>
      </w:r>
      <w:r w:rsidR="00441E2B" w:rsidRPr="00130163">
        <w:rPr>
          <w:rFonts w:ascii="Times New Roman" w:hAnsi="Times New Roman"/>
          <w:sz w:val="22"/>
          <w:szCs w:val="22"/>
        </w:rPr>
        <w:t xml:space="preserve"> </w:t>
      </w:r>
      <w:r w:rsidR="000F7AA5" w:rsidRPr="00BD2379">
        <w:rPr>
          <w:rFonts w:ascii="Times New Roman" w:hAnsi="Times New Roman"/>
          <w:sz w:val="22"/>
          <w:szCs w:val="22"/>
        </w:rPr>
        <w:t>for</w:t>
      </w:r>
      <w:r w:rsidR="000F7AA5" w:rsidRPr="00201CBB">
        <w:rPr>
          <w:rFonts w:ascii="Times New Roman" w:hAnsi="Times New Roman"/>
          <w:sz w:val="22"/>
          <w:szCs w:val="22"/>
        </w:rPr>
        <w:t xml:space="preserve"> Counties</w:t>
      </w:r>
      <w:r w:rsidRPr="00201CBB">
        <w:rPr>
          <w:rFonts w:ascii="Times New Roman" w:hAnsi="Times New Roman"/>
          <w:sz w:val="22"/>
          <w:szCs w:val="22"/>
        </w:rPr>
        <w:t xml:space="preserve"> for suggested audit procedures regarding competitive bidding procedures for county hospitals.</w:t>
      </w:r>
    </w:p>
    <w:p w:rsidR="00D63F03" w:rsidRPr="006C1FFB" w:rsidRDefault="00D63F03" w:rsidP="00201CBB">
      <w:pPr>
        <w:ind w:left="360"/>
        <w:jc w:val="both"/>
        <w:rPr>
          <w:rFonts w:ascii="Times New Roman" w:hAnsi="Times New Roman"/>
          <w:sz w:val="22"/>
          <w:szCs w:val="22"/>
        </w:rPr>
      </w:pPr>
    </w:p>
    <w:p w:rsidR="00D63F03" w:rsidRPr="00201CBB" w:rsidRDefault="00D63F03" w:rsidP="00740DB5">
      <w:pPr>
        <w:pStyle w:val="ListParagraph"/>
        <w:numPr>
          <w:ilvl w:val="0"/>
          <w:numId w:val="59"/>
        </w:numPr>
        <w:ind w:left="360"/>
        <w:jc w:val="both"/>
        <w:rPr>
          <w:rFonts w:ascii="Times New Roman" w:hAnsi="Times New Roman"/>
          <w:sz w:val="22"/>
          <w:szCs w:val="22"/>
        </w:rPr>
      </w:pPr>
      <w:r w:rsidRPr="00201CBB">
        <w:rPr>
          <w:rFonts w:ascii="Times New Roman" w:hAnsi="Times New Roman"/>
          <w:sz w:val="22"/>
          <w:szCs w:val="22"/>
        </w:rPr>
        <w:lastRenderedPageBreak/>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rsidR="006C1FFB" w:rsidRDefault="006C1FFB" w:rsidP="0025637B">
      <w:pPr>
        <w:widowControl w:val="0"/>
        <w:jc w:val="both"/>
        <w:rPr>
          <w:rFonts w:ascii="Times New Roman" w:hAnsi="Times New Roman"/>
          <w:sz w:val="22"/>
          <w:szCs w:val="22"/>
        </w:rPr>
      </w:pPr>
    </w:p>
    <w:p w:rsidR="00FA15F1" w:rsidRPr="00E65601" w:rsidRDefault="00FA15F1" w:rsidP="0025637B">
      <w:pPr>
        <w:widowControl w:val="0"/>
        <w:jc w:val="both"/>
        <w:rPr>
          <w:rFonts w:ascii="Times New Roman" w:hAnsi="Times New Roman"/>
          <w:sz w:val="22"/>
          <w:szCs w:val="22"/>
        </w:rPr>
      </w:pPr>
    </w:p>
    <w:p w:rsid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0718D8"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25637B">
      <w:pPr>
        <w:widowControl w:val="0"/>
        <w:jc w:val="both"/>
        <w:rPr>
          <w:rFonts w:ascii="Times New Roman" w:hAnsi="Times New Roman"/>
          <w:sz w:val="22"/>
          <w:szCs w:val="22"/>
        </w:rPr>
      </w:pPr>
    </w:p>
    <w:p w:rsidR="006C1FFB" w:rsidRPr="00DA44BD"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E24CA9"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25637B">
      <w:pPr>
        <w:widowControl w:val="0"/>
        <w:jc w:val="both"/>
        <w:rPr>
          <w:rFonts w:ascii="Times New Roman" w:hAnsi="Times New Roman"/>
          <w:sz w:val="22"/>
          <w:szCs w:val="22"/>
        </w:rPr>
      </w:pPr>
    </w:p>
    <w:p w:rsidR="00354EB8" w:rsidRDefault="00354EB8" w:rsidP="004548D6">
      <w:pPr>
        <w:ind w:left="360"/>
        <w:jc w:val="both"/>
        <w:rPr>
          <w:rFonts w:ascii="Times New Roman" w:hAnsi="Times New Roman"/>
          <w:bCs/>
          <w:sz w:val="22"/>
          <w:szCs w:val="22"/>
        </w:rPr>
        <w:sectPr w:rsidR="00354EB8" w:rsidSect="00354EB8">
          <w:headerReference w:type="default" r:id="rId31"/>
          <w:footnotePr>
            <w:numRestart w:val="eachSect"/>
          </w:footnotePr>
          <w:type w:val="continuous"/>
          <w:pgSz w:w="12240" w:h="15840"/>
          <w:pgMar w:top="1440" w:right="1800" w:bottom="1440" w:left="1800" w:header="720" w:footer="720" w:gutter="0"/>
          <w:cols w:space="720"/>
          <w:docGrid w:linePitch="360"/>
        </w:sectPr>
      </w:pPr>
    </w:p>
    <w:p w:rsidR="00D63F03" w:rsidRPr="006C1FFB" w:rsidRDefault="00D63F03" w:rsidP="004548D6">
      <w:pPr>
        <w:ind w:left="360"/>
        <w:jc w:val="both"/>
        <w:rPr>
          <w:rFonts w:ascii="Times New Roman" w:hAnsi="Times New Roman"/>
          <w:bCs/>
          <w:sz w:val="22"/>
          <w:szCs w:val="22"/>
        </w:rPr>
      </w:pPr>
    </w:p>
    <w:p w:rsidR="00D63F03" w:rsidRPr="006C1FFB" w:rsidRDefault="00D63F03" w:rsidP="004548D6">
      <w:pPr>
        <w:ind w:left="360"/>
        <w:jc w:val="both"/>
        <w:rPr>
          <w:rFonts w:ascii="Times New Roman" w:hAnsi="Times New Roman"/>
          <w:sz w:val="22"/>
          <w:szCs w:val="22"/>
        </w:rPr>
      </w:pPr>
    </w:p>
    <w:p w:rsidR="00EA6CB9" w:rsidRDefault="00D63F03" w:rsidP="004548D6">
      <w:pPr>
        <w:ind w:left="360"/>
        <w:jc w:val="both"/>
        <w:rPr>
          <w:rFonts w:ascii="Times New Roman" w:hAnsi="Times New Roman"/>
          <w:b/>
          <w:sz w:val="22"/>
          <w:szCs w:val="22"/>
        </w:rPr>
      </w:pPr>
      <w:r w:rsidRPr="006C1FFB">
        <w:rPr>
          <w:rFonts w:ascii="Times New Roman" w:hAnsi="Times New Roman"/>
          <w:b/>
          <w:sz w:val="22"/>
          <w:szCs w:val="22"/>
        </w:rPr>
        <w:br w:type="page"/>
      </w:r>
    </w:p>
    <w:p w:rsidR="00EA6CB9" w:rsidRDefault="00EA6CB9" w:rsidP="004548D6">
      <w:pPr>
        <w:ind w:left="360"/>
        <w:jc w:val="both"/>
        <w:rPr>
          <w:rFonts w:ascii="Times New Roman" w:hAnsi="Times New Roman"/>
          <w:b/>
          <w:sz w:val="22"/>
          <w:szCs w:val="22"/>
        </w:rPr>
      </w:pPr>
    </w:p>
    <w:p w:rsidR="00D63F03" w:rsidRPr="00616E08" w:rsidRDefault="0041386C" w:rsidP="003D6529">
      <w:pPr>
        <w:pStyle w:val="Heading3"/>
        <w:spacing w:before="0"/>
        <w:jc w:val="both"/>
        <w:rPr>
          <w:b w:val="0"/>
        </w:rPr>
      </w:pPr>
      <w:bookmarkStart w:id="31" w:name="_Toc488054600"/>
      <w:r w:rsidRPr="00616E08">
        <w:t>O</w:t>
      </w:r>
      <w:r w:rsidR="00D63F03" w:rsidRPr="00616E08">
        <w:t>-</w:t>
      </w:r>
      <w:r w:rsidR="00100A31" w:rsidRPr="00616E08">
        <w:t>16</w:t>
      </w:r>
      <w:r w:rsidR="00D63F03" w:rsidRPr="00616E08">
        <w:t xml:space="preserve"> Compliance Requirement</w:t>
      </w:r>
      <w:r w:rsidR="00D63F03" w:rsidRPr="00616E08">
        <w:rPr>
          <w:b w:val="0"/>
        </w:rPr>
        <w:t xml:space="preserve">:  Ohio Rev. Code </w:t>
      </w:r>
      <w:r w:rsidR="00FA7EE9" w:rsidRPr="00616E08">
        <w:rPr>
          <w:b w:val="0"/>
        </w:rPr>
        <w:t>§</w:t>
      </w:r>
      <w:r w:rsidR="006736E2" w:rsidRPr="00616E08">
        <w:rPr>
          <w:b w:val="0"/>
        </w:rPr>
        <w:t>§</w:t>
      </w:r>
      <w:r w:rsidR="00FA7EE9" w:rsidRPr="00616E08">
        <w:rPr>
          <w:b w:val="0"/>
        </w:rPr>
        <w:t xml:space="preserve"> </w:t>
      </w:r>
      <w:r w:rsidR="00D63F03" w:rsidRPr="00616E08">
        <w:rPr>
          <w:b w:val="0"/>
        </w:rPr>
        <w:t xml:space="preserve">749.26, 749.27, 749.28, 749.29, 749.30 and </w:t>
      </w:r>
      <w:r w:rsidR="0080625F" w:rsidRPr="00616E08">
        <w:rPr>
          <w:b w:val="0"/>
        </w:rPr>
        <w:t xml:space="preserve">2921.42 </w:t>
      </w:r>
      <w:r w:rsidR="00D63F03" w:rsidRPr="00616E08">
        <w:rPr>
          <w:b w:val="0"/>
        </w:rPr>
        <w:t>- Contract procedures; bids; bonds; bid openings (</w:t>
      </w:r>
      <w:r w:rsidR="00D63F03" w:rsidRPr="00616E08">
        <w:t>Municipal Hospitals</w:t>
      </w:r>
      <w:r w:rsidR="00D63F03" w:rsidRPr="00616E08">
        <w:rPr>
          <w:b w:val="0"/>
        </w:rPr>
        <w:t>).</w:t>
      </w:r>
      <w:bookmarkEnd w:id="31"/>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 xml:space="preserve"> The board of hospital trustees, before contracting to erect a hospital building, or to rebuild or repair a hospital building, the cost of which exceeds $</w:t>
      </w:r>
      <w:r w:rsidRPr="002B4BE3">
        <w:rPr>
          <w:rFonts w:ascii="Times New Roman" w:hAnsi="Times New Roman"/>
          <w:sz w:val="22"/>
          <w:szCs w:val="22"/>
        </w:rPr>
        <w:t>50,000,</w:t>
      </w:r>
      <w:r w:rsidRPr="006C1FFB">
        <w:rPr>
          <w:rFonts w:ascii="Times New Roman" w:hAnsi="Times New Roman"/>
          <w:sz w:val="22"/>
          <w:szCs w:val="22"/>
        </w:rPr>
        <w:t xml:space="preserve"> must have plans, specifications, detailed drawings, and forms of bids prepared. These must be printed for distribution among the bidders.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sidRPr="006C1FFB">
        <w:rPr>
          <w:rFonts w:ascii="Times New Roman" w:hAnsi="Times New Roman"/>
          <w:sz w:val="22"/>
          <w:szCs w:val="22"/>
        </w:rPr>
        <w:t>749.26</w:t>
      </w:r>
      <w:r w:rsidR="00C07D4A">
        <w:rPr>
          <w:rFonts w:ascii="Times New Roman" w:hAnsi="Times New Roman"/>
          <w:sz w:val="22"/>
          <w:szCs w:val="22"/>
        </w:rPr>
        <w:t>]</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All contracts must be made in the name of the board of hospital trustees. Contractors may not execute any extra work or make any modifications or alterations in the specifications and plans, unless ordered in writing by the board. Contractors may not claim any additional compensation unless such written order is given, and the additional compensation fixed and agreed upon.  Copies of the plans and drawings, attested by the contractor, and the original bids, specifications, and contracts are required to be deposited in the office of the clerk of the municipal corporation.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749.27]</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The board of hospital trustees cannot enter into a contract for work or supplies where the estimated cost exceeds $</w:t>
      </w:r>
      <w:r w:rsidRPr="002B4BE3">
        <w:rPr>
          <w:rFonts w:ascii="Times New Roman" w:hAnsi="Times New Roman"/>
          <w:sz w:val="22"/>
          <w:szCs w:val="22"/>
        </w:rPr>
        <w:t>50,000</w:t>
      </w:r>
      <w:r w:rsidRPr="006C1FFB">
        <w:rPr>
          <w:rFonts w:ascii="Times New Roman" w:hAnsi="Times New Roman"/>
          <w:sz w:val="22"/>
          <w:szCs w:val="22"/>
        </w:rPr>
        <w:t xml:space="preserve">, without first giving 30 </w:t>
      </w:r>
      <w:r w:rsidR="00C07D4A" w:rsidRPr="006C1FFB">
        <w:rPr>
          <w:rFonts w:ascii="Times New Roman" w:hAnsi="Times New Roman"/>
          <w:sz w:val="22"/>
          <w:szCs w:val="22"/>
        </w:rPr>
        <w:t>days’ notice</w:t>
      </w:r>
      <w:r w:rsidRPr="006C1FFB">
        <w:rPr>
          <w:rFonts w:ascii="Times New Roman" w:hAnsi="Times New Roman"/>
          <w:sz w:val="22"/>
          <w:szCs w:val="22"/>
        </w:rPr>
        <w:t xml:space="preserve"> in one newspaper of general circulation in the municipal corporation that sealed proposals will be received for doing the work or furnishing the materials and supplies.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749.28]</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Each bid submitted under Ohio Rev. Code </w:t>
      </w:r>
      <w:r w:rsidR="00FA7EE9">
        <w:rPr>
          <w:rFonts w:ascii="Times New Roman" w:hAnsi="Times New Roman"/>
          <w:sz w:val="22"/>
          <w:szCs w:val="22"/>
        </w:rPr>
        <w:t xml:space="preserve">§ </w:t>
      </w:r>
      <w:r w:rsidRPr="006C1FFB">
        <w:rPr>
          <w:rFonts w:ascii="Times New Roman" w:hAnsi="Times New Roman"/>
          <w:sz w:val="22"/>
          <w:szCs w:val="22"/>
        </w:rPr>
        <w:t xml:space="preserve">749.28 for a contract for the construction, demolition, alteration, repair, or reconstruction of an improvement </w:t>
      </w:r>
      <w:r w:rsidR="006736E2" w:rsidRPr="002951EA">
        <w:rPr>
          <w:rFonts w:ascii="Times New Roman" w:hAnsi="Times New Roman"/>
          <w:sz w:val="22"/>
          <w:szCs w:val="22"/>
        </w:rPr>
        <w:t>must</w:t>
      </w:r>
      <w:r w:rsidRPr="006C1FFB">
        <w:rPr>
          <w:rFonts w:ascii="Times New Roman" w:hAnsi="Times New Roman"/>
          <w:sz w:val="22"/>
          <w:szCs w:val="22"/>
        </w:rPr>
        <w:t xml:space="preserve"> meet the requirements of Ohio Rev. Code </w:t>
      </w:r>
      <w:r w:rsidR="00FA7EE9">
        <w:rPr>
          <w:rFonts w:ascii="Times New Roman" w:hAnsi="Times New Roman"/>
          <w:sz w:val="22"/>
          <w:szCs w:val="22"/>
        </w:rPr>
        <w:t xml:space="preserve">§ </w:t>
      </w:r>
      <w:r w:rsidRPr="006C1FFB">
        <w:rPr>
          <w:rFonts w:ascii="Times New Roman" w:hAnsi="Times New Roman"/>
          <w:sz w:val="22"/>
          <w:szCs w:val="22"/>
        </w:rPr>
        <w:t xml:space="preserve">153.54 regarding bid guaranty.  Each bid submitted under Ohio Rev. Code </w:t>
      </w:r>
      <w:r w:rsidR="00FA7EE9">
        <w:rPr>
          <w:rFonts w:ascii="Times New Roman" w:hAnsi="Times New Roman"/>
          <w:sz w:val="22"/>
          <w:szCs w:val="22"/>
        </w:rPr>
        <w:t xml:space="preserve">§ </w:t>
      </w:r>
      <w:r w:rsidRPr="006C1FFB">
        <w:rPr>
          <w:rFonts w:ascii="Times New Roman" w:hAnsi="Times New Roman"/>
          <w:sz w:val="22"/>
          <w:szCs w:val="22"/>
        </w:rPr>
        <w:t xml:space="preserve">749.28 for any other contract must be accompanied with a bond, signed by sufficient sureties, for acceptance of the contract if awarded by the board of hospital trustees, to fully secure any difference between the amount of such bid and the next higher bid. That amount is to be collected by the board and paid into the hospital fund in case of the refusal by the bidder to enter into a contract according to its bid within such reasonable time as the board determines.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749.29]</w:t>
      </w:r>
    </w:p>
    <w:p w:rsidR="00D63F03" w:rsidRPr="006C1FFB" w:rsidRDefault="00D63F03" w:rsidP="004548D6">
      <w:pPr>
        <w:ind w:left="360"/>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Each bid submitted under Ohio Rev. Code </w:t>
      </w:r>
      <w:r w:rsidR="00FA7EE9">
        <w:rPr>
          <w:rFonts w:ascii="Times New Roman" w:hAnsi="Times New Roman"/>
          <w:sz w:val="22"/>
          <w:szCs w:val="22"/>
        </w:rPr>
        <w:t xml:space="preserve">§ </w:t>
      </w:r>
      <w:r w:rsidRPr="006C1FFB">
        <w:rPr>
          <w:rFonts w:ascii="Times New Roman" w:hAnsi="Times New Roman"/>
          <w:sz w:val="22"/>
          <w:szCs w:val="22"/>
        </w:rPr>
        <w:t xml:space="preserve">749.28 is required to be enclosed in a sealed envelope and deposited with the clerk of the board of hospital trustees. The envelope should indicate the nature of the bid.  All bids are required to be opened at the time, date, and place specified in the notice to bidders or specifications.  The time, date, and place of the bid openings may be extended to a later date by the board of hospital trustees, provided that written or oral notice of the change is given to all persons who have received or requested specifications no later than 96 hours prior to the original time and date fixed for the opening.  </w:t>
      </w:r>
      <w:r w:rsidR="00C07D4A" w:rsidRPr="006C1FFB">
        <w:rPr>
          <w:rFonts w:ascii="Times New Roman" w:hAnsi="Times New Roman"/>
          <w:sz w:val="22"/>
          <w:szCs w:val="22"/>
        </w:rPr>
        <w:t>[</w:t>
      </w:r>
      <w:r w:rsidR="00C07D4A">
        <w:rPr>
          <w:rFonts w:ascii="Times New Roman" w:hAnsi="Times New Roman"/>
          <w:sz w:val="22"/>
          <w:szCs w:val="22"/>
        </w:rPr>
        <w:t>Ohio Rev. Code</w:t>
      </w:r>
      <w:r w:rsidR="00C07D4A" w:rsidRPr="006C1FFB">
        <w:rPr>
          <w:rFonts w:ascii="Times New Roman" w:hAnsi="Times New Roman"/>
          <w:sz w:val="22"/>
          <w:szCs w:val="22"/>
        </w:rPr>
        <w:t xml:space="preserve"> </w:t>
      </w:r>
      <w:r w:rsidR="00FA7EE9">
        <w:rPr>
          <w:rFonts w:ascii="Times New Roman" w:hAnsi="Times New Roman"/>
          <w:sz w:val="22"/>
          <w:szCs w:val="22"/>
        </w:rPr>
        <w:t xml:space="preserve">§ </w:t>
      </w:r>
      <w:r w:rsidR="00C07D4A">
        <w:rPr>
          <w:rFonts w:ascii="Times New Roman" w:hAnsi="Times New Roman"/>
          <w:sz w:val="22"/>
          <w:szCs w:val="22"/>
        </w:rPr>
        <w:t>749.30]</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proofErr w:type="gramStart"/>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2921.42 - Having an unlawful interest in a public contract.</w:t>
      </w:r>
      <w:proofErr w:type="gramEnd"/>
      <w:r w:rsidRPr="006C1FFB">
        <w:rPr>
          <w:rFonts w:ascii="Times New Roman" w:hAnsi="Times New Roman"/>
          <w:sz w:val="22"/>
          <w:szCs w:val="22"/>
        </w:rPr>
        <w:t xml:space="preserve">  This section generally prohibits unlawful interests. </w:t>
      </w:r>
    </w:p>
    <w:p w:rsidR="00D63F03" w:rsidRPr="006C1FFB" w:rsidRDefault="00D63F03" w:rsidP="0025637B">
      <w:pPr>
        <w:jc w:val="both"/>
        <w:rPr>
          <w:rFonts w:ascii="Times New Roman" w:hAnsi="Times New Roman"/>
          <w:sz w:val="22"/>
          <w:szCs w:val="22"/>
        </w:rPr>
      </w:pPr>
    </w:p>
    <w:p w:rsidR="00D63F03" w:rsidRDefault="00D63F03" w:rsidP="0025637B">
      <w:pPr>
        <w:jc w:val="both"/>
        <w:rPr>
          <w:rFonts w:ascii="Times New Roman" w:hAnsi="Times New Roman"/>
          <w:sz w:val="22"/>
          <w:szCs w:val="22"/>
        </w:rPr>
      </w:pPr>
      <w:r w:rsidRPr="006C1FFB">
        <w:rPr>
          <w:rFonts w:ascii="Times New Roman" w:hAnsi="Times New Roman"/>
          <w:sz w:val="22"/>
          <w:szCs w:val="22"/>
        </w:rPr>
        <w:t xml:space="preserve">(Note that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9.24 regarding unresolved findings for recovery and contracts does not apply to hospitals.)</w:t>
      </w:r>
    </w:p>
    <w:p w:rsidR="00A72F78" w:rsidRDefault="00A72F78" w:rsidP="0025637B">
      <w:pPr>
        <w:jc w:val="both"/>
        <w:rPr>
          <w:rFonts w:ascii="Times New Roman" w:hAnsi="Times New Roman"/>
          <w:sz w:val="22"/>
          <w:szCs w:val="22"/>
        </w:rPr>
      </w:pPr>
    </w:p>
    <w:p w:rsidR="0095763B" w:rsidRDefault="0095763B" w:rsidP="0025637B">
      <w:pPr>
        <w:jc w:val="both"/>
        <w:rPr>
          <w:rFonts w:ascii="Times New Roman" w:hAnsi="Times New Roman"/>
          <w:sz w:val="22"/>
          <w:szCs w:val="22"/>
        </w:rPr>
      </w:pPr>
    </w:p>
    <w:p w:rsidR="0095763B" w:rsidRDefault="0095763B" w:rsidP="0025637B">
      <w:pPr>
        <w:jc w:val="both"/>
        <w:rPr>
          <w:rFonts w:ascii="Times New Roman" w:hAnsi="Times New Roman"/>
          <w:sz w:val="22"/>
          <w:szCs w:val="22"/>
        </w:rPr>
      </w:pPr>
    </w:p>
    <w:p w:rsidR="0095763B" w:rsidRDefault="0095763B" w:rsidP="0025637B">
      <w:pPr>
        <w:jc w:val="both"/>
        <w:rPr>
          <w:rFonts w:ascii="Times New Roman" w:hAnsi="Times New Roman"/>
          <w:sz w:val="22"/>
          <w:szCs w:val="22"/>
        </w:rPr>
      </w:pPr>
    </w:p>
    <w:p w:rsidR="0095763B" w:rsidRDefault="0095763B" w:rsidP="0025637B">
      <w:pPr>
        <w:jc w:val="both"/>
        <w:rPr>
          <w:rFonts w:ascii="Times New Roman" w:hAnsi="Times New Roman"/>
          <w:sz w:val="22"/>
          <w:szCs w:val="22"/>
        </w:rPr>
      </w:pPr>
    </w:p>
    <w:p w:rsidR="0095763B" w:rsidRPr="006C1FFB" w:rsidRDefault="0095763B" w:rsidP="0025637B">
      <w:pPr>
        <w:jc w:val="both"/>
        <w:rPr>
          <w:rFonts w:ascii="Times New Roman" w:hAnsi="Times New Roman"/>
          <w:sz w:val="22"/>
          <w:szCs w:val="22"/>
        </w:rPr>
      </w:pPr>
    </w:p>
    <w:p w:rsidR="00D63F03" w:rsidRPr="006C1FFB" w:rsidRDefault="00D63F03" w:rsidP="0025637B">
      <w:pPr>
        <w:jc w:val="both"/>
        <w:rPr>
          <w:rFonts w:ascii="Times New Roman" w:hAnsi="Times New Roman"/>
          <w:b/>
          <w:sz w:val="22"/>
          <w:szCs w:val="22"/>
        </w:rPr>
      </w:pPr>
      <w:r w:rsidRPr="006C1FFB">
        <w:rPr>
          <w:rFonts w:ascii="Times New Roman" w:hAnsi="Times New Roman"/>
          <w:b/>
          <w:sz w:val="22"/>
          <w:szCs w:val="22"/>
        </w:rPr>
        <w:t>Suggested Audit Procedures:</w:t>
      </w:r>
    </w:p>
    <w:p w:rsidR="00D63F03" w:rsidRPr="006C1FFB" w:rsidRDefault="00D63F03" w:rsidP="0025637B">
      <w:pPr>
        <w:jc w:val="both"/>
        <w:rPr>
          <w:rFonts w:ascii="Times New Roman" w:hAnsi="Times New Roman"/>
          <w:sz w:val="22"/>
          <w:szCs w:val="22"/>
        </w:rPr>
      </w:pPr>
    </w:p>
    <w:p w:rsidR="00D63F03" w:rsidRPr="00201CBB" w:rsidRDefault="00D63F03" w:rsidP="00740DB5">
      <w:pPr>
        <w:pStyle w:val="ListParagraph"/>
        <w:numPr>
          <w:ilvl w:val="0"/>
          <w:numId w:val="60"/>
        </w:numPr>
        <w:ind w:left="360"/>
        <w:jc w:val="both"/>
        <w:rPr>
          <w:rFonts w:ascii="Times New Roman" w:hAnsi="Times New Roman"/>
          <w:sz w:val="22"/>
          <w:szCs w:val="22"/>
        </w:rPr>
      </w:pPr>
      <w:r w:rsidRPr="00201CBB">
        <w:rPr>
          <w:rFonts w:ascii="Times New Roman" w:hAnsi="Times New Roman"/>
          <w:sz w:val="22"/>
          <w:szCs w:val="22"/>
        </w:rPr>
        <w:t>Inquire or determine from reading the minutes or other means whether the hospital paid for work or supplies or for rebu</w:t>
      </w:r>
      <w:r w:rsidR="00EA6CB9" w:rsidRPr="00201CBB">
        <w:rPr>
          <w:rFonts w:ascii="Times New Roman" w:hAnsi="Times New Roman"/>
          <w:sz w:val="22"/>
          <w:szCs w:val="22"/>
        </w:rPr>
        <w:t>ilding or repairs exceeding the bidding threshold</w:t>
      </w:r>
      <w:r w:rsidRPr="00201CBB">
        <w:rPr>
          <w:rFonts w:ascii="Times New Roman" w:hAnsi="Times New Roman"/>
          <w:sz w:val="22"/>
          <w:szCs w:val="22"/>
        </w:rPr>
        <w:t>.  Inspect a few bid files (in selecting payments to test, consider selecting from higher-dollar payments and perhaps one or two smaller payments (i.e. payments slightly over the competitive bidding threshold) and other related documentation to determine that:</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61"/>
        </w:numPr>
        <w:jc w:val="both"/>
        <w:rPr>
          <w:rFonts w:ascii="Times New Roman" w:hAnsi="Times New Roman"/>
          <w:sz w:val="22"/>
          <w:szCs w:val="22"/>
        </w:rPr>
      </w:pPr>
      <w:r w:rsidRPr="006C1FFB">
        <w:rPr>
          <w:rFonts w:ascii="Times New Roman" w:hAnsi="Times New Roman"/>
          <w:sz w:val="22"/>
          <w:szCs w:val="22"/>
        </w:rPr>
        <w:t>Plans, specifications, and detailed drawings are printed and distributed to bidders for the erection, rebuilding or repair of a hospital building.</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61"/>
        </w:numPr>
        <w:jc w:val="both"/>
        <w:rPr>
          <w:rFonts w:ascii="Times New Roman" w:hAnsi="Times New Roman"/>
          <w:sz w:val="22"/>
          <w:szCs w:val="22"/>
        </w:rPr>
      </w:pPr>
      <w:r w:rsidRPr="006C1FFB">
        <w:rPr>
          <w:rFonts w:ascii="Times New Roman" w:hAnsi="Times New Roman"/>
          <w:sz w:val="22"/>
          <w:szCs w:val="22"/>
        </w:rPr>
        <w:t>The contracts are made in the name of the board of hospital trustees and stipulate in the contract that the contractor will not execute any extra work or make any modifications or alterations in the work specifications and plans unless ordered in writing by the board.</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61"/>
        </w:numPr>
        <w:jc w:val="both"/>
        <w:rPr>
          <w:rFonts w:ascii="Times New Roman" w:hAnsi="Times New Roman"/>
          <w:sz w:val="22"/>
          <w:szCs w:val="22"/>
        </w:rPr>
      </w:pPr>
      <w:r w:rsidRPr="006C1FFB">
        <w:rPr>
          <w:rFonts w:ascii="Times New Roman" w:hAnsi="Times New Roman"/>
          <w:sz w:val="22"/>
          <w:szCs w:val="22"/>
        </w:rPr>
        <w:t>Copies of plans and drawings and the original bids, specifications and contracts are on file in the office of the clerk.</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61"/>
        </w:numPr>
        <w:jc w:val="both"/>
        <w:rPr>
          <w:rFonts w:ascii="Times New Roman" w:hAnsi="Times New Roman"/>
          <w:sz w:val="22"/>
          <w:szCs w:val="22"/>
        </w:rPr>
      </w:pPr>
      <w:r w:rsidRPr="006C1FFB">
        <w:rPr>
          <w:rFonts w:ascii="Times New Roman" w:hAnsi="Times New Roman"/>
          <w:sz w:val="22"/>
          <w:szCs w:val="22"/>
        </w:rPr>
        <w:t>Thirty days’ notice was given in one newspaper of general circulation in the municipal corporation that sealed proposals will be received.</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61"/>
        </w:numPr>
        <w:jc w:val="both"/>
        <w:rPr>
          <w:rFonts w:ascii="Times New Roman" w:hAnsi="Times New Roman"/>
          <w:sz w:val="22"/>
          <w:szCs w:val="22"/>
        </w:rPr>
      </w:pPr>
      <w:r w:rsidRPr="006C1FFB">
        <w:rPr>
          <w:rFonts w:ascii="Times New Roman" w:hAnsi="Times New Roman"/>
          <w:sz w:val="22"/>
          <w:szCs w:val="22"/>
        </w:rPr>
        <w:t>Bid guaranties and/or bonds were received with the proposals from contractors.</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61"/>
        </w:numPr>
        <w:jc w:val="both"/>
        <w:rPr>
          <w:rFonts w:ascii="Times New Roman" w:hAnsi="Times New Roman"/>
          <w:sz w:val="22"/>
          <w:szCs w:val="22"/>
        </w:rPr>
      </w:pPr>
      <w:r w:rsidRPr="006C1FFB">
        <w:rPr>
          <w:rFonts w:ascii="Times New Roman" w:hAnsi="Times New Roman"/>
          <w:sz w:val="22"/>
          <w:szCs w:val="22"/>
        </w:rPr>
        <w:t xml:space="preserve">Bids were enclosed in sealed envelopes and opened by the municipal clerk at the time, date, and place specified in the notice to bidders. </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61"/>
        </w:numPr>
        <w:jc w:val="both"/>
        <w:rPr>
          <w:rFonts w:ascii="Times New Roman" w:hAnsi="Times New Roman"/>
          <w:sz w:val="22"/>
          <w:szCs w:val="22"/>
        </w:rPr>
      </w:pPr>
      <w:r w:rsidRPr="006C1FFB">
        <w:rPr>
          <w:rFonts w:ascii="Times New Roman" w:hAnsi="Times New Roman"/>
          <w:sz w:val="22"/>
          <w:szCs w:val="22"/>
        </w:rPr>
        <w:t>The lowest and best bid was accepted (unless bond is considered inadequate by the board).</w:t>
      </w:r>
    </w:p>
    <w:p w:rsidR="00D63F03" w:rsidRPr="006C1FFB" w:rsidRDefault="00D63F03" w:rsidP="004548D6">
      <w:pPr>
        <w:ind w:left="360"/>
        <w:jc w:val="both"/>
        <w:rPr>
          <w:rFonts w:ascii="Times New Roman" w:hAnsi="Times New Roman"/>
          <w:sz w:val="22"/>
          <w:szCs w:val="22"/>
        </w:rPr>
      </w:pPr>
    </w:p>
    <w:p w:rsidR="00D63F03" w:rsidRPr="00201CBB" w:rsidRDefault="00D63F03" w:rsidP="00740DB5">
      <w:pPr>
        <w:pStyle w:val="ListParagraph"/>
        <w:numPr>
          <w:ilvl w:val="0"/>
          <w:numId w:val="60"/>
        </w:numPr>
        <w:ind w:left="360"/>
        <w:jc w:val="both"/>
        <w:rPr>
          <w:rFonts w:ascii="Times New Roman" w:hAnsi="Times New Roman"/>
          <w:sz w:val="22"/>
          <w:szCs w:val="22"/>
        </w:rPr>
      </w:pPr>
      <w:r w:rsidRPr="00201CB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r w:rsidRPr="00201CBB">
        <w:rPr>
          <w:rFonts w:ascii="Times New Roman" w:hAnsi="Times New Roman"/>
          <w:sz w:val="22"/>
          <w:szCs w:val="22"/>
        </w:rPr>
        <w:tab/>
      </w:r>
    </w:p>
    <w:p w:rsidR="00D63F03" w:rsidRPr="006C1FFB" w:rsidRDefault="00D63F03" w:rsidP="0025637B">
      <w:pPr>
        <w:jc w:val="both"/>
        <w:rPr>
          <w:rFonts w:ascii="Times New Roman" w:hAnsi="Times New Roman"/>
          <w:sz w:val="22"/>
          <w:szCs w:val="22"/>
        </w:rPr>
      </w:pPr>
    </w:p>
    <w:p w:rsidR="006E7B2B" w:rsidRPr="00E65601" w:rsidRDefault="006E7B2B" w:rsidP="0025637B">
      <w:pPr>
        <w:widowControl w:val="0"/>
        <w:jc w:val="both"/>
        <w:rPr>
          <w:rFonts w:ascii="Times New Roman" w:hAnsi="Times New Roman"/>
          <w:sz w:val="22"/>
          <w:szCs w:val="22"/>
        </w:rPr>
      </w:pPr>
    </w:p>
    <w:p w:rsidR="006E7B2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E7B2B"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0718D8"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25637B">
      <w:pPr>
        <w:widowControl w:val="0"/>
        <w:jc w:val="both"/>
        <w:rPr>
          <w:rFonts w:ascii="Times New Roman" w:hAnsi="Times New Roman"/>
          <w:sz w:val="22"/>
          <w:szCs w:val="22"/>
        </w:rPr>
      </w:pPr>
    </w:p>
    <w:p w:rsidR="006E7B2B" w:rsidRPr="00DA44BD"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E7B2B"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Pr="00E24CA9"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25637B">
      <w:pPr>
        <w:widowControl w:val="0"/>
        <w:jc w:val="both"/>
        <w:rPr>
          <w:rFonts w:ascii="Times New Roman" w:hAnsi="Times New Roman"/>
          <w:sz w:val="22"/>
          <w:szCs w:val="22"/>
        </w:rPr>
      </w:pPr>
    </w:p>
    <w:p w:rsidR="00354EB8" w:rsidRDefault="00354EB8" w:rsidP="004548D6">
      <w:pPr>
        <w:ind w:left="360"/>
        <w:jc w:val="both"/>
        <w:rPr>
          <w:rFonts w:ascii="Times New Roman" w:hAnsi="Times New Roman"/>
          <w:bCs/>
          <w:sz w:val="22"/>
          <w:szCs w:val="22"/>
        </w:rPr>
        <w:sectPr w:rsidR="00354EB8" w:rsidSect="00354EB8">
          <w:headerReference w:type="default" r:id="rId32"/>
          <w:footnotePr>
            <w:numRestart w:val="eachSect"/>
          </w:footnotePr>
          <w:type w:val="continuous"/>
          <w:pgSz w:w="12240" w:h="15840"/>
          <w:pgMar w:top="1440" w:right="1800" w:bottom="1440" w:left="1800" w:header="720" w:footer="720" w:gutter="0"/>
          <w:cols w:space="720"/>
          <w:docGrid w:linePitch="360"/>
        </w:sectPr>
      </w:pPr>
    </w:p>
    <w:p w:rsidR="00D63F03" w:rsidRPr="006C1FFB" w:rsidRDefault="00D63F03" w:rsidP="004548D6">
      <w:pPr>
        <w:ind w:left="360"/>
        <w:jc w:val="both"/>
        <w:rPr>
          <w:rFonts w:ascii="Times New Roman" w:hAnsi="Times New Roman"/>
          <w:bCs/>
          <w:sz w:val="22"/>
          <w:szCs w:val="22"/>
        </w:rPr>
      </w:pPr>
    </w:p>
    <w:p w:rsidR="00456B13" w:rsidRPr="006C1FFB" w:rsidRDefault="00456B13" w:rsidP="004548D6">
      <w:pPr>
        <w:ind w:left="360"/>
        <w:rPr>
          <w:rFonts w:ascii="Times New Roman" w:hAnsi="Times New Roman"/>
          <w:sz w:val="22"/>
          <w:szCs w:val="22"/>
        </w:rPr>
      </w:pPr>
      <w:r w:rsidRPr="006C1FFB">
        <w:rPr>
          <w:rFonts w:ascii="Times New Roman" w:hAnsi="Times New Roman"/>
          <w:sz w:val="22"/>
          <w:szCs w:val="22"/>
        </w:rPr>
        <w:br w:type="page"/>
      </w:r>
    </w:p>
    <w:p w:rsidR="00D63F03" w:rsidRPr="006C1FFB" w:rsidRDefault="00D63F03" w:rsidP="0025637B">
      <w:pPr>
        <w:shd w:val="clear" w:color="auto" w:fill="A6A6A6" w:themeFill="background1" w:themeFillShade="A6"/>
        <w:jc w:val="center"/>
        <w:rPr>
          <w:rFonts w:ascii="Times New Roman" w:hAnsi="Times New Roman"/>
          <w:b/>
          <w:sz w:val="28"/>
          <w:szCs w:val="28"/>
        </w:rPr>
      </w:pPr>
      <w:r w:rsidRPr="006C1FFB">
        <w:rPr>
          <w:rFonts w:ascii="Times New Roman" w:hAnsi="Times New Roman"/>
          <w:b/>
          <w:sz w:val="28"/>
          <w:szCs w:val="28"/>
        </w:rPr>
        <w:lastRenderedPageBreak/>
        <w:t>Colleges and Universities</w:t>
      </w:r>
    </w:p>
    <w:p w:rsidR="004E6B00" w:rsidRPr="006C1FFB" w:rsidRDefault="004E6B00" w:rsidP="004548D6">
      <w:pPr>
        <w:ind w:left="360"/>
        <w:jc w:val="both"/>
        <w:rPr>
          <w:rFonts w:ascii="Times New Roman" w:hAnsi="Times New Roman"/>
          <w:b/>
          <w:sz w:val="22"/>
          <w:szCs w:val="22"/>
        </w:rPr>
      </w:pPr>
    </w:p>
    <w:p w:rsidR="00D63F03" w:rsidRPr="006C1FFB" w:rsidRDefault="0041386C" w:rsidP="003D6529">
      <w:pPr>
        <w:pStyle w:val="Heading3"/>
        <w:spacing w:before="0"/>
        <w:jc w:val="both"/>
      </w:pPr>
      <w:bookmarkStart w:id="32" w:name="_Toc488054601"/>
      <w:r>
        <w:t>O</w:t>
      </w:r>
      <w:r w:rsidR="00D63F03" w:rsidRPr="006C1FFB">
        <w:t>-</w:t>
      </w:r>
      <w:r w:rsidR="00100A31">
        <w:t>17</w:t>
      </w:r>
      <w:r w:rsidR="00D63F03" w:rsidRPr="006C1FFB">
        <w:t xml:space="preserve"> Compliance Requirement:  </w:t>
      </w:r>
      <w:r w:rsidR="00D63F03" w:rsidRPr="00616E08">
        <w:rPr>
          <w:b w:val="0"/>
        </w:rPr>
        <w:t xml:space="preserve">Ohio Rev. Code </w:t>
      </w:r>
      <w:r w:rsidR="00FA7EE9" w:rsidRPr="00616E08">
        <w:rPr>
          <w:b w:val="0"/>
        </w:rPr>
        <w:t>§</w:t>
      </w:r>
      <w:r w:rsidR="006736E2" w:rsidRPr="00616E08">
        <w:rPr>
          <w:b w:val="0"/>
        </w:rPr>
        <w:t>§</w:t>
      </w:r>
      <w:r w:rsidR="00FA7EE9" w:rsidRPr="00616E08">
        <w:rPr>
          <w:b w:val="0"/>
        </w:rPr>
        <w:t xml:space="preserve"> </w:t>
      </w:r>
      <w:r w:rsidR="00D63F03" w:rsidRPr="00616E08">
        <w:rPr>
          <w:b w:val="0"/>
        </w:rPr>
        <w:t xml:space="preserve">9.312, 153.65-.71, </w:t>
      </w:r>
      <w:r w:rsidR="0080625F" w:rsidRPr="00616E08">
        <w:rPr>
          <w:b w:val="0"/>
        </w:rPr>
        <w:t>2921.42</w:t>
      </w:r>
      <w:r w:rsidR="00560BCD" w:rsidRPr="00616E08">
        <w:rPr>
          <w:b w:val="0"/>
        </w:rPr>
        <w:t xml:space="preserve">, </w:t>
      </w:r>
      <w:r w:rsidR="00D63F03" w:rsidRPr="00616E08">
        <w:rPr>
          <w:b w:val="0"/>
        </w:rPr>
        <w:t>3354.16, 3355.12, and 3358.10 - Bidding required on improvement contracts.</w:t>
      </w:r>
      <w:bookmarkEnd w:id="32"/>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When the board of trustees of a university branch resolves to contract for improvements exceeding $50,000</w:t>
      </w:r>
      <w:r w:rsidR="00AA46A5">
        <w:rPr>
          <w:rStyle w:val="FootnoteReference"/>
          <w:rFonts w:ascii="Times New Roman" w:hAnsi="Times New Roman"/>
          <w:sz w:val="22"/>
          <w:szCs w:val="22"/>
        </w:rPr>
        <w:footnoteReference w:id="40"/>
      </w:r>
      <w:r w:rsidRPr="006C1FFB">
        <w:rPr>
          <w:rFonts w:ascii="Times New Roman" w:hAnsi="Times New Roman"/>
          <w:sz w:val="22"/>
          <w:szCs w:val="22"/>
        </w:rPr>
        <w:t>, the college must advertise for bids once a week for three consecutive weeks, in at least one newspaper of general circulation within the college district where the work is to be done.</w:t>
      </w:r>
      <w:r w:rsidR="004A214F" w:rsidRPr="004A214F">
        <w:rPr>
          <w:rFonts w:ascii="Times New Roman" w:hAnsi="Times New Roman"/>
          <w:sz w:val="22"/>
          <w:szCs w:val="22"/>
        </w:rPr>
        <w:t xml:space="preserve"> </w:t>
      </w:r>
      <w:r w:rsidR="004A214F" w:rsidRPr="006C1FFB">
        <w:rPr>
          <w:rFonts w:ascii="Times New Roman" w:hAnsi="Times New Roman"/>
          <w:sz w:val="22"/>
          <w:szCs w:val="22"/>
        </w:rPr>
        <w:t>[</w:t>
      </w:r>
      <w:r w:rsidR="004A214F">
        <w:rPr>
          <w:rFonts w:ascii="Times New Roman" w:hAnsi="Times New Roman"/>
          <w:sz w:val="22"/>
          <w:szCs w:val="22"/>
        </w:rPr>
        <w:t xml:space="preserve">Ohio Rev. Code </w:t>
      </w:r>
      <w:r w:rsidR="00FA7EE9">
        <w:rPr>
          <w:rFonts w:ascii="Times New Roman" w:hAnsi="Times New Roman"/>
          <w:sz w:val="22"/>
          <w:szCs w:val="22"/>
        </w:rPr>
        <w:t xml:space="preserve">§ </w:t>
      </w:r>
      <w:r w:rsidR="004A214F" w:rsidRPr="006C1FFB">
        <w:rPr>
          <w:rFonts w:ascii="Times New Roman" w:hAnsi="Times New Roman"/>
          <w:sz w:val="22"/>
          <w:szCs w:val="22"/>
        </w:rPr>
        <w:t>3355.12(A)]</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When the board of trustees of a community college [</w:t>
      </w:r>
      <w:r w:rsidR="000C798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3354.16(A)], technical college [</w:t>
      </w:r>
      <w:r w:rsidR="000C798E">
        <w:rPr>
          <w:rFonts w:ascii="Times New Roman" w:hAnsi="Times New Roman"/>
          <w:sz w:val="22"/>
          <w:szCs w:val="22"/>
        </w:rPr>
        <w:t>Ohio Rev. Code</w:t>
      </w:r>
      <w:r w:rsidRPr="006C1FFB">
        <w:rPr>
          <w:rFonts w:ascii="Times New Roman" w:hAnsi="Times New Roman"/>
          <w:sz w:val="22"/>
          <w:szCs w:val="22"/>
        </w:rPr>
        <w:t xml:space="preserve"> </w:t>
      </w:r>
      <w:r w:rsidR="00FA7EE9">
        <w:rPr>
          <w:rFonts w:ascii="Times New Roman" w:hAnsi="Times New Roman"/>
          <w:sz w:val="22"/>
          <w:szCs w:val="22"/>
        </w:rPr>
        <w:t xml:space="preserve">§ </w:t>
      </w:r>
      <w:r w:rsidRPr="006C1FFB">
        <w:rPr>
          <w:rFonts w:ascii="Times New Roman" w:hAnsi="Times New Roman"/>
          <w:sz w:val="22"/>
          <w:szCs w:val="22"/>
        </w:rPr>
        <w:t>3357.16(A)], or state community college district [</w:t>
      </w:r>
      <w:r w:rsidR="000C798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3358.10] resolves to contract for improvements exceeding $</w:t>
      </w:r>
      <w:r w:rsidR="00D04832" w:rsidRPr="00C75BD0">
        <w:rPr>
          <w:rFonts w:ascii="Times New Roman" w:hAnsi="Times New Roman"/>
          <w:sz w:val="22"/>
          <w:szCs w:val="22"/>
          <w:u w:val="wave"/>
        </w:rPr>
        <w:t>215,000</w:t>
      </w:r>
      <w:r w:rsidR="00D04832">
        <w:rPr>
          <w:rFonts w:ascii="Times New Roman" w:hAnsi="Times New Roman"/>
          <w:sz w:val="22"/>
          <w:szCs w:val="22"/>
        </w:rPr>
        <w:t xml:space="preserve"> </w:t>
      </w:r>
      <w:r w:rsidRPr="00D04832">
        <w:rPr>
          <w:rFonts w:ascii="Times New Roman" w:hAnsi="Times New Roman"/>
          <w:strike/>
          <w:sz w:val="22"/>
          <w:szCs w:val="22"/>
        </w:rPr>
        <w:t>200,000</w:t>
      </w:r>
      <w:bookmarkStart w:id="33" w:name="_Ref307398965"/>
      <w:r w:rsidRPr="006C1FFB">
        <w:rPr>
          <w:rStyle w:val="FootnoteReference"/>
          <w:rFonts w:ascii="Times New Roman" w:hAnsi="Times New Roman"/>
          <w:sz w:val="22"/>
          <w:szCs w:val="22"/>
        </w:rPr>
        <w:footnoteReference w:id="41"/>
      </w:r>
      <w:bookmarkEnd w:id="33"/>
      <w:r w:rsidRPr="006C1FFB">
        <w:rPr>
          <w:rFonts w:ascii="Times New Roman" w:hAnsi="Times New Roman"/>
          <w:sz w:val="22"/>
          <w:szCs w:val="22"/>
        </w:rPr>
        <w:t xml:space="preserve">, the college must advertise for bids once a week for three consecutive weeks in at least one newspaper of general circulation within the college district where the work is to be done, as provided in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1B5931">
        <w:rPr>
          <w:rFonts w:ascii="Times New Roman" w:hAnsi="Times New Roman"/>
          <w:sz w:val="22"/>
          <w:szCs w:val="22"/>
        </w:rPr>
        <w:t>7.16</w:t>
      </w:r>
      <w:r w:rsidRPr="006C1FFB">
        <w:rPr>
          <w:rStyle w:val="FootnoteReference"/>
          <w:rFonts w:ascii="Times New Roman" w:hAnsi="Times New Roman"/>
          <w:sz w:val="22"/>
          <w:szCs w:val="22"/>
        </w:rPr>
        <w:footnoteReference w:id="42"/>
      </w:r>
      <w:r w:rsidRPr="006C1FFB">
        <w:rPr>
          <w:rFonts w:ascii="Times New Roman" w:hAnsi="Times New Roman"/>
          <w:sz w:val="22"/>
          <w:szCs w:val="22"/>
        </w:rPr>
        <w:t>.</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The board of trustees of the college district may contract with the lowest responsive and responsible bidder.  </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On January 1, of every even-numbered year, the chancellor of the Board of Regents must adjust the contract limit as provided for in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3354.16(B) for community college districts, </w:t>
      </w:r>
      <w:r w:rsidR="006736E2">
        <w:rPr>
          <w:rFonts w:ascii="Times New Roman" w:hAnsi="Times New Roman"/>
          <w:sz w:val="22"/>
          <w:szCs w:val="22"/>
        </w:rPr>
        <w:t xml:space="preserve">§ </w:t>
      </w:r>
      <w:r w:rsidRPr="006C1FFB">
        <w:rPr>
          <w:rFonts w:ascii="Times New Roman" w:hAnsi="Times New Roman"/>
          <w:sz w:val="22"/>
          <w:szCs w:val="22"/>
        </w:rPr>
        <w:t xml:space="preserve">3355.12(B) for university branch districts, </w:t>
      </w:r>
      <w:r w:rsidR="006736E2">
        <w:rPr>
          <w:rFonts w:ascii="Times New Roman" w:hAnsi="Times New Roman"/>
          <w:sz w:val="22"/>
          <w:szCs w:val="22"/>
        </w:rPr>
        <w:t xml:space="preserve">§ </w:t>
      </w:r>
      <w:r w:rsidRPr="006C1FFB">
        <w:rPr>
          <w:rFonts w:ascii="Times New Roman" w:hAnsi="Times New Roman"/>
          <w:sz w:val="22"/>
          <w:szCs w:val="22"/>
        </w:rPr>
        <w:t>335</w:t>
      </w:r>
      <w:r w:rsidRPr="001B5931">
        <w:rPr>
          <w:rFonts w:ascii="Times New Roman" w:hAnsi="Times New Roman"/>
          <w:sz w:val="22"/>
          <w:szCs w:val="22"/>
        </w:rPr>
        <w:t>7.16</w:t>
      </w:r>
      <w:r w:rsidRPr="006C1FFB">
        <w:rPr>
          <w:rFonts w:ascii="Times New Roman" w:hAnsi="Times New Roman"/>
          <w:sz w:val="22"/>
          <w:szCs w:val="22"/>
        </w:rPr>
        <w:t xml:space="preserve">(B) for technical colleges and </w:t>
      </w:r>
      <w:r w:rsidR="006736E2">
        <w:rPr>
          <w:rFonts w:ascii="Times New Roman" w:hAnsi="Times New Roman"/>
          <w:sz w:val="22"/>
          <w:szCs w:val="22"/>
        </w:rPr>
        <w:t xml:space="preserve">§ </w:t>
      </w:r>
      <w:r w:rsidRPr="006C1FFB">
        <w:rPr>
          <w:rFonts w:ascii="Times New Roman" w:hAnsi="Times New Roman"/>
          <w:sz w:val="22"/>
          <w:szCs w:val="22"/>
        </w:rPr>
        <w:t xml:space="preserve">3358.10 for state community colleges. </w:t>
      </w:r>
      <w:r w:rsidR="000C798E">
        <w:rPr>
          <w:rFonts w:ascii="Times New Roman" w:hAnsi="Times New Roman"/>
          <w:sz w:val="22"/>
          <w:szCs w:val="22"/>
        </w:rPr>
        <w:t xml:space="preserve"> </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These types of colleges may solicit separate or combined bids and award separate or combined contracts for each distinct branch or class of work. </w:t>
      </w:r>
      <w:r w:rsidR="004E6B00">
        <w:rPr>
          <w:rFonts w:ascii="Times New Roman" w:hAnsi="Times New Roman"/>
          <w:sz w:val="22"/>
          <w:szCs w:val="22"/>
        </w:rPr>
        <w:t xml:space="preserve"> </w:t>
      </w:r>
      <w:r w:rsidR="004E6B00" w:rsidRPr="004E6B00">
        <w:rPr>
          <w:rFonts w:ascii="Times New Roman" w:hAnsi="Times New Roman"/>
          <w:sz w:val="22"/>
          <w:szCs w:val="22"/>
          <w:u w:val="wave"/>
        </w:rPr>
        <w:t>University branch districts’</w:t>
      </w:r>
      <w:r w:rsidR="004E6B00" w:rsidRPr="004E6B00">
        <w:rPr>
          <w:rFonts w:ascii="Times New Roman" w:hAnsi="Times New Roman"/>
          <w:sz w:val="22"/>
          <w:szCs w:val="22"/>
          <w:u w:val="double"/>
        </w:rPr>
        <w:t xml:space="preserve"> </w:t>
      </w:r>
      <w:proofErr w:type="gramStart"/>
      <w:r w:rsidRPr="004E6B00">
        <w:rPr>
          <w:rFonts w:ascii="Times New Roman" w:hAnsi="Times New Roman"/>
          <w:strike/>
          <w:sz w:val="22"/>
          <w:szCs w:val="22"/>
        </w:rPr>
        <w:t>These</w:t>
      </w:r>
      <w:proofErr w:type="gramEnd"/>
      <w:r w:rsidRPr="004E6B00">
        <w:rPr>
          <w:rFonts w:ascii="Times New Roman" w:hAnsi="Times New Roman"/>
          <w:strike/>
          <w:sz w:val="22"/>
          <w:szCs w:val="22"/>
        </w:rPr>
        <w:t xml:space="preserve"> </w:t>
      </w:r>
      <w:r w:rsidRPr="004E6B00">
        <w:rPr>
          <w:rFonts w:ascii="Times New Roman" w:hAnsi="Times New Roman"/>
          <w:sz w:val="22"/>
          <w:szCs w:val="22"/>
        </w:rPr>
        <w:t>contracts do not require bidding if the estimated cost is less than $5,000.</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A bidder on the contract is considered responsive if his proposal responds to bid specifications in all material respects and contains no irregularities or deviations from the specifications which would affect the amount of the bid or otherwise give the bidder a competitive advantage.  The factors that the college must consider in determining whether a bidder on the contract is responsible include the experience of the bidder, </w:t>
      </w:r>
      <w:r w:rsidRPr="00640B83">
        <w:rPr>
          <w:rFonts w:ascii="Times New Roman" w:hAnsi="Times New Roman"/>
          <w:strike/>
          <w:sz w:val="22"/>
          <w:szCs w:val="22"/>
        </w:rPr>
        <w:t xml:space="preserve">and </w:t>
      </w:r>
      <w:proofErr w:type="spellStart"/>
      <w:r w:rsidRPr="00640B83">
        <w:rPr>
          <w:rFonts w:ascii="Times New Roman" w:hAnsi="Times New Roman"/>
          <w:strike/>
          <w:sz w:val="22"/>
          <w:szCs w:val="22"/>
        </w:rPr>
        <w:t>its</w:t>
      </w:r>
      <w:r w:rsidR="00640B83">
        <w:rPr>
          <w:rFonts w:ascii="Times New Roman" w:hAnsi="Times New Roman"/>
          <w:sz w:val="22"/>
          <w:szCs w:val="22"/>
          <w:u w:val="wave"/>
        </w:rPr>
        <w:t>the</w:t>
      </w:r>
      <w:proofErr w:type="spellEnd"/>
      <w:r w:rsidR="00640B83">
        <w:rPr>
          <w:rFonts w:ascii="Times New Roman" w:hAnsi="Times New Roman"/>
          <w:sz w:val="22"/>
          <w:szCs w:val="22"/>
          <w:u w:val="wave"/>
        </w:rPr>
        <w:t xml:space="preserve"> bidder’s</w:t>
      </w:r>
      <w:r w:rsidRPr="006C1FFB">
        <w:rPr>
          <w:rFonts w:ascii="Times New Roman" w:hAnsi="Times New Roman"/>
          <w:sz w:val="22"/>
          <w:szCs w:val="22"/>
        </w:rPr>
        <w:t xml:space="preserve"> financial condition, conduct and performance on previous contracts, facilities, management skills, and ability to execute the contract properly. </w:t>
      </w:r>
      <w:r w:rsidR="006736E2">
        <w:rPr>
          <w:rFonts w:ascii="Times New Roman" w:hAnsi="Times New Roman"/>
          <w:sz w:val="22"/>
          <w:szCs w:val="22"/>
        </w:rPr>
        <w:t>[Ohio Rev. Code § 9.312(A)]</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An apparent low bidder found not to be responsive and responsible is to be notified by the college of the finding and the reasons for it.  The notification is given in writing and by certified mail.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9.312(A)]</w:t>
      </w:r>
    </w:p>
    <w:p w:rsidR="00D63F03" w:rsidRPr="006C1FFB" w:rsidRDefault="00D63F03" w:rsidP="004548D6">
      <w:pPr>
        <w:ind w:left="360"/>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When the contract is awarded to a bidder other than the apparent low bidder or bidders, the institution is required to meet with the apparent low bidder or bidders upon filing of a timely written protest.  The protest must be received within five days of the notification required above.  No final award can be made until the institution either affirms or reverses its earlier determination.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9.312(B)]</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proofErr w:type="gramStart"/>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2921.42 - Having an unlawful interest in a public contract.</w:t>
      </w:r>
      <w:proofErr w:type="gramEnd"/>
      <w:r w:rsidRPr="006C1FFB">
        <w:rPr>
          <w:rFonts w:ascii="Times New Roman" w:hAnsi="Times New Roman"/>
          <w:sz w:val="22"/>
          <w:szCs w:val="22"/>
        </w:rPr>
        <w:t xml:space="preserve">  This section generally prohibits unlawful interests. </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Colleges and universities procuring professional design services, over the competitive bidding threshold, do not need to follow the competitive bidding process.  However, contracts for professional design services must adhere to the provisions of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153.65</w:t>
      </w:r>
      <w:r w:rsidR="004A214F">
        <w:rPr>
          <w:rFonts w:ascii="Times New Roman" w:hAnsi="Times New Roman"/>
          <w:sz w:val="22"/>
          <w:szCs w:val="22"/>
        </w:rPr>
        <w:t xml:space="preserve"> through 153</w:t>
      </w:r>
      <w:r w:rsidRPr="006C1FFB">
        <w:rPr>
          <w:rFonts w:ascii="Times New Roman" w:hAnsi="Times New Roman"/>
          <w:sz w:val="22"/>
          <w:szCs w:val="22"/>
        </w:rPr>
        <w:t>.71 which require colleges and universities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0C798E">
        <w:rPr>
          <w:rFonts w:ascii="Times New Roman" w:hAnsi="Times New Roman"/>
          <w:sz w:val="22"/>
          <w:szCs w:val="22"/>
        </w:rPr>
        <w:t xml:space="preserve">Ohio Rev. Code </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153.65</w:t>
      </w:r>
      <w:r w:rsidR="004A214F">
        <w:rPr>
          <w:rFonts w:ascii="Times New Roman" w:hAnsi="Times New Roman"/>
          <w:sz w:val="22"/>
          <w:szCs w:val="22"/>
        </w:rPr>
        <w:t xml:space="preserve"> through 153</w:t>
      </w:r>
      <w:r w:rsidRPr="006C1FFB">
        <w:rPr>
          <w:rFonts w:ascii="Times New Roman" w:hAnsi="Times New Roman"/>
          <w:sz w:val="22"/>
          <w:szCs w:val="22"/>
        </w:rPr>
        <w:t>.71]</w:t>
      </w:r>
    </w:p>
    <w:p w:rsidR="00D63F03" w:rsidRPr="006C1FFB" w:rsidRDefault="00D63F03" w:rsidP="0025637B">
      <w:pPr>
        <w:jc w:val="both"/>
        <w:rPr>
          <w:rFonts w:ascii="Times New Roman" w:hAnsi="Times New Roman"/>
          <w:sz w:val="22"/>
          <w:szCs w:val="22"/>
        </w:rPr>
      </w:pPr>
    </w:p>
    <w:p w:rsidR="00D63F03" w:rsidRPr="006C1FFB" w:rsidRDefault="00E14AB6" w:rsidP="0025637B">
      <w:pPr>
        <w:jc w:val="both"/>
        <w:rPr>
          <w:rFonts w:ascii="Times New Roman" w:hAnsi="Times New Roman"/>
          <w:sz w:val="22"/>
          <w:szCs w:val="22"/>
        </w:rPr>
      </w:pPr>
      <w:r>
        <w:rPr>
          <w:rFonts w:ascii="Times New Roman" w:hAnsi="Times New Roman"/>
          <w:sz w:val="22"/>
          <w:szCs w:val="22"/>
        </w:rPr>
        <w:t xml:space="preserve">(Note that Ohio Rev. Code </w:t>
      </w:r>
      <w:r w:rsidR="00FA7EE9">
        <w:rPr>
          <w:rFonts w:ascii="Times New Roman" w:hAnsi="Times New Roman"/>
          <w:sz w:val="22"/>
          <w:szCs w:val="22"/>
        </w:rPr>
        <w:t xml:space="preserve">§ </w:t>
      </w:r>
      <w:r w:rsidR="00D63F03" w:rsidRPr="006C1FFB">
        <w:rPr>
          <w:rFonts w:ascii="Times New Roman" w:hAnsi="Times New Roman"/>
          <w:sz w:val="22"/>
          <w:szCs w:val="22"/>
        </w:rPr>
        <w:t>9.24 regarding unresolved findings for recovery and contracts applies to state colleges and universities, but does not apply to technical colleges.)</w:t>
      </w:r>
    </w:p>
    <w:p w:rsidR="00456B13" w:rsidRDefault="00456B13" w:rsidP="0025637B">
      <w:pPr>
        <w:jc w:val="both"/>
        <w:rPr>
          <w:rFonts w:ascii="Times New Roman" w:hAnsi="Times New Roman"/>
          <w:b/>
          <w:sz w:val="22"/>
          <w:szCs w:val="22"/>
        </w:rPr>
      </w:pPr>
    </w:p>
    <w:p w:rsidR="0095763B" w:rsidRPr="006C1FFB" w:rsidRDefault="0095763B" w:rsidP="0025637B">
      <w:pPr>
        <w:jc w:val="both"/>
        <w:rPr>
          <w:rFonts w:ascii="Times New Roman" w:hAnsi="Times New Roman"/>
          <w:b/>
          <w:sz w:val="22"/>
          <w:szCs w:val="22"/>
        </w:rPr>
      </w:pPr>
    </w:p>
    <w:p w:rsidR="00D63F03" w:rsidRPr="006C1FFB" w:rsidRDefault="00D63F03" w:rsidP="0025637B">
      <w:pPr>
        <w:jc w:val="both"/>
        <w:rPr>
          <w:rFonts w:ascii="Times New Roman" w:hAnsi="Times New Roman"/>
          <w:b/>
          <w:sz w:val="22"/>
          <w:szCs w:val="22"/>
        </w:rPr>
      </w:pPr>
      <w:r w:rsidRPr="006C1FFB">
        <w:rPr>
          <w:rFonts w:ascii="Times New Roman" w:hAnsi="Times New Roman"/>
          <w:b/>
          <w:sz w:val="22"/>
          <w:szCs w:val="22"/>
        </w:rPr>
        <w:t>Suggested Audit Procedures:</w:t>
      </w:r>
    </w:p>
    <w:p w:rsidR="00D63F03" w:rsidRPr="006C1FFB" w:rsidRDefault="00D63F03" w:rsidP="0025637B">
      <w:pPr>
        <w:jc w:val="both"/>
        <w:rPr>
          <w:rFonts w:ascii="Times New Roman" w:hAnsi="Times New Roman"/>
          <w:sz w:val="22"/>
          <w:szCs w:val="22"/>
        </w:rPr>
      </w:pPr>
    </w:p>
    <w:p w:rsidR="00D63F03" w:rsidRPr="00A71C00" w:rsidRDefault="00D63F03" w:rsidP="00740DB5">
      <w:pPr>
        <w:pStyle w:val="ListParagraph"/>
        <w:numPr>
          <w:ilvl w:val="0"/>
          <w:numId w:val="62"/>
        </w:numPr>
        <w:ind w:left="360"/>
        <w:jc w:val="both"/>
        <w:rPr>
          <w:rFonts w:ascii="Times New Roman" w:hAnsi="Times New Roman"/>
          <w:sz w:val="22"/>
          <w:szCs w:val="22"/>
        </w:rPr>
      </w:pPr>
      <w:r w:rsidRPr="00A71C00">
        <w:rPr>
          <w:rFonts w:ascii="Times New Roman" w:hAnsi="Times New Roman"/>
          <w:sz w:val="22"/>
          <w:szCs w:val="22"/>
        </w:rPr>
        <w:t>Inquire or determine through other means such as reading the minutes or performing analytical procedures whether improvements exceeding the bidding threshold ($50,000 for a university branch or $200,000 for a community college, state community college district, or technical college) occurred during the fiscal period. Inspect a few contracts (in selecting improvement payments to test, consider selecting from higher-dollar payments and perhaps one or two smaller payments (i.e. payments slightly over the competitive bidding threshold), bid files, and related documentation to determine whether:</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63"/>
        </w:numPr>
        <w:jc w:val="both"/>
        <w:rPr>
          <w:rFonts w:ascii="Times New Roman" w:hAnsi="Times New Roman"/>
          <w:sz w:val="22"/>
          <w:szCs w:val="22"/>
        </w:rPr>
      </w:pPr>
      <w:r w:rsidRPr="006C1FFB">
        <w:rPr>
          <w:rFonts w:ascii="Times New Roman" w:hAnsi="Times New Roman"/>
          <w:sz w:val="22"/>
          <w:szCs w:val="22"/>
        </w:rPr>
        <w:t xml:space="preserve">Contracts over the amounts indicated above were awarded using competitive bidding procedures. </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63"/>
        </w:numPr>
        <w:jc w:val="both"/>
        <w:rPr>
          <w:rFonts w:ascii="Times New Roman" w:hAnsi="Times New Roman"/>
          <w:sz w:val="22"/>
          <w:szCs w:val="22"/>
        </w:rPr>
      </w:pPr>
      <w:r w:rsidRPr="006C1FFB">
        <w:rPr>
          <w:rFonts w:ascii="Times New Roman" w:hAnsi="Times New Roman"/>
          <w:sz w:val="22"/>
          <w:szCs w:val="22"/>
        </w:rPr>
        <w:t>Advertisements of the proposals for bids were made.</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63"/>
        </w:numPr>
        <w:jc w:val="both"/>
        <w:rPr>
          <w:rFonts w:ascii="Times New Roman" w:hAnsi="Times New Roman"/>
          <w:sz w:val="22"/>
          <w:szCs w:val="22"/>
        </w:rPr>
      </w:pPr>
      <w:r w:rsidRPr="006C1FFB">
        <w:rPr>
          <w:rFonts w:ascii="Times New Roman" w:hAnsi="Times New Roman"/>
          <w:sz w:val="22"/>
          <w:szCs w:val="22"/>
        </w:rPr>
        <w:t>Documentation indicates the lowest and best bid was accepted, or documents why the low bidder was not selected.</w:t>
      </w:r>
    </w:p>
    <w:p w:rsidR="00D63F03" w:rsidRPr="006C1FFB" w:rsidRDefault="00D63F03" w:rsidP="004548D6">
      <w:pPr>
        <w:ind w:left="360"/>
        <w:jc w:val="both"/>
        <w:rPr>
          <w:rFonts w:ascii="Times New Roman" w:hAnsi="Times New Roman"/>
          <w:sz w:val="22"/>
          <w:szCs w:val="22"/>
        </w:rPr>
      </w:pPr>
    </w:p>
    <w:p w:rsidR="00D63F03" w:rsidRPr="00A71C00" w:rsidRDefault="00D63F03" w:rsidP="00740DB5">
      <w:pPr>
        <w:pStyle w:val="ListParagraph"/>
        <w:numPr>
          <w:ilvl w:val="0"/>
          <w:numId w:val="62"/>
        </w:numPr>
        <w:ind w:left="360"/>
        <w:jc w:val="both"/>
        <w:rPr>
          <w:rFonts w:ascii="Times New Roman" w:hAnsi="Times New Roman"/>
          <w:sz w:val="22"/>
          <w:szCs w:val="22"/>
        </w:rPr>
      </w:pPr>
      <w:r w:rsidRPr="00A71C00">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w:t>
      </w:r>
      <w:r w:rsidR="009A1327" w:rsidRPr="00A71C00">
        <w:rPr>
          <w:rFonts w:ascii="Times New Roman" w:hAnsi="Times New Roman"/>
          <w:sz w:val="22"/>
          <w:szCs w:val="22"/>
        </w:rPr>
        <w:t>t</w:t>
      </w:r>
      <w:r w:rsidRPr="00A71C00">
        <w:rPr>
          <w:rFonts w:ascii="Times New Roman" w:hAnsi="Times New Roman"/>
          <w:sz w:val="22"/>
          <w:szCs w:val="22"/>
        </w:rPr>
        <w:t>.</w:t>
      </w:r>
    </w:p>
    <w:p w:rsidR="006E7B2B" w:rsidRDefault="006E7B2B" w:rsidP="0025637B">
      <w:pPr>
        <w:widowControl w:val="0"/>
        <w:jc w:val="both"/>
        <w:rPr>
          <w:rFonts w:ascii="Times New Roman" w:hAnsi="Times New Roman"/>
          <w:sz w:val="22"/>
          <w:szCs w:val="22"/>
        </w:rPr>
      </w:pPr>
    </w:p>
    <w:p w:rsidR="0095763B" w:rsidRDefault="0095763B">
      <w:pPr>
        <w:rPr>
          <w:rFonts w:ascii="Times New Roman" w:hAnsi="Times New Roman"/>
          <w:sz w:val="22"/>
          <w:szCs w:val="22"/>
        </w:rPr>
      </w:pPr>
      <w:r>
        <w:rPr>
          <w:rFonts w:ascii="Times New Roman" w:hAnsi="Times New Roman"/>
          <w:sz w:val="22"/>
          <w:szCs w:val="22"/>
        </w:rPr>
        <w:br w:type="page"/>
      </w:r>
    </w:p>
    <w:p w:rsidR="009A1327" w:rsidRPr="00E65601" w:rsidRDefault="009A1327" w:rsidP="0025637B">
      <w:pPr>
        <w:widowControl w:val="0"/>
        <w:jc w:val="both"/>
        <w:rPr>
          <w:rFonts w:ascii="Times New Roman" w:hAnsi="Times New Roman"/>
          <w:sz w:val="22"/>
          <w:szCs w:val="22"/>
        </w:rPr>
      </w:pPr>
    </w:p>
    <w:p w:rsidR="006E7B2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E7B2B"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80625F" w:rsidRDefault="0080625F" w:rsidP="0025637B">
      <w:pPr>
        <w:widowControl w:val="0"/>
        <w:pBdr>
          <w:top w:val="single" w:sz="6" w:space="1" w:color="auto"/>
          <w:left w:val="single" w:sz="6" w:space="4" w:color="auto"/>
          <w:bottom w:val="single" w:sz="6" w:space="1" w:color="auto"/>
          <w:right w:val="single" w:sz="6" w:space="4" w:color="auto"/>
        </w:pBdr>
        <w:tabs>
          <w:tab w:val="left" w:pos="1709"/>
        </w:tabs>
        <w:jc w:val="both"/>
        <w:rPr>
          <w:rFonts w:ascii="Times New Roman" w:hAnsi="Times New Roman"/>
          <w:sz w:val="22"/>
          <w:szCs w:val="22"/>
        </w:rPr>
      </w:pPr>
    </w:p>
    <w:p w:rsidR="00D55DD0" w:rsidRPr="000718D8" w:rsidRDefault="00D55DD0" w:rsidP="0025637B">
      <w:pPr>
        <w:widowControl w:val="0"/>
        <w:pBdr>
          <w:top w:val="single" w:sz="6" w:space="1" w:color="auto"/>
          <w:left w:val="single" w:sz="6" w:space="4" w:color="auto"/>
          <w:bottom w:val="single" w:sz="6" w:space="1" w:color="auto"/>
          <w:right w:val="single" w:sz="6" w:space="4" w:color="auto"/>
        </w:pBdr>
        <w:tabs>
          <w:tab w:val="left" w:pos="1709"/>
        </w:tabs>
        <w:jc w:val="both"/>
        <w:rPr>
          <w:rFonts w:ascii="Times New Roman" w:hAnsi="Times New Roman"/>
          <w:sz w:val="22"/>
          <w:szCs w:val="22"/>
        </w:rPr>
      </w:pPr>
    </w:p>
    <w:p w:rsidR="00D55DD0" w:rsidRPr="00E24CA9" w:rsidRDefault="00D55DD0" w:rsidP="0025637B">
      <w:pPr>
        <w:widowControl w:val="0"/>
        <w:jc w:val="both"/>
        <w:rPr>
          <w:rFonts w:ascii="Times New Roman" w:hAnsi="Times New Roman"/>
          <w:sz w:val="22"/>
          <w:szCs w:val="22"/>
        </w:rPr>
      </w:pPr>
    </w:p>
    <w:p w:rsidR="006E7B2B" w:rsidRPr="00392D34"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E7B2B"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55DD0"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80625F" w:rsidRPr="00E24CA9" w:rsidRDefault="0080625F"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54EB8" w:rsidRDefault="00354EB8" w:rsidP="0025637B">
      <w:pPr>
        <w:widowControl w:val="0"/>
        <w:jc w:val="both"/>
        <w:rPr>
          <w:rFonts w:ascii="Times New Roman" w:hAnsi="Times New Roman"/>
          <w:sz w:val="22"/>
          <w:szCs w:val="22"/>
        </w:rPr>
      </w:pPr>
    </w:p>
    <w:p w:rsidR="00301C93" w:rsidRDefault="00301C93" w:rsidP="004548D6">
      <w:pPr>
        <w:widowControl w:val="0"/>
        <w:ind w:left="360"/>
        <w:jc w:val="both"/>
        <w:rPr>
          <w:rFonts w:ascii="Times New Roman" w:hAnsi="Times New Roman"/>
          <w:sz w:val="22"/>
          <w:szCs w:val="22"/>
        </w:rPr>
        <w:sectPr w:rsidR="00301C93" w:rsidSect="00354EB8">
          <w:headerReference w:type="default" r:id="rId33"/>
          <w:type w:val="continuous"/>
          <w:pgSz w:w="12240" w:h="15840"/>
          <w:pgMar w:top="1440" w:right="1800" w:bottom="1440" w:left="1800" w:header="720" w:footer="720" w:gutter="0"/>
          <w:cols w:space="720"/>
          <w:docGrid w:linePitch="360"/>
        </w:sectPr>
      </w:pPr>
    </w:p>
    <w:p w:rsidR="00301C93" w:rsidRDefault="00301C93" w:rsidP="004548D6">
      <w:pPr>
        <w:ind w:left="360"/>
        <w:rPr>
          <w:rFonts w:ascii="Times New Roman" w:hAnsi="Times New Roman"/>
          <w:sz w:val="22"/>
          <w:szCs w:val="22"/>
        </w:rPr>
      </w:pPr>
      <w:r>
        <w:rPr>
          <w:rFonts w:ascii="Times New Roman" w:hAnsi="Times New Roman"/>
          <w:sz w:val="22"/>
          <w:szCs w:val="22"/>
        </w:rPr>
        <w:lastRenderedPageBreak/>
        <w:br w:type="page"/>
      </w:r>
    </w:p>
    <w:p w:rsidR="00D63F03" w:rsidRPr="006C1FFB" w:rsidRDefault="00D63F03" w:rsidP="0025637B">
      <w:pPr>
        <w:shd w:val="clear" w:color="auto" w:fill="A6A6A6" w:themeFill="background1" w:themeFillShade="A6"/>
        <w:jc w:val="center"/>
        <w:rPr>
          <w:rFonts w:ascii="Times New Roman" w:hAnsi="Times New Roman"/>
          <w:b/>
          <w:sz w:val="28"/>
          <w:szCs w:val="28"/>
        </w:rPr>
      </w:pPr>
      <w:r w:rsidRPr="006C1FFB">
        <w:rPr>
          <w:rFonts w:ascii="Times New Roman" w:hAnsi="Times New Roman"/>
          <w:b/>
          <w:sz w:val="28"/>
          <w:szCs w:val="28"/>
        </w:rPr>
        <w:lastRenderedPageBreak/>
        <w:t>Libraries</w:t>
      </w:r>
    </w:p>
    <w:p w:rsidR="00D63F03" w:rsidRDefault="00D63F03" w:rsidP="004548D6">
      <w:pPr>
        <w:ind w:left="360"/>
        <w:jc w:val="both"/>
        <w:rPr>
          <w:rFonts w:ascii="Times New Roman" w:hAnsi="Times New Roman"/>
          <w:b/>
          <w:sz w:val="22"/>
          <w:szCs w:val="22"/>
        </w:rPr>
      </w:pPr>
    </w:p>
    <w:p w:rsidR="00D63F03" w:rsidRPr="00616E08" w:rsidRDefault="0041386C" w:rsidP="003D6529">
      <w:pPr>
        <w:pStyle w:val="Heading3"/>
        <w:spacing w:before="0"/>
        <w:jc w:val="both"/>
        <w:rPr>
          <w:b w:val="0"/>
        </w:rPr>
      </w:pPr>
      <w:bookmarkStart w:id="34" w:name="_Toc488054602"/>
      <w:r>
        <w:t>O</w:t>
      </w:r>
      <w:r w:rsidR="00D63F03" w:rsidRPr="006C1FFB">
        <w:t>-</w:t>
      </w:r>
      <w:r w:rsidR="00100A31">
        <w:t>18</w:t>
      </w:r>
      <w:r w:rsidR="00D63F03" w:rsidRPr="006C1FFB">
        <w:t xml:space="preserve"> Compliance Requirements:  </w:t>
      </w:r>
      <w:r w:rsidR="00D63F03" w:rsidRPr="00616E08">
        <w:rPr>
          <w:b w:val="0"/>
        </w:rPr>
        <w:t xml:space="preserve">Ohio Rev. Code </w:t>
      </w:r>
      <w:r w:rsidR="00FA7EE9" w:rsidRPr="00616E08">
        <w:rPr>
          <w:b w:val="0"/>
        </w:rPr>
        <w:t>§</w:t>
      </w:r>
      <w:r w:rsidR="006736E2" w:rsidRPr="00616E08">
        <w:rPr>
          <w:b w:val="0"/>
        </w:rPr>
        <w:t>§</w:t>
      </w:r>
      <w:r w:rsidR="00FA7EE9" w:rsidRPr="00616E08">
        <w:rPr>
          <w:b w:val="0"/>
        </w:rPr>
        <w:t xml:space="preserve"> </w:t>
      </w:r>
      <w:r w:rsidR="00D63F03" w:rsidRPr="00616E08">
        <w:rPr>
          <w:b w:val="0"/>
        </w:rPr>
        <w:t>153.65-.71</w:t>
      </w:r>
      <w:r w:rsidR="00F74931" w:rsidRPr="00616E08">
        <w:rPr>
          <w:b w:val="0"/>
        </w:rPr>
        <w:t xml:space="preserve">, 2921.42, </w:t>
      </w:r>
      <w:r w:rsidR="00E0217F" w:rsidRPr="00616E08">
        <w:rPr>
          <w:b w:val="0"/>
        </w:rPr>
        <w:t>3375.06, 3375.10, 3375.12, 337</w:t>
      </w:r>
      <w:r w:rsidR="00F74931" w:rsidRPr="00616E08">
        <w:rPr>
          <w:b w:val="0"/>
        </w:rPr>
        <w:t>5.15, 3</w:t>
      </w:r>
      <w:r w:rsidR="00E0217F" w:rsidRPr="00616E08">
        <w:rPr>
          <w:b w:val="0"/>
        </w:rPr>
        <w:t>3</w:t>
      </w:r>
      <w:r w:rsidR="00F74931" w:rsidRPr="00616E08">
        <w:rPr>
          <w:b w:val="0"/>
        </w:rPr>
        <w:t>75.22, 3375.30</w:t>
      </w:r>
      <w:r w:rsidR="00D63F03" w:rsidRPr="00616E08">
        <w:rPr>
          <w:b w:val="0"/>
        </w:rPr>
        <w:t xml:space="preserve"> and 3375.41 - Procedure for bidding and letting of contracts over $</w:t>
      </w:r>
      <w:r w:rsidR="00032E1E" w:rsidRPr="00616E08">
        <w:rPr>
          <w:b w:val="0"/>
        </w:rPr>
        <w:t>50,000</w:t>
      </w:r>
      <w:r w:rsidR="00D63F03" w:rsidRPr="00616E08">
        <w:rPr>
          <w:b w:val="0"/>
        </w:rPr>
        <w:t>.</w:t>
      </w:r>
      <w:bookmarkEnd w:id="34"/>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 xml:space="preserve"> When a board of library trustees appointed pursuant to Ohio Rev. Code </w:t>
      </w:r>
      <w:r w:rsidR="006736E2">
        <w:rPr>
          <w:rFonts w:ascii="Times New Roman" w:hAnsi="Times New Roman"/>
          <w:sz w:val="22"/>
          <w:szCs w:val="22"/>
        </w:rPr>
        <w:t xml:space="preserve">§§ </w:t>
      </w:r>
      <w:r w:rsidRPr="006C1FFB">
        <w:rPr>
          <w:rFonts w:ascii="Times New Roman" w:hAnsi="Times New Roman"/>
          <w:sz w:val="22"/>
          <w:szCs w:val="22"/>
        </w:rPr>
        <w:t>3375.06 (county free library), 3375.10 (township library), 3375.12 (municipal free library), 3375.15 (school library), 3375.22 (county library district), or 3375.30 (regional library district) determines to construct, demolish, alter, repair, or reconstruct a library or make any improvements or repairs which will exceed $</w:t>
      </w:r>
      <w:r w:rsidR="00032E1E" w:rsidRPr="002B4BE3">
        <w:rPr>
          <w:rFonts w:ascii="Times New Roman" w:hAnsi="Times New Roman"/>
          <w:sz w:val="22"/>
          <w:szCs w:val="22"/>
        </w:rPr>
        <w:t>50,000</w:t>
      </w:r>
      <w:r w:rsidR="00032E1E" w:rsidRPr="00843F20">
        <w:rPr>
          <w:rFonts w:ascii="Times New Roman" w:hAnsi="Times New Roman"/>
          <w:sz w:val="22"/>
          <w:szCs w:val="22"/>
        </w:rPr>
        <w:t xml:space="preserve"> </w:t>
      </w:r>
      <w:r w:rsidRPr="006C1FFB">
        <w:rPr>
          <w:rFonts w:ascii="Times New Roman" w:hAnsi="Times New Roman"/>
          <w:sz w:val="22"/>
          <w:szCs w:val="22"/>
        </w:rPr>
        <w:t>except in cases of urgent necessity or for the security and protection of library property, it must advertise for two weeks for sealed bids in some newspaper of general circulation in the district,</w:t>
      </w:r>
      <w:r w:rsidR="006736E2">
        <w:rPr>
          <w:rFonts w:ascii="Times New Roman" w:hAnsi="Times New Roman"/>
          <w:sz w:val="22"/>
          <w:szCs w:val="22"/>
        </w:rPr>
        <w:t xml:space="preserve"> or</w:t>
      </w:r>
      <w:r w:rsidRPr="006C1FFB">
        <w:rPr>
          <w:rFonts w:ascii="Times New Roman" w:hAnsi="Times New Roman"/>
          <w:sz w:val="22"/>
          <w:szCs w:val="22"/>
        </w:rPr>
        <w:t xml:space="preserve"> as provided in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1B5931">
        <w:rPr>
          <w:rFonts w:ascii="Times New Roman" w:hAnsi="Times New Roman"/>
          <w:sz w:val="22"/>
          <w:szCs w:val="22"/>
        </w:rPr>
        <w:t>7.16</w:t>
      </w:r>
      <w:r w:rsidRPr="006C1FFB">
        <w:rPr>
          <w:rStyle w:val="FootnoteReference"/>
          <w:rFonts w:ascii="Times New Roman" w:hAnsi="Times New Roman"/>
          <w:sz w:val="22"/>
          <w:szCs w:val="22"/>
        </w:rPr>
        <w:footnoteReference w:id="43"/>
      </w:r>
      <w:r w:rsidRPr="006C1FFB">
        <w:rPr>
          <w:rFonts w:ascii="Times New Roman" w:hAnsi="Times New Roman"/>
          <w:sz w:val="22"/>
          <w:szCs w:val="22"/>
        </w:rPr>
        <w:t xml:space="preserve">.  If no newspaper has a general circulation in the district, the board </w:t>
      </w:r>
      <w:r w:rsidR="003E6B25" w:rsidRPr="002951EA">
        <w:rPr>
          <w:rFonts w:ascii="Times New Roman" w:hAnsi="Times New Roman"/>
          <w:sz w:val="22"/>
          <w:szCs w:val="22"/>
        </w:rPr>
        <w:t xml:space="preserve">must post </w:t>
      </w:r>
      <w:r w:rsidRPr="006C1FFB">
        <w:rPr>
          <w:rFonts w:ascii="Times New Roman" w:hAnsi="Times New Roman"/>
          <w:sz w:val="22"/>
          <w:szCs w:val="22"/>
        </w:rPr>
        <w:t xml:space="preserve">the advertisement in three public places in the district. </w:t>
      </w:r>
      <w:r w:rsidR="003E6B25">
        <w:rPr>
          <w:rFonts w:ascii="Times New Roman" w:hAnsi="Times New Roman"/>
          <w:sz w:val="22"/>
          <w:szCs w:val="22"/>
        </w:rPr>
        <w:t>[Ohio Rev. Code § 3375.41]</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Sealed bids are filed with the fiscal officer by 12:00 noon of the last day stated in the advertisement.</w:t>
      </w:r>
      <w:r w:rsidR="00EE4FC3">
        <w:rPr>
          <w:rFonts w:ascii="Times New Roman" w:hAnsi="Times New Roman"/>
          <w:sz w:val="22"/>
          <w:szCs w:val="22"/>
        </w:rPr>
        <w:t xml:space="preserve">  </w:t>
      </w:r>
      <w:r w:rsidRPr="006C1FFB">
        <w:rPr>
          <w:rFonts w:ascii="Times New Roman" w:hAnsi="Times New Roman"/>
          <w:sz w:val="22"/>
          <w:szCs w:val="22"/>
        </w:rPr>
        <w:t>The sealed bids are:</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14"/>
        </w:numPr>
        <w:ind w:left="1080"/>
        <w:jc w:val="both"/>
        <w:rPr>
          <w:rFonts w:ascii="Times New Roman" w:hAnsi="Times New Roman"/>
          <w:sz w:val="22"/>
          <w:szCs w:val="22"/>
        </w:rPr>
      </w:pPr>
      <w:r w:rsidRPr="006C1FFB">
        <w:rPr>
          <w:rFonts w:ascii="Times New Roman" w:hAnsi="Times New Roman"/>
          <w:sz w:val="22"/>
          <w:szCs w:val="22"/>
        </w:rPr>
        <w:t>opened at the next meeting of the board,</w:t>
      </w:r>
    </w:p>
    <w:p w:rsidR="00D63F03" w:rsidRPr="006C1FFB" w:rsidRDefault="00D63F03" w:rsidP="00740DB5">
      <w:pPr>
        <w:numPr>
          <w:ilvl w:val="0"/>
          <w:numId w:val="14"/>
        </w:numPr>
        <w:ind w:left="1080"/>
        <w:jc w:val="both"/>
        <w:rPr>
          <w:rFonts w:ascii="Times New Roman" w:hAnsi="Times New Roman"/>
          <w:sz w:val="22"/>
          <w:szCs w:val="22"/>
        </w:rPr>
      </w:pPr>
      <w:r w:rsidRPr="006C1FFB">
        <w:rPr>
          <w:rFonts w:ascii="Times New Roman" w:hAnsi="Times New Roman"/>
          <w:sz w:val="22"/>
          <w:szCs w:val="22"/>
        </w:rPr>
        <w:t>publicly read by the fiscal officer, and</w:t>
      </w:r>
    </w:p>
    <w:p w:rsidR="00D63F03" w:rsidRPr="006C1FFB" w:rsidRDefault="00D63F03" w:rsidP="00740DB5">
      <w:pPr>
        <w:numPr>
          <w:ilvl w:val="0"/>
          <w:numId w:val="14"/>
        </w:numPr>
        <w:ind w:left="1080"/>
        <w:jc w:val="both"/>
        <w:rPr>
          <w:rFonts w:ascii="Times New Roman" w:hAnsi="Times New Roman"/>
          <w:sz w:val="22"/>
          <w:szCs w:val="22"/>
        </w:rPr>
      </w:pPr>
      <w:proofErr w:type="gramStart"/>
      <w:r w:rsidRPr="006C1FFB">
        <w:rPr>
          <w:rFonts w:ascii="Times New Roman" w:hAnsi="Times New Roman"/>
          <w:sz w:val="22"/>
          <w:szCs w:val="22"/>
        </w:rPr>
        <w:t>entered</w:t>
      </w:r>
      <w:proofErr w:type="gramEnd"/>
      <w:r w:rsidRPr="006C1FFB">
        <w:rPr>
          <w:rFonts w:ascii="Times New Roman" w:hAnsi="Times New Roman"/>
          <w:sz w:val="22"/>
          <w:szCs w:val="22"/>
        </w:rPr>
        <w:t xml:space="preserve"> </w:t>
      </w:r>
      <w:r w:rsidR="003E6B25" w:rsidRPr="002951EA">
        <w:rPr>
          <w:rFonts w:ascii="Times New Roman" w:hAnsi="Times New Roman"/>
          <w:sz w:val="22"/>
          <w:szCs w:val="22"/>
        </w:rPr>
        <w:t xml:space="preserve">in full </w:t>
      </w:r>
      <w:r w:rsidRPr="002951EA">
        <w:rPr>
          <w:rFonts w:ascii="Times New Roman" w:hAnsi="Times New Roman"/>
          <w:sz w:val="22"/>
          <w:szCs w:val="22"/>
        </w:rPr>
        <w:t>into</w:t>
      </w:r>
      <w:r w:rsidRPr="006C1FFB">
        <w:rPr>
          <w:rFonts w:ascii="Times New Roman" w:hAnsi="Times New Roman"/>
          <w:sz w:val="22"/>
          <w:szCs w:val="22"/>
        </w:rPr>
        <w:t xml:space="preserve"> the board’s records.</w:t>
      </w:r>
    </w:p>
    <w:p w:rsidR="00D63F03" w:rsidRPr="006C1FFB" w:rsidRDefault="00D63F03" w:rsidP="004548D6">
      <w:pPr>
        <w:ind w:left="360"/>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By resolution, the board may provide for the public opening and reading of the bids by the fiscal officer, immediately after the time for filing such bids has expired, at the usual place of meeting of the board, and for tabulating the bids. A report of the tabulation of the bids is presented to the board at its next meeting.  </w:t>
      </w:r>
      <w:r w:rsidR="003E6B25">
        <w:rPr>
          <w:rFonts w:ascii="Times New Roman" w:hAnsi="Times New Roman"/>
          <w:sz w:val="22"/>
          <w:szCs w:val="22"/>
        </w:rPr>
        <w:t>[Ohio Rev. Code § 3375.41(C)]</w:t>
      </w:r>
      <w:r w:rsidR="003E6B25" w:rsidRPr="006C1FFB">
        <w:rPr>
          <w:rFonts w:ascii="Times New Roman" w:hAnsi="Times New Roman"/>
          <w:sz w:val="22"/>
          <w:szCs w:val="22"/>
        </w:rPr>
        <w:t xml:space="preserve">  </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When both labor and materials are embraced in the work that is being bid for, the board may require that each be separately stated in the sealed bid, with each being priced, or it may require that bids be submitted without being separated.</w:t>
      </w:r>
      <w:r w:rsidR="003E6B25" w:rsidRPr="003E6B25">
        <w:rPr>
          <w:rFonts w:ascii="Times New Roman" w:hAnsi="Times New Roman"/>
          <w:sz w:val="22"/>
          <w:szCs w:val="22"/>
        </w:rPr>
        <w:t xml:space="preserve"> </w:t>
      </w:r>
      <w:r w:rsidR="003E6B25">
        <w:rPr>
          <w:rFonts w:ascii="Times New Roman" w:hAnsi="Times New Roman"/>
          <w:sz w:val="22"/>
          <w:szCs w:val="22"/>
        </w:rPr>
        <w:t>[Ohio Rev. Code § 3375.41(E)]</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None but the lowest responsible bid shall be accepted.  The board may reject all the bids or accept any bid for both labor and material </w:t>
      </w:r>
      <w:r w:rsidR="009D0278">
        <w:rPr>
          <w:rFonts w:ascii="Times New Roman" w:hAnsi="Times New Roman"/>
          <w:sz w:val="22"/>
          <w:szCs w:val="22"/>
        </w:rPr>
        <w:t>that</w:t>
      </w:r>
      <w:r w:rsidRPr="006C1FFB">
        <w:rPr>
          <w:rFonts w:ascii="Times New Roman" w:hAnsi="Times New Roman"/>
          <w:sz w:val="22"/>
          <w:szCs w:val="22"/>
        </w:rPr>
        <w:t xml:space="preserve"> is the lowest in total.</w:t>
      </w:r>
      <w:r w:rsidR="003E6B25" w:rsidRPr="003E6B25">
        <w:rPr>
          <w:rFonts w:ascii="Times New Roman" w:hAnsi="Times New Roman"/>
          <w:sz w:val="22"/>
          <w:szCs w:val="22"/>
        </w:rPr>
        <w:t xml:space="preserve"> </w:t>
      </w:r>
      <w:r w:rsidR="003E6B25">
        <w:rPr>
          <w:rFonts w:ascii="Times New Roman" w:hAnsi="Times New Roman"/>
          <w:sz w:val="22"/>
          <w:szCs w:val="22"/>
        </w:rPr>
        <w:t>[Ohio Rev. Code § 3375.41(F)]</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The contract is between the board and the bidders.  The board is required to pay the contract price for the work by the times and in the amounts indicated.</w:t>
      </w:r>
      <w:r w:rsidR="003E6B25" w:rsidRPr="003E6B25">
        <w:rPr>
          <w:rFonts w:ascii="Times New Roman" w:hAnsi="Times New Roman"/>
          <w:sz w:val="22"/>
          <w:szCs w:val="22"/>
        </w:rPr>
        <w:t xml:space="preserve"> </w:t>
      </w:r>
      <w:r w:rsidR="003E6B25">
        <w:rPr>
          <w:rFonts w:ascii="Times New Roman" w:hAnsi="Times New Roman"/>
          <w:sz w:val="22"/>
          <w:szCs w:val="22"/>
        </w:rPr>
        <w:t>[Ohio Rev. Code § 3375.41(G)]</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When two or more bids are equal, in whole or in part, and are lower than any others, either may be accepted. However, the work is not required to be divided between these bidders.</w:t>
      </w:r>
      <w:r w:rsidR="003E6B25" w:rsidRPr="003E6B25">
        <w:rPr>
          <w:rFonts w:ascii="Times New Roman" w:hAnsi="Times New Roman"/>
          <w:sz w:val="22"/>
          <w:szCs w:val="22"/>
        </w:rPr>
        <w:t xml:space="preserve"> </w:t>
      </w:r>
      <w:r w:rsidR="003E6B25">
        <w:rPr>
          <w:rFonts w:ascii="Times New Roman" w:hAnsi="Times New Roman"/>
          <w:sz w:val="22"/>
          <w:szCs w:val="22"/>
        </w:rPr>
        <w:t>[Ohio Rev. Code § 3375.41(H)]</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When there is reason to believe there is collusion or combination among the bidders, the bids of those concerned in collusion or combination are required to be rejected.</w:t>
      </w:r>
      <w:r w:rsidR="003E6B25" w:rsidRPr="003E6B25">
        <w:rPr>
          <w:rFonts w:ascii="Times New Roman" w:hAnsi="Times New Roman"/>
          <w:sz w:val="22"/>
          <w:szCs w:val="22"/>
        </w:rPr>
        <w:t xml:space="preserve"> </w:t>
      </w:r>
      <w:r w:rsidR="003E6B25">
        <w:rPr>
          <w:rFonts w:ascii="Times New Roman" w:hAnsi="Times New Roman"/>
          <w:sz w:val="22"/>
          <w:szCs w:val="22"/>
        </w:rPr>
        <w:t>[Ohio Rev. Code § 3375.41(I)]</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proofErr w:type="gramStart"/>
      <w:r w:rsidRPr="006C1FFB">
        <w:rPr>
          <w:rFonts w:ascii="Times New Roman" w:hAnsi="Times New Roman"/>
          <w:sz w:val="22"/>
          <w:szCs w:val="22"/>
        </w:rPr>
        <w:lastRenderedPageBreak/>
        <w:t xml:space="preserve">Ohio Rev. Code </w:t>
      </w:r>
      <w:r w:rsidR="00FA7EE9">
        <w:rPr>
          <w:rFonts w:ascii="Times New Roman" w:hAnsi="Times New Roman"/>
          <w:sz w:val="22"/>
          <w:szCs w:val="22"/>
        </w:rPr>
        <w:t xml:space="preserve">§ </w:t>
      </w:r>
      <w:r w:rsidRPr="006C1FFB">
        <w:rPr>
          <w:rFonts w:ascii="Times New Roman" w:hAnsi="Times New Roman"/>
          <w:sz w:val="22"/>
          <w:szCs w:val="22"/>
        </w:rPr>
        <w:t>2921.42 - Having an unlawful interest in a public contract.</w:t>
      </w:r>
      <w:proofErr w:type="gramEnd"/>
      <w:r w:rsidRPr="006C1FFB">
        <w:rPr>
          <w:rFonts w:ascii="Times New Roman" w:hAnsi="Times New Roman"/>
          <w:sz w:val="22"/>
          <w:szCs w:val="22"/>
        </w:rPr>
        <w:t xml:space="preserve">  This section generally prohibits unlawful interests. </w:t>
      </w:r>
    </w:p>
    <w:p w:rsidR="00D63F03" w:rsidRPr="006C1FFB" w:rsidRDefault="00D63F03" w:rsidP="004548D6">
      <w:pPr>
        <w:ind w:left="360"/>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Libraries procuring professional design services, over the competitive bidding threshold, do not need to follow the competitive bidding process.  However, contracts for professional design services must adhere to the provisions of </w:t>
      </w:r>
      <w:r w:rsidR="00E14AB6">
        <w:rPr>
          <w:rFonts w:ascii="Times New Roman" w:hAnsi="Times New Roman"/>
          <w:sz w:val="22"/>
          <w:szCs w:val="22"/>
        </w:rPr>
        <w:t xml:space="preserve">Ohio Rev. Code </w:t>
      </w:r>
      <w:r w:rsidR="006736E2">
        <w:rPr>
          <w:rFonts w:ascii="Times New Roman" w:hAnsi="Times New Roman"/>
          <w:sz w:val="22"/>
          <w:szCs w:val="22"/>
        </w:rPr>
        <w:t>§</w:t>
      </w:r>
      <w:r w:rsidR="003E6B25">
        <w:rPr>
          <w:rFonts w:ascii="Times New Roman" w:hAnsi="Times New Roman"/>
          <w:sz w:val="22"/>
          <w:szCs w:val="22"/>
        </w:rPr>
        <w:t>§</w:t>
      </w:r>
      <w:r w:rsidR="006736E2">
        <w:rPr>
          <w:rFonts w:ascii="Times New Roman" w:hAnsi="Times New Roman"/>
          <w:sz w:val="22"/>
          <w:szCs w:val="22"/>
        </w:rPr>
        <w:t xml:space="preserve"> </w:t>
      </w:r>
      <w:r w:rsidRPr="006C1FFB">
        <w:rPr>
          <w:rFonts w:ascii="Times New Roman" w:hAnsi="Times New Roman"/>
          <w:sz w:val="22"/>
          <w:szCs w:val="22"/>
        </w:rPr>
        <w:t>153.65</w:t>
      </w:r>
      <w:r w:rsidR="004A214F">
        <w:rPr>
          <w:rFonts w:ascii="Times New Roman" w:hAnsi="Times New Roman"/>
          <w:sz w:val="22"/>
          <w:szCs w:val="22"/>
        </w:rPr>
        <w:t xml:space="preserve"> through 153</w:t>
      </w:r>
      <w:r w:rsidRPr="006C1FFB">
        <w:rPr>
          <w:rFonts w:ascii="Times New Roman" w:hAnsi="Times New Roman"/>
          <w:sz w:val="22"/>
          <w:szCs w:val="22"/>
        </w:rPr>
        <w:t>.71 which require libraries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E14AB6">
        <w:rPr>
          <w:rFonts w:ascii="Times New Roman" w:hAnsi="Times New Roman"/>
          <w:sz w:val="22"/>
          <w:szCs w:val="22"/>
        </w:rPr>
        <w:t xml:space="preserve">Ohio Rev. Code </w:t>
      </w:r>
      <w:r w:rsidR="006736E2">
        <w:rPr>
          <w:rFonts w:ascii="Times New Roman" w:hAnsi="Times New Roman"/>
          <w:sz w:val="22"/>
          <w:szCs w:val="22"/>
        </w:rPr>
        <w:t>§</w:t>
      </w:r>
      <w:r w:rsidR="003E6B25">
        <w:rPr>
          <w:rFonts w:ascii="Times New Roman" w:hAnsi="Times New Roman"/>
          <w:sz w:val="22"/>
          <w:szCs w:val="22"/>
        </w:rPr>
        <w:t>§</w:t>
      </w:r>
      <w:r w:rsidR="006736E2">
        <w:rPr>
          <w:rFonts w:ascii="Times New Roman" w:hAnsi="Times New Roman"/>
          <w:sz w:val="22"/>
          <w:szCs w:val="22"/>
        </w:rPr>
        <w:t xml:space="preserve"> </w:t>
      </w:r>
      <w:r w:rsidRPr="006C1FFB">
        <w:rPr>
          <w:rFonts w:ascii="Times New Roman" w:hAnsi="Times New Roman"/>
          <w:sz w:val="22"/>
          <w:szCs w:val="22"/>
        </w:rPr>
        <w:t>153.65</w:t>
      </w:r>
      <w:r w:rsidR="004A214F">
        <w:rPr>
          <w:rFonts w:ascii="Times New Roman" w:hAnsi="Times New Roman"/>
          <w:sz w:val="22"/>
          <w:szCs w:val="22"/>
        </w:rPr>
        <w:t xml:space="preserve"> through 153</w:t>
      </w:r>
      <w:r w:rsidRPr="006C1FFB">
        <w:rPr>
          <w:rFonts w:ascii="Times New Roman" w:hAnsi="Times New Roman"/>
          <w:sz w:val="22"/>
          <w:szCs w:val="22"/>
        </w:rPr>
        <w:t>.71]</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(Note that </w:t>
      </w:r>
      <w:r w:rsidR="004A214F">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9.24 regarding unresolved findings for recovery and contracts, does not apply to libraries.)</w:t>
      </w:r>
    </w:p>
    <w:p w:rsidR="00D63F03" w:rsidRDefault="00D63F03" w:rsidP="0025637B">
      <w:pPr>
        <w:jc w:val="both"/>
        <w:rPr>
          <w:rFonts w:ascii="Times New Roman" w:hAnsi="Times New Roman"/>
          <w:sz w:val="22"/>
          <w:szCs w:val="22"/>
        </w:rPr>
      </w:pPr>
    </w:p>
    <w:p w:rsidR="0095763B" w:rsidRPr="006C1FFB" w:rsidRDefault="0095763B" w:rsidP="0025637B">
      <w:pPr>
        <w:jc w:val="both"/>
        <w:rPr>
          <w:rFonts w:ascii="Times New Roman" w:hAnsi="Times New Roman"/>
          <w:sz w:val="22"/>
          <w:szCs w:val="22"/>
        </w:rPr>
      </w:pPr>
    </w:p>
    <w:p w:rsidR="00D63F03" w:rsidRPr="006C1FFB" w:rsidRDefault="006E7B2B" w:rsidP="0025637B">
      <w:pPr>
        <w:jc w:val="both"/>
        <w:rPr>
          <w:rFonts w:ascii="Times New Roman" w:hAnsi="Times New Roman"/>
          <w:b/>
          <w:sz w:val="22"/>
          <w:szCs w:val="22"/>
        </w:rPr>
      </w:pPr>
      <w:r>
        <w:rPr>
          <w:rFonts w:ascii="Times New Roman" w:hAnsi="Times New Roman"/>
          <w:b/>
          <w:sz w:val="22"/>
          <w:szCs w:val="22"/>
        </w:rPr>
        <w:t>Suggested Audit Procedures</w:t>
      </w:r>
      <w:r w:rsidR="00D63F03" w:rsidRPr="006C1FFB">
        <w:rPr>
          <w:rFonts w:ascii="Times New Roman" w:hAnsi="Times New Roman"/>
          <w:b/>
          <w:sz w:val="22"/>
          <w:szCs w:val="22"/>
        </w:rPr>
        <w:t>:</w:t>
      </w:r>
    </w:p>
    <w:p w:rsidR="00D63F03" w:rsidRPr="006C1FFB" w:rsidRDefault="00D63F03" w:rsidP="0025637B">
      <w:pPr>
        <w:jc w:val="both"/>
        <w:rPr>
          <w:rFonts w:ascii="Times New Roman" w:hAnsi="Times New Roman"/>
          <w:sz w:val="22"/>
          <w:szCs w:val="22"/>
        </w:rPr>
      </w:pPr>
    </w:p>
    <w:p w:rsidR="00D63F03" w:rsidRPr="00A71C00" w:rsidRDefault="00D63F03" w:rsidP="00740DB5">
      <w:pPr>
        <w:pStyle w:val="ListParagraph"/>
        <w:numPr>
          <w:ilvl w:val="0"/>
          <w:numId w:val="65"/>
        </w:numPr>
        <w:ind w:left="360"/>
        <w:jc w:val="both"/>
        <w:rPr>
          <w:rFonts w:ascii="Times New Roman" w:hAnsi="Times New Roman"/>
          <w:sz w:val="22"/>
          <w:szCs w:val="22"/>
        </w:rPr>
      </w:pPr>
      <w:r w:rsidRPr="00A71C00">
        <w:rPr>
          <w:rFonts w:ascii="Times New Roman" w:hAnsi="Times New Roman"/>
          <w:sz w:val="22"/>
          <w:szCs w:val="22"/>
        </w:rPr>
        <w:t xml:space="preserve">Inquire or determine through other means, such as analytical procedures or reading the minutes, if payments for repairs, improvements, etc. exceeding </w:t>
      </w:r>
      <w:r w:rsidR="00032E1E" w:rsidRPr="00A71C00">
        <w:rPr>
          <w:rFonts w:ascii="Times New Roman" w:hAnsi="Times New Roman"/>
          <w:sz w:val="22"/>
          <w:szCs w:val="22"/>
        </w:rPr>
        <w:t>the bidding threshold</w:t>
      </w:r>
      <w:r w:rsidRPr="00A71C00">
        <w:rPr>
          <w:rFonts w:ascii="Times New Roman" w:hAnsi="Times New Roman"/>
          <w:sz w:val="22"/>
          <w:szCs w:val="22"/>
        </w:rPr>
        <w:t xml:space="preserve"> were made during the period. If so, inspect a few related bid files (in selecting payments to test, consider selecting from higher-dollar payments and perhaps one or two smaller payments (i.e. payments slightly over the competitive bidding threshold) and associated documentation that:</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64"/>
        </w:numPr>
        <w:jc w:val="both"/>
        <w:rPr>
          <w:rFonts w:ascii="Times New Roman" w:hAnsi="Times New Roman"/>
          <w:sz w:val="22"/>
          <w:szCs w:val="22"/>
        </w:rPr>
      </w:pPr>
      <w:r w:rsidRPr="006C1FFB">
        <w:rPr>
          <w:rFonts w:ascii="Times New Roman" w:hAnsi="Times New Roman"/>
          <w:sz w:val="22"/>
          <w:szCs w:val="22"/>
        </w:rPr>
        <w:t xml:space="preserve">Expenditures over </w:t>
      </w:r>
      <w:r w:rsidR="00032E1E">
        <w:rPr>
          <w:rFonts w:ascii="Times New Roman" w:hAnsi="Times New Roman"/>
          <w:sz w:val="22"/>
          <w:szCs w:val="22"/>
        </w:rPr>
        <w:t>the bidding threshold</w:t>
      </w:r>
      <w:r w:rsidRPr="006C1FFB">
        <w:rPr>
          <w:rFonts w:ascii="Times New Roman" w:hAnsi="Times New Roman"/>
          <w:sz w:val="22"/>
          <w:szCs w:val="22"/>
        </w:rPr>
        <w:t xml:space="preserve"> were supported by contracts awarded in compliance with competitive bidding requirements (except in emergencies).  </w:t>
      </w:r>
    </w:p>
    <w:p w:rsidR="00D63F03" w:rsidRPr="006C1FFB" w:rsidRDefault="00D63F03" w:rsidP="004548D6">
      <w:pPr>
        <w:ind w:left="720"/>
        <w:jc w:val="both"/>
        <w:rPr>
          <w:rFonts w:ascii="Times New Roman" w:hAnsi="Times New Roman"/>
          <w:sz w:val="22"/>
          <w:szCs w:val="22"/>
        </w:rPr>
      </w:pPr>
    </w:p>
    <w:p w:rsidR="00D63F03" w:rsidRPr="006C1FFB" w:rsidRDefault="00D63F03" w:rsidP="00740DB5">
      <w:pPr>
        <w:numPr>
          <w:ilvl w:val="0"/>
          <w:numId w:val="64"/>
        </w:numPr>
        <w:jc w:val="both"/>
        <w:rPr>
          <w:rFonts w:ascii="Times New Roman" w:hAnsi="Times New Roman"/>
          <w:sz w:val="22"/>
          <w:szCs w:val="22"/>
        </w:rPr>
      </w:pPr>
      <w:r w:rsidRPr="006C1FFB">
        <w:rPr>
          <w:rFonts w:ascii="Times New Roman" w:hAnsi="Times New Roman"/>
          <w:sz w:val="22"/>
          <w:szCs w:val="22"/>
        </w:rPr>
        <w:t>Advertisements of the proposals for bids were made.</w:t>
      </w:r>
    </w:p>
    <w:p w:rsidR="00D63F03" w:rsidRPr="006C1FFB" w:rsidRDefault="00D63F03" w:rsidP="004548D6">
      <w:pPr>
        <w:ind w:left="720"/>
        <w:jc w:val="both"/>
        <w:rPr>
          <w:rFonts w:ascii="Times New Roman" w:hAnsi="Times New Roman"/>
          <w:sz w:val="22"/>
          <w:szCs w:val="22"/>
        </w:rPr>
      </w:pPr>
    </w:p>
    <w:p w:rsidR="00D63F03" w:rsidRPr="006C1FFB" w:rsidRDefault="00D63F03" w:rsidP="00740DB5">
      <w:pPr>
        <w:numPr>
          <w:ilvl w:val="0"/>
          <w:numId w:val="64"/>
        </w:numPr>
        <w:jc w:val="both"/>
        <w:rPr>
          <w:rFonts w:ascii="Times New Roman" w:hAnsi="Times New Roman"/>
          <w:sz w:val="22"/>
          <w:szCs w:val="22"/>
        </w:rPr>
      </w:pPr>
      <w:r w:rsidRPr="006C1FFB">
        <w:rPr>
          <w:rFonts w:ascii="Times New Roman" w:hAnsi="Times New Roman"/>
          <w:sz w:val="22"/>
          <w:szCs w:val="22"/>
        </w:rPr>
        <w:t>Procedures used for opening bids were in agreement with those required (i.e., opened at the next meeting of the board, publicly read by the fiscal officer, and entered into the board’s records).</w:t>
      </w:r>
    </w:p>
    <w:p w:rsidR="00D63F03" w:rsidRPr="006C1FFB" w:rsidRDefault="00D63F03" w:rsidP="004548D6">
      <w:pPr>
        <w:ind w:left="720"/>
        <w:jc w:val="both"/>
        <w:rPr>
          <w:rFonts w:ascii="Times New Roman" w:hAnsi="Times New Roman"/>
          <w:sz w:val="22"/>
          <w:szCs w:val="22"/>
        </w:rPr>
      </w:pPr>
    </w:p>
    <w:p w:rsidR="00D63F03" w:rsidRPr="006C1FFB" w:rsidRDefault="00D63F03" w:rsidP="00740DB5">
      <w:pPr>
        <w:numPr>
          <w:ilvl w:val="0"/>
          <w:numId w:val="64"/>
        </w:numPr>
        <w:jc w:val="both"/>
        <w:rPr>
          <w:rFonts w:ascii="Times New Roman" w:hAnsi="Times New Roman"/>
          <w:sz w:val="22"/>
          <w:szCs w:val="22"/>
        </w:rPr>
      </w:pPr>
      <w:r w:rsidRPr="006C1FFB">
        <w:rPr>
          <w:rFonts w:ascii="Times New Roman" w:hAnsi="Times New Roman"/>
          <w:sz w:val="22"/>
          <w:szCs w:val="22"/>
        </w:rPr>
        <w:t>Adequate documentation is on file to support the board’s decisions to select the lowest responsible bid as well as reject any bids.</w:t>
      </w:r>
    </w:p>
    <w:p w:rsidR="00D63F03" w:rsidRPr="006C1FFB" w:rsidRDefault="00D63F03" w:rsidP="004548D6">
      <w:pPr>
        <w:ind w:left="360"/>
        <w:jc w:val="both"/>
        <w:rPr>
          <w:rFonts w:ascii="Times New Roman" w:hAnsi="Times New Roman"/>
          <w:sz w:val="22"/>
          <w:szCs w:val="22"/>
        </w:rPr>
      </w:pPr>
    </w:p>
    <w:p w:rsidR="00D63F03" w:rsidRPr="00A71C00" w:rsidRDefault="00D63F03" w:rsidP="00740DB5">
      <w:pPr>
        <w:pStyle w:val="ListParagraph"/>
        <w:numPr>
          <w:ilvl w:val="0"/>
          <w:numId w:val="65"/>
        </w:numPr>
        <w:ind w:left="360"/>
        <w:jc w:val="both"/>
        <w:rPr>
          <w:rFonts w:ascii="Times New Roman" w:hAnsi="Times New Roman"/>
          <w:sz w:val="22"/>
          <w:szCs w:val="22"/>
        </w:rPr>
      </w:pPr>
      <w:r w:rsidRPr="00A71C00">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rsidR="006E7B2B" w:rsidRDefault="006E7B2B" w:rsidP="0025637B">
      <w:pPr>
        <w:widowControl w:val="0"/>
        <w:jc w:val="both"/>
        <w:rPr>
          <w:rFonts w:ascii="Times New Roman" w:hAnsi="Times New Roman"/>
          <w:sz w:val="22"/>
          <w:szCs w:val="22"/>
        </w:rPr>
      </w:pPr>
    </w:p>
    <w:p w:rsidR="009A1327" w:rsidRPr="00E65601" w:rsidRDefault="009A1327" w:rsidP="0025637B">
      <w:pPr>
        <w:widowControl w:val="0"/>
        <w:jc w:val="both"/>
        <w:rPr>
          <w:rFonts w:ascii="Times New Roman" w:hAnsi="Times New Roman"/>
          <w:sz w:val="22"/>
          <w:szCs w:val="22"/>
        </w:rPr>
      </w:pPr>
    </w:p>
    <w:p w:rsidR="006E7B2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032E1E" w:rsidRDefault="00032E1E"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92D34" w:rsidRDefault="00392D3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0718D8" w:rsidRDefault="00301C93"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25637B">
      <w:pPr>
        <w:widowControl w:val="0"/>
        <w:jc w:val="both"/>
        <w:rPr>
          <w:rFonts w:ascii="Times New Roman" w:hAnsi="Times New Roman"/>
          <w:sz w:val="22"/>
          <w:szCs w:val="22"/>
        </w:rPr>
      </w:pPr>
    </w:p>
    <w:p w:rsidR="006E7B2B" w:rsidRPr="00DA44BD"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E7B2B"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E24CA9" w:rsidRDefault="00301C93"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54EB8" w:rsidRDefault="00354EB8" w:rsidP="003E6B25">
      <w:pPr>
        <w:jc w:val="both"/>
        <w:rPr>
          <w:rFonts w:ascii="Times New Roman" w:hAnsi="Times New Roman"/>
          <w:sz w:val="22"/>
          <w:szCs w:val="22"/>
        </w:rPr>
        <w:sectPr w:rsidR="00354EB8" w:rsidSect="00354EB8">
          <w:headerReference w:type="default" r:id="rId34"/>
          <w:type w:val="continuous"/>
          <w:pgSz w:w="12240" w:h="15840"/>
          <w:pgMar w:top="1440" w:right="1800" w:bottom="1440" w:left="1800" w:header="720" w:footer="720" w:gutter="0"/>
          <w:cols w:space="720"/>
          <w:docGrid w:linePitch="360"/>
        </w:sectPr>
      </w:pPr>
    </w:p>
    <w:p w:rsidR="00D63F03" w:rsidRPr="006C1FFB" w:rsidRDefault="00D63F03" w:rsidP="0025637B">
      <w:pPr>
        <w:shd w:val="clear" w:color="auto" w:fill="A6A6A6" w:themeFill="background1" w:themeFillShade="A6"/>
        <w:jc w:val="center"/>
        <w:rPr>
          <w:rFonts w:ascii="Times New Roman" w:hAnsi="Times New Roman"/>
          <w:b/>
          <w:sz w:val="28"/>
          <w:szCs w:val="28"/>
        </w:rPr>
      </w:pPr>
      <w:r w:rsidRPr="006C1FFB">
        <w:rPr>
          <w:rFonts w:ascii="Times New Roman" w:hAnsi="Times New Roman"/>
          <w:b/>
          <w:sz w:val="28"/>
          <w:szCs w:val="28"/>
        </w:rPr>
        <w:lastRenderedPageBreak/>
        <w:t>General</w:t>
      </w:r>
      <w:r w:rsidR="0041386C">
        <w:rPr>
          <w:rFonts w:ascii="Times New Roman" w:hAnsi="Times New Roman"/>
          <w:b/>
          <w:sz w:val="28"/>
          <w:szCs w:val="28"/>
        </w:rPr>
        <w:t xml:space="preserve"> Expenditures and Contracting</w:t>
      </w:r>
    </w:p>
    <w:p w:rsidR="00D63F03" w:rsidRPr="006C1FFB" w:rsidRDefault="00D63F03" w:rsidP="004548D6">
      <w:pPr>
        <w:ind w:left="360"/>
        <w:jc w:val="both"/>
        <w:rPr>
          <w:rFonts w:ascii="Times New Roman" w:hAnsi="Times New Roman"/>
          <w:sz w:val="22"/>
          <w:szCs w:val="22"/>
        </w:rPr>
      </w:pPr>
    </w:p>
    <w:p w:rsidR="00D63F03" w:rsidRPr="006C1FFB" w:rsidRDefault="0041386C" w:rsidP="00616E08">
      <w:pPr>
        <w:pStyle w:val="Heading3"/>
        <w:spacing w:before="0"/>
      </w:pPr>
      <w:bookmarkStart w:id="35" w:name="_Toc488054603"/>
      <w:r>
        <w:t>O-</w:t>
      </w:r>
      <w:r w:rsidR="00100A31">
        <w:t>19</w:t>
      </w:r>
      <w:r w:rsidR="00D63F03" w:rsidRPr="006C1FFB">
        <w:t xml:space="preserve"> Compliance Requirements:  </w:t>
      </w:r>
      <w:r w:rsidR="00D63F03" w:rsidRPr="00616E08">
        <w:rPr>
          <w:b w:val="0"/>
        </w:rPr>
        <w:t xml:space="preserve">Ohio Rev. Code </w:t>
      </w:r>
      <w:r w:rsidR="00FA7EE9" w:rsidRPr="00616E08">
        <w:rPr>
          <w:b w:val="0"/>
        </w:rPr>
        <w:t>§</w:t>
      </w:r>
      <w:r w:rsidR="003E6B25" w:rsidRPr="00616E08">
        <w:rPr>
          <w:b w:val="0"/>
        </w:rPr>
        <w:t>§</w:t>
      </w:r>
      <w:r w:rsidR="00FA7EE9" w:rsidRPr="00616E08">
        <w:rPr>
          <w:b w:val="0"/>
        </w:rPr>
        <w:t xml:space="preserve"> </w:t>
      </w:r>
      <w:r w:rsidR="00D63F03" w:rsidRPr="00616E08">
        <w:rPr>
          <w:b w:val="0"/>
        </w:rPr>
        <w:t>153.50, 153.51, and 153.52 - Separate bids and contracts required for each class of work on buildings and other structures (e.g., institutions, bridges, culverts, or improvements).</w:t>
      </w:r>
      <w:bookmarkEnd w:id="35"/>
    </w:p>
    <w:p w:rsidR="00D63F03" w:rsidRPr="006C1FFB" w:rsidRDefault="00D63F03" w:rsidP="0025637B">
      <w:pPr>
        <w:jc w:val="both"/>
        <w:rPr>
          <w:rFonts w:ascii="Times New Roman" w:hAnsi="Times New Roman"/>
          <w:sz w:val="22"/>
          <w:szCs w:val="22"/>
        </w:rPr>
      </w:pPr>
    </w:p>
    <w:p w:rsidR="008B558D" w:rsidRPr="006C1FFB" w:rsidRDefault="00D63F03" w:rsidP="0025637B">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 xml:space="preserve"> Except for contracts made with a construction manager at risk</w:t>
      </w:r>
      <w:r w:rsidRPr="006C1FFB">
        <w:rPr>
          <w:rStyle w:val="FootnoteReference"/>
          <w:rFonts w:ascii="Times New Roman" w:hAnsi="Times New Roman"/>
          <w:sz w:val="22"/>
          <w:szCs w:val="22"/>
        </w:rPr>
        <w:footnoteReference w:id="44"/>
      </w:r>
      <w:r w:rsidRPr="006C1FFB">
        <w:rPr>
          <w:rFonts w:ascii="Times New Roman" w:hAnsi="Times New Roman"/>
          <w:sz w:val="22"/>
          <w:szCs w:val="22"/>
        </w:rPr>
        <w:t>, with</w:t>
      </w:r>
      <w:r w:rsidR="008B558D" w:rsidRPr="006C1FFB">
        <w:rPr>
          <w:rFonts w:ascii="Times New Roman" w:hAnsi="Times New Roman"/>
          <w:sz w:val="22"/>
          <w:szCs w:val="22"/>
        </w:rPr>
        <w:t xml:space="preserve"> </w:t>
      </w:r>
      <w:r w:rsidRPr="006C1FFB">
        <w:rPr>
          <w:rFonts w:ascii="Times New Roman" w:hAnsi="Times New Roman"/>
          <w:sz w:val="22"/>
          <w:szCs w:val="22"/>
        </w:rPr>
        <w:t xml:space="preserve">a design-build firm, or with a general contracting firm, when a project is to be contracted out, the entity required to bid such project shall group the work to be done into the specifically listed classes below before drawing up the bid specifications.  </w:t>
      </w:r>
    </w:p>
    <w:p w:rsidR="008B558D" w:rsidRPr="006C1FFB" w:rsidRDefault="008B558D" w:rsidP="0025637B">
      <w:pPr>
        <w:jc w:val="both"/>
        <w:rPr>
          <w:rFonts w:ascii="Times New Roman" w:hAnsi="Times New Roman"/>
          <w:sz w:val="22"/>
          <w:szCs w:val="22"/>
        </w:rPr>
      </w:pPr>
    </w:p>
    <w:p w:rsidR="003E6B25" w:rsidRDefault="00D63F03" w:rsidP="0025637B">
      <w:pPr>
        <w:jc w:val="both"/>
        <w:rPr>
          <w:rFonts w:ascii="Times New Roman" w:hAnsi="Times New Roman"/>
          <w:sz w:val="22"/>
          <w:szCs w:val="22"/>
        </w:rPr>
      </w:pPr>
      <w:r w:rsidRPr="006C1FFB">
        <w:rPr>
          <w:rFonts w:ascii="Times New Roman" w:hAnsi="Times New Roman"/>
          <w:sz w:val="22"/>
          <w:szCs w:val="22"/>
        </w:rPr>
        <w:t xml:space="preserve">The separate classes are: </w:t>
      </w:r>
    </w:p>
    <w:p w:rsidR="003E6B25" w:rsidRDefault="00D63F03" w:rsidP="003E6B25">
      <w:pPr>
        <w:pStyle w:val="ListParagraph"/>
        <w:numPr>
          <w:ilvl w:val="0"/>
          <w:numId w:val="79"/>
        </w:numPr>
        <w:jc w:val="both"/>
        <w:rPr>
          <w:rFonts w:ascii="Times New Roman" w:hAnsi="Times New Roman"/>
          <w:sz w:val="22"/>
          <w:szCs w:val="22"/>
        </w:rPr>
      </w:pPr>
      <w:r w:rsidRPr="003E6B25">
        <w:rPr>
          <w:rFonts w:ascii="Times New Roman" w:hAnsi="Times New Roman"/>
          <w:sz w:val="22"/>
          <w:szCs w:val="22"/>
        </w:rPr>
        <w:t xml:space="preserve">plumbing and gas fitting; </w:t>
      </w:r>
    </w:p>
    <w:p w:rsidR="003E6B25" w:rsidRDefault="009D0278" w:rsidP="003E6B25">
      <w:pPr>
        <w:pStyle w:val="ListParagraph"/>
        <w:numPr>
          <w:ilvl w:val="0"/>
          <w:numId w:val="79"/>
        </w:numPr>
        <w:jc w:val="both"/>
        <w:rPr>
          <w:rFonts w:ascii="Times New Roman" w:hAnsi="Times New Roman"/>
          <w:sz w:val="22"/>
          <w:szCs w:val="22"/>
        </w:rPr>
      </w:pPr>
      <w:r>
        <w:rPr>
          <w:rFonts w:ascii="Times New Roman" w:hAnsi="Times New Roman"/>
          <w:sz w:val="22"/>
          <w:szCs w:val="22"/>
        </w:rPr>
        <w:t>steam and hot-</w:t>
      </w:r>
      <w:r w:rsidR="00D63F03" w:rsidRPr="003E6B25">
        <w:rPr>
          <w:rFonts w:ascii="Times New Roman" w:hAnsi="Times New Roman"/>
          <w:sz w:val="22"/>
          <w:szCs w:val="22"/>
        </w:rPr>
        <w:t xml:space="preserve">water </w:t>
      </w:r>
      <w:r w:rsidR="003E6B25">
        <w:rPr>
          <w:rFonts w:ascii="Times New Roman" w:hAnsi="Times New Roman"/>
          <w:sz w:val="22"/>
          <w:szCs w:val="22"/>
        </w:rPr>
        <w:t>heating; ventilating apparatus</w:t>
      </w:r>
      <w:r>
        <w:rPr>
          <w:rFonts w:ascii="Times New Roman" w:hAnsi="Times New Roman"/>
          <w:sz w:val="22"/>
          <w:szCs w:val="22"/>
        </w:rPr>
        <w:t>;</w:t>
      </w:r>
      <w:r w:rsidR="003E6B25">
        <w:rPr>
          <w:rFonts w:ascii="Times New Roman" w:hAnsi="Times New Roman"/>
          <w:sz w:val="22"/>
          <w:szCs w:val="22"/>
        </w:rPr>
        <w:t xml:space="preserve"> </w:t>
      </w:r>
      <w:r w:rsidR="003E6B25" w:rsidRPr="009D0278">
        <w:rPr>
          <w:rFonts w:ascii="Times New Roman" w:hAnsi="Times New Roman"/>
          <w:strike/>
          <w:sz w:val="22"/>
          <w:szCs w:val="22"/>
        </w:rPr>
        <w:t>and steam power:</w:t>
      </w:r>
      <w:r w:rsidR="003E6B25">
        <w:rPr>
          <w:rFonts w:ascii="Times New Roman" w:hAnsi="Times New Roman"/>
          <w:sz w:val="22"/>
          <w:szCs w:val="22"/>
        </w:rPr>
        <w:t xml:space="preserve"> </w:t>
      </w:r>
      <w:r>
        <w:rPr>
          <w:rFonts w:ascii="Times New Roman" w:hAnsi="Times New Roman"/>
          <w:sz w:val="22"/>
          <w:szCs w:val="22"/>
        </w:rPr>
        <w:t>steam-</w:t>
      </w:r>
      <w:r w:rsidR="00D63F03" w:rsidRPr="003E6B25">
        <w:rPr>
          <w:rFonts w:ascii="Times New Roman" w:hAnsi="Times New Roman"/>
          <w:sz w:val="22"/>
          <w:szCs w:val="22"/>
        </w:rPr>
        <w:t xml:space="preserve">power plant; </w:t>
      </w:r>
      <w:r w:rsidR="003E6B25">
        <w:rPr>
          <w:rFonts w:ascii="Times New Roman" w:hAnsi="Times New Roman"/>
          <w:sz w:val="22"/>
          <w:szCs w:val="22"/>
        </w:rPr>
        <w:t>and</w:t>
      </w:r>
    </w:p>
    <w:p w:rsidR="00D63F03" w:rsidRPr="003E6B25" w:rsidRDefault="00D63F03" w:rsidP="003E6B25">
      <w:pPr>
        <w:pStyle w:val="ListParagraph"/>
        <w:numPr>
          <w:ilvl w:val="0"/>
          <w:numId w:val="79"/>
        </w:numPr>
        <w:jc w:val="both"/>
        <w:rPr>
          <w:rFonts w:ascii="Times New Roman" w:hAnsi="Times New Roman"/>
          <w:sz w:val="22"/>
          <w:szCs w:val="22"/>
        </w:rPr>
      </w:pPr>
      <w:proofErr w:type="gramStart"/>
      <w:r w:rsidRPr="003E6B25">
        <w:rPr>
          <w:rFonts w:ascii="Times New Roman" w:hAnsi="Times New Roman"/>
          <w:sz w:val="22"/>
          <w:szCs w:val="22"/>
        </w:rPr>
        <w:t>electrical</w:t>
      </w:r>
      <w:proofErr w:type="gramEnd"/>
      <w:r w:rsidRPr="003E6B25">
        <w:rPr>
          <w:rFonts w:ascii="Times New Roman" w:hAnsi="Times New Roman"/>
          <w:sz w:val="22"/>
          <w:szCs w:val="22"/>
        </w:rPr>
        <w:t xml:space="preserve"> equipment [</w:t>
      </w:r>
      <w:r w:rsidR="00E14AB6" w:rsidRPr="003E6B25">
        <w:rPr>
          <w:rFonts w:ascii="Times New Roman" w:hAnsi="Times New Roman"/>
          <w:sz w:val="22"/>
          <w:szCs w:val="22"/>
        </w:rPr>
        <w:t xml:space="preserve">Ohio Rev. Code </w:t>
      </w:r>
      <w:r w:rsidR="006736E2" w:rsidRPr="003E6B25">
        <w:rPr>
          <w:rFonts w:ascii="Times New Roman" w:hAnsi="Times New Roman"/>
          <w:sz w:val="22"/>
          <w:szCs w:val="22"/>
        </w:rPr>
        <w:t xml:space="preserve">§ </w:t>
      </w:r>
      <w:r w:rsidRPr="003E6B25">
        <w:rPr>
          <w:rFonts w:ascii="Times New Roman" w:hAnsi="Times New Roman"/>
          <w:sz w:val="22"/>
          <w:szCs w:val="22"/>
        </w:rPr>
        <w:t>153.50].</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If an entity is able to bid the entire project in one bid and that bid is lower than the bids are if separately bid by  branches or classes, the entity may then bid the project as one single bid.  The entity may also bid groups or branches together, but not encompassing the whole project, if the aggregate of the bids is lower than the total sum of the individual bids for the classes or branches included in the single bid.  Finally, if bidding the project by classes or groups does not allow the entity to include all the work required into the bids, and grouping classes or groups together would allow the entity to do so, the entity may then aggregate the classes or branches together into a single bid that would allow them to bid out the work required by the project but not otherwise included in the bidding process.</w:t>
      </w:r>
      <w:r w:rsidR="00EE4FC3">
        <w:rPr>
          <w:rFonts w:ascii="Times New Roman" w:hAnsi="Times New Roman"/>
          <w:sz w:val="22"/>
          <w:szCs w:val="22"/>
        </w:rPr>
        <w:t xml:space="preserve"> </w:t>
      </w:r>
      <w:r w:rsidRPr="006C1FFB">
        <w:rPr>
          <w:rFonts w:ascii="Times New Roman" w:hAnsi="Times New Roman"/>
          <w:sz w:val="22"/>
          <w:szCs w:val="22"/>
        </w:rPr>
        <w:t>[</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153.51]</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The contract must be awarded to the lowest and best separate bidder if it is for a county, township, or </w:t>
      </w:r>
      <w:proofErr w:type="gramStart"/>
      <w:r w:rsidRPr="006C1FFB">
        <w:rPr>
          <w:rFonts w:ascii="Times New Roman" w:hAnsi="Times New Roman"/>
          <w:sz w:val="22"/>
          <w:szCs w:val="22"/>
        </w:rPr>
        <w:t>municipal corporation</w:t>
      </w:r>
      <w:proofErr w:type="gramEnd"/>
      <w:r w:rsidRPr="006C1FFB">
        <w:rPr>
          <w:rFonts w:ascii="Times New Roman" w:hAnsi="Times New Roman"/>
          <w:sz w:val="22"/>
          <w:szCs w:val="22"/>
        </w:rPr>
        <w:t xml:space="preserve"> or any public institution belonging thereto.  If it is for the state, a school district, or any public institution belonging thereto, it must be awarded to the lowest responsive and responsible bidder.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 xml:space="preserve">153.52]   </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The contract must be made directly with the bidder(s) upon the terms, conditions, and limitations of the bid.</w:t>
      </w:r>
      <w:r w:rsidR="003E6B25" w:rsidRPr="003E6B25">
        <w:rPr>
          <w:rFonts w:ascii="Times New Roman" w:hAnsi="Times New Roman"/>
          <w:sz w:val="22"/>
          <w:szCs w:val="22"/>
        </w:rPr>
        <w:t xml:space="preserve"> </w:t>
      </w:r>
      <w:r w:rsidR="003E6B25">
        <w:rPr>
          <w:rFonts w:ascii="Times New Roman" w:hAnsi="Times New Roman"/>
          <w:sz w:val="22"/>
          <w:szCs w:val="22"/>
        </w:rPr>
        <w:t>[Ohio Rev. Code § 153.52]</w:t>
      </w:r>
    </w:p>
    <w:p w:rsidR="00D63F03" w:rsidRPr="006C1FFB" w:rsidRDefault="00D63F03" w:rsidP="004548D6">
      <w:pPr>
        <w:ind w:left="360"/>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When an entity is to bid work on buildings and other structures, the cost of which is greater than $50,000, it shall require separate and distinct bids to be made for each of the following branches or classes of work to be performed, except for contracts made with a construction manager at risk, with a design-build firm, or with a general contracting firm:  (1) plumbing and gas fitting; (2) steam and hot-water heating, ventilating apparatus and steam-power plant; (3) electrical equipment. </w:t>
      </w:r>
      <w:r w:rsidR="003E6B25">
        <w:rPr>
          <w:rFonts w:ascii="Times New Roman" w:hAnsi="Times New Roman"/>
          <w:sz w:val="22"/>
          <w:szCs w:val="22"/>
        </w:rPr>
        <w:t>[Ohio Rev. Code § 153.50(B)]</w:t>
      </w:r>
    </w:p>
    <w:p w:rsidR="00D63F03" w:rsidRPr="006C1FFB" w:rsidRDefault="00D63F03" w:rsidP="0025637B">
      <w:pPr>
        <w:jc w:val="both"/>
        <w:rPr>
          <w:rFonts w:ascii="Times New Roman" w:hAnsi="Times New Roman"/>
          <w:sz w:val="22"/>
          <w:szCs w:val="22"/>
        </w:rPr>
      </w:pPr>
    </w:p>
    <w:p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The public authority may assign any or all of its interest in the contract as long as it is agreed to in the award of the contract.</w:t>
      </w:r>
      <w:r w:rsidR="00EE4FC3">
        <w:rPr>
          <w:rFonts w:ascii="Times New Roman" w:hAnsi="Times New Roman"/>
          <w:sz w:val="22"/>
          <w:szCs w:val="22"/>
        </w:rPr>
        <w:t xml:space="preserve"> </w:t>
      </w:r>
      <w:r w:rsidRPr="006C1FFB">
        <w:rPr>
          <w:rFonts w:ascii="Times New Roman" w:hAnsi="Times New Roman"/>
          <w:sz w:val="22"/>
          <w:szCs w:val="22"/>
        </w:rPr>
        <w:t>[</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153.51(B</w:t>
      </w:r>
      <w:proofErr w:type="gramStart"/>
      <w:r w:rsidRPr="006C1FFB">
        <w:rPr>
          <w:rFonts w:ascii="Times New Roman" w:hAnsi="Times New Roman"/>
          <w:sz w:val="22"/>
          <w:szCs w:val="22"/>
        </w:rPr>
        <w:t>)(</w:t>
      </w:r>
      <w:proofErr w:type="gramEnd"/>
      <w:r w:rsidRPr="006C1FFB">
        <w:rPr>
          <w:rFonts w:ascii="Times New Roman" w:hAnsi="Times New Roman"/>
          <w:sz w:val="22"/>
          <w:szCs w:val="22"/>
        </w:rPr>
        <w:t>2)]</w:t>
      </w:r>
    </w:p>
    <w:p w:rsidR="00392D34" w:rsidRDefault="00392D34" w:rsidP="004548D6">
      <w:pPr>
        <w:ind w:left="360"/>
        <w:rPr>
          <w:rFonts w:ascii="Times New Roman" w:hAnsi="Times New Roman"/>
          <w:b/>
          <w:sz w:val="22"/>
          <w:szCs w:val="22"/>
        </w:rPr>
      </w:pPr>
      <w:r>
        <w:rPr>
          <w:rFonts w:ascii="Times New Roman" w:hAnsi="Times New Roman"/>
          <w:b/>
          <w:sz w:val="22"/>
          <w:szCs w:val="22"/>
        </w:rPr>
        <w:br w:type="page"/>
      </w:r>
    </w:p>
    <w:p w:rsidR="00D63F03" w:rsidRPr="006C1FFB" w:rsidRDefault="00D63F03" w:rsidP="00B135CE">
      <w:pPr>
        <w:jc w:val="both"/>
        <w:rPr>
          <w:rFonts w:ascii="Times New Roman" w:hAnsi="Times New Roman"/>
          <w:b/>
          <w:sz w:val="22"/>
          <w:szCs w:val="22"/>
        </w:rPr>
      </w:pPr>
      <w:r w:rsidRPr="006C1FFB">
        <w:rPr>
          <w:rFonts w:ascii="Times New Roman" w:hAnsi="Times New Roman"/>
          <w:b/>
          <w:sz w:val="22"/>
          <w:szCs w:val="22"/>
        </w:rPr>
        <w:lastRenderedPageBreak/>
        <w:t>Suggested Audit Procedures:</w:t>
      </w:r>
    </w:p>
    <w:p w:rsidR="00D63F03" w:rsidRPr="006C1FFB" w:rsidRDefault="00D63F03" w:rsidP="00B135CE">
      <w:pPr>
        <w:jc w:val="both"/>
        <w:rPr>
          <w:rFonts w:ascii="Times New Roman" w:hAnsi="Times New Roman"/>
          <w:sz w:val="22"/>
          <w:szCs w:val="22"/>
        </w:rPr>
      </w:pPr>
    </w:p>
    <w:p w:rsidR="00D63F03" w:rsidRPr="00A71C00" w:rsidRDefault="00D63F03" w:rsidP="00740DB5">
      <w:pPr>
        <w:pStyle w:val="ListParagraph"/>
        <w:numPr>
          <w:ilvl w:val="0"/>
          <w:numId w:val="66"/>
        </w:numPr>
        <w:ind w:left="360"/>
        <w:jc w:val="both"/>
        <w:rPr>
          <w:rFonts w:ascii="Times New Roman" w:hAnsi="Times New Roman"/>
          <w:sz w:val="22"/>
          <w:szCs w:val="22"/>
        </w:rPr>
      </w:pPr>
      <w:r w:rsidRPr="00A71C00">
        <w:rPr>
          <w:rFonts w:ascii="Times New Roman" w:hAnsi="Times New Roman"/>
          <w:sz w:val="22"/>
          <w:szCs w:val="22"/>
        </w:rPr>
        <w:t>Read a few bids and contracts (in selecting payments to test, consider selecting from higher-dollar payments and perhaps one or two smaller payments (i.e. payments slightly over the competitive bidding threshold) for erection, repair, alteration, improvement, and rebuilding of public buildings, bridges, and culverts and determine that:</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67"/>
        </w:numPr>
        <w:jc w:val="both"/>
        <w:rPr>
          <w:rFonts w:ascii="Times New Roman" w:hAnsi="Times New Roman"/>
          <w:sz w:val="22"/>
          <w:szCs w:val="22"/>
        </w:rPr>
      </w:pPr>
      <w:r w:rsidRPr="006C1FFB">
        <w:rPr>
          <w:rFonts w:ascii="Times New Roman" w:hAnsi="Times New Roman"/>
          <w:sz w:val="22"/>
          <w:szCs w:val="22"/>
        </w:rPr>
        <w:t>The government documented the classification structure for the bid requests in a manner that supports that the government was likely to receive the lowest possible combined or separate bids for the work;</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67"/>
        </w:numPr>
        <w:jc w:val="both"/>
        <w:rPr>
          <w:rFonts w:ascii="Times New Roman" w:hAnsi="Times New Roman"/>
          <w:sz w:val="22"/>
          <w:szCs w:val="22"/>
        </w:rPr>
      </w:pPr>
      <w:r w:rsidRPr="006C1FFB">
        <w:rPr>
          <w:rFonts w:ascii="Times New Roman" w:hAnsi="Times New Roman"/>
          <w:sz w:val="22"/>
          <w:szCs w:val="22"/>
        </w:rPr>
        <w:t>The contract was awarded to the lowest and best separate bidder (county, township, or municipal corporation or any public institution belonging thereto) or the lowest responsive and responsible bidder (state, a school district, or any public institution belonging thereto);</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67"/>
        </w:numPr>
        <w:jc w:val="both"/>
        <w:rPr>
          <w:rFonts w:ascii="Times New Roman" w:hAnsi="Times New Roman"/>
          <w:sz w:val="22"/>
          <w:szCs w:val="22"/>
        </w:rPr>
      </w:pPr>
      <w:r w:rsidRPr="006C1FFB">
        <w:rPr>
          <w:rFonts w:ascii="Times New Roman" w:hAnsi="Times New Roman"/>
          <w:sz w:val="22"/>
          <w:szCs w:val="22"/>
        </w:rPr>
        <w:t>The contract was made directly with the contractor(s) upon the terms, conditions, and limitations of the bid.</w:t>
      </w:r>
    </w:p>
    <w:p w:rsidR="00D63F03" w:rsidRPr="006C1FFB" w:rsidRDefault="00D63F03" w:rsidP="00B135CE">
      <w:pPr>
        <w:jc w:val="both"/>
        <w:rPr>
          <w:rFonts w:ascii="Times New Roman" w:hAnsi="Times New Roman"/>
          <w:sz w:val="22"/>
          <w:szCs w:val="22"/>
        </w:rPr>
      </w:pPr>
    </w:p>
    <w:p w:rsidR="006E7B2B" w:rsidRPr="00E65601" w:rsidRDefault="006E7B2B" w:rsidP="00B135CE">
      <w:pPr>
        <w:widowControl w:val="0"/>
        <w:jc w:val="both"/>
        <w:rPr>
          <w:rFonts w:ascii="Times New Roman" w:hAnsi="Times New Roman"/>
          <w:sz w:val="22"/>
          <w:szCs w:val="22"/>
        </w:rPr>
      </w:pPr>
    </w:p>
    <w:p w:rsidR="006E7B2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0718D8"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B135CE">
      <w:pPr>
        <w:widowControl w:val="0"/>
        <w:jc w:val="both"/>
        <w:rPr>
          <w:rFonts w:ascii="Times New Roman" w:hAnsi="Times New Roman"/>
          <w:sz w:val="22"/>
          <w:szCs w:val="22"/>
        </w:rPr>
      </w:pPr>
    </w:p>
    <w:p w:rsidR="006E7B2B" w:rsidRPr="00DA44BD"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E7B2B" w:rsidRPr="00E24CA9"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E24CA9"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B135CE">
      <w:pPr>
        <w:widowControl w:val="0"/>
        <w:jc w:val="both"/>
        <w:rPr>
          <w:rFonts w:ascii="Times New Roman" w:hAnsi="Times New Roman"/>
          <w:sz w:val="22"/>
          <w:szCs w:val="22"/>
        </w:rPr>
      </w:pPr>
    </w:p>
    <w:p w:rsidR="00D63F03" w:rsidRPr="006C1FFB" w:rsidRDefault="00D63F03" w:rsidP="00B135CE">
      <w:pPr>
        <w:jc w:val="both"/>
        <w:rPr>
          <w:rFonts w:ascii="Times New Roman" w:hAnsi="Times New Roman"/>
          <w:sz w:val="22"/>
          <w:szCs w:val="22"/>
        </w:rPr>
      </w:pPr>
    </w:p>
    <w:p w:rsidR="00354EB8" w:rsidRDefault="00354EB8" w:rsidP="004548D6">
      <w:pPr>
        <w:ind w:left="360"/>
        <w:jc w:val="both"/>
        <w:rPr>
          <w:rFonts w:ascii="Times New Roman" w:hAnsi="Times New Roman"/>
          <w:sz w:val="22"/>
          <w:szCs w:val="22"/>
        </w:rPr>
        <w:sectPr w:rsidR="00354EB8" w:rsidSect="00354EB8">
          <w:headerReference w:type="default" r:id="rId35"/>
          <w:type w:val="continuous"/>
          <w:pgSz w:w="12240" w:h="15840"/>
          <w:pgMar w:top="1440" w:right="1800" w:bottom="1440" w:left="1800" w:header="720" w:footer="720" w:gutter="0"/>
          <w:cols w:space="720"/>
          <w:docGrid w:linePitch="360"/>
        </w:sectPr>
      </w:pPr>
    </w:p>
    <w:p w:rsidR="00456B13" w:rsidRPr="006C1FFB" w:rsidRDefault="00456B13" w:rsidP="004548D6">
      <w:pPr>
        <w:ind w:left="360"/>
        <w:rPr>
          <w:rFonts w:ascii="Times New Roman" w:hAnsi="Times New Roman"/>
          <w:b/>
          <w:sz w:val="22"/>
          <w:szCs w:val="22"/>
        </w:rPr>
      </w:pPr>
      <w:r w:rsidRPr="006C1FFB">
        <w:rPr>
          <w:rFonts w:ascii="Times New Roman" w:hAnsi="Times New Roman"/>
          <w:b/>
          <w:sz w:val="22"/>
          <w:szCs w:val="22"/>
        </w:rPr>
        <w:lastRenderedPageBreak/>
        <w:br w:type="page"/>
      </w:r>
    </w:p>
    <w:p w:rsidR="00D63F03" w:rsidRPr="006C1FFB" w:rsidRDefault="0041386C" w:rsidP="003D6529">
      <w:pPr>
        <w:pStyle w:val="Heading3"/>
        <w:spacing w:before="0"/>
        <w:jc w:val="both"/>
      </w:pPr>
      <w:bookmarkStart w:id="36" w:name="_Toc488054604"/>
      <w:r>
        <w:lastRenderedPageBreak/>
        <w:t>O-</w:t>
      </w:r>
      <w:r w:rsidR="00100A31">
        <w:t>20</w:t>
      </w:r>
      <w:r w:rsidR="00D63F03" w:rsidRPr="006C1FFB">
        <w:t xml:space="preserve"> Compliance Requirements:  </w:t>
      </w:r>
      <w:r w:rsidR="00D63F03" w:rsidRPr="00616E08">
        <w:rPr>
          <w:b w:val="0"/>
        </w:rPr>
        <w:t xml:space="preserve">Ohio Rev. Code </w:t>
      </w:r>
      <w:r w:rsidR="00FA7EE9" w:rsidRPr="00616E08">
        <w:rPr>
          <w:b w:val="0"/>
        </w:rPr>
        <w:t>§</w:t>
      </w:r>
      <w:r w:rsidR="003E6B25" w:rsidRPr="00616E08">
        <w:rPr>
          <w:b w:val="0"/>
        </w:rPr>
        <w:t>§</w:t>
      </w:r>
      <w:r w:rsidR="00FA7EE9" w:rsidRPr="00616E08">
        <w:rPr>
          <w:b w:val="0"/>
        </w:rPr>
        <w:t xml:space="preserve"> </w:t>
      </w:r>
      <w:r w:rsidR="00D63F03" w:rsidRPr="00616E08">
        <w:rPr>
          <w:b w:val="0"/>
        </w:rPr>
        <w:t>4115.04 and 4115.0</w:t>
      </w:r>
      <w:r w:rsidR="00560BCD" w:rsidRPr="00616E08">
        <w:rPr>
          <w:b w:val="0"/>
        </w:rPr>
        <w:t>3</w:t>
      </w:r>
      <w:r w:rsidR="00D63F03" w:rsidRPr="00616E08">
        <w:rPr>
          <w:b w:val="0"/>
        </w:rPr>
        <w:t xml:space="preserve"> - Prevailing wage rates in public works contracts.</w:t>
      </w:r>
      <w:r w:rsidR="00D63F03" w:rsidRPr="00616E08">
        <w:rPr>
          <w:b w:val="0"/>
          <w:vertAlign w:val="superscript"/>
        </w:rPr>
        <w:footnoteReference w:id="45"/>
      </w:r>
      <w:bookmarkEnd w:id="36"/>
      <w:r w:rsidR="00D63F03" w:rsidRPr="00616E08">
        <w:rPr>
          <w:vertAlign w:val="superscript"/>
        </w:rPr>
        <w:t xml:space="preserve"> </w:t>
      </w:r>
    </w:p>
    <w:p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 xml:space="preserve"> </w:t>
      </w:r>
    </w:p>
    <w:p w:rsidR="00D63F03" w:rsidRPr="006C1FFB" w:rsidRDefault="00D63F03" w:rsidP="00B135CE">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The prevailing wage laws essentially require an entity to obtain the prevailing wages in their area for the types of labor required to complete the project, prior to bidding and again when the contract is awarded, if the award is made more than 90 days after the original prevailing wage is determined.  They then need to make sure that the contractors who are awarded the contracts agree, in the contract, to pay the prevailing wage.</w:t>
      </w:r>
    </w:p>
    <w:p w:rsidR="00D63F03" w:rsidRPr="006C1FFB" w:rsidRDefault="00D63F03" w:rsidP="00B135CE">
      <w:pPr>
        <w:jc w:val="both"/>
        <w:rPr>
          <w:rFonts w:ascii="Times New Roman" w:hAnsi="Times New Roman"/>
          <w:sz w:val="22"/>
          <w:szCs w:val="22"/>
        </w:rPr>
      </w:pPr>
    </w:p>
    <w:p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 xml:space="preserve">Every public authority authorized to contract for or construct with its own forces a public improvement, before advertising for bids or undertaking such construction with its own forces, shall have the State director of Commerce determine the prevailing rates of wages of mechanics and laborers in accordance with section 4115.05 of the </w:t>
      </w:r>
      <w:r w:rsidR="00E14AB6">
        <w:rPr>
          <w:rFonts w:ascii="Times New Roman" w:hAnsi="Times New Roman"/>
          <w:sz w:val="22"/>
          <w:szCs w:val="22"/>
        </w:rPr>
        <w:t xml:space="preserve">Ohio </w:t>
      </w:r>
      <w:r w:rsidRPr="006C1FFB">
        <w:rPr>
          <w:rFonts w:ascii="Times New Roman" w:hAnsi="Times New Roman"/>
          <w:sz w:val="22"/>
          <w:szCs w:val="22"/>
        </w:rPr>
        <w:t>Rev. Code for the class of work called for by the public improvement, in the locality where the work is to be performed. Such schedule of wages shall be attached to and made part of the specifications for the work, and shall be printed on the bidding blanks where the work is done by contract.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4115.04(A)]</w:t>
      </w:r>
    </w:p>
    <w:p w:rsidR="00D63F03" w:rsidRPr="006C1FFB" w:rsidRDefault="00D63F03" w:rsidP="00B135CE">
      <w:pPr>
        <w:jc w:val="both"/>
        <w:rPr>
          <w:rFonts w:ascii="Times New Roman" w:hAnsi="Times New Roman"/>
          <w:sz w:val="22"/>
          <w:szCs w:val="22"/>
        </w:rPr>
      </w:pPr>
    </w:p>
    <w:p w:rsidR="00D63F03" w:rsidRPr="002951EA" w:rsidRDefault="009D0278" w:rsidP="00B135CE">
      <w:pPr>
        <w:jc w:val="both"/>
        <w:rPr>
          <w:rFonts w:ascii="Times New Roman" w:hAnsi="Times New Roman"/>
          <w:sz w:val="22"/>
          <w:szCs w:val="22"/>
        </w:rPr>
      </w:pPr>
      <w:r>
        <w:rPr>
          <w:rFonts w:ascii="Times New Roman" w:hAnsi="Times New Roman"/>
          <w:sz w:val="22"/>
          <w:szCs w:val="22"/>
          <w:u w:val="wave"/>
        </w:rPr>
        <w:t xml:space="preserve">Pursuant to Ohio Rev. Code </w:t>
      </w:r>
      <w:r w:rsidRPr="009D0278">
        <w:rPr>
          <w:rFonts w:ascii="Times New Roman" w:hAnsi="Times New Roman"/>
          <w:sz w:val="22"/>
          <w:szCs w:val="22"/>
          <w:u w:val="wave"/>
        </w:rPr>
        <w:t>§ 4115.03</w:t>
      </w:r>
      <w:proofErr w:type="gramStart"/>
      <w:r w:rsidRPr="009D0278">
        <w:rPr>
          <w:rFonts w:ascii="Times New Roman" w:hAnsi="Times New Roman"/>
          <w:sz w:val="22"/>
          <w:szCs w:val="22"/>
          <w:u w:val="wave"/>
        </w:rPr>
        <w:t>,</w:t>
      </w:r>
      <w:r w:rsidR="00D63F03" w:rsidRPr="006C1FFB">
        <w:rPr>
          <w:rFonts w:ascii="Times New Roman" w:hAnsi="Times New Roman"/>
          <w:sz w:val="22"/>
          <w:szCs w:val="22"/>
        </w:rPr>
        <w:t>“</w:t>
      </w:r>
      <w:proofErr w:type="gramEnd"/>
      <w:r w:rsidR="00D63F03" w:rsidRPr="006C1FFB">
        <w:rPr>
          <w:rFonts w:ascii="Times New Roman" w:hAnsi="Times New Roman"/>
          <w:sz w:val="22"/>
          <w:szCs w:val="22"/>
        </w:rPr>
        <w:t xml:space="preserve">Construction” means </w:t>
      </w:r>
      <w:r w:rsidR="003E6B25" w:rsidRPr="002951EA">
        <w:rPr>
          <w:rFonts w:ascii="Times New Roman" w:hAnsi="Times New Roman"/>
          <w:sz w:val="22"/>
          <w:szCs w:val="22"/>
        </w:rPr>
        <w:t>any</w:t>
      </w:r>
      <w:r w:rsidR="00D63F03" w:rsidRPr="002951EA">
        <w:rPr>
          <w:rFonts w:ascii="Times New Roman" w:hAnsi="Times New Roman"/>
          <w:sz w:val="22"/>
          <w:szCs w:val="22"/>
        </w:rPr>
        <w:t xml:space="preserve"> of the following: </w:t>
      </w:r>
    </w:p>
    <w:p w:rsidR="00D63F03" w:rsidRPr="002951EA" w:rsidRDefault="00D63F03" w:rsidP="004548D6">
      <w:pPr>
        <w:ind w:left="360"/>
        <w:jc w:val="both"/>
        <w:rPr>
          <w:rFonts w:ascii="Times New Roman" w:hAnsi="Times New Roman"/>
          <w:sz w:val="22"/>
          <w:szCs w:val="22"/>
        </w:rPr>
      </w:pPr>
    </w:p>
    <w:p w:rsidR="00D63F03" w:rsidRPr="002951EA" w:rsidRDefault="003E6B25" w:rsidP="00740DB5">
      <w:pPr>
        <w:numPr>
          <w:ilvl w:val="0"/>
          <w:numId w:val="15"/>
        </w:numPr>
        <w:jc w:val="both"/>
        <w:rPr>
          <w:rFonts w:ascii="Times New Roman" w:hAnsi="Times New Roman"/>
          <w:sz w:val="22"/>
          <w:szCs w:val="22"/>
        </w:rPr>
      </w:pPr>
      <w:r w:rsidRPr="002951EA">
        <w:rPr>
          <w:rFonts w:ascii="Times New Roman" w:hAnsi="Times New Roman"/>
          <w:sz w:val="22"/>
          <w:szCs w:val="22"/>
        </w:rPr>
        <w:t>Except as provided in 3. below, any new construction of any public improvement, the total overall project cost of which is fairly estimated to be more than the following amounts and performed by other than full-time employees who have completed their probationary periods in the classified service of a public authority:</w:t>
      </w:r>
      <w:r w:rsidR="00D63F03" w:rsidRPr="002951EA">
        <w:rPr>
          <w:rStyle w:val="FootnoteReference"/>
          <w:rFonts w:ascii="Times New Roman" w:hAnsi="Times New Roman"/>
          <w:sz w:val="22"/>
          <w:szCs w:val="22"/>
        </w:rPr>
        <w:footnoteReference w:id="46"/>
      </w:r>
      <w:r w:rsidR="00D63F03" w:rsidRPr="002951EA">
        <w:rPr>
          <w:rFonts w:ascii="Times New Roman" w:hAnsi="Times New Roman"/>
          <w:sz w:val="22"/>
          <w:szCs w:val="22"/>
        </w:rPr>
        <w:t xml:space="preserve"> </w:t>
      </w:r>
    </w:p>
    <w:p w:rsidR="003E6B25" w:rsidRPr="002951EA" w:rsidRDefault="003E6B25" w:rsidP="003E6B25">
      <w:pPr>
        <w:numPr>
          <w:ilvl w:val="1"/>
          <w:numId w:val="15"/>
        </w:numPr>
        <w:jc w:val="both"/>
        <w:rPr>
          <w:rFonts w:ascii="Times New Roman" w:hAnsi="Times New Roman"/>
          <w:sz w:val="22"/>
          <w:szCs w:val="22"/>
        </w:rPr>
      </w:pPr>
      <w:r w:rsidRPr="002951EA">
        <w:rPr>
          <w:rFonts w:ascii="Times New Roman" w:hAnsi="Times New Roman"/>
          <w:sz w:val="22"/>
          <w:szCs w:val="22"/>
        </w:rPr>
        <w:t>One hundred twenty-five thousand dollars, beginning on September 29, 2011, and continuing for one year thereafter;</w:t>
      </w:r>
    </w:p>
    <w:p w:rsidR="003E6B25" w:rsidRPr="002951EA" w:rsidRDefault="009D0278" w:rsidP="003E6B25">
      <w:pPr>
        <w:numPr>
          <w:ilvl w:val="1"/>
          <w:numId w:val="15"/>
        </w:numPr>
        <w:jc w:val="both"/>
        <w:rPr>
          <w:rFonts w:ascii="Times New Roman" w:hAnsi="Times New Roman"/>
          <w:sz w:val="22"/>
          <w:szCs w:val="22"/>
        </w:rPr>
      </w:pPr>
      <w:r>
        <w:rPr>
          <w:rFonts w:ascii="Times New Roman" w:hAnsi="Times New Roman"/>
          <w:sz w:val="22"/>
          <w:szCs w:val="22"/>
        </w:rPr>
        <w:t>Two h</w:t>
      </w:r>
      <w:r w:rsidR="003E6B25" w:rsidRPr="002951EA">
        <w:rPr>
          <w:rFonts w:ascii="Times New Roman" w:hAnsi="Times New Roman"/>
          <w:sz w:val="22"/>
          <w:szCs w:val="22"/>
        </w:rPr>
        <w:t>undred thousand dollars, beginning when the time period described in (a) expires and continuing for one year after;</w:t>
      </w:r>
    </w:p>
    <w:p w:rsidR="003E6B25" w:rsidRPr="002951EA" w:rsidRDefault="003E6B25" w:rsidP="003E6B25">
      <w:pPr>
        <w:numPr>
          <w:ilvl w:val="1"/>
          <w:numId w:val="15"/>
        </w:numPr>
        <w:jc w:val="both"/>
        <w:rPr>
          <w:rFonts w:ascii="Times New Roman" w:hAnsi="Times New Roman"/>
          <w:sz w:val="22"/>
          <w:szCs w:val="22"/>
        </w:rPr>
      </w:pPr>
      <w:r w:rsidRPr="002951EA">
        <w:rPr>
          <w:rFonts w:ascii="Times New Roman" w:hAnsi="Times New Roman"/>
          <w:sz w:val="22"/>
          <w:szCs w:val="22"/>
        </w:rPr>
        <w:t>Two hundred and fifty thousand dollars, beginning when the time period described in (b) expires.</w:t>
      </w:r>
    </w:p>
    <w:p w:rsidR="00D63F03" w:rsidRPr="002951EA" w:rsidRDefault="00D63F03" w:rsidP="00A71C00">
      <w:pPr>
        <w:ind w:left="1080"/>
        <w:jc w:val="both"/>
        <w:rPr>
          <w:rFonts w:ascii="Times New Roman" w:hAnsi="Times New Roman"/>
          <w:sz w:val="22"/>
          <w:szCs w:val="22"/>
        </w:rPr>
      </w:pPr>
    </w:p>
    <w:p w:rsidR="00D63F03" w:rsidRPr="002951EA" w:rsidRDefault="003E6B25" w:rsidP="00740DB5">
      <w:pPr>
        <w:numPr>
          <w:ilvl w:val="0"/>
          <w:numId w:val="15"/>
        </w:numPr>
        <w:jc w:val="both"/>
        <w:rPr>
          <w:rFonts w:ascii="Times New Roman" w:hAnsi="Times New Roman"/>
          <w:sz w:val="22"/>
          <w:szCs w:val="22"/>
        </w:rPr>
      </w:pPr>
      <w:r w:rsidRPr="002951EA">
        <w:rPr>
          <w:rFonts w:ascii="Times New Roman" w:hAnsi="Times New Roman"/>
          <w:sz w:val="22"/>
          <w:szCs w:val="22"/>
        </w:rPr>
        <w:t xml:space="preserve">Except as provided in 4. below, any reconstruction, enlargement, alteration, repair, remodeling, renovation, or painting of a public improvement, the total overall project </w:t>
      </w:r>
      <w:r w:rsidRPr="002951EA">
        <w:rPr>
          <w:rFonts w:ascii="Times New Roman" w:hAnsi="Times New Roman"/>
          <w:sz w:val="22"/>
          <w:szCs w:val="22"/>
        </w:rPr>
        <w:lastRenderedPageBreak/>
        <w:t>cost of which is fairly estimated to be more than the following amounts and performed by other than full-time employees who have completed their probationary period in the classified civil service of a public authority:</w:t>
      </w:r>
      <w:r w:rsidR="00A04575" w:rsidRPr="002951EA">
        <w:rPr>
          <w:rStyle w:val="FootnoteReference"/>
          <w:rFonts w:ascii="Times New Roman" w:hAnsi="Times New Roman"/>
          <w:sz w:val="22"/>
          <w:szCs w:val="22"/>
        </w:rPr>
        <w:footnoteReference w:id="47"/>
      </w:r>
      <w:r w:rsidR="00D63F03" w:rsidRPr="002951EA">
        <w:rPr>
          <w:rFonts w:ascii="Times New Roman" w:hAnsi="Times New Roman"/>
          <w:sz w:val="22"/>
          <w:szCs w:val="22"/>
        </w:rPr>
        <w:t xml:space="preserve"> </w:t>
      </w:r>
    </w:p>
    <w:p w:rsidR="003E6B25" w:rsidRPr="002951EA" w:rsidRDefault="003E6B25" w:rsidP="003E6B25">
      <w:pPr>
        <w:numPr>
          <w:ilvl w:val="1"/>
          <w:numId w:val="15"/>
        </w:numPr>
        <w:jc w:val="both"/>
        <w:rPr>
          <w:rFonts w:ascii="Times New Roman" w:hAnsi="Times New Roman"/>
          <w:sz w:val="22"/>
          <w:szCs w:val="22"/>
        </w:rPr>
      </w:pPr>
      <w:r w:rsidRPr="002951EA">
        <w:rPr>
          <w:rFonts w:ascii="Times New Roman" w:hAnsi="Times New Roman"/>
          <w:sz w:val="22"/>
          <w:szCs w:val="22"/>
        </w:rPr>
        <w:t>Thirty-eight thousand dollars, beginning on September 29, 2011, and continuing for one year after;</w:t>
      </w:r>
    </w:p>
    <w:p w:rsidR="003E6B25" w:rsidRPr="002951EA" w:rsidRDefault="003E6B25" w:rsidP="003E6B25">
      <w:pPr>
        <w:numPr>
          <w:ilvl w:val="1"/>
          <w:numId w:val="15"/>
        </w:numPr>
        <w:jc w:val="both"/>
        <w:rPr>
          <w:rFonts w:ascii="Times New Roman" w:hAnsi="Times New Roman"/>
          <w:sz w:val="22"/>
          <w:szCs w:val="22"/>
        </w:rPr>
      </w:pPr>
      <w:r w:rsidRPr="002951EA">
        <w:rPr>
          <w:rFonts w:ascii="Times New Roman" w:hAnsi="Times New Roman"/>
          <w:sz w:val="22"/>
          <w:szCs w:val="22"/>
        </w:rPr>
        <w:t>Sixty thousand dollars, beginning when the period above expires and continuing for one year thereafter;</w:t>
      </w:r>
    </w:p>
    <w:p w:rsidR="003E6B25" w:rsidRPr="002951EA" w:rsidRDefault="003E6B25" w:rsidP="003E6B25">
      <w:pPr>
        <w:numPr>
          <w:ilvl w:val="1"/>
          <w:numId w:val="15"/>
        </w:numPr>
        <w:jc w:val="both"/>
        <w:rPr>
          <w:rFonts w:ascii="Times New Roman" w:hAnsi="Times New Roman"/>
          <w:sz w:val="22"/>
          <w:szCs w:val="22"/>
        </w:rPr>
      </w:pPr>
      <w:r w:rsidRPr="002951EA">
        <w:rPr>
          <w:rFonts w:ascii="Times New Roman" w:hAnsi="Times New Roman"/>
          <w:sz w:val="22"/>
          <w:szCs w:val="22"/>
        </w:rPr>
        <w:t>Seventy-five thousand dollars, beginning when the time period in (b) expires.</w:t>
      </w:r>
    </w:p>
    <w:p w:rsidR="003E6B25" w:rsidRPr="002951EA" w:rsidRDefault="003E6B25" w:rsidP="003E6B25">
      <w:pPr>
        <w:ind w:left="1440"/>
        <w:jc w:val="both"/>
        <w:rPr>
          <w:rFonts w:ascii="Times New Roman" w:hAnsi="Times New Roman"/>
          <w:sz w:val="22"/>
          <w:szCs w:val="22"/>
        </w:rPr>
      </w:pPr>
    </w:p>
    <w:p w:rsidR="003E6B25" w:rsidRPr="002951EA" w:rsidRDefault="003E6B25" w:rsidP="003E6B25">
      <w:pPr>
        <w:pStyle w:val="ListParagraph"/>
        <w:numPr>
          <w:ilvl w:val="0"/>
          <w:numId w:val="15"/>
        </w:numPr>
        <w:jc w:val="both"/>
        <w:rPr>
          <w:rFonts w:ascii="Times New Roman" w:hAnsi="Times New Roman"/>
          <w:sz w:val="22"/>
          <w:szCs w:val="22"/>
        </w:rPr>
      </w:pPr>
      <w:r w:rsidRPr="002951EA">
        <w:rPr>
          <w:rFonts w:ascii="Times New Roman" w:hAnsi="Times New Roman"/>
          <w:sz w:val="22"/>
          <w:szCs w:val="22"/>
        </w:rPr>
        <w:t>Any new construction of a public improvement that involves roads, streets, alleys, sewers, ditches, and other works connected to road or bridge construction, the total overall project cost of which is fairly estimated to be more than seventy-eight thousand two hundred fifty-eight dollars adjusted biennially by the director of commerce pursuant to section 4115.034 of the Revised Code and performed by other than full-time employees who have completed their probationary periods in the classified services of a public authority; [Ohio Rev. Code § 4115.03(B)(3)]</w:t>
      </w:r>
    </w:p>
    <w:p w:rsidR="003E6B25" w:rsidRPr="002951EA" w:rsidRDefault="003E6B25" w:rsidP="003E6B25">
      <w:pPr>
        <w:pStyle w:val="ListParagraph"/>
        <w:ind w:left="1080"/>
        <w:jc w:val="both"/>
        <w:rPr>
          <w:rFonts w:ascii="Times New Roman" w:hAnsi="Times New Roman"/>
          <w:sz w:val="22"/>
          <w:szCs w:val="22"/>
        </w:rPr>
      </w:pPr>
    </w:p>
    <w:p w:rsidR="003E6B25" w:rsidRPr="002951EA" w:rsidRDefault="003E6B25" w:rsidP="003E6B25">
      <w:pPr>
        <w:pStyle w:val="ListParagraph"/>
        <w:numPr>
          <w:ilvl w:val="0"/>
          <w:numId w:val="15"/>
        </w:numPr>
        <w:jc w:val="both"/>
        <w:rPr>
          <w:rFonts w:ascii="Times New Roman" w:hAnsi="Times New Roman"/>
          <w:sz w:val="22"/>
          <w:szCs w:val="22"/>
        </w:rPr>
      </w:pPr>
      <w:r w:rsidRPr="002951EA">
        <w:rPr>
          <w:rFonts w:ascii="Times New Roman" w:hAnsi="Times New Roman"/>
          <w:sz w:val="22"/>
          <w:szCs w:val="22"/>
        </w:rPr>
        <w:t>Any reconstruction, enlargement, alteration, repair, remodeling, renovation, or painting of a public improvement that involves roads, streets, alleys, sewers, ditches, and other works connected to road or bridge construction, the total overall project cost of which is fairly estimated to be more than twenty-three thousand four hundred forty-seven dollars adjusted biennially by the director of commerce pursuant to section 4115.034 of the Revised Code and performed by other than full-time employees who have completed their probationary periods in the classified service of a public authority. [Ohio Rev. Code § 4115.03(B)(4)]</w:t>
      </w:r>
    </w:p>
    <w:p w:rsidR="00D63F03" w:rsidRPr="002951EA" w:rsidRDefault="00D63F03" w:rsidP="004548D6">
      <w:pPr>
        <w:ind w:left="360"/>
        <w:jc w:val="both"/>
        <w:rPr>
          <w:rFonts w:ascii="Times New Roman" w:hAnsi="Times New Roman"/>
          <w:sz w:val="22"/>
          <w:szCs w:val="22"/>
        </w:rPr>
      </w:pPr>
    </w:p>
    <w:p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 xml:space="preserve">The State prevailing wage requirements (Ohio Rev. Code </w:t>
      </w:r>
      <w:r w:rsidR="006736E2">
        <w:rPr>
          <w:rFonts w:ascii="Times New Roman" w:hAnsi="Times New Roman"/>
          <w:sz w:val="22"/>
          <w:szCs w:val="22"/>
        </w:rPr>
        <w:t xml:space="preserve">§ </w:t>
      </w:r>
      <w:r w:rsidRPr="006C1FFB">
        <w:rPr>
          <w:rFonts w:ascii="Times New Roman" w:hAnsi="Times New Roman"/>
          <w:sz w:val="22"/>
          <w:szCs w:val="22"/>
        </w:rPr>
        <w:t>4115.03 – 4115.16) do not apply to:</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16"/>
        </w:numPr>
        <w:ind w:left="1080"/>
        <w:jc w:val="both"/>
        <w:rPr>
          <w:rFonts w:ascii="Times New Roman" w:hAnsi="Times New Roman"/>
          <w:sz w:val="22"/>
          <w:szCs w:val="22"/>
        </w:rPr>
      </w:pPr>
      <w:r w:rsidRPr="006C1FFB">
        <w:rPr>
          <w:rFonts w:ascii="Times New Roman" w:hAnsi="Times New Roman"/>
          <w:sz w:val="22"/>
          <w:szCs w:val="22"/>
        </w:rPr>
        <w:t>Public improvements partially or wholly funded by the Federal government or any of its agencies (whether by grant or loan), if Federal minimum wage requirements (i.e. Davis Bacon) apply to mechanics or laborers.</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16"/>
        </w:numPr>
        <w:ind w:left="1080"/>
        <w:jc w:val="both"/>
        <w:rPr>
          <w:rFonts w:ascii="Times New Roman" w:hAnsi="Times New Roman"/>
          <w:sz w:val="22"/>
          <w:szCs w:val="22"/>
        </w:rPr>
      </w:pPr>
      <w:r w:rsidRPr="006C1FFB">
        <w:rPr>
          <w:rFonts w:ascii="Times New Roman" w:hAnsi="Times New Roman"/>
          <w:sz w:val="22"/>
          <w:szCs w:val="22"/>
        </w:rPr>
        <w:t xml:space="preserve">A participant in a work activity, developmental activity or an alternative work activity under </w:t>
      </w:r>
      <w:r w:rsidR="00DC0DBF">
        <w:rPr>
          <w:rFonts w:ascii="Times New Roman" w:hAnsi="Times New Roman"/>
          <w:sz w:val="22"/>
          <w:szCs w:val="22"/>
        </w:rPr>
        <w:t xml:space="preserve">Ohio Rev. Code </w:t>
      </w:r>
      <w:r w:rsidR="003E6B25">
        <w:rPr>
          <w:rFonts w:ascii="Times New Roman" w:hAnsi="Times New Roman"/>
          <w:sz w:val="22"/>
          <w:szCs w:val="22"/>
        </w:rPr>
        <w:t xml:space="preserve">§§ </w:t>
      </w:r>
      <w:r w:rsidR="00A77FBE">
        <w:rPr>
          <w:rFonts w:ascii="Times New Roman" w:hAnsi="Times New Roman"/>
          <w:sz w:val="22"/>
          <w:szCs w:val="22"/>
        </w:rPr>
        <w:t xml:space="preserve">5107.40 </w:t>
      </w:r>
      <w:r w:rsidRPr="006C1FFB">
        <w:rPr>
          <w:rFonts w:ascii="Times New Roman" w:hAnsi="Times New Roman"/>
          <w:sz w:val="22"/>
          <w:szCs w:val="22"/>
        </w:rPr>
        <w:t xml:space="preserve">to 5107.69, when a public authority directly uses the labor of the participant to construct a public improvement if the participant is not engaged in paid employment or subsidized employment pursuant to the activity.  </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16"/>
        </w:numPr>
        <w:ind w:left="1080"/>
        <w:jc w:val="both"/>
        <w:rPr>
          <w:rFonts w:ascii="Times New Roman" w:hAnsi="Times New Roman"/>
          <w:sz w:val="22"/>
          <w:szCs w:val="22"/>
        </w:rPr>
      </w:pPr>
      <w:r w:rsidRPr="006C1FFB">
        <w:rPr>
          <w:rFonts w:ascii="Times New Roman" w:hAnsi="Times New Roman"/>
          <w:sz w:val="22"/>
          <w:szCs w:val="22"/>
        </w:rPr>
        <w:t>For public improvements undertaken by boards of education or educational service centers</w:t>
      </w:r>
      <w:r w:rsidRPr="006C1FFB">
        <w:rPr>
          <w:rStyle w:val="FootnoteReference"/>
          <w:rFonts w:ascii="Times New Roman" w:hAnsi="Times New Roman"/>
          <w:sz w:val="22"/>
          <w:szCs w:val="22"/>
        </w:rPr>
        <w:footnoteReference w:id="48"/>
      </w:r>
      <w:r w:rsidRPr="006C1FFB">
        <w:rPr>
          <w:rFonts w:ascii="Times New Roman" w:hAnsi="Times New Roman"/>
          <w:sz w:val="22"/>
          <w:szCs w:val="22"/>
        </w:rPr>
        <w:t>.</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16"/>
        </w:numPr>
        <w:ind w:left="1080"/>
        <w:jc w:val="both"/>
        <w:rPr>
          <w:rFonts w:ascii="Times New Roman" w:hAnsi="Times New Roman"/>
          <w:sz w:val="22"/>
          <w:szCs w:val="22"/>
        </w:rPr>
      </w:pPr>
      <w:r w:rsidRPr="006C1FFB">
        <w:rPr>
          <w:rFonts w:ascii="Times New Roman" w:hAnsi="Times New Roman"/>
          <w:sz w:val="22"/>
          <w:szCs w:val="22"/>
        </w:rPr>
        <w:t>The State prevailing wage law does not apply to county</w:t>
      </w:r>
      <w:r w:rsidR="003E6B25">
        <w:rPr>
          <w:rFonts w:ascii="Times New Roman" w:hAnsi="Times New Roman"/>
          <w:sz w:val="22"/>
          <w:szCs w:val="22"/>
        </w:rPr>
        <w:t xml:space="preserve"> </w:t>
      </w:r>
      <w:r w:rsidR="003E6B25" w:rsidRPr="002951EA">
        <w:rPr>
          <w:rFonts w:ascii="Times New Roman" w:hAnsi="Times New Roman"/>
          <w:sz w:val="22"/>
          <w:szCs w:val="22"/>
        </w:rPr>
        <w:t>or municipal</w:t>
      </w:r>
      <w:r w:rsidRPr="006C1FFB">
        <w:rPr>
          <w:rFonts w:ascii="Times New Roman" w:hAnsi="Times New Roman"/>
          <w:sz w:val="22"/>
          <w:szCs w:val="22"/>
        </w:rPr>
        <w:t xml:space="preserve"> hospitals if none of the construction funds, including funds to repay any amounts borrowed, have been secured by obligations pledging the full faith and credit of the State, the county, </w:t>
      </w:r>
      <w:r w:rsidRPr="006C1FFB">
        <w:rPr>
          <w:rFonts w:ascii="Times New Roman" w:hAnsi="Times New Roman"/>
          <w:sz w:val="22"/>
          <w:szCs w:val="22"/>
        </w:rPr>
        <w:lastRenderedPageBreak/>
        <w:t xml:space="preserve">a township, or a municipal corporation, or are funds that have been generated by the levy of a tax by the State, the county, a township, or a municipal corporation </w:t>
      </w:r>
    </w:p>
    <w:p w:rsidR="00D63F03" w:rsidRPr="006C1FFB" w:rsidRDefault="00D63F03" w:rsidP="004548D6">
      <w:pPr>
        <w:pStyle w:val="ListParagraph"/>
        <w:ind w:left="1080"/>
        <w:rPr>
          <w:rFonts w:ascii="Times New Roman" w:hAnsi="Times New Roman"/>
          <w:sz w:val="22"/>
          <w:szCs w:val="22"/>
        </w:rPr>
      </w:pPr>
    </w:p>
    <w:p w:rsidR="00D63F03" w:rsidRPr="006C1FFB" w:rsidRDefault="00D63F03" w:rsidP="00740DB5">
      <w:pPr>
        <w:numPr>
          <w:ilvl w:val="0"/>
          <w:numId w:val="16"/>
        </w:numPr>
        <w:ind w:left="1080"/>
        <w:jc w:val="both"/>
        <w:rPr>
          <w:rFonts w:ascii="Times New Roman" w:hAnsi="Times New Roman"/>
          <w:sz w:val="22"/>
          <w:szCs w:val="22"/>
        </w:rPr>
      </w:pPr>
      <w:r w:rsidRPr="006C1FFB">
        <w:rPr>
          <w:rFonts w:ascii="Times New Roman" w:hAnsi="Times New Roman"/>
          <w:sz w:val="22"/>
          <w:szCs w:val="22"/>
        </w:rPr>
        <w:t xml:space="preserve">Any project described in divisions (D)(1)(a) to (D)(1)(e) of section 176.05 of the </w:t>
      </w:r>
      <w:r w:rsidR="00DC0DBF">
        <w:rPr>
          <w:rFonts w:ascii="Times New Roman" w:hAnsi="Times New Roman"/>
          <w:sz w:val="22"/>
          <w:szCs w:val="22"/>
        </w:rPr>
        <w:t xml:space="preserve">Ohio </w:t>
      </w:r>
      <w:r w:rsidRPr="006C1FFB">
        <w:rPr>
          <w:rFonts w:ascii="Times New Roman" w:hAnsi="Times New Roman"/>
          <w:sz w:val="22"/>
          <w:szCs w:val="22"/>
        </w:rPr>
        <w:t>Revised Code;</w:t>
      </w:r>
    </w:p>
    <w:p w:rsidR="00D63F03" w:rsidRPr="006C1FFB" w:rsidRDefault="00D63F03" w:rsidP="004548D6">
      <w:pPr>
        <w:ind w:left="1080"/>
        <w:jc w:val="both"/>
        <w:rPr>
          <w:rFonts w:ascii="Times New Roman" w:hAnsi="Times New Roman"/>
          <w:sz w:val="22"/>
          <w:szCs w:val="22"/>
        </w:rPr>
      </w:pPr>
    </w:p>
    <w:p w:rsidR="00D63F03" w:rsidRPr="006C1FFB" w:rsidRDefault="00D63F03" w:rsidP="00740DB5">
      <w:pPr>
        <w:numPr>
          <w:ilvl w:val="0"/>
          <w:numId w:val="16"/>
        </w:numPr>
        <w:ind w:left="1080"/>
        <w:jc w:val="both"/>
        <w:rPr>
          <w:rFonts w:ascii="Times New Roman" w:hAnsi="Times New Roman"/>
          <w:sz w:val="22"/>
          <w:szCs w:val="22"/>
        </w:rPr>
      </w:pPr>
      <w:r w:rsidRPr="006C1FFB">
        <w:rPr>
          <w:rFonts w:ascii="Times New Roman" w:hAnsi="Times New Roman"/>
          <w:sz w:val="22"/>
          <w:szCs w:val="22"/>
        </w:rPr>
        <w:t xml:space="preserve">Public improvements undertaken by, or under contract for, a port authority as defined in section 4582.01 or 4582.21 of the </w:t>
      </w:r>
      <w:r w:rsidR="00DC0DBF">
        <w:rPr>
          <w:rFonts w:ascii="Times New Roman" w:hAnsi="Times New Roman"/>
          <w:sz w:val="22"/>
          <w:szCs w:val="22"/>
        </w:rPr>
        <w:t xml:space="preserve">Ohio </w:t>
      </w:r>
      <w:r w:rsidRPr="006C1FFB">
        <w:rPr>
          <w:rFonts w:ascii="Times New Roman" w:hAnsi="Times New Roman"/>
          <w:sz w:val="22"/>
          <w:szCs w:val="22"/>
        </w:rPr>
        <w:t>Revised Code;</w:t>
      </w:r>
    </w:p>
    <w:p w:rsidR="00D63F03" w:rsidRPr="006C1FFB" w:rsidRDefault="00D63F03" w:rsidP="004548D6">
      <w:pPr>
        <w:ind w:left="1080"/>
        <w:jc w:val="both"/>
        <w:rPr>
          <w:rFonts w:ascii="Times New Roman" w:hAnsi="Times New Roman"/>
          <w:sz w:val="22"/>
          <w:szCs w:val="22"/>
        </w:rPr>
      </w:pPr>
    </w:p>
    <w:p w:rsidR="00D63F03" w:rsidRPr="006C1FFB" w:rsidRDefault="00D63F03" w:rsidP="00740DB5">
      <w:pPr>
        <w:numPr>
          <w:ilvl w:val="0"/>
          <w:numId w:val="16"/>
        </w:numPr>
        <w:ind w:left="1080"/>
        <w:jc w:val="both"/>
        <w:rPr>
          <w:rFonts w:ascii="Times New Roman" w:hAnsi="Times New Roman"/>
          <w:sz w:val="22"/>
          <w:szCs w:val="22"/>
        </w:rPr>
      </w:pPr>
      <w:r w:rsidRPr="006C1FFB">
        <w:rPr>
          <w:rFonts w:ascii="Times New Roman" w:hAnsi="Times New Roman"/>
          <w:sz w:val="22"/>
          <w:szCs w:val="22"/>
        </w:rPr>
        <w:t>Any portion of a public improvement undertaken and completed solely with labor donated by the individuals performing the labor, by a labor organization and its members, or by a contractor or subcontractor that donates all labor and materials for that portion of the public improvement project. [</w:t>
      </w:r>
      <w:r w:rsidR="00DC0DBF">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4115.04(B</w:t>
      </w:r>
      <w:proofErr w:type="gramStart"/>
      <w:r w:rsidRPr="006C1FFB">
        <w:rPr>
          <w:rFonts w:ascii="Times New Roman" w:hAnsi="Times New Roman"/>
          <w:sz w:val="22"/>
          <w:szCs w:val="22"/>
        </w:rPr>
        <w:t>)</w:t>
      </w:r>
      <w:r w:rsidR="003E6B25">
        <w:rPr>
          <w:rFonts w:ascii="Times New Roman" w:hAnsi="Times New Roman"/>
          <w:sz w:val="22"/>
          <w:szCs w:val="22"/>
        </w:rPr>
        <w:t>(</w:t>
      </w:r>
      <w:proofErr w:type="gramEnd"/>
      <w:r w:rsidR="003E6B25">
        <w:rPr>
          <w:rFonts w:ascii="Times New Roman" w:hAnsi="Times New Roman"/>
          <w:sz w:val="22"/>
          <w:szCs w:val="22"/>
        </w:rPr>
        <w:t>7)</w:t>
      </w:r>
      <w:r w:rsidRPr="006C1FFB">
        <w:rPr>
          <w:rFonts w:ascii="Times New Roman" w:hAnsi="Times New Roman"/>
          <w:sz w:val="22"/>
          <w:szCs w:val="22"/>
        </w:rPr>
        <w:t xml:space="preserve">].  </w:t>
      </w:r>
    </w:p>
    <w:p w:rsidR="00D63F03" w:rsidRDefault="00D63F03" w:rsidP="004548D6">
      <w:pPr>
        <w:ind w:left="360"/>
        <w:jc w:val="both"/>
        <w:rPr>
          <w:rFonts w:ascii="Times New Roman" w:hAnsi="Times New Roman"/>
          <w:sz w:val="22"/>
          <w:szCs w:val="22"/>
        </w:rPr>
      </w:pPr>
    </w:p>
    <w:p w:rsidR="0095763B" w:rsidRPr="006C1FFB" w:rsidRDefault="0095763B" w:rsidP="004548D6">
      <w:pPr>
        <w:ind w:left="360"/>
        <w:jc w:val="both"/>
        <w:rPr>
          <w:rFonts w:ascii="Times New Roman" w:hAnsi="Times New Roman"/>
          <w:sz w:val="22"/>
          <w:szCs w:val="22"/>
        </w:rPr>
      </w:pPr>
    </w:p>
    <w:p w:rsidR="00D63F03" w:rsidRPr="006C1FFB" w:rsidRDefault="00D63F03" w:rsidP="00B135CE">
      <w:pPr>
        <w:jc w:val="both"/>
        <w:rPr>
          <w:rFonts w:ascii="Times New Roman" w:hAnsi="Times New Roman"/>
          <w:b/>
          <w:sz w:val="22"/>
          <w:szCs w:val="22"/>
        </w:rPr>
      </w:pPr>
      <w:r w:rsidRPr="006C1FFB">
        <w:rPr>
          <w:rFonts w:ascii="Times New Roman" w:hAnsi="Times New Roman"/>
          <w:b/>
          <w:sz w:val="22"/>
          <w:szCs w:val="22"/>
        </w:rPr>
        <w:t>Suggested Audit Procedures:</w:t>
      </w:r>
    </w:p>
    <w:p w:rsidR="00D63F03" w:rsidRPr="006C1FFB" w:rsidRDefault="00D63F03" w:rsidP="00B135CE">
      <w:pPr>
        <w:jc w:val="both"/>
        <w:rPr>
          <w:rFonts w:ascii="Times New Roman" w:hAnsi="Times New Roman"/>
          <w:b/>
          <w:sz w:val="22"/>
          <w:szCs w:val="22"/>
        </w:rPr>
      </w:pPr>
    </w:p>
    <w:p w:rsidR="00D63F03" w:rsidRPr="00740DB5" w:rsidRDefault="00D63F03" w:rsidP="00740DB5">
      <w:pPr>
        <w:pStyle w:val="ListParagraph"/>
        <w:numPr>
          <w:ilvl w:val="0"/>
          <w:numId w:val="68"/>
        </w:numPr>
        <w:ind w:left="360"/>
        <w:jc w:val="both"/>
        <w:rPr>
          <w:rFonts w:ascii="Times New Roman" w:hAnsi="Times New Roman"/>
          <w:sz w:val="22"/>
          <w:szCs w:val="22"/>
        </w:rPr>
      </w:pPr>
      <w:r w:rsidRPr="00740DB5">
        <w:rPr>
          <w:rFonts w:ascii="Times New Roman" w:hAnsi="Times New Roman"/>
          <w:sz w:val="22"/>
          <w:szCs w:val="22"/>
        </w:rPr>
        <w:t>Select a few contracts subject to prevailing wages and perform the following:</w:t>
      </w:r>
    </w:p>
    <w:p w:rsidR="00D63F03" w:rsidRPr="006C1FFB" w:rsidRDefault="00D63F03" w:rsidP="00740DB5">
      <w:pPr>
        <w:ind w:left="360"/>
        <w:jc w:val="both"/>
        <w:rPr>
          <w:rFonts w:ascii="Times New Roman" w:hAnsi="Times New Roman"/>
          <w:sz w:val="22"/>
          <w:szCs w:val="22"/>
        </w:rPr>
      </w:pPr>
    </w:p>
    <w:p w:rsidR="00D63F03" w:rsidRPr="00740DB5" w:rsidRDefault="00D63F03" w:rsidP="00740DB5">
      <w:pPr>
        <w:pStyle w:val="ListParagraph"/>
        <w:numPr>
          <w:ilvl w:val="0"/>
          <w:numId w:val="68"/>
        </w:numPr>
        <w:ind w:left="360"/>
        <w:jc w:val="both"/>
        <w:rPr>
          <w:rFonts w:ascii="Times New Roman" w:hAnsi="Times New Roman"/>
          <w:sz w:val="22"/>
          <w:szCs w:val="22"/>
        </w:rPr>
      </w:pPr>
      <w:r w:rsidRPr="00740DB5">
        <w:rPr>
          <w:rFonts w:ascii="Times New Roman" w:hAnsi="Times New Roman"/>
          <w:sz w:val="22"/>
          <w:szCs w:val="22"/>
        </w:rPr>
        <w:t xml:space="preserve">Inquire if the contract is funded in whole or part by federal grant or contract. If so, determine whether Federal prevailing wage laws (the Davis Bacon Act) apply.  </w:t>
      </w:r>
    </w:p>
    <w:p w:rsidR="00D63F03" w:rsidRPr="006C1FFB" w:rsidRDefault="00D63F03" w:rsidP="00740DB5">
      <w:pPr>
        <w:ind w:left="360"/>
        <w:jc w:val="both"/>
        <w:rPr>
          <w:rFonts w:ascii="Times New Roman" w:hAnsi="Times New Roman"/>
          <w:sz w:val="22"/>
          <w:szCs w:val="22"/>
        </w:rPr>
      </w:pPr>
    </w:p>
    <w:p w:rsidR="00D63F03" w:rsidRPr="00740DB5" w:rsidRDefault="00D63F03" w:rsidP="00740DB5">
      <w:pPr>
        <w:pStyle w:val="ListParagraph"/>
        <w:numPr>
          <w:ilvl w:val="0"/>
          <w:numId w:val="68"/>
        </w:numPr>
        <w:ind w:left="360"/>
        <w:jc w:val="both"/>
        <w:rPr>
          <w:rFonts w:ascii="Times New Roman" w:hAnsi="Times New Roman"/>
          <w:sz w:val="22"/>
          <w:szCs w:val="22"/>
        </w:rPr>
      </w:pPr>
      <w:r w:rsidRPr="00740DB5">
        <w:rPr>
          <w:rFonts w:ascii="Times New Roman" w:hAnsi="Times New Roman"/>
          <w:sz w:val="22"/>
          <w:szCs w:val="22"/>
        </w:rPr>
        <w:t>Inspect contracts exceeding the threshold amounts for the required “prevailing wage” language.</w:t>
      </w:r>
    </w:p>
    <w:p w:rsidR="00D63F03" w:rsidRPr="006C1FFB" w:rsidRDefault="00D63F03" w:rsidP="00740DB5">
      <w:pPr>
        <w:ind w:left="360"/>
        <w:jc w:val="both"/>
        <w:rPr>
          <w:rFonts w:ascii="Times New Roman" w:hAnsi="Times New Roman"/>
          <w:sz w:val="22"/>
          <w:szCs w:val="22"/>
        </w:rPr>
      </w:pPr>
    </w:p>
    <w:p w:rsidR="00D63F03" w:rsidRPr="00740DB5" w:rsidRDefault="00D63F03" w:rsidP="00740DB5">
      <w:pPr>
        <w:pStyle w:val="ListParagraph"/>
        <w:numPr>
          <w:ilvl w:val="0"/>
          <w:numId w:val="68"/>
        </w:numPr>
        <w:ind w:left="360"/>
        <w:jc w:val="both"/>
        <w:rPr>
          <w:rFonts w:ascii="Times New Roman" w:hAnsi="Times New Roman"/>
          <w:sz w:val="22"/>
          <w:szCs w:val="22"/>
        </w:rPr>
      </w:pPr>
      <w:r w:rsidRPr="00740DB5">
        <w:rPr>
          <w:rFonts w:ascii="Times New Roman" w:hAnsi="Times New Roman"/>
          <w:sz w:val="22"/>
          <w:szCs w:val="22"/>
        </w:rPr>
        <w:t>Inquire if any projects were sublet. If so, inspect the contractor’s contract for language authorizing the subletting.</w:t>
      </w:r>
    </w:p>
    <w:p w:rsidR="00D63F03" w:rsidRPr="006C1FFB" w:rsidRDefault="00D63F03" w:rsidP="00740DB5">
      <w:pPr>
        <w:ind w:left="360"/>
        <w:jc w:val="both"/>
        <w:rPr>
          <w:rFonts w:ascii="Times New Roman" w:hAnsi="Times New Roman"/>
          <w:sz w:val="22"/>
          <w:szCs w:val="22"/>
        </w:rPr>
      </w:pPr>
    </w:p>
    <w:p w:rsidR="00D63F03" w:rsidRPr="00740DB5" w:rsidRDefault="00D63F03" w:rsidP="00740DB5">
      <w:pPr>
        <w:pStyle w:val="ListParagraph"/>
        <w:numPr>
          <w:ilvl w:val="0"/>
          <w:numId w:val="68"/>
        </w:numPr>
        <w:ind w:left="360"/>
        <w:jc w:val="both"/>
        <w:rPr>
          <w:rFonts w:ascii="Times New Roman" w:hAnsi="Times New Roman"/>
          <w:sz w:val="22"/>
          <w:szCs w:val="22"/>
        </w:rPr>
      </w:pPr>
      <w:r w:rsidRPr="00740DB5">
        <w:rPr>
          <w:rFonts w:ascii="Times New Roman" w:hAnsi="Times New Roman"/>
          <w:sz w:val="22"/>
          <w:szCs w:val="22"/>
        </w:rPr>
        <w:t>Compare the date of prevailing wage establishment with the contract date. If more than 90 days elapsed between the two dates, determine that a prevailing wage redetermination was obtained by inspecting that document.</w:t>
      </w:r>
    </w:p>
    <w:p w:rsidR="00D63F03" w:rsidRPr="006C1FFB" w:rsidRDefault="00D63F03" w:rsidP="00740DB5">
      <w:pPr>
        <w:ind w:left="360"/>
        <w:jc w:val="both"/>
        <w:rPr>
          <w:rFonts w:ascii="Times New Roman" w:hAnsi="Times New Roman"/>
          <w:sz w:val="22"/>
          <w:szCs w:val="22"/>
        </w:rPr>
      </w:pPr>
    </w:p>
    <w:p w:rsidR="00D63F03" w:rsidRPr="00740DB5" w:rsidRDefault="00D63F03" w:rsidP="00740DB5">
      <w:pPr>
        <w:pStyle w:val="ListParagraph"/>
        <w:numPr>
          <w:ilvl w:val="0"/>
          <w:numId w:val="68"/>
        </w:numPr>
        <w:ind w:left="360"/>
        <w:jc w:val="both"/>
        <w:rPr>
          <w:rFonts w:ascii="Times New Roman" w:hAnsi="Times New Roman"/>
          <w:sz w:val="22"/>
          <w:szCs w:val="22"/>
        </w:rPr>
      </w:pPr>
      <w:r w:rsidRPr="00740DB5">
        <w:rPr>
          <w:rFonts w:ascii="Times New Roman" w:hAnsi="Times New Roman"/>
          <w:sz w:val="22"/>
          <w:szCs w:val="22"/>
        </w:rPr>
        <w:t>If a county hospital has claimed the except</w:t>
      </w:r>
      <w:r w:rsidR="003E6B25">
        <w:rPr>
          <w:rFonts w:ascii="Times New Roman" w:hAnsi="Times New Roman"/>
          <w:sz w:val="22"/>
          <w:szCs w:val="22"/>
        </w:rPr>
        <w:t>ion provided by Section 4115.04</w:t>
      </w:r>
      <w:r w:rsidRPr="00740DB5">
        <w:rPr>
          <w:rFonts w:ascii="Times New Roman" w:hAnsi="Times New Roman"/>
          <w:sz w:val="22"/>
          <w:szCs w:val="22"/>
        </w:rPr>
        <w:t>(B), review project documents and legislation authorizing the project, make inquiries, and perform such other procedures to determine whether financing sources meet the criteria of Section 4115.04(B).</w:t>
      </w:r>
    </w:p>
    <w:p w:rsidR="009A1327" w:rsidRPr="00E65601" w:rsidRDefault="009A1327" w:rsidP="00B135CE">
      <w:pPr>
        <w:widowControl w:val="0"/>
        <w:jc w:val="both"/>
        <w:rPr>
          <w:rFonts w:ascii="Times New Roman" w:hAnsi="Times New Roman"/>
          <w:sz w:val="22"/>
          <w:szCs w:val="22"/>
        </w:rPr>
      </w:pPr>
    </w:p>
    <w:p w:rsidR="006E7B2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E6B25" w:rsidRPr="000718D8" w:rsidRDefault="003E6B25"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B135CE">
      <w:pPr>
        <w:widowControl w:val="0"/>
        <w:jc w:val="both"/>
        <w:rPr>
          <w:rFonts w:ascii="Times New Roman" w:hAnsi="Times New Roman"/>
          <w:sz w:val="22"/>
          <w:szCs w:val="22"/>
        </w:rPr>
      </w:pPr>
    </w:p>
    <w:p w:rsidR="006E7B2B" w:rsidRPr="00DA44BD"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E24CA9"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63F03" w:rsidRPr="006C1FFB" w:rsidRDefault="00D63F03" w:rsidP="00B135CE">
      <w:pPr>
        <w:jc w:val="both"/>
        <w:rPr>
          <w:rFonts w:ascii="Times New Roman" w:hAnsi="Times New Roman"/>
          <w:bCs/>
          <w:sz w:val="22"/>
          <w:szCs w:val="22"/>
        </w:rPr>
      </w:pPr>
    </w:p>
    <w:p w:rsidR="00354EB8" w:rsidRDefault="00354EB8" w:rsidP="004548D6">
      <w:pPr>
        <w:ind w:left="360"/>
        <w:jc w:val="both"/>
        <w:rPr>
          <w:rFonts w:ascii="Times New Roman" w:hAnsi="Times New Roman"/>
          <w:b/>
          <w:sz w:val="22"/>
          <w:szCs w:val="22"/>
        </w:rPr>
      </w:pPr>
    </w:p>
    <w:p w:rsidR="00616E08" w:rsidRDefault="00616E08" w:rsidP="004548D6">
      <w:pPr>
        <w:ind w:left="360"/>
        <w:jc w:val="both"/>
        <w:rPr>
          <w:rFonts w:ascii="Times New Roman" w:hAnsi="Times New Roman"/>
          <w:b/>
          <w:sz w:val="22"/>
          <w:szCs w:val="22"/>
        </w:rPr>
      </w:pPr>
    </w:p>
    <w:p w:rsidR="00616E08" w:rsidRDefault="00616E08" w:rsidP="004548D6">
      <w:pPr>
        <w:ind w:left="360"/>
        <w:jc w:val="both"/>
        <w:rPr>
          <w:rFonts w:ascii="Times New Roman" w:hAnsi="Times New Roman"/>
          <w:b/>
          <w:sz w:val="22"/>
          <w:szCs w:val="22"/>
        </w:rPr>
        <w:sectPr w:rsidR="00616E08" w:rsidSect="00354EB8">
          <w:headerReference w:type="default" r:id="rId36"/>
          <w:type w:val="continuous"/>
          <w:pgSz w:w="12240" w:h="15840"/>
          <w:pgMar w:top="1440" w:right="1800" w:bottom="1440" w:left="1800" w:header="720" w:footer="720" w:gutter="0"/>
          <w:cols w:space="720"/>
          <w:docGrid w:linePitch="360"/>
        </w:sectPr>
      </w:pPr>
    </w:p>
    <w:p w:rsidR="00D63F03" w:rsidRPr="006C1FFB" w:rsidRDefault="0041386C" w:rsidP="003D6529">
      <w:pPr>
        <w:pStyle w:val="Heading3"/>
        <w:spacing w:before="0"/>
        <w:jc w:val="both"/>
      </w:pPr>
      <w:bookmarkStart w:id="37" w:name="_Toc488054605"/>
      <w:r>
        <w:lastRenderedPageBreak/>
        <w:t>O-</w:t>
      </w:r>
      <w:r w:rsidR="00100A31">
        <w:t>21</w:t>
      </w:r>
      <w:r w:rsidR="00D63F03" w:rsidRPr="006C1FFB">
        <w:t xml:space="preserve"> Compliance Requirements: </w:t>
      </w:r>
      <w:r w:rsidR="00D63F03" w:rsidRPr="00616E08">
        <w:rPr>
          <w:b w:val="0"/>
        </w:rPr>
        <w:t xml:space="preserve"> Ohio Rev. Code </w:t>
      </w:r>
      <w:r w:rsidR="00FA7EE9" w:rsidRPr="00616E08">
        <w:rPr>
          <w:b w:val="0"/>
        </w:rPr>
        <w:t xml:space="preserve">§ </w:t>
      </w:r>
      <w:r w:rsidR="00D63F03" w:rsidRPr="00616E08">
        <w:rPr>
          <w:b w:val="0"/>
        </w:rPr>
        <w:t>9.314 – Reverse Internet auction.</w:t>
      </w:r>
      <w:bookmarkEnd w:id="37"/>
    </w:p>
    <w:p w:rsidR="00D63F03" w:rsidRPr="006C1FFB" w:rsidRDefault="00D63F03" w:rsidP="00B135CE">
      <w:pPr>
        <w:jc w:val="both"/>
        <w:rPr>
          <w:rFonts w:ascii="Times New Roman" w:hAnsi="Times New Roman"/>
          <w:sz w:val="22"/>
          <w:szCs w:val="22"/>
        </w:rPr>
      </w:pPr>
    </w:p>
    <w:p w:rsidR="00D63F03" w:rsidRPr="006C1FFB" w:rsidRDefault="00D63F03" w:rsidP="00B135CE">
      <w:pPr>
        <w:jc w:val="both"/>
        <w:rPr>
          <w:rFonts w:ascii="Times New Roman" w:hAnsi="Times New Roman"/>
          <w:b/>
          <w:sz w:val="22"/>
          <w:szCs w:val="22"/>
        </w:rPr>
      </w:pPr>
      <w:r w:rsidRPr="006C1FFB">
        <w:rPr>
          <w:rFonts w:ascii="Times New Roman" w:hAnsi="Times New Roman"/>
          <w:b/>
          <w:sz w:val="22"/>
          <w:szCs w:val="22"/>
        </w:rPr>
        <w:t>Summary of Requirements:</w:t>
      </w:r>
    </w:p>
    <w:p w:rsidR="00D63F03" w:rsidRPr="006C1FFB" w:rsidRDefault="00D63F03" w:rsidP="00B135CE">
      <w:pPr>
        <w:jc w:val="both"/>
        <w:rPr>
          <w:rFonts w:ascii="Times New Roman" w:hAnsi="Times New Roman"/>
          <w:b/>
          <w:sz w:val="22"/>
          <w:szCs w:val="22"/>
        </w:rPr>
      </w:pPr>
    </w:p>
    <w:p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Any political subdivision purchasing services or supplies</w:t>
      </w:r>
      <w:r w:rsidRPr="006C1FFB">
        <w:rPr>
          <w:rStyle w:val="FootnoteReference"/>
          <w:rFonts w:ascii="Times New Roman" w:hAnsi="Times New Roman"/>
          <w:sz w:val="22"/>
          <w:szCs w:val="22"/>
        </w:rPr>
        <w:footnoteReference w:id="49"/>
      </w:r>
      <w:r w:rsidRPr="006C1FFB">
        <w:rPr>
          <w:rFonts w:ascii="Times New Roman" w:hAnsi="Times New Roman"/>
          <w:sz w:val="22"/>
          <w:szCs w:val="22"/>
        </w:rPr>
        <w:t xml:space="preserve"> subject to competitive bidding requirements may purchase the services or supplies by reverse auction in lieu of written proposals. [</w:t>
      </w:r>
      <w:r w:rsidR="004A214F">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9.314(B)]</w:t>
      </w:r>
    </w:p>
    <w:p w:rsidR="00D63F03" w:rsidRPr="006C1FFB" w:rsidRDefault="00D63F03" w:rsidP="00B135CE">
      <w:pPr>
        <w:jc w:val="both"/>
        <w:rPr>
          <w:rFonts w:ascii="Times New Roman" w:hAnsi="Times New Roman"/>
          <w:sz w:val="22"/>
          <w:szCs w:val="22"/>
        </w:rPr>
      </w:pPr>
    </w:p>
    <w:p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A political subdivision shall solicit proposals through a request for proposals. The request for proposals shall state the relative importance of price and other evaluation factors. The political subdivision shall give notice of the request for proposals in accordance with the rules it adopts. [</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004A214F">
        <w:rPr>
          <w:rFonts w:ascii="Times New Roman" w:hAnsi="Times New Roman"/>
          <w:sz w:val="22"/>
          <w:szCs w:val="22"/>
        </w:rPr>
        <w:t>9.314(</w:t>
      </w:r>
      <w:r w:rsidRPr="006C1FFB">
        <w:rPr>
          <w:rFonts w:ascii="Times New Roman" w:hAnsi="Times New Roman"/>
          <w:sz w:val="22"/>
          <w:szCs w:val="22"/>
        </w:rPr>
        <w:t>C)]</w:t>
      </w:r>
    </w:p>
    <w:p w:rsidR="00D63F03" w:rsidRPr="006C1FFB" w:rsidRDefault="00D63F03" w:rsidP="00B135CE">
      <w:pPr>
        <w:jc w:val="both"/>
        <w:rPr>
          <w:rFonts w:ascii="Times New Roman" w:hAnsi="Times New Roman"/>
          <w:sz w:val="22"/>
          <w:szCs w:val="22"/>
        </w:rPr>
      </w:pPr>
    </w:p>
    <w:p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 xml:space="preserve">A political subdivision may award a contract to the </w:t>
      </w:r>
      <w:proofErr w:type="spellStart"/>
      <w:r w:rsidRPr="006C1FFB">
        <w:rPr>
          <w:rFonts w:ascii="Times New Roman" w:hAnsi="Times New Roman"/>
          <w:sz w:val="22"/>
          <w:szCs w:val="22"/>
        </w:rPr>
        <w:t>offeror</w:t>
      </w:r>
      <w:proofErr w:type="spellEnd"/>
      <w:r w:rsidRPr="006C1FFB">
        <w:rPr>
          <w:rFonts w:ascii="Times New Roman" w:hAnsi="Times New Roman"/>
          <w:sz w:val="22"/>
          <w:szCs w:val="22"/>
        </w:rPr>
        <w:t xml:space="preserve"> whose proposal the political subdivision determines to be the most advantageous to the political subdivision, taking into consideration factors such as price and the evaluation criteria set forth in the request for proposals. The contract file shall contain the basis on which the award is made. [</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9.314(E)]</w:t>
      </w:r>
    </w:p>
    <w:p w:rsidR="00D63F03" w:rsidRPr="006C1FFB" w:rsidRDefault="00D63F03" w:rsidP="00B135CE">
      <w:pPr>
        <w:jc w:val="both"/>
        <w:rPr>
          <w:rFonts w:ascii="Times New Roman" w:hAnsi="Times New Roman"/>
          <w:sz w:val="22"/>
          <w:szCs w:val="22"/>
        </w:rPr>
      </w:pPr>
    </w:p>
    <w:p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The rules that a political subdivision adopts under this section may require the provision of a performance bond, or another similar form of financial security, in the amount and in the form specified in the rules. [</w:t>
      </w:r>
      <w:r w:rsidR="00DC0DBF">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9.314(F)]</w:t>
      </w:r>
    </w:p>
    <w:p w:rsidR="00D63F03" w:rsidRPr="006C1FFB" w:rsidRDefault="00D63F03" w:rsidP="00B135CE">
      <w:pPr>
        <w:jc w:val="both"/>
        <w:rPr>
          <w:rFonts w:ascii="Times New Roman" w:hAnsi="Times New Roman"/>
          <w:sz w:val="22"/>
          <w:szCs w:val="22"/>
        </w:rPr>
      </w:pPr>
    </w:p>
    <w:p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 xml:space="preserve">As used in this Ohio Rev. Code </w:t>
      </w:r>
      <w:r w:rsidR="00FA7EE9">
        <w:rPr>
          <w:rFonts w:ascii="Times New Roman" w:hAnsi="Times New Roman"/>
          <w:sz w:val="22"/>
          <w:szCs w:val="22"/>
        </w:rPr>
        <w:t xml:space="preserve">§ </w:t>
      </w:r>
      <w:r w:rsidRPr="006C1FFB">
        <w:rPr>
          <w:rFonts w:ascii="Times New Roman" w:hAnsi="Times New Roman"/>
          <w:sz w:val="22"/>
          <w:szCs w:val="22"/>
        </w:rPr>
        <w:t>9.314:</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17"/>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Contracting authority</w:t>
      </w:r>
      <w:r w:rsidRPr="006C1FFB">
        <w:rPr>
          <w:rFonts w:ascii="Times New Roman" w:hAnsi="Times New Roman"/>
          <w:sz w:val="22"/>
          <w:szCs w:val="22"/>
        </w:rPr>
        <w:t xml:space="preserve">” has the same meaning as in section 307.92 of the </w:t>
      </w:r>
      <w:r w:rsidR="00DC0DBF">
        <w:rPr>
          <w:rFonts w:ascii="Times New Roman" w:hAnsi="Times New Roman"/>
          <w:sz w:val="22"/>
          <w:szCs w:val="22"/>
        </w:rPr>
        <w:t xml:space="preserve">Ohio </w:t>
      </w:r>
      <w:r w:rsidRPr="006C1FFB">
        <w:rPr>
          <w:rFonts w:ascii="Times New Roman" w:hAnsi="Times New Roman"/>
          <w:sz w:val="22"/>
          <w:szCs w:val="22"/>
        </w:rPr>
        <w:t>Rev. Code.</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17"/>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Political subdivision</w:t>
      </w:r>
      <w:r w:rsidRPr="006C1FFB">
        <w:rPr>
          <w:rFonts w:ascii="Times New Roman" w:hAnsi="Times New Roman"/>
          <w:sz w:val="22"/>
          <w:szCs w:val="22"/>
        </w:rPr>
        <w:t>” means a municipal corporation, township, county, school district, or other body corporate and politic responsible for governmental activities only in geographic areas smaller than that of the state and also includes a contracting authority.</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17"/>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Reverse auction</w:t>
      </w:r>
      <w:r w:rsidRPr="006C1FFB">
        <w:rPr>
          <w:rFonts w:ascii="Times New Roman" w:hAnsi="Times New Roman"/>
          <w:sz w:val="22"/>
          <w:szCs w:val="22"/>
        </w:rPr>
        <w:t xml:space="preserve">” means a purchasing process in which </w:t>
      </w:r>
      <w:proofErr w:type="spellStart"/>
      <w:r w:rsidRPr="006C1FFB">
        <w:rPr>
          <w:rFonts w:ascii="Times New Roman" w:hAnsi="Times New Roman"/>
          <w:sz w:val="22"/>
          <w:szCs w:val="22"/>
        </w:rPr>
        <w:t>offerors</w:t>
      </w:r>
      <w:proofErr w:type="spellEnd"/>
      <w:r w:rsidRPr="006C1FFB">
        <w:rPr>
          <w:rFonts w:ascii="Times New Roman" w:hAnsi="Times New Roman"/>
          <w:sz w:val="22"/>
          <w:szCs w:val="22"/>
        </w:rPr>
        <w:t xml:space="preserve"> submit proposals in competing to sell services or supplies in an open environment via the internet.</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17"/>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Services</w:t>
      </w:r>
      <w:r w:rsidRPr="006C1FFB">
        <w:rPr>
          <w:rFonts w:ascii="Times New Roman" w:hAnsi="Times New Roman"/>
          <w:sz w:val="22"/>
          <w:szCs w:val="22"/>
        </w:rPr>
        <w:t>” means the furnishing of labor, time, or effort by a person, not involving the delivery of a specific end product other than a report which, if provided, is merely incidental to the required performance. “Services” does not include services furnished pursuant to employment agreements or collective bargaining agreements.</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17"/>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Supplies</w:t>
      </w:r>
      <w:r w:rsidRPr="006C1FFB">
        <w:rPr>
          <w:rFonts w:ascii="Times New Roman" w:hAnsi="Times New Roman"/>
          <w:sz w:val="22"/>
          <w:szCs w:val="22"/>
        </w:rPr>
        <w:t>” means all property, including, but not limited to, equipment, materials, other tangible assets, and insurance, but excluding real property or interests in real property.</w:t>
      </w:r>
    </w:p>
    <w:p w:rsidR="00D63F03" w:rsidRPr="006C1FFB" w:rsidRDefault="00D63F03" w:rsidP="004548D6">
      <w:pPr>
        <w:ind w:left="360"/>
        <w:jc w:val="both"/>
        <w:rPr>
          <w:rFonts w:ascii="Times New Roman" w:hAnsi="Times New Roman"/>
          <w:sz w:val="22"/>
          <w:szCs w:val="22"/>
        </w:rPr>
      </w:pPr>
    </w:p>
    <w:p w:rsidR="00301C93" w:rsidRDefault="00301C93" w:rsidP="004548D6">
      <w:pPr>
        <w:ind w:left="360"/>
        <w:jc w:val="both"/>
        <w:rPr>
          <w:rFonts w:ascii="Times New Roman" w:hAnsi="Times New Roman"/>
          <w:b/>
          <w:sz w:val="22"/>
          <w:szCs w:val="22"/>
        </w:rPr>
      </w:pPr>
    </w:p>
    <w:p w:rsidR="00D63F03" w:rsidRPr="006C1FFB" w:rsidRDefault="00D63F03" w:rsidP="00B135CE">
      <w:pPr>
        <w:jc w:val="both"/>
        <w:rPr>
          <w:rFonts w:ascii="Times New Roman" w:hAnsi="Times New Roman"/>
          <w:b/>
          <w:sz w:val="22"/>
          <w:szCs w:val="22"/>
        </w:rPr>
      </w:pPr>
      <w:r w:rsidRPr="006C1FFB">
        <w:rPr>
          <w:rFonts w:ascii="Times New Roman" w:hAnsi="Times New Roman"/>
          <w:b/>
          <w:sz w:val="22"/>
          <w:szCs w:val="22"/>
        </w:rPr>
        <w:lastRenderedPageBreak/>
        <w:t>Suggested Audit Procedures:</w:t>
      </w:r>
    </w:p>
    <w:p w:rsidR="00D63F03" w:rsidRPr="006C1FFB" w:rsidRDefault="00D63F03" w:rsidP="00B135CE">
      <w:pPr>
        <w:jc w:val="both"/>
        <w:rPr>
          <w:rFonts w:ascii="Times New Roman" w:hAnsi="Times New Roman"/>
          <w:sz w:val="22"/>
          <w:szCs w:val="22"/>
        </w:rPr>
      </w:pPr>
    </w:p>
    <w:p w:rsidR="00D63F03" w:rsidRPr="00740DB5" w:rsidRDefault="00D63F03" w:rsidP="00740DB5">
      <w:pPr>
        <w:pStyle w:val="ListParagraph"/>
        <w:numPr>
          <w:ilvl w:val="0"/>
          <w:numId w:val="69"/>
        </w:numPr>
        <w:ind w:left="360"/>
        <w:jc w:val="both"/>
        <w:rPr>
          <w:rFonts w:ascii="Times New Roman" w:hAnsi="Times New Roman"/>
          <w:sz w:val="22"/>
          <w:szCs w:val="22"/>
        </w:rPr>
      </w:pPr>
      <w:r w:rsidRPr="00740DB5">
        <w:rPr>
          <w:rFonts w:ascii="Times New Roman" w:hAnsi="Times New Roman"/>
          <w:sz w:val="22"/>
          <w:szCs w:val="22"/>
        </w:rPr>
        <w:t>If the local government has elected to use reverse internet auction in lieu of sealed competitive bidding as may be otherwise required, review the minutes and obtain related contract files and review the documentation for a few auctions to determine whether:</w:t>
      </w:r>
    </w:p>
    <w:p w:rsidR="00D63F03" w:rsidRPr="006C1FFB" w:rsidRDefault="00D63F03" w:rsidP="00B135CE">
      <w:pPr>
        <w:jc w:val="both"/>
        <w:rPr>
          <w:rFonts w:ascii="Times New Roman" w:hAnsi="Times New Roman"/>
          <w:sz w:val="22"/>
          <w:szCs w:val="22"/>
        </w:rPr>
      </w:pPr>
    </w:p>
    <w:p w:rsidR="00D63F03" w:rsidRPr="006C1FFB" w:rsidRDefault="00D63F03" w:rsidP="00740DB5">
      <w:pPr>
        <w:numPr>
          <w:ilvl w:val="0"/>
          <w:numId w:val="70"/>
        </w:numPr>
        <w:jc w:val="both"/>
        <w:rPr>
          <w:rFonts w:ascii="Times New Roman" w:hAnsi="Times New Roman"/>
          <w:sz w:val="22"/>
          <w:szCs w:val="22"/>
        </w:rPr>
      </w:pPr>
      <w:r w:rsidRPr="006C1FFB">
        <w:rPr>
          <w:rFonts w:ascii="Times New Roman" w:hAnsi="Times New Roman"/>
          <w:sz w:val="22"/>
          <w:szCs w:val="22"/>
        </w:rPr>
        <w:t>The entity adopted rules governing the use of reverse internet auction and whether the entity followed significant provisions in those rules, including giving notice of the Request For Proposal (RFP) and required submission of financial security (if any).  (Retain a copy of the rules (or relevant excerpts) in the working papers).</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70"/>
        </w:numPr>
        <w:jc w:val="both"/>
        <w:rPr>
          <w:rFonts w:ascii="Times New Roman" w:hAnsi="Times New Roman"/>
          <w:sz w:val="22"/>
          <w:szCs w:val="22"/>
        </w:rPr>
      </w:pPr>
      <w:r w:rsidRPr="006C1FFB">
        <w:rPr>
          <w:rFonts w:ascii="Times New Roman" w:hAnsi="Times New Roman"/>
          <w:sz w:val="22"/>
          <w:szCs w:val="22"/>
        </w:rPr>
        <w:t xml:space="preserve">Proposals were made using </w:t>
      </w:r>
      <w:proofErr w:type="spellStart"/>
      <w:r w:rsidRPr="006C1FFB">
        <w:rPr>
          <w:rFonts w:ascii="Times New Roman" w:hAnsi="Times New Roman"/>
          <w:sz w:val="22"/>
          <w:szCs w:val="22"/>
        </w:rPr>
        <w:t>RFPs</w:t>
      </w:r>
      <w:proofErr w:type="spellEnd"/>
      <w:r w:rsidRPr="006C1FFB">
        <w:rPr>
          <w:rFonts w:ascii="Times New Roman" w:hAnsi="Times New Roman"/>
          <w:sz w:val="22"/>
          <w:szCs w:val="22"/>
        </w:rPr>
        <w:t xml:space="preserve"> and the </w:t>
      </w:r>
      <w:proofErr w:type="spellStart"/>
      <w:r w:rsidRPr="006C1FFB">
        <w:rPr>
          <w:rFonts w:ascii="Times New Roman" w:hAnsi="Times New Roman"/>
          <w:sz w:val="22"/>
          <w:szCs w:val="22"/>
        </w:rPr>
        <w:t>RFPs</w:t>
      </w:r>
      <w:proofErr w:type="spellEnd"/>
      <w:r w:rsidRPr="006C1FFB">
        <w:rPr>
          <w:rFonts w:ascii="Times New Roman" w:hAnsi="Times New Roman"/>
          <w:sz w:val="22"/>
          <w:szCs w:val="22"/>
        </w:rPr>
        <w:t xml:space="preserve"> included an indication of the relative importance of price and other proposal evaluation factors.</w:t>
      </w:r>
    </w:p>
    <w:p w:rsidR="00D63F03" w:rsidRPr="006C1FFB" w:rsidRDefault="00D63F03" w:rsidP="004548D6">
      <w:pPr>
        <w:ind w:left="360"/>
        <w:jc w:val="both"/>
        <w:rPr>
          <w:rFonts w:ascii="Times New Roman" w:hAnsi="Times New Roman"/>
          <w:sz w:val="22"/>
          <w:szCs w:val="22"/>
        </w:rPr>
      </w:pPr>
    </w:p>
    <w:p w:rsidR="00D63F03" w:rsidRPr="006C1FFB" w:rsidRDefault="00D63F03" w:rsidP="00740DB5">
      <w:pPr>
        <w:numPr>
          <w:ilvl w:val="0"/>
          <w:numId w:val="70"/>
        </w:numPr>
        <w:jc w:val="both"/>
        <w:rPr>
          <w:rFonts w:ascii="Times New Roman" w:hAnsi="Times New Roman"/>
          <w:sz w:val="22"/>
          <w:szCs w:val="22"/>
        </w:rPr>
      </w:pPr>
      <w:r w:rsidRPr="006C1FFB">
        <w:rPr>
          <w:rFonts w:ascii="Times New Roman" w:hAnsi="Times New Roman"/>
          <w:sz w:val="22"/>
          <w:szCs w:val="22"/>
        </w:rPr>
        <w:t>The contract file documents the basis on which the selected proposal was awarded.  Be alert for obvious departures from the evaluation factors and related importance as stated in the RFP.</w:t>
      </w:r>
    </w:p>
    <w:p w:rsidR="00D63F03" w:rsidRPr="006C1FFB" w:rsidRDefault="00D63F03" w:rsidP="00B135CE">
      <w:pPr>
        <w:jc w:val="both"/>
        <w:rPr>
          <w:rFonts w:ascii="Times New Roman" w:hAnsi="Times New Roman"/>
          <w:bCs/>
          <w:sz w:val="22"/>
          <w:szCs w:val="22"/>
        </w:rPr>
      </w:pPr>
    </w:p>
    <w:p w:rsidR="006E7B2B" w:rsidRPr="00E65601" w:rsidRDefault="006E7B2B" w:rsidP="00B135CE">
      <w:pPr>
        <w:widowControl w:val="0"/>
        <w:jc w:val="both"/>
        <w:rPr>
          <w:rFonts w:ascii="Times New Roman" w:hAnsi="Times New Roman"/>
          <w:sz w:val="22"/>
          <w:szCs w:val="22"/>
        </w:rPr>
      </w:pPr>
    </w:p>
    <w:p w:rsidR="006E7B2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B135CE">
      <w:pPr>
        <w:widowControl w:val="0"/>
        <w:jc w:val="both"/>
        <w:rPr>
          <w:rFonts w:ascii="Times New Roman" w:hAnsi="Times New Roman"/>
          <w:sz w:val="22"/>
          <w:szCs w:val="22"/>
        </w:rPr>
      </w:pPr>
    </w:p>
    <w:p w:rsidR="006E7B2B" w:rsidRPr="00DA44BD"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B135CE" w:rsidRDefault="00B135CE"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B135CE" w:rsidRPr="00E24CA9" w:rsidRDefault="00B135CE"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E24CA9" w:rsidRDefault="00301C93" w:rsidP="00B135CE">
      <w:pPr>
        <w:widowControl w:val="0"/>
        <w:jc w:val="both"/>
        <w:rPr>
          <w:rFonts w:ascii="Times New Roman" w:hAnsi="Times New Roman"/>
          <w:sz w:val="22"/>
          <w:szCs w:val="22"/>
        </w:rPr>
      </w:pPr>
    </w:p>
    <w:p w:rsidR="00354EB8" w:rsidRDefault="00354EB8" w:rsidP="004548D6">
      <w:pPr>
        <w:ind w:left="360"/>
        <w:jc w:val="both"/>
        <w:rPr>
          <w:rFonts w:ascii="Times New Roman" w:hAnsi="Times New Roman"/>
          <w:sz w:val="22"/>
          <w:szCs w:val="22"/>
        </w:rPr>
        <w:sectPr w:rsidR="00354EB8" w:rsidSect="00354EB8">
          <w:headerReference w:type="default" r:id="rId37"/>
          <w:type w:val="continuous"/>
          <w:pgSz w:w="12240" w:h="15840"/>
          <w:pgMar w:top="1440" w:right="1800" w:bottom="1440" w:left="1800" w:header="720" w:footer="720" w:gutter="0"/>
          <w:cols w:space="720"/>
          <w:docGrid w:linePitch="360"/>
        </w:sectPr>
      </w:pPr>
    </w:p>
    <w:p w:rsidR="00DA5D20" w:rsidRDefault="00DA5D20" w:rsidP="004548D6">
      <w:pPr>
        <w:ind w:left="360"/>
        <w:rPr>
          <w:rFonts w:ascii="Times New Roman" w:hAnsi="Times New Roman"/>
          <w:sz w:val="22"/>
          <w:szCs w:val="22"/>
        </w:rPr>
      </w:pPr>
      <w:r>
        <w:rPr>
          <w:rFonts w:ascii="Times New Roman" w:hAnsi="Times New Roman"/>
          <w:sz w:val="22"/>
          <w:szCs w:val="22"/>
        </w:rPr>
        <w:lastRenderedPageBreak/>
        <w:br w:type="page"/>
      </w:r>
    </w:p>
    <w:p w:rsidR="00DA5D20" w:rsidRPr="006C1FFB" w:rsidRDefault="00DA5D20" w:rsidP="00616E08">
      <w:pPr>
        <w:pStyle w:val="Heading3"/>
        <w:spacing w:before="0"/>
      </w:pPr>
      <w:bookmarkStart w:id="38" w:name="_Toc488054606"/>
      <w:r>
        <w:lastRenderedPageBreak/>
        <w:t>O</w:t>
      </w:r>
      <w:r w:rsidRPr="006C1FFB">
        <w:t>-</w:t>
      </w:r>
      <w:r w:rsidR="00100A31">
        <w:t>22</w:t>
      </w:r>
      <w:r w:rsidRPr="006C1FFB">
        <w:t xml:space="preserve"> All Local Governments Compliance Requirement:  </w:t>
      </w:r>
      <w:r w:rsidRPr="00616E08">
        <w:rPr>
          <w:b w:val="0"/>
        </w:rPr>
        <w:t>Misc. local legislative body policies; charter requirements – Establishment of policies, restrictions on use, prohibitions for government credit cards and purchasing cards.</w:t>
      </w:r>
      <w:bookmarkEnd w:id="38"/>
    </w:p>
    <w:p w:rsidR="00DA5D20" w:rsidRPr="006C1FFB" w:rsidRDefault="00DA5D20" w:rsidP="00B135CE">
      <w:pPr>
        <w:widowControl w:val="0"/>
        <w:jc w:val="both"/>
        <w:rPr>
          <w:rFonts w:ascii="Times New Roman" w:hAnsi="Times New Roman"/>
          <w:sz w:val="22"/>
          <w:szCs w:val="22"/>
        </w:rPr>
      </w:pPr>
    </w:p>
    <w:p w:rsidR="00607D54" w:rsidRPr="00607D54" w:rsidRDefault="00DA5D20" w:rsidP="0025637B">
      <w:pPr>
        <w:widowControl w:val="0"/>
        <w:jc w:val="both"/>
        <w:rPr>
          <w:rFonts w:ascii="Times New Roman" w:hAnsi="Times New Roman"/>
          <w:b/>
          <w:i/>
          <w:sz w:val="22"/>
          <w:szCs w:val="22"/>
          <w:highlight w:val="yellow"/>
        </w:rPr>
      </w:pPr>
      <w:r w:rsidRPr="00654C1E">
        <w:rPr>
          <w:rFonts w:ascii="Times New Roman" w:hAnsi="Times New Roman"/>
          <w:i/>
          <w:sz w:val="22"/>
          <w:szCs w:val="22"/>
        </w:rPr>
        <w:t>►</w:t>
      </w:r>
      <w:r w:rsidRPr="00654C1E">
        <w:rPr>
          <w:rFonts w:ascii="Times New Roman" w:hAnsi="Times New Roman"/>
          <w:b/>
          <w:i/>
          <w:sz w:val="22"/>
          <w:szCs w:val="22"/>
        </w:rPr>
        <w:t xml:space="preserve">Also, see </w:t>
      </w:r>
      <w:r w:rsidR="00D23FF4" w:rsidRPr="00D23FF4">
        <w:rPr>
          <w:rFonts w:ascii="Times New Roman" w:hAnsi="Times New Roman"/>
          <w:b/>
          <w:i/>
          <w:sz w:val="22"/>
          <w:szCs w:val="22"/>
        </w:rPr>
        <w:t>Section</w:t>
      </w:r>
      <w:r w:rsidRPr="00D23FF4">
        <w:rPr>
          <w:rFonts w:ascii="Times New Roman" w:hAnsi="Times New Roman"/>
          <w:b/>
          <w:i/>
          <w:sz w:val="22"/>
          <w:szCs w:val="22"/>
        </w:rPr>
        <w:t xml:space="preserve"> </w:t>
      </w:r>
      <w:r w:rsidR="00D23FF4" w:rsidRPr="00D85A03">
        <w:rPr>
          <w:rFonts w:ascii="Times New Roman" w:hAnsi="Times New Roman"/>
          <w:b/>
          <w:i/>
          <w:sz w:val="22"/>
          <w:szCs w:val="22"/>
          <w:highlight w:val="yellow"/>
        </w:rPr>
        <w:fldChar w:fldCharType="begin"/>
      </w:r>
      <w:r w:rsidR="00D23FF4" w:rsidRPr="00D85A03">
        <w:rPr>
          <w:rFonts w:ascii="Times New Roman" w:hAnsi="Times New Roman"/>
          <w:b/>
          <w:i/>
          <w:sz w:val="22"/>
          <w:szCs w:val="22"/>
          <w:highlight w:val="yellow"/>
        </w:rPr>
        <w:instrText xml:space="preserve"> REF Section_O_11 \h  \* MERGEFORMAT </w:instrText>
      </w:r>
      <w:r w:rsidR="00D23FF4" w:rsidRPr="00D85A03">
        <w:rPr>
          <w:rFonts w:ascii="Times New Roman" w:hAnsi="Times New Roman"/>
          <w:b/>
          <w:i/>
          <w:sz w:val="22"/>
          <w:szCs w:val="22"/>
          <w:highlight w:val="yellow"/>
        </w:rPr>
      </w:r>
      <w:r w:rsidR="00D23FF4" w:rsidRPr="00D85A03">
        <w:rPr>
          <w:rFonts w:ascii="Times New Roman" w:hAnsi="Times New Roman"/>
          <w:b/>
          <w:i/>
          <w:sz w:val="22"/>
          <w:szCs w:val="22"/>
          <w:highlight w:val="yellow"/>
        </w:rPr>
        <w:fldChar w:fldCharType="separate"/>
      </w:r>
    </w:p>
    <w:p w:rsidR="00DA5D20" w:rsidRPr="00654C1E" w:rsidRDefault="00607D54" w:rsidP="00B135CE">
      <w:pPr>
        <w:widowControl w:val="0"/>
        <w:jc w:val="both"/>
        <w:rPr>
          <w:rFonts w:ascii="Times New Roman" w:hAnsi="Times New Roman"/>
          <w:i/>
          <w:sz w:val="22"/>
          <w:szCs w:val="22"/>
        </w:rPr>
      </w:pPr>
      <w:proofErr w:type="gramStart"/>
      <w:r w:rsidRPr="00607D54">
        <w:rPr>
          <w:rFonts w:ascii="Times New Roman" w:hAnsi="Times New Roman"/>
          <w:b/>
          <w:sz w:val="22"/>
          <w:szCs w:val="22"/>
        </w:rPr>
        <w:t>O-1</w:t>
      </w:r>
      <w:r w:rsidR="00D23FF4" w:rsidRPr="00D85A03">
        <w:rPr>
          <w:rFonts w:ascii="Times New Roman" w:hAnsi="Times New Roman"/>
          <w:b/>
          <w:i/>
          <w:sz w:val="22"/>
          <w:szCs w:val="22"/>
          <w:highlight w:val="yellow"/>
        </w:rPr>
        <w:fldChar w:fldCharType="end"/>
      </w:r>
      <w:r w:rsidR="0015011D">
        <w:rPr>
          <w:rFonts w:ascii="Times New Roman" w:hAnsi="Times New Roman"/>
          <w:b/>
          <w:i/>
          <w:sz w:val="22"/>
          <w:szCs w:val="22"/>
        </w:rPr>
        <w:t>2</w:t>
      </w:r>
      <w:r w:rsidR="00DA5D20" w:rsidRPr="00D23FF4">
        <w:rPr>
          <w:rFonts w:ascii="Times New Roman" w:hAnsi="Times New Roman"/>
          <w:b/>
          <w:i/>
          <w:sz w:val="22"/>
          <w:szCs w:val="22"/>
        </w:rPr>
        <w:t xml:space="preserve"> regarding</w:t>
      </w:r>
      <w:r w:rsidR="00DA5D20" w:rsidRPr="00654C1E">
        <w:rPr>
          <w:rFonts w:ascii="Times New Roman" w:hAnsi="Times New Roman"/>
          <w:b/>
          <w:i/>
          <w:sz w:val="22"/>
          <w:szCs w:val="22"/>
        </w:rPr>
        <w:t xml:space="preserve"> Ohio Rev. Code requirements for county credit and purchasing cards.</w:t>
      </w:r>
      <w:proofErr w:type="gramEnd"/>
    </w:p>
    <w:p w:rsidR="00DA5D20" w:rsidRPr="006C1FFB" w:rsidRDefault="00DA5D20" w:rsidP="00B135CE">
      <w:pPr>
        <w:widowControl w:val="0"/>
        <w:jc w:val="both"/>
        <w:rPr>
          <w:rFonts w:ascii="Times New Roman" w:hAnsi="Times New Roman"/>
          <w:sz w:val="22"/>
          <w:szCs w:val="22"/>
        </w:rPr>
      </w:pPr>
    </w:p>
    <w:p w:rsidR="00DA5D20" w:rsidRPr="006C1FFB" w:rsidRDefault="00DA5D20" w:rsidP="00B135CE">
      <w:pPr>
        <w:widowControl w:val="0"/>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Most governmental entities have the authority to provide credit cards and purchasing cards for use by authorized employees.  For exampl</w:t>
      </w:r>
      <w:r w:rsidR="000F7C03">
        <w:rPr>
          <w:rFonts w:ascii="Times New Roman" w:hAnsi="Times New Roman"/>
          <w:sz w:val="22"/>
          <w:szCs w:val="22"/>
        </w:rPr>
        <w:t>e, the Ohio Rev. Code authorizes</w:t>
      </w:r>
      <w:r w:rsidRPr="006C1FFB">
        <w:rPr>
          <w:rFonts w:ascii="Times New Roman" w:hAnsi="Times New Roman"/>
          <w:sz w:val="22"/>
          <w:szCs w:val="22"/>
        </w:rPr>
        <w:t xml:space="preserve"> counties, townships, park districts and agricultural societies to use credit cards.</w:t>
      </w:r>
      <w:r w:rsidRPr="006C1FFB">
        <w:rPr>
          <w:rStyle w:val="FootnoteReference"/>
          <w:rFonts w:ascii="Times New Roman" w:hAnsi="Times New Roman"/>
          <w:sz w:val="22"/>
          <w:szCs w:val="22"/>
        </w:rPr>
        <w:footnoteReference w:id="50"/>
      </w:r>
      <w:r w:rsidRPr="006C1FFB">
        <w:rPr>
          <w:rFonts w:ascii="Times New Roman" w:hAnsi="Times New Roman"/>
          <w:sz w:val="22"/>
          <w:szCs w:val="22"/>
        </w:rPr>
        <w:t xml:space="preserve">  The use of these items should be specified in a policy the government’s legislative body adopts.  These policies should, at a minimum, identify authorized users, guidelines for allowable use/ purchases, method of reimbursement (if personal use is allowed), specific unallowable uses, reporting, monitoring of use by appropriate levels of management, and other guidelines the legislative body deems appropriate.</w:t>
      </w:r>
      <w:r w:rsidRPr="006C1FFB">
        <w:rPr>
          <w:rStyle w:val="FootnoteReference"/>
          <w:rFonts w:ascii="Times New Roman" w:hAnsi="Times New Roman"/>
          <w:sz w:val="22"/>
          <w:szCs w:val="22"/>
        </w:rPr>
        <w:footnoteReference w:id="51"/>
      </w:r>
    </w:p>
    <w:p w:rsidR="00DA5D20" w:rsidRPr="006C1FFB" w:rsidRDefault="00DA5D20" w:rsidP="00B135CE">
      <w:pPr>
        <w:widowControl w:val="0"/>
        <w:jc w:val="both"/>
        <w:rPr>
          <w:rFonts w:ascii="Times New Roman" w:hAnsi="Times New Roman"/>
          <w:sz w:val="22"/>
          <w:szCs w:val="22"/>
        </w:rPr>
      </w:pPr>
    </w:p>
    <w:p w:rsidR="00DA5D20" w:rsidRDefault="00DA5D20" w:rsidP="00B135CE">
      <w:pPr>
        <w:widowControl w:val="0"/>
        <w:jc w:val="both"/>
        <w:rPr>
          <w:rFonts w:ascii="Times New Roman" w:hAnsi="Times New Roman"/>
          <w:sz w:val="22"/>
          <w:szCs w:val="22"/>
        </w:rPr>
      </w:pPr>
      <w:r w:rsidRPr="00D23FF4">
        <w:rPr>
          <w:rFonts w:ascii="Times New Roman" w:hAnsi="Times New Roman"/>
          <w:b/>
          <w:i/>
          <w:sz w:val="22"/>
          <w:szCs w:val="22"/>
        </w:rPr>
        <w:t>Note</w:t>
      </w:r>
      <w:r w:rsidRPr="006C1FFB">
        <w:rPr>
          <w:rFonts w:ascii="Times New Roman" w:hAnsi="Times New Roman"/>
          <w:sz w:val="22"/>
          <w:szCs w:val="22"/>
        </w:rPr>
        <w:t xml:space="preserve">:  Ohio Rev. Code </w:t>
      </w:r>
      <w:r w:rsidR="00FA7EE9">
        <w:rPr>
          <w:rFonts w:ascii="Times New Roman" w:hAnsi="Times New Roman"/>
          <w:sz w:val="22"/>
          <w:szCs w:val="22"/>
        </w:rPr>
        <w:t xml:space="preserve">§ </w:t>
      </w:r>
      <w:r w:rsidRPr="006C1FFB">
        <w:rPr>
          <w:rFonts w:ascii="Times New Roman" w:hAnsi="Times New Roman"/>
          <w:sz w:val="22"/>
          <w:szCs w:val="22"/>
        </w:rPr>
        <w:t xml:space="preserve">3375.392(A) permits a library’s trustees to authorize its employees to use credit cards.  </w:t>
      </w:r>
    </w:p>
    <w:p w:rsidR="002A2396" w:rsidRPr="00BF0546" w:rsidRDefault="002A2396" w:rsidP="00B135CE">
      <w:pPr>
        <w:widowControl w:val="0"/>
        <w:jc w:val="both"/>
        <w:rPr>
          <w:rFonts w:ascii="Times New Roman" w:hAnsi="Times New Roman"/>
          <w:sz w:val="22"/>
          <w:szCs w:val="22"/>
        </w:rPr>
      </w:pPr>
    </w:p>
    <w:p w:rsidR="002A2396" w:rsidRPr="002951EA" w:rsidRDefault="00740DB5" w:rsidP="002A2396">
      <w:pPr>
        <w:widowControl w:val="0"/>
        <w:jc w:val="both"/>
        <w:rPr>
          <w:rFonts w:ascii="Times New Roman" w:hAnsi="Times New Roman"/>
          <w:b/>
          <w:sz w:val="22"/>
          <w:szCs w:val="22"/>
        </w:rPr>
      </w:pPr>
      <w:r w:rsidRPr="002951EA">
        <w:rPr>
          <w:rFonts w:ascii="Times New Roman" w:hAnsi="Times New Roman"/>
          <w:b/>
          <w:sz w:val="22"/>
          <w:szCs w:val="22"/>
        </w:rPr>
        <w:t>Cash W</w:t>
      </w:r>
      <w:r w:rsidR="002A2396" w:rsidRPr="002951EA">
        <w:rPr>
          <w:rFonts w:ascii="Times New Roman" w:hAnsi="Times New Roman"/>
          <w:b/>
          <w:sz w:val="22"/>
          <w:szCs w:val="22"/>
        </w:rPr>
        <w:t>ithdrawal Considerations</w:t>
      </w:r>
      <w:r w:rsidR="002A2396" w:rsidRPr="002951EA">
        <w:rPr>
          <w:rFonts w:ascii="Times New Roman" w:hAnsi="Times New Roman"/>
          <w:sz w:val="22"/>
          <w:szCs w:val="22"/>
        </w:rPr>
        <w:t xml:space="preserve"> (</w:t>
      </w:r>
      <w:r w:rsidR="009A1A28" w:rsidRPr="002951EA">
        <w:rPr>
          <w:rFonts w:ascii="Times New Roman" w:hAnsi="Times New Roman"/>
          <w:sz w:val="22"/>
          <w:szCs w:val="22"/>
        </w:rPr>
        <w:t>excerpted from</w:t>
      </w:r>
      <w:r w:rsidR="002A2396" w:rsidRPr="002951EA">
        <w:rPr>
          <w:rFonts w:ascii="Times New Roman" w:hAnsi="Times New Roman"/>
          <w:sz w:val="22"/>
          <w:szCs w:val="22"/>
        </w:rPr>
        <w:t xml:space="preserve"> </w:t>
      </w:r>
      <w:hyperlink r:id="rId38" w:history="1">
        <w:r w:rsidR="002A2396" w:rsidRPr="002951EA">
          <w:rPr>
            <w:rStyle w:val="Hyperlink"/>
            <w:rFonts w:ascii="Times New Roman" w:hAnsi="Times New Roman"/>
            <w:b/>
            <w:sz w:val="22"/>
            <w:szCs w:val="22"/>
            <w:u w:val="none"/>
          </w:rPr>
          <w:t>Audit Bulletin 2016-004</w:t>
        </w:r>
      </w:hyperlink>
      <w:r w:rsidR="002A2396" w:rsidRPr="002951EA">
        <w:rPr>
          <w:rStyle w:val="Hyperlink"/>
          <w:rFonts w:ascii="Times New Roman" w:hAnsi="Times New Roman"/>
          <w:b/>
          <w:color w:val="auto"/>
          <w:sz w:val="22"/>
          <w:szCs w:val="22"/>
          <w:u w:val="none"/>
        </w:rPr>
        <w:t>)</w:t>
      </w:r>
      <w:r w:rsidR="002A2396" w:rsidRPr="002951EA">
        <w:rPr>
          <w:rFonts w:ascii="Times New Roman" w:hAnsi="Times New Roman"/>
          <w:b/>
          <w:sz w:val="22"/>
          <w:szCs w:val="22"/>
        </w:rPr>
        <w:t>:</w:t>
      </w:r>
    </w:p>
    <w:p w:rsidR="00D77F59" w:rsidRPr="002951EA" w:rsidRDefault="00D77F59"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t xml:space="preserve">Cash withdrawals are a tiny subset of all credit card activity, and require specific controls. </w:t>
      </w:r>
      <w:r w:rsidR="00BF0546" w:rsidRPr="002951EA">
        <w:rPr>
          <w:rFonts w:ascii="Times New Roman" w:hAnsi="Times New Roman"/>
          <w:sz w:val="22"/>
          <w:szCs w:val="22"/>
        </w:rPr>
        <w:t xml:space="preserve"> </w:t>
      </w:r>
      <w:r w:rsidRPr="002951EA">
        <w:rPr>
          <w:rFonts w:ascii="Times New Roman" w:hAnsi="Times New Roman"/>
          <w:sz w:val="22"/>
          <w:szCs w:val="22"/>
        </w:rPr>
        <w:t>These specific controls are in addition to the controls which should govern credit card use generally.</w:t>
      </w:r>
    </w:p>
    <w:p w:rsidR="00D77F59" w:rsidRPr="002951EA" w:rsidRDefault="00D77F59" w:rsidP="00130163">
      <w:pPr>
        <w:autoSpaceDE w:val="0"/>
        <w:autoSpaceDN w:val="0"/>
        <w:adjustRightInd w:val="0"/>
        <w:jc w:val="both"/>
        <w:rPr>
          <w:rFonts w:ascii="Times New Roman" w:hAnsi="Times New Roman"/>
          <w:sz w:val="22"/>
          <w:szCs w:val="22"/>
        </w:rPr>
      </w:pPr>
    </w:p>
    <w:p w:rsidR="00D77F59" w:rsidRPr="002951EA" w:rsidRDefault="00D77F59"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t xml:space="preserve">Ohio law does NOT explicitly authorize a public entity to use a credit card to withdraw cash from a financial transaction device or automated teller machine (hereinafter, ATM), or to obtain cash (back) in a credit card transaction. </w:t>
      </w:r>
      <w:r w:rsidR="00BF0546" w:rsidRPr="002951EA">
        <w:rPr>
          <w:rFonts w:ascii="Times New Roman" w:hAnsi="Times New Roman"/>
          <w:sz w:val="22"/>
          <w:szCs w:val="22"/>
        </w:rPr>
        <w:t xml:space="preserve"> </w:t>
      </w:r>
      <w:r w:rsidRPr="002951EA">
        <w:rPr>
          <w:rFonts w:ascii="Times New Roman" w:hAnsi="Times New Roman"/>
          <w:sz w:val="22"/>
          <w:szCs w:val="22"/>
        </w:rPr>
        <w:t xml:space="preserve">However, if the governing body of the public entity determines that cash withdrawals are </w:t>
      </w:r>
      <w:r w:rsidR="00BF0546" w:rsidRPr="002951EA">
        <w:rPr>
          <w:rFonts w:ascii="Times New Roman" w:hAnsi="Times New Roman"/>
          <w:sz w:val="22"/>
          <w:szCs w:val="22"/>
        </w:rPr>
        <w:t>“</w:t>
      </w:r>
      <w:r w:rsidRPr="002951EA">
        <w:rPr>
          <w:rFonts w:ascii="Times New Roman" w:hAnsi="Times New Roman"/>
          <w:sz w:val="22"/>
          <w:szCs w:val="22"/>
        </w:rPr>
        <w:t>necessarily implied</w:t>
      </w:r>
      <w:r w:rsidR="00BF0546" w:rsidRPr="002951EA">
        <w:rPr>
          <w:rFonts w:ascii="Times New Roman" w:hAnsi="Times New Roman"/>
          <w:sz w:val="22"/>
          <w:szCs w:val="22"/>
        </w:rPr>
        <w:t>”</w:t>
      </w:r>
      <w:r w:rsidRPr="002951EA">
        <w:rPr>
          <w:rFonts w:ascii="Times New Roman" w:hAnsi="Times New Roman"/>
          <w:sz w:val="22"/>
          <w:szCs w:val="22"/>
        </w:rPr>
        <w:t xml:space="preserve"> from its other powers (See </w:t>
      </w:r>
      <w:r w:rsidRPr="002951EA">
        <w:rPr>
          <w:rFonts w:ascii="Times New Roman" w:hAnsi="Times New Roman"/>
          <w:i/>
          <w:sz w:val="22"/>
          <w:szCs w:val="22"/>
        </w:rPr>
        <w:t>State ex rel. A. Bentley &amp; Sons Co. v. Pierce, 96 Ohio St. 44, 47, 117 N.E. 6, 7 (1917); City of Youngstown v. Craver, 127 Ohio St. 195, 201, 187 N.E. 715, 717 (1933)</w:t>
      </w:r>
      <w:r w:rsidRPr="002951EA">
        <w:rPr>
          <w:rFonts w:ascii="Times New Roman" w:hAnsi="Times New Roman"/>
          <w:sz w:val="22"/>
          <w:szCs w:val="22"/>
        </w:rPr>
        <w:t xml:space="preserve">), that determination should be memorialized by specific legislative action (or where applicable, administrative action). </w:t>
      </w:r>
      <w:r w:rsidR="00970848" w:rsidRPr="002951EA">
        <w:rPr>
          <w:rFonts w:ascii="Times New Roman" w:hAnsi="Times New Roman"/>
          <w:sz w:val="22"/>
          <w:szCs w:val="22"/>
        </w:rPr>
        <w:t xml:space="preserve"> </w:t>
      </w:r>
      <w:r w:rsidRPr="002951EA">
        <w:rPr>
          <w:rFonts w:ascii="Times New Roman" w:hAnsi="Times New Roman"/>
          <w:sz w:val="22"/>
          <w:szCs w:val="22"/>
        </w:rPr>
        <w:t xml:space="preserve">The action should explicitly authorize the cash withdrawals and reference the entities credit card policy. </w:t>
      </w:r>
    </w:p>
    <w:p w:rsidR="00D77F59" w:rsidRPr="002951EA" w:rsidRDefault="00D77F59" w:rsidP="00130163">
      <w:pPr>
        <w:autoSpaceDE w:val="0"/>
        <w:autoSpaceDN w:val="0"/>
        <w:adjustRightInd w:val="0"/>
        <w:jc w:val="both"/>
        <w:rPr>
          <w:rFonts w:ascii="Times New Roman" w:hAnsi="Times New Roman"/>
          <w:sz w:val="22"/>
          <w:szCs w:val="22"/>
        </w:rPr>
      </w:pPr>
    </w:p>
    <w:p w:rsidR="00D77F59" w:rsidRPr="002951EA" w:rsidRDefault="00D77F59" w:rsidP="00130163">
      <w:pPr>
        <w:autoSpaceDE w:val="0"/>
        <w:autoSpaceDN w:val="0"/>
        <w:adjustRightInd w:val="0"/>
        <w:jc w:val="both"/>
        <w:rPr>
          <w:rFonts w:ascii="Times New Roman" w:hAnsi="Times New Roman"/>
          <w:sz w:val="22"/>
          <w:szCs w:val="22"/>
        </w:rPr>
      </w:pPr>
      <w:proofErr w:type="spellStart"/>
      <w:r w:rsidRPr="002951EA">
        <w:rPr>
          <w:rFonts w:ascii="Times New Roman" w:hAnsi="Times New Roman"/>
          <w:sz w:val="22"/>
          <w:szCs w:val="22"/>
        </w:rPr>
        <w:t>AOS</w:t>
      </w:r>
      <w:proofErr w:type="spellEnd"/>
      <w:r w:rsidRPr="002951EA">
        <w:rPr>
          <w:rFonts w:ascii="Times New Roman" w:hAnsi="Times New Roman"/>
          <w:sz w:val="22"/>
          <w:szCs w:val="22"/>
        </w:rPr>
        <w:t xml:space="preserve"> will presume that a cash withdrawal which has not been properly authorized was not made for a proper public purpose.  Any such unauthorized cash withdrawal transaction may result in a non-compliance citation and/or finding for recovery, including joint and several liabilities, against the person or persons responsible for such misuse. </w:t>
      </w:r>
      <w:r w:rsidR="00970848" w:rsidRPr="002951EA">
        <w:rPr>
          <w:rFonts w:ascii="Times New Roman" w:hAnsi="Times New Roman"/>
          <w:sz w:val="22"/>
          <w:szCs w:val="22"/>
        </w:rPr>
        <w:t xml:space="preserve"> </w:t>
      </w:r>
      <w:r w:rsidRPr="002951EA">
        <w:rPr>
          <w:rFonts w:ascii="Times New Roman" w:hAnsi="Times New Roman"/>
          <w:sz w:val="22"/>
          <w:szCs w:val="22"/>
        </w:rPr>
        <w:t xml:space="preserve">Further, each such act may constitute a violation of </w:t>
      </w:r>
      <w:r w:rsidR="002A2396" w:rsidRPr="002951EA">
        <w:rPr>
          <w:rFonts w:ascii="Times New Roman" w:hAnsi="Times New Roman"/>
          <w:sz w:val="22"/>
          <w:szCs w:val="22"/>
        </w:rPr>
        <w:t xml:space="preserve">Ohio Rev. Code </w:t>
      </w:r>
      <w:r w:rsidR="00FA7EE9" w:rsidRPr="002951EA">
        <w:rPr>
          <w:rFonts w:ascii="Times New Roman" w:hAnsi="Times New Roman"/>
          <w:sz w:val="22"/>
          <w:szCs w:val="22"/>
        </w:rPr>
        <w:t xml:space="preserve">§ </w:t>
      </w:r>
      <w:r w:rsidR="002A2396" w:rsidRPr="002951EA">
        <w:rPr>
          <w:rFonts w:ascii="Times New Roman" w:hAnsi="Times New Roman"/>
          <w:sz w:val="22"/>
          <w:szCs w:val="22"/>
        </w:rPr>
        <w:t>2913.21</w:t>
      </w:r>
      <w:r w:rsidRPr="002951EA">
        <w:rPr>
          <w:rFonts w:ascii="Times New Roman" w:hAnsi="Times New Roman"/>
          <w:sz w:val="22"/>
          <w:szCs w:val="22"/>
        </w:rPr>
        <w:t>, “Misuse of a Credit Card”.</w:t>
      </w:r>
    </w:p>
    <w:p w:rsidR="00DA5D20" w:rsidRDefault="00DA5D20" w:rsidP="00B135CE">
      <w:pPr>
        <w:widowControl w:val="0"/>
        <w:jc w:val="both"/>
        <w:rPr>
          <w:rFonts w:ascii="Times New Roman" w:hAnsi="Times New Roman"/>
          <w:sz w:val="22"/>
          <w:szCs w:val="22"/>
        </w:rPr>
      </w:pPr>
    </w:p>
    <w:p w:rsidR="0095763B" w:rsidRPr="006C1FFB" w:rsidRDefault="0095763B" w:rsidP="00B135CE">
      <w:pPr>
        <w:widowControl w:val="0"/>
        <w:jc w:val="both"/>
        <w:rPr>
          <w:rFonts w:ascii="Times New Roman" w:hAnsi="Times New Roman"/>
          <w:sz w:val="22"/>
          <w:szCs w:val="22"/>
        </w:rPr>
      </w:pPr>
    </w:p>
    <w:p w:rsidR="00DA5D20" w:rsidRPr="006C1FFB" w:rsidRDefault="00DA5D20" w:rsidP="00B135CE">
      <w:pPr>
        <w:widowControl w:val="0"/>
        <w:jc w:val="both"/>
        <w:rPr>
          <w:rFonts w:ascii="Times New Roman" w:hAnsi="Times New Roman"/>
          <w:b/>
          <w:sz w:val="22"/>
          <w:szCs w:val="22"/>
        </w:rPr>
      </w:pPr>
      <w:r w:rsidRPr="006C1FFB">
        <w:rPr>
          <w:rFonts w:ascii="Times New Roman" w:hAnsi="Times New Roman"/>
          <w:b/>
          <w:sz w:val="22"/>
          <w:szCs w:val="22"/>
        </w:rPr>
        <w:t>Suggested Audit Procedures:</w:t>
      </w:r>
    </w:p>
    <w:p w:rsidR="00DA5D20" w:rsidRPr="006C1FFB" w:rsidRDefault="00DA5D20" w:rsidP="00B135CE">
      <w:pPr>
        <w:widowControl w:val="0"/>
        <w:jc w:val="both"/>
        <w:rPr>
          <w:rFonts w:ascii="Times New Roman" w:hAnsi="Times New Roman"/>
          <w:sz w:val="22"/>
          <w:szCs w:val="22"/>
        </w:rPr>
      </w:pPr>
    </w:p>
    <w:p w:rsidR="00DA5D20" w:rsidRPr="00740DB5" w:rsidRDefault="00DA5D20" w:rsidP="00740DB5">
      <w:pPr>
        <w:pStyle w:val="ListParagraph"/>
        <w:widowControl w:val="0"/>
        <w:numPr>
          <w:ilvl w:val="0"/>
          <w:numId w:val="71"/>
        </w:numPr>
        <w:ind w:left="360"/>
        <w:jc w:val="both"/>
        <w:rPr>
          <w:rFonts w:ascii="Times New Roman" w:hAnsi="Times New Roman"/>
          <w:sz w:val="22"/>
          <w:szCs w:val="22"/>
        </w:rPr>
      </w:pPr>
      <w:r w:rsidRPr="00740DB5">
        <w:rPr>
          <w:rFonts w:ascii="Times New Roman" w:hAnsi="Times New Roman"/>
          <w:sz w:val="22"/>
          <w:szCs w:val="22"/>
        </w:rPr>
        <w:t xml:space="preserve">Obtain copies of existing policies for government credit cards and purchasing cards.  </w:t>
      </w:r>
    </w:p>
    <w:p w:rsidR="00DA5D20" w:rsidRPr="006C1FFB" w:rsidRDefault="00DA5D20" w:rsidP="00740DB5">
      <w:pPr>
        <w:widowControl w:val="0"/>
        <w:ind w:left="360"/>
        <w:jc w:val="both"/>
        <w:rPr>
          <w:rFonts w:ascii="Times New Roman" w:hAnsi="Times New Roman"/>
          <w:sz w:val="22"/>
          <w:szCs w:val="22"/>
        </w:rPr>
      </w:pPr>
    </w:p>
    <w:p w:rsidR="00DA5D20" w:rsidRPr="00740DB5" w:rsidRDefault="000F7C03" w:rsidP="00740DB5">
      <w:pPr>
        <w:pStyle w:val="ListParagraph"/>
        <w:widowControl w:val="0"/>
        <w:numPr>
          <w:ilvl w:val="0"/>
          <w:numId w:val="71"/>
        </w:numPr>
        <w:ind w:left="360"/>
        <w:jc w:val="both"/>
        <w:rPr>
          <w:rFonts w:ascii="Times New Roman" w:hAnsi="Times New Roman"/>
          <w:sz w:val="22"/>
          <w:szCs w:val="22"/>
        </w:rPr>
      </w:pPr>
      <w:r w:rsidRPr="00740DB5">
        <w:rPr>
          <w:rFonts w:ascii="Times New Roman" w:hAnsi="Times New Roman"/>
          <w:sz w:val="22"/>
          <w:szCs w:val="22"/>
        </w:rPr>
        <w:lastRenderedPageBreak/>
        <w:t>Determine w</w:t>
      </w:r>
      <w:r w:rsidR="00DA5D20" w:rsidRPr="00740DB5">
        <w:rPr>
          <w:rFonts w:ascii="Times New Roman" w:hAnsi="Times New Roman"/>
          <w:sz w:val="22"/>
          <w:szCs w:val="22"/>
        </w:rPr>
        <w:t>ho is responsible for moni</w:t>
      </w:r>
      <w:r w:rsidRPr="00740DB5">
        <w:rPr>
          <w:rFonts w:ascii="Times New Roman" w:hAnsi="Times New Roman"/>
          <w:sz w:val="22"/>
          <w:szCs w:val="22"/>
        </w:rPr>
        <w:t>toring the usage of these items.</w:t>
      </w:r>
    </w:p>
    <w:p w:rsidR="00DA5D20" w:rsidRPr="006C1FFB" w:rsidRDefault="00DA5D20" w:rsidP="00740DB5">
      <w:pPr>
        <w:widowControl w:val="0"/>
        <w:ind w:left="360"/>
        <w:jc w:val="both"/>
        <w:rPr>
          <w:rFonts w:ascii="Times New Roman" w:hAnsi="Times New Roman"/>
          <w:sz w:val="22"/>
          <w:szCs w:val="22"/>
        </w:rPr>
      </w:pPr>
    </w:p>
    <w:p w:rsidR="00DA5D20" w:rsidRPr="00740DB5" w:rsidRDefault="00DA5D20" w:rsidP="00740DB5">
      <w:pPr>
        <w:pStyle w:val="ListParagraph"/>
        <w:widowControl w:val="0"/>
        <w:numPr>
          <w:ilvl w:val="0"/>
          <w:numId w:val="71"/>
        </w:numPr>
        <w:ind w:left="360"/>
        <w:jc w:val="both"/>
        <w:rPr>
          <w:rFonts w:ascii="Times New Roman" w:hAnsi="Times New Roman"/>
          <w:sz w:val="22"/>
          <w:szCs w:val="22"/>
        </w:rPr>
      </w:pPr>
      <w:r w:rsidRPr="00740DB5">
        <w:rPr>
          <w:rFonts w:ascii="Times New Roman" w:hAnsi="Times New Roman"/>
          <w:sz w:val="22"/>
          <w:szCs w:val="22"/>
        </w:rPr>
        <w:t>Review the established policies.  Obtain and scan the list of authorized users.</w:t>
      </w:r>
    </w:p>
    <w:p w:rsidR="00DA5D20" w:rsidRPr="006C1FFB" w:rsidRDefault="00DA5D20" w:rsidP="00740DB5">
      <w:pPr>
        <w:pStyle w:val="ListParagraph"/>
        <w:widowControl w:val="0"/>
        <w:ind w:left="360"/>
        <w:jc w:val="both"/>
        <w:rPr>
          <w:rFonts w:ascii="Times New Roman" w:hAnsi="Times New Roman"/>
          <w:sz w:val="22"/>
          <w:szCs w:val="22"/>
        </w:rPr>
      </w:pPr>
    </w:p>
    <w:p w:rsidR="00DA5D20" w:rsidRPr="00740DB5" w:rsidRDefault="00DA5D20" w:rsidP="00740DB5">
      <w:pPr>
        <w:pStyle w:val="ListParagraph"/>
        <w:widowControl w:val="0"/>
        <w:numPr>
          <w:ilvl w:val="0"/>
          <w:numId w:val="71"/>
        </w:numPr>
        <w:ind w:left="360"/>
        <w:jc w:val="both"/>
        <w:rPr>
          <w:rFonts w:ascii="Times New Roman" w:hAnsi="Times New Roman"/>
          <w:sz w:val="22"/>
          <w:szCs w:val="22"/>
        </w:rPr>
      </w:pPr>
      <w:r w:rsidRPr="00740DB5">
        <w:rPr>
          <w:rFonts w:ascii="Times New Roman" w:hAnsi="Times New Roman"/>
          <w:sz w:val="22"/>
          <w:szCs w:val="22"/>
        </w:rPr>
        <w:t xml:space="preserve">Scan several credit card / purchasing card transactions to determine whether use was by an authorized user and within the guidelines established in the policy (include a few transactions from the chief executive officer, chief fiscal officer, and elected officials in this review).  </w:t>
      </w:r>
    </w:p>
    <w:p w:rsidR="00DA5D20" w:rsidRPr="002951EA" w:rsidRDefault="00DA5D20" w:rsidP="00740DB5">
      <w:pPr>
        <w:pStyle w:val="ListParagraph"/>
        <w:widowControl w:val="0"/>
        <w:ind w:left="360"/>
        <w:jc w:val="both"/>
        <w:rPr>
          <w:rFonts w:ascii="Times New Roman" w:hAnsi="Times New Roman"/>
          <w:sz w:val="22"/>
          <w:szCs w:val="22"/>
        </w:rPr>
      </w:pPr>
    </w:p>
    <w:p w:rsidR="00D77F59" w:rsidRPr="002951EA" w:rsidRDefault="00D77F59" w:rsidP="00740DB5">
      <w:pPr>
        <w:pStyle w:val="ListParagraph"/>
        <w:widowControl w:val="0"/>
        <w:numPr>
          <w:ilvl w:val="0"/>
          <w:numId w:val="71"/>
        </w:numPr>
        <w:ind w:left="360"/>
        <w:jc w:val="both"/>
        <w:rPr>
          <w:rFonts w:ascii="Times New Roman" w:hAnsi="Times New Roman"/>
          <w:sz w:val="22"/>
          <w:szCs w:val="22"/>
        </w:rPr>
      </w:pPr>
      <w:r w:rsidRPr="002951EA">
        <w:rPr>
          <w:rFonts w:ascii="Times New Roman" w:hAnsi="Times New Roman"/>
          <w:sz w:val="22"/>
          <w:szCs w:val="22"/>
        </w:rPr>
        <w:t xml:space="preserve">Through inquiry and scan of transactions determine if any cash withdraws were made. </w:t>
      </w:r>
      <w:r w:rsidR="00BF0546" w:rsidRPr="002951EA">
        <w:rPr>
          <w:rFonts w:ascii="Times New Roman" w:hAnsi="Times New Roman"/>
          <w:sz w:val="22"/>
          <w:szCs w:val="22"/>
        </w:rPr>
        <w:t xml:space="preserve"> </w:t>
      </w:r>
      <w:r w:rsidRPr="002951EA">
        <w:rPr>
          <w:rFonts w:ascii="Times New Roman" w:hAnsi="Times New Roman"/>
          <w:sz w:val="22"/>
          <w:szCs w:val="22"/>
        </w:rPr>
        <w:t xml:space="preserve">If so: </w:t>
      </w:r>
    </w:p>
    <w:p w:rsidR="00D77F59" w:rsidRPr="002951EA" w:rsidRDefault="00D77F59" w:rsidP="00740DB5">
      <w:pPr>
        <w:pStyle w:val="ListParagraph"/>
        <w:widowControl w:val="0"/>
        <w:numPr>
          <w:ilvl w:val="0"/>
          <w:numId w:val="72"/>
        </w:numPr>
        <w:ind w:left="720"/>
        <w:jc w:val="both"/>
        <w:rPr>
          <w:rFonts w:ascii="Times New Roman" w:hAnsi="Times New Roman"/>
          <w:sz w:val="22"/>
          <w:szCs w:val="22"/>
        </w:rPr>
      </w:pPr>
      <w:r w:rsidRPr="002951EA">
        <w:rPr>
          <w:rFonts w:ascii="Times New Roman" w:hAnsi="Times New Roman"/>
          <w:sz w:val="22"/>
          <w:szCs w:val="22"/>
        </w:rPr>
        <w:t>Determine if the policy explicitly allows for cash withdraws and when related legislative or a</w:t>
      </w:r>
      <w:r w:rsidR="00970848" w:rsidRPr="002951EA">
        <w:rPr>
          <w:rFonts w:ascii="Times New Roman" w:hAnsi="Times New Roman"/>
          <w:sz w:val="22"/>
          <w:szCs w:val="22"/>
        </w:rPr>
        <w:t>dministrative action was passed.</w:t>
      </w:r>
    </w:p>
    <w:p w:rsidR="00D77F59" w:rsidRPr="002951EA" w:rsidRDefault="00D77F59" w:rsidP="00740DB5">
      <w:pPr>
        <w:pStyle w:val="ListParagraph"/>
        <w:widowControl w:val="0"/>
        <w:numPr>
          <w:ilvl w:val="0"/>
          <w:numId w:val="72"/>
        </w:numPr>
        <w:ind w:left="720"/>
        <w:jc w:val="both"/>
        <w:rPr>
          <w:rFonts w:ascii="Times New Roman" w:hAnsi="Times New Roman"/>
          <w:sz w:val="22"/>
          <w:szCs w:val="22"/>
        </w:rPr>
      </w:pPr>
      <w:r w:rsidRPr="002951EA">
        <w:rPr>
          <w:rFonts w:ascii="Times New Roman" w:hAnsi="Times New Roman"/>
          <w:sz w:val="22"/>
          <w:szCs w:val="22"/>
        </w:rPr>
        <w:t>Determine if appropriate and specific additional controls are implemented</w:t>
      </w:r>
      <w:r w:rsidR="00970848" w:rsidRPr="002951EA">
        <w:rPr>
          <w:rFonts w:ascii="Times New Roman" w:hAnsi="Times New Roman"/>
          <w:sz w:val="22"/>
          <w:szCs w:val="22"/>
        </w:rPr>
        <w:t xml:space="preserve"> for cash withdraw transactions.</w:t>
      </w:r>
    </w:p>
    <w:p w:rsidR="00D77F59" w:rsidRPr="006C1FFB" w:rsidRDefault="00D77F59" w:rsidP="00B135CE">
      <w:pPr>
        <w:pStyle w:val="ListParagraph"/>
        <w:widowControl w:val="0"/>
        <w:ind w:left="0"/>
        <w:jc w:val="both"/>
        <w:rPr>
          <w:rFonts w:ascii="Times New Roman" w:hAnsi="Times New Roman"/>
          <w:sz w:val="22"/>
          <w:szCs w:val="22"/>
        </w:rPr>
      </w:pPr>
    </w:p>
    <w:p w:rsidR="00DA5D20" w:rsidRPr="006C1FFB" w:rsidRDefault="00DA5D20" w:rsidP="00B135CE">
      <w:pPr>
        <w:widowControl w:val="0"/>
        <w:jc w:val="both"/>
        <w:rPr>
          <w:rFonts w:ascii="Times New Roman" w:hAnsi="Times New Roman"/>
          <w:sz w:val="22"/>
          <w:szCs w:val="22"/>
        </w:rPr>
      </w:pPr>
    </w:p>
    <w:p w:rsidR="00DA5D20" w:rsidRPr="006C1FF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DA5D20" w:rsidRPr="006C1FFB" w:rsidRDefault="00DA5D20"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Default="00DA5D20"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6C1FFB"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B135CE">
      <w:pPr>
        <w:widowControl w:val="0"/>
        <w:jc w:val="both"/>
        <w:rPr>
          <w:rFonts w:ascii="Times New Roman" w:hAnsi="Times New Roman"/>
          <w:sz w:val="22"/>
          <w:szCs w:val="22"/>
        </w:rPr>
      </w:pPr>
    </w:p>
    <w:p w:rsidR="00DA5D20" w:rsidRPr="006C1FF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DA5D20" w:rsidRDefault="00DA5D20"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6C1FFB"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B135CE">
      <w:pPr>
        <w:widowControl w:val="0"/>
        <w:jc w:val="both"/>
        <w:rPr>
          <w:rFonts w:ascii="Times New Roman" w:hAnsi="Times New Roman"/>
          <w:sz w:val="22"/>
          <w:szCs w:val="22"/>
        </w:rPr>
      </w:pPr>
    </w:p>
    <w:p w:rsidR="00354EB8" w:rsidRDefault="00032E1E" w:rsidP="004548D6">
      <w:pPr>
        <w:ind w:left="360"/>
        <w:rPr>
          <w:rFonts w:ascii="Times New Roman" w:hAnsi="Times New Roman"/>
          <w:sz w:val="22"/>
          <w:szCs w:val="22"/>
        </w:rPr>
        <w:sectPr w:rsidR="00354EB8" w:rsidSect="00354EB8">
          <w:headerReference w:type="default" r:id="rId39"/>
          <w:type w:val="continuous"/>
          <w:pgSz w:w="12240" w:h="15840"/>
          <w:pgMar w:top="1440" w:right="1800" w:bottom="1440" w:left="1800" w:header="720" w:footer="720" w:gutter="0"/>
          <w:cols w:space="720"/>
          <w:docGrid w:linePitch="360"/>
        </w:sectPr>
      </w:pPr>
      <w:r>
        <w:rPr>
          <w:rFonts w:ascii="Times New Roman" w:hAnsi="Times New Roman"/>
          <w:sz w:val="22"/>
          <w:szCs w:val="22"/>
        </w:rPr>
        <w:br w:type="page"/>
      </w:r>
    </w:p>
    <w:p w:rsidR="00DA5D20" w:rsidRPr="00D04832" w:rsidRDefault="00DA5D20" w:rsidP="00D04832">
      <w:pPr>
        <w:pStyle w:val="Heading1"/>
        <w:shd w:val="clear" w:color="auto" w:fill="D9D9D9" w:themeFill="background1" w:themeFillShade="D9"/>
      </w:pPr>
      <w:bookmarkStart w:id="39" w:name="_Toc488054607"/>
      <w:r w:rsidRPr="00D04832">
        <w:lastRenderedPageBreak/>
        <w:t>Section C:  Debt</w:t>
      </w:r>
      <w:bookmarkEnd w:id="39"/>
    </w:p>
    <w:p w:rsidR="008618BB" w:rsidRPr="00DA5D20" w:rsidRDefault="008618BB" w:rsidP="00B135CE">
      <w:pPr>
        <w:shd w:val="clear" w:color="auto" w:fill="D9D9D9" w:themeFill="background1" w:themeFillShade="D9"/>
        <w:jc w:val="center"/>
        <w:rPr>
          <w:rFonts w:ascii="Times New Roman" w:hAnsi="Times New Roman"/>
          <w:b/>
          <w:sz w:val="28"/>
          <w:szCs w:val="28"/>
        </w:rPr>
      </w:pPr>
      <w:r w:rsidRPr="00DA5D20">
        <w:rPr>
          <w:rFonts w:ascii="Times New Roman" w:hAnsi="Times New Roman"/>
          <w:b/>
          <w:sz w:val="28"/>
          <w:szCs w:val="28"/>
          <w:shd w:val="clear" w:color="auto" w:fill="D9D9D9" w:themeFill="background1" w:themeFillShade="D9"/>
        </w:rPr>
        <w:t>Entities Other Than Community Schools</w:t>
      </w:r>
    </w:p>
    <w:p w:rsidR="00DA5D20" w:rsidRDefault="00DA5D20" w:rsidP="004548D6">
      <w:pPr>
        <w:ind w:left="360"/>
        <w:jc w:val="both"/>
        <w:rPr>
          <w:rFonts w:ascii="Times New Roman" w:hAnsi="Times New Roman"/>
          <w:b/>
          <w:sz w:val="22"/>
          <w:szCs w:val="22"/>
        </w:rPr>
      </w:pPr>
    </w:p>
    <w:p w:rsidR="008618BB" w:rsidRPr="000265FC" w:rsidRDefault="00DA5D20" w:rsidP="00616E08">
      <w:pPr>
        <w:pStyle w:val="Heading3"/>
        <w:spacing w:before="0"/>
      </w:pPr>
      <w:bookmarkStart w:id="40" w:name="_Toc488054608"/>
      <w:r>
        <w:t>O-</w:t>
      </w:r>
      <w:r w:rsidR="00B135CE" w:rsidRPr="00867CE2">
        <w:t>2</w:t>
      </w:r>
      <w:r w:rsidR="00100A31">
        <w:t>3</w:t>
      </w:r>
      <w:r w:rsidR="008618BB" w:rsidRPr="006C1FFB">
        <w:t xml:space="preserve"> Compliance Requirement:</w:t>
      </w:r>
      <w:r w:rsidR="008C5B98">
        <w:t xml:space="preserve"> </w:t>
      </w:r>
      <w:r w:rsidR="008C5B98" w:rsidRPr="00616E08">
        <w:rPr>
          <w:b w:val="0"/>
        </w:rPr>
        <w:t xml:space="preserve">17 </w:t>
      </w:r>
      <w:proofErr w:type="spellStart"/>
      <w:r w:rsidR="0095763B" w:rsidRPr="00616E08">
        <w:rPr>
          <w:b w:val="0"/>
        </w:rPr>
        <w:t>C.F.R</w:t>
      </w:r>
      <w:proofErr w:type="spellEnd"/>
      <w:r w:rsidR="0095763B" w:rsidRPr="00616E08">
        <w:rPr>
          <w:b w:val="0"/>
        </w:rPr>
        <w:t>.</w:t>
      </w:r>
      <w:r w:rsidR="008618BB" w:rsidRPr="00616E08">
        <w:rPr>
          <w:b w:val="0"/>
        </w:rPr>
        <w:t xml:space="preserve"> 240.15c2-</w:t>
      </w:r>
      <w:r w:rsidR="00560BCD" w:rsidRPr="00616E08">
        <w:rPr>
          <w:b w:val="0"/>
        </w:rPr>
        <w:t>12</w:t>
      </w:r>
      <w:r w:rsidR="005464EF" w:rsidRPr="00616E08">
        <w:rPr>
          <w:b w:val="0"/>
        </w:rPr>
        <w:t xml:space="preserve"> - Issuing municipal securities</w:t>
      </w:r>
      <w:bookmarkEnd w:id="40"/>
    </w:p>
    <w:p w:rsidR="008618BB" w:rsidRPr="006C1FFB" w:rsidRDefault="008618BB" w:rsidP="00B135CE">
      <w:pPr>
        <w:jc w:val="both"/>
        <w:rPr>
          <w:rFonts w:ascii="Times New Roman" w:hAnsi="Times New Roman"/>
          <w:sz w:val="22"/>
          <w:szCs w:val="22"/>
        </w:rPr>
      </w:pPr>
    </w:p>
    <w:p w:rsidR="008618BB" w:rsidRPr="006C1FFB" w:rsidRDefault="008618BB" w:rsidP="00B135CE">
      <w:pPr>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w:t>
      </w:r>
      <w:r w:rsidR="008B6771">
        <w:rPr>
          <w:rFonts w:ascii="Times New Roman" w:hAnsi="Times New Roman"/>
          <w:sz w:val="22"/>
          <w:szCs w:val="22"/>
        </w:rPr>
        <w:t xml:space="preserve"> </w:t>
      </w:r>
      <w:r w:rsidRPr="006C1FFB">
        <w:rPr>
          <w:rFonts w:ascii="Times New Roman" w:hAnsi="Times New Roman"/>
          <w:sz w:val="22"/>
          <w:szCs w:val="22"/>
        </w:rPr>
        <w:t xml:space="preserve">Underwriters contracting subsequent to July 3, 1995 to issue municipal securities (bonds, notes, or other secured debt instruments issued by any state or local government regardless of whether the government is a municipality) will be subject to the amended disclosure requirements of the Rule. </w:t>
      </w:r>
      <w:r w:rsidR="008B6771">
        <w:rPr>
          <w:rFonts w:ascii="Times New Roman" w:hAnsi="Times New Roman"/>
          <w:sz w:val="22"/>
          <w:szCs w:val="22"/>
        </w:rPr>
        <w:t xml:space="preserve"> </w:t>
      </w:r>
      <w:r w:rsidRPr="006C1FFB">
        <w:rPr>
          <w:rFonts w:ascii="Times New Roman" w:hAnsi="Times New Roman"/>
          <w:sz w:val="22"/>
          <w:szCs w:val="22"/>
        </w:rPr>
        <w:t>The SEC has imposed certain requirements on underwriters (such as brokers and dealers) selling securities.  The Rule prohibits underwriters from selling municipal securities unless they have performed due diligence procedures.  Other requirements:</w:t>
      </w:r>
    </w:p>
    <w:p w:rsidR="008618BB" w:rsidRPr="006C1FFB" w:rsidRDefault="008618BB" w:rsidP="004548D6">
      <w:pPr>
        <w:ind w:left="360"/>
        <w:jc w:val="both"/>
        <w:rPr>
          <w:rFonts w:ascii="Times New Roman" w:hAnsi="Times New Roman"/>
          <w:sz w:val="22"/>
          <w:szCs w:val="22"/>
        </w:rPr>
      </w:pPr>
    </w:p>
    <w:p w:rsidR="008618BB" w:rsidRDefault="008618BB" w:rsidP="00740DB5">
      <w:pPr>
        <w:numPr>
          <w:ilvl w:val="0"/>
          <w:numId w:val="42"/>
        </w:numPr>
        <w:tabs>
          <w:tab w:val="clear" w:pos="1080"/>
          <w:tab w:val="num" w:pos="720"/>
        </w:tabs>
        <w:ind w:left="720" w:hanging="720"/>
        <w:jc w:val="both"/>
        <w:rPr>
          <w:rFonts w:ascii="Times New Roman" w:hAnsi="Times New Roman"/>
          <w:sz w:val="22"/>
          <w:szCs w:val="22"/>
        </w:rPr>
      </w:pPr>
      <w:r w:rsidRPr="006C1FFB">
        <w:rPr>
          <w:rFonts w:ascii="Times New Roman" w:hAnsi="Times New Roman"/>
          <w:sz w:val="22"/>
          <w:szCs w:val="22"/>
        </w:rPr>
        <w:t xml:space="preserve">The underwriter must review and agree to provide a copy of the official statement to any requesting party </w:t>
      </w:r>
      <w:r w:rsidRPr="006C1FFB">
        <w:rPr>
          <w:rFonts w:ascii="Times New Roman" w:hAnsi="Times New Roman"/>
          <w:b/>
          <w:i/>
          <w:sz w:val="22"/>
          <w:szCs w:val="22"/>
        </w:rPr>
        <w:t>when issuing / marketing securities</w:t>
      </w:r>
      <w:r w:rsidRPr="006C1FFB">
        <w:rPr>
          <w:rFonts w:ascii="Times New Roman" w:hAnsi="Times New Roman"/>
          <w:sz w:val="22"/>
          <w:szCs w:val="22"/>
        </w:rPr>
        <w:t>.  (That is, this step only applies when securities are issued.)  The official statement must include:</w:t>
      </w:r>
    </w:p>
    <w:p w:rsidR="00740DB5" w:rsidRPr="006C1FFB" w:rsidRDefault="00740DB5" w:rsidP="00740DB5">
      <w:pPr>
        <w:ind w:left="720"/>
        <w:jc w:val="both"/>
        <w:rPr>
          <w:rFonts w:ascii="Times New Roman" w:hAnsi="Times New Roman"/>
          <w:sz w:val="22"/>
          <w:szCs w:val="22"/>
        </w:rPr>
      </w:pPr>
    </w:p>
    <w:p w:rsidR="008618BB" w:rsidRPr="006C1FFB" w:rsidRDefault="008618BB" w:rsidP="00740DB5">
      <w:pPr>
        <w:numPr>
          <w:ilvl w:val="1"/>
          <w:numId w:val="42"/>
        </w:numPr>
        <w:tabs>
          <w:tab w:val="left" w:pos="1080"/>
        </w:tabs>
        <w:ind w:left="1080"/>
        <w:jc w:val="both"/>
        <w:rPr>
          <w:rFonts w:ascii="Times New Roman" w:hAnsi="Times New Roman"/>
          <w:sz w:val="22"/>
          <w:szCs w:val="22"/>
        </w:rPr>
      </w:pPr>
      <w:r w:rsidRPr="006C1FFB">
        <w:rPr>
          <w:rFonts w:ascii="Times New Roman" w:hAnsi="Times New Roman"/>
          <w:sz w:val="22"/>
          <w:szCs w:val="22"/>
        </w:rPr>
        <w:t>The terms of the proposed issue.</w:t>
      </w:r>
    </w:p>
    <w:p w:rsidR="008618BB" w:rsidRPr="006C1FFB" w:rsidRDefault="008618BB" w:rsidP="00740DB5">
      <w:pPr>
        <w:numPr>
          <w:ilvl w:val="1"/>
          <w:numId w:val="42"/>
        </w:numPr>
        <w:tabs>
          <w:tab w:val="left" w:pos="1080"/>
        </w:tabs>
        <w:ind w:left="1080"/>
        <w:jc w:val="both"/>
        <w:rPr>
          <w:rFonts w:ascii="Times New Roman" w:hAnsi="Times New Roman"/>
          <w:sz w:val="22"/>
          <w:szCs w:val="22"/>
        </w:rPr>
      </w:pPr>
      <w:r w:rsidRPr="006C1FFB">
        <w:rPr>
          <w:rFonts w:ascii="Times New Roman" w:hAnsi="Times New Roman"/>
          <w:sz w:val="22"/>
          <w:szCs w:val="22"/>
        </w:rPr>
        <w:t>Financial and/or operating data from each person material to potential investors, including information from all obligated persons.</w:t>
      </w:r>
    </w:p>
    <w:p w:rsidR="008618BB" w:rsidRPr="006C1FFB" w:rsidRDefault="008618BB" w:rsidP="00740DB5">
      <w:pPr>
        <w:numPr>
          <w:ilvl w:val="1"/>
          <w:numId w:val="42"/>
        </w:numPr>
        <w:tabs>
          <w:tab w:val="left" w:pos="1080"/>
        </w:tabs>
        <w:ind w:left="1080"/>
        <w:jc w:val="both"/>
        <w:rPr>
          <w:rFonts w:ascii="Times New Roman" w:hAnsi="Times New Roman"/>
          <w:sz w:val="22"/>
          <w:szCs w:val="22"/>
        </w:rPr>
      </w:pPr>
      <w:r w:rsidRPr="006C1FFB">
        <w:rPr>
          <w:rFonts w:ascii="Times New Roman" w:hAnsi="Times New Roman"/>
          <w:sz w:val="22"/>
          <w:szCs w:val="22"/>
        </w:rPr>
        <w:t>A description of the secondary market disclosure undertaking.</w:t>
      </w:r>
    </w:p>
    <w:p w:rsidR="008618BB" w:rsidRPr="006C1FFB" w:rsidRDefault="008618BB" w:rsidP="00740DB5">
      <w:pPr>
        <w:numPr>
          <w:ilvl w:val="1"/>
          <w:numId w:val="42"/>
        </w:numPr>
        <w:tabs>
          <w:tab w:val="left" w:pos="1080"/>
        </w:tabs>
        <w:ind w:left="1080"/>
        <w:jc w:val="both"/>
        <w:rPr>
          <w:rFonts w:ascii="Times New Roman" w:hAnsi="Times New Roman"/>
          <w:sz w:val="22"/>
          <w:szCs w:val="22"/>
        </w:rPr>
      </w:pPr>
      <w:r w:rsidRPr="006C1FFB">
        <w:rPr>
          <w:rFonts w:ascii="Times New Roman" w:hAnsi="Times New Roman"/>
          <w:sz w:val="22"/>
          <w:szCs w:val="22"/>
        </w:rPr>
        <w:t>Disclosure of any past failures to make required disclosures within the past five years.</w:t>
      </w:r>
    </w:p>
    <w:p w:rsidR="008618BB" w:rsidRPr="006C1FFB" w:rsidRDefault="008618BB" w:rsidP="004548D6">
      <w:pPr>
        <w:ind w:left="360"/>
        <w:jc w:val="both"/>
        <w:rPr>
          <w:rFonts w:ascii="Times New Roman" w:hAnsi="Times New Roman"/>
          <w:sz w:val="22"/>
          <w:szCs w:val="22"/>
        </w:rPr>
      </w:pPr>
    </w:p>
    <w:p w:rsidR="007053CA" w:rsidRPr="000265FC" w:rsidRDefault="008618BB" w:rsidP="00740DB5">
      <w:pPr>
        <w:pStyle w:val="ListParagraph"/>
        <w:numPr>
          <w:ilvl w:val="0"/>
          <w:numId w:val="42"/>
        </w:numPr>
        <w:tabs>
          <w:tab w:val="left" w:pos="2880"/>
        </w:tabs>
        <w:ind w:left="720" w:hanging="720"/>
        <w:jc w:val="both"/>
        <w:rPr>
          <w:rFonts w:ascii="Times New Roman" w:hAnsi="Times New Roman"/>
          <w:sz w:val="22"/>
          <w:szCs w:val="22"/>
        </w:rPr>
      </w:pPr>
      <w:r w:rsidRPr="006C1FFB">
        <w:rPr>
          <w:rFonts w:ascii="Times New Roman" w:hAnsi="Times New Roman"/>
          <w:color w:val="000000"/>
          <w:sz w:val="22"/>
          <w:szCs w:val="22"/>
        </w:rPr>
        <w:t>Annual and material event information is to be filed with the Municipal Securities Rulemaking Board (</w:t>
      </w:r>
      <w:proofErr w:type="spellStart"/>
      <w:r w:rsidRPr="006C1FFB">
        <w:rPr>
          <w:rFonts w:ascii="Times New Roman" w:hAnsi="Times New Roman"/>
          <w:color w:val="000000"/>
          <w:sz w:val="22"/>
          <w:szCs w:val="22"/>
        </w:rPr>
        <w:t>MSRB</w:t>
      </w:r>
      <w:proofErr w:type="spellEnd"/>
      <w:r w:rsidRPr="006C1FFB">
        <w:rPr>
          <w:rFonts w:ascii="Times New Roman" w:hAnsi="Times New Roman"/>
          <w:color w:val="000000"/>
          <w:sz w:val="22"/>
          <w:szCs w:val="22"/>
        </w:rPr>
        <w:t xml:space="preserve">) under its Electronic Municipal Market Access (EMMA) system. "Small issuers" that enter into such agreements are required to make certain annual filings in the EMMA system. The </w:t>
      </w:r>
      <w:proofErr w:type="spellStart"/>
      <w:r w:rsidRPr="006C1FFB">
        <w:rPr>
          <w:rFonts w:ascii="Times New Roman" w:hAnsi="Times New Roman"/>
          <w:color w:val="000000"/>
          <w:sz w:val="22"/>
          <w:szCs w:val="22"/>
        </w:rPr>
        <w:t>MSRB</w:t>
      </w:r>
      <w:proofErr w:type="spellEnd"/>
      <w:r w:rsidRPr="006C1FFB">
        <w:rPr>
          <w:rFonts w:ascii="Times New Roman" w:hAnsi="Times New Roman"/>
          <w:color w:val="000000"/>
          <w:sz w:val="22"/>
          <w:szCs w:val="22"/>
        </w:rPr>
        <w:t xml:space="preserve"> has published a notice detailing its requirements for such filings in the EMMA system including that all submissions are to be electronic; all documents submitted must be in PDF and configured to permit documents to be saved, viewed, printed and retransmitted by electronic means (any PDF documents submitted after January 1, 2010 must also be word searchable); and all submissions must be accompanied by identifying informa</w:t>
      </w:r>
      <w:r w:rsidR="002B4BE3">
        <w:rPr>
          <w:rFonts w:ascii="Times New Roman" w:hAnsi="Times New Roman"/>
          <w:color w:val="000000"/>
          <w:sz w:val="22"/>
          <w:szCs w:val="22"/>
        </w:rPr>
        <w:t xml:space="preserve">tion as prescribed by the </w:t>
      </w:r>
      <w:proofErr w:type="spellStart"/>
      <w:r w:rsidR="002B4BE3">
        <w:rPr>
          <w:rFonts w:ascii="Times New Roman" w:hAnsi="Times New Roman"/>
          <w:color w:val="000000"/>
          <w:sz w:val="22"/>
          <w:szCs w:val="22"/>
        </w:rPr>
        <w:t>MSRB</w:t>
      </w:r>
      <w:proofErr w:type="spellEnd"/>
      <w:r w:rsidR="002B4BE3">
        <w:rPr>
          <w:rFonts w:ascii="Times New Roman" w:hAnsi="Times New Roman"/>
          <w:color w:val="000000"/>
          <w:sz w:val="22"/>
          <w:szCs w:val="22"/>
        </w:rPr>
        <w:t xml:space="preserve">. </w:t>
      </w:r>
      <w:r w:rsidRPr="006C1FFB">
        <w:rPr>
          <w:rFonts w:ascii="Times New Roman" w:hAnsi="Times New Roman"/>
          <w:color w:val="000000"/>
          <w:sz w:val="22"/>
          <w:szCs w:val="22"/>
        </w:rPr>
        <w:t xml:space="preserve"> Further information is available </w:t>
      </w:r>
      <w:r w:rsidRPr="006C1FFB">
        <w:rPr>
          <w:rFonts w:ascii="Times New Roman" w:hAnsi="Times New Roman"/>
          <w:sz w:val="22"/>
          <w:szCs w:val="22"/>
        </w:rPr>
        <w:t xml:space="preserve">at the </w:t>
      </w:r>
      <w:proofErr w:type="spellStart"/>
      <w:r w:rsidRPr="006C1FFB">
        <w:rPr>
          <w:rFonts w:ascii="Times New Roman" w:hAnsi="Times New Roman"/>
          <w:sz w:val="22"/>
          <w:szCs w:val="22"/>
        </w:rPr>
        <w:t>SEC's</w:t>
      </w:r>
      <w:proofErr w:type="spellEnd"/>
      <w:r w:rsidRPr="006C1FFB">
        <w:rPr>
          <w:rFonts w:ascii="Times New Roman" w:hAnsi="Times New Roman"/>
          <w:sz w:val="22"/>
          <w:szCs w:val="22"/>
        </w:rPr>
        <w:t xml:space="preserve"> website and the </w:t>
      </w:r>
      <w:proofErr w:type="spellStart"/>
      <w:r w:rsidRPr="006C1FFB">
        <w:rPr>
          <w:rFonts w:ascii="Times New Roman" w:hAnsi="Times New Roman"/>
          <w:sz w:val="22"/>
          <w:szCs w:val="22"/>
        </w:rPr>
        <w:t>MSRB's</w:t>
      </w:r>
      <w:proofErr w:type="spellEnd"/>
      <w:r w:rsidRPr="006C1FFB">
        <w:rPr>
          <w:rFonts w:ascii="Times New Roman" w:hAnsi="Times New Roman"/>
          <w:sz w:val="22"/>
          <w:szCs w:val="22"/>
        </w:rPr>
        <w:t xml:space="preserve"> website</w:t>
      </w:r>
      <w:r w:rsidRPr="006C1FFB">
        <w:rPr>
          <w:rFonts w:ascii="Times New Roman" w:hAnsi="Times New Roman"/>
          <w:color w:val="006565"/>
          <w:sz w:val="22"/>
          <w:szCs w:val="22"/>
        </w:rPr>
        <w:t xml:space="preserve">: </w:t>
      </w:r>
      <w:hyperlink r:id="rId40" w:history="1">
        <w:r w:rsidR="00AB64B1" w:rsidRPr="00AB64B1">
          <w:t xml:space="preserve"> </w:t>
        </w:r>
        <w:r w:rsidR="00AB64B1" w:rsidRPr="00AB64B1">
          <w:rPr>
            <w:rStyle w:val="Hyperlink"/>
            <w:rFonts w:ascii="Times New Roman" w:hAnsi="Times New Roman"/>
            <w:sz w:val="22"/>
            <w:szCs w:val="22"/>
          </w:rPr>
          <w:t>http://www.msrb.org/EducationCenter/Issuers/Disclosing.aspx</w:t>
        </w:r>
        <w:r w:rsidRPr="006C1FFB">
          <w:rPr>
            <w:rStyle w:val="Hyperlink"/>
            <w:rFonts w:ascii="Times New Roman" w:hAnsi="Times New Roman"/>
            <w:sz w:val="22"/>
            <w:szCs w:val="22"/>
          </w:rPr>
          <w:t>/</w:t>
        </w:r>
      </w:hyperlink>
      <w:r w:rsidR="00A713E5">
        <w:rPr>
          <w:rStyle w:val="Hyperlink"/>
          <w:rFonts w:ascii="Times New Roman" w:hAnsi="Times New Roman"/>
          <w:sz w:val="22"/>
          <w:szCs w:val="22"/>
        </w:rPr>
        <w:t xml:space="preserve">.  </w:t>
      </w:r>
    </w:p>
    <w:p w:rsidR="008618BB" w:rsidRPr="006C1FFB" w:rsidRDefault="008618BB" w:rsidP="004548D6">
      <w:pPr>
        <w:pStyle w:val="ListParagraph"/>
        <w:jc w:val="both"/>
        <w:rPr>
          <w:rFonts w:ascii="Times New Roman" w:hAnsi="Times New Roman"/>
          <w:color w:val="000000"/>
          <w:sz w:val="22"/>
          <w:szCs w:val="22"/>
        </w:rPr>
      </w:pPr>
    </w:p>
    <w:p w:rsidR="004548D6" w:rsidRPr="000265FC" w:rsidRDefault="008618BB" w:rsidP="00740DB5">
      <w:pPr>
        <w:numPr>
          <w:ilvl w:val="0"/>
          <w:numId w:val="42"/>
        </w:numPr>
        <w:tabs>
          <w:tab w:val="left" w:pos="720"/>
        </w:tabs>
        <w:ind w:left="720" w:hanging="720"/>
        <w:jc w:val="both"/>
        <w:rPr>
          <w:rStyle w:val="Hyperlink"/>
          <w:rFonts w:ascii="Times New Roman" w:hAnsi="Times New Roman"/>
          <w:color w:val="auto"/>
          <w:sz w:val="22"/>
          <w:szCs w:val="22"/>
          <w:u w:val="none"/>
        </w:rPr>
      </w:pPr>
      <w:r w:rsidRPr="006C1FFB">
        <w:rPr>
          <w:rFonts w:ascii="Times New Roman" w:hAnsi="Times New Roman"/>
          <w:sz w:val="22"/>
          <w:szCs w:val="22"/>
        </w:rPr>
        <w:t xml:space="preserve">The issuer and/or obligated persons (i.e., entities directly or contingently responsible for repaying the securities) must agree in writing, to provide to all approved to the State Information Depository (SID): </w:t>
      </w:r>
      <w:r w:rsidR="004548D6">
        <w:rPr>
          <w:rFonts w:ascii="Times New Roman" w:hAnsi="Times New Roman"/>
          <w:sz w:val="22"/>
          <w:szCs w:val="22"/>
        </w:rPr>
        <w:t xml:space="preserve"> </w:t>
      </w:r>
      <w:r w:rsidRPr="006C1FFB">
        <w:rPr>
          <w:rFonts w:ascii="Times New Roman" w:hAnsi="Times New Roman"/>
          <w:sz w:val="22"/>
          <w:szCs w:val="22"/>
        </w:rPr>
        <w:t>See the note immediately following this section for the name and address of the SID</w:t>
      </w:r>
      <w:bookmarkStart w:id="41" w:name="_Ref442865707"/>
      <w:r w:rsidRPr="006C1FFB">
        <w:rPr>
          <w:rStyle w:val="FootnoteReference"/>
          <w:rFonts w:ascii="Times New Roman" w:hAnsi="Times New Roman"/>
          <w:sz w:val="22"/>
          <w:szCs w:val="22"/>
        </w:rPr>
        <w:footnoteReference w:id="52"/>
      </w:r>
      <w:bookmarkEnd w:id="41"/>
      <w:r w:rsidRPr="006C1FFB">
        <w:rPr>
          <w:rFonts w:ascii="Times New Roman" w:hAnsi="Times New Roman"/>
          <w:sz w:val="22"/>
          <w:szCs w:val="22"/>
        </w:rPr>
        <w:t xml:space="preserve">.  </w:t>
      </w:r>
      <w:hyperlink r:id="rId41" w:history="1">
        <w:r w:rsidR="00FA15F1" w:rsidRPr="00735A18">
          <w:rPr>
            <w:rStyle w:val="Hyperlink"/>
            <w:rFonts w:ascii="Times New Roman" w:hAnsi="Times New Roman"/>
            <w:sz w:val="22"/>
            <w:szCs w:val="22"/>
          </w:rPr>
          <w:t>http://www.ohiosid.com</w:t>
        </w:r>
      </w:hyperlink>
    </w:p>
    <w:p w:rsidR="00286745" w:rsidRPr="000265FC" w:rsidRDefault="00286745" w:rsidP="00286745">
      <w:pPr>
        <w:pStyle w:val="ListParagraph"/>
        <w:rPr>
          <w:rFonts w:ascii="Times New Roman" w:hAnsi="Times New Roman"/>
          <w:sz w:val="22"/>
          <w:szCs w:val="22"/>
        </w:rPr>
      </w:pPr>
    </w:p>
    <w:p w:rsidR="00286745" w:rsidRPr="000265FC" w:rsidRDefault="00286745" w:rsidP="00286745">
      <w:pPr>
        <w:ind w:left="360"/>
        <w:jc w:val="both"/>
        <w:rPr>
          <w:rFonts w:ascii="Times New Roman" w:hAnsi="Times New Roman"/>
          <w:sz w:val="22"/>
          <w:szCs w:val="22"/>
        </w:rPr>
      </w:pPr>
    </w:p>
    <w:p w:rsidR="00FA654B" w:rsidRPr="000265FC" w:rsidRDefault="00FA654B" w:rsidP="00286745">
      <w:pPr>
        <w:ind w:left="360"/>
        <w:jc w:val="both"/>
        <w:rPr>
          <w:rFonts w:ascii="Times New Roman" w:hAnsi="Times New Roman"/>
          <w:sz w:val="22"/>
          <w:szCs w:val="22"/>
        </w:rPr>
      </w:pPr>
    </w:p>
    <w:p w:rsidR="00286745" w:rsidRPr="000265FC" w:rsidRDefault="00286745" w:rsidP="00286745">
      <w:pPr>
        <w:ind w:left="360"/>
        <w:jc w:val="both"/>
        <w:rPr>
          <w:rFonts w:ascii="Times New Roman" w:hAnsi="Times New Roman"/>
          <w:sz w:val="22"/>
          <w:szCs w:val="22"/>
        </w:rPr>
      </w:pPr>
    </w:p>
    <w:p w:rsidR="00286745" w:rsidRPr="000265FC" w:rsidRDefault="00286745" w:rsidP="00286745">
      <w:pPr>
        <w:ind w:left="360"/>
        <w:jc w:val="both"/>
        <w:rPr>
          <w:rFonts w:ascii="Times New Roman" w:hAnsi="Times New Roman"/>
          <w:sz w:val="22"/>
          <w:szCs w:val="22"/>
        </w:rPr>
      </w:pPr>
    </w:p>
    <w:p w:rsidR="00286745" w:rsidRPr="000265FC" w:rsidRDefault="00286745" w:rsidP="00286745">
      <w:pPr>
        <w:ind w:left="360"/>
        <w:jc w:val="both"/>
        <w:rPr>
          <w:rFonts w:ascii="Times New Roman" w:hAnsi="Times New Roman"/>
          <w:sz w:val="22"/>
          <w:szCs w:val="22"/>
        </w:rPr>
      </w:pPr>
    </w:p>
    <w:p w:rsidR="00286745" w:rsidRPr="000265FC" w:rsidRDefault="00286745" w:rsidP="00286745">
      <w:pPr>
        <w:ind w:left="360"/>
        <w:jc w:val="both"/>
        <w:rPr>
          <w:rFonts w:ascii="Times New Roman" w:hAnsi="Times New Roman"/>
          <w:sz w:val="22"/>
          <w:szCs w:val="22"/>
        </w:rPr>
      </w:pPr>
    </w:p>
    <w:p w:rsidR="009C2F6F" w:rsidRPr="000265FC" w:rsidRDefault="009C2F6F" w:rsidP="009C2F6F">
      <w:pPr>
        <w:ind w:left="1440"/>
        <w:jc w:val="both"/>
        <w:rPr>
          <w:rFonts w:ascii="Times New Roman" w:hAnsi="Times New Roman"/>
          <w:sz w:val="22"/>
          <w:szCs w:val="22"/>
          <w:u w:val="single"/>
        </w:rPr>
      </w:pPr>
    </w:p>
    <w:p w:rsidR="00FA15F1" w:rsidRPr="00867CE2" w:rsidRDefault="00FA15F1" w:rsidP="00740DB5">
      <w:pPr>
        <w:pStyle w:val="ListParagraph"/>
        <w:numPr>
          <w:ilvl w:val="0"/>
          <w:numId w:val="42"/>
        </w:numPr>
        <w:tabs>
          <w:tab w:val="clear" w:pos="1080"/>
          <w:tab w:val="num" w:pos="720"/>
          <w:tab w:val="left" w:pos="2880"/>
        </w:tabs>
        <w:ind w:left="720" w:hanging="720"/>
        <w:jc w:val="both"/>
        <w:rPr>
          <w:rFonts w:ascii="Times New Roman" w:hAnsi="Times New Roman"/>
          <w:sz w:val="22"/>
          <w:szCs w:val="22"/>
        </w:rPr>
      </w:pPr>
      <w:r w:rsidRPr="00867CE2">
        <w:rPr>
          <w:rFonts w:ascii="Times New Roman" w:hAnsi="Times New Roman"/>
          <w:sz w:val="22"/>
          <w:szCs w:val="22"/>
        </w:rPr>
        <w:t xml:space="preserve">The following requirements are applicable for both EMMA and SID.  </w:t>
      </w:r>
    </w:p>
    <w:p w:rsidR="00740DB5" w:rsidRDefault="00740DB5" w:rsidP="00740DB5">
      <w:pPr>
        <w:ind w:left="1080"/>
        <w:jc w:val="both"/>
        <w:rPr>
          <w:rFonts w:ascii="Times New Roman" w:hAnsi="Times New Roman"/>
          <w:sz w:val="22"/>
          <w:szCs w:val="22"/>
        </w:rPr>
      </w:pPr>
    </w:p>
    <w:p w:rsidR="00FA15F1" w:rsidRPr="00867CE2" w:rsidRDefault="00FA15F1" w:rsidP="00740DB5">
      <w:pPr>
        <w:numPr>
          <w:ilvl w:val="1"/>
          <w:numId w:val="42"/>
        </w:numPr>
        <w:ind w:left="1080"/>
        <w:jc w:val="both"/>
        <w:rPr>
          <w:rFonts w:ascii="Times New Roman" w:hAnsi="Times New Roman"/>
          <w:sz w:val="22"/>
          <w:szCs w:val="22"/>
        </w:rPr>
      </w:pPr>
      <w:r w:rsidRPr="00867CE2">
        <w:rPr>
          <w:rFonts w:ascii="Times New Roman" w:hAnsi="Times New Roman"/>
          <w:sz w:val="22"/>
          <w:szCs w:val="22"/>
        </w:rPr>
        <w:t>Annual financial informatio</w:t>
      </w:r>
      <w:r w:rsidR="008C5B98">
        <w:rPr>
          <w:rFonts w:ascii="Times New Roman" w:hAnsi="Times New Roman"/>
          <w:sz w:val="22"/>
          <w:szCs w:val="22"/>
        </w:rPr>
        <w:t xml:space="preserve">n and operating data. [17 </w:t>
      </w:r>
      <w:proofErr w:type="spellStart"/>
      <w:r w:rsidR="0095763B">
        <w:rPr>
          <w:rFonts w:ascii="Times New Roman" w:hAnsi="Times New Roman"/>
          <w:sz w:val="22"/>
          <w:szCs w:val="22"/>
        </w:rPr>
        <w:t>C.F.R</w:t>
      </w:r>
      <w:proofErr w:type="spellEnd"/>
      <w:r w:rsidR="0095763B">
        <w:rPr>
          <w:rFonts w:ascii="Times New Roman" w:hAnsi="Times New Roman"/>
          <w:sz w:val="22"/>
          <w:szCs w:val="22"/>
        </w:rPr>
        <w:t>.</w:t>
      </w:r>
      <w:r w:rsidRPr="00867CE2">
        <w:rPr>
          <w:rFonts w:ascii="Times New Roman" w:hAnsi="Times New Roman"/>
          <w:sz w:val="22"/>
          <w:szCs w:val="22"/>
        </w:rPr>
        <w:t xml:space="preserve"> 240.15c2-12(b)(5)(i)(A)]</w:t>
      </w:r>
    </w:p>
    <w:p w:rsidR="00FA15F1" w:rsidRPr="00FA15F1" w:rsidRDefault="00FA15F1" w:rsidP="00740DB5">
      <w:pPr>
        <w:pStyle w:val="ListParagraph"/>
        <w:numPr>
          <w:ilvl w:val="1"/>
          <w:numId w:val="42"/>
        </w:numPr>
        <w:tabs>
          <w:tab w:val="left" w:pos="2880"/>
        </w:tabs>
        <w:ind w:left="1080"/>
        <w:jc w:val="both"/>
        <w:rPr>
          <w:rStyle w:val="Hyperlink"/>
          <w:rFonts w:ascii="Times New Roman" w:hAnsi="Times New Roman"/>
          <w:color w:val="auto"/>
          <w:sz w:val="22"/>
          <w:szCs w:val="22"/>
          <w:u w:val="none"/>
        </w:rPr>
      </w:pPr>
      <w:r w:rsidRPr="004548D6">
        <w:rPr>
          <w:rFonts w:ascii="Times New Roman" w:hAnsi="Times New Roman"/>
          <w:sz w:val="22"/>
          <w:szCs w:val="22"/>
        </w:rPr>
        <w:t>Timely material event notices.  Underwriters must also establish procedures to assure they receive these notices.  (“Timely” is now defined as within 10 days</w:t>
      </w:r>
      <w:r w:rsidRPr="00FA15F1">
        <w:rPr>
          <w:rFonts w:ascii="Times New Roman" w:hAnsi="Times New Roman"/>
          <w:sz w:val="22"/>
          <w:szCs w:val="22"/>
        </w:rPr>
        <w:t>.) Mate</w:t>
      </w:r>
      <w:r w:rsidR="008C5B98">
        <w:rPr>
          <w:rFonts w:ascii="Times New Roman" w:hAnsi="Times New Roman"/>
          <w:sz w:val="22"/>
          <w:szCs w:val="22"/>
        </w:rPr>
        <w:t xml:space="preserve">rial events include:  [17 </w:t>
      </w:r>
      <w:proofErr w:type="spellStart"/>
      <w:r w:rsidR="0095763B">
        <w:rPr>
          <w:rFonts w:ascii="Times New Roman" w:hAnsi="Times New Roman"/>
          <w:sz w:val="22"/>
          <w:szCs w:val="22"/>
        </w:rPr>
        <w:t>C.F.R</w:t>
      </w:r>
      <w:proofErr w:type="spellEnd"/>
      <w:r w:rsidR="0095763B">
        <w:rPr>
          <w:rFonts w:ascii="Times New Roman" w:hAnsi="Times New Roman"/>
          <w:sz w:val="22"/>
          <w:szCs w:val="22"/>
        </w:rPr>
        <w:t>.</w:t>
      </w:r>
      <w:r w:rsidRPr="00FA15F1">
        <w:rPr>
          <w:rFonts w:ascii="Times New Roman" w:hAnsi="Times New Roman"/>
          <w:sz w:val="22"/>
          <w:szCs w:val="22"/>
        </w:rPr>
        <w:t xml:space="preserve"> 240.15c2-12(b)(5)(i)(C)]</w:t>
      </w:r>
    </w:p>
    <w:p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Principal and interest payment delinquencies;</w:t>
      </w:r>
    </w:p>
    <w:p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Non-payment related defaults;</w:t>
      </w:r>
    </w:p>
    <w:p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Unscheduled draws on debt service reserves reflecting financial difficulties;</w:t>
      </w:r>
    </w:p>
    <w:p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Unscheduled draws on credit enhancements reflecting financial difficulties;</w:t>
      </w:r>
    </w:p>
    <w:p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Substitution of credit or liquidity providers, or their failure to perform;</w:t>
      </w:r>
    </w:p>
    <w:p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Adverse tax opinions, the issuance by the IRS of proposed or final determinations of taxability, Notices of Proposed Issue (IRS Form 5701-TEB) or other material notices or determinations with respect to the tax status of the security, or other material events affecting the tax status of the security.</w:t>
      </w:r>
    </w:p>
    <w:p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Modifications to rights of security holders;</w:t>
      </w:r>
    </w:p>
    <w:p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Bond calls;</w:t>
      </w:r>
    </w:p>
    <w:p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Defeasances;</w:t>
      </w:r>
    </w:p>
    <w:p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Release, substitution, or sale of property securing repayment of the securities;</w:t>
      </w:r>
    </w:p>
    <w:p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Debt ratings changes; </w:t>
      </w:r>
    </w:p>
    <w:p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Failure to provide required annual financial information on or before the date specified;</w:t>
      </w:r>
    </w:p>
    <w:p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8E565A">
        <w:rPr>
          <w:rFonts w:ascii="Times New Roman" w:hAnsi="Times New Roman"/>
          <w:strike/>
          <w:sz w:val="22"/>
          <w:szCs w:val="22"/>
        </w:rPr>
        <w:t>Tender offers</w:t>
      </w:r>
      <w:r w:rsidR="008E565A">
        <w:rPr>
          <w:rFonts w:ascii="Times New Roman" w:hAnsi="Times New Roman"/>
          <w:sz w:val="22"/>
          <w:szCs w:val="22"/>
        </w:rPr>
        <w:t xml:space="preserve"> </w:t>
      </w:r>
      <w:r w:rsidR="008E565A" w:rsidRPr="008E565A">
        <w:rPr>
          <w:rFonts w:ascii="Times New Roman" w:hAnsi="Times New Roman"/>
          <w:sz w:val="22"/>
          <w:szCs w:val="22"/>
          <w:u w:val="wave"/>
        </w:rPr>
        <w:t>Disclosure of a</w:t>
      </w:r>
      <w:r w:rsidR="00607D54">
        <w:rPr>
          <w:rFonts w:ascii="Times New Roman" w:hAnsi="Times New Roman"/>
          <w:sz w:val="22"/>
          <w:szCs w:val="22"/>
          <w:u w:val="wave"/>
        </w:rPr>
        <w:t>sset-backed securities under SEC</w:t>
      </w:r>
      <w:r w:rsidR="008E565A" w:rsidRPr="008E565A">
        <w:rPr>
          <w:rFonts w:ascii="Times New Roman" w:hAnsi="Times New Roman"/>
          <w:sz w:val="22"/>
          <w:szCs w:val="22"/>
          <w:u w:val="wave"/>
        </w:rPr>
        <w:t xml:space="preserve"> Rule Ga-1</w:t>
      </w:r>
      <w:r w:rsidRPr="00FA15F1">
        <w:rPr>
          <w:rFonts w:ascii="Times New Roman" w:hAnsi="Times New Roman"/>
          <w:sz w:val="22"/>
          <w:szCs w:val="22"/>
        </w:rPr>
        <w:t>;</w:t>
      </w:r>
    </w:p>
    <w:p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Bankruptcy, insolvency, receivership or similar event of obligated person; </w:t>
      </w:r>
    </w:p>
    <w:p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The consummation of a merger, consolidation, or acquisition involving an obligated person or the sale of all or substantially all of the assets of the obligated person, other than in the ordinary course of business, the entry into a definitive agreement to undertake such an action or the termination of a definitive agreement relating to any such actions, other than pursuant to its terms, and </w:t>
      </w:r>
    </w:p>
    <w:p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Appointment of a successor or additional trustee, or the change of name of a trustee.</w:t>
      </w:r>
    </w:p>
    <w:p w:rsidR="00FA15F1" w:rsidRPr="000265FC" w:rsidRDefault="00FA15F1" w:rsidP="00FA15F1">
      <w:pPr>
        <w:ind w:left="1440"/>
        <w:jc w:val="both"/>
        <w:rPr>
          <w:rFonts w:ascii="Times New Roman" w:hAnsi="Times New Roman"/>
          <w:sz w:val="22"/>
          <w:szCs w:val="22"/>
        </w:rPr>
      </w:pPr>
    </w:p>
    <w:p w:rsidR="00FA15F1" w:rsidRDefault="00FA15F1" w:rsidP="00FA15F1">
      <w:pPr>
        <w:ind w:left="1080"/>
        <w:jc w:val="both"/>
        <w:rPr>
          <w:rFonts w:ascii="Times New Roman" w:hAnsi="Times New Roman"/>
          <w:sz w:val="22"/>
          <w:szCs w:val="22"/>
        </w:rPr>
      </w:pPr>
      <w:r w:rsidRPr="006C1FFB">
        <w:rPr>
          <w:rFonts w:ascii="Times New Roman" w:hAnsi="Times New Roman"/>
          <w:sz w:val="22"/>
          <w:szCs w:val="22"/>
        </w:rPr>
        <w:t xml:space="preserve"> </w:t>
      </w:r>
      <w:r>
        <w:rPr>
          <w:rFonts w:ascii="Times New Roman" w:hAnsi="Times New Roman"/>
          <w:sz w:val="22"/>
          <w:szCs w:val="22"/>
        </w:rPr>
        <w:tab/>
      </w:r>
      <w:r w:rsidRPr="00A713E5">
        <w:rPr>
          <w:rFonts w:ascii="Times New Roman" w:hAnsi="Times New Roman"/>
          <w:b/>
          <w:i/>
          <w:sz w:val="22"/>
          <w:szCs w:val="22"/>
        </w:rPr>
        <w:t>Note</w:t>
      </w:r>
      <w:r>
        <w:rPr>
          <w:rFonts w:ascii="Times New Roman" w:hAnsi="Times New Roman"/>
          <w:sz w:val="22"/>
          <w:szCs w:val="22"/>
        </w:rPr>
        <w:t>:  A</w:t>
      </w:r>
      <w:r w:rsidRPr="006C1FFB">
        <w:rPr>
          <w:rFonts w:ascii="Times New Roman" w:hAnsi="Times New Roman"/>
          <w:sz w:val="22"/>
          <w:szCs w:val="22"/>
        </w:rPr>
        <w:t xml:space="preserve">ll material events are required to be disclosed no later than 10 business </w:t>
      </w:r>
      <w:r>
        <w:rPr>
          <w:rFonts w:ascii="Times New Roman" w:hAnsi="Times New Roman"/>
          <w:sz w:val="22"/>
          <w:szCs w:val="22"/>
        </w:rPr>
        <w:tab/>
      </w:r>
      <w:r w:rsidRPr="006C1FFB">
        <w:rPr>
          <w:rFonts w:ascii="Times New Roman" w:hAnsi="Times New Roman"/>
          <w:sz w:val="22"/>
          <w:szCs w:val="22"/>
        </w:rPr>
        <w:t>days after the event.</w:t>
      </w:r>
    </w:p>
    <w:p w:rsidR="00FA15F1" w:rsidRPr="00867CE2" w:rsidRDefault="00FA15F1" w:rsidP="00740DB5">
      <w:pPr>
        <w:numPr>
          <w:ilvl w:val="0"/>
          <w:numId w:val="41"/>
        </w:numPr>
        <w:tabs>
          <w:tab w:val="clear" w:pos="360"/>
          <w:tab w:val="num" w:pos="1080"/>
        </w:tabs>
        <w:ind w:left="1080"/>
        <w:jc w:val="both"/>
        <w:rPr>
          <w:rFonts w:ascii="Times New Roman" w:hAnsi="Times New Roman"/>
          <w:sz w:val="22"/>
          <w:szCs w:val="22"/>
        </w:rPr>
      </w:pPr>
      <w:r w:rsidRPr="005F35A8">
        <w:rPr>
          <w:rFonts w:ascii="Times New Roman" w:hAnsi="Times New Roman"/>
          <w:sz w:val="22"/>
          <w:szCs w:val="22"/>
        </w:rPr>
        <w:t xml:space="preserve">Audited </w:t>
      </w:r>
      <w:r w:rsidRPr="00867CE2">
        <w:rPr>
          <w:rFonts w:ascii="Times New Roman" w:hAnsi="Times New Roman"/>
          <w:sz w:val="22"/>
          <w:szCs w:val="22"/>
        </w:rPr>
        <w:t>financial statements,</w:t>
      </w:r>
      <w:r w:rsidR="008C5B98">
        <w:rPr>
          <w:rFonts w:ascii="Times New Roman" w:hAnsi="Times New Roman"/>
          <w:sz w:val="22"/>
          <w:szCs w:val="22"/>
        </w:rPr>
        <w:t xml:space="preserve"> when and if available. [17 </w:t>
      </w:r>
      <w:proofErr w:type="spellStart"/>
      <w:r w:rsidR="0095763B">
        <w:rPr>
          <w:rFonts w:ascii="Times New Roman" w:hAnsi="Times New Roman"/>
          <w:sz w:val="22"/>
          <w:szCs w:val="22"/>
        </w:rPr>
        <w:t>C.</w:t>
      </w:r>
      <w:r w:rsidR="0095763B" w:rsidRPr="00867CE2">
        <w:rPr>
          <w:rFonts w:ascii="Times New Roman" w:hAnsi="Times New Roman"/>
          <w:sz w:val="22"/>
          <w:szCs w:val="22"/>
        </w:rPr>
        <w:t>F.R</w:t>
      </w:r>
      <w:proofErr w:type="spellEnd"/>
      <w:r w:rsidR="0095763B" w:rsidRPr="00867CE2">
        <w:rPr>
          <w:rFonts w:ascii="Times New Roman" w:hAnsi="Times New Roman"/>
          <w:sz w:val="22"/>
          <w:szCs w:val="22"/>
        </w:rPr>
        <w:t>.</w:t>
      </w:r>
      <w:r w:rsidRPr="00867CE2">
        <w:rPr>
          <w:rFonts w:ascii="Times New Roman" w:hAnsi="Times New Roman"/>
          <w:sz w:val="22"/>
          <w:szCs w:val="22"/>
        </w:rPr>
        <w:t xml:space="preserve"> 240.15c2-12(b)(5)(i)(B)]</w:t>
      </w:r>
    </w:p>
    <w:p w:rsidR="0095763B" w:rsidRDefault="00FA15F1" w:rsidP="00740DB5">
      <w:pPr>
        <w:numPr>
          <w:ilvl w:val="0"/>
          <w:numId w:val="41"/>
        </w:numPr>
        <w:tabs>
          <w:tab w:val="clear" w:pos="360"/>
          <w:tab w:val="num" w:pos="1080"/>
        </w:tabs>
        <w:ind w:left="1080"/>
        <w:jc w:val="both"/>
        <w:rPr>
          <w:rFonts w:ascii="Times New Roman" w:hAnsi="Times New Roman"/>
          <w:sz w:val="22"/>
          <w:szCs w:val="22"/>
        </w:rPr>
      </w:pPr>
      <w:r w:rsidRPr="00867CE2">
        <w:rPr>
          <w:rFonts w:ascii="Times New Roman" w:hAnsi="Times New Roman"/>
          <w:sz w:val="22"/>
          <w:szCs w:val="22"/>
        </w:rPr>
        <w:t xml:space="preserve">Timely notice of failure to provide required </w:t>
      </w:r>
      <w:r w:rsidR="008C5B98">
        <w:rPr>
          <w:rFonts w:ascii="Times New Roman" w:hAnsi="Times New Roman"/>
          <w:sz w:val="22"/>
          <w:szCs w:val="22"/>
        </w:rPr>
        <w:t xml:space="preserve">financial information.[17 </w:t>
      </w:r>
      <w:proofErr w:type="spellStart"/>
      <w:r w:rsidR="0095763B">
        <w:rPr>
          <w:rFonts w:ascii="Times New Roman" w:hAnsi="Times New Roman"/>
          <w:sz w:val="22"/>
          <w:szCs w:val="22"/>
        </w:rPr>
        <w:t>C.F.R</w:t>
      </w:r>
      <w:proofErr w:type="spellEnd"/>
      <w:r w:rsidR="0095763B">
        <w:rPr>
          <w:rFonts w:ascii="Times New Roman" w:hAnsi="Times New Roman"/>
          <w:sz w:val="22"/>
          <w:szCs w:val="22"/>
        </w:rPr>
        <w:t>.</w:t>
      </w:r>
      <w:r w:rsidRPr="00867CE2">
        <w:rPr>
          <w:rFonts w:ascii="Times New Roman" w:hAnsi="Times New Roman"/>
          <w:sz w:val="22"/>
          <w:szCs w:val="22"/>
        </w:rPr>
        <w:t xml:space="preserve"> 240.15c2-12(b)(5)(i)(D)]</w:t>
      </w:r>
    </w:p>
    <w:p w:rsidR="0095763B" w:rsidRDefault="0095763B">
      <w:pPr>
        <w:rPr>
          <w:rFonts w:ascii="Times New Roman" w:hAnsi="Times New Roman"/>
          <w:sz w:val="22"/>
          <w:szCs w:val="22"/>
        </w:rPr>
      </w:pPr>
      <w:r>
        <w:rPr>
          <w:rFonts w:ascii="Times New Roman" w:hAnsi="Times New Roman"/>
          <w:sz w:val="22"/>
          <w:szCs w:val="22"/>
        </w:rPr>
        <w:br w:type="page"/>
      </w:r>
    </w:p>
    <w:p w:rsidR="00286745" w:rsidRPr="00867CE2" w:rsidRDefault="00286745" w:rsidP="0095763B">
      <w:pPr>
        <w:ind w:left="1080"/>
        <w:jc w:val="both"/>
        <w:rPr>
          <w:rFonts w:ascii="Times New Roman" w:hAnsi="Times New Roman"/>
          <w:sz w:val="22"/>
          <w:szCs w:val="22"/>
        </w:rPr>
      </w:pPr>
    </w:p>
    <w:p w:rsidR="00FA15F1" w:rsidRPr="000265FC" w:rsidRDefault="00FA15F1" w:rsidP="00740DB5">
      <w:pPr>
        <w:numPr>
          <w:ilvl w:val="0"/>
          <w:numId w:val="41"/>
        </w:numPr>
        <w:tabs>
          <w:tab w:val="clear" w:pos="360"/>
          <w:tab w:val="num" w:pos="1080"/>
        </w:tabs>
        <w:ind w:left="1080"/>
        <w:jc w:val="both"/>
        <w:rPr>
          <w:rFonts w:ascii="Times New Roman" w:hAnsi="Times New Roman"/>
          <w:sz w:val="22"/>
          <w:szCs w:val="22"/>
        </w:rPr>
      </w:pPr>
      <w:r w:rsidRPr="00FA15F1">
        <w:rPr>
          <w:rFonts w:ascii="Times New Roman" w:hAnsi="Times New Roman"/>
          <w:sz w:val="22"/>
          <w:szCs w:val="22"/>
        </w:rPr>
        <w:t>Exemptions:  Certain municipal security issues are exempted from the Rule such as:</w:t>
      </w:r>
    </w:p>
    <w:p w:rsidR="00FA15F1" w:rsidRPr="00FA15F1" w:rsidRDefault="00FA15F1" w:rsidP="00740DB5">
      <w:pPr>
        <w:numPr>
          <w:ilvl w:val="2"/>
          <w:numId w:val="41"/>
        </w:numPr>
        <w:ind w:left="1980" w:hanging="360"/>
        <w:jc w:val="both"/>
        <w:rPr>
          <w:rFonts w:ascii="Times New Roman" w:hAnsi="Times New Roman"/>
          <w:sz w:val="22"/>
          <w:szCs w:val="22"/>
        </w:rPr>
      </w:pPr>
      <w:r w:rsidRPr="00FA15F1">
        <w:rPr>
          <w:rFonts w:ascii="Times New Roman" w:hAnsi="Times New Roman"/>
          <w:sz w:val="22"/>
          <w:szCs w:val="22"/>
        </w:rPr>
        <w:t>Security issues of less than $1 million.</w:t>
      </w:r>
      <w:r w:rsidR="003E6B25" w:rsidRPr="003E6B25">
        <w:rPr>
          <w:rFonts w:ascii="Times New Roman" w:hAnsi="Times New Roman"/>
          <w:sz w:val="22"/>
          <w:szCs w:val="22"/>
        </w:rPr>
        <w:t xml:space="preserve"> </w:t>
      </w:r>
      <w:r w:rsidR="003E6B25">
        <w:rPr>
          <w:rFonts w:ascii="Times New Roman" w:hAnsi="Times New Roman"/>
          <w:sz w:val="22"/>
          <w:szCs w:val="22"/>
        </w:rPr>
        <w:t xml:space="preserve">[17 </w:t>
      </w:r>
      <w:proofErr w:type="spellStart"/>
      <w:r w:rsidR="003E6B25">
        <w:rPr>
          <w:rFonts w:ascii="Times New Roman" w:hAnsi="Times New Roman"/>
          <w:sz w:val="22"/>
          <w:szCs w:val="22"/>
        </w:rPr>
        <w:t>C.F.R</w:t>
      </w:r>
      <w:proofErr w:type="spellEnd"/>
      <w:r w:rsidR="003E6B25">
        <w:rPr>
          <w:rFonts w:ascii="Times New Roman" w:hAnsi="Times New Roman"/>
          <w:sz w:val="22"/>
          <w:szCs w:val="22"/>
        </w:rPr>
        <w:t>.</w:t>
      </w:r>
      <w:r w:rsidR="003E6B25" w:rsidRPr="00867CE2">
        <w:rPr>
          <w:rFonts w:ascii="Times New Roman" w:hAnsi="Times New Roman"/>
          <w:sz w:val="22"/>
          <w:szCs w:val="22"/>
        </w:rPr>
        <w:t xml:space="preserve"> 240.15c2-12(</w:t>
      </w:r>
      <w:r w:rsidR="003E6B25">
        <w:rPr>
          <w:rFonts w:ascii="Times New Roman" w:hAnsi="Times New Roman"/>
          <w:sz w:val="22"/>
          <w:szCs w:val="22"/>
        </w:rPr>
        <w:t>a)]</w:t>
      </w:r>
    </w:p>
    <w:p w:rsidR="00FA15F1" w:rsidRPr="00FA15F1" w:rsidRDefault="00FA15F1" w:rsidP="00740DB5">
      <w:pPr>
        <w:numPr>
          <w:ilvl w:val="2"/>
          <w:numId w:val="41"/>
        </w:numPr>
        <w:tabs>
          <w:tab w:val="num" w:pos="3240"/>
        </w:tabs>
        <w:ind w:left="1980" w:hanging="360"/>
        <w:jc w:val="both"/>
        <w:rPr>
          <w:rFonts w:ascii="Times New Roman" w:hAnsi="Times New Roman"/>
          <w:sz w:val="22"/>
          <w:szCs w:val="22"/>
        </w:rPr>
      </w:pPr>
      <w:r w:rsidRPr="00FA15F1">
        <w:rPr>
          <w:rFonts w:ascii="Times New Roman" w:hAnsi="Times New Roman"/>
          <w:sz w:val="22"/>
          <w:szCs w:val="22"/>
        </w:rPr>
        <w:t>Securities with maturities of 18 months or less.</w:t>
      </w:r>
      <w:r w:rsidR="003E6B25" w:rsidRPr="003E6B25">
        <w:rPr>
          <w:rFonts w:ascii="Times New Roman" w:hAnsi="Times New Roman"/>
          <w:sz w:val="22"/>
          <w:szCs w:val="22"/>
        </w:rPr>
        <w:t xml:space="preserve"> </w:t>
      </w:r>
      <w:r w:rsidR="003E6B25">
        <w:rPr>
          <w:rFonts w:ascii="Times New Roman" w:hAnsi="Times New Roman"/>
          <w:sz w:val="22"/>
          <w:szCs w:val="22"/>
        </w:rPr>
        <w:t xml:space="preserve">[17 </w:t>
      </w:r>
      <w:proofErr w:type="spellStart"/>
      <w:r w:rsidR="003E6B25">
        <w:rPr>
          <w:rFonts w:ascii="Times New Roman" w:hAnsi="Times New Roman"/>
          <w:sz w:val="22"/>
          <w:szCs w:val="22"/>
        </w:rPr>
        <w:t>C.F.R</w:t>
      </w:r>
      <w:proofErr w:type="spellEnd"/>
      <w:r w:rsidR="003E6B25">
        <w:rPr>
          <w:rFonts w:ascii="Times New Roman" w:hAnsi="Times New Roman"/>
          <w:sz w:val="22"/>
          <w:szCs w:val="22"/>
        </w:rPr>
        <w:t>.</w:t>
      </w:r>
      <w:r w:rsidR="003E6B25" w:rsidRPr="00867CE2">
        <w:rPr>
          <w:rFonts w:ascii="Times New Roman" w:hAnsi="Times New Roman"/>
          <w:sz w:val="22"/>
          <w:szCs w:val="22"/>
        </w:rPr>
        <w:t xml:space="preserve"> 240.15c2-12</w:t>
      </w:r>
      <w:r w:rsidR="003E6B25">
        <w:rPr>
          <w:rFonts w:ascii="Times New Roman" w:hAnsi="Times New Roman"/>
          <w:sz w:val="22"/>
          <w:szCs w:val="22"/>
        </w:rPr>
        <w:t>(d)(3)]</w:t>
      </w:r>
    </w:p>
    <w:p w:rsidR="00FA15F1" w:rsidRPr="00FA15F1" w:rsidRDefault="00FA15F1" w:rsidP="00740DB5">
      <w:pPr>
        <w:numPr>
          <w:ilvl w:val="2"/>
          <w:numId w:val="41"/>
        </w:numPr>
        <w:tabs>
          <w:tab w:val="num" w:pos="3240"/>
        </w:tabs>
        <w:ind w:left="1980" w:hanging="360"/>
        <w:jc w:val="both"/>
        <w:rPr>
          <w:rFonts w:ascii="Times New Roman" w:hAnsi="Times New Roman"/>
          <w:sz w:val="22"/>
          <w:szCs w:val="22"/>
        </w:rPr>
      </w:pPr>
      <w:r w:rsidRPr="00FA15F1">
        <w:rPr>
          <w:rFonts w:ascii="Times New Roman" w:hAnsi="Times New Roman"/>
          <w:sz w:val="22"/>
          <w:szCs w:val="22"/>
        </w:rPr>
        <w:t>Securities sold in denominations of at least $100,000.</w:t>
      </w:r>
      <w:r w:rsidR="003E6B25" w:rsidRPr="003E6B25">
        <w:rPr>
          <w:rFonts w:ascii="Times New Roman" w:hAnsi="Times New Roman"/>
          <w:sz w:val="22"/>
          <w:szCs w:val="22"/>
        </w:rPr>
        <w:t xml:space="preserve"> </w:t>
      </w:r>
      <w:r w:rsidR="003E6B25">
        <w:rPr>
          <w:rFonts w:ascii="Times New Roman" w:hAnsi="Times New Roman"/>
          <w:sz w:val="22"/>
          <w:szCs w:val="22"/>
        </w:rPr>
        <w:t xml:space="preserve">[17 </w:t>
      </w:r>
      <w:proofErr w:type="spellStart"/>
      <w:r w:rsidR="003E6B25">
        <w:rPr>
          <w:rFonts w:ascii="Times New Roman" w:hAnsi="Times New Roman"/>
          <w:sz w:val="22"/>
          <w:szCs w:val="22"/>
        </w:rPr>
        <w:t>C.F.R</w:t>
      </w:r>
      <w:proofErr w:type="spellEnd"/>
      <w:r w:rsidR="003E6B25">
        <w:rPr>
          <w:rFonts w:ascii="Times New Roman" w:hAnsi="Times New Roman"/>
          <w:sz w:val="22"/>
          <w:szCs w:val="22"/>
        </w:rPr>
        <w:t>.</w:t>
      </w:r>
      <w:r w:rsidR="003E6B25" w:rsidRPr="00867CE2">
        <w:rPr>
          <w:rFonts w:ascii="Times New Roman" w:hAnsi="Times New Roman"/>
          <w:sz w:val="22"/>
          <w:szCs w:val="22"/>
        </w:rPr>
        <w:t xml:space="preserve"> 240.15c2-12(</w:t>
      </w:r>
      <w:r w:rsidR="003E6B25">
        <w:rPr>
          <w:rFonts w:ascii="Times New Roman" w:hAnsi="Times New Roman"/>
          <w:sz w:val="22"/>
          <w:szCs w:val="22"/>
        </w:rPr>
        <w:t>d)(1)]</w:t>
      </w:r>
    </w:p>
    <w:p w:rsidR="00FA15F1" w:rsidRPr="00FA15F1" w:rsidRDefault="00FA15F1" w:rsidP="00FA15F1">
      <w:pPr>
        <w:ind w:left="360"/>
        <w:jc w:val="both"/>
        <w:rPr>
          <w:rFonts w:ascii="Times New Roman" w:hAnsi="Times New Roman"/>
          <w:sz w:val="22"/>
          <w:szCs w:val="22"/>
        </w:rPr>
      </w:pPr>
      <w:r w:rsidRPr="00FA15F1">
        <w:rPr>
          <w:rFonts w:ascii="Times New Roman" w:hAnsi="Times New Roman"/>
          <w:sz w:val="22"/>
          <w:szCs w:val="22"/>
        </w:rPr>
        <w:tab/>
      </w:r>
      <w:r w:rsidRPr="00FA15F1">
        <w:rPr>
          <w:rFonts w:ascii="Times New Roman" w:hAnsi="Times New Roman"/>
          <w:sz w:val="22"/>
          <w:szCs w:val="22"/>
        </w:rPr>
        <w:tab/>
      </w:r>
      <w:r w:rsidRPr="00FA15F1">
        <w:rPr>
          <w:rFonts w:ascii="Times New Roman" w:hAnsi="Times New Roman"/>
          <w:sz w:val="22"/>
          <w:szCs w:val="22"/>
        </w:rPr>
        <w:tab/>
        <w:t>AND</w:t>
      </w:r>
    </w:p>
    <w:p w:rsidR="00FA15F1" w:rsidRPr="00FA15F1" w:rsidRDefault="00FA15F1" w:rsidP="00740DB5">
      <w:pPr>
        <w:pStyle w:val="ListParagraph"/>
        <w:numPr>
          <w:ilvl w:val="5"/>
          <w:numId w:val="42"/>
        </w:numPr>
        <w:tabs>
          <w:tab w:val="num" w:pos="2610"/>
        </w:tabs>
        <w:ind w:left="2610" w:hanging="450"/>
        <w:jc w:val="both"/>
        <w:rPr>
          <w:rFonts w:ascii="Times New Roman" w:hAnsi="Times New Roman"/>
          <w:sz w:val="22"/>
          <w:szCs w:val="22"/>
        </w:rPr>
      </w:pPr>
      <w:r w:rsidRPr="00FA15F1">
        <w:rPr>
          <w:rFonts w:ascii="Times New Roman" w:hAnsi="Times New Roman"/>
          <w:sz w:val="22"/>
          <w:szCs w:val="22"/>
        </w:rPr>
        <w:t xml:space="preserve">have 35 or fewer "sophisticated investors" and no re-offering of the securities; </w:t>
      </w:r>
    </w:p>
    <w:p w:rsidR="00FA15F1" w:rsidRPr="00FA15F1" w:rsidRDefault="00FA15F1" w:rsidP="00FA15F1">
      <w:pPr>
        <w:ind w:left="990"/>
        <w:jc w:val="both"/>
        <w:rPr>
          <w:rFonts w:ascii="Times New Roman" w:hAnsi="Times New Roman"/>
          <w:sz w:val="22"/>
          <w:szCs w:val="22"/>
        </w:rPr>
      </w:pPr>
      <w:r w:rsidRPr="00FA15F1">
        <w:rPr>
          <w:rFonts w:ascii="Times New Roman" w:hAnsi="Times New Roman"/>
          <w:sz w:val="22"/>
          <w:szCs w:val="22"/>
        </w:rPr>
        <w:tab/>
      </w:r>
      <w:r w:rsidRPr="00FA15F1">
        <w:rPr>
          <w:rFonts w:ascii="Times New Roman" w:hAnsi="Times New Roman"/>
          <w:sz w:val="22"/>
          <w:szCs w:val="22"/>
        </w:rPr>
        <w:tab/>
      </w:r>
      <w:r w:rsidRPr="00FA15F1">
        <w:rPr>
          <w:rFonts w:ascii="Times New Roman" w:hAnsi="Times New Roman"/>
          <w:sz w:val="22"/>
          <w:szCs w:val="22"/>
        </w:rPr>
        <w:tab/>
        <w:t>OR</w:t>
      </w:r>
    </w:p>
    <w:p w:rsidR="00FA15F1" w:rsidRPr="00FA15F1" w:rsidRDefault="00FA15F1" w:rsidP="00740DB5">
      <w:pPr>
        <w:pStyle w:val="ListParagraph"/>
        <w:numPr>
          <w:ilvl w:val="0"/>
          <w:numId w:val="39"/>
        </w:numPr>
        <w:tabs>
          <w:tab w:val="clear" w:pos="720"/>
          <w:tab w:val="num" w:pos="360"/>
          <w:tab w:val="left" w:pos="2610"/>
        </w:tabs>
        <w:ind w:left="360" w:firstLine="1800"/>
        <w:jc w:val="both"/>
        <w:rPr>
          <w:rFonts w:ascii="Times New Roman" w:hAnsi="Times New Roman"/>
          <w:sz w:val="22"/>
          <w:szCs w:val="22"/>
        </w:rPr>
      </w:pPr>
      <w:proofErr w:type="gramStart"/>
      <w:r w:rsidRPr="00FA15F1">
        <w:rPr>
          <w:rFonts w:ascii="Times New Roman" w:hAnsi="Times New Roman"/>
          <w:sz w:val="22"/>
          <w:szCs w:val="22"/>
        </w:rPr>
        <w:t>have</w:t>
      </w:r>
      <w:proofErr w:type="gramEnd"/>
      <w:r w:rsidRPr="00FA15F1">
        <w:rPr>
          <w:rFonts w:ascii="Times New Roman" w:hAnsi="Times New Roman"/>
          <w:sz w:val="22"/>
          <w:szCs w:val="22"/>
        </w:rPr>
        <w:t xml:space="preserve"> a maturity of nine months or less.</w:t>
      </w:r>
    </w:p>
    <w:p w:rsidR="009C2F6F" w:rsidRPr="000265FC" w:rsidRDefault="009C2F6F" w:rsidP="009C2F6F">
      <w:pPr>
        <w:ind w:left="1440"/>
        <w:jc w:val="both"/>
        <w:rPr>
          <w:rFonts w:ascii="Times New Roman" w:hAnsi="Times New Roman"/>
          <w:sz w:val="22"/>
          <w:szCs w:val="22"/>
        </w:rPr>
      </w:pPr>
    </w:p>
    <w:p w:rsidR="008618BB" w:rsidRPr="006C1FFB" w:rsidRDefault="008618BB" w:rsidP="008618BB">
      <w:pPr>
        <w:jc w:val="both"/>
        <w:rPr>
          <w:rFonts w:ascii="Times New Roman" w:hAnsi="Times New Roman"/>
          <w:b/>
          <w:sz w:val="22"/>
          <w:szCs w:val="22"/>
        </w:rPr>
      </w:pPr>
    </w:p>
    <w:p w:rsidR="008618BB" w:rsidRPr="006C1FFB" w:rsidRDefault="008618BB" w:rsidP="008618BB">
      <w:pPr>
        <w:jc w:val="both"/>
        <w:rPr>
          <w:rFonts w:ascii="Times New Roman" w:hAnsi="Times New Roman"/>
          <w:b/>
          <w:sz w:val="22"/>
          <w:szCs w:val="22"/>
        </w:rPr>
      </w:pPr>
      <w:r w:rsidRPr="006C1FFB">
        <w:rPr>
          <w:rFonts w:ascii="Times New Roman" w:hAnsi="Times New Roman"/>
          <w:b/>
          <w:sz w:val="22"/>
          <w:szCs w:val="22"/>
        </w:rPr>
        <w:t>Suggested Audit Procedures - Compliance (Substantive) Tests:</w:t>
      </w:r>
      <w:r w:rsidRPr="006C1FFB">
        <w:rPr>
          <w:rFonts w:ascii="Times New Roman" w:hAnsi="Times New Roman"/>
          <w:b/>
          <w:sz w:val="22"/>
          <w:szCs w:val="22"/>
        </w:rPr>
        <w:cr/>
      </w:r>
    </w:p>
    <w:p w:rsidR="008618BB" w:rsidRPr="00740DB5" w:rsidRDefault="008618BB" w:rsidP="00740DB5">
      <w:pPr>
        <w:pStyle w:val="ListParagraph"/>
        <w:numPr>
          <w:ilvl w:val="0"/>
          <w:numId w:val="73"/>
        </w:numPr>
        <w:ind w:left="360"/>
        <w:jc w:val="both"/>
        <w:rPr>
          <w:rFonts w:ascii="Times New Roman" w:hAnsi="Times New Roman"/>
          <w:sz w:val="22"/>
          <w:szCs w:val="22"/>
        </w:rPr>
      </w:pPr>
      <w:r w:rsidRPr="00740DB5">
        <w:rPr>
          <w:rFonts w:ascii="Times New Roman" w:hAnsi="Times New Roman"/>
          <w:sz w:val="22"/>
          <w:szCs w:val="22"/>
        </w:rPr>
        <w:t xml:space="preserve">Scan copies of </w:t>
      </w:r>
      <w:r w:rsidRPr="00740DB5">
        <w:rPr>
          <w:rFonts w:ascii="Times New Roman" w:hAnsi="Times New Roman"/>
          <w:b/>
          <w:sz w:val="22"/>
          <w:szCs w:val="22"/>
          <w:u w:val="single"/>
        </w:rPr>
        <w:t>annual</w:t>
      </w:r>
      <w:r w:rsidRPr="00740DB5">
        <w:rPr>
          <w:rFonts w:ascii="Times New Roman" w:hAnsi="Times New Roman"/>
          <w:sz w:val="22"/>
          <w:szCs w:val="22"/>
        </w:rPr>
        <w:t xml:space="preserve"> information submitted to the </w:t>
      </w:r>
      <w:proofErr w:type="spellStart"/>
      <w:r w:rsidRPr="00740DB5">
        <w:rPr>
          <w:rFonts w:ascii="Times New Roman" w:hAnsi="Times New Roman"/>
          <w:sz w:val="22"/>
          <w:szCs w:val="22"/>
        </w:rPr>
        <w:t>MSRB</w:t>
      </w:r>
      <w:proofErr w:type="spellEnd"/>
      <w:r w:rsidRPr="00740DB5">
        <w:rPr>
          <w:rFonts w:ascii="Times New Roman" w:hAnsi="Times New Roman"/>
          <w:sz w:val="22"/>
          <w:szCs w:val="22"/>
        </w:rPr>
        <w:t xml:space="preserve"> and the State Information Depository (SID).  Document that such information was:</w:t>
      </w:r>
    </w:p>
    <w:p w:rsidR="008618BB" w:rsidRPr="006C1FFB" w:rsidRDefault="008618BB" w:rsidP="008618BB">
      <w:pPr>
        <w:jc w:val="both"/>
        <w:rPr>
          <w:rFonts w:ascii="Times New Roman" w:hAnsi="Times New Roman"/>
          <w:sz w:val="22"/>
          <w:szCs w:val="22"/>
        </w:rPr>
      </w:pPr>
    </w:p>
    <w:p w:rsidR="008618BB" w:rsidRPr="009C2F6F" w:rsidRDefault="008618BB" w:rsidP="00740DB5">
      <w:pPr>
        <w:pStyle w:val="ListParagraph"/>
        <w:numPr>
          <w:ilvl w:val="0"/>
          <w:numId w:val="38"/>
        </w:numPr>
        <w:ind w:left="720"/>
        <w:jc w:val="both"/>
        <w:rPr>
          <w:rFonts w:ascii="Times New Roman" w:hAnsi="Times New Roman"/>
          <w:sz w:val="22"/>
          <w:szCs w:val="22"/>
        </w:rPr>
      </w:pPr>
      <w:r w:rsidRPr="0015011D">
        <w:rPr>
          <w:rFonts w:ascii="Times New Roman" w:hAnsi="Times New Roman"/>
          <w:sz w:val="22"/>
          <w:szCs w:val="22"/>
        </w:rPr>
        <w:t xml:space="preserve">filed with the </w:t>
      </w:r>
      <w:proofErr w:type="spellStart"/>
      <w:r w:rsidRPr="0015011D">
        <w:rPr>
          <w:rFonts w:ascii="Times New Roman" w:hAnsi="Times New Roman"/>
          <w:sz w:val="22"/>
          <w:szCs w:val="22"/>
        </w:rPr>
        <w:t>MSRB</w:t>
      </w:r>
      <w:proofErr w:type="spellEnd"/>
      <w:r w:rsidRPr="0015011D">
        <w:rPr>
          <w:rFonts w:ascii="Times New Roman" w:hAnsi="Times New Roman"/>
          <w:sz w:val="22"/>
          <w:szCs w:val="22"/>
        </w:rPr>
        <w:t>/SID</w:t>
      </w:r>
      <w:r w:rsidR="005C3D78" w:rsidRPr="0015011D">
        <w:rPr>
          <w:rFonts w:ascii="Times New Roman" w:hAnsi="Times New Roman"/>
          <w:sz w:val="22"/>
          <w:szCs w:val="22"/>
          <w:vertAlign w:val="superscript"/>
        </w:rPr>
        <w:fldChar w:fldCharType="begin"/>
      </w:r>
      <w:r w:rsidR="005C3D78" w:rsidRPr="0015011D">
        <w:rPr>
          <w:rFonts w:ascii="Times New Roman" w:hAnsi="Times New Roman"/>
          <w:sz w:val="22"/>
          <w:szCs w:val="22"/>
          <w:vertAlign w:val="superscript"/>
        </w:rPr>
        <w:instrText xml:space="preserve"> NOTEREF _Ref442865707 \h  \* MERGEFORMAT </w:instrText>
      </w:r>
      <w:r w:rsidR="005C3D78" w:rsidRPr="0015011D">
        <w:rPr>
          <w:rFonts w:ascii="Times New Roman" w:hAnsi="Times New Roman"/>
          <w:sz w:val="22"/>
          <w:szCs w:val="22"/>
          <w:vertAlign w:val="superscript"/>
        </w:rPr>
      </w:r>
      <w:r w:rsidR="005C3D78" w:rsidRPr="0015011D">
        <w:rPr>
          <w:rFonts w:ascii="Times New Roman" w:hAnsi="Times New Roman"/>
          <w:sz w:val="22"/>
          <w:szCs w:val="22"/>
          <w:vertAlign w:val="superscript"/>
        </w:rPr>
        <w:fldChar w:fldCharType="separate"/>
      </w:r>
      <w:r w:rsidR="00607D54">
        <w:rPr>
          <w:rFonts w:ascii="Times New Roman" w:hAnsi="Times New Roman"/>
          <w:sz w:val="22"/>
          <w:szCs w:val="22"/>
          <w:vertAlign w:val="superscript"/>
        </w:rPr>
        <w:t>52</w:t>
      </w:r>
      <w:r w:rsidR="005C3D78" w:rsidRPr="0015011D">
        <w:rPr>
          <w:rFonts w:ascii="Times New Roman" w:hAnsi="Times New Roman"/>
          <w:sz w:val="22"/>
          <w:szCs w:val="22"/>
          <w:vertAlign w:val="superscript"/>
        </w:rPr>
        <w:fldChar w:fldCharType="end"/>
      </w:r>
      <w:r w:rsidR="005C3D78" w:rsidRPr="00867CE2">
        <w:rPr>
          <w:rFonts w:ascii="Times New Roman" w:hAnsi="Times New Roman"/>
          <w:sz w:val="22"/>
          <w:szCs w:val="22"/>
        </w:rPr>
        <w:t>,</w:t>
      </w:r>
      <w:r w:rsidRPr="009C2F6F">
        <w:rPr>
          <w:rFonts w:ascii="Times New Roman" w:hAnsi="Times New Roman"/>
          <w:sz w:val="22"/>
          <w:szCs w:val="22"/>
        </w:rPr>
        <w:t xml:space="preserve"> </w:t>
      </w:r>
    </w:p>
    <w:p w:rsidR="009C2F6F" w:rsidRPr="00867CE2" w:rsidRDefault="005C3D78" w:rsidP="00740DB5">
      <w:pPr>
        <w:pStyle w:val="ListParagraph"/>
        <w:numPr>
          <w:ilvl w:val="1"/>
          <w:numId w:val="38"/>
        </w:numPr>
        <w:jc w:val="both"/>
        <w:rPr>
          <w:rFonts w:ascii="Times New Roman" w:hAnsi="Times New Roman"/>
          <w:sz w:val="22"/>
          <w:szCs w:val="22"/>
        </w:rPr>
      </w:pPr>
      <w:r>
        <w:rPr>
          <w:rFonts w:ascii="Times New Roman" w:hAnsi="Times New Roman"/>
          <w:sz w:val="22"/>
          <w:szCs w:val="22"/>
        </w:rPr>
        <w:t>S</w:t>
      </w:r>
      <w:r w:rsidR="009C2F6F" w:rsidRPr="00867CE2">
        <w:rPr>
          <w:rFonts w:ascii="Times New Roman" w:hAnsi="Times New Roman"/>
          <w:sz w:val="22"/>
          <w:szCs w:val="22"/>
        </w:rPr>
        <w:t>can the continuing disclosure agreement to confirm there was no requirement to file with the SID.  If the continuing disclosure agreement required filing with the SID and no filing was made, auditors should cite the government for failing to meet the continuing disclosure agreement.</w:t>
      </w:r>
    </w:p>
    <w:p w:rsidR="008618BB" w:rsidRPr="006C1FFB" w:rsidRDefault="008618BB" w:rsidP="008618BB">
      <w:pPr>
        <w:jc w:val="both"/>
        <w:rPr>
          <w:rFonts w:ascii="Times New Roman" w:hAnsi="Times New Roman"/>
          <w:sz w:val="22"/>
          <w:szCs w:val="22"/>
        </w:rPr>
      </w:pPr>
    </w:p>
    <w:p w:rsidR="008618BB" w:rsidRPr="00740DB5" w:rsidRDefault="00C07D4A" w:rsidP="00740DB5">
      <w:pPr>
        <w:pStyle w:val="ListParagraph"/>
        <w:numPr>
          <w:ilvl w:val="0"/>
          <w:numId w:val="38"/>
        </w:numPr>
        <w:ind w:left="720"/>
        <w:jc w:val="both"/>
        <w:rPr>
          <w:rFonts w:ascii="Times New Roman" w:hAnsi="Times New Roman"/>
          <w:sz w:val="22"/>
          <w:szCs w:val="22"/>
        </w:rPr>
      </w:pPr>
      <w:proofErr w:type="gramStart"/>
      <w:r w:rsidRPr="00740DB5">
        <w:rPr>
          <w:rFonts w:ascii="Times New Roman" w:hAnsi="Times New Roman"/>
          <w:sz w:val="22"/>
          <w:szCs w:val="22"/>
        </w:rPr>
        <w:t>whether</w:t>
      </w:r>
      <w:proofErr w:type="gramEnd"/>
      <w:r w:rsidRPr="00740DB5">
        <w:rPr>
          <w:rFonts w:ascii="Times New Roman" w:hAnsi="Times New Roman"/>
          <w:sz w:val="22"/>
          <w:szCs w:val="22"/>
        </w:rPr>
        <w:t xml:space="preserve"> the auditor noted any material errors or omissions to the information. (</w:t>
      </w:r>
      <w:r w:rsidRPr="00740DB5">
        <w:rPr>
          <w:rFonts w:ascii="Times New Roman" w:hAnsi="Times New Roman"/>
          <w:i/>
          <w:sz w:val="22"/>
          <w:szCs w:val="22"/>
        </w:rPr>
        <w:t xml:space="preserve">We do not expect auditors to make time-consuming examinations of data.  </w:t>
      </w:r>
      <w:r w:rsidR="008618BB" w:rsidRPr="00740DB5">
        <w:rPr>
          <w:rFonts w:ascii="Times New Roman" w:hAnsi="Times New Roman"/>
          <w:i/>
          <w:sz w:val="22"/>
          <w:szCs w:val="22"/>
        </w:rPr>
        <w:t>Instead, scan for obvious errors, such as omission of financial statements or footnotes, omission of a debt rating change, whether the contractually agreed basis of accounting was followed, whether information requiring</w:t>
      </w:r>
      <w:r w:rsidR="008618BB" w:rsidRPr="00740DB5">
        <w:rPr>
          <w:rFonts w:ascii="Times New Roman" w:hAnsi="Times New Roman"/>
          <w:sz w:val="22"/>
          <w:szCs w:val="22"/>
        </w:rPr>
        <w:t xml:space="preserve"> </w:t>
      </w:r>
      <w:r w:rsidR="008618BB" w:rsidRPr="00740DB5">
        <w:rPr>
          <w:rFonts w:ascii="Times New Roman" w:hAnsi="Times New Roman"/>
          <w:i/>
          <w:sz w:val="22"/>
          <w:szCs w:val="22"/>
        </w:rPr>
        <w:t>audit includes an opinion, etc.)</w:t>
      </w:r>
    </w:p>
    <w:p w:rsidR="008618BB" w:rsidRPr="006C1FFB" w:rsidRDefault="008618BB" w:rsidP="008618BB">
      <w:pPr>
        <w:jc w:val="both"/>
        <w:rPr>
          <w:rFonts w:ascii="Times New Roman" w:hAnsi="Times New Roman"/>
          <w:sz w:val="22"/>
          <w:szCs w:val="22"/>
        </w:rPr>
      </w:pPr>
    </w:p>
    <w:p w:rsidR="008618BB" w:rsidRPr="00740DB5" w:rsidRDefault="008618BB" w:rsidP="00740DB5">
      <w:pPr>
        <w:pStyle w:val="ListParagraph"/>
        <w:numPr>
          <w:ilvl w:val="0"/>
          <w:numId w:val="73"/>
        </w:numPr>
        <w:ind w:left="360"/>
        <w:jc w:val="both"/>
        <w:rPr>
          <w:rFonts w:ascii="Times New Roman" w:hAnsi="Times New Roman"/>
          <w:sz w:val="22"/>
          <w:szCs w:val="22"/>
        </w:rPr>
      </w:pPr>
      <w:r w:rsidRPr="00740DB5">
        <w:rPr>
          <w:rFonts w:ascii="Times New Roman" w:hAnsi="Times New Roman"/>
          <w:sz w:val="22"/>
          <w:szCs w:val="22"/>
        </w:rPr>
        <w:t xml:space="preserve">In conjunction with other procedures related to debt issued subsequent to July 3, 1995, document whether any material events (as defined in amended SEC Rule 15c2-12) came to the auditor’s attention.  Document whether such material events were promptly disclosed to </w:t>
      </w:r>
      <w:proofErr w:type="spellStart"/>
      <w:r w:rsidRPr="00740DB5">
        <w:rPr>
          <w:rFonts w:ascii="Times New Roman" w:hAnsi="Times New Roman"/>
          <w:sz w:val="22"/>
          <w:szCs w:val="22"/>
        </w:rPr>
        <w:t>MSRB</w:t>
      </w:r>
      <w:proofErr w:type="spellEnd"/>
      <w:r w:rsidRPr="00740DB5">
        <w:rPr>
          <w:rFonts w:ascii="Times New Roman" w:hAnsi="Times New Roman"/>
          <w:sz w:val="22"/>
          <w:szCs w:val="22"/>
        </w:rPr>
        <w:t>/SID.</w:t>
      </w:r>
    </w:p>
    <w:p w:rsidR="008618BB" w:rsidRPr="006C1FFB" w:rsidRDefault="008618BB" w:rsidP="00740DB5">
      <w:pPr>
        <w:ind w:left="360"/>
        <w:jc w:val="both"/>
        <w:rPr>
          <w:rFonts w:ascii="Times New Roman" w:hAnsi="Times New Roman"/>
          <w:sz w:val="22"/>
          <w:szCs w:val="22"/>
        </w:rPr>
      </w:pPr>
    </w:p>
    <w:p w:rsidR="008618BB" w:rsidRPr="00740DB5" w:rsidRDefault="008618BB" w:rsidP="00740DB5">
      <w:pPr>
        <w:pStyle w:val="ListParagraph"/>
        <w:numPr>
          <w:ilvl w:val="0"/>
          <w:numId w:val="73"/>
        </w:numPr>
        <w:ind w:left="360"/>
        <w:jc w:val="both"/>
        <w:rPr>
          <w:rFonts w:ascii="Times New Roman" w:hAnsi="Times New Roman"/>
          <w:sz w:val="22"/>
          <w:szCs w:val="22"/>
        </w:rPr>
      </w:pPr>
      <w:r w:rsidRPr="00740DB5">
        <w:rPr>
          <w:rFonts w:ascii="Times New Roman" w:hAnsi="Times New Roman"/>
          <w:sz w:val="22"/>
          <w:szCs w:val="22"/>
        </w:rPr>
        <w:t xml:space="preserve">Auditors should obtain written representations that management has transmitted all required information to </w:t>
      </w:r>
      <w:proofErr w:type="spellStart"/>
      <w:r w:rsidRPr="00740DB5">
        <w:rPr>
          <w:rFonts w:ascii="Times New Roman" w:hAnsi="Times New Roman"/>
          <w:sz w:val="22"/>
          <w:szCs w:val="22"/>
        </w:rPr>
        <w:t>MSRB</w:t>
      </w:r>
      <w:proofErr w:type="spellEnd"/>
      <w:r w:rsidRPr="00740DB5">
        <w:rPr>
          <w:rFonts w:ascii="Times New Roman" w:hAnsi="Times New Roman"/>
          <w:sz w:val="22"/>
          <w:szCs w:val="22"/>
        </w:rPr>
        <w:t>/SID and underwriters required by SEC Rule 15c2-12.</w:t>
      </w:r>
    </w:p>
    <w:p w:rsidR="00CF6CFD" w:rsidRDefault="00CF6CFD" w:rsidP="00CF6CFD">
      <w:pPr>
        <w:jc w:val="both"/>
        <w:rPr>
          <w:rFonts w:ascii="Times New Roman" w:hAnsi="Times New Roman"/>
          <w:sz w:val="22"/>
          <w:szCs w:val="22"/>
        </w:rPr>
      </w:pPr>
    </w:p>
    <w:p w:rsidR="00740DB5" w:rsidRPr="006C1FFB" w:rsidRDefault="00740DB5" w:rsidP="00CF6CFD">
      <w:pPr>
        <w:jc w:val="both"/>
        <w:rPr>
          <w:rFonts w:ascii="Times New Roman" w:hAnsi="Times New Roman"/>
          <w:sz w:val="22"/>
          <w:szCs w:val="22"/>
        </w:rPr>
      </w:pPr>
    </w:p>
    <w:p w:rsidR="006E7B2B"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0718D8" w:rsidRDefault="00301C93"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jc w:val="both"/>
        <w:rPr>
          <w:rFonts w:ascii="Times New Roman" w:hAnsi="Times New Roman"/>
          <w:sz w:val="22"/>
          <w:szCs w:val="22"/>
        </w:rPr>
      </w:pPr>
    </w:p>
    <w:p w:rsidR="006E7B2B" w:rsidRPr="00DA44BD"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w:t>
      </w:r>
      <w:r w:rsidR="006E7B2B" w:rsidRPr="00DA44BD">
        <w:rPr>
          <w:rFonts w:ascii="Times New Roman" w:hAnsi="Times New Roman"/>
          <w:b/>
          <w:sz w:val="22"/>
          <w:szCs w:val="22"/>
        </w:rPr>
        <w:t>management letter comments):</w:t>
      </w:r>
    </w:p>
    <w:p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E24CA9" w:rsidRDefault="00301C93"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jc w:val="both"/>
        <w:rPr>
          <w:rFonts w:ascii="Times New Roman" w:hAnsi="Times New Roman"/>
          <w:sz w:val="22"/>
          <w:szCs w:val="22"/>
        </w:rPr>
      </w:pPr>
    </w:p>
    <w:p w:rsidR="00354EB8" w:rsidRDefault="00354EB8" w:rsidP="008618BB">
      <w:pPr>
        <w:tabs>
          <w:tab w:val="left" w:pos="720"/>
          <w:tab w:val="left" w:pos="3870"/>
        </w:tabs>
        <w:rPr>
          <w:rFonts w:ascii="Times New Roman" w:hAnsi="Times New Roman"/>
          <w:sz w:val="22"/>
          <w:szCs w:val="22"/>
        </w:rPr>
        <w:sectPr w:rsidR="00354EB8" w:rsidSect="00354EB8">
          <w:headerReference w:type="default" r:id="rId42"/>
          <w:type w:val="continuous"/>
          <w:pgSz w:w="12240" w:h="15840"/>
          <w:pgMar w:top="1440" w:right="1800" w:bottom="1440" w:left="1800" w:header="720" w:footer="720" w:gutter="0"/>
          <w:cols w:space="720"/>
          <w:docGrid w:linePitch="360"/>
        </w:sectPr>
      </w:pPr>
    </w:p>
    <w:p w:rsidR="00130163" w:rsidRPr="00D04832" w:rsidRDefault="008618BB" w:rsidP="00D04832">
      <w:pPr>
        <w:pStyle w:val="Heading1"/>
        <w:shd w:val="clear" w:color="auto" w:fill="D9D9D9" w:themeFill="background1" w:themeFillShade="D9"/>
      </w:pPr>
      <w:r w:rsidRPr="006C1FFB">
        <w:rPr>
          <w:sz w:val="22"/>
          <w:szCs w:val="22"/>
        </w:rPr>
        <w:lastRenderedPageBreak/>
        <w:br w:type="page"/>
      </w:r>
      <w:bookmarkStart w:id="42" w:name="_Toc488054609"/>
      <w:r w:rsidR="00130163" w:rsidRPr="00D04832">
        <w:lastRenderedPageBreak/>
        <w:t>Section D:  Accounting and Reporting</w:t>
      </w:r>
      <w:bookmarkEnd w:id="42"/>
    </w:p>
    <w:p w:rsidR="002D4417" w:rsidRPr="00301C93" w:rsidRDefault="002D4417" w:rsidP="00301C93">
      <w:pPr>
        <w:widowControl w:val="0"/>
        <w:shd w:val="clear" w:color="auto" w:fill="A6A6A6" w:themeFill="background1" w:themeFillShade="A6"/>
        <w:jc w:val="center"/>
        <w:rPr>
          <w:rFonts w:ascii="Times New Roman" w:hAnsi="Times New Roman"/>
          <w:b/>
          <w:sz w:val="28"/>
          <w:szCs w:val="28"/>
        </w:rPr>
      </w:pPr>
      <w:r w:rsidRPr="00301C93">
        <w:rPr>
          <w:rFonts w:ascii="Times New Roman" w:hAnsi="Times New Roman"/>
          <w:b/>
          <w:sz w:val="28"/>
          <w:szCs w:val="28"/>
        </w:rPr>
        <w:t>Courts</w:t>
      </w:r>
    </w:p>
    <w:p w:rsidR="002D4417" w:rsidRPr="006C1FFB" w:rsidRDefault="002D4417" w:rsidP="002D4417">
      <w:pPr>
        <w:widowControl w:val="0"/>
        <w:jc w:val="both"/>
        <w:rPr>
          <w:rFonts w:ascii="Times New Roman" w:hAnsi="Times New Roman"/>
          <w:sz w:val="22"/>
          <w:szCs w:val="22"/>
        </w:rPr>
      </w:pPr>
    </w:p>
    <w:p w:rsidR="002D4417" w:rsidRPr="006C1FFB" w:rsidRDefault="00DA5D20" w:rsidP="00616E08">
      <w:pPr>
        <w:pStyle w:val="Heading3"/>
        <w:spacing w:before="0"/>
      </w:pPr>
      <w:bookmarkStart w:id="43" w:name="_Toc488054610"/>
      <w:r>
        <w:t>O-</w:t>
      </w:r>
      <w:r w:rsidR="00100A31">
        <w:t>24</w:t>
      </w:r>
      <w:r w:rsidR="002D4417" w:rsidRPr="006C1FFB">
        <w:t xml:space="preserve"> Compliance Requirement:  </w:t>
      </w:r>
      <w:r w:rsidR="002D4417" w:rsidRPr="00616E08">
        <w:rPr>
          <w:b w:val="0"/>
        </w:rPr>
        <w:t xml:space="preserve">Ohio Rev. Code </w:t>
      </w:r>
      <w:r w:rsidR="00FA7EE9" w:rsidRPr="00616E08">
        <w:rPr>
          <w:b w:val="0"/>
        </w:rPr>
        <w:t xml:space="preserve">§ </w:t>
      </w:r>
      <w:r w:rsidR="002D4417" w:rsidRPr="00616E08">
        <w:rPr>
          <w:b w:val="0"/>
        </w:rPr>
        <w:t>2303.12 - Books to be kept by clerk of the court of common pleas.</w:t>
      </w:r>
      <w:bookmarkEnd w:id="43"/>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The clerk of the court of common pleas shall keep at least the following books:  They shall be called the appearance docket, trial docket and printed duplicates of the trial docket for the use of the court and the officers thereof, journal, and execution docket.</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pBdr>
          <w:top w:val="single" w:sz="4" w:space="1" w:color="auto"/>
          <w:left w:val="single" w:sz="4" w:space="4" w:color="auto"/>
          <w:bottom w:val="single" w:sz="4" w:space="1" w:color="auto"/>
          <w:right w:val="single" w:sz="4" w:space="4" w:color="auto"/>
        </w:pBdr>
        <w:shd w:val="clear" w:color="auto" w:fill="D9D9D9"/>
        <w:jc w:val="center"/>
        <w:rPr>
          <w:rFonts w:ascii="Times New Roman" w:hAnsi="Times New Roman"/>
          <w:b/>
          <w:sz w:val="22"/>
          <w:szCs w:val="22"/>
        </w:rPr>
      </w:pPr>
      <w:r w:rsidRPr="006C1FFB">
        <w:rPr>
          <w:rFonts w:ascii="Times New Roman" w:hAnsi="Times New Roman"/>
          <w:b/>
          <w:sz w:val="22"/>
          <w:szCs w:val="22"/>
        </w:rPr>
        <w:t>POSSIBLE NONCOMPLIANCE RISK FACTORS:</w:t>
      </w:r>
    </w:p>
    <w:p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23FF4">
        <w:rPr>
          <w:rFonts w:ascii="Times New Roman" w:hAnsi="Times New Roman"/>
          <w:b/>
          <w:i/>
          <w:sz w:val="22"/>
          <w:szCs w:val="22"/>
        </w:rPr>
        <w:t>Note</w:t>
      </w:r>
      <w:r w:rsidRPr="006C1FFB">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rsidR="002D4417" w:rsidRDefault="002D4417" w:rsidP="002D4417">
      <w:pPr>
        <w:widowControl w:val="0"/>
        <w:jc w:val="both"/>
        <w:rPr>
          <w:rFonts w:ascii="Times New Roman" w:hAnsi="Times New Roman"/>
          <w:sz w:val="22"/>
          <w:szCs w:val="22"/>
        </w:rPr>
      </w:pPr>
    </w:p>
    <w:p w:rsidR="0095763B" w:rsidRPr="006C1FFB" w:rsidRDefault="0095763B" w:rsidP="002D4417">
      <w:pPr>
        <w:widowControl w:val="0"/>
        <w:jc w:val="both"/>
        <w:rPr>
          <w:rFonts w:ascii="Times New Roman" w:hAnsi="Times New Roman"/>
          <w:sz w:val="22"/>
          <w:szCs w:val="22"/>
        </w:rPr>
      </w:pPr>
    </w:p>
    <w:p w:rsidR="006E7B2B" w:rsidRPr="006C1FFB" w:rsidRDefault="006E7B2B" w:rsidP="006E7B2B">
      <w:pPr>
        <w:widowControl w:val="0"/>
        <w:jc w:val="both"/>
        <w:rPr>
          <w:rFonts w:ascii="Times New Roman" w:hAnsi="Times New Roman"/>
          <w:b/>
          <w:sz w:val="22"/>
          <w:szCs w:val="22"/>
        </w:rPr>
      </w:pPr>
      <w:r>
        <w:rPr>
          <w:rFonts w:ascii="Times New Roman" w:hAnsi="Times New Roman"/>
          <w:b/>
          <w:sz w:val="22"/>
          <w:szCs w:val="22"/>
        </w:rPr>
        <w:t xml:space="preserve">Suggested Audit </w:t>
      </w:r>
      <w:r w:rsidRPr="006C1FFB">
        <w:rPr>
          <w:rFonts w:ascii="Times New Roman" w:hAnsi="Times New Roman"/>
          <w:b/>
          <w:sz w:val="22"/>
          <w:szCs w:val="22"/>
        </w:rPr>
        <w:t>Procedures:</w:t>
      </w:r>
    </w:p>
    <w:p w:rsidR="002D4417" w:rsidRPr="006C1FFB" w:rsidRDefault="002D4417" w:rsidP="002D4417">
      <w:pPr>
        <w:widowControl w:val="0"/>
        <w:jc w:val="both"/>
        <w:rPr>
          <w:rFonts w:ascii="Times New Roman" w:hAnsi="Times New Roman"/>
          <w:sz w:val="22"/>
          <w:szCs w:val="22"/>
        </w:rPr>
      </w:pPr>
    </w:p>
    <w:p w:rsidR="002D4417" w:rsidRPr="00740DB5" w:rsidRDefault="000C798E" w:rsidP="00740DB5">
      <w:pPr>
        <w:pStyle w:val="ListParagraph"/>
        <w:widowControl w:val="0"/>
        <w:numPr>
          <w:ilvl w:val="0"/>
          <w:numId w:val="74"/>
        </w:numPr>
        <w:ind w:left="360"/>
        <w:jc w:val="both"/>
        <w:rPr>
          <w:rFonts w:ascii="Times New Roman" w:hAnsi="Times New Roman"/>
          <w:sz w:val="22"/>
          <w:szCs w:val="22"/>
        </w:rPr>
      </w:pPr>
      <w:r w:rsidRPr="00740DB5">
        <w:rPr>
          <w:rFonts w:ascii="Times New Roman" w:hAnsi="Times New Roman"/>
          <w:sz w:val="22"/>
          <w:szCs w:val="22"/>
        </w:rPr>
        <w:t>Determine if</w:t>
      </w:r>
      <w:r w:rsidR="002D4417" w:rsidRPr="00740DB5">
        <w:rPr>
          <w:rFonts w:ascii="Times New Roman" w:hAnsi="Times New Roman"/>
          <w:sz w:val="22"/>
          <w:szCs w:val="22"/>
        </w:rPr>
        <w:t xml:space="preserve"> the aforementioned records </w:t>
      </w:r>
      <w:r w:rsidRPr="00740DB5">
        <w:rPr>
          <w:rFonts w:ascii="Times New Roman" w:hAnsi="Times New Roman"/>
          <w:sz w:val="22"/>
          <w:szCs w:val="22"/>
        </w:rPr>
        <w:t>are maintained.</w:t>
      </w:r>
      <w:r w:rsidR="002D4417" w:rsidRPr="00740DB5">
        <w:rPr>
          <w:rFonts w:ascii="Times New Roman" w:hAnsi="Times New Roman"/>
          <w:sz w:val="22"/>
          <w:szCs w:val="22"/>
        </w:rPr>
        <w:t xml:space="preserve">  (</w:t>
      </w:r>
      <w:r w:rsidR="002D4417" w:rsidRPr="00740DB5">
        <w:rPr>
          <w:rFonts w:ascii="Times New Roman" w:hAnsi="Times New Roman"/>
          <w:b/>
          <w:i/>
          <w:sz w:val="22"/>
          <w:szCs w:val="22"/>
        </w:rPr>
        <w:t>Note</w:t>
      </w:r>
      <w:r w:rsidR="002D4417" w:rsidRPr="00740DB5">
        <w:rPr>
          <w:rFonts w:ascii="Times New Roman" w:hAnsi="Times New Roman"/>
          <w:sz w:val="22"/>
          <w:szCs w:val="22"/>
        </w:rPr>
        <w:t>: We will normally know this from performing financially-related audit procedures.)</w:t>
      </w:r>
    </w:p>
    <w:p w:rsidR="002D4417" w:rsidRPr="006C1FFB" w:rsidRDefault="002D4417" w:rsidP="002D4417">
      <w:pPr>
        <w:widowControl w:val="0"/>
        <w:ind w:left="720" w:hanging="72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354EB8" w:rsidRDefault="00354EB8" w:rsidP="002D4417">
      <w:pPr>
        <w:widowControl w:val="0"/>
        <w:jc w:val="both"/>
        <w:rPr>
          <w:rFonts w:ascii="Times New Roman" w:hAnsi="Times New Roman"/>
          <w:sz w:val="22"/>
          <w:szCs w:val="22"/>
        </w:rPr>
        <w:sectPr w:rsidR="00354EB8" w:rsidSect="00354EB8">
          <w:headerReference w:type="default" r:id="rId43"/>
          <w:footnotePr>
            <w:numRestart w:val="eachSect"/>
          </w:footnotePr>
          <w:type w:val="continuous"/>
          <w:pgSz w:w="12240" w:h="15840"/>
          <w:pgMar w:top="1440" w:right="1800" w:bottom="1440" w:left="1800" w:header="720" w:footer="720" w:gutter="0"/>
          <w:cols w:space="720"/>
          <w:docGrid w:linePitch="360"/>
        </w:sectPr>
      </w:pPr>
    </w:p>
    <w:p w:rsidR="002D4417" w:rsidRPr="006C1FFB" w:rsidRDefault="002D4417" w:rsidP="002D4417">
      <w:pPr>
        <w:widowControl w:val="0"/>
        <w:jc w:val="both"/>
        <w:rPr>
          <w:rFonts w:ascii="Times New Roman" w:hAnsi="Times New Roman"/>
          <w:sz w:val="22"/>
          <w:szCs w:val="22"/>
        </w:rPr>
      </w:pPr>
    </w:p>
    <w:p w:rsidR="002D4417" w:rsidRPr="006C1FFB" w:rsidRDefault="002D4417" w:rsidP="00616E08">
      <w:pPr>
        <w:pStyle w:val="Heading3"/>
        <w:spacing w:before="0"/>
      </w:pPr>
      <w:r w:rsidRPr="006C1FFB">
        <w:br w:type="page"/>
      </w:r>
      <w:bookmarkStart w:id="44" w:name="_Toc488054611"/>
      <w:r w:rsidR="00DA5D20">
        <w:lastRenderedPageBreak/>
        <w:t>O-</w:t>
      </w:r>
      <w:r w:rsidR="00100A31">
        <w:t>25</w:t>
      </w:r>
      <w:r w:rsidRPr="006C1FFB">
        <w:t xml:space="preserve"> Compliance Requirement: </w:t>
      </w:r>
      <w:r w:rsidRPr="00616E08">
        <w:rPr>
          <w:b w:val="0"/>
        </w:rPr>
        <w:t xml:space="preserve">Ohio Rev. Code </w:t>
      </w:r>
      <w:r w:rsidR="00FA7EE9" w:rsidRPr="00616E08">
        <w:rPr>
          <w:b w:val="0"/>
        </w:rPr>
        <w:t xml:space="preserve">§ </w:t>
      </w:r>
      <w:r w:rsidRPr="00616E08">
        <w:rPr>
          <w:b w:val="0"/>
        </w:rPr>
        <w:t>2101.12 - Records to be kept by the probate court.</w:t>
      </w:r>
      <w:bookmarkEnd w:id="44"/>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r w:rsidRPr="006C1FFB">
        <w:rPr>
          <w:rFonts w:ascii="Times New Roman" w:hAnsi="Times New Roman"/>
          <w:b/>
          <w:sz w:val="22"/>
          <w:szCs w:val="22"/>
        </w:rPr>
        <w:t>Su</w:t>
      </w:r>
      <w:bookmarkStart w:id="45" w:name="_GoBack"/>
      <w:bookmarkEnd w:id="45"/>
      <w:r w:rsidRPr="006C1FFB">
        <w:rPr>
          <w:rFonts w:ascii="Times New Roman" w:hAnsi="Times New Roman"/>
          <w:b/>
          <w:sz w:val="22"/>
          <w:szCs w:val="22"/>
        </w:rPr>
        <w:t>mmary of Requirement:</w:t>
      </w:r>
      <w:r w:rsidRPr="006C1FFB">
        <w:rPr>
          <w:rFonts w:ascii="Times New Roman" w:hAnsi="Times New Roman"/>
          <w:sz w:val="22"/>
          <w:szCs w:val="22"/>
        </w:rPr>
        <w:t xml:space="preserve"> </w:t>
      </w:r>
      <w:r w:rsidR="001435FC" w:rsidRPr="002951EA">
        <w:rPr>
          <w:rFonts w:ascii="Times New Roman" w:hAnsi="Times New Roman"/>
          <w:sz w:val="22"/>
          <w:szCs w:val="22"/>
        </w:rPr>
        <w:t>In part, the law requires</w:t>
      </w:r>
      <w:r w:rsidR="001435FC">
        <w:rPr>
          <w:rFonts w:ascii="Times New Roman" w:hAnsi="Times New Roman"/>
          <w:sz w:val="22"/>
          <w:szCs w:val="22"/>
        </w:rPr>
        <w:t xml:space="preserve"> probate courts </w:t>
      </w:r>
      <w:r w:rsidR="003E6B25" w:rsidRPr="006C1FFB">
        <w:rPr>
          <w:rFonts w:ascii="Times New Roman" w:hAnsi="Times New Roman"/>
          <w:sz w:val="22"/>
          <w:szCs w:val="22"/>
        </w:rPr>
        <w:t>must maintain</w:t>
      </w:r>
      <w:r w:rsidR="003E6B25">
        <w:rPr>
          <w:rFonts w:ascii="Times New Roman" w:hAnsi="Times New Roman"/>
          <w:sz w:val="22"/>
          <w:szCs w:val="22"/>
        </w:rPr>
        <w:t>:</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(A) Administration docket</w:t>
      </w:r>
    </w:p>
    <w:p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(B) Guardian docket</w:t>
      </w:r>
    </w:p>
    <w:p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 xml:space="preserve">(C) Civil docket </w:t>
      </w:r>
    </w:p>
    <w:p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(D) Minutes journal</w:t>
      </w:r>
    </w:p>
    <w:p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(E) Record of wills</w:t>
      </w:r>
      <w:r w:rsidRPr="006C1FFB">
        <w:rPr>
          <w:rStyle w:val="FootnoteReference"/>
          <w:rFonts w:ascii="Times New Roman" w:hAnsi="Times New Roman"/>
          <w:sz w:val="22"/>
          <w:szCs w:val="22"/>
        </w:rPr>
        <w:footnoteReference w:id="53"/>
      </w:r>
    </w:p>
    <w:p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(F) Execution dockets</w:t>
      </w:r>
    </w:p>
    <w:p w:rsidR="002D4417" w:rsidRPr="006C1FFB" w:rsidRDefault="002D4417" w:rsidP="002D4417">
      <w:pPr>
        <w:widowControl w:val="0"/>
        <w:jc w:val="both"/>
        <w:rPr>
          <w:rFonts w:ascii="Times New Roman" w:hAnsi="Times New Roman"/>
          <w:b/>
          <w:sz w:val="22"/>
          <w:szCs w:val="22"/>
        </w:rPr>
      </w:pPr>
    </w:p>
    <w:p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AB64B1">
        <w:rPr>
          <w:rFonts w:ascii="Times New Roman" w:hAnsi="Times New Roman"/>
          <w:b/>
          <w:i/>
          <w:sz w:val="22"/>
          <w:szCs w:val="22"/>
        </w:rPr>
        <w:t>Note</w:t>
      </w:r>
      <w:r w:rsidRPr="006C1FFB">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rsidR="002D4417" w:rsidRDefault="002D4417" w:rsidP="002D4417">
      <w:pPr>
        <w:widowControl w:val="0"/>
        <w:jc w:val="both"/>
        <w:rPr>
          <w:rFonts w:ascii="Times New Roman" w:hAnsi="Times New Roman"/>
          <w:b/>
          <w:sz w:val="22"/>
          <w:szCs w:val="22"/>
        </w:rPr>
      </w:pPr>
    </w:p>
    <w:p w:rsidR="0095763B" w:rsidRPr="006C1FFB" w:rsidRDefault="0095763B" w:rsidP="002D4417">
      <w:pPr>
        <w:widowControl w:val="0"/>
        <w:jc w:val="both"/>
        <w:rPr>
          <w:rFonts w:ascii="Times New Roman" w:hAnsi="Times New Roman"/>
          <w:b/>
          <w:sz w:val="22"/>
          <w:szCs w:val="22"/>
        </w:rPr>
      </w:pPr>
    </w:p>
    <w:p w:rsidR="006E7B2B" w:rsidRPr="006C1FFB" w:rsidRDefault="006E7B2B" w:rsidP="006E7B2B">
      <w:pPr>
        <w:widowControl w:val="0"/>
        <w:jc w:val="both"/>
        <w:rPr>
          <w:rFonts w:ascii="Times New Roman" w:hAnsi="Times New Roman"/>
          <w:b/>
          <w:sz w:val="22"/>
          <w:szCs w:val="22"/>
        </w:rPr>
      </w:pPr>
      <w:r>
        <w:rPr>
          <w:rFonts w:ascii="Times New Roman" w:hAnsi="Times New Roman"/>
          <w:b/>
          <w:sz w:val="22"/>
          <w:szCs w:val="22"/>
        </w:rPr>
        <w:t xml:space="preserve">Suggested Audit </w:t>
      </w:r>
      <w:r w:rsidRPr="006C1FFB">
        <w:rPr>
          <w:rFonts w:ascii="Times New Roman" w:hAnsi="Times New Roman"/>
          <w:b/>
          <w:sz w:val="22"/>
          <w:szCs w:val="22"/>
        </w:rPr>
        <w:t>Procedures:</w:t>
      </w:r>
    </w:p>
    <w:p w:rsidR="002D4417" w:rsidRPr="006C1FFB" w:rsidRDefault="002D4417" w:rsidP="002D4417">
      <w:pPr>
        <w:widowControl w:val="0"/>
        <w:jc w:val="both"/>
        <w:rPr>
          <w:rFonts w:ascii="Times New Roman" w:hAnsi="Times New Roman"/>
          <w:sz w:val="22"/>
          <w:szCs w:val="22"/>
        </w:rPr>
      </w:pPr>
    </w:p>
    <w:p w:rsidR="002D4417" w:rsidRPr="00740DB5" w:rsidRDefault="00C07D4A" w:rsidP="00740DB5">
      <w:pPr>
        <w:pStyle w:val="ListParagraph"/>
        <w:widowControl w:val="0"/>
        <w:numPr>
          <w:ilvl w:val="0"/>
          <w:numId w:val="75"/>
        </w:numPr>
        <w:ind w:left="360"/>
        <w:jc w:val="both"/>
        <w:rPr>
          <w:rFonts w:ascii="Times New Roman" w:hAnsi="Times New Roman"/>
          <w:sz w:val="22"/>
          <w:szCs w:val="22"/>
        </w:rPr>
      </w:pPr>
      <w:r w:rsidRPr="00740DB5">
        <w:rPr>
          <w:rFonts w:ascii="Times New Roman" w:hAnsi="Times New Roman"/>
          <w:sz w:val="22"/>
          <w:szCs w:val="22"/>
        </w:rPr>
        <w:t>Determine if aforementioned records are maintained. (</w:t>
      </w:r>
      <w:r w:rsidRPr="00740DB5">
        <w:rPr>
          <w:rFonts w:ascii="Times New Roman" w:hAnsi="Times New Roman"/>
          <w:b/>
          <w:i/>
          <w:sz w:val="22"/>
          <w:szCs w:val="22"/>
        </w:rPr>
        <w:t>Note</w:t>
      </w:r>
      <w:r w:rsidRPr="00740DB5">
        <w:rPr>
          <w:rFonts w:ascii="Times New Roman" w:hAnsi="Times New Roman"/>
          <w:sz w:val="22"/>
          <w:szCs w:val="22"/>
        </w:rPr>
        <w:t>: We will normally know most of this from performing financially-related audit procedures.)</w:t>
      </w:r>
    </w:p>
    <w:p w:rsidR="002D4417" w:rsidRPr="006C1FFB" w:rsidRDefault="002D4417" w:rsidP="002D4417">
      <w:pPr>
        <w:widowControl w:val="0"/>
        <w:tabs>
          <w:tab w:val="left" w:pos="720"/>
        </w:tabs>
        <w:ind w:left="720" w:hanging="72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354EB8" w:rsidRDefault="00354EB8" w:rsidP="002D4417">
      <w:pPr>
        <w:rPr>
          <w:rFonts w:ascii="Times New Roman" w:hAnsi="Times New Roman"/>
          <w:b/>
          <w:sz w:val="22"/>
          <w:szCs w:val="22"/>
        </w:rPr>
        <w:sectPr w:rsidR="00354EB8" w:rsidSect="00354EB8">
          <w:headerReference w:type="default" r:id="rId44"/>
          <w:type w:val="continuous"/>
          <w:pgSz w:w="12240" w:h="15840"/>
          <w:pgMar w:top="1440" w:right="1800" w:bottom="1440" w:left="1800" w:header="720" w:footer="720" w:gutter="0"/>
          <w:cols w:space="720"/>
          <w:docGrid w:linePitch="360"/>
        </w:sectPr>
      </w:pPr>
    </w:p>
    <w:p w:rsidR="002D4417" w:rsidRPr="006C1FFB" w:rsidRDefault="00DA5D20" w:rsidP="003D6529">
      <w:pPr>
        <w:pStyle w:val="Heading3"/>
        <w:spacing w:before="0"/>
        <w:jc w:val="both"/>
      </w:pPr>
      <w:bookmarkStart w:id="46" w:name="_Toc488054612"/>
      <w:r>
        <w:lastRenderedPageBreak/>
        <w:t>O-</w:t>
      </w:r>
      <w:r w:rsidR="00100A31">
        <w:t>26</w:t>
      </w:r>
      <w:r w:rsidR="002D4417" w:rsidRPr="006C1FFB">
        <w:t xml:space="preserve"> </w:t>
      </w:r>
      <w:bookmarkStart w:id="47" w:name="_Toc488054613"/>
      <w:bookmarkEnd w:id="46"/>
      <w:r w:rsidR="002D4417" w:rsidRPr="006C1FFB">
        <w:t xml:space="preserve">Compliance Requirement:  </w:t>
      </w:r>
      <w:r w:rsidR="002D4417" w:rsidRPr="00616E08">
        <w:rPr>
          <w:b w:val="0"/>
        </w:rPr>
        <w:t xml:space="preserve">Ohio Rev. Code </w:t>
      </w:r>
      <w:r w:rsidR="00FA7EE9" w:rsidRPr="00616E08">
        <w:rPr>
          <w:b w:val="0"/>
        </w:rPr>
        <w:t xml:space="preserve">§ </w:t>
      </w:r>
      <w:r w:rsidR="002D4417" w:rsidRPr="00616E08">
        <w:rPr>
          <w:b w:val="0"/>
        </w:rPr>
        <w:t>307.515 - Fines and penalties for violation of liquor control laws and state traffic laws paid to the county law library resources fund (various courts).</w:t>
      </w:r>
      <w:bookmarkEnd w:id="47"/>
      <w:r w:rsidR="002D4417" w:rsidRPr="006C1FFB">
        <w:t xml:space="preserve">  </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roofErr w:type="gramStart"/>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307.515(C) - Court of </w:t>
      </w:r>
      <w:r w:rsidRPr="006C1FFB">
        <w:rPr>
          <w:rFonts w:ascii="Times New Roman" w:hAnsi="Times New Roman"/>
          <w:b/>
          <w:sz w:val="22"/>
          <w:szCs w:val="22"/>
        </w:rPr>
        <w:t>common pleas</w:t>
      </w:r>
      <w:r w:rsidRPr="006C1FFB">
        <w:rPr>
          <w:rFonts w:ascii="Times New Roman" w:hAnsi="Times New Roman"/>
          <w:sz w:val="22"/>
          <w:szCs w:val="22"/>
        </w:rPr>
        <w:t xml:space="preserve"> and </w:t>
      </w:r>
      <w:r w:rsidRPr="006C1FFB">
        <w:rPr>
          <w:rFonts w:ascii="Times New Roman" w:hAnsi="Times New Roman"/>
          <w:b/>
          <w:sz w:val="22"/>
          <w:szCs w:val="22"/>
        </w:rPr>
        <w:t>probate court</w:t>
      </w:r>
      <w:r w:rsidRPr="006C1FFB">
        <w:rPr>
          <w:rFonts w:ascii="Times New Roman" w:hAnsi="Times New Roman"/>
          <w:sz w:val="22"/>
          <w:szCs w:val="22"/>
        </w:rPr>
        <w:t xml:space="preserve"> to pay fines and penalties to the county law library resources fund.</w:t>
      </w:r>
      <w:proofErr w:type="gramEnd"/>
      <w:r w:rsidRPr="006C1FFB">
        <w:rPr>
          <w:rFonts w:ascii="Times New Roman" w:hAnsi="Times New Roman"/>
          <w:sz w:val="22"/>
          <w:szCs w:val="22"/>
        </w:rPr>
        <w:t xml:space="preserve">  </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roofErr w:type="gramStart"/>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307.515(A) - Allowance to the county law library resources fund from fines and penalties of </w:t>
      </w:r>
      <w:r w:rsidRPr="006C1FFB">
        <w:rPr>
          <w:rFonts w:ascii="Times New Roman" w:hAnsi="Times New Roman"/>
          <w:b/>
          <w:sz w:val="22"/>
          <w:szCs w:val="22"/>
        </w:rPr>
        <w:t>municipal courts</w:t>
      </w:r>
      <w:r w:rsidRPr="006C1FFB">
        <w:rPr>
          <w:rFonts w:ascii="Times New Roman" w:hAnsi="Times New Roman"/>
          <w:sz w:val="22"/>
          <w:szCs w:val="22"/>
        </w:rPr>
        <w:t>.</w:t>
      </w:r>
      <w:proofErr w:type="gramEnd"/>
      <w:r w:rsidRPr="006C1FFB">
        <w:rPr>
          <w:rFonts w:ascii="Times New Roman" w:hAnsi="Times New Roman"/>
          <w:sz w:val="22"/>
          <w:szCs w:val="22"/>
        </w:rPr>
        <w:t xml:space="preserve">  </w:t>
      </w:r>
    </w:p>
    <w:p w:rsidR="008B558D" w:rsidRPr="006C1FFB" w:rsidRDefault="008B558D"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These sections provide for distributing certain fines and penalties to county law library resources fund.  </w:t>
      </w:r>
    </w:p>
    <w:p w:rsidR="002D4417" w:rsidRPr="006C1FFB" w:rsidRDefault="002D4417" w:rsidP="002D4417">
      <w:pPr>
        <w:widowControl w:val="0"/>
        <w:jc w:val="both"/>
        <w:rPr>
          <w:rFonts w:ascii="Times New Roman" w:hAnsi="Times New Roman"/>
          <w:sz w:val="22"/>
          <w:szCs w:val="22"/>
        </w:rPr>
      </w:pPr>
    </w:p>
    <w:p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23FF4">
        <w:rPr>
          <w:rFonts w:ascii="Times New Roman" w:hAnsi="Times New Roman"/>
          <w:b/>
          <w:i/>
          <w:sz w:val="22"/>
          <w:szCs w:val="22"/>
        </w:rPr>
        <w:t>Note</w:t>
      </w:r>
      <w:r w:rsidRPr="006C1FFB">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rsidR="002D4417" w:rsidRDefault="002D4417" w:rsidP="002D4417">
      <w:pPr>
        <w:widowControl w:val="0"/>
        <w:jc w:val="both"/>
        <w:rPr>
          <w:rFonts w:ascii="Times New Roman" w:hAnsi="Times New Roman"/>
          <w:sz w:val="22"/>
          <w:szCs w:val="22"/>
        </w:rPr>
      </w:pPr>
    </w:p>
    <w:p w:rsidR="006E7B2B" w:rsidRPr="006C1FFB" w:rsidRDefault="006E7B2B" w:rsidP="006E7B2B">
      <w:pPr>
        <w:widowControl w:val="0"/>
        <w:jc w:val="both"/>
        <w:rPr>
          <w:rFonts w:ascii="Times New Roman" w:hAnsi="Times New Roman"/>
          <w:b/>
          <w:sz w:val="22"/>
          <w:szCs w:val="22"/>
        </w:rPr>
      </w:pPr>
      <w:r>
        <w:rPr>
          <w:rFonts w:ascii="Times New Roman" w:hAnsi="Times New Roman"/>
          <w:b/>
          <w:sz w:val="22"/>
          <w:szCs w:val="22"/>
        </w:rPr>
        <w:t xml:space="preserve">Suggested Audit </w:t>
      </w:r>
      <w:r w:rsidRPr="006C1FFB">
        <w:rPr>
          <w:rFonts w:ascii="Times New Roman" w:hAnsi="Times New Roman"/>
          <w:b/>
          <w:sz w:val="22"/>
          <w:szCs w:val="22"/>
        </w:rPr>
        <w:t>Procedures:</w:t>
      </w:r>
    </w:p>
    <w:p w:rsidR="002D4417" w:rsidRPr="006C1FFB" w:rsidRDefault="002D4417" w:rsidP="002D4417">
      <w:pPr>
        <w:widowControl w:val="0"/>
        <w:jc w:val="both"/>
        <w:rPr>
          <w:rFonts w:ascii="Times New Roman" w:hAnsi="Times New Roman"/>
          <w:b/>
          <w:sz w:val="22"/>
          <w:szCs w:val="22"/>
        </w:rPr>
      </w:pPr>
    </w:p>
    <w:p w:rsidR="002D4417" w:rsidRPr="006C1FFB" w:rsidRDefault="002D4417" w:rsidP="002D4417">
      <w:pPr>
        <w:widowControl w:val="0"/>
        <w:jc w:val="both"/>
        <w:rPr>
          <w:rFonts w:ascii="Times New Roman" w:hAnsi="Times New Roman"/>
          <w:sz w:val="22"/>
          <w:szCs w:val="22"/>
        </w:rPr>
      </w:pPr>
      <w:r w:rsidRPr="00D23FF4">
        <w:rPr>
          <w:rFonts w:ascii="Times New Roman" w:hAnsi="Times New Roman"/>
          <w:b/>
          <w:i/>
          <w:sz w:val="22"/>
          <w:szCs w:val="22"/>
        </w:rPr>
        <w:t>Note</w:t>
      </w:r>
      <w:r w:rsidRPr="006C1FFB">
        <w:rPr>
          <w:rFonts w:ascii="Times New Roman" w:hAnsi="Times New Roman"/>
          <w:sz w:val="22"/>
          <w:szCs w:val="22"/>
        </w:rPr>
        <w:t xml:space="preserve">:  The Ohio Rev. Code sections listed in this step are provided for your reference.  When testing the collection and distributions of fines, auditors must refer to the applicable statutes governing the amounts to collect and amounts and methods of distribution, regardless of whether listed here.  These tests should also be part of the </w:t>
      </w:r>
      <w:r w:rsidRPr="006C1FFB">
        <w:rPr>
          <w:rFonts w:ascii="Times New Roman" w:hAnsi="Times New Roman"/>
          <w:b/>
          <w:i/>
          <w:sz w:val="22"/>
          <w:szCs w:val="22"/>
        </w:rPr>
        <w:t>financial</w:t>
      </w:r>
      <w:r w:rsidRPr="006C1FFB">
        <w:rPr>
          <w:rFonts w:ascii="Times New Roman" w:hAnsi="Times New Roman"/>
          <w:sz w:val="22"/>
          <w:szCs w:val="22"/>
        </w:rPr>
        <w:t xml:space="preserve"> audit of courts.</w:t>
      </w:r>
    </w:p>
    <w:p w:rsidR="002D4417" w:rsidRPr="006C1FFB" w:rsidRDefault="002D4417" w:rsidP="002D4417">
      <w:pPr>
        <w:widowControl w:val="0"/>
        <w:jc w:val="both"/>
        <w:rPr>
          <w:rFonts w:ascii="Times New Roman" w:hAnsi="Times New Roman"/>
          <w:sz w:val="22"/>
          <w:szCs w:val="22"/>
        </w:rPr>
      </w:pPr>
    </w:p>
    <w:p w:rsidR="002D4417" w:rsidRPr="00740DB5" w:rsidRDefault="002D4417" w:rsidP="00740DB5">
      <w:pPr>
        <w:pStyle w:val="ListParagraph"/>
        <w:widowControl w:val="0"/>
        <w:numPr>
          <w:ilvl w:val="0"/>
          <w:numId w:val="77"/>
        </w:numPr>
        <w:ind w:left="360"/>
        <w:jc w:val="both"/>
        <w:rPr>
          <w:rFonts w:ascii="Times New Roman" w:hAnsi="Times New Roman"/>
          <w:sz w:val="22"/>
          <w:szCs w:val="22"/>
        </w:rPr>
      </w:pPr>
      <w:r w:rsidRPr="00740DB5">
        <w:rPr>
          <w:rFonts w:ascii="Times New Roman" w:hAnsi="Times New Roman"/>
          <w:sz w:val="22"/>
          <w:szCs w:val="22"/>
        </w:rPr>
        <w:t xml:space="preserve">Inquire and examine how the court identifies fines and penalties collected under the statutes above and ensures they are properly distributed to the county law library resources fund. Ask the court to show you a few fines and penalties for violation of liquor control laws and state traffic laws.  Determine these collections were properly distributed to the county law library resources fund.  </w:t>
      </w:r>
      <w:r w:rsidRPr="00740DB5">
        <w:rPr>
          <w:rFonts w:ascii="Times New Roman" w:hAnsi="Times New Roman"/>
          <w:i/>
          <w:sz w:val="22"/>
          <w:szCs w:val="22"/>
        </w:rPr>
        <w:t>(Typically, we only require a low degree of assurance over compliance with this requirement.  However, where courts are a material audit cycle and where courts are relying on general IT controls to identify and accumulate fines and penalties subject to distribution to the law library resources fund, auditors should evaluate general IT controls (</w:t>
      </w:r>
      <w:proofErr w:type="spellStart"/>
      <w:r w:rsidRPr="00740DB5">
        <w:rPr>
          <w:rFonts w:ascii="Times New Roman" w:hAnsi="Times New Roman"/>
          <w:i/>
          <w:sz w:val="22"/>
          <w:szCs w:val="22"/>
        </w:rPr>
        <w:t>AOS</w:t>
      </w:r>
      <w:proofErr w:type="spellEnd"/>
      <w:r w:rsidRPr="00740DB5">
        <w:rPr>
          <w:rFonts w:ascii="Times New Roman" w:hAnsi="Times New Roman"/>
          <w:i/>
          <w:sz w:val="22"/>
          <w:szCs w:val="22"/>
        </w:rPr>
        <w:t xml:space="preserve"> staff should complete the </w:t>
      </w:r>
      <w:proofErr w:type="spellStart"/>
      <w:r w:rsidRPr="00740DB5">
        <w:rPr>
          <w:rFonts w:ascii="Times New Roman" w:hAnsi="Times New Roman"/>
          <w:i/>
          <w:sz w:val="22"/>
          <w:szCs w:val="22"/>
        </w:rPr>
        <w:t>RCEC</w:t>
      </w:r>
      <w:proofErr w:type="spellEnd"/>
      <w:r w:rsidRPr="00740DB5">
        <w:rPr>
          <w:rFonts w:ascii="Times New Roman" w:hAnsi="Times New Roman"/>
          <w:i/>
          <w:sz w:val="22"/>
          <w:szCs w:val="22"/>
        </w:rPr>
        <w:t>) for automated court systems.)</w:t>
      </w:r>
    </w:p>
    <w:p w:rsidR="002D4417" w:rsidRPr="006C1FFB" w:rsidRDefault="002D4417" w:rsidP="002D4417">
      <w:pPr>
        <w:widowControl w:val="0"/>
        <w:jc w:val="both"/>
        <w:rPr>
          <w:rFonts w:ascii="Times New Roman" w:hAnsi="Times New Roman"/>
          <w:sz w:val="22"/>
          <w:szCs w:val="22"/>
        </w:rPr>
      </w:pPr>
    </w:p>
    <w:p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DA44BD"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01C93" w:rsidRPr="00E24CA9"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E24CA9"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Default="002D4417" w:rsidP="002D4417">
      <w:pPr>
        <w:widowControl w:val="0"/>
        <w:jc w:val="both"/>
        <w:rPr>
          <w:rFonts w:ascii="Times New Roman" w:hAnsi="Times New Roman"/>
          <w:sz w:val="22"/>
          <w:szCs w:val="22"/>
        </w:rPr>
      </w:pPr>
    </w:p>
    <w:p w:rsidR="00354EB8" w:rsidRDefault="00354EB8">
      <w:pPr>
        <w:rPr>
          <w:rFonts w:ascii="Times New Roman" w:hAnsi="Times New Roman"/>
          <w:sz w:val="22"/>
          <w:szCs w:val="22"/>
        </w:rPr>
        <w:sectPr w:rsidR="00354EB8" w:rsidSect="00354EB8">
          <w:headerReference w:type="default" r:id="rId45"/>
          <w:footnotePr>
            <w:numRestart w:val="eachSect"/>
          </w:footnotePr>
          <w:type w:val="continuous"/>
          <w:pgSz w:w="12240" w:h="15840"/>
          <w:pgMar w:top="1440" w:right="1800" w:bottom="1440" w:left="1800" w:header="720" w:footer="720" w:gutter="0"/>
          <w:cols w:space="720"/>
          <w:docGrid w:linePitch="360"/>
        </w:sectPr>
      </w:pPr>
    </w:p>
    <w:p w:rsidR="00D20BCD" w:rsidRPr="007A1CF3" w:rsidRDefault="00D20BCD" w:rsidP="00301C93">
      <w:pPr>
        <w:pStyle w:val="Title"/>
        <w:shd w:val="clear" w:color="auto" w:fill="A6A6A6" w:themeFill="background1" w:themeFillShade="A6"/>
        <w:ind w:left="0"/>
      </w:pPr>
      <w:bookmarkStart w:id="48" w:name="_Toc342573168"/>
      <w:bookmarkStart w:id="49" w:name="_Toc488054614"/>
      <w:proofErr w:type="spellStart"/>
      <w:r w:rsidRPr="007A1CF3">
        <w:lastRenderedPageBreak/>
        <w:t>OPM</w:t>
      </w:r>
      <w:proofErr w:type="spellEnd"/>
      <w:r w:rsidRPr="007A1CF3">
        <w:t xml:space="preserve"> APPENDIX 5705.36</w:t>
      </w:r>
      <w:bookmarkEnd w:id="48"/>
      <w:bookmarkEnd w:id="49"/>
    </w:p>
    <w:p w:rsidR="00D20BCD" w:rsidRPr="007A1CF3" w:rsidRDefault="00D20BCD" w:rsidP="00D20BCD">
      <w:pPr>
        <w:jc w:val="center"/>
        <w:rPr>
          <w:rFonts w:ascii="Times New Roman" w:hAnsi="Times New Roman"/>
          <w:b/>
          <w:sz w:val="28"/>
          <w:szCs w:val="28"/>
        </w:rPr>
      </w:pPr>
    </w:p>
    <w:p w:rsidR="0095763B" w:rsidRDefault="00D20BCD" w:rsidP="004F7C38">
      <w:pPr>
        <w:jc w:val="both"/>
        <w:rPr>
          <w:rFonts w:ascii="Times New Roman" w:hAnsi="Times New Roman"/>
          <w:b/>
          <w:sz w:val="22"/>
          <w:szCs w:val="22"/>
        </w:rPr>
      </w:pPr>
      <w:r w:rsidRPr="007A1CF3">
        <w:rPr>
          <w:rFonts w:ascii="Times New Roman" w:hAnsi="Times New Roman"/>
          <w:b/>
          <w:sz w:val="22"/>
          <w:szCs w:val="22"/>
        </w:rPr>
        <w:t xml:space="preserve">Conditions not requiring a citation under Ohio Rev. Code </w:t>
      </w:r>
      <w:r w:rsidR="006736E2">
        <w:rPr>
          <w:rFonts w:ascii="Times New Roman" w:hAnsi="Times New Roman"/>
          <w:sz w:val="22"/>
          <w:szCs w:val="22"/>
        </w:rPr>
        <w:t xml:space="preserve">§ </w:t>
      </w:r>
      <w:r w:rsidRPr="007A1CF3">
        <w:rPr>
          <w:rFonts w:ascii="Times New Roman" w:hAnsi="Times New Roman"/>
          <w:b/>
          <w:sz w:val="22"/>
          <w:szCs w:val="22"/>
        </w:rPr>
        <w:t>5705.36</w:t>
      </w:r>
      <w:r w:rsidR="0095763B">
        <w:rPr>
          <w:rFonts w:ascii="Times New Roman" w:hAnsi="Times New Roman"/>
          <w:b/>
          <w:sz w:val="22"/>
          <w:szCs w:val="22"/>
        </w:rPr>
        <w:t xml:space="preserve"> </w:t>
      </w:r>
    </w:p>
    <w:p w:rsidR="00D20BCD" w:rsidRPr="00B135CE" w:rsidRDefault="00D20BCD" w:rsidP="004F7C38">
      <w:pPr>
        <w:autoSpaceDE w:val="0"/>
        <w:autoSpaceDN w:val="0"/>
        <w:adjustRightInd w:val="0"/>
        <w:jc w:val="both"/>
        <w:rPr>
          <w:rFonts w:ascii="Times New Roman" w:hAnsi="Times New Roman"/>
          <w:b/>
          <w:sz w:val="24"/>
          <w:szCs w:val="24"/>
        </w:rPr>
      </w:pPr>
    </w:p>
    <w:p w:rsidR="00D20BCD" w:rsidRDefault="00D20BCD" w:rsidP="004F7C38">
      <w:pPr>
        <w:autoSpaceDE w:val="0"/>
        <w:autoSpaceDN w:val="0"/>
        <w:adjustRightInd w:val="0"/>
        <w:jc w:val="both"/>
        <w:rPr>
          <w:rFonts w:ascii="Times New Roman" w:hAnsi="Times New Roman"/>
          <w:sz w:val="22"/>
          <w:szCs w:val="22"/>
        </w:rPr>
      </w:pPr>
      <w:r w:rsidRPr="007A1CF3">
        <w:rPr>
          <w:rFonts w:ascii="Times New Roman" w:hAnsi="Times New Roman"/>
          <w:sz w:val="22"/>
          <w:szCs w:val="22"/>
        </w:rPr>
        <w:t>The following examples illustrate circumstances under which a variance between the amended certificate of estimated resources and the actual resources is not indicative of a deleterious budgetary effect.</w:t>
      </w:r>
    </w:p>
    <w:p w:rsidR="000F7C03" w:rsidRPr="007A1CF3" w:rsidRDefault="000F7C03" w:rsidP="004F7C38">
      <w:pPr>
        <w:autoSpaceDE w:val="0"/>
        <w:autoSpaceDN w:val="0"/>
        <w:adjustRightInd w:val="0"/>
        <w:jc w:val="both"/>
        <w:rPr>
          <w:rFonts w:ascii="Times New Roman" w:hAnsi="Times New Roman"/>
          <w:sz w:val="22"/>
          <w:szCs w:val="22"/>
        </w:rPr>
      </w:pPr>
    </w:p>
    <w:p w:rsidR="00D20BCD" w:rsidRPr="007A1CF3" w:rsidRDefault="00D20BCD" w:rsidP="00740DB5">
      <w:pPr>
        <w:pStyle w:val="ListParagraph"/>
        <w:numPr>
          <w:ilvl w:val="0"/>
          <w:numId w:val="23"/>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Additional revenue is estimated by the entity, but the entity does not obtain an amended official certificate of estimated resources as it does not anticipate appropriating the resources or incurring any obligations until the next fiscal year. For example, if an auditee determines six weeks before fiscal year end that it will receive an additional $50,000 in a state grant fund, but it does not anticipate that this money will be appropriated, expended, or obligated until the next fiscal year and, therefore, does not obtain an amended official certificate of estimated resources, a variance between the amount of the most recent amended official certificate of estimated resources and a higher amount of actual resources attributable to this increase would not warrant a citation in the audit report.</w:t>
      </w:r>
    </w:p>
    <w:p w:rsidR="00D20BCD" w:rsidRPr="007A1CF3" w:rsidRDefault="00D20BCD" w:rsidP="00740DB5">
      <w:pPr>
        <w:pStyle w:val="ListParagraph"/>
        <w:autoSpaceDE w:val="0"/>
        <w:autoSpaceDN w:val="0"/>
        <w:adjustRightInd w:val="0"/>
        <w:ind w:left="360"/>
        <w:jc w:val="both"/>
        <w:rPr>
          <w:rFonts w:ascii="Times New Roman" w:hAnsi="Times New Roman"/>
          <w:sz w:val="22"/>
          <w:szCs w:val="22"/>
        </w:rPr>
      </w:pPr>
    </w:p>
    <w:p w:rsidR="00D20BCD" w:rsidRPr="007A1CF3" w:rsidRDefault="00D20BCD" w:rsidP="00740DB5">
      <w:pPr>
        <w:pStyle w:val="ListParagraph"/>
        <w:numPr>
          <w:ilvl w:val="0"/>
          <w:numId w:val="23"/>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Additional revenue is estimated by the entity, which obtains an amended official certificate of estimated resources, appropriates the additional revenue, and incurs obligations. The entity elects, however, to defer receipt of the additional revenue until the next fiscal year, when the related cash disbursements will be made. For example, a school district may obtain a new certificate due to an anticipated state loan and appropriate and obligate the resources in question. As payment will not, however, be due until the next fiscal year, it defers actual receipt of the loan proceeds. The result is a variance between the amount of the most recent amended official certificate of estimated resources and the lower amount of actual resources.  A citation would not, however, be appropriate.</w:t>
      </w:r>
    </w:p>
    <w:p w:rsidR="00D20BCD" w:rsidRPr="007A1CF3" w:rsidRDefault="00D20BCD" w:rsidP="00740DB5">
      <w:pPr>
        <w:pStyle w:val="ListParagraph"/>
        <w:ind w:left="360"/>
        <w:jc w:val="both"/>
        <w:rPr>
          <w:rFonts w:ascii="Times New Roman" w:hAnsi="Times New Roman"/>
          <w:sz w:val="22"/>
          <w:szCs w:val="22"/>
        </w:rPr>
      </w:pPr>
    </w:p>
    <w:p w:rsidR="00D20BCD" w:rsidRPr="007A1CF3" w:rsidRDefault="00D20BCD" w:rsidP="00740DB5">
      <w:pPr>
        <w:pStyle w:val="ListParagraph"/>
        <w:numPr>
          <w:ilvl w:val="0"/>
          <w:numId w:val="23"/>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 xml:space="preserve">Actual revenue falls below the amount of the amended official certificate of estimated resources, but is sufficient to cover actual expenditures and encumbrances for the fiscal year. For example, an entity may have an amended official certificate of estimated resources in the amount of $100,000, actual revenues of $90,000, and expenditures and encumbrances of $85,000. Under such circumstances, the failure to obtain an amended certification reflecting the lowered revenue level would not be required. </w:t>
      </w:r>
    </w:p>
    <w:p w:rsidR="00D20BCD" w:rsidRPr="007A1CF3" w:rsidRDefault="00D20BCD" w:rsidP="00740DB5">
      <w:pPr>
        <w:pStyle w:val="ListParagraph"/>
        <w:ind w:left="360"/>
        <w:jc w:val="both"/>
        <w:rPr>
          <w:rFonts w:ascii="Times New Roman" w:hAnsi="Times New Roman"/>
          <w:sz w:val="22"/>
          <w:szCs w:val="22"/>
        </w:rPr>
      </w:pPr>
    </w:p>
    <w:p w:rsidR="00D20BCD" w:rsidRPr="007A1CF3" w:rsidRDefault="00D20BCD" w:rsidP="00740DB5">
      <w:pPr>
        <w:pStyle w:val="ListParagraph"/>
        <w:numPr>
          <w:ilvl w:val="0"/>
          <w:numId w:val="23"/>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 xml:space="preserve">Actual revenue falls below the amount of the amended official certificate of estimated resources, but appropriations and expenditures plus obligations incurred prior to the point at which a revised estimate could have been made exceed the amended estimate. For example, an entity may have an amended certificate of estimated resources in the amount of $100,000, in reliance upon which it adopts appropriations of $95,000 and incur obligations of $95,000. When it thereafter estimates that actual resources will be $90,000, should it obtain an amended official certificate of estimated resources? And, if so, in what amount? Where expenditures are made or obligations incurred within the limits of an existing certificate and an amended certificate is subsequently obtained pursuant to Ohio Rev. Code </w:t>
      </w:r>
      <w:r w:rsidR="006736E2">
        <w:rPr>
          <w:rFonts w:ascii="Times New Roman" w:hAnsi="Times New Roman"/>
          <w:sz w:val="22"/>
          <w:szCs w:val="22"/>
        </w:rPr>
        <w:t xml:space="preserve">§ </w:t>
      </w:r>
      <w:r w:rsidRPr="007A1CF3">
        <w:rPr>
          <w:rFonts w:ascii="Times New Roman" w:hAnsi="Times New Roman"/>
          <w:sz w:val="22"/>
          <w:szCs w:val="22"/>
        </w:rPr>
        <w:t xml:space="preserve">5705.36 in an amount below the amount of expenditures and outstanding obligations, Ohio Rev. Code </w:t>
      </w:r>
      <w:r w:rsidR="006736E2">
        <w:rPr>
          <w:rFonts w:ascii="Times New Roman" w:hAnsi="Times New Roman"/>
          <w:sz w:val="22"/>
          <w:szCs w:val="22"/>
        </w:rPr>
        <w:t xml:space="preserve">§ </w:t>
      </w:r>
      <w:r w:rsidRPr="007A1CF3">
        <w:rPr>
          <w:rFonts w:ascii="Times New Roman" w:hAnsi="Times New Roman"/>
          <w:sz w:val="22"/>
          <w:szCs w:val="22"/>
        </w:rPr>
        <w:t xml:space="preserve">5705.36 prohibits the reduction of appropriations below that amount necessary to cover "obligations certified from or against the obligation." Thus, appropriations and expenditures and obligations incurred may exceed the year-end amount of the amended official certificate of estimated resources although no statutory violation has occurred. Under the circumstances set forth above, a reduced certificate in the amount of $95,000, the lowest lawful amount to </w:t>
      </w:r>
      <w:r w:rsidRPr="007A1CF3">
        <w:rPr>
          <w:rFonts w:ascii="Times New Roman" w:hAnsi="Times New Roman"/>
          <w:sz w:val="22"/>
          <w:szCs w:val="22"/>
        </w:rPr>
        <w:lastRenderedPageBreak/>
        <w:t xml:space="preserve">which appropriations can be reduced, should be obtained. This satisfies the control objective of the statute by preventing unlawful expenditures and obligations in excess of the estimated amount, but recognizes the legal prohibition upon any further reduction in appropriations. </w:t>
      </w:r>
    </w:p>
    <w:p w:rsidR="00D20BCD" w:rsidRPr="007A1CF3" w:rsidRDefault="00D20BCD" w:rsidP="00740DB5">
      <w:pPr>
        <w:pStyle w:val="ListParagraph"/>
        <w:autoSpaceDE w:val="0"/>
        <w:autoSpaceDN w:val="0"/>
        <w:adjustRightInd w:val="0"/>
        <w:ind w:left="360"/>
        <w:rPr>
          <w:rFonts w:ascii="Times New Roman" w:hAnsi="Times New Roman"/>
          <w:sz w:val="22"/>
          <w:szCs w:val="22"/>
        </w:rPr>
      </w:pPr>
    </w:p>
    <w:p w:rsidR="00D20BCD" w:rsidRPr="007A1CF3" w:rsidRDefault="00D20BCD" w:rsidP="00740DB5">
      <w:pPr>
        <w:pStyle w:val="ListParagraph"/>
        <w:numPr>
          <w:ilvl w:val="0"/>
          <w:numId w:val="23"/>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 xml:space="preserve">The determination of compliance should be made on the basis of the currently estimable legal resources. For example, a subdivision has estimated proceeds of $100,000, appropriates and expends or obligates $100,000, but determines that actual resources for the fiscal year will be only $80,000. It may, however, by transfer or borrowing, obtain the extra $20,000. In determining whether a "reduction" certificate should have been obtained, look to what actions have been formally taken by the taxing authority of the subdivision. If no action was taken to transfer or borrow the $20,000, a citation may be appropriate. If the money was transferred or borrowed so as to increase total actual resources to $100,000, no citation would be necessary. </w:t>
      </w:r>
    </w:p>
    <w:p w:rsidR="00D20BCD" w:rsidRPr="007A1CF3" w:rsidRDefault="00D20BCD" w:rsidP="00D20BCD">
      <w:pPr>
        <w:rPr>
          <w:rFonts w:ascii="Times New Roman" w:hAnsi="Times New Roman"/>
        </w:rPr>
      </w:pPr>
    </w:p>
    <w:p w:rsidR="007A1CF3" w:rsidRDefault="007A1CF3" w:rsidP="002D4417">
      <w:pPr>
        <w:widowControl w:val="0"/>
        <w:jc w:val="both"/>
        <w:rPr>
          <w:rFonts w:ascii="Times New Roman" w:hAnsi="Times New Roman"/>
          <w:sz w:val="22"/>
          <w:szCs w:val="22"/>
        </w:rPr>
        <w:sectPr w:rsidR="007A1CF3" w:rsidSect="00354EB8">
          <w:headerReference w:type="default" r:id="rId46"/>
          <w:footnotePr>
            <w:numRestart w:val="eachSect"/>
          </w:footnotePr>
          <w:type w:val="continuous"/>
          <w:pgSz w:w="12240" w:h="15840"/>
          <w:pgMar w:top="1440" w:right="1800" w:bottom="1440" w:left="1800" w:header="720" w:footer="720" w:gutter="0"/>
          <w:cols w:space="720"/>
          <w:docGrid w:linePitch="360"/>
        </w:sectPr>
      </w:pPr>
    </w:p>
    <w:p w:rsidR="00301C93" w:rsidRDefault="00C75BD0" w:rsidP="00301C93">
      <w:pPr>
        <w:pStyle w:val="Default"/>
      </w:pPr>
      <w:r w:rsidRPr="004764DE">
        <w:rPr>
          <w:noProof/>
          <w:sz w:val="22"/>
          <w:szCs w:val="22"/>
        </w:rPr>
        <w:lastRenderedPageBreak/>
        <mc:AlternateContent>
          <mc:Choice Requires="wps">
            <w:drawing>
              <wp:anchor distT="0" distB="0" distL="114300" distR="114300" simplePos="0" relativeHeight="251663360" behindDoc="0" locked="0" layoutInCell="1" allowOverlap="1" wp14:anchorId="5969C1E3" wp14:editId="493FFF5A">
                <wp:simplePos x="0" y="0"/>
                <wp:positionH relativeFrom="column">
                  <wp:posOffset>3810</wp:posOffset>
                </wp:positionH>
                <wp:positionV relativeFrom="paragraph">
                  <wp:posOffset>635</wp:posOffset>
                </wp:positionV>
                <wp:extent cx="1785668" cy="1403985"/>
                <wp:effectExtent l="0" t="0" r="24130"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68" cy="1403985"/>
                        </a:xfrm>
                        <a:prstGeom prst="rect">
                          <a:avLst/>
                        </a:prstGeom>
                        <a:solidFill>
                          <a:srgbClr val="FFFFFF"/>
                        </a:solidFill>
                        <a:ln w="9525">
                          <a:solidFill>
                            <a:srgbClr val="000000"/>
                          </a:solidFill>
                          <a:miter lim="800000"/>
                          <a:headEnd/>
                          <a:tailEnd/>
                        </a:ln>
                      </wps:spPr>
                      <wps:txbx>
                        <w:txbxContent>
                          <w:p w:rsidR="00607D54" w:rsidRPr="004764DE" w:rsidRDefault="00607D54" w:rsidP="00C75BD0">
                            <w:pPr>
                              <w:rPr>
                                <w:rFonts w:ascii="Times New Roman" w:hAnsi="Times New Roman"/>
                                <w:b/>
                                <w:sz w:val="22"/>
                                <w:u w:val="double"/>
                              </w:rPr>
                            </w:pPr>
                            <w:r w:rsidRPr="004764DE">
                              <w:rPr>
                                <w:rFonts w:ascii="Times New Roman" w:hAnsi="Times New Roman"/>
                                <w:b/>
                                <w:sz w:val="22"/>
                                <w:u w:val="double"/>
                              </w:rPr>
                              <w:t xml:space="preserve">Revised:  </w:t>
                            </w:r>
                            <w:proofErr w:type="spellStart"/>
                            <w:r w:rsidRPr="004764DE">
                              <w:rPr>
                                <w:rFonts w:ascii="Times New Roman" w:hAnsi="Times New Roman"/>
                                <w:b/>
                                <w:sz w:val="22"/>
                                <w:u w:val="double"/>
                              </w:rPr>
                              <w:t>HB</w:t>
                            </w:r>
                            <w:proofErr w:type="spellEnd"/>
                            <w:r w:rsidRPr="004764DE">
                              <w:rPr>
                                <w:rFonts w:ascii="Times New Roman" w:hAnsi="Times New Roman"/>
                                <w:b/>
                                <w:sz w:val="22"/>
                                <w:u w:val="double"/>
                              </w:rPr>
                              <w:t xml:space="preserve"> 49, 132 GA</w:t>
                            </w:r>
                          </w:p>
                          <w:p w:rsidR="00607D54" w:rsidRPr="004764DE" w:rsidRDefault="00607D54" w:rsidP="00C75BD0">
                            <w:pPr>
                              <w:rPr>
                                <w:rFonts w:ascii="Times New Roman" w:hAnsi="Times New Roman"/>
                                <w:b/>
                                <w:sz w:val="22"/>
                                <w:u w:val="double"/>
                              </w:rPr>
                            </w:pPr>
                            <w:r w:rsidRPr="004764DE">
                              <w:rPr>
                                <w:rFonts w:ascii="Times New Roman" w:hAnsi="Times New Roman"/>
                                <w:b/>
                                <w:sz w:val="22"/>
                                <w:u w:val="double"/>
                              </w:rPr>
                              <w:t>Effective: 6/30/2017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3pt;margin-top:.05pt;width:140.6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gYMJgIAAEw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">
                <v:textbox style="mso-fit-shape-to-text:t">
                  <w:txbxContent>
                    <w:p w:rsidR="00607D54" w:rsidRPr="004764DE" w:rsidRDefault="00607D54" w:rsidP="00C75BD0">
                      <w:pPr>
                        <w:rPr>
                          <w:rFonts w:ascii="Times New Roman" w:hAnsi="Times New Roman"/>
                          <w:b/>
                          <w:sz w:val="22"/>
                          <w:u w:val="double"/>
                        </w:rPr>
                      </w:pPr>
                      <w:r w:rsidRPr="004764DE">
                        <w:rPr>
                          <w:rFonts w:ascii="Times New Roman" w:hAnsi="Times New Roman"/>
                          <w:b/>
                          <w:sz w:val="22"/>
                          <w:u w:val="double"/>
                        </w:rPr>
                        <w:t>Revised:  HB 49, 132 GA</w:t>
                      </w:r>
                    </w:p>
                    <w:p w:rsidR="00607D54" w:rsidRPr="004764DE" w:rsidRDefault="00607D54" w:rsidP="00C75BD0">
                      <w:pPr>
                        <w:rPr>
                          <w:rFonts w:ascii="Times New Roman" w:hAnsi="Times New Roman"/>
                          <w:b/>
                          <w:sz w:val="22"/>
                          <w:u w:val="double"/>
                        </w:rPr>
                      </w:pPr>
                      <w:r w:rsidRPr="004764DE">
                        <w:rPr>
                          <w:rFonts w:ascii="Times New Roman" w:hAnsi="Times New Roman"/>
                          <w:b/>
                          <w:sz w:val="22"/>
                          <w:u w:val="double"/>
                        </w:rPr>
                        <w:t>Effective: 6/30/2017</w:t>
                      </w:r>
                    </w:p>
                  </w:txbxContent>
                </v:textbox>
              </v:shape>
            </w:pict>
          </mc:Fallback>
        </mc:AlternateContent>
      </w:r>
    </w:p>
    <w:p w:rsidR="00C75BD0" w:rsidRDefault="00C75BD0" w:rsidP="00301C93">
      <w:pPr>
        <w:pStyle w:val="Default"/>
      </w:pPr>
    </w:p>
    <w:p w:rsidR="00C75BD0" w:rsidRPr="00301C93" w:rsidRDefault="00C75BD0" w:rsidP="00301C93">
      <w:pPr>
        <w:pStyle w:val="Default"/>
      </w:pPr>
    </w:p>
    <w:p w:rsidR="007A1CF3" w:rsidRPr="00D04832" w:rsidRDefault="007A1CF3" w:rsidP="003D6529">
      <w:pPr>
        <w:pStyle w:val="Title"/>
        <w:shd w:val="clear" w:color="auto" w:fill="A6A6A6" w:themeFill="background1" w:themeFillShade="A6"/>
        <w:ind w:left="0" w:right="576"/>
        <w:outlineLvl w:val="1"/>
      </w:pPr>
      <w:bookmarkStart w:id="50" w:name="_Toc488054615"/>
      <w:r w:rsidRPr="00D04832">
        <w:t>LEGAL MATRICES</w:t>
      </w:r>
      <w:bookmarkEnd w:id="50"/>
    </w:p>
    <w:p w:rsidR="000956E3" w:rsidRPr="00047BAA" w:rsidRDefault="007A1CF3" w:rsidP="00047BAA">
      <w:pPr>
        <w:rPr>
          <w:rFonts w:ascii="Times New Roman" w:hAnsi="Times New Roman"/>
          <w:sz w:val="22"/>
          <w:szCs w:val="22"/>
        </w:rPr>
      </w:pPr>
      <w:r w:rsidRPr="00047BAA">
        <w:rPr>
          <w:rFonts w:ascii="Times New Roman" w:hAnsi="Times New Roman"/>
          <w:sz w:val="22"/>
          <w:szCs w:val="22"/>
        </w:rPr>
        <w:t xml:space="preserve">This appendix contains three matrices.  Each matrix matches the applicability of OCS </w:t>
      </w:r>
      <w:r w:rsidR="00D23FF4" w:rsidRPr="00047BAA">
        <w:rPr>
          <w:rFonts w:ascii="Times New Roman" w:hAnsi="Times New Roman"/>
          <w:sz w:val="22"/>
          <w:szCs w:val="22"/>
        </w:rPr>
        <w:t>sections</w:t>
      </w:r>
      <w:r w:rsidRPr="00047BAA">
        <w:rPr>
          <w:rFonts w:ascii="Times New Roman" w:hAnsi="Times New Roman"/>
          <w:sz w:val="22"/>
          <w:szCs w:val="22"/>
        </w:rPr>
        <w:t xml:space="preserve"> to various entity types.  The information in the matrices does not necessarily encompass every item requiring testing for these entities.  Additionally, when footnotes in the matrices reference specific sections of the Ohio Rev. Code, you should read those sections when planning and/or conducting the audit.  </w:t>
      </w:r>
    </w:p>
    <w:p w:rsidR="000956E3" w:rsidRDefault="000956E3" w:rsidP="000956E3">
      <w:pPr>
        <w:pStyle w:val="Defaul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60"/>
      </w:tblGrid>
      <w:tr w:rsidR="0098621A" w:rsidRPr="00301C93" w:rsidTr="003D6529">
        <w:trPr>
          <w:trHeight w:val="7650"/>
        </w:trPr>
        <w:tc>
          <w:tcPr>
            <w:tcW w:w="4878" w:type="dxa"/>
          </w:tcPr>
          <w:p w:rsidR="0098621A" w:rsidRPr="00301C93" w:rsidRDefault="0098621A" w:rsidP="00D55DD0">
            <w:pPr>
              <w:pStyle w:val="Default"/>
              <w:rPr>
                <w:rFonts w:ascii="Times New Roman" w:hAnsi="Times New Roman" w:cs="Times New Roman"/>
                <w:b/>
                <w:i/>
                <w:sz w:val="22"/>
                <w:szCs w:val="22"/>
              </w:rPr>
            </w:pPr>
            <w:r w:rsidRPr="00301C93">
              <w:rPr>
                <w:rFonts w:ascii="Times New Roman" w:hAnsi="Times New Roman" w:cs="Times New Roman"/>
                <w:b/>
                <w:i/>
                <w:sz w:val="22"/>
                <w:szCs w:val="22"/>
              </w:rPr>
              <w:t>Matrix 1 lists the following entities:</w:t>
            </w:r>
          </w:p>
          <w:p w:rsidR="0098621A" w:rsidRPr="00301C93" w:rsidRDefault="0098621A" w:rsidP="00740DB5">
            <w:pPr>
              <w:pStyle w:val="Default"/>
              <w:widowControl w:val="0"/>
              <w:numPr>
                <w:ilvl w:val="0"/>
                <w:numId w:val="24"/>
              </w:numPr>
              <w:rPr>
                <w:rFonts w:ascii="Times New Roman" w:hAnsi="Times New Roman" w:cs="Times New Roman"/>
                <w:sz w:val="22"/>
                <w:szCs w:val="22"/>
              </w:rPr>
            </w:pPr>
            <w:r w:rsidRPr="00301C93">
              <w:rPr>
                <w:rFonts w:ascii="Times New Roman" w:hAnsi="Times New Roman" w:cs="Times New Roman"/>
                <w:sz w:val="22"/>
                <w:szCs w:val="22"/>
              </w:rPr>
              <w:t>Joint mental health districts</w:t>
            </w:r>
          </w:p>
          <w:p w:rsidR="0098621A" w:rsidRPr="00301C93" w:rsidRDefault="0098621A" w:rsidP="00740DB5">
            <w:pPr>
              <w:pStyle w:val="Default"/>
              <w:widowControl w:val="0"/>
              <w:numPr>
                <w:ilvl w:val="0"/>
                <w:numId w:val="24"/>
              </w:numPr>
              <w:rPr>
                <w:rFonts w:ascii="Times New Roman" w:hAnsi="Times New Roman" w:cs="Times New Roman"/>
                <w:sz w:val="22"/>
                <w:szCs w:val="22"/>
              </w:rPr>
            </w:pPr>
            <w:r w:rsidRPr="00301C93">
              <w:rPr>
                <w:rFonts w:ascii="Times New Roman" w:hAnsi="Times New Roman" w:cs="Times New Roman"/>
                <w:sz w:val="22"/>
                <w:szCs w:val="22"/>
              </w:rPr>
              <w:t>Joint juvenile detention facilities</w:t>
            </w:r>
          </w:p>
          <w:p w:rsidR="0098621A" w:rsidRPr="00301C93" w:rsidRDefault="0098621A" w:rsidP="00740DB5">
            <w:pPr>
              <w:pStyle w:val="Default"/>
              <w:widowControl w:val="0"/>
              <w:numPr>
                <w:ilvl w:val="0"/>
                <w:numId w:val="24"/>
              </w:numPr>
              <w:rPr>
                <w:rFonts w:ascii="Times New Roman" w:hAnsi="Times New Roman" w:cs="Times New Roman"/>
                <w:sz w:val="22"/>
                <w:szCs w:val="22"/>
              </w:rPr>
            </w:pPr>
            <w:r w:rsidRPr="00301C93">
              <w:rPr>
                <w:rFonts w:ascii="Times New Roman" w:hAnsi="Times New Roman" w:cs="Times New Roman"/>
                <w:sz w:val="22"/>
                <w:szCs w:val="22"/>
              </w:rPr>
              <w:t>Regional planning commissions</w:t>
            </w:r>
          </w:p>
          <w:p w:rsidR="0098621A" w:rsidRPr="00301C93" w:rsidRDefault="0098621A" w:rsidP="00740DB5">
            <w:pPr>
              <w:pStyle w:val="Default"/>
              <w:widowControl w:val="0"/>
              <w:numPr>
                <w:ilvl w:val="0"/>
                <w:numId w:val="24"/>
              </w:numPr>
              <w:rPr>
                <w:rFonts w:ascii="Times New Roman" w:hAnsi="Times New Roman" w:cs="Times New Roman"/>
                <w:sz w:val="22"/>
                <w:szCs w:val="22"/>
              </w:rPr>
            </w:pPr>
            <w:r w:rsidRPr="00301C93">
              <w:rPr>
                <w:rFonts w:ascii="Times New Roman" w:hAnsi="Times New Roman" w:cs="Times New Roman"/>
                <w:sz w:val="22"/>
                <w:szCs w:val="22"/>
              </w:rPr>
              <w:t>Solid waste districts</w:t>
            </w:r>
          </w:p>
          <w:p w:rsidR="0098621A" w:rsidRPr="00301C93" w:rsidRDefault="0098621A" w:rsidP="00740DB5">
            <w:pPr>
              <w:pStyle w:val="Default"/>
              <w:widowControl w:val="0"/>
              <w:numPr>
                <w:ilvl w:val="0"/>
                <w:numId w:val="24"/>
              </w:numPr>
              <w:rPr>
                <w:rFonts w:ascii="Times New Roman" w:hAnsi="Times New Roman" w:cs="Times New Roman"/>
                <w:sz w:val="22"/>
                <w:szCs w:val="22"/>
              </w:rPr>
            </w:pPr>
            <w:r w:rsidRPr="00301C93">
              <w:rPr>
                <w:rFonts w:ascii="Times New Roman" w:hAnsi="Times New Roman" w:cs="Times New Roman"/>
                <w:sz w:val="22"/>
                <w:szCs w:val="22"/>
              </w:rPr>
              <w:t>Joint Township cemeteries or Union cemeteries</w:t>
            </w:r>
          </w:p>
          <w:p w:rsidR="0098621A" w:rsidRPr="00301C93" w:rsidRDefault="0098621A" w:rsidP="00740DB5">
            <w:pPr>
              <w:pStyle w:val="Default"/>
              <w:widowControl w:val="0"/>
              <w:numPr>
                <w:ilvl w:val="0"/>
                <w:numId w:val="24"/>
              </w:numPr>
              <w:rPr>
                <w:rFonts w:ascii="Times New Roman" w:hAnsi="Times New Roman" w:cs="Times New Roman"/>
                <w:sz w:val="22"/>
                <w:szCs w:val="22"/>
              </w:rPr>
            </w:pPr>
            <w:r w:rsidRPr="00301C93">
              <w:rPr>
                <w:rFonts w:ascii="Times New Roman" w:hAnsi="Times New Roman" w:cs="Times New Roman"/>
                <w:sz w:val="22"/>
                <w:szCs w:val="22"/>
              </w:rPr>
              <w:t>Union cemetery districts</w:t>
            </w:r>
          </w:p>
          <w:p w:rsidR="0098621A" w:rsidRPr="00301C93" w:rsidRDefault="0098621A" w:rsidP="00740DB5">
            <w:pPr>
              <w:pStyle w:val="Default"/>
              <w:widowControl w:val="0"/>
              <w:numPr>
                <w:ilvl w:val="0"/>
                <w:numId w:val="24"/>
              </w:numPr>
              <w:rPr>
                <w:rFonts w:ascii="Times New Roman" w:hAnsi="Times New Roman" w:cs="Times New Roman"/>
                <w:sz w:val="22"/>
                <w:szCs w:val="22"/>
              </w:rPr>
            </w:pPr>
            <w:r w:rsidRPr="00301C93">
              <w:rPr>
                <w:rFonts w:ascii="Times New Roman" w:hAnsi="Times New Roman" w:cs="Times New Roman"/>
                <w:sz w:val="22"/>
                <w:szCs w:val="22"/>
              </w:rPr>
              <w:t>Airport authorities</w:t>
            </w:r>
          </w:p>
          <w:p w:rsidR="0098621A" w:rsidRPr="00301C93" w:rsidRDefault="0098621A" w:rsidP="00740DB5">
            <w:pPr>
              <w:pStyle w:val="Default"/>
              <w:widowControl w:val="0"/>
              <w:numPr>
                <w:ilvl w:val="0"/>
                <w:numId w:val="24"/>
              </w:numPr>
              <w:rPr>
                <w:rFonts w:ascii="Times New Roman" w:hAnsi="Times New Roman" w:cs="Times New Roman"/>
                <w:sz w:val="22"/>
                <w:szCs w:val="22"/>
              </w:rPr>
            </w:pPr>
            <w:r w:rsidRPr="00301C93">
              <w:rPr>
                <w:rFonts w:ascii="Times New Roman" w:hAnsi="Times New Roman" w:cs="Times New Roman"/>
                <w:sz w:val="22"/>
                <w:szCs w:val="22"/>
              </w:rPr>
              <w:t>Family and children first councils</w:t>
            </w:r>
          </w:p>
          <w:p w:rsidR="0098621A" w:rsidRPr="00301C93" w:rsidRDefault="0098621A" w:rsidP="00740DB5">
            <w:pPr>
              <w:pStyle w:val="Default"/>
              <w:widowControl w:val="0"/>
              <w:numPr>
                <w:ilvl w:val="0"/>
                <w:numId w:val="24"/>
              </w:numPr>
              <w:rPr>
                <w:rFonts w:ascii="Times New Roman" w:hAnsi="Times New Roman" w:cs="Times New Roman"/>
                <w:sz w:val="22"/>
                <w:szCs w:val="22"/>
              </w:rPr>
            </w:pPr>
            <w:r w:rsidRPr="00301C93">
              <w:rPr>
                <w:rFonts w:ascii="Times New Roman" w:hAnsi="Times New Roman" w:cs="Times New Roman"/>
                <w:sz w:val="22"/>
                <w:szCs w:val="22"/>
              </w:rPr>
              <w:t xml:space="preserve">Soil and water </w:t>
            </w:r>
            <w:r w:rsidR="008D1D38" w:rsidRPr="002951EA">
              <w:rPr>
                <w:rFonts w:ascii="Times New Roman" w:hAnsi="Times New Roman" w:cs="Times New Roman"/>
                <w:sz w:val="22"/>
                <w:szCs w:val="22"/>
              </w:rPr>
              <w:t>conservation</w:t>
            </w:r>
            <w:r w:rsidR="008D1D38">
              <w:rPr>
                <w:rFonts w:ascii="Times New Roman" w:hAnsi="Times New Roman" w:cs="Times New Roman"/>
                <w:sz w:val="22"/>
                <w:szCs w:val="22"/>
              </w:rPr>
              <w:t xml:space="preserve"> </w:t>
            </w:r>
            <w:r w:rsidRPr="00301C93">
              <w:rPr>
                <w:rFonts w:ascii="Times New Roman" w:hAnsi="Times New Roman" w:cs="Times New Roman"/>
                <w:sz w:val="22"/>
                <w:szCs w:val="22"/>
              </w:rPr>
              <w:t>districts</w:t>
            </w:r>
          </w:p>
          <w:p w:rsidR="0098621A" w:rsidRPr="00301C93" w:rsidRDefault="0098621A" w:rsidP="00740DB5">
            <w:pPr>
              <w:pStyle w:val="Default"/>
              <w:widowControl w:val="0"/>
              <w:numPr>
                <w:ilvl w:val="0"/>
                <w:numId w:val="24"/>
              </w:numPr>
              <w:rPr>
                <w:rFonts w:ascii="Times New Roman" w:hAnsi="Times New Roman" w:cs="Times New Roman"/>
                <w:sz w:val="22"/>
                <w:szCs w:val="22"/>
              </w:rPr>
            </w:pPr>
            <w:r w:rsidRPr="00301C93">
              <w:rPr>
                <w:rFonts w:ascii="Times New Roman" w:hAnsi="Times New Roman" w:cs="Times New Roman"/>
                <w:sz w:val="22"/>
                <w:szCs w:val="22"/>
              </w:rPr>
              <w:t>Educational service centers</w:t>
            </w:r>
            <w:r w:rsidR="008D1D38">
              <w:rPr>
                <w:rFonts w:ascii="Times New Roman" w:hAnsi="Times New Roman" w:cs="Times New Roman"/>
                <w:sz w:val="22"/>
                <w:szCs w:val="22"/>
              </w:rPr>
              <w:t xml:space="preserve"> </w:t>
            </w:r>
            <w:r w:rsidR="008D1D38" w:rsidRPr="002951EA">
              <w:rPr>
                <w:rFonts w:ascii="Times New Roman" w:hAnsi="Times New Roman" w:cs="Times New Roman"/>
                <w:sz w:val="22"/>
                <w:szCs w:val="22"/>
              </w:rPr>
              <w:t>(ESC)</w:t>
            </w:r>
          </w:p>
          <w:p w:rsidR="0098621A" w:rsidRPr="003D6529" w:rsidRDefault="0098621A" w:rsidP="00740DB5">
            <w:pPr>
              <w:pStyle w:val="Default"/>
              <w:widowControl w:val="0"/>
              <w:numPr>
                <w:ilvl w:val="0"/>
                <w:numId w:val="24"/>
              </w:numPr>
              <w:rPr>
                <w:rFonts w:ascii="Times New Roman" w:hAnsi="Times New Roman" w:cs="Times New Roman"/>
                <w:strike/>
                <w:sz w:val="22"/>
                <w:szCs w:val="22"/>
              </w:rPr>
            </w:pPr>
            <w:r w:rsidRPr="003D6529">
              <w:rPr>
                <w:rFonts w:ascii="Times New Roman" w:hAnsi="Times New Roman" w:cs="Times New Roman"/>
                <w:strike/>
                <w:sz w:val="22"/>
                <w:szCs w:val="22"/>
              </w:rPr>
              <w:t xml:space="preserve">Regional Student Education District </w:t>
            </w:r>
          </w:p>
          <w:p w:rsidR="0098621A" w:rsidRPr="00301C93" w:rsidRDefault="0098621A" w:rsidP="00740DB5">
            <w:pPr>
              <w:pStyle w:val="Default"/>
              <w:widowControl w:val="0"/>
              <w:numPr>
                <w:ilvl w:val="0"/>
                <w:numId w:val="24"/>
              </w:numPr>
              <w:rPr>
                <w:rFonts w:ascii="Times New Roman" w:hAnsi="Times New Roman" w:cs="Times New Roman"/>
                <w:sz w:val="22"/>
                <w:szCs w:val="22"/>
              </w:rPr>
            </w:pPr>
            <w:r w:rsidRPr="00301C93">
              <w:rPr>
                <w:rFonts w:ascii="Times New Roman" w:hAnsi="Times New Roman" w:cs="Times New Roman"/>
                <w:sz w:val="22"/>
                <w:szCs w:val="22"/>
              </w:rPr>
              <w:t>Conservancy districts</w:t>
            </w:r>
          </w:p>
          <w:p w:rsidR="0098621A" w:rsidRPr="00301C93" w:rsidRDefault="0098621A" w:rsidP="00D55DD0">
            <w:pPr>
              <w:pStyle w:val="Default"/>
              <w:widowControl w:val="0"/>
              <w:rPr>
                <w:rFonts w:ascii="Times New Roman" w:hAnsi="Times New Roman" w:cs="Times New Roman"/>
                <w:sz w:val="22"/>
                <w:szCs w:val="22"/>
              </w:rPr>
            </w:pPr>
          </w:p>
          <w:p w:rsidR="0098621A" w:rsidRPr="00301C93" w:rsidRDefault="0098621A" w:rsidP="00D55DD0">
            <w:pPr>
              <w:pStyle w:val="Default"/>
              <w:widowControl w:val="0"/>
              <w:rPr>
                <w:rFonts w:ascii="Times New Roman" w:hAnsi="Times New Roman" w:cs="Times New Roman"/>
                <w:sz w:val="22"/>
                <w:szCs w:val="22"/>
              </w:rPr>
            </w:pPr>
          </w:p>
          <w:p w:rsidR="0098621A" w:rsidRPr="00301C93" w:rsidRDefault="0098621A" w:rsidP="00D55DD0">
            <w:pPr>
              <w:pStyle w:val="Default"/>
              <w:rPr>
                <w:rFonts w:ascii="Times New Roman" w:hAnsi="Times New Roman" w:cs="Times New Roman"/>
                <w:b/>
                <w:i/>
                <w:sz w:val="22"/>
                <w:szCs w:val="22"/>
              </w:rPr>
            </w:pPr>
            <w:r w:rsidRPr="00301C93">
              <w:rPr>
                <w:rFonts w:ascii="Times New Roman" w:hAnsi="Times New Roman" w:cs="Times New Roman"/>
                <w:b/>
                <w:i/>
                <w:sz w:val="22"/>
                <w:szCs w:val="22"/>
              </w:rPr>
              <w:t>Matrix 2 lists the following entities:</w:t>
            </w:r>
          </w:p>
          <w:p w:rsidR="0098621A" w:rsidRPr="00301C93" w:rsidRDefault="0098621A" w:rsidP="00740DB5">
            <w:pPr>
              <w:pStyle w:val="Default"/>
              <w:widowControl w:val="0"/>
              <w:numPr>
                <w:ilvl w:val="0"/>
                <w:numId w:val="25"/>
              </w:numPr>
              <w:rPr>
                <w:rFonts w:ascii="Times New Roman" w:hAnsi="Times New Roman" w:cs="Times New Roman"/>
                <w:sz w:val="22"/>
                <w:szCs w:val="22"/>
              </w:rPr>
            </w:pPr>
            <w:r w:rsidRPr="00301C93">
              <w:rPr>
                <w:rFonts w:ascii="Times New Roman" w:hAnsi="Times New Roman" w:cs="Times New Roman"/>
                <w:sz w:val="22"/>
                <w:szCs w:val="22"/>
              </w:rPr>
              <w:t xml:space="preserve">Libraries </w:t>
            </w:r>
          </w:p>
          <w:p w:rsidR="0098621A" w:rsidRPr="00301C93" w:rsidRDefault="0098621A" w:rsidP="00740DB5">
            <w:pPr>
              <w:pStyle w:val="Default"/>
              <w:widowControl w:val="0"/>
              <w:numPr>
                <w:ilvl w:val="0"/>
                <w:numId w:val="25"/>
              </w:numPr>
              <w:rPr>
                <w:rFonts w:ascii="Times New Roman" w:hAnsi="Times New Roman" w:cs="Times New Roman"/>
                <w:sz w:val="22"/>
                <w:szCs w:val="22"/>
              </w:rPr>
            </w:pPr>
            <w:r w:rsidRPr="00301C93">
              <w:rPr>
                <w:rFonts w:ascii="Times New Roman" w:hAnsi="Times New Roman" w:cs="Times New Roman"/>
                <w:sz w:val="22"/>
                <w:szCs w:val="22"/>
              </w:rPr>
              <w:t>Councils of Government</w:t>
            </w:r>
            <w:r w:rsidR="008D1D38">
              <w:rPr>
                <w:rFonts w:ascii="Times New Roman" w:hAnsi="Times New Roman" w:cs="Times New Roman"/>
                <w:sz w:val="22"/>
                <w:szCs w:val="22"/>
              </w:rPr>
              <w:t xml:space="preserve"> </w:t>
            </w:r>
            <w:r w:rsidR="008D1D38" w:rsidRPr="002951EA">
              <w:rPr>
                <w:rFonts w:ascii="Times New Roman" w:hAnsi="Times New Roman" w:cs="Times New Roman"/>
                <w:sz w:val="22"/>
                <w:szCs w:val="22"/>
              </w:rPr>
              <w:t>(COG)</w:t>
            </w:r>
          </w:p>
          <w:p w:rsidR="0098621A" w:rsidRPr="00301C93" w:rsidRDefault="0098621A" w:rsidP="00740DB5">
            <w:pPr>
              <w:pStyle w:val="Default"/>
              <w:widowControl w:val="0"/>
              <w:numPr>
                <w:ilvl w:val="0"/>
                <w:numId w:val="25"/>
              </w:numPr>
              <w:rPr>
                <w:rFonts w:ascii="Times New Roman" w:hAnsi="Times New Roman" w:cs="Times New Roman"/>
                <w:sz w:val="22"/>
                <w:szCs w:val="22"/>
              </w:rPr>
            </w:pPr>
            <w:r w:rsidRPr="00301C93">
              <w:rPr>
                <w:rFonts w:ascii="Times New Roman" w:hAnsi="Times New Roman" w:cs="Times New Roman"/>
                <w:sz w:val="22"/>
                <w:szCs w:val="22"/>
              </w:rPr>
              <w:t>Regional water &amp; sewer districts</w:t>
            </w:r>
          </w:p>
          <w:p w:rsidR="0098621A" w:rsidRPr="00301C93" w:rsidRDefault="0098621A" w:rsidP="00740DB5">
            <w:pPr>
              <w:pStyle w:val="Default"/>
              <w:widowControl w:val="0"/>
              <w:numPr>
                <w:ilvl w:val="0"/>
                <w:numId w:val="25"/>
              </w:numPr>
              <w:rPr>
                <w:rFonts w:ascii="Times New Roman" w:hAnsi="Times New Roman" w:cs="Times New Roman"/>
                <w:sz w:val="22"/>
                <w:szCs w:val="22"/>
              </w:rPr>
            </w:pPr>
            <w:r w:rsidRPr="00301C93">
              <w:rPr>
                <w:rFonts w:ascii="Times New Roman" w:hAnsi="Times New Roman" w:cs="Times New Roman"/>
                <w:sz w:val="22"/>
                <w:szCs w:val="22"/>
              </w:rPr>
              <w:t>General health districts</w:t>
            </w:r>
          </w:p>
          <w:p w:rsidR="0098621A" w:rsidRPr="00301C93" w:rsidRDefault="0098621A" w:rsidP="00740DB5">
            <w:pPr>
              <w:pStyle w:val="Default"/>
              <w:widowControl w:val="0"/>
              <w:numPr>
                <w:ilvl w:val="0"/>
                <w:numId w:val="25"/>
              </w:numPr>
              <w:rPr>
                <w:rFonts w:ascii="Times New Roman" w:hAnsi="Times New Roman" w:cs="Times New Roman"/>
                <w:sz w:val="22"/>
                <w:szCs w:val="22"/>
              </w:rPr>
            </w:pPr>
            <w:r w:rsidRPr="00301C93">
              <w:rPr>
                <w:rFonts w:ascii="Times New Roman" w:hAnsi="Times New Roman" w:cs="Times New Roman"/>
                <w:sz w:val="22"/>
                <w:szCs w:val="22"/>
              </w:rPr>
              <w:t>Joint recreation districts</w:t>
            </w:r>
          </w:p>
          <w:p w:rsidR="0098621A" w:rsidRPr="00301C93" w:rsidRDefault="0098621A" w:rsidP="00740DB5">
            <w:pPr>
              <w:pStyle w:val="Default"/>
              <w:widowControl w:val="0"/>
              <w:numPr>
                <w:ilvl w:val="0"/>
                <w:numId w:val="25"/>
              </w:numPr>
              <w:rPr>
                <w:rFonts w:ascii="Times New Roman" w:hAnsi="Times New Roman" w:cs="Times New Roman"/>
                <w:sz w:val="22"/>
                <w:szCs w:val="22"/>
              </w:rPr>
            </w:pPr>
            <w:r w:rsidRPr="00301C93">
              <w:rPr>
                <w:rFonts w:ascii="Times New Roman" w:hAnsi="Times New Roman" w:cs="Times New Roman"/>
                <w:sz w:val="22"/>
                <w:szCs w:val="22"/>
              </w:rPr>
              <w:t>Park districts</w:t>
            </w:r>
          </w:p>
          <w:p w:rsidR="0098621A" w:rsidRPr="00301C93" w:rsidRDefault="0098621A" w:rsidP="00740DB5">
            <w:pPr>
              <w:pStyle w:val="Default"/>
              <w:widowControl w:val="0"/>
              <w:numPr>
                <w:ilvl w:val="0"/>
                <w:numId w:val="25"/>
              </w:numPr>
              <w:rPr>
                <w:rFonts w:ascii="Times New Roman" w:hAnsi="Times New Roman" w:cs="Times New Roman"/>
                <w:sz w:val="22"/>
                <w:szCs w:val="22"/>
              </w:rPr>
            </w:pPr>
            <w:r w:rsidRPr="00301C93">
              <w:rPr>
                <w:rFonts w:ascii="Times New Roman" w:hAnsi="Times New Roman" w:cs="Times New Roman"/>
                <w:sz w:val="22"/>
                <w:szCs w:val="22"/>
              </w:rPr>
              <w:t>Community and technical colleges</w:t>
            </w:r>
          </w:p>
          <w:p w:rsidR="0098621A" w:rsidRPr="00301C93" w:rsidRDefault="0098621A" w:rsidP="00740DB5">
            <w:pPr>
              <w:pStyle w:val="Default"/>
              <w:widowControl w:val="0"/>
              <w:numPr>
                <w:ilvl w:val="0"/>
                <w:numId w:val="25"/>
              </w:numPr>
              <w:rPr>
                <w:rFonts w:ascii="Times New Roman" w:hAnsi="Times New Roman" w:cs="Times New Roman"/>
                <w:sz w:val="22"/>
                <w:szCs w:val="22"/>
              </w:rPr>
            </w:pPr>
            <w:r w:rsidRPr="00301C93">
              <w:rPr>
                <w:rFonts w:ascii="Times New Roman" w:hAnsi="Times New Roman" w:cs="Times New Roman"/>
                <w:sz w:val="22"/>
                <w:szCs w:val="22"/>
              </w:rPr>
              <w:t>State colleges and universities</w:t>
            </w:r>
          </w:p>
          <w:p w:rsidR="0098621A" w:rsidRPr="00301C93" w:rsidRDefault="0098621A" w:rsidP="00740DB5">
            <w:pPr>
              <w:pStyle w:val="Default"/>
              <w:widowControl w:val="0"/>
              <w:numPr>
                <w:ilvl w:val="0"/>
                <w:numId w:val="25"/>
              </w:numPr>
              <w:rPr>
                <w:rFonts w:ascii="Times New Roman" w:hAnsi="Times New Roman" w:cs="Times New Roman"/>
                <w:sz w:val="22"/>
                <w:szCs w:val="22"/>
              </w:rPr>
            </w:pPr>
            <w:r w:rsidRPr="00301C93">
              <w:rPr>
                <w:rFonts w:ascii="Times New Roman" w:hAnsi="Times New Roman" w:cs="Times New Roman"/>
                <w:sz w:val="22"/>
                <w:szCs w:val="22"/>
              </w:rPr>
              <w:t>Joint ambulance districts</w:t>
            </w:r>
          </w:p>
        </w:tc>
        <w:tc>
          <w:tcPr>
            <w:tcW w:w="4860" w:type="dxa"/>
          </w:tcPr>
          <w:p w:rsidR="0098621A" w:rsidRPr="00301C93" w:rsidRDefault="0098621A" w:rsidP="003D6529">
            <w:pPr>
              <w:pStyle w:val="Default"/>
              <w:ind w:right="162"/>
              <w:rPr>
                <w:rFonts w:ascii="Times New Roman" w:hAnsi="Times New Roman" w:cs="Times New Roman"/>
                <w:b/>
                <w:i/>
                <w:sz w:val="22"/>
                <w:szCs w:val="22"/>
              </w:rPr>
            </w:pPr>
            <w:r w:rsidRPr="00301C93">
              <w:rPr>
                <w:rFonts w:ascii="Times New Roman" w:hAnsi="Times New Roman" w:cs="Times New Roman"/>
                <w:b/>
                <w:i/>
                <w:sz w:val="22"/>
                <w:szCs w:val="22"/>
              </w:rPr>
              <w:t>Matrix 2 lists the following entities (Continued):</w:t>
            </w:r>
          </w:p>
          <w:p w:rsidR="0098621A" w:rsidRPr="00301C93" w:rsidRDefault="0098621A" w:rsidP="00740DB5">
            <w:pPr>
              <w:pStyle w:val="Default"/>
              <w:widowControl w:val="0"/>
              <w:numPr>
                <w:ilvl w:val="0"/>
                <w:numId w:val="25"/>
              </w:numPr>
              <w:rPr>
                <w:rFonts w:ascii="Times New Roman" w:hAnsi="Times New Roman" w:cs="Times New Roman"/>
                <w:sz w:val="22"/>
                <w:szCs w:val="22"/>
              </w:rPr>
            </w:pPr>
            <w:r w:rsidRPr="00301C93">
              <w:rPr>
                <w:rFonts w:ascii="Times New Roman" w:hAnsi="Times New Roman" w:cs="Times New Roman"/>
                <w:sz w:val="22"/>
                <w:szCs w:val="22"/>
              </w:rPr>
              <w:t>Joint Fire Districts</w:t>
            </w:r>
          </w:p>
          <w:p w:rsidR="0098621A" w:rsidRPr="00301C93" w:rsidRDefault="0098621A" w:rsidP="00740DB5">
            <w:pPr>
              <w:pStyle w:val="Default"/>
              <w:widowControl w:val="0"/>
              <w:numPr>
                <w:ilvl w:val="0"/>
                <w:numId w:val="25"/>
              </w:numPr>
              <w:rPr>
                <w:rFonts w:ascii="Times New Roman" w:hAnsi="Times New Roman" w:cs="Times New Roman"/>
                <w:sz w:val="22"/>
                <w:szCs w:val="22"/>
              </w:rPr>
            </w:pPr>
            <w:r w:rsidRPr="00301C93">
              <w:rPr>
                <w:rFonts w:ascii="Times New Roman" w:hAnsi="Times New Roman" w:cs="Times New Roman"/>
                <w:sz w:val="22"/>
                <w:szCs w:val="22"/>
              </w:rPr>
              <w:t>Joint Police Districts</w:t>
            </w:r>
          </w:p>
          <w:p w:rsidR="0098621A" w:rsidRPr="00301C93" w:rsidRDefault="0098621A" w:rsidP="00740DB5">
            <w:pPr>
              <w:pStyle w:val="Default"/>
              <w:widowControl w:val="0"/>
              <w:numPr>
                <w:ilvl w:val="0"/>
                <w:numId w:val="37"/>
              </w:numPr>
              <w:rPr>
                <w:rFonts w:ascii="Times New Roman" w:hAnsi="Times New Roman" w:cs="Times New Roman"/>
                <w:sz w:val="22"/>
                <w:szCs w:val="22"/>
              </w:rPr>
            </w:pPr>
            <w:r w:rsidRPr="00301C93">
              <w:rPr>
                <w:rFonts w:ascii="Times New Roman" w:hAnsi="Times New Roman" w:cs="Times New Roman"/>
                <w:sz w:val="22"/>
                <w:szCs w:val="22"/>
              </w:rPr>
              <w:t xml:space="preserve">Port Authorities </w:t>
            </w:r>
          </w:p>
          <w:p w:rsidR="0098621A" w:rsidRPr="00301C93" w:rsidRDefault="0098621A" w:rsidP="00740DB5">
            <w:pPr>
              <w:pStyle w:val="Default"/>
              <w:widowControl w:val="0"/>
              <w:numPr>
                <w:ilvl w:val="0"/>
                <w:numId w:val="37"/>
              </w:numPr>
              <w:rPr>
                <w:rFonts w:ascii="Times New Roman" w:hAnsi="Times New Roman" w:cs="Times New Roman"/>
                <w:sz w:val="22"/>
                <w:szCs w:val="22"/>
              </w:rPr>
            </w:pPr>
            <w:r w:rsidRPr="00301C93">
              <w:rPr>
                <w:rFonts w:ascii="Times New Roman" w:hAnsi="Times New Roman" w:cs="Times New Roman"/>
                <w:sz w:val="22"/>
                <w:szCs w:val="22"/>
              </w:rPr>
              <w:t>Agricultural Societies</w:t>
            </w:r>
            <w:r w:rsidRPr="00301C93">
              <w:rPr>
                <w:rStyle w:val="FootnoteReference"/>
                <w:rFonts w:ascii="Times New Roman" w:hAnsi="Times New Roman" w:cs="Times New Roman"/>
                <w:sz w:val="22"/>
                <w:szCs w:val="22"/>
              </w:rPr>
              <w:footnoteReference w:id="54"/>
            </w:r>
            <w:r w:rsidRPr="00301C93">
              <w:rPr>
                <w:rFonts w:ascii="Times New Roman" w:hAnsi="Times New Roman" w:cs="Times New Roman"/>
                <w:sz w:val="22"/>
                <w:szCs w:val="22"/>
              </w:rPr>
              <w:t xml:space="preserve"> </w:t>
            </w:r>
          </w:p>
          <w:p w:rsidR="0098621A" w:rsidRPr="00301C93" w:rsidRDefault="0098621A" w:rsidP="00740DB5">
            <w:pPr>
              <w:pStyle w:val="Default"/>
              <w:widowControl w:val="0"/>
              <w:numPr>
                <w:ilvl w:val="0"/>
                <w:numId w:val="37"/>
              </w:numPr>
              <w:rPr>
                <w:rFonts w:ascii="Times New Roman" w:hAnsi="Times New Roman" w:cs="Times New Roman"/>
                <w:sz w:val="22"/>
                <w:szCs w:val="22"/>
              </w:rPr>
            </w:pPr>
            <w:r w:rsidRPr="00301C93">
              <w:rPr>
                <w:rFonts w:ascii="Times New Roman" w:hAnsi="Times New Roman" w:cs="Times New Roman"/>
                <w:sz w:val="22"/>
                <w:szCs w:val="22"/>
              </w:rPr>
              <w:t>Community Improvement and Development Corporations</w:t>
            </w:r>
          </w:p>
          <w:p w:rsidR="0098621A" w:rsidRPr="00301C93" w:rsidRDefault="0098621A" w:rsidP="00D55DD0">
            <w:pPr>
              <w:pStyle w:val="Default"/>
              <w:rPr>
                <w:rFonts w:ascii="Times New Roman" w:hAnsi="Times New Roman" w:cs="Times New Roman"/>
                <w:b/>
                <w:i/>
                <w:sz w:val="22"/>
                <w:szCs w:val="22"/>
              </w:rPr>
            </w:pPr>
          </w:p>
          <w:p w:rsidR="0098621A" w:rsidRPr="00301C93" w:rsidRDefault="0098621A" w:rsidP="00D55DD0">
            <w:pPr>
              <w:pStyle w:val="Default"/>
              <w:rPr>
                <w:rFonts w:ascii="Times New Roman" w:hAnsi="Times New Roman" w:cs="Times New Roman"/>
                <w:b/>
                <w:i/>
                <w:sz w:val="22"/>
                <w:szCs w:val="22"/>
              </w:rPr>
            </w:pPr>
          </w:p>
          <w:p w:rsidR="0098621A" w:rsidRPr="00301C93" w:rsidRDefault="0098621A" w:rsidP="00D55DD0">
            <w:pPr>
              <w:pStyle w:val="Default"/>
              <w:rPr>
                <w:rFonts w:ascii="Times New Roman" w:hAnsi="Times New Roman" w:cs="Times New Roman"/>
                <w:b/>
                <w:i/>
                <w:sz w:val="22"/>
                <w:szCs w:val="22"/>
              </w:rPr>
            </w:pPr>
            <w:r w:rsidRPr="00301C93">
              <w:rPr>
                <w:rFonts w:ascii="Times New Roman" w:hAnsi="Times New Roman" w:cs="Times New Roman"/>
                <w:b/>
                <w:i/>
                <w:sz w:val="22"/>
                <w:szCs w:val="22"/>
              </w:rPr>
              <w:t>Matrix 3 includes a discussion of Home Rule Powers and lists the following entities:</w:t>
            </w:r>
          </w:p>
          <w:p w:rsidR="0098621A" w:rsidRPr="00301C93" w:rsidRDefault="0098621A" w:rsidP="00740DB5">
            <w:pPr>
              <w:pStyle w:val="Default"/>
              <w:widowControl w:val="0"/>
              <w:numPr>
                <w:ilvl w:val="0"/>
                <w:numId w:val="26"/>
              </w:numPr>
              <w:rPr>
                <w:rFonts w:ascii="Times New Roman" w:hAnsi="Times New Roman" w:cs="Times New Roman"/>
                <w:sz w:val="22"/>
                <w:szCs w:val="22"/>
              </w:rPr>
            </w:pPr>
            <w:r w:rsidRPr="00301C93">
              <w:rPr>
                <w:rFonts w:ascii="Times New Roman" w:hAnsi="Times New Roman" w:cs="Times New Roman"/>
                <w:sz w:val="22"/>
                <w:szCs w:val="22"/>
              </w:rPr>
              <w:t>County</w:t>
            </w:r>
          </w:p>
          <w:p w:rsidR="0098621A" w:rsidRPr="00301C93" w:rsidRDefault="0098621A" w:rsidP="00740DB5">
            <w:pPr>
              <w:pStyle w:val="Default"/>
              <w:widowControl w:val="0"/>
              <w:numPr>
                <w:ilvl w:val="0"/>
                <w:numId w:val="26"/>
              </w:numPr>
              <w:rPr>
                <w:rFonts w:ascii="Times New Roman" w:hAnsi="Times New Roman" w:cs="Times New Roman"/>
                <w:sz w:val="22"/>
                <w:szCs w:val="22"/>
              </w:rPr>
            </w:pPr>
            <w:r w:rsidRPr="00301C93">
              <w:rPr>
                <w:rFonts w:ascii="Times New Roman" w:hAnsi="Times New Roman" w:cs="Times New Roman"/>
                <w:sz w:val="22"/>
                <w:szCs w:val="22"/>
              </w:rPr>
              <w:t>Township</w:t>
            </w:r>
          </w:p>
          <w:p w:rsidR="0098621A" w:rsidRPr="00301C93" w:rsidRDefault="0098621A" w:rsidP="00740DB5">
            <w:pPr>
              <w:pStyle w:val="Default"/>
              <w:widowControl w:val="0"/>
              <w:numPr>
                <w:ilvl w:val="0"/>
                <w:numId w:val="26"/>
              </w:numPr>
              <w:rPr>
                <w:rFonts w:ascii="Times New Roman" w:hAnsi="Times New Roman" w:cs="Times New Roman"/>
                <w:sz w:val="22"/>
                <w:szCs w:val="22"/>
              </w:rPr>
            </w:pPr>
            <w:r w:rsidRPr="00301C93">
              <w:rPr>
                <w:rFonts w:ascii="Times New Roman" w:hAnsi="Times New Roman" w:cs="Times New Roman"/>
                <w:sz w:val="22"/>
                <w:szCs w:val="22"/>
              </w:rPr>
              <w:t xml:space="preserve">City </w:t>
            </w:r>
          </w:p>
          <w:p w:rsidR="0098621A" w:rsidRPr="00301C93" w:rsidRDefault="0098621A" w:rsidP="00740DB5">
            <w:pPr>
              <w:pStyle w:val="Default"/>
              <w:widowControl w:val="0"/>
              <w:numPr>
                <w:ilvl w:val="0"/>
                <w:numId w:val="26"/>
              </w:numPr>
              <w:rPr>
                <w:rFonts w:ascii="Times New Roman" w:hAnsi="Times New Roman" w:cs="Times New Roman"/>
                <w:sz w:val="22"/>
                <w:szCs w:val="22"/>
              </w:rPr>
            </w:pPr>
            <w:r w:rsidRPr="00301C93">
              <w:rPr>
                <w:rFonts w:ascii="Times New Roman" w:hAnsi="Times New Roman" w:cs="Times New Roman"/>
                <w:sz w:val="22"/>
                <w:szCs w:val="22"/>
              </w:rPr>
              <w:t>Village</w:t>
            </w:r>
          </w:p>
          <w:p w:rsidR="0098621A" w:rsidRPr="00301C93" w:rsidRDefault="00F345F0" w:rsidP="00740DB5">
            <w:pPr>
              <w:pStyle w:val="Default"/>
              <w:widowControl w:val="0"/>
              <w:numPr>
                <w:ilvl w:val="0"/>
                <w:numId w:val="26"/>
              </w:numPr>
              <w:rPr>
                <w:rFonts w:ascii="Times New Roman" w:hAnsi="Times New Roman" w:cs="Times New Roman"/>
                <w:sz w:val="22"/>
                <w:szCs w:val="22"/>
              </w:rPr>
            </w:pPr>
            <w:r>
              <w:rPr>
                <w:rFonts w:ascii="Times New Roman" w:hAnsi="Times New Roman" w:cs="Times New Roman"/>
                <w:sz w:val="22"/>
                <w:szCs w:val="22"/>
              </w:rPr>
              <w:t>Traditional</w:t>
            </w:r>
            <w:r w:rsidR="0098621A" w:rsidRPr="00301C93">
              <w:rPr>
                <w:rFonts w:ascii="Times New Roman" w:hAnsi="Times New Roman" w:cs="Times New Roman"/>
                <w:sz w:val="22"/>
                <w:szCs w:val="22"/>
              </w:rPr>
              <w:t xml:space="preserve"> school districts</w:t>
            </w:r>
          </w:p>
          <w:p w:rsidR="0098621A" w:rsidRPr="00301C93" w:rsidRDefault="0098621A" w:rsidP="00740DB5">
            <w:pPr>
              <w:pStyle w:val="Default"/>
              <w:widowControl w:val="0"/>
              <w:numPr>
                <w:ilvl w:val="0"/>
                <w:numId w:val="26"/>
              </w:numPr>
              <w:rPr>
                <w:rFonts w:ascii="Times New Roman" w:hAnsi="Times New Roman" w:cs="Times New Roman"/>
                <w:sz w:val="22"/>
                <w:szCs w:val="22"/>
              </w:rPr>
            </w:pPr>
            <w:r w:rsidRPr="00301C93">
              <w:rPr>
                <w:rFonts w:ascii="Times New Roman" w:hAnsi="Times New Roman" w:cs="Times New Roman"/>
                <w:sz w:val="22"/>
                <w:szCs w:val="22"/>
              </w:rPr>
              <w:t>STEM</w:t>
            </w:r>
            <w:r w:rsidR="00C75BD0" w:rsidRPr="00C75BD0">
              <w:rPr>
                <w:rFonts w:ascii="Times New Roman" w:hAnsi="Times New Roman" w:cs="Times New Roman"/>
                <w:sz w:val="22"/>
                <w:szCs w:val="22"/>
                <w:u w:val="double"/>
              </w:rPr>
              <w:t>/STEAM</w:t>
            </w:r>
            <w:r w:rsidR="00C75BD0">
              <w:rPr>
                <w:rStyle w:val="FootnoteReference"/>
                <w:rFonts w:ascii="Times New Roman" w:hAnsi="Times New Roman" w:cs="Times New Roman"/>
                <w:u w:val="double"/>
              </w:rPr>
              <w:footnoteReference w:id="55"/>
            </w:r>
            <w:r w:rsidRPr="00301C93">
              <w:rPr>
                <w:rFonts w:ascii="Times New Roman" w:hAnsi="Times New Roman" w:cs="Times New Roman"/>
                <w:sz w:val="22"/>
                <w:szCs w:val="22"/>
              </w:rPr>
              <w:t xml:space="preserve"> schools</w:t>
            </w:r>
          </w:p>
          <w:p w:rsidR="0098621A" w:rsidRPr="00301C93" w:rsidRDefault="0098621A" w:rsidP="00740DB5">
            <w:pPr>
              <w:pStyle w:val="Default"/>
              <w:widowControl w:val="0"/>
              <w:numPr>
                <w:ilvl w:val="0"/>
                <w:numId w:val="26"/>
              </w:numPr>
              <w:rPr>
                <w:rFonts w:ascii="Times New Roman" w:hAnsi="Times New Roman" w:cs="Times New Roman"/>
                <w:sz w:val="22"/>
                <w:szCs w:val="22"/>
              </w:rPr>
            </w:pPr>
            <w:r w:rsidRPr="00301C93">
              <w:rPr>
                <w:rFonts w:ascii="Times New Roman" w:hAnsi="Times New Roman" w:cs="Times New Roman"/>
                <w:sz w:val="22"/>
                <w:szCs w:val="22"/>
              </w:rPr>
              <w:t>Community schools</w:t>
            </w:r>
          </w:p>
          <w:p w:rsidR="0098621A" w:rsidRPr="00301C93" w:rsidRDefault="0098621A" w:rsidP="00D55DD0">
            <w:pPr>
              <w:pStyle w:val="Default"/>
              <w:rPr>
                <w:rFonts w:ascii="Times New Roman" w:hAnsi="Times New Roman" w:cs="Times New Roman"/>
                <w:b/>
                <w:sz w:val="22"/>
                <w:szCs w:val="22"/>
              </w:rPr>
            </w:pPr>
          </w:p>
          <w:p w:rsidR="0098621A" w:rsidRPr="00301C93" w:rsidRDefault="0098621A" w:rsidP="002951EA">
            <w:pPr>
              <w:pStyle w:val="Default"/>
              <w:rPr>
                <w:rFonts w:ascii="Times New Roman" w:hAnsi="Times New Roman" w:cs="Times New Roman"/>
                <w:sz w:val="22"/>
                <w:szCs w:val="22"/>
              </w:rPr>
            </w:pPr>
          </w:p>
        </w:tc>
      </w:tr>
    </w:tbl>
    <w:p w:rsidR="007A1CF3" w:rsidRPr="004518B7" w:rsidRDefault="007A1CF3" w:rsidP="007A1CF3">
      <w:pPr>
        <w:pStyle w:val="Default"/>
        <w:outlineLvl w:val="7"/>
        <w:rPr>
          <w:rFonts w:ascii="Times New Roman" w:hAnsi="Times New Roman" w:cs="Times New Roman"/>
        </w:rPr>
        <w:sectPr w:rsidR="007A1CF3" w:rsidRPr="004518B7" w:rsidSect="007A1CF3">
          <w:headerReference w:type="default" r:id="rId47"/>
          <w:pgSz w:w="12240" w:h="15840"/>
          <w:pgMar w:top="1152" w:right="1152" w:bottom="720" w:left="1152" w:header="720" w:footer="720" w:gutter="0"/>
          <w:cols w:space="720"/>
          <w:noEndnote/>
        </w:sectPr>
      </w:pPr>
    </w:p>
    <w:p w:rsidR="007A1CF3" w:rsidRPr="004518B7" w:rsidRDefault="007A1CF3" w:rsidP="007A1CF3">
      <w:pPr>
        <w:pStyle w:val="CM11"/>
        <w:jc w:val="center"/>
        <w:outlineLvl w:val="7"/>
        <w:rPr>
          <w:rFonts w:ascii="Arial" w:hAnsi="Arial" w:cs="Arial"/>
          <w:b/>
          <w:bCs/>
          <w:u w:val="single"/>
        </w:rPr>
      </w:pPr>
      <w:r w:rsidRPr="004518B7">
        <w:rPr>
          <w:rFonts w:ascii="Arial" w:hAnsi="Arial" w:cs="Arial"/>
          <w:b/>
          <w:bCs/>
          <w:u w:val="single"/>
        </w:rPr>
        <w:lastRenderedPageBreak/>
        <w:t xml:space="preserve">Matrix 1 </w:t>
      </w:r>
    </w:p>
    <w:tbl>
      <w:tblPr>
        <w:tblW w:w="13698" w:type="dxa"/>
        <w:tblLayout w:type="fixed"/>
        <w:tblLook w:val="0000" w:firstRow="0" w:lastRow="0" w:firstColumn="0" w:lastColumn="0" w:noHBand="0" w:noVBand="0"/>
      </w:tblPr>
      <w:tblGrid>
        <w:gridCol w:w="706"/>
        <w:gridCol w:w="2754"/>
        <w:gridCol w:w="21"/>
        <w:gridCol w:w="837"/>
        <w:gridCol w:w="1100"/>
        <w:gridCol w:w="990"/>
        <w:gridCol w:w="900"/>
        <w:gridCol w:w="1080"/>
        <w:gridCol w:w="810"/>
        <w:gridCol w:w="990"/>
        <w:gridCol w:w="720"/>
        <w:gridCol w:w="1260"/>
        <w:gridCol w:w="630"/>
        <w:gridCol w:w="900"/>
      </w:tblGrid>
      <w:tr w:rsidR="003D6529" w:rsidRPr="00C75BD0" w:rsidTr="003D6529">
        <w:trPr>
          <w:trHeight w:val="853"/>
        </w:trPr>
        <w:tc>
          <w:tcPr>
            <w:tcW w:w="706" w:type="dxa"/>
            <w:tcBorders>
              <w:top w:val="single" w:sz="4" w:space="0" w:color="000000"/>
              <w:left w:val="single" w:sz="4" w:space="0" w:color="000000"/>
              <w:bottom w:val="single" w:sz="4" w:space="0" w:color="000000"/>
              <w:right w:val="single" w:sz="4" w:space="0" w:color="000000"/>
            </w:tcBorders>
            <w:vAlign w:val="bottom"/>
          </w:tcPr>
          <w:p w:rsidR="003D6529" w:rsidRPr="00C75BD0" w:rsidRDefault="003D6529" w:rsidP="007A1CF3">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 xml:space="preserve">Sect. No. </w:t>
            </w:r>
          </w:p>
        </w:tc>
        <w:tc>
          <w:tcPr>
            <w:tcW w:w="2775" w:type="dxa"/>
            <w:gridSpan w:val="2"/>
            <w:tcBorders>
              <w:top w:val="single" w:sz="4" w:space="0" w:color="000000"/>
              <w:left w:val="single" w:sz="4" w:space="0" w:color="000000"/>
              <w:bottom w:val="single" w:sz="4" w:space="0" w:color="000000"/>
              <w:right w:val="single" w:sz="4" w:space="0" w:color="000000"/>
            </w:tcBorders>
            <w:vAlign w:val="bottom"/>
          </w:tcPr>
          <w:p w:rsidR="003D6529" w:rsidRPr="00C75BD0" w:rsidRDefault="003D6529" w:rsidP="007A1CF3">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Requirement</w:t>
            </w:r>
          </w:p>
        </w:tc>
        <w:tc>
          <w:tcPr>
            <w:tcW w:w="837" w:type="dxa"/>
            <w:tcBorders>
              <w:top w:val="single" w:sz="4" w:space="0" w:color="000000"/>
              <w:left w:val="single" w:sz="4" w:space="0" w:color="000000"/>
              <w:bottom w:val="single" w:sz="4" w:space="0" w:color="000000"/>
              <w:right w:val="single" w:sz="4" w:space="0" w:color="000000"/>
            </w:tcBorders>
            <w:vAlign w:val="bottom"/>
          </w:tcPr>
          <w:p w:rsidR="003D6529" w:rsidRPr="00C75BD0" w:rsidRDefault="003D6529" w:rsidP="007A1CF3">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Joint Mental Health District</w:t>
            </w:r>
          </w:p>
        </w:tc>
        <w:tc>
          <w:tcPr>
            <w:tcW w:w="1100" w:type="dxa"/>
            <w:tcBorders>
              <w:top w:val="single" w:sz="4" w:space="0" w:color="000000"/>
              <w:left w:val="single" w:sz="4" w:space="0" w:color="000000"/>
              <w:bottom w:val="single" w:sz="4" w:space="0" w:color="000000"/>
              <w:right w:val="single" w:sz="4" w:space="0" w:color="000000"/>
            </w:tcBorders>
            <w:vAlign w:val="bottom"/>
          </w:tcPr>
          <w:p w:rsidR="003D6529" w:rsidRPr="00C75BD0" w:rsidRDefault="003D6529" w:rsidP="007A1CF3">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Jt. Juv. Detention Facility</w:t>
            </w:r>
          </w:p>
        </w:tc>
        <w:tc>
          <w:tcPr>
            <w:tcW w:w="990" w:type="dxa"/>
            <w:tcBorders>
              <w:top w:val="single" w:sz="4" w:space="0" w:color="000000"/>
              <w:left w:val="single" w:sz="4" w:space="0" w:color="000000"/>
              <w:bottom w:val="single" w:sz="4" w:space="0" w:color="000000"/>
              <w:right w:val="single" w:sz="4" w:space="0" w:color="000000"/>
            </w:tcBorders>
            <w:vAlign w:val="bottom"/>
          </w:tcPr>
          <w:p w:rsidR="003D6529" w:rsidRPr="00C75BD0" w:rsidRDefault="003D6529" w:rsidP="007A1CF3">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 xml:space="preserve">Regional Planning </w:t>
            </w:r>
            <w:proofErr w:type="spellStart"/>
            <w:r w:rsidRPr="00C75BD0">
              <w:rPr>
                <w:rFonts w:ascii="Times New Roman" w:hAnsi="Times New Roman" w:cs="Times New Roman"/>
                <w:b/>
                <w:sz w:val="16"/>
                <w:szCs w:val="18"/>
              </w:rPr>
              <w:t>Comm’n</w:t>
            </w:r>
            <w:proofErr w:type="spellEnd"/>
          </w:p>
        </w:tc>
        <w:tc>
          <w:tcPr>
            <w:tcW w:w="900" w:type="dxa"/>
            <w:tcBorders>
              <w:top w:val="single" w:sz="4" w:space="0" w:color="000000"/>
              <w:left w:val="single" w:sz="4" w:space="0" w:color="000000"/>
              <w:bottom w:val="single" w:sz="4" w:space="0" w:color="000000"/>
              <w:right w:val="single" w:sz="4" w:space="0" w:color="000000"/>
            </w:tcBorders>
            <w:vAlign w:val="bottom"/>
          </w:tcPr>
          <w:p w:rsidR="003D6529" w:rsidRPr="00C75BD0" w:rsidRDefault="003D6529" w:rsidP="007A1CF3">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Solid Waste District</w:t>
            </w:r>
          </w:p>
        </w:tc>
        <w:tc>
          <w:tcPr>
            <w:tcW w:w="1080" w:type="dxa"/>
            <w:tcBorders>
              <w:top w:val="single" w:sz="4" w:space="0" w:color="000000"/>
              <w:left w:val="single" w:sz="4" w:space="0" w:color="000000"/>
              <w:bottom w:val="single" w:sz="4" w:space="0" w:color="000000"/>
              <w:right w:val="single" w:sz="4" w:space="0" w:color="000000"/>
            </w:tcBorders>
            <w:vAlign w:val="bottom"/>
          </w:tcPr>
          <w:p w:rsidR="003D6529" w:rsidRPr="00C75BD0" w:rsidRDefault="003D6529" w:rsidP="007A1CF3">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Joint Township Cemetery or Union Cemetery</w:t>
            </w:r>
          </w:p>
        </w:tc>
        <w:tc>
          <w:tcPr>
            <w:tcW w:w="810" w:type="dxa"/>
            <w:tcBorders>
              <w:top w:val="single" w:sz="4" w:space="0" w:color="000000"/>
              <w:left w:val="single" w:sz="4" w:space="0" w:color="000000"/>
              <w:bottom w:val="single" w:sz="4" w:space="0" w:color="000000"/>
              <w:right w:val="single" w:sz="4" w:space="0" w:color="000000"/>
            </w:tcBorders>
            <w:vAlign w:val="bottom"/>
          </w:tcPr>
          <w:p w:rsidR="003D6529" w:rsidRPr="00C75BD0" w:rsidRDefault="003D6529" w:rsidP="007A1CF3">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 xml:space="preserve">Union </w:t>
            </w:r>
            <w:proofErr w:type="spellStart"/>
            <w:r w:rsidRPr="00C75BD0">
              <w:rPr>
                <w:rFonts w:ascii="Times New Roman" w:hAnsi="Times New Roman" w:cs="Times New Roman"/>
                <w:b/>
                <w:sz w:val="16"/>
                <w:szCs w:val="18"/>
              </w:rPr>
              <w:t>Cem-etery</w:t>
            </w:r>
            <w:proofErr w:type="spellEnd"/>
            <w:r w:rsidRPr="00C75BD0">
              <w:rPr>
                <w:rFonts w:ascii="Times New Roman" w:hAnsi="Times New Roman" w:cs="Times New Roman"/>
                <w:b/>
                <w:sz w:val="16"/>
                <w:szCs w:val="18"/>
              </w:rPr>
              <w:t xml:space="preserve"> District</w:t>
            </w:r>
          </w:p>
        </w:tc>
        <w:tc>
          <w:tcPr>
            <w:tcW w:w="990" w:type="dxa"/>
            <w:tcBorders>
              <w:top w:val="single" w:sz="4" w:space="0" w:color="000000"/>
              <w:left w:val="single" w:sz="4" w:space="0" w:color="000000"/>
              <w:bottom w:val="single" w:sz="4" w:space="0" w:color="000000"/>
              <w:right w:val="single" w:sz="4" w:space="0" w:color="000000"/>
            </w:tcBorders>
            <w:vAlign w:val="bottom"/>
          </w:tcPr>
          <w:p w:rsidR="003D6529" w:rsidRPr="00C75BD0" w:rsidRDefault="003D6529" w:rsidP="007A1CF3">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Airport Authority</w:t>
            </w:r>
          </w:p>
        </w:tc>
        <w:tc>
          <w:tcPr>
            <w:tcW w:w="720" w:type="dxa"/>
            <w:tcBorders>
              <w:top w:val="single" w:sz="4" w:space="0" w:color="000000"/>
              <w:left w:val="single" w:sz="4" w:space="0" w:color="000000"/>
              <w:bottom w:val="single" w:sz="4" w:space="0" w:color="000000"/>
              <w:right w:val="single" w:sz="4" w:space="0" w:color="000000"/>
            </w:tcBorders>
            <w:vAlign w:val="bottom"/>
          </w:tcPr>
          <w:p w:rsidR="003D6529" w:rsidRPr="00C75BD0" w:rsidRDefault="003D6529" w:rsidP="007A1CF3">
            <w:pPr>
              <w:pStyle w:val="Default"/>
              <w:jc w:val="center"/>
              <w:outlineLvl w:val="7"/>
              <w:rPr>
                <w:rFonts w:ascii="Times New Roman" w:hAnsi="Times New Roman" w:cs="Times New Roman"/>
                <w:b/>
                <w:sz w:val="16"/>
                <w:szCs w:val="18"/>
              </w:rPr>
            </w:pPr>
            <w:proofErr w:type="spellStart"/>
            <w:r w:rsidRPr="00C75BD0">
              <w:rPr>
                <w:rFonts w:ascii="Times New Roman" w:hAnsi="Times New Roman" w:cs="Times New Roman"/>
                <w:b/>
                <w:sz w:val="16"/>
                <w:szCs w:val="18"/>
              </w:rPr>
              <w:t>FCFC</w:t>
            </w:r>
            <w:proofErr w:type="spellEnd"/>
          </w:p>
        </w:tc>
        <w:tc>
          <w:tcPr>
            <w:tcW w:w="1260" w:type="dxa"/>
            <w:tcBorders>
              <w:top w:val="single" w:sz="4" w:space="0" w:color="000000"/>
              <w:left w:val="single" w:sz="4" w:space="0" w:color="000000"/>
              <w:bottom w:val="single" w:sz="4" w:space="0" w:color="000000"/>
              <w:right w:val="single" w:sz="4" w:space="0" w:color="000000"/>
            </w:tcBorders>
            <w:vAlign w:val="bottom"/>
          </w:tcPr>
          <w:p w:rsidR="003D6529" w:rsidRPr="00C75BD0" w:rsidRDefault="003D6529" w:rsidP="007A1CF3">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Soil and Water Conservation District</w:t>
            </w:r>
          </w:p>
        </w:tc>
        <w:tc>
          <w:tcPr>
            <w:tcW w:w="630" w:type="dxa"/>
            <w:tcBorders>
              <w:top w:val="single" w:sz="4" w:space="0" w:color="000000"/>
              <w:left w:val="single" w:sz="4" w:space="0" w:color="000000"/>
              <w:bottom w:val="single" w:sz="4" w:space="0" w:color="000000"/>
              <w:right w:val="single" w:sz="4" w:space="0" w:color="000000"/>
            </w:tcBorders>
            <w:vAlign w:val="bottom"/>
          </w:tcPr>
          <w:p w:rsidR="003D6529" w:rsidRPr="00C75BD0" w:rsidRDefault="003D6529" w:rsidP="007A1CF3">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ESC</w:t>
            </w:r>
          </w:p>
        </w:tc>
        <w:tc>
          <w:tcPr>
            <w:tcW w:w="900" w:type="dxa"/>
            <w:tcBorders>
              <w:top w:val="single" w:sz="4" w:space="0" w:color="000000"/>
              <w:left w:val="single" w:sz="4" w:space="0" w:color="000000"/>
              <w:bottom w:val="single" w:sz="4" w:space="0" w:color="000000"/>
              <w:right w:val="single" w:sz="4" w:space="0" w:color="000000"/>
            </w:tcBorders>
            <w:vAlign w:val="bottom"/>
          </w:tcPr>
          <w:p w:rsidR="003D6529" w:rsidRPr="00C75BD0" w:rsidRDefault="003D6529" w:rsidP="007A1CF3">
            <w:pPr>
              <w:pStyle w:val="Default"/>
              <w:jc w:val="center"/>
              <w:outlineLvl w:val="7"/>
              <w:rPr>
                <w:rFonts w:ascii="Times New Roman" w:hAnsi="Times New Roman" w:cs="Times New Roman"/>
                <w:b/>
                <w:sz w:val="16"/>
                <w:szCs w:val="18"/>
              </w:rPr>
            </w:pPr>
            <w:proofErr w:type="spellStart"/>
            <w:r w:rsidRPr="00C75BD0">
              <w:rPr>
                <w:rFonts w:ascii="Times New Roman" w:hAnsi="Times New Roman" w:cs="Times New Roman"/>
                <w:b/>
                <w:sz w:val="16"/>
                <w:szCs w:val="18"/>
              </w:rPr>
              <w:t>Conser-vancy</w:t>
            </w:r>
            <w:proofErr w:type="spellEnd"/>
            <w:r w:rsidRPr="00C75BD0">
              <w:rPr>
                <w:rFonts w:ascii="Times New Roman" w:hAnsi="Times New Roman" w:cs="Times New Roman"/>
                <w:b/>
                <w:sz w:val="16"/>
                <w:szCs w:val="18"/>
              </w:rPr>
              <w:t xml:space="preserve"> District</w:t>
            </w:r>
          </w:p>
        </w:tc>
      </w:tr>
      <w:tr w:rsidR="003D6529" w:rsidRPr="00C75BD0" w:rsidTr="003D6529">
        <w:trPr>
          <w:trHeight w:val="240"/>
        </w:trPr>
        <w:tc>
          <w:tcPr>
            <w:tcW w:w="706"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p>
        </w:tc>
        <w:tc>
          <w:tcPr>
            <w:tcW w:w="2775" w:type="dxa"/>
            <w:gridSpan w:val="2"/>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outlineLvl w:val="7"/>
              <w:rPr>
                <w:rFonts w:ascii="Times New Roman" w:hAnsi="Times New Roman" w:cs="Times New Roman"/>
                <w:b/>
                <w:sz w:val="18"/>
                <w:szCs w:val="18"/>
              </w:rPr>
            </w:pPr>
            <w:r w:rsidRPr="00C75BD0">
              <w:rPr>
                <w:rFonts w:ascii="Times New Roman" w:hAnsi="Times New Roman" w:cs="Times New Roman"/>
                <w:b/>
                <w:sz w:val="18"/>
                <w:szCs w:val="18"/>
              </w:rPr>
              <w:t>General Budgetary Requirements</w:t>
            </w:r>
          </w:p>
        </w:tc>
        <w:tc>
          <w:tcPr>
            <w:tcW w:w="837"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sz w:val="20"/>
                <w:szCs w:val="20"/>
              </w:rPr>
            </w:pPr>
            <w:bookmarkStart w:id="51" w:name="_Ref104800344"/>
            <w:r w:rsidRPr="00C75BD0">
              <w:rPr>
                <w:rStyle w:val="FootnoteReference"/>
                <w:rFonts w:ascii="Times New Roman" w:hAnsi="Times New Roman" w:cs="Times New Roman"/>
                <w:sz w:val="20"/>
                <w:szCs w:val="20"/>
              </w:rPr>
              <w:footnoteReference w:id="56"/>
            </w:r>
            <w:bookmarkEnd w:id="51"/>
          </w:p>
        </w:tc>
        <w:tc>
          <w:tcPr>
            <w:tcW w:w="108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vertAlign w:val="superscript"/>
              </w:rPr>
            </w:pPr>
            <w:bookmarkStart w:id="52" w:name="_Ref274574031"/>
            <w:r w:rsidRPr="00C75BD0">
              <w:rPr>
                <w:rStyle w:val="FootnoteReference"/>
                <w:rFonts w:ascii="Times New Roman" w:hAnsi="Times New Roman" w:cs="Times New Roman"/>
                <w:color w:val="auto"/>
                <w:sz w:val="20"/>
                <w:szCs w:val="20"/>
              </w:rPr>
              <w:footnoteReference w:id="57"/>
            </w:r>
            <w:bookmarkEnd w:id="52"/>
          </w:p>
        </w:tc>
        <w:tc>
          <w:tcPr>
            <w:tcW w:w="81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vertAlign w:val="superscript"/>
              </w:rPr>
            </w:pPr>
            <w:r w:rsidRPr="00C75BD0">
              <w:rPr>
                <w:rFonts w:ascii="Times New Roman" w:hAnsi="Times New Roman" w:cs="Times New Roman"/>
                <w:color w:val="auto"/>
                <w:sz w:val="20"/>
                <w:szCs w:val="20"/>
                <w:vertAlign w:val="superscript"/>
              </w:rPr>
              <w:fldChar w:fldCharType="begin"/>
            </w:r>
            <w:r w:rsidRPr="00C75BD0">
              <w:rPr>
                <w:rFonts w:ascii="Times New Roman" w:hAnsi="Times New Roman" w:cs="Times New Roman"/>
                <w:color w:val="auto"/>
                <w:sz w:val="20"/>
                <w:szCs w:val="20"/>
                <w:vertAlign w:val="superscript"/>
              </w:rPr>
              <w:instrText xml:space="preserve"> NOTEREF _Ref104800344 \h  \* MERGEFORMAT </w:instrText>
            </w:r>
            <w:r w:rsidRPr="00C75BD0">
              <w:rPr>
                <w:rFonts w:ascii="Times New Roman" w:hAnsi="Times New Roman" w:cs="Times New Roman"/>
                <w:color w:val="auto"/>
                <w:sz w:val="20"/>
                <w:szCs w:val="20"/>
                <w:vertAlign w:val="superscript"/>
              </w:rPr>
            </w:r>
            <w:r w:rsidRPr="00C75BD0">
              <w:rPr>
                <w:rFonts w:ascii="Times New Roman" w:hAnsi="Times New Roman" w:cs="Times New Roman"/>
                <w:color w:val="auto"/>
                <w:sz w:val="20"/>
                <w:szCs w:val="20"/>
                <w:vertAlign w:val="superscript"/>
              </w:rPr>
              <w:fldChar w:fldCharType="separate"/>
            </w:r>
            <w:r w:rsidR="009D0FEC">
              <w:rPr>
                <w:rFonts w:ascii="Times New Roman" w:hAnsi="Times New Roman" w:cs="Times New Roman"/>
                <w:color w:val="auto"/>
                <w:sz w:val="20"/>
                <w:szCs w:val="20"/>
                <w:vertAlign w:val="superscript"/>
              </w:rPr>
              <w:t>56</w:t>
            </w:r>
            <w:r w:rsidRPr="00C75BD0">
              <w:rPr>
                <w:rFonts w:ascii="Times New Roman" w:hAnsi="Times New Roman" w:cs="Times New Roman"/>
                <w:color w:val="auto"/>
                <w:sz w:val="20"/>
                <w:szCs w:val="20"/>
                <w:vertAlign w:val="superscript"/>
              </w:rPr>
              <w:fldChar w:fldCharType="end"/>
            </w:r>
            <w:r w:rsidRPr="00C75BD0">
              <w:rPr>
                <w:rFonts w:ascii="Times New Roman" w:hAnsi="Times New Roman" w:cs="Times New Roman"/>
                <w:color w:val="auto"/>
                <w:sz w:val="20"/>
                <w:szCs w:val="20"/>
                <w:vertAlign w:val="superscript"/>
              </w:rPr>
              <w:t xml:space="preserve">, </w:t>
            </w:r>
            <w:r w:rsidRPr="00C75BD0">
              <w:rPr>
                <w:rFonts w:ascii="Times New Roman" w:hAnsi="Times New Roman" w:cs="Times New Roman"/>
                <w:sz w:val="20"/>
                <w:szCs w:val="20"/>
                <w:vertAlign w:val="superscript"/>
              </w:rPr>
              <w:fldChar w:fldCharType="begin"/>
            </w:r>
            <w:r w:rsidRPr="00C75BD0">
              <w:rPr>
                <w:rFonts w:ascii="Times New Roman" w:hAnsi="Times New Roman" w:cs="Times New Roman"/>
                <w:sz w:val="20"/>
                <w:szCs w:val="20"/>
                <w:vertAlign w:val="superscript"/>
              </w:rPr>
              <w:instrText xml:space="preserve"> NOTEREF _Ref274574031 \h  \* MERGEFORMAT </w:instrText>
            </w:r>
            <w:r w:rsidRPr="00C75BD0">
              <w:rPr>
                <w:rFonts w:ascii="Times New Roman" w:hAnsi="Times New Roman" w:cs="Times New Roman"/>
                <w:sz w:val="20"/>
                <w:szCs w:val="20"/>
                <w:vertAlign w:val="superscript"/>
              </w:rPr>
            </w:r>
            <w:r w:rsidRPr="00C75BD0">
              <w:rPr>
                <w:rFonts w:ascii="Times New Roman" w:hAnsi="Times New Roman" w:cs="Times New Roman"/>
                <w:sz w:val="20"/>
                <w:szCs w:val="20"/>
                <w:vertAlign w:val="superscript"/>
              </w:rPr>
              <w:fldChar w:fldCharType="separate"/>
            </w:r>
            <w:r w:rsidR="009D0FEC">
              <w:rPr>
                <w:rFonts w:ascii="Times New Roman" w:hAnsi="Times New Roman" w:cs="Times New Roman"/>
                <w:sz w:val="20"/>
                <w:szCs w:val="20"/>
                <w:vertAlign w:val="superscript"/>
              </w:rPr>
              <w:t>57</w:t>
            </w:r>
            <w:r w:rsidRPr="00C75BD0">
              <w:rPr>
                <w:rFonts w:ascii="Times New Roman" w:hAnsi="Times New Roman" w:cs="Times New Roman"/>
                <w:sz w:val="20"/>
                <w:szCs w:val="20"/>
                <w:vertAlign w:val="superscript"/>
              </w:rPr>
              <w:fldChar w:fldCharType="end"/>
            </w:r>
          </w:p>
        </w:tc>
        <w:tc>
          <w:tcPr>
            <w:tcW w:w="99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r w:rsidRPr="00C75BD0">
              <w:rPr>
                <w:rStyle w:val="FootnoteReference"/>
                <w:rFonts w:ascii="Times New Roman" w:hAnsi="Times New Roman" w:cs="Times New Roman"/>
                <w:sz w:val="20"/>
                <w:szCs w:val="20"/>
              </w:rPr>
              <w:footnoteReference w:id="58"/>
            </w:r>
          </w:p>
        </w:tc>
        <w:tc>
          <w:tcPr>
            <w:tcW w:w="126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sz w:val="20"/>
                <w:szCs w:val="20"/>
                <w:vertAlign w:val="superscript"/>
              </w:rPr>
            </w:pPr>
            <w:r w:rsidRPr="00C75BD0">
              <w:rPr>
                <w:rFonts w:ascii="Times New Roman" w:hAnsi="Times New Roman" w:cs="Times New Roman"/>
                <w:sz w:val="20"/>
                <w:szCs w:val="20"/>
                <w:vertAlign w:val="superscript"/>
              </w:rPr>
              <w:fldChar w:fldCharType="begin"/>
            </w:r>
            <w:r w:rsidRPr="00C75BD0">
              <w:rPr>
                <w:rFonts w:ascii="Times New Roman" w:hAnsi="Times New Roman" w:cs="Times New Roman"/>
                <w:sz w:val="20"/>
                <w:szCs w:val="20"/>
                <w:vertAlign w:val="superscript"/>
              </w:rPr>
              <w:instrText xml:space="preserve"> NOTEREF _Ref104800344 \h  \* MERGEFORMAT </w:instrText>
            </w:r>
            <w:r w:rsidRPr="00C75BD0">
              <w:rPr>
                <w:rFonts w:ascii="Times New Roman" w:hAnsi="Times New Roman" w:cs="Times New Roman"/>
                <w:sz w:val="20"/>
                <w:szCs w:val="20"/>
                <w:vertAlign w:val="superscript"/>
              </w:rPr>
            </w:r>
            <w:r w:rsidRPr="00C75BD0">
              <w:rPr>
                <w:rFonts w:ascii="Times New Roman" w:hAnsi="Times New Roman" w:cs="Times New Roman"/>
                <w:sz w:val="20"/>
                <w:szCs w:val="20"/>
                <w:vertAlign w:val="superscript"/>
              </w:rPr>
              <w:fldChar w:fldCharType="separate"/>
            </w:r>
            <w:r w:rsidR="009D0FEC">
              <w:rPr>
                <w:rFonts w:ascii="Times New Roman" w:hAnsi="Times New Roman" w:cs="Times New Roman"/>
                <w:sz w:val="20"/>
                <w:szCs w:val="20"/>
                <w:vertAlign w:val="superscript"/>
              </w:rPr>
              <w:t>56</w:t>
            </w:r>
            <w:r w:rsidRPr="00C75BD0">
              <w:rPr>
                <w:rFonts w:ascii="Times New Roman" w:hAnsi="Times New Roman" w:cs="Times New Roman"/>
                <w:sz w:val="20"/>
                <w:szCs w:val="20"/>
                <w:vertAlign w:val="superscript"/>
              </w:rPr>
              <w:fldChar w:fldCharType="end"/>
            </w:r>
          </w:p>
        </w:tc>
        <w:tc>
          <w:tcPr>
            <w:tcW w:w="63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sz w:val="20"/>
                <w:szCs w:val="20"/>
                <w:vertAlign w:val="superscript"/>
              </w:rPr>
            </w:pPr>
            <w:r w:rsidRPr="00C75BD0">
              <w:rPr>
                <w:rFonts w:ascii="Times New Roman" w:hAnsi="Times New Roman" w:cs="Times New Roman"/>
                <w:color w:val="auto"/>
                <w:sz w:val="20"/>
                <w:szCs w:val="20"/>
                <w:vertAlign w:val="superscript"/>
              </w:rPr>
              <w:fldChar w:fldCharType="begin"/>
            </w:r>
            <w:r w:rsidRPr="00C75BD0">
              <w:rPr>
                <w:rFonts w:ascii="Times New Roman" w:hAnsi="Times New Roman" w:cs="Times New Roman"/>
                <w:sz w:val="20"/>
                <w:szCs w:val="20"/>
                <w:vertAlign w:val="superscript"/>
              </w:rPr>
              <w:instrText xml:space="preserve"> NOTEREF _Ref104800344 \h </w:instrText>
            </w:r>
            <w:r w:rsidRPr="00C75BD0">
              <w:rPr>
                <w:rFonts w:ascii="Times New Roman" w:hAnsi="Times New Roman" w:cs="Times New Roman"/>
                <w:color w:val="auto"/>
                <w:sz w:val="20"/>
                <w:szCs w:val="20"/>
                <w:vertAlign w:val="superscript"/>
              </w:rPr>
              <w:instrText xml:space="preserve"> \* MERGEFORMAT </w:instrText>
            </w:r>
            <w:r w:rsidRPr="00C75BD0">
              <w:rPr>
                <w:rFonts w:ascii="Times New Roman" w:hAnsi="Times New Roman" w:cs="Times New Roman"/>
                <w:color w:val="auto"/>
                <w:sz w:val="20"/>
                <w:szCs w:val="20"/>
                <w:vertAlign w:val="superscript"/>
              </w:rPr>
            </w:r>
            <w:r w:rsidRPr="00C75BD0">
              <w:rPr>
                <w:rFonts w:ascii="Times New Roman" w:hAnsi="Times New Roman" w:cs="Times New Roman"/>
                <w:color w:val="auto"/>
                <w:sz w:val="20"/>
                <w:szCs w:val="20"/>
                <w:vertAlign w:val="superscript"/>
              </w:rPr>
              <w:fldChar w:fldCharType="separate"/>
            </w:r>
            <w:r w:rsidR="009D0FEC">
              <w:rPr>
                <w:rFonts w:ascii="Times New Roman" w:hAnsi="Times New Roman" w:cs="Times New Roman"/>
                <w:sz w:val="20"/>
                <w:szCs w:val="20"/>
                <w:vertAlign w:val="superscript"/>
              </w:rPr>
              <w:t>56</w:t>
            </w:r>
            <w:r w:rsidRPr="00C75BD0">
              <w:rPr>
                <w:rFonts w:ascii="Times New Roman" w:hAnsi="Times New Roman" w:cs="Times New Roman"/>
                <w:color w:val="auto"/>
                <w:sz w:val="20"/>
                <w:szCs w:val="20"/>
                <w:vertAlign w:val="superscript"/>
              </w:rPr>
              <w:fldChar w:fldCharType="end"/>
            </w:r>
          </w:p>
        </w:tc>
      </w:tr>
      <w:tr w:rsidR="003D6529" w:rsidRPr="00C75BD0" w:rsidTr="003D6529">
        <w:trPr>
          <w:trHeight w:val="278"/>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529" w:rsidRPr="00C75BD0" w:rsidRDefault="003D6529"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t>O-1</w:t>
            </w:r>
          </w:p>
        </w:tc>
        <w:tc>
          <w:tcPr>
            <w:tcW w:w="27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D6529" w:rsidRPr="00C75BD0" w:rsidRDefault="003D6529" w:rsidP="000A0697">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Cert. of revenue</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529" w:rsidRPr="00FB603B" w:rsidRDefault="003D6529" w:rsidP="007A1CF3">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529" w:rsidRPr="00FB603B" w:rsidRDefault="003D6529" w:rsidP="007A1CF3">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529" w:rsidRPr="00FB603B" w:rsidRDefault="003D6529" w:rsidP="007A1CF3">
            <w:pPr>
              <w:pStyle w:val="Default"/>
              <w:jc w:val="center"/>
              <w:outlineLvl w:val="7"/>
              <w:rPr>
                <w:rFonts w:ascii="Times New Roman" w:hAnsi="Times New Roman" w:cs="Times New Roman"/>
                <w:color w:val="auto"/>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529" w:rsidRPr="00FB603B" w:rsidRDefault="003D6529" w:rsidP="007A1CF3">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529" w:rsidRPr="00FB603B" w:rsidRDefault="003D6529" w:rsidP="007A1CF3">
            <w:pPr>
              <w:pStyle w:val="Default"/>
              <w:jc w:val="center"/>
              <w:outlineLvl w:val="7"/>
              <w:rPr>
                <w:rFonts w:ascii="Times New Roman" w:hAnsi="Times New Roman" w:cs="Times New Roman"/>
                <w:color w:val="auto"/>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529" w:rsidRPr="00FB603B" w:rsidRDefault="003D6529" w:rsidP="007A1CF3">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529" w:rsidRPr="00FB603B" w:rsidRDefault="003D6529" w:rsidP="007A1CF3">
            <w:pPr>
              <w:pStyle w:val="Default"/>
              <w:jc w:val="center"/>
              <w:outlineLvl w:val="7"/>
              <w:rPr>
                <w:rFonts w:ascii="Times New Roman" w:hAnsi="Times New Roman" w:cs="Times New Roman"/>
                <w:color w:val="auto"/>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529" w:rsidRPr="00FB603B" w:rsidRDefault="003D6529" w:rsidP="007A1CF3">
            <w:pPr>
              <w:pStyle w:val="Default"/>
              <w:jc w:val="center"/>
              <w:outlineLvl w:val="7"/>
              <w:rPr>
                <w:rFonts w:ascii="Times New Roman" w:hAnsi="Times New Roman" w:cs="Times New Roman"/>
                <w:color w:val="auto"/>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529" w:rsidRPr="00FB603B" w:rsidRDefault="003D6529" w:rsidP="007A1CF3">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529" w:rsidRPr="00FB603B" w:rsidRDefault="003D6529" w:rsidP="007A1CF3">
            <w:pPr>
              <w:pStyle w:val="Default"/>
              <w:jc w:val="center"/>
              <w:outlineLvl w:val="7"/>
              <w:rPr>
                <w:rFonts w:ascii="Times New Roman" w:hAnsi="Times New Roman" w:cs="Times New Roman"/>
                <w:color w:val="auto"/>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529" w:rsidRPr="00FB603B" w:rsidRDefault="003D6529" w:rsidP="007A1CF3">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r>
      <w:tr w:rsidR="003D6529" w:rsidRPr="00C75BD0" w:rsidTr="003D6529">
        <w:trPr>
          <w:trHeight w:val="296"/>
        </w:trPr>
        <w:tc>
          <w:tcPr>
            <w:tcW w:w="706"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sz w:val="18"/>
                <w:szCs w:val="20"/>
              </w:rPr>
            </w:pPr>
            <w:r w:rsidRPr="00C75BD0">
              <w:rPr>
                <w:rFonts w:ascii="Times New Roman" w:hAnsi="Times New Roman" w:cs="Times New Roman"/>
                <w:sz w:val="18"/>
                <w:szCs w:val="20"/>
              </w:rPr>
              <w:t>O-2</w:t>
            </w:r>
          </w:p>
        </w:tc>
        <w:tc>
          <w:tcPr>
            <w:tcW w:w="2754"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outlineLvl w:val="7"/>
              <w:rPr>
                <w:rFonts w:ascii="Times New Roman" w:hAnsi="Times New Roman" w:cs="Times New Roman"/>
                <w:sz w:val="18"/>
                <w:szCs w:val="20"/>
              </w:rPr>
            </w:pPr>
            <w:r w:rsidRPr="00C75BD0">
              <w:rPr>
                <w:rFonts w:ascii="Times New Roman" w:hAnsi="Times New Roman" w:cs="Times New Roman"/>
                <w:sz w:val="18"/>
                <w:szCs w:val="20"/>
              </w:rPr>
              <w:t>Ten Mill limitations</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3D6529" w:rsidRPr="00FB603B" w:rsidRDefault="003D6529" w:rsidP="007A1CF3">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1100" w:type="dxa"/>
            <w:tcBorders>
              <w:top w:val="single" w:sz="4" w:space="0" w:color="000000"/>
              <w:left w:val="single" w:sz="4" w:space="0" w:color="000000"/>
              <w:bottom w:val="single" w:sz="4" w:space="0" w:color="000000"/>
              <w:right w:val="single" w:sz="4" w:space="0" w:color="000000"/>
            </w:tcBorders>
            <w:vAlign w:val="center"/>
          </w:tcPr>
          <w:p w:rsidR="003D6529" w:rsidRPr="00FB603B" w:rsidRDefault="003D6529" w:rsidP="007A1CF3">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990" w:type="dxa"/>
            <w:tcBorders>
              <w:top w:val="single" w:sz="4" w:space="0" w:color="000000"/>
              <w:left w:val="single" w:sz="4" w:space="0" w:color="000000"/>
              <w:bottom w:val="single" w:sz="4" w:space="0" w:color="000000"/>
              <w:right w:val="single" w:sz="4" w:space="0" w:color="000000"/>
            </w:tcBorders>
            <w:vAlign w:val="center"/>
          </w:tcPr>
          <w:p w:rsidR="003D6529" w:rsidRPr="00FB603B" w:rsidRDefault="003D6529" w:rsidP="007A1CF3">
            <w:pPr>
              <w:pStyle w:val="Default"/>
              <w:jc w:val="center"/>
              <w:outlineLvl w:val="7"/>
              <w:rPr>
                <w:rFonts w:ascii="Times New Roman" w:hAnsi="Times New Roman" w:cs="Times New Roman"/>
                <w:color w:val="auto"/>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3D6529" w:rsidRPr="00FB603B" w:rsidRDefault="003D6529" w:rsidP="007A1CF3">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1080" w:type="dxa"/>
            <w:tcBorders>
              <w:top w:val="single" w:sz="4" w:space="0" w:color="000000"/>
              <w:left w:val="single" w:sz="4" w:space="0" w:color="000000"/>
              <w:bottom w:val="single" w:sz="4" w:space="0" w:color="000000"/>
              <w:right w:val="single" w:sz="4" w:space="0" w:color="000000"/>
            </w:tcBorders>
            <w:vAlign w:val="center"/>
          </w:tcPr>
          <w:p w:rsidR="003D6529" w:rsidRPr="00FB603B" w:rsidRDefault="003D6529" w:rsidP="007A1CF3">
            <w:pPr>
              <w:pStyle w:val="Default"/>
              <w:jc w:val="center"/>
              <w:outlineLvl w:val="7"/>
              <w:rPr>
                <w:rFonts w:ascii="Times New Roman" w:hAnsi="Times New Roman" w:cs="Times New Roman"/>
                <w:color w:val="auto"/>
                <w:sz w:val="20"/>
                <w:szCs w:val="20"/>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3D6529" w:rsidRPr="00FB603B" w:rsidRDefault="003D6529" w:rsidP="007A1CF3">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990" w:type="dxa"/>
            <w:tcBorders>
              <w:top w:val="single" w:sz="4" w:space="0" w:color="000000"/>
              <w:left w:val="single" w:sz="4" w:space="0" w:color="000000"/>
              <w:bottom w:val="single" w:sz="4" w:space="0" w:color="000000"/>
              <w:right w:val="single" w:sz="4" w:space="0" w:color="000000"/>
            </w:tcBorders>
            <w:vAlign w:val="center"/>
          </w:tcPr>
          <w:p w:rsidR="003D6529" w:rsidRPr="00FB603B" w:rsidRDefault="003D6529" w:rsidP="007A1CF3">
            <w:pPr>
              <w:pStyle w:val="Default"/>
              <w:jc w:val="center"/>
              <w:outlineLvl w:val="7"/>
              <w:rPr>
                <w:rFonts w:ascii="Times New Roman" w:hAnsi="Times New Roman" w:cs="Times New Roman"/>
                <w:color w:val="auto"/>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6529" w:rsidRPr="00FB603B" w:rsidRDefault="003D6529" w:rsidP="007A1CF3">
            <w:pPr>
              <w:pStyle w:val="Default"/>
              <w:jc w:val="center"/>
              <w:outlineLvl w:val="7"/>
              <w:rPr>
                <w:rFonts w:ascii="Times New Roman" w:hAnsi="Times New Roman" w:cs="Times New Roman"/>
                <w:color w:val="auto"/>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3D6529" w:rsidRPr="00FB603B" w:rsidRDefault="003D6529" w:rsidP="007A1CF3">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630" w:type="dxa"/>
            <w:tcBorders>
              <w:top w:val="single" w:sz="4" w:space="0" w:color="000000"/>
              <w:left w:val="single" w:sz="4" w:space="0" w:color="000000"/>
              <w:bottom w:val="single" w:sz="4" w:space="0" w:color="000000"/>
              <w:right w:val="single" w:sz="4" w:space="0" w:color="000000"/>
            </w:tcBorders>
            <w:vAlign w:val="center"/>
          </w:tcPr>
          <w:p w:rsidR="003D6529" w:rsidRPr="00FB603B" w:rsidRDefault="003D6529" w:rsidP="007A1CF3">
            <w:pPr>
              <w:pStyle w:val="Default"/>
              <w:jc w:val="center"/>
              <w:outlineLvl w:val="7"/>
              <w:rPr>
                <w:rFonts w:ascii="Times New Roman" w:hAnsi="Times New Roman" w:cs="Times New Roman"/>
                <w:color w:val="auto"/>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3D6529" w:rsidRPr="00FB603B" w:rsidRDefault="003D6529" w:rsidP="007A1CF3">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r>
      <w:tr w:rsidR="003D6529" w:rsidRPr="00C75BD0" w:rsidTr="003D6529">
        <w:trPr>
          <w:trHeight w:val="240"/>
        </w:trPr>
        <w:tc>
          <w:tcPr>
            <w:tcW w:w="706"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B74303">
            <w:pPr>
              <w:pStyle w:val="Default"/>
              <w:jc w:val="center"/>
              <w:rPr>
                <w:rFonts w:ascii="Times New Roman" w:hAnsi="Times New Roman" w:cs="Times New Roman"/>
                <w:sz w:val="18"/>
                <w:szCs w:val="20"/>
              </w:rPr>
            </w:pPr>
            <w:r w:rsidRPr="00C75BD0">
              <w:rPr>
                <w:rFonts w:ascii="Times New Roman" w:hAnsi="Times New Roman" w:cs="Times New Roman"/>
                <w:sz w:val="18"/>
                <w:szCs w:val="20"/>
              </w:rPr>
              <w:t>O-3</w:t>
            </w:r>
          </w:p>
        </w:tc>
        <w:tc>
          <w:tcPr>
            <w:tcW w:w="2754"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B4B44">
            <w:pPr>
              <w:pStyle w:val="Default"/>
              <w:rPr>
                <w:rFonts w:ascii="Times New Roman" w:hAnsi="Times New Roman" w:cs="Times New Roman"/>
                <w:sz w:val="18"/>
                <w:szCs w:val="20"/>
              </w:rPr>
            </w:pPr>
            <w:r w:rsidRPr="00C75BD0">
              <w:rPr>
                <w:rFonts w:ascii="Times New Roman" w:hAnsi="Times New Roman" w:cs="Times New Roman"/>
                <w:sz w:val="18"/>
                <w:szCs w:val="20"/>
              </w:rPr>
              <w:t>Various:  Allocating int. among funds for subdivisions other than counties</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B74303">
            <w:pPr>
              <w:pStyle w:val="Default"/>
              <w:jc w:val="center"/>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110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B74303">
            <w:pPr>
              <w:pStyle w:val="Default"/>
              <w:jc w:val="center"/>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99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B74303">
            <w:pPr>
              <w:pStyle w:val="Default"/>
              <w:jc w:val="center"/>
              <w:rPr>
                <w:rFonts w:ascii="Times New Roman" w:hAnsi="Times New Roman" w:cs="Times New Roman"/>
                <w:color w:val="auto"/>
                <w:sz w:val="20"/>
                <w:szCs w:val="20"/>
              </w:rPr>
            </w:pPr>
            <w:r w:rsidRPr="00C75BD0">
              <w:rPr>
                <w:rFonts w:ascii="Times New Roman" w:hAnsi="Times New Roman" w:cs="Times New Roman"/>
                <w:color w:val="auto"/>
                <w:sz w:val="20"/>
                <w:szCs w:val="20"/>
              </w:rPr>
              <w:sym w:font="Wingdings" w:char="F0FC"/>
            </w:r>
          </w:p>
        </w:tc>
        <w:tc>
          <w:tcPr>
            <w:tcW w:w="90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B74303">
            <w:pPr>
              <w:pStyle w:val="Default"/>
              <w:jc w:val="center"/>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108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B74303">
            <w:pPr>
              <w:pStyle w:val="Default"/>
              <w:jc w:val="center"/>
              <w:rPr>
                <w:rFonts w:ascii="Times New Roman" w:hAnsi="Times New Roman" w:cs="Times New Roman"/>
                <w:color w:val="auto"/>
                <w:sz w:val="20"/>
                <w:szCs w:val="20"/>
              </w:rPr>
            </w:pPr>
            <w:r w:rsidRPr="00C75BD0">
              <w:rPr>
                <w:rFonts w:ascii="Times New Roman" w:hAnsi="Times New Roman" w:cs="Times New Roman"/>
                <w:color w:val="auto"/>
                <w:sz w:val="20"/>
                <w:szCs w:val="20"/>
              </w:rPr>
              <w:sym w:font="Wingdings" w:char="F0FC"/>
            </w:r>
          </w:p>
        </w:tc>
        <w:tc>
          <w:tcPr>
            <w:tcW w:w="81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B74303">
            <w:pPr>
              <w:pStyle w:val="Default"/>
              <w:jc w:val="center"/>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99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B74303">
            <w:pPr>
              <w:pStyle w:val="Default"/>
              <w:jc w:val="center"/>
              <w:rPr>
                <w:rFonts w:ascii="Times New Roman" w:hAnsi="Times New Roman" w:cs="Times New Roman"/>
                <w:color w:val="auto"/>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B74303">
            <w:pPr>
              <w:pStyle w:val="Default"/>
              <w:jc w:val="center"/>
              <w:rPr>
                <w:rFonts w:ascii="Times New Roman" w:hAnsi="Times New Roman" w:cs="Times New Roman"/>
                <w:color w:val="auto"/>
                <w:sz w:val="20"/>
                <w:szCs w:val="20"/>
              </w:rPr>
            </w:pPr>
            <w:r w:rsidRPr="00C75BD0">
              <w:rPr>
                <w:rFonts w:ascii="Times New Roman" w:hAnsi="Times New Roman" w:cs="Times New Roman"/>
                <w:color w:val="auto"/>
                <w:sz w:val="20"/>
                <w:szCs w:val="20"/>
              </w:rPr>
              <w:sym w:font="Wingdings" w:char="F0FC"/>
            </w:r>
          </w:p>
        </w:tc>
        <w:tc>
          <w:tcPr>
            <w:tcW w:w="126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B74303">
            <w:pPr>
              <w:pStyle w:val="Default"/>
              <w:jc w:val="center"/>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63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B74303">
            <w:pPr>
              <w:pStyle w:val="Default"/>
              <w:jc w:val="center"/>
              <w:rPr>
                <w:rFonts w:ascii="Times New Roman" w:hAnsi="Times New Roman" w:cs="Times New Roman"/>
                <w:color w:val="auto"/>
                <w:sz w:val="20"/>
                <w:szCs w:val="20"/>
              </w:rPr>
            </w:pPr>
            <w:r w:rsidRPr="00C75BD0">
              <w:rPr>
                <w:rFonts w:ascii="Times New Roman" w:hAnsi="Times New Roman" w:cs="Times New Roman"/>
                <w:color w:val="auto"/>
                <w:sz w:val="20"/>
                <w:szCs w:val="20"/>
              </w:rPr>
              <w:sym w:font="Wingdings" w:char="F0FC"/>
            </w:r>
          </w:p>
        </w:tc>
        <w:tc>
          <w:tcPr>
            <w:tcW w:w="90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B74303">
            <w:pPr>
              <w:pStyle w:val="Default"/>
              <w:jc w:val="center"/>
              <w:rPr>
                <w:rFonts w:ascii="Times New Roman" w:hAnsi="Times New Roman" w:cs="Times New Roman"/>
                <w:sz w:val="20"/>
                <w:szCs w:val="20"/>
              </w:rPr>
            </w:pPr>
            <w:r w:rsidRPr="00C75BD0">
              <w:rPr>
                <w:rFonts w:ascii="Times New Roman" w:hAnsi="Times New Roman" w:cs="Times New Roman"/>
                <w:sz w:val="20"/>
                <w:szCs w:val="20"/>
              </w:rPr>
              <w:sym w:font="Wingdings" w:char="F0FC"/>
            </w:r>
          </w:p>
        </w:tc>
      </w:tr>
      <w:tr w:rsidR="003D6529" w:rsidRPr="00C75BD0" w:rsidTr="003D6529">
        <w:trPr>
          <w:trHeight w:val="240"/>
        </w:trPr>
        <w:tc>
          <w:tcPr>
            <w:tcW w:w="706"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B74303">
            <w:pPr>
              <w:pStyle w:val="Default"/>
              <w:jc w:val="center"/>
              <w:rPr>
                <w:rFonts w:ascii="Times New Roman" w:hAnsi="Times New Roman" w:cs="Times New Roman"/>
                <w:sz w:val="18"/>
                <w:szCs w:val="20"/>
              </w:rPr>
            </w:pPr>
            <w:r w:rsidRPr="00C75BD0">
              <w:rPr>
                <w:rFonts w:ascii="Times New Roman" w:hAnsi="Times New Roman" w:cs="Times New Roman"/>
                <w:sz w:val="18"/>
                <w:szCs w:val="20"/>
              </w:rPr>
              <w:t>O-4</w:t>
            </w:r>
          </w:p>
        </w:tc>
        <w:tc>
          <w:tcPr>
            <w:tcW w:w="2754"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B74303">
            <w:pPr>
              <w:pStyle w:val="Default"/>
              <w:rPr>
                <w:rFonts w:ascii="Times New Roman" w:hAnsi="Times New Roman" w:cs="Times New Roman"/>
                <w:sz w:val="18"/>
                <w:szCs w:val="20"/>
              </w:rPr>
            </w:pPr>
            <w:r w:rsidRPr="00C75BD0">
              <w:rPr>
                <w:rFonts w:ascii="Times New Roman" w:hAnsi="Times New Roman" w:cs="Times New Roman"/>
                <w:sz w:val="18"/>
                <w:szCs w:val="20"/>
              </w:rPr>
              <w:t>(Airports follow county investing requirements per ORC 308.12.)</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B74303">
            <w:pPr>
              <w:pStyle w:val="Default"/>
              <w:jc w:val="center"/>
              <w:rPr>
                <w:rFonts w:ascii="Times New Roman" w:hAnsi="Times New Roman" w:cs="Times New Roman"/>
                <w:sz w:val="20"/>
                <w:szCs w:val="20"/>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B74303">
            <w:pPr>
              <w:pStyle w:val="Default"/>
              <w:jc w:val="center"/>
              <w:rPr>
                <w:rFonts w:ascii="Times New Roman" w:hAnsi="Times New Roman" w:cs="Times New Roman"/>
                <w:sz w:val="20"/>
                <w:szCs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B74303">
            <w:pPr>
              <w:pStyle w:val="Default"/>
              <w:jc w:val="center"/>
              <w:rPr>
                <w:rFonts w:ascii="Times New Roman" w:hAnsi="Times New Roman" w:cs="Times New Roman"/>
                <w:color w:val="auto"/>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B74303">
            <w:pPr>
              <w:pStyle w:val="Default"/>
              <w:jc w:val="center"/>
              <w:rPr>
                <w:rFonts w:ascii="Times New Roman" w:hAnsi="Times New Roman" w:cs="Times New Roman"/>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B74303">
            <w:pPr>
              <w:pStyle w:val="Default"/>
              <w:jc w:val="center"/>
              <w:rPr>
                <w:rFonts w:ascii="Times New Roman" w:hAnsi="Times New Roman" w:cs="Times New Roman"/>
                <w:color w:val="auto"/>
                <w:sz w:val="20"/>
                <w:szCs w:val="20"/>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B74303">
            <w:pPr>
              <w:pStyle w:val="Default"/>
              <w:jc w:val="center"/>
              <w:rPr>
                <w:rFonts w:ascii="Times New Roman" w:hAnsi="Times New Roman" w:cs="Times New Roman"/>
                <w:sz w:val="20"/>
                <w:szCs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B74303">
            <w:pPr>
              <w:pStyle w:val="Default"/>
              <w:jc w:val="center"/>
              <w:rPr>
                <w:rFonts w:ascii="Times New Roman" w:hAnsi="Times New Roman" w:cs="Times New Roman"/>
                <w:color w:val="auto"/>
                <w:sz w:val="20"/>
                <w:szCs w:val="20"/>
              </w:rPr>
            </w:pPr>
            <w:r w:rsidRPr="00C75BD0">
              <w:rPr>
                <w:rFonts w:ascii="Times New Roman" w:hAnsi="Times New Roman" w:cs="Times New Roman"/>
                <w:color w:val="auto"/>
                <w:sz w:val="20"/>
                <w:szCs w:val="20"/>
              </w:rPr>
              <w:sym w:font="Wingdings" w:char="F0FC"/>
            </w:r>
          </w:p>
        </w:tc>
        <w:tc>
          <w:tcPr>
            <w:tcW w:w="72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B74303">
            <w:pPr>
              <w:pStyle w:val="Default"/>
              <w:jc w:val="center"/>
              <w:rPr>
                <w:rFonts w:ascii="Times New Roman" w:hAnsi="Times New Roman" w:cs="Times New Roman"/>
                <w:color w:val="auto"/>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B74303">
            <w:pPr>
              <w:pStyle w:val="Default"/>
              <w:jc w:val="center"/>
              <w:rPr>
                <w:rFonts w:ascii="Times New Roman" w:hAnsi="Times New Roman" w:cs="Times New Roman"/>
                <w:sz w:val="20"/>
                <w:szCs w:val="20"/>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B74303">
            <w:pPr>
              <w:pStyle w:val="Default"/>
              <w:jc w:val="center"/>
              <w:rPr>
                <w:rFonts w:ascii="Times New Roman" w:hAnsi="Times New Roman" w:cs="Times New Roman"/>
                <w:color w:val="auto"/>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B74303">
            <w:pPr>
              <w:pStyle w:val="Default"/>
              <w:jc w:val="center"/>
              <w:rPr>
                <w:rFonts w:ascii="Times New Roman" w:hAnsi="Times New Roman" w:cs="Times New Roman"/>
                <w:sz w:val="20"/>
                <w:szCs w:val="20"/>
              </w:rPr>
            </w:pPr>
          </w:p>
        </w:tc>
      </w:tr>
      <w:tr w:rsidR="003D6529" w:rsidRPr="00C75BD0" w:rsidTr="003D6529">
        <w:trPr>
          <w:trHeight w:val="240"/>
        </w:trPr>
        <w:tc>
          <w:tcPr>
            <w:tcW w:w="706"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640B83">
            <w:pPr>
              <w:jc w:val="center"/>
              <w:outlineLvl w:val="7"/>
              <w:rPr>
                <w:rFonts w:ascii="Times New Roman" w:hAnsi="Times New Roman"/>
                <w:color w:val="000000"/>
                <w:sz w:val="18"/>
                <w:szCs w:val="18"/>
              </w:rPr>
            </w:pPr>
            <w:r w:rsidRPr="00C75BD0">
              <w:rPr>
                <w:rFonts w:ascii="Times New Roman" w:hAnsi="Times New Roman"/>
                <w:color w:val="000000"/>
                <w:sz w:val="18"/>
                <w:szCs w:val="18"/>
              </w:rPr>
              <w:t>O-14</w:t>
            </w:r>
          </w:p>
        </w:tc>
        <w:tc>
          <w:tcPr>
            <w:tcW w:w="2754"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640B83">
            <w:pPr>
              <w:outlineLvl w:val="7"/>
              <w:rPr>
                <w:rFonts w:ascii="Times New Roman" w:hAnsi="Times New Roman"/>
                <w:sz w:val="18"/>
                <w:szCs w:val="18"/>
              </w:rPr>
            </w:pPr>
            <w:r w:rsidRPr="00C75BD0">
              <w:rPr>
                <w:rFonts w:ascii="Times New Roman" w:hAnsi="Times New Roman"/>
                <w:sz w:val="18"/>
                <w:szCs w:val="18"/>
              </w:rPr>
              <w:t>Procedures for bidding and letting of contracts</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640B83">
            <w:pPr>
              <w:pStyle w:val="Default"/>
              <w:jc w:val="center"/>
              <w:outlineLvl w:val="7"/>
              <w:rPr>
                <w:rFonts w:ascii="Times New Roman" w:hAnsi="Times New Roman" w:cs="Times New Roman"/>
                <w:color w:val="auto"/>
                <w:sz w:val="18"/>
                <w:szCs w:val="18"/>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640B83">
            <w:pPr>
              <w:pStyle w:val="Default"/>
              <w:jc w:val="center"/>
              <w:outlineLvl w:val="7"/>
              <w:rPr>
                <w:rFonts w:ascii="Times New Roman" w:hAnsi="Times New Roman" w:cs="Times New Roman"/>
                <w:color w:val="auto"/>
                <w:sz w:val="18"/>
                <w:szCs w:val="18"/>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640B83">
            <w:pPr>
              <w:pStyle w:val="Default"/>
              <w:jc w:val="center"/>
              <w:outlineLvl w:val="7"/>
              <w:rPr>
                <w:rFonts w:ascii="Times New Roman" w:hAnsi="Times New Roman" w:cs="Times New Roman"/>
                <w:color w:val="auto"/>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640B83">
            <w:pPr>
              <w:pStyle w:val="Default"/>
              <w:jc w:val="center"/>
              <w:outlineLvl w:val="7"/>
              <w:rPr>
                <w:rFonts w:ascii="Times New Roman" w:hAnsi="Times New Roman" w:cs="Times New Roman"/>
                <w:color w:val="auto"/>
                <w:sz w:val="18"/>
                <w:szCs w:val="18"/>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640B83">
            <w:pPr>
              <w:pStyle w:val="Default"/>
              <w:jc w:val="center"/>
              <w:outlineLvl w:val="7"/>
              <w:rPr>
                <w:rFonts w:ascii="Times New Roman" w:hAnsi="Times New Roman" w:cs="Times New Roman"/>
                <w:color w:val="auto"/>
                <w:sz w:val="18"/>
                <w:szCs w:val="18"/>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640B83">
            <w:pPr>
              <w:pStyle w:val="Default"/>
              <w:jc w:val="center"/>
              <w:outlineLvl w:val="7"/>
              <w:rPr>
                <w:rFonts w:ascii="Times New Roman" w:hAnsi="Times New Roman" w:cs="Times New Roman"/>
                <w:color w:val="auto"/>
                <w:sz w:val="18"/>
                <w:szCs w:val="18"/>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640B83">
            <w:pPr>
              <w:pStyle w:val="Default"/>
              <w:jc w:val="center"/>
              <w:outlineLvl w:val="7"/>
              <w:rPr>
                <w:rFonts w:ascii="Times New Roman" w:hAnsi="Times New Roman" w:cs="Times New Roman"/>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640B83">
            <w:pPr>
              <w:pStyle w:val="Default"/>
              <w:jc w:val="center"/>
              <w:outlineLvl w:val="7"/>
              <w:rPr>
                <w:rFonts w:ascii="Times New Roman" w:hAnsi="Times New Roman" w:cs="Times New Roman"/>
                <w:color w:val="auto"/>
                <w:sz w:val="18"/>
                <w:szCs w:val="1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640B83">
            <w:pPr>
              <w:pStyle w:val="Default"/>
              <w:jc w:val="center"/>
              <w:outlineLvl w:val="7"/>
              <w:rPr>
                <w:rFonts w:ascii="Times New Roman" w:hAnsi="Times New Roman" w:cs="Times New Roman"/>
                <w:sz w:val="18"/>
                <w:szCs w:val="18"/>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640B83">
            <w:pPr>
              <w:pStyle w:val="Default"/>
              <w:jc w:val="center"/>
              <w:outlineLvl w:val="7"/>
              <w:rPr>
                <w:rFonts w:ascii="Times New Roman" w:hAnsi="Times New Roman" w:cs="Times New Roman"/>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640B83">
            <w:pPr>
              <w:pStyle w:val="Default"/>
              <w:jc w:val="center"/>
              <w:outlineLvl w:val="7"/>
              <w:rPr>
                <w:rFonts w:ascii="Times New Roman" w:hAnsi="Times New Roman" w:cs="Times New Roman"/>
                <w:sz w:val="18"/>
                <w:szCs w:val="18"/>
              </w:rPr>
            </w:pPr>
          </w:p>
        </w:tc>
      </w:tr>
      <w:tr w:rsidR="003D6529" w:rsidRPr="00C75BD0" w:rsidTr="003D6529">
        <w:trPr>
          <w:trHeight w:val="240"/>
        </w:trPr>
        <w:tc>
          <w:tcPr>
            <w:tcW w:w="706"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640B8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t>O-20</w:t>
            </w:r>
          </w:p>
        </w:tc>
        <w:tc>
          <w:tcPr>
            <w:tcW w:w="2754"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640B8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Prevailing wage rates</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640B83">
            <w:pPr>
              <w:pStyle w:val="Default"/>
              <w:jc w:val="center"/>
              <w:outlineLvl w:val="7"/>
              <w:rPr>
                <w:rFonts w:ascii="Times New Roman" w:hAnsi="Times New Roman" w:cs="Times New Roman"/>
                <w:color w:val="auto"/>
                <w:sz w:val="18"/>
                <w:szCs w:val="18"/>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640B8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99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640B8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90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640B8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108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640B8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81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640B8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99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640B8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72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640B83">
            <w:pPr>
              <w:pStyle w:val="Default"/>
              <w:jc w:val="center"/>
              <w:outlineLvl w:val="7"/>
              <w:rPr>
                <w:rFonts w:ascii="Times New Roman" w:hAnsi="Times New Roman" w:cs="Times New Roman"/>
                <w:color w:val="auto"/>
                <w:sz w:val="18"/>
                <w:szCs w:val="1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640B8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63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640B8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90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640B8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r>
      <w:tr w:rsidR="003D6529" w:rsidRPr="00C75BD0" w:rsidTr="003D6529">
        <w:trPr>
          <w:trHeight w:val="240"/>
        </w:trPr>
        <w:tc>
          <w:tcPr>
            <w:tcW w:w="706"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640B8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t>O-21</w:t>
            </w:r>
          </w:p>
        </w:tc>
        <w:tc>
          <w:tcPr>
            <w:tcW w:w="2754"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640B8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Reverse Internet auction</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640B83">
            <w:pPr>
              <w:pStyle w:val="Default"/>
              <w:jc w:val="center"/>
              <w:outlineLvl w:val="7"/>
              <w:rPr>
                <w:rFonts w:ascii="Times New Roman" w:hAnsi="Times New Roman" w:cs="Times New Roman"/>
                <w:color w:val="auto"/>
                <w:sz w:val="18"/>
                <w:szCs w:val="18"/>
              </w:rPr>
            </w:pPr>
            <w:r w:rsidRPr="00C75BD0">
              <w:rPr>
                <w:rFonts w:ascii="Times New Roman" w:hAnsi="Times New Roman" w:cs="Times New Roman"/>
                <w:sz w:val="18"/>
                <w:szCs w:val="18"/>
              </w:rPr>
              <w:sym w:font="Wingdings" w:char="F0FC"/>
            </w:r>
          </w:p>
        </w:tc>
        <w:tc>
          <w:tcPr>
            <w:tcW w:w="110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640B8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99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640B8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90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640B8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108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640B8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81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640B8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99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640B8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72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640B83">
            <w:pPr>
              <w:pStyle w:val="Default"/>
              <w:jc w:val="center"/>
              <w:outlineLvl w:val="7"/>
              <w:rPr>
                <w:rFonts w:ascii="Times New Roman" w:hAnsi="Times New Roman" w:cs="Times New Roman"/>
                <w:color w:val="auto"/>
                <w:sz w:val="18"/>
                <w:szCs w:val="18"/>
              </w:rPr>
            </w:pPr>
            <w:r w:rsidRPr="00C75BD0">
              <w:rPr>
                <w:rFonts w:ascii="Times New Roman" w:hAnsi="Times New Roman" w:cs="Times New Roman"/>
                <w:sz w:val="18"/>
                <w:szCs w:val="18"/>
              </w:rPr>
              <w:sym w:font="Wingdings" w:char="F0FC"/>
            </w:r>
          </w:p>
        </w:tc>
        <w:tc>
          <w:tcPr>
            <w:tcW w:w="126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640B8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63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640B8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900"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640B8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r>
    </w:tbl>
    <w:p w:rsidR="007A1CF3" w:rsidRPr="004518B7" w:rsidRDefault="007A1CF3" w:rsidP="007A1CF3">
      <w:pPr>
        <w:pStyle w:val="CM11"/>
        <w:jc w:val="center"/>
        <w:outlineLvl w:val="7"/>
        <w:rPr>
          <w:rFonts w:ascii="Arial" w:hAnsi="Arial" w:cs="Arial"/>
          <w:b/>
          <w:u w:val="single"/>
        </w:rPr>
      </w:pPr>
      <w:r>
        <w:br w:type="page"/>
      </w:r>
      <w:r w:rsidRPr="004518B7">
        <w:rPr>
          <w:rFonts w:ascii="Arial" w:hAnsi="Arial" w:cs="Arial"/>
          <w:b/>
          <w:u w:val="single"/>
        </w:rPr>
        <w:lastRenderedPageBreak/>
        <w:t>Matrix 1</w:t>
      </w:r>
    </w:p>
    <w:tbl>
      <w:tblPr>
        <w:tblW w:w="13695" w:type="dxa"/>
        <w:tblLayout w:type="fixed"/>
        <w:tblLook w:val="0000" w:firstRow="0" w:lastRow="0" w:firstColumn="0" w:lastColumn="0" w:noHBand="0" w:noVBand="0"/>
      </w:tblPr>
      <w:tblGrid>
        <w:gridCol w:w="726"/>
        <w:gridCol w:w="2676"/>
        <w:gridCol w:w="903"/>
        <w:gridCol w:w="1083"/>
        <w:gridCol w:w="993"/>
        <w:gridCol w:w="903"/>
        <w:gridCol w:w="1083"/>
        <w:gridCol w:w="903"/>
        <w:gridCol w:w="993"/>
        <w:gridCol w:w="723"/>
        <w:gridCol w:w="1263"/>
        <w:gridCol w:w="633"/>
        <w:gridCol w:w="813"/>
      </w:tblGrid>
      <w:tr w:rsidR="003D6529" w:rsidRPr="00C75BD0" w:rsidTr="003D6529">
        <w:trPr>
          <w:trHeight w:val="853"/>
        </w:trPr>
        <w:tc>
          <w:tcPr>
            <w:tcW w:w="726" w:type="dxa"/>
            <w:tcBorders>
              <w:top w:val="single" w:sz="4" w:space="0" w:color="000000"/>
              <w:left w:val="single" w:sz="4" w:space="0" w:color="000000"/>
              <w:bottom w:val="single" w:sz="4" w:space="0" w:color="000000"/>
              <w:right w:val="single" w:sz="4" w:space="0" w:color="000000"/>
            </w:tcBorders>
            <w:vAlign w:val="bottom"/>
          </w:tcPr>
          <w:p w:rsidR="003D6529" w:rsidRPr="00C75BD0" w:rsidRDefault="003D6529" w:rsidP="00936A1A">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 xml:space="preserve">Sect. No. </w:t>
            </w:r>
          </w:p>
        </w:tc>
        <w:tc>
          <w:tcPr>
            <w:tcW w:w="2676" w:type="dxa"/>
            <w:tcBorders>
              <w:top w:val="single" w:sz="4" w:space="0" w:color="000000"/>
              <w:left w:val="single" w:sz="4" w:space="0" w:color="000000"/>
              <w:bottom w:val="single" w:sz="4" w:space="0" w:color="000000"/>
              <w:right w:val="single" w:sz="4" w:space="0" w:color="000000"/>
            </w:tcBorders>
            <w:vAlign w:val="bottom"/>
          </w:tcPr>
          <w:p w:rsidR="003D6529" w:rsidRPr="00C75BD0" w:rsidRDefault="003D6529" w:rsidP="00936A1A">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Requirement</w:t>
            </w:r>
          </w:p>
        </w:tc>
        <w:tc>
          <w:tcPr>
            <w:tcW w:w="903" w:type="dxa"/>
            <w:tcBorders>
              <w:top w:val="single" w:sz="4" w:space="0" w:color="000000"/>
              <w:left w:val="single" w:sz="4" w:space="0" w:color="000000"/>
              <w:bottom w:val="single" w:sz="4" w:space="0" w:color="000000"/>
              <w:right w:val="single" w:sz="4" w:space="0" w:color="000000"/>
            </w:tcBorders>
            <w:vAlign w:val="bottom"/>
          </w:tcPr>
          <w:p w:rsidR="003D6529" w:rsidRPr="00C75BD0" w:rsidRDefault="003D6529" w:rsidP="00936A1A">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Joint Mental Health District</w:t>
            </w:r>
          </w:p>
        </w:tc>
        <w:tc>
          <w:tcPr>
            <w:tcW w:w="1083" w:type="dxa"/>
            <w:tcBorders>
              <w:top w:val="single" w:sz="4" w:space="0" w:color="000000"/>
              <w:left w:val="single" w:sz="4" w:space="0" w:color="000000"/>
              <w:bottom w:val="single" w:sz="4" w:space="0" w:color="000000"/>
              <w:right w:val="single" w:sz="4" w:space="0" w:color="000000"/>
            </w:tcBorders>
            <w:vAlign w:val="bottom"/>
          </w:tcPr>
          <w:p w:rsidR="003D6529" w:rsidRPr="00C75BD0" w:rsidRDefault="003D6529" w:rsidP="00936A1A">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Jt. Juv. Detention Facility</w:t>
            </w:r>
          </w:p>
        </w:tc>
        <w:tc>
          <w:tcPr>
            <w:tcW w:w="993" w:type="dxa"/>
            <w:tcBorders>
              <w:top w:val="single" w:sz="4" w:space="0" w:color="000000"/>
              <w:left w:val="single" w:sz="4" w:space="0" w:color="000000"/>
              <w:bottom w:val="single" w:sz="4" w:space="0" w:color="000000"/>
              <w:right w:val="single" w:sz="4" w:space="0" w:color="000000"/>
            </w:tcBorders>
            <w:vAlign w:val="bottom"/>
          </w:tcPr>
          <w:p w:rsidR="003D6529" w:rsidRPr="00C75BD0" w:rsidRDefault="003D6529" w:rsidP="00936A1A">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 xml:space="preserve">Regional Planning </w:t>
            </w:r>
            <w:proofErr w:type="spellStart"/>
            <w:r w:rsidRPr="00C75BD0">
              <w:rPr>
                <w:rFonts w:ascii="Times New Roman" w:hAnsi="Times New Roman" w:cs="Times New Roman"/>
                <w:b/>
                <w:sz w:val="16"/>
                <w:szCs w:val="18"/>
              </w:rPr>
              <w:t>Comm’n</w:t>
            </w:r>
            <w:proofErr w:type="spellEnd"/>
          </w:p>
        </w:tc>
        <w:tc>
          <w:tcPr>
            <w:tcW w:w="903" w:type="dxa"/>
            <w:tcBorders>
              <w:top w:val="single" w:sz="4" w:space="0" w:color="000000"/>
              <w:left w:val="single" w:sz="4" w:space="0" w:color="000000"/>
              <w:bottom w:val="single" w:sz="4" w:space="0" w:color="000000"/>
              <w:right w:val="single" w:sz="4" w:space="0" w:color="000000"/>
            </w:tcBorders>
            <w:vAlign w:val="bottom"/>
          </w:tcPr>
          <w:p w:rsidR="003D6529" w:rsidRPr="00C75BD0" w:rsidRDefault="003D6529" w:rsidP="00936A1A">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Solid Waste District</w:t>
            </w:r>
          </w:p>
        </w:tc>
        <w:tc>
          <w:tcPr>
            <w:tcW w:w="1083" w:type="dxa"/>
            <w:tcBorders>
              <w:top w:val="single" w:sz="4" w:space="0" w:color="000000"/>
              <w:left w:val="single" w:sz="4" w:space="0" w:color="000000"/>
              <w:bottom w:val="single" w:sz="4" w:space="0" w:color="000000"/>
              <w:right w:val="single" w:sz="4" w:space="0" w:color="000000"/>
            </w:tcBorders>
            <w:vAlign w:val="bottom"/>
          </w:tcPr>
          <w:p w:rsidR="003D6529" w:rsidRPr="00C75BD0" w:rsidRDefault="003D6529" w:rsidP="00936A1A">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Joint Township Cemetery or Union Cemetery</w:t>
            </w:r>
          </w:p>
        </w:tc>
        <w:tc>
          <w:tcPr>
            <w:tcW w:w="903" w:type="dxa"/>
            <w:tcBorders>
              <w:top w:val="single" w:sz="4" w:space="0" w:color="000000"/>
              <w:left w:val="single" w:sz="4" w:space="0" w:color="000000"/>
              <w:bottom w:val="single" w:sz="4" w:space="0" w:color="000000"/>
              <w:right w:val="single" w:sz="4" w:space="0" w:color="000000"/>
            </w:tcBorders>
            <w:vAlign w:val="bottom"/>
          </w:tcPr>
          <w:p w:rsidR="003D6529" w:rsidRPr="00C75BD0" w:rsidRDefault="003D6529" w:rsidP="00936A1A">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 xml:space="preserve">Union </w:t>
            </w:r>
            <w:proofErr w:type="spellStart"/>
            <w:r w:rsidRPr="00C75BD0">
              <w:rPr>
                <w:rFonts w:ascii="Times New Roman" w:hAnsi="Times New Roman" w:cs="Times New Roman"/>
                <w:b/>
                <w:sz w:val="16"/>
                <w:szCs w:val="18"/>
              </w:rPr>
              <w:t>Cem-etery</w:t>
            </w:r>
            <w:proofErr w:type="spellEnd"/>
            <w:r w:rsidRPr="00C75BD0">
              <w:rPr>
                <w:rFonts w:ascii="Times New Roman" w:hAnsi="Times New Roman" w:cs="Times New Roman"/>
                <w:b/>
                <w:sz w:val="16"/>
                <w:szCs w:val="18"/>
              </w:rPr>
              <w:t xml:space="preserve"> District</w:t>
            </w:r>
          </w:p>
        </w:tc>
        <w:tc>
          <w:tcPr>
            <w:tcW w:w="993" w:type="dxa"/>
            <w:tcBorders>
              <w:top w:val="single" w:sz="4" w:space="0" w:color="000000"/>
              <w:left w:val="single" w:sz="4" w:space="0" w:color="000000"/>
              <w:bottom w:val="single" w:sz="4" w:space="0" w:color="000000"/>
              <w:right w:val="single" w:sz="4" w:space="0" w:color="000000"/>
            </w:tcBorders>
            <w:vAlign w:val="bottom"/>
          </w:tcPr>
          <w:p w:rsidR="003D6529" w:rsidRPr="00C75BD0" w:rsidRDefault="003D6529" w:rsidP="00936A1A">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Airport Authority</w:t>
            </w:r>
          </w:p>
        </w:tc>
        <w:tc>
          <w:tcPr>
            <w:tcW w:w="723" w:type="dxa"/>
            <w:tcBorders>
              <w:top w:val="single" w:sz="4" w:space="0" w:color="000000"/>
              <w:left w:val="single" w:sz="4" w:space="0" w:color="000000"/>
              <w:bottom w:val="single" w:sz="4" w:space="0" w:color="000000"/>
              <w:right w:val="single" w:sz="4" w:space="0" w:color="000000"/>
            </w:tcBorders>
            <w:vAlign w:val="bottom"/>
          </w:tcPr>
          <w:p w:rsidR="003D6529" w:rsidRPr="00C75BD0" w:rsidRDefault="003D6529" w:rsidP="00936A1A">
            <w:pPr>
              <w:pStyle w:val="Default"/>
              <w:jc w:val="center"/>
              <w:outlineLvl w:val="7"/>
              <w:rPr>
                <w:rFonts w:ascii="Times New Roman" w:hAnsi="Times New Roman" w:cs="Times New Roman"/>
                <w:b/>
                <w:sz w:val="16"/>
                <w:szCs w:val="18"/>
              </w:rPr>
            </w:pPr>
            <w:proofErr w:type="spellStart"/>
            <w:r w:rsidRPr="00C75BD0">
              <w:rPr>
                <w:rFonts w:ascii="Times New Roman" w:hAnsi="Times New Roman" w:cs="Times New Roman"/>
                <w:b/>
                <w:sz w:val="16"/>
                <w:szCs w:val="18"/>
              </w:rPr>
              <w:t>FCFC</w:t>
            </w:r>
            <w:proofErr w:type="spellEnd"/>
          </w:p>
        </w:tc>
        <w:tc>
          <w:tcPr>
            <w:tcW w:w="1263" w:type="dxa"/>
            <w:tcBorders>
              <w:top w:val="single" w:sz="4" w:space="0" w:color="000000"/>
              <w:left w:val="single" w:sz="4" w:space="0" w:color="000000"/>
              <w:bottom w:val="single" w:sz="4" w:space="0" w:color="000000"/>
              <w:right w:val="single" w:sz="4" w:space="0" w:color="000000"/>
            </w:tcBorders>
            <w:vAlign w:val="bottom"/>
          </w:tcPr>
          <w:p w:rsidR="003D6529" w:rsidRPr="00C75BD0" w:rsidRDefault="003D6529" w:rsidP="00936A1A">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Soil and Water Conservation District</w:t>
            </w:r>
          </w:p>
        </w:tc>
        <w:tc>
          <w:tcPr>
            <w:tcW w:w="633" w:type="dxa"/>
            <w:tcBorders>
              <w:top w:val="single" w:sz="4" w:space="0" w:color="000000"/>
              <w:left w:val="single" w:sz="4" w:space="0" w:color="000000"/>
              <w:bottom w:val="single" w:sz="4" w:space="0" w:color="000000"/>
              <w:right w:val="single" w:sz="4" w:space="0" w:color="000000"/>
            </w:tcBorders>
            <w:vAlign w:val="bottom"/>
          </w:tcPr>
          <w:p w:rsidR="003D6529" w:rsidRPr="00C75BD0" w:rsidRDefault="003D6529" w:rsidP="00936A1A">
            <w:pPr>
              <w:pStyle w:val="Default"/>
              <w:jc w:val="center"/>
              <w:outlineLvl w:val="7"/>
              <w:rPr>
                <w:rFonts w:ascii="Times New Roman" w:hAnsi="Times New Roman" w:cs="Times New Roman"/>
                <w:b/>
                <w:sz w:val="16"/>
                <w:szCs w:val="18"/>
              </w:rPr>
            </w:pPr>
            <w:r w:rsidRPr="00C75BD0">
              <w:rPr>
                <w:rFonts w:ascii="Times New Roman" w:hAnsi="Times New Roman" w:cs="Times New Roman"/>
                <w:b/>
                <w:sz w:val="16"/>
                <w:szCs w:val="18"/>
              </w:rPr>
              <w:t>ESC</w:t>
            </w:r>
          </w:p>
        </w:tc>
        <w:tc>
          <w:tcPr>
            <w:tcW w:w="813" w:type="dxa"/>
            <w:tcBorders>
              <w:top w:val="single" w:sz="4" w:space="0" w:color="000000"/>
              <w:left w:val="single" w:sz="4" w:space="0" w:color="000000"/>
              <w:bottom w:val="single" w:sz="4" w:space="0" w:color="000000"/>
              <w:right w:val="single" w:sz="4" w:space="0" w:color="000000"/>
            </w:tcBorders>
            <w:vAlign w:val="bottom"/>
          </w:tcPr>
          <w:p w:rsidR="003D6529" w:rsidRPr="00C75BD0" w:rsidRDefault="003D6529" w:rsidP="00936A1A">
            <w:pPr>
              <w:pStyle w:val="Default"/>
              <w:jc w:val="center"/>
              <w:outlineLvl w:val="7"/>
              <w:rPr>
                <w:rFonts w:ascii="Times New Roman" w:hAnsi="Times New Roman" w:cs="Times New Roman"/>
                <w:b/>
                <w:sz w:val="16"/>
                <w:szCs w:val="18"/>
              </w:rPr>
            </w:pPr>
            <w:proofErr w:type="spellStart"/>
            <w:r w:rsidRPr="00C75BD0">
              <w:rPr>
                <w:rFonts w:ascii="Times New Roman" w:hAnsi="Times New Roman" w:cs="Times New Roman"/>
                <w:b/>
                <w:sz w:val="16"/>
                <w:szCs w:val="18"/>
              </w:rPr>
              <w:t>Conser-vancy</w:t>
            </w:r>
            <w:proofErr w:type="spellEnd"/>
            <w:r w:rsidRPr="00C75BD0">
              <w:rPr>
                <w:rFonts w:ascii="Times New Roman" w:hAnsi="Times New Roman" w:cs="Times New Roman"/>
                <w:b/>
                <w:sz w:val="16"/>
                <w:szCs w:val="18"/>
              </w:rPr>
              <w:t xml:space="preserve"> District</w:t>
            </w:r>
          </w:p>
        </w:tc>
      </w:tr>
      <w:tr w:rsidR="003D6529" w:rsidRPr="00C75BD0" w:rsidTr="003D6529">
        <w:trPr>
          <w:trHeight w:val="293"/>
        </w:trPr>
        <w:tc>
          <w:tcPr>
            <w:tcW w:w="726"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18"/>
                <w:szCs w:val="18"/>
              </w:rPr>
            </w:pPr>
          </w:p>
        </w:tc>
        <w:tc>
          <w:tcPr>
            <w:tcW w:w="2676"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outlineLvl w:val="7"/>
              <w:rPr>
                <w:rFonts w:ascii="Times New Roman" w:hAnsi="Times New Roman" w:cs="Times New Roman"/>
                <w:sz w:val="18"/>
                <w:szCs w:val="18"/>
              </w:rPr>
            </w:pPr>
            <w:r w:rsidRPr="00C75BD0">
              <w:rPr>
                <w:rFonts w:ascii="Times New Roman" w:hAnsi="Times New Roman" w:cs="Times New Roman"/>
                <w:b/>
                <w:sz w:val="18"/>
                <w:szCs w:val="18"/>
              </w:rPr>
              <w:t>Other</w:t>
            </w:r>
            <w:r w:rsidRPr="00C75BD0">
              <w:rPr>
                <w:rFonts w:ascii="Times New Roman" w:hAnsi="Times New Roman" w:cs="Times New Roman"/>
                <w:sz w:val="18"/>
                <w:szCs w:val="18"/>
              </w:rPr>
              <w:t xml:space="preserve"> </w:t>
            </w:r>
            <w:r w:rsidRPr="00C75BD0">
              <w:rPr>
                <w:rFonts w:ascii="Times New Roman" w:hAnsi="Times New Roman" w:cs="Times New Roman"/>
                <w:b/>
                <w:sz w:val="18"/>
                <w:szCs w:val="18"/>
              </w:rPr>
              <w:t>Bidding Requirements</w:t>
            </w:r>
            <w:r w:rsidRPr="00C75BD0">
              <w:rPr>
                <w:rStyle w:val="FootnoteReference"/>
                <w:rFonts w:ascii="Times New Roman" w:hAnsi="Times New Roman" w:cs="Times New Roman"/>
                <w:b/>
                <w:sz w:val="18"/>
                <w:szCs w:val="18"/>
              </w:rPr>
              <w:footnoteReference w:id="59"/>
            </w:r>
          </w:p>
        </w:tc>
        <w:tc>
          <w:tcPr>
            <w:tcW w:w="90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18"/>
                <w:szCs w:val="18"/>
              </w:rPr>
            </w:pPr>
          </w:p>
        </w:tc>
        <w:tc>
          <w:tcPr>
            <w:tcW w:w="108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18"/>
                <w:szCs w:val="18"/>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18"/>
                <w:szCs w:val="18"/>
              </w:rPr>
            </w:pPr>
          </w:p>
        </w:tc>
        <w:tc>
          <w:tcPr>
            <w:tcW w:w="90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18"/>
                <w:szCs w:val="18"/>
              </w:rPr>
            </w:pPr>
          </w:p>
        </w:tc>
        <w:tc>
          <w:tcPr>
            <w:tcW w:w="108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18"/>
                <w:szCs w:val="18"/>
              </w:rPr>
            </w:pPr>
          </w:p>
        </w:tc>
        <w:tc>
          <w:tcPr>
            <w:tcW w:w="90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18"/>
                <w:szCs w:val="18"/>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18"/>
                <w:szCs w:val="18"/>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18"/>
                <w:szCs w:val="18"/>
              </w:rPr>
            </w:pPr>
          </w:p>
        </w:tc>
        <w:tc>
          <w:tcPr>
            <w:tcW w:w="63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18"/>
                <w:szCs w:val="18"/>
              </w:rPr>
            </w:pPr>
          </w:p>
        </w:tc>
        <w:tc>
          <w:tcPr>
            <w:tcW w:w="81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18"/>
                <w:szCs w:val="18"/>
              </w:rPr>
            </w:pPr>
          </w:p>
        </w:tc>
      </w:tr>
      <w:tr w:rsidR="003D6529" w:rsidRPr="00C75BD0" w:rsidTr="003D6529">
        <w:trPr>
          <w:trHeight w:val="240"/>
        </w:trPr>
        <w:tc>
          <w:tcPr>
            <w:tcW w:w="726"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color w:val="auto"/>
                <w:sz w:val="18"/>
                <w:szCs w:val="18"/>
              </w:rPr>
              <w:t>Not in OCS</w:t>
            </w:r>
          </w:p>
        </w:tc>
        <w:tc>
          <w:tcPr>
            <w:tcW w:w="2676"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 xml:space="preserve">ORC 340.03 Jt. Mental Health District </w:t>
            </w:r>
            <w:r w:rsidRPr="00C75BD0">
              <w:rPr>
                <w:rStyle w:val="FootnoteReference"/>
                <w:rFonts w:ascii="Times New Roman" w:hAnsi="Times New Roman" w:cs="Times New Roman"/>
                <w:sz w:val="18"/>
                <w:szCs w:val="18"/>
              </w:rPr>
              <w:footnoteReference w:id="60"/>
            </w:r>
          </w:p>
        </w:tc>
        <w:tc>
          <w:tcPr>
            <w:tcW w:w="90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108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18"/>
                <w:szCs w:val="18"/>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18"/>
                <w:szCs w:val="18"/>
              </w:rPr>
            </w:pPr>
          </w:p>
        </w:tc>
        <w:tc>
          <w:tcPr>
            <w:tcW w:w="90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18"/>
                <w:szCs w:val="18"/>
              </w:rPr>
            </w:pPr>
          </w:p>
        </w:tc>
        <w:tc>
          <w:tcPr>
            <w:tcW w:w="108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18"/>
                <w:szCs w:val="18"/>
              </w:rPr>
            </w:pPr>
          </w:p>
        </w:tc>
        <w:tc>
          <w:tcPr>
            <w:tcW w:w="90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18"/>
                <w:szCs w:val="18"/>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18"/>
                <w:szCs w:val="18"/>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18"/>
                <w:szCs w:val="18"/>
              </w:rPr>
            </w:pPr>
          </w:p>
        </w:tc>
        <w:tc>
          <w:tcPr>
            <w:tcW w:w="63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18"/>
                <w:szCs w:val="18"/>
              </w:rPr>
            </w:pPr>
          </w:p>
        </w:tc>
        <w:tc>
          <w:tcPr>
            <w:tcW w:w="81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18"/>
                <w:szCs w:val="18"/>
              </w:rPr>
            </w:pPr>
          </w:p>
        </w:tc>
      </w:tr>
      <w:tr w:rsidR="003D6529" w:rsidRPr="00C75BD0" w:rsidTr="003D6529">
        <w:trPr>
          <w:trHeight w:val="240"/>
        </w:trPr>
        <w:tc>
          <w:tcPr>
            <w:tcW w:w="726"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color w:val="auto"/>
                <w:sz w:val="18"/>
                <w:szCs w:val="18"/>
              </w:rPr>
              <w:t>Not in OCS</w:t>
            </w:r>
          </w:p>
        </w:tc>
        <w:tc>
          <w:tcPr>
            <w:tcW w:w="2676"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 xml:space="preserve">ORC 713.23 Regional Planning Comm. </w:t>
            </w:r>
            <w:r w:rsidRPr="00C75BD0">
              <w:rPr>
                <w:rStyle w:val="FootnoteReference"/>
                <w:rFonts w:ascii="Times New Roman" w:hAnsi="Times New Roman" w:cs="Times New Roman"/>
                <w:sz w:val="18"/>
                <w:szCs w:val="18"/>
              </w:rPr>
              <w:footnoteReference w:id="61"/>
            </w:r>
          </w:p>
        </w:tc>
        <w:tc>
          <w:tcPr>
            <w:tcW w:w="90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18"/>
                <w:szCs w:val="18"/>
              </w:rPr>
            </w:pPr>
          </w:p>
        </w:tc>
        <w:tc>
          <w:tcPr>
            <w:tcW w:w="108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18"/>
                <w:szCs w:val="18"/>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90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18"/>
                <w:szCs w:val="18"/>
              </w:rPr>
            </w:pPr>
          </w:p>
        </w:tc>
        <w:tc>
          <w:tcPr>
            <w:tcW w:w="108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18"/>
                <w:szCs w:val="18"/>
              </w:rPr>
            </w:pPr>
          </w:p>
        </w:tc>
        <w:tc>
          <w:tcPr>
            <w:tcW w:w="90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18"/>
                <w:szCs w:val="18"/>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sz w:val="18"/>
                <w:szCs w:val="18"/>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18"/>
                <w:szCs w:val="18"/>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18"/>
                <w:szCs w:val="18"/>
              </w:rPr>
            </w:pPr>
          </w:p>
        </w:tc>
        <w:tc>
          <w:tcPr>
            <w:tcW w:w="63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18"/>
                <w:szCs w:val="18"/>
              </w:rPr>
            </w:pPr>
          </w:p>
        </w:tc>
        <w:tc>
          <w:tcPr>
            <w:tcW w:w="81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18"/>
                <w:szCs w:val="18"/>
              </w:rPr>
            </w:pPr>
          </w:p>
        </w:tc>
      </w:tr>
      <w:tr w:rsidR="003D6529" w:rsidRPr="00C75BD0" w:rsidTr="00607D54">
        <w:trPr>
          <w:trHeight w:val="458"/>
        </w:trPr>
        <w:tc>
          <w:tcPr>
            <w:tcW w:w="726"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color w:val="auto"/>
                <w:sz w:val="18"/>
                <w:szCs w:val="18"/>
              </w:rPr>
              <w:t>Not in OCS</w:t>
            </w:r>
          </w:p>
        </w:tc>
        <w:tc>
          <w:tcPr>
            <w:tcW w:w="2676"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ORC 308.13 Airport competitive bidding</w:t>
            </w:r>
          </w:p>
        </w:tc>
        <w:tc>
          <w:tcPr>
            <w:tcW w:w="90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p>
        </w:tc>
        <w:tc>
          <w:tcPr>
            <w:tcW w:w="108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p>
        </w:tc>
        <w:tc>
          <w:tcPr>
            <w:tcW w:w="90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p>
        </w:tc>
        <w:tc>
          <w:tcPr>
            <w:tcW w:w="108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p>
        </w:tc>
        <w:tc>
          <w:tcPr>
            <w:tcW w:w="90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72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p>
        </w:tc>
        <w:tc>
          <w:tcPr>
            <w:tcW w:w="63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p>
        </w:tc>
      </w:tr>
      <w:tr w:rsidR="003D6529" w:rsidRPr="00C75BD0" w:rsidTr="00607D54">
        <w:trPr>
          <w:trHeight w:val="521"/>
        </w:trPr>
        <w:tc>
          <w:tcPr>
            <w:tcW w:w="726"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color w:val="auto"/>
                <w:sz w:val="18"/>
                <w:szCs w:val="18"/>
              </w:rPr>
              <w:t>Not in OCS</w:t>
            </w:r>
          </w:p>
        </w:tc>
        <w:tc>
          <w:tcPr>
            <w:tcW w:w="2676"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ORC 121.37(B) (5)(a)(i)</w:t>
            </w:r>
            <w:proofErr w:type="spellStart"/>
            <w:r w:rsidRPr="00C75BD0">
              <w:rPr>
                <w:rFonts w:ascii="Times New Roman" w:hAnsi="Times New Roman" w:cs="Times New Roman"/>
                <w:sz w:val="18"/>
                <w:szCs w:val="18"/>
              </w:rPr>
              <w:t>FCFC</w:t>
            </w:r>
            <w:proofErr w:type="spellEnd"/>
            <w:r w:rsidRPr="00C75BD0">
              <w:rPr>
                <w:rFonts w:ascii="Times New Roman" w:hAnsi="Times New Roman" w:cs="Times New Roman"/>
                <w:sz w:val="18"/>
                <w:szCs w:val="18"/>
              </w:rPr>
              <w:t xml:space="preserve"> competitive bidding </w:t>
            </w:r>
            <w:r w:rsidRPr="00C75BD0">
              <w:rPr>
                <w:rStyle w:val="FootnoteReference"/>
                <w:rFonts w:ascii="Times New Roman" w:hAnsi="Times New Roman" w:cs="Times New Roman"/>
                <w:sz w:val="18"/>
                <w:szCs w:val="18"/>
              </w:rPr>
              <w:footnoteReference w:id="62"/>
            </w:r>
          </w:p>
        </w:tc>
        <w:tc>
          <w:tcPr>
            <w:tcW w:w="90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p>
        </w:tc>
        <w:tc>
          <w:tcPr>
            <w:tcW w:w="108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p>
        </w:tc>
        <w:tc>
          <w:tcPr>
            <w:tcW w:w="90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p>
        </w:tc>
        <w:tc>
          <w:tcPr>
            <w:tcW w:w="108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p>
        </w:tc>
        <w:tc>
          <w:tcPr>
            <w:tcW w:w="90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126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sz w:val="20"/>
                <w:szCs w:val="20"/>
              </w:rPr>
            </w:pPr>
          </w:p>
        </w:tc>
        <w:tc>
          <w:tcPr>
            <w:tcW w:w="63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p>
        </w:tc>
      </w:tr>
      <w:tr w:rsidR="003D6529" w:rsidRPr="00C75BD0" w:rsidTr="00607D54">
        <w:trPr>
          <w:trHeight w:val="539"/>
        </w:trPr>
        <w:tc>
          <w:tcPr>
            <w:tcW w:w="726"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color w:val="auto"/>
                <w:sz w:val="18"/>
                <w:szCs w:val="18"/>
              </w:rPr>
              <w:t>Not in OCS</w:t>
            </w:r>
          </w:p>
        </w:tc>
        <w:tc>
          <w:tcPr>
            <w:tcW w:w="2676"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2951EA">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ORC 940.06Soil &amp; Water District competitive bidding</w:t>
            </w:r>
          </w:p>
        </w:tc>
        <w:tc>
          <w:tcPr>
            <w:tcW w:w="90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p>
        </w:tc>
        <w:tc>
          <w:tcPr>
            <w:tcW w:w="108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p>
        </w:tc>
        <w:tc>
          <w:tcPr>
            <w:tcW w:w="90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p>
        </w:tc>
        <w:tc>
          <w:tcPr>
            <w:tcW w:w="108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p>
        </w:tc>
        <w:tc>
          <w:tcPr>
            <w:tcW w:w="90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63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p>
        </w:tc>
      </w:tr>
      <w:tr w:rsidR="003D6529" w:rsidRPr="00C75BD0" w:rsidTr="003D6529">
        <w:trPr>
          <w:trHeight w:val="530"/>
        </w:trPr>
        <w:tc>
          <w:tcPr>
            <w:tcW w:w="726"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color w:val="auto"/>
                <w:sz w:val="18"/>
                <w:szCs w:val="18"/>
              </w:rPr>
              <w:t>Not in OCS</w:t>
            </w:r>
          </w:p>
        </w:tc>
        <w:tc>
          <w:tcPr>
            <w:tcW w:w="2676"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ORC 6101.16 Conservancy district competitive bidding</w:t>
            </w:r>
          </w:p>
        </w:tc>
        <w:tc>
          <w:tcPr>
            <w:tcW w:w="90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p>
        </w:tc>
        <w:tc>
          <w:tcPr>
            <w:tcW w:w="108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p>
        </w:tc>
        <w:tc>
          <w:tcPr>
            <w:tcW w:w="90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p>
        </w:tc>
        <w:tc>
          <w:tcPr>
            <w:tcW w:w="108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p>
        </w:tc>
        <w:tc>
          <w:tcPr>
            <w:tcW w:w="90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p>
        </w:tc>
        <w:tc>
          <w:tcPr>
            <w:tcW w:w="72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p>
        </w:tc>
        <w:tc>
          <w:tcPr>
            <w:tcW w:w="63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color w:val="auto"/>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r>
      <w:tr w:rsidR="003D6529" w:rsidRPr="00C75BD0" w:rsidTr="00607D54">
        <w:trPr>
          <w:trHeight w:val="467"/>
        </w:trPr>
        <w:tc>
          <w:tcPr>
            <w:tcW w:w="726"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0265FC">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t>O-22</w:t>
            </w:r>
          </w:p>
        </w:tc>
        <w:tc>
          <w:tcPr>
            <w:tcW w:w="2676"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5E73DB">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Various – use of government credit/ purchasing cards</w:t>
            </w:r>
          </w:p>
        </w:tc>
        <w:tc>
          <w:tcPr>
            <w:tcW w:w="90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jc w:val="center"/>
              <w:outlineLvl w:val="7"/>
              <w:rPr>
                <w:rFonts w:ascii="Times New Roman" w:hAnsi="Times New Roman"/>
              </w:rPr>
            </w:pPr>
            <w:r w:rsidRPr="00C75BD0">
              <w:rPr>
                <w:rFonts w:ascii="Times New Roman" w:hAnsi="Times New Roman"/>
              </w:rPr>
              <w:sym w:font="Wingdings" w:char="F0FC"/>
            </w:r>
          </w:p>
        </w:tc>
        <w:tc>
          <w:tcPr>
            <w:tcW w:w="108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jc w:val="center"/>
              <w:outlineLvl w:val="7"/>
              <w:rPr>
                <w:rFonts w:ascii="Times New Roman" w:hAnsi="Times New Roman"/>
              </w:rPr>
            </w:pPr>
            <w:r w:rsidRPr="00C75BD0">
              <w:rPr>
                <w:rFonts w:ascii="Times New Roman" w:hAnsi="Times New Roman"/>
              </w:rPr>
              <w:sym w:font="Wingdings" w:char="F0FC"/>
            </w:r>
          </w:p>
        </w:tc>
        <w:tc>
          <w:tcPr>
            <w:tcW w:w="99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jc w:val="center"/>
              <w:outlineLvl w:val="7"/>
              <w:rPr>
                <w:rFonts w:ascii="Times New Roman" w:hAnsi="Times New Roman"/>
              </w:rPr>
            </w:pPr>
            <w:r w:rsidRPr="00C75BD0">
              <w:rPr>
                <w:rFonts w:ascii="Times New Roman" w:hAnsi="Times New Roman"/>
              </w:rPr>
              <w:sym w:font="Wingdings" w:char="F0FC"/>
            </w:r>
          </w:p>
        </w:tc>
        <w:tc>
          <w:tcPr>
            <w:tcW w:w="90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jc w:val="center"/>
              <w:outlineLvl w:val="7"/>
              <w:rPr>
                <w:rFonts w:ascii="Times New Roman" w:hAnsi="Times New Roman"/>
              </w:rPr>
            </w:pPr>
            <w:r w:rsidRPr="00C75BD0">
              <w:rPr>
                <w:rFonts w:ascii="Times New Roman" w:hAnsi="Times New Roman"/>
              </w:rPr>
              <w:sym w:font="Wingdings" w:char="F0FC"/>
            </w:r>
          </w:p>
        </w:tc>
        <w:tc>
          <w:tcPr>
            <w:tcW w:w="108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jc w:val="center"/>
              <w:outlineLvl w:val="7"/>
              <w:rPr>
                <w:rFonts w:ascii="Times New Roman" w:hAnsi="Times New Roman"/>
              </w:rPr>
            </w:pPr>
            <w:r w:rsidRPr="00C75BD0">
              <w:rPr>
                <w:rFonts w:ascii="Times New Roman" w:hAnsi="Times New Roman"/>
              </w:rPr>
              <w:sym w:font="Wingdings" w:char="F0FC"/>
            </w:r>
          </w:p>
        </w:tc>
        <w:tc>
          <w:tcPr>
            <w:tcW w:w="90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jc w:val="center"/>
              <w:outlineLvl w:val="7"/>
              <w:rPr>
                <w:rFonts w:ascii="Times New Roman" w:hAnsi="Times New Roman"/>
              </w:rPr>
            </w:pPr>
            <w:r w:rsidRPr="00C75BD0">
              <w:rPr>
                <w:rFonts w:ascii="Times New Roman" w:hAnsi="Times New Roman"/>
              </w:rPr>
              <w:sym w:font="Wingdings" w:char="F0FC"/>
            </w:r>
          </w:p>
        </w:tc>
        <w:tc>
          <w:tcPr>
            <w:tcW w:w="99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jc w:val="center"/>
              <w:outlineLvl w:val="7"/>
              <w:rPr>
                <w:rFonts w:ascii="Times New Roman" w:hAnsi="Times New Roman"/>
              </w:rPr>
            </w:pPr>
            <w:r w:rsidRPr="00C75BD0">
              <w:rPr>
                <w:rFonts w:ascii="Times New Roman" w:hAnsi="Times New Roman"/>
              </w:rPr>
              <w:sym w:font="Wingdings" w:char="F0FC"/>
            </w:r>
          </w:p>
        </w:tc>
        <w:tc>
          <w:tcPr>
            <w:tcW w:w="72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jc w:val="center"/>
              <w:outlineLvl w:val="7"/>
              <w:rPr>
                <w:rFonts w:ascii="Times New Roman" w:hAnsi="Times New Roman"/>
              </w:rPr>
            </w:pPr>
            <w:r w:rsidRPr="00C75BD0">
              <w:rPr>
                <w:rFonts w:ascii="Times New Roman" w:hAnsi="Times New Roman"/>
              </w:rPr>
              <w:sym w:font="Wingdings" w:char="F0FC"/>
            </w:r>
          </w:p>
        </w:tc>
        <w:tc>
          <w:tcPr>
            <w:tcW w:w="126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jc w:val="center"/>
              <w:outlineLvl w:val="7"/>
              <w:rPr>
                <w:rFonts w:ascii="Times New Roman" w:hAnsi="Times New Roman"/>
              </w:rPr>
            </w:pPr>
            <w:r w:rsidRPr="00C75BD0">
              <w:rPr>
                <w:rFonts w:ascii="Times New Roman" w:hAnsi="Times New Roman"/>
              </w:rPr>
              <w:sym w:font="Wingdings" w:char="F0FC"/>
            </w:r>
          </w:p>
        </w:tc>
        <w:tc>
          <w:tcPr>
            <w:tcW w:w="63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jc w:val="center"/>
              <w:outlineLvl w:val="7"/>
              <w:rPr>
                <w:rFonts w:ascii="Times New Roman" w:hAnsi="Times New Roman"/>
              </w:rPr>
            </w:pPr>
            <w:r w:rsidRPr="00C75BD0">
              <w:rPr>
                <w:rFonts w:ascii="Times New Roman" w:hAnsi="Times New Roman"/>
              </w:rPr>
              <w:sym w:font="Wingdings" w:char="F0FC"/>
            </w:r>
          </w:p>
        </w:tc>
        <w:tc>
          <w:tcPr>
            <w:tcW w:w="81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jc w:val="center"/>
              <w:outlineLvl w:val="7"/>
              <w:rPr>
                <w:rFonts w:ascii="Times New Roman" w:hAnsi="Times New Roman"/>
              </w:rPr>
            </w:pPr>
            <w:r w:rsidRPr="00C75BD0">
              <w:rPr>
                <w:rFonts w:ascii="Times New Roman" w:hAnsi="Times New Roman"/>
              </w:rPr>
              <w:sym w:font="Wingdings" w:char="F0FC"/>
            </w:r>
          </w:p>
        </w:tc>
      </w:tr>
      <w:tr w:rsidR="003D6529" w:rsidRPr="00C75BD0" w:rsidTr="00607D54">
        <w:trPr>
          <w:trHeight w:val="350"/>
        </w:trPr>
        <w:tc>
          <w:tcPr>
            <w:tcW w:w="726"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t>O-23</w:t>
            </w:r>
          </w:p>
        </w:tc>
        <w:tc>
          <w:tcPr>
            <w:tcW w:w="2676"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 xml:space="preserve">Municipal securities </w:t>
            </w:r>
            <w:r w:rsidRPr="00C75BD0">
              <w:rPr>
                <w:rStyle w:val="FootnoteReference"/>
                <w:rFonts w:ascii="Times New Roman" w:hAnsi="Times New Roman" w:cs="Times New Roman"/>
                <w:sz w:val="18"/>
                <w:szCs w:val="18"/>
              </w:rPr>
              <w:footnoteReference w:id="63"/>
            </w:r>
          </w:p>
        </w:tc>
        <w:tc>
          <w:tcPr>
            <w:tcW w:w="90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jc w:val="center"/>
              <w:outlineLvl w:val="7"/>
              <w:rPr>
                <w:rFonts w:ascii="Times New Roman" w:hAnsi="Times New Roman"/>
              </w:rPr>
            </w:pPr>
            <w:r w:rsidRPr="00C75BD0">
              <w:rPr>
                <w:rFonts w:ascii="Times New Roman" w:hAnsi="Times New Roman"/>
              </w:rPr>
              <w:sym w:font="Wingdings" w:char="F0FC"/>
            </w:r>
          </w:p>
        </w:tc>
        <w:tc>
          <w:tcPr>
            <w:tcW w:w="108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jc w:val="center"/>
              <w:outlineLvl w:val="7"/>
              <w:rPr>
                <w:rFonts w:ascii="Times New Roman" w:hAnsi="Times New Roman"/>
              </w:rPr>
            </w:pPr>
            <w:r w:rsidRPr="00C75BD0">
              <w:rPr>
                <w:rFonts w:ascii="Times New Roman" w:hAnsi="Times New Roman"/>
              </w:rPr>
              <w:sym w:font="Wingdings" w:char="F0FC"/>
            </w:r>
          </w:p>
        </w:tc>
        <w:tc>
          <w:tcPr>
            <w:tcW w:w="99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jc w:val="center"/>
              <w:outlineLvl w:val="7"/>
              <w:rPr>
                <w:rFonts w:ascii="Times New Roman" w:hAnsi="Times New Roman"/>
              </w:rPr>
            </w:pPr>
            <w:r w:rsidRPr="00C75BD0">
              <w:rPr>
                <w:rFonts w:ascii="Times New Roman" w:hAnsi="Times New Roman"/>
              </w:rPr>
              <w:sym w:font="Wingdings" w:char="F0FC"/>
            </w:r>
          </w:p>
        </w:tc>
        <w:tc>
          <w:tcPr>
            <w:tcW w:w="90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jc w:val="center"/>
              <w:outlineLvl w:val="7"/>
              <w:rPr>
                <w:rFonts w:ascii="Times New Roman" w:hAnsi="Times New Roman"/>
              </w:rPr>
            </w:pPr>
            <w:r w:rsidRPr="00C75BD0">
              <w:rPr>
                <w:rFonts w:ascii="Times New Roman" w:hAnsi="Times New Roman"/>
              </w:rPr>
              <w:sym w:font="Wingdings" w:char="F0FC"/>
            </w:r>
          </w:p>
        </w:tc>
        <w:tc>
          <w:tcPr>
            <w:tcW w:w="108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jc w:val="center"/>
              <w:outlineLvl w:val="7"/>
              <w:rPr>
                <w:rFonts w:ascii="Times New Roman" w:hAnsi="Times New Roman"/>
              </w:rPr>
            </w:pPr>
            <w:r w:rsidRPr="00C75BD0">
              <w:rPr>
                <w:rFonts w:ascii="Times New Roman" w:hAnsi="Times New Roman"/>
              </w:rPr>
              <w:sym w:font="Wingdings" w:char="F0FC"/>
            </w:r>
          </w:p>
        </w:tc>
        <w:tc>
          <w:tcPr>
            <w:tcW w:w="90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jc w:val="center"/>
              <w:outlineLvl w:val="7"/>
              <w:rPr>
                <w:rFonts w:ascii="Times New Roman" w:hAnsi="Times New Roman"/>
              </w:rPr>
            </w:pPr>
            <w:r w:rsidRPr="00C75BD0">
              <w:rPr>
                <w:rFonts w:ascii="Times New Roman" w:hAnsi="Times New Roman"/>
              </w:rPr>
              <w:sym w:font="Wingdings" w:char="F0FC"/>
            </w:r>
          </w:p>
        </w:tc>
        <w:tc>
          <w:tcPr>
            <w:tcW w:w="99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jc w:val="center"/>
              <w:outlineLvl w:val="7"/>
              <w:rPr>
                <w:rFonts w:ascii="Times New Roman" w:hAnsi="Times New Roman"/>
              </w:rPr>
            </w:pPr>
            <w:r w:rsidRPr="00C75BD0">
              <w:rPr>
                <w:rFonts w:ascii="Times New Roman" w:hAnsi="Times New Roman"/>
              </w:rPr>
              <w:sym w:font="Wingdings" w:char="F0FC"/>
            </w:r>
          </w:p>
        </w:tc>
        <w:tc>
          <w:tcPr>
            <w:tcW w:w="72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jc w:val="center"/>
              <w:outlineLvl w:val="7"/>
              <w:rPr>
                <w:rFonts w:ascii="Times New Roman" w:hAnsi="Times New Roman"/>
              </w:rPr>
            </w:pPr>
            <w:r w:rsidRPr="00C75BD0">
              <w:rPr>
                <w:rFonts w:ascii="Times New Roman" w:hAnsi="Times New Roman"/>
              </w:rPr>
              <w:sym w:font="Wingdings" w:char="F0FC"/>
            </w:r>
          </w:p>
        </w:tc>
        <w:tc>
          <w:tcPr>
            <w:tcW w:w="126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jc w:val="center"/>
              <w:outlineLvl w:val="7"/>
              <w:rPr>
                <w:rFonts w:ascii="Times New Roman" w:hAnsi="Times New Roman"/>
              </w:rPr>
            </w:pPr>
            <w:r w:rsidRPr="00C75BD0">
              <w:rPr>
                <w:rFonts w:ascii="Times New Roman" w:hAnsi="Times New Roman"/>
              </w:rPr>
              <w:sym w:font="Wingdings" w:char="F0FC"/>
            </w:r>
          </w:p>
        </w:tc>
        <w:tc>
          <w:tcPr>
            <w:tcW w:w="63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jc w:val="center"/>
              <w:outlineLvl w:val="7"/>
              <w:rPr>
                <w:rFonts w:ascii="Times New Roman" w:hAnsi="Times New Roman"/>
              </w:rPr>
            </w:pPr>
            <w:r w:rsidRPr="00C75BD0">
              <w:rPr>
                <w:rFonts w:ascii="Times New Roman" w:hAnsi="Times New Roman"/>
              </w:rPr>
              <w:sym w:font="Wingdings" w:char="F0FC"/>
            </w:r>
          </w:p>
        </w:tc>
        <w:tc>
          <w:tcPr>
            <w:tcW w:w="813" w:type="dxa"/>
            <w:tcBorders>
              <w:top w:val="single" w:sz="4" w:space="0" w:color="000000"/>
              <w:left w:val="single" w:sz="4" w:space="0" w:color="000000"/>
              <w:bottom w:val="single" w:sz="4" w:space="0" w:color="000000"/>
              <w:right w:val="single" w:sz="4" w:space="0" w:color="000000"/>
            </w:tcBorders>
            <w:vAlign w:val="center"/>
          </w:tcPr>
          <w:p w:rsidR="003D6529" w:rsidRPr="00C75BD0" w:rsidRDefault="003D6529" w:rsidP="007A1CF3">
            <w:pPr>
              <w:jc w:val="center"/>
              <w:outlineLvl w:val="7"/>
              <w:rPr>
                <w:rFonts w:ascii="Times New Roman" w:hAnsi="Times New Roman"/>
              </w:rPr>
            </w:pPr>
            <w:r w:rsidRPr="00C75BD0">
              <w:rPr>
                <w:rFonts w:ascii="Times New Roman" w:hAnsi="Times New Roman"/>
              </w:rPr>
              <w:sym w:font="Wingdings" w:char="F0FC"/>
            </w:r>
          </w:p>
        </w:tc>
      </w:tr>
    </w:tbl>
    <w:p w:rsidR="007A1CF3" w:rsidRPr="004518B7" w:rsidRDefault="007A1CF3" w:rsidP="007A1CF3">
      <w:pPr>
        <w:pStyle w:val="CM11"/>
        <w:jc w:val="center"/>
        <w:outlineLvl w:val="7"/>
        <w:rPr>
          <w:rFonts w:ascii="Arial" w:hAnsi="Arial" w:cs="Arial"/>
          <w:b/>
        </w:rPr>
      </w:pPr>
      <w:r w:rsidRPr="004518B7">
        <w:rPr>
          <w:rFonts w:ascii="EBCDKM+Arial,Bold" w:hAnsi="EBCDKM+Arial,Bold" w:cs="EBCDKM+Arial,Bold"/>
          <w:b/>
          <w:sz w:val="18"/>
          <w:szCs w:val="18"/>
          <w:u w:val="single"/>
        </w:rPr>
        <w:br w:type="page"/>
      </w:r>
    </w:p>
    <w:p w:rsidR="007A1CF3" w:rsidRPr="004518B7" w:rsidRDefault="007A1CF3" w:rsidP="007A1CF3">
      <w:pPr>
        <w:pStyle w:val="Default"/>
        <w:jc w:val="center"/>
        <w:rPr>
          <w:rFonts w:ascii="Arial" w:hAnsi="Arial" w:cs="Arial"/>
          <w:b/>
        </w:rPr>
      </w:pPr>
      <w:r w:rsidRPr="004518B7">
        <w:rPr>
          <w:rFonts w:ascii="Arial" w:hAnsi="Arial" w:cs="Arial"/>
          <w:b/>
        </w:rPr>
        <w:lastRenderedPageBreak/>
        <w:t>Matrix 2</w:t>
      </w:r>
    </w:p>
    <w:tbl>
      <w:tblPr>
        <w:tblW w:w="14508" w:type="dxa"/>
        <w:tblLayout w:type="fixed"/>
        <w:tblLook w:val="0000" w:firstRow="0" w:lastRow="0" w:firstColumn="0" w:lastColumn="0" w:noHBand="0" w:noVBand="0"/>
      </w:tblPr>
      <w:tblGrid>
        <w:gridCol w:w="731"/>
        <w:gridCol w:w="2676"/>
        <w:gridCol w:w="892"/>
        <w:gridCol w:w="892"/>
        <w:gridCol w:w="803"/>
        <w:gridCol w:w="892"/>
        <w:gridCol w:w="714"/>
        <w:gridCol w:w="788"/>
        <w:gridCol w:w="630"/>
        <w:gridCol w:w="630"/>
        <w:gridCol w:w="720"/>
        <w:gridCol w:w="720"/>
        <w:gridCol w:w="720"/>
        <w:gridCol w:w="810"/>
        <w:gridCol w:w="630"/>
        <w:gridCol w:w="630"/>
        <w:gridCol w:w="630"/>
      </w:tblGrid>
      <w:tr w:rsidR="00345B0C" w:rsidRPr="00C75BD0" w:rsidTr="00607D54">
        <w:trPr>
          <w:trHeight w:val="499"/>
        </w:trPr>
        <w:tc>
          <w:tcPr>
            <w:tcW w:w="731" w:type="dxa"/>
            <w:vMerge w:val="restart"/>
            <w:tcBorders>
              <w:top w:val="single" w:sz="4" w:space="0" w:color="000000"/>
              <w:left w:val="single" w:sz="4" w:space="0" w:color="000000"/>
              <w:right w:val="single" w:sz="6" w:space="0" w:color="000000"/>
            </w:tcBorders>
            <w:vAlign w:val="bottom"/>
          </w:tcPr>
          <w:p w:rsidR="00345B0C" w:rsidRPr="00C75BD0" w:rsidRDefault="00345B0C" w:rsidP="00D23FF4">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Sect. No.</w:t>
            </w:r>
          </w:p>
        </w:tc>
        <w:tc>
          <w:tcPr>
            <w:tcW w:w="2676" w:type="dxa"/>
            <w:vMerge w:val="restart"/>
            <w:tcBorders>
              <w:top w:val="single" w:sz="4" w:space="0" w:color="000000"/>
              <w:left w:val="single" w:sz="6" w:space="0" w:color="000000"/>
              <w:right w:val="single" w:sz="6" w:space="0" w:color="000000"/>
            </w:tcBorders>
            <w:vAlign w:val="bottom"/>
          </w:tcPr>
          <w:p w:rsidR="00345B0C" w:rsidRPr="00C75BD0" w:rsidRDefault="00345B0C" w:rsidP="00D23FF4">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Requirement</w:t>
            </w:r>
          </w:p>
        </w:tc>
        <w:tc>
          <w:tcPr>
            <w:tcW w:w="892" w:type="dxa"/>
            <w:vMerge w:val="restart"/>
            <w:tcBorders>
              <w:top w:val="single" w:sz="4" w:space="0" w:color="000000"/>
              <w:left w:val="single" w:sz="6" w:space="0" w:color="000000"/>
              <w:right w:val="single" w:sz="6" w:space="0" w:color="000000"/>
            </w:tcBorders>
            <w:vAlign w:val="bottom"/>
          </w:tcPr>
          <w:p w:rsidR="00345B0C" w:rsidRPr="00C75BD0" w:rsidRDefault="00345B0C" w:rsidP="00D23FF4">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Library</w:t>
            </w:r>
          </w:p>
        </w:tc>
        <w:tc>
          <w:tcPr>
            <w:tcW w:w="892" w:type="dxa"/>
            <w:vMerge w:val="restart"/>
            <w:tcBorders>
              <w:top w:val="single" w:sz="4" w:space="0" w:color="000000"/>
              <w:left w:val="single" w:sz="6" w:space="0" w:color="000000"/>
              <w:right w:val="single" w:sz="6" w:space="0" w:color="000000"/>
            </w:tcBorders>
            <w:vAlign w:val="bottom"/>
          </w:tcPr>
          <w:p w:rsidR="00345B0C" w:rsidRPr="00C75BD0" w:rsidRDefault="00345B0C" w:rsidP="00D23FF4">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Council of Gov’t</w:t>
            </w:r>
          </w:p>
        </w:tc>
        <w:tc>
          <w:tcPr>
            <w:tcW w:w="803" w:type="dxa"/>
            <w:vMerge w:val="restart"/>
            <w:tcBorders>
              <w:top w:val="single" w:sz="4" w:space="0" w:color="000000"/>
              <w:left w:val="single" w:sz="6" w:space="0" w:color="000000"/>
              <w:right w:val="single" w:sz="6" w:space="0" w:color="000000"/>
            </w:tcBorders>
            <w:vAlign w:val="bottom"/>
          </w:tcPr>
          <w:p w:rsidR="00345B0C" w:rsidRPr="00C75BD0" w:rsidRDefault="00345B0C" w:rsidP="00345B0C">
            <w:pPr>
              <w:pStyle w:val="Default"/>
              <w:jc w:val="center"/>
              <w:outlineLvl w:val="7"/>
              <w:rPr>
                <w:rFonts w:ascii="Times New Roman" w:hAnsi="Times New Roman" w:cs="Times New Roman"/>
                <w:b/>
                <w:sz w:val="18"/>
                <w:szCs w:val="18"/>
              </w:rPr>
            </w:pPr>
            <w:proofErr w:type="spellStart"/>
            <w:r w:rsidRPr="00C75BD0">
              <w:rPr>
                <w:rFonts w:ascii="Times New Roman" w:hAnsi="Times New Roman" w:cs="Times New Roman"/>
                <w:b/>
                <w:sz w:val="18"/>
                <w:szCs w:val="18"/>
              </w:rPr>
              <w:t>Reg</w:t>
            </w:r>
            <w:proofErr w:type="spellEnd"/>
            <w:r w:rsidRPr="00C75BD0">
              <w:rPr>
                <w:rFonts w:ascii="Times New Roman" w:hAnsi="Times New Roman" w:cs="Times New Roman"/>
                <w:b/>
                <w:sz w:val="18"/>
                <w:szCs w:val="18"/>
              </w:rPr>
              <w:t xml:space="preserve"> Water &amp; Sewer</w:t>
            </w:r>
          </w:p>
        </w:tc>
        <w:tc>
          <w:tcPr>
            <w:tcW w:w="892" w:type="dxa"/>
            <w:vMerge w:val="restart"/>
            <w:tcBorders>
              <w:top w:val="single" w:sz="4" w:space="0" w:color="000000"/>
              <w:left w:val="single" w:sz="6" w:space="0" w:color="000000"/>
              <w:right w:val="single" w:sz="6" w:space="0" w:color="000000"/>
            </w:tcBorders>
            <w:vAlign w:val="bottom"/>
          </w:tcPr>
          <w:p w:rsidR="00345B0C" w:rsidRPr="00C75BD0" w:rsidRDefault="00345B0C" w:rsidP="00D23FF4">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General Health District</w:t>
            </w:r>
          </w:p>
        </w:tc>
        <w:tc>
          <w:tcPr>
            <w:tcW w:w="714" w:type="dxa"/>
            <w:vMerge w:val="restart"/>
            <w:tcBorders>
              <w:top w:val="single" w:sz="4" w:space="0" w:color="000000"/>
              <w:left w:val="single" w:sz="6" w:space="0" w:color="000000"/>
              <w:right w:val="single" w:sz="6" w:space="0" w:color="000000"/>
            </w:tcBorders>
            <w:vAlign w:val="bottom"/>
          </w:tcPr>
          <w:p w:rsidR="00345B0C" w:rsidRPr="00C75BD0" w:rsidRDefault="00345B0C" w:rsidP="00D23FF4">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Joint Rec. Dist.</w:t>
            </w:r>
          </w:p>
        </w:tc>
        <w:tc>
          <w:tcPr>
            <w:tcW w:w="788" w:type="dxa"/>
            <w:vMerge w:val="restart"/>
            <w:tcBorders>
              <w:top w:val="single" w:sz="4" w:space="0" w:color="000000"/>
              <w:left w:val="single" w:sz="6" w:space="0" w:color="000000"/>
              <w:right w:val="single" w:sz="6" w:space="0" w:color="000000"/>
            </w:tcBorders>
            <w:vAlign w:val="bottom"/>
          </w:tcPr>
          <w:p w:rsidR="00345B0C" w:rsidRPr="00C75BD0" w:rsidRDefault="00345B0C" w:rsidP="00D23FF4">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Park District</w:t>
            </w:r>
          </w:p>
        </w:tc>
        <w:tc>
          <w:tcPr>
            <w:tcW w:w="1260" w:type="dxa"/>
            <w:gridSpan w:val="2"/>
            <w:tcBorders>
              <w:top w:val="single" w:sz="4" w:space="0" w:color="000000"/>
              <w:left w:val="single" w:sz="6" w:space="0" w:color="000000"/>
              <w:bottom w:val="single" w:sz="6" w:space="0" w:color="000000"/>
              <w:right w:val="single" w:sz="6" w:space="0" w:color="000000"/>
            </w:tcBorders>
            <w:vAlign w:val="bottom"/>
          </w:tcPr>
          <w:p w:rsidR="00345B0C" w:rsidRPr="00C75BD0" w:rsidRDefault="00345B0C" w:rsidP="00345B0C">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Comm. &amp; Tec College</w:t>
            </w:r>
          </w:p>
        </w:tc>
        <w:tc>
          <w:tcPr>
            <w:tcW w:w="720" w:type="dxa"/>
            <w:vMerge w:val="restart"/>
            <w:tcBorders>
              <w:top w:val="single" w:sz="4" w:space="0" w:color="000000"/>
              <w:left w:val="single" w:sz="6" w:space="0" w:color="000000"/>
              <w:right w:val="single" w:sz="6" w:space="0" w:color="000000"/>
            </w:tcBorders>
            <w:vAlign w:val="bottom"/>
          </w:tcPr>
          <w:p w:rsidR="00345B0C" w:rsidRPr="00C75BD0" w:rsidRDefault="00345B0C" w:rsidP="00D23FF4">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 xml:space="preserve">State </w:t>
            </w:r>
            <w:proofErr w:type="spellStart"/>
            <w:r w:rsidRPr="00C75BD0">
              <w:rPr>
                <w:rFonts w:ascii="Times New Roman" w:hAnsi="Times New Roman" w:cs="Times New Roman"/>
                <w:b/>
                <w:sz w:val="18"/>
                <w:szCs w:val="18"/>
              </w:rPr>
              <w:t>Colg</w:t>
            </w:r>
            <w:proofErr w:type="spellEnd"/>
            <w:r w:rsidRPr="00C75BD0">
              <w:rPr>
                <w:rFonts w:ascii="Times New Roman" w:hAnsi="Times New Roman" w:cs="Times New Roman"/>
                <w:b/>
                <w:sz w:val="18"/>
                <w:szCs w:val="18"/>
              </w:rPr>
              <w:t>./ Univ.</w:t>
            </w:r>
          </w:p>
        </w:tc>
        <w:tc>
          <w:tcPr>
            <w:tcW w:w="720" w:type="dxa"/>
            <w:vMerge w:val="restart"/>
            <w:tcBorders>
              <w:top w:val="single" w:sz="4" w:space="0" w:color="000000"/>
              <w:left w:val="single" w:sz="6" w:space="0" w:color="000000"/>
              <w:right w:val="single" w:sz="6" w:space="0" w:color="000000"/>
            </w:tcBorders>
            <w:vAlign w:val="bottom"/>
          </w:tcPr>
          <w:p w:rsidR="00345B0C" w:rsidRPr="00C75BD0" w:rsidRDefault="00345B0C" w:rsidP="00D23FF4">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 xml:space="preserve">Joint </w:t>
            </w:r>
            <w:proofErr w:type="spellStart"/>
            <w:r w:rsidRPr="00C75BD0">
              <w:rPr>
                <w:rFonts w:ascii="Times New Roman" w:hAnsi="Times New Roman" w:cs="Times New Roman"/>
                <w:b/>
                <w:sz w:val="18"/>
                <w:szCs w:val="18"/>
              </w:rPr>
              <w:t>Amb</w:t>
            </w:r>
            <w:proofErr w:type="spellEnd"/>
            <w:r w:rsidRPr="00C75BD0">
              <w:rPr>
                <w:rFonts w:ascii="Times New Roman" w:hAnsi="Times New Roman" w:cs="Times New Roman"/>
                <w:b/>
                <w:sz w:val="18"/>
                <w:szCs w:val="18"/>
              </w:rPr>
              <w:t>. Dist.</w:t>
            </w:r>
          </w:p>
        </w:tc>
        <w:tc>
          <w:tcPr>
            <w:tcW w:w="720" w:type="dxa"/>
            <w:vMerge w:val="restart"/>
            <w:tcBorders>
              <w:top w:val="single" w:sz="4" w:space="0" w:color="000000"/>
              <w:left w:val="single" w:sz="6" w:space="0" w:color="000000"/>
              <w:right w:val="single" w:sz="6" w:space="0" w:color="000000"/>
            </w:tcBorders>
            <w:vAlign w:val="bottom"/>
          </w:tcPr>
          <w:p w:rsidR="00345B0C" w:rsidRPr="00C75BD0" w:rsidRDefault="00345B0C" w:rsidP="00D23FF4">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Joint Fire Dist.</w:t>
            </w:r>
          </w:p>
        </w:tc>
        <w:tc>
          <w:tcPr>
            <w:tcW w:w="810" w:type="dxa"/>
            <w:vMerge w:val="restart"/>
            <w:tcBorders>
              <w:top w:val="single" w:sz="4" w:space="0" w:color="000000"/>
              <w:left w:val="single" w:sz="6" w:space="0" w:color="000000"/>
              <w:right w:val="single" w:sz="6" w:space="0" w:color="000000"/>
            </w:tcBorders>
            <w:vAlign w:val="bottom"/>
          </w:tcPr>
          <w:p w:rsidR="00345B0C" w:rsidRPr="00C75BD0" w:rsidRDefault="00345B0C" w:rsidP="00D23FF4">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Joint</w:t>
            </w:r>
          </w:p>
          <w:p w:rsidR="00345B0C" w:rsidRPr="00C75BD0" w:rsidRDefault="00345B0C" w:rsidP="00D23FF4">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Police</w:t>
            </w:r>
          </w:p>
          <w:p w:rsidR="00345B0C" w:rsidRPr="00C75BD0" w:rsidRDefault="00345B0C" w:rsidP="00D23FF4">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Dist.</w:t>
            </w:r>
          </w:p>
        </w:tc>
        <w:tc>
          <w:tcPr>
            <w:tcW w:w="630" w:type="dxa"/>
            <w:vMerge w:val="restart"/>
            <w:tcBorders>
              <w:top w:val="single" w:sz="4" w:space="0" w:color="000000"/>
              <w:left w:val="single" w:sz="6" w:space="0" w:color="000000"/>
              <w:right w:val="single" w:sz="6" w:space="0" w:color="000000"/>
            </w:tcBorders>
            <w:vAlign w:val="bottom"/>
          </w:tcPr>
          <w:p w:rsidR="00345B0C" w:rsidRPr="00C75BD0" w:rsidRDefault="00345B0C" w:rsidP="00D23FF4">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 xml:space="preserve">Port </w:t>
            </w:r>
            <w:proofErr w:type="spellStart"/>
            <w:r w:rsidRPr="00C75BD0">
              <w:rPr>
                <w:rFonts w:ascii="Times New Roman" w:hAnsi="Times New Roman" w:cs="Times New Roman"/>
                <w:b/>
                <w:sz w:val="18"/>
                <w:szCs w:val="18"/>
              </w:rPr>
              <w:t>Auth</w:t>
            </w:r>
            <w:proofErr w:type="spellEnd"/>
          </w:p>
        </w:tc>
        <w:tc>
          <w:tcPr>
            <w:tcW w:w="630" w:type="dxa"/>
            <w:vMerge w:val="restart"/>
            <w:tcBorders>
              <w:top w:val="single" w:sz="4" w:space="0" w:color="000000"/>
              <w:left w:val="single" w:sz="6" w:space="0" w:color="000000"/>
              <w:right w:val="single" w:sz="6" w:space="0" w:color="000000"/>
            </w:tcBorders>
            <w:vAlign w:val="bottom"/>
          </w:tcPr>
          <w:p w:rsidR="00345B0C" w:rsidRPr="00C75BD0" w:rsidRDefault="00345B0C" w:rsidP="00D23FF4">
            <w:pPr>
              <w:pStyle w:val="Default"/>
              <w:jc w:val="center"/>
              <w:outlineLvl w:val="7"/>
              <w:rPr>
                <w:rFonts w:ascii="Times New Roman" w:hAnsi="Times New Roman" w:cs="Times New Roman"/>
                <w:b/>
                <w:sz w:val="18"/>
                <w:szCs w:val="18"/>
              </w:rPr>
            </w:pPr>
          </w:p>
          <w:p w:rsidR="00345B0C" w:rsidRPr="00C75BD0" w:rsidRDefault="00345B0C" w:rsidP="00D23FF4">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Ag. Soc.</w:t>
            </w:r>
          </w:p>
        </w:tc>
        <w:tc>
          <w:tcPr>
            <w:tcW w:w="630" w:type="dxa"/>
            <w:vMerge w:val="restart"/>
            <w:tcBorders>
              <w:top w:val="single" w:sz="4" w:space="0" w:color="000000"/>
              <w:left w:val="single" w:sz="6" w:space="0" w:color="000000"/>
              <w:right w:val="single" w:sz="4" w:space="0" w:color="000000"/>
            </w:tcBorders>
            <w:vAlign w:val="bottom"/>
          </w:tcPr>
          <w:p w:rsidR="00345B0C" w:rsidRPr="00C75BD0" w:rsidRDefault="00345B0C" w:rsidP="00D23FF4">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 xml:space="preserve">DC &amp; </w:t>
            </w:r>
            <w:proofErr w:type="spellStart"/>
            <w:r w:rsidRPr="00C75BD0">
              <w:rPr>
                <w:rFonts w:ascii="Times New Roman" w:hAnsi="Times New Roman" w:cs="Times New Roman"/>
                <w:b/>
                <w:sz w:val="18"/>
                <w:szCs w:val="18"/>
              </w:rPr>
              <w:t>CIC</w:t>
            </w:r>
            <w:proofErr w:type="spellEnd"/>
          </w:p>
        </w:tc>
      </w:tr>
      <w:tr w:rsidR="00345B0C" w:rsidRPr="00C75BD0" w:rsidTr="00607D54">
        <w:trPr>
          <w:trHeight w:val="309"/>
        </w:trPr>
        <w:tc>
          <w:tcPr>
            <w:tcW w:w="731" w:type="dxa"/>
            <w:vMerge/>
            <w:tcBorders>
              <w:left w:val="single" w:sz="4" w:space="0" w:color="000000"/>
              <w:bottom w:val="single" w:sz="6" w:space="0" w:color="000000"/>
              <w:right w:val="single" w:sz="6" w:space="0" w:color="000000"/>
            </w:tcBorders>
            <w:vAlign w:val="bottom"/>
          </w:tcPr>
          <w:p w:rsidR="00345B0C" w:rsidRPr="00C75BD0" w:rsidRDefault="00345B0C" w:rsidP="00D23FF4">
            <w:pPr>
              <w:pStyle w:val="Default"/>
              <w:jc w:val="center"/>
              <w:outlineLvl w:val="7"/>
              <w:rPr>
                <w:rFonts w:ascii="Times New Roman" w:hAnsi="Times New Roman" w:cs="Times New Roman"/>
                <w:b/>
                <w:sz w:val="18"/>
                <w:szCs w:val="18"/>
              </w:rPr>
            </w:pPr>
          </w:p>
        </w:tc>
        <w:tc>
          <w:tcPr>
            <w:tcW w:w="2676" w:type="dxa"/>
            <w:vMerge/>
            <w:tcBorders>
              <w:left w:val="single" w:sz="6" w:space="0" w:color="000000"/>
              <w:bottom w:val="single" w:sz="6" w:space="0" w:color="000000"/>
              <w:right w:val="single" w:sz="6" w:space="0" w:color="000000"/>
            </w:tcBorders>
            <w:vAlign w:val="bottom"/>
          </w:tcPr>
          <w:p w:rsidR="00345B0C" w:rsidRPr="00C75BD0" w:rsidRDefault="00345B0C" w:rsidP="00D23FF4">
            <w:pPr>
              <w:pStyle w:val="Default"/>
              <w:jc w:val="center"/>
              <w:outlineLvl w:val="7"/>
              <w:rPr>
                <w:rFonts w:ascii="Times New Roman" w:hAnsi="Times New Roman" w:cs="Times New Roman"/>
                <w:b/>
                <w:sz w:val="18"/>
                <w:szCs w:val="18"/>
              </w:rPr>
            </w:pPr>
          </w:p>
        </w:tc>
        <w:tc>
          <w:tcPr>
            <w:tcW w:w="892" w:type="dxa"/>
            <w:vMerge/>
            <w:tcBorders>
              <w:left w:val="single" w:sz="6" w:space="0" w:color="000000"/>
              <w:bottom w:val="single" w:sz="6" w:space="0" w:color="000000"/>
              <w:right w:val="single" w:sz="6" w:space="0" w:color="000000"/>
            </w:tcBorders>
            <w:vAlign w:val="bottom"/>
          </w:tcPr>
          <w:p w:rsidR="00345B0C" w:rsidRPr="00C75BD0" w:rsidRDefault="00345B0C" w:rsidP="00D23FF4">
            <w:pPr>
              <w:pStyle w:val="Default"/>
              <w:jc w:val="center"/>
              <w:outlineLvl w:val="7"/>
              <w:rPr>
                <w:rFonts w:ascii="Times New Roman" w:hAnsi="Times New Roman" w:cs="Times New Roman"/>
                <w:b/>
                <w:sz w:val="18"/>
                <w:szCs w:val="18"/>
              </w:rPr>
            </w:pPr>
          </w:p>
        </w:tc>
        <w:tc>
          <w:tcPr>
            <w:tcW w:w="892" w:type="dxa"/>
            <w:vMerge/>
            <w:tcBorders>
              <w:left w:val="single" w:sz="6" w:space="0" w:color="000000"/>
              <w:bottom w:val="single" w:sz="6" w:space="0" w:color="000000"/>
              <w:right w:val="single" w:sz="6" w:space="0" w:color="000000"/>
            </w:tcBorders>
            <w:vAlign w:val="bottom"/>
          </w:tcPr>
          <w:p w:rsidR="00345B0C" w:rsidRPr="00C75BD0" w:rsidRDefault="00345B0C" w:rsidP="00D23FF4">
            <w:pPr>
              <w:pStyle w:val="Default"/>
              <w:jc w:val="center"/>
              <w:outlineLvl w:val="7"/>
              <w:rPr>
                <w:rFonts w:ascii="Times New Roman" w:hAnsi="Times New Roman" w:cs="Times New Roman"/>
                <w:b/>
                <w:sz w:val="18"/>
                <w:szCs w:val="18"/>
              </w:rPr>
            </w:pPr>
          </w:p>
        </w:tc>
        <w:tc>
          <w:tcPr>
            <w:tcW w:w="803" w:type="dxa"/>
            <w:vMerge/>
            <w:tcBorders>
              <w:left w:val="single" w:sz="6" w:space="0" w:color="000000"/>
              <w:bottom w:val="single" w:sz="6" w:space="0" w:color="000000"/>
              <w:right w:val="single" w:sz="6" w:space="0" w:color="000000"/>
            </w:tcBorders>
            <w:vAlign w:val="bottom"/>
          </w:tcPr>
          <w:p w:rsidR="00345B0C" w:rsidRPr="00C75BD0" w:rsidRDefault="00345B0C" w:rsidP="00D23FF4">
            <w:pPr>
              <w:pStyle w:val="Default"/>
              <w:jc w:val="center"/>
              <w:outlineLvl w:val="7"/>
              <w:rPr>
                <w:rFonts w:ascii="Times New Roman" w:hAnsi="Times New Roman" w:cs="Times New Roman"/>
                <w:b/>
                <w:sz w:val="18"/>
                <w:szCs w:val="18"/>
              </w:rPr>
            </w:pPr>
          </w:p>
        </w:tc>
        <w:tc>
          <w:tcPr>
            <w:tcW w:w="892" w:type="dxa"/>
            <w:vMerge/>
            <w:tcBorders>
              <w:left w:val="single" w:sz="6" w:space="0" w:color="000000"/>
              <w:bottom w:val="single" w:sz="6" w:space="0" w:color="000000"/>
              <w:right w:val="single" w:sz="6" w:space="0" w:color="000000"/>
            </w:tcBorders>
            <w:vAlign w:val="bottom"/>
          </w:tcPr>
          <w:p w:rsidR="00345B0C" w:rsidRPr="00C75BD0" w:rsidRDefault="00345B0C" w:rsidP="00D23FF4">
            <w:pPr>
              <w:pStyle w:val="Default"/>
              <w:jc w:val="center"/>
              <w:outlineLvl w:val="7"/>
              <w:rPr>
                <w:rFonts w:ascii="Times New Roman" w:hAnsi="Times New Roman" w:cs="Times New Roman"/>
                <w:b/>
                <w:sz w:val="18"/>
                <w:szCs w:val="18"/>
              </w:rPr>
            </w:pPr>
          </w:p>
        </w:tc>
        <w:tc>
          <w:tcPr>
            <w:tcW w:w="714" w:type="dxa"/>
            <w:vMerge/>
            <w:tcBorders>
              <w:left w:val="single" w:sz="6" w:space="0" w:color="000000"/>
              <w:bottom w:val="single" w:sz="6" w:space="0" w:color="000000"/>
              <w:right w:val="single" w:sz="6" w:space="0" w:color="000000"/>
            </w:tcBorders>
            <w:vAlign w:val="bottom"/>
          </w:tcPr>
          <w:p w:rsidR="00345B0C" w:rsidRPr="00C75BD0" w:rsidRDefault="00345B0C" w:rsidP="00D23FF4">
            <w:pPr>
              <w:pStyle w:val="Default"/>
              <w:jc w:val="center"/>
              <w:outlineLvl w:val="7"/>
              <w:rPr>
                <w:rFonts w:ascii="Times New Roman" w:hAnsi="Times New Roman" w:cs="Times New Roman"/>
                <w:b/>
                <w:sz w:val="18"/>
                <w:szCs w:val="18"/>
              </w:rPr>
            </w:pPr>
          </w:p>
        </w:tc>
        <w:tc>
          <w:tcPr>
            <w:tcW w:w="788" w:type="dxa"/>
            <w:vMerge/>
            <w:tcBorders>
              <w:left w:val="single" w:sz="6" w:space="0" w:color="000000"/>
              <w:bottom w:val="single" w:sz="6" w:space="0" w:color="000000"/>
              <w:right w:val="single" w:sz="6" w:space="0" w:color="000000"/>
            </w:tcBorders>
            <w:vAlign w:val="bottom"/>
          </w:tcPr>
          <w:p w:rsidR="00345B0C" w:rsidRPr="00C75BD0" w:rsidRDefault="00345B0C" w:rsidP="00D23FF4">
            <w:pPr>
              <w:pStyle w:val="Default"/>
              <w:jc w:val="center"/>
              <w:outlineLvl w:val="7"/>
              <w:rPr>
                <w:rFonts w:ascii="Times New Roman" w:hAnsi="Times New Roman" w:cs="Times New Roman"/>
                <w:b/>
                <w:sz w:val="18"/>
                <w:szCs w:val="18"/>
              </w:rPr>
            </w:pPr>
          </w:p>
        </w:tc>
        <w:tc>
          <w:tcPr>
            <w:tcW w:w="630" w:type="dxa"/>
            <w:tcBorders>
              <w:top w:val="single" w:sz="4" w:space="0" w:color="000000"/>
              <w:left w:val="single" w:sz="6" w:space="0" w:color="000000"/>
              <w:bottom w:val="single" w:sz="6" w:space="0" w:color="000000"/>
              <w:right w:val="single" w:sz="6" w:space="0" w:color="000000"/>
            </w:tcBorders>
            <w:vAlign w:val="bottom"/>
          </w:tcPr>
          <w:p w:rsidR="00345B0C" w:rsidRPr="00C75BD0" w:rsidRDefault="00345B0C" w:rsidP="00D23FF4">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3357</w:t>
            </w:r>
          </w:p>
        </w:tc>
        <w:tc>
          <w:tcPr>
            <w:tcW w:w="630" w:type="dxa"/>
            <w:tcBorders>
              <w:top w:val="single" w:sz="4" w:space="0" w:color="000000"/>
              <w:left w:val="single" w:sz="6" w:space="0" w:color="000000"/>
              <w:bottom w:val="single" w:sz="6" w:space="0" w:color="000000"/>
              <w:right w:val="single" w:sz="6" w:space="0" w:color="000000"/>
            </w:tcBorders>
            <w:vAlign w:val="bottom"/>
          </w:tcPr>
          <w:p w:rsidR="00345B0C" w:rsidRPr="00C75BD0" w:rsidRDefault="00345B0C" w:rsidP="00D23FF4">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3358</w:t>
            </w:r>
          </w:p>
        </w:tc>
        <w:tc>
          <w:tcPr>
            <w:tcW w:w="720" w:type="dxa"/>
            <w:vMerge/>
            <w:tcBorders>
              <w:left w:val="single" w:sz="6" w:space="0" w:color="000000"/>
              <w:bottom w:val="single" w:sz="6" w:space="0" w:color="000000"/>
              <w:right w:val="single" w:sz="6" w:space="0" w:color="000000"/>
            </w:tcBorders>
            <w:vAlign w:val="bottom"/>
          </w:tcPr>
          <w:p w:rsidR="00345B0C" w:rsidRPr="00C75BD0" w:rsidRDefault="00345B0C" w:rsidP="00D23FF4">
            <w:pPr>
              <w:pStyle w:val="Default"/>
              <w:jc w:val="center"/>
              <w:outlineLvl w:val="7"/>
              <w:rPr>
                <w:rFonts w:ascii="Times New Roman" w:hAnsi="Times New Roman" w:cs="Times New Roman"/>
                <w:b/>
                <w:sz w:val="18"/>
                <w:szCs w:val="18"/>
              </w:rPr>
            </w:pPr>
          </w:p>
        </w:tc>
        <w:tc>
          <w:tcPr>
            <w:tcW w:w="720" w:type="dxa"/>
            <w:vMerge/>
            <w:tcBorders>
              <w:left w:val="single" w:sz="6" w:space="0" w:color="000000"/>
              <w:bottom w:val="single" w:sz="6" w:space="0" w:color="000000"/>
              <w:right w:val="single" w:sz="6" w:space="0" w:color="000000"/>
            </w:tcBorders>
            <w:vAlign w:val="bottom"/>
          </w:tcPr>
          <w:p w:rsidR="00345B0C" w:rsidRPr="00C75BD0" w:rsidRDefault="00345B0C" w:rsidP="00D23FF4">
            <w:pPr>
              <w:pStyle w:val="Default"/>
              <w:jc w:val="center"/>
              <w:outlineLvl w:val="7"/>
              <w:rPr>
                <w:rFonts w:ascii="Times New Roman" w:hAnsi="Times New Roman" w:cs="Times New Roman"/>
                <w:b/>
                <w:sz w:val="18"/>
                <w:szCs w:val="18"/>
              </w:rPr>
            </w:pPr>
          </w:p>
        </w:tc>
        <w:tc>
          <w:tcPr>
            <w:tcW w:w="720" w:type="dxa"/>
            <w:vMerge/>
            <w:tcBorders>
              <w:left w:val="single" w:sz="6" w:space="0" w:color="000000"/>
              <w:bottom w:val="single" w:sz="6" w:space="0" w:color="000000"/>
              <w:right w:val="single" w:sz="6" w:space="0" w:color="000000"/>
            </w:tcBorders>
            <w:vAlign w:val="bottom"/>
          </w:tcPr>
          <w:p w:rsidR="00345B0C" w:rsidRPr="00C75BD0" w:rsidRDefault="00345B0C" w:rsidP="00D23FF4">
            <w:pPr>
              <w:pStyle w:val="Default"/>
              <w:jc w:val="center"/>
              <w:outlineLvl w:val="7"/>
              <w:rPr>
                <w:rFonts w:ascii="Times New Roman" w:hAnsi="Times New Roman" w:cs="Times New Roman"/>
                <w:b/>
                <w:sz w:val="18"/>
                <w:szCs w:val="18"/>
              </w:rPr>
            </w:pPr>
          </w:p>
        </w:tc>
        <w:tc>
          <w:tcPr>
            <w:tcW w:w="810" w:type="dxa"/>
            <w:vMerge/>
            <w:tcBorders>
              <w:left w:val="single" w:sz="6" w:space="0" w:color="000000"/>
              <w:bottom w:val="single" w:sz="6" w:space="0" w:color="000000"/>
              <w:right w:val="single" w:sz="6" w:space="0" w:color="000000"/>
            </w:tcBorders>
            <w:vAlign w:val="bottom"/>
          </w:tcPr>
          <w:p w:rsidR="00345B0C" w:rsidRPr="00C75BD0" w:rsidRDefault="00345B0C" w:rsidP="00D23FF4">
            <w:pPr>
              <w:pStyle w:val="Default"/>
              <w:jc w:val="center"/>
              <w:outlineLvl w:val="7"/>
              <w:rPr>
                <w:rFonts w:ascii="Times New Roman" w:hAnsi="Times New Roman" w:cs="Times New Roman"/>
                <w:b/>
                <w:sz w:val="18"/>
                <w:szCs w:val="18"/>
                <w:u w:val="double"/>
              </w:rPr>
            </w:pPr>
          </w:p>
        </w:tc>
        <w:tc>
          <w:tcPr>
            <w:tcW w:w="630" w:type="dxa"/>
            <w:vMerge/>
            <w:tcBorders>
              <w:left w:val="single" w:sz="6" w:space="0" w:color="000000"/>
              <w:bottom w:val="single" w:sz="6" w:space="0" w:color="000000"/>
              <w:right w:val="single" w:sz="6" w:space="0" w:color="000000"/>
            </w:tcBorders>
            <w:vAlign w:val="bottom"/>
          </w:tcPr>
          <w:p w:rsidR="00345B0C" w:rsidRPr="00C75BD0" w:rsidRDefault="00345B0C" w:rsidP="00D23FF4">
            <w:pPr>
              <w:pStyle w:val="Default"/>
              <w:jc w:val="center"/>
              <w:outlineLvl w:val="7"/>
              <w:rPr>
                <w:rFonts w:ascii="Times New Roman" w:hAnsi="Times New Roman" w:cs="Times New Roman"/>
                <w:b/>
                <w:sz w:val="18"/>
                <w:szCs w:val="18"/>
              </w:rPr>
            </w:pPr>
          </w:p>
        </w:tc>
        <w:tc>
          <w:tcPr>
            <w:tcW w:w="630" w:type="dxa"/>
            <w:vMerge/>
            <w:tcBorders>
              <w:left w:val="single" w:sz="6" w:space="0" w:color="000000"/>
              <w:bottom w:val="single" w:sz="6" w:space="0" w:color="000000"/>
              <w:right w:val="single" w:sz="6" w:space="0" w:color="000000"/>
            </w:tcBorders>
            <w:vAlign w:val="bottom"/>
          </w:tcPr>
          <w:p w:rsidR="00345B0C" w:rsidRPr="00C75BD0" w:rsidRDefault="00345B0C" w:rsidP="00D23FF4">
            <w:pPr>
              <w:pStyle w:val="Default"/>
              <w:jc w:val="center"/>
              <w:outlineLvl w:val="7"/>
              <w:rPr>
                <w:rFonts w:ascii="Times New Roman" w:hAnsi="Times New Roman" w:cs="Times New Roman"/>
                <w:b/>
                <w:sz w:val="18"/>
                <w:szCs w:val="18"/>
              </w:rPr>
            </w:pPr>
          </w:p>
        </w:tc>
        <w:tc>
          <w:tcPr>
            <w:tcW w:w="630" w:type="dxa"/>
            <w:vMerge/>
            <w:tcBorders>
              <w:left w:val="single" w:sz="6" w:space="0" w:color="000000"/>
              <w:bottom w:val="single" w:sz="6" w:space="0" w:color="000000"/>
              <w:right w:val="single" w:sz="4" w:space="0" w:color="000000"/>
            </w:tcBorders>
            <w:vAlign w:val="bottom"/>
          </w:tcPr>
          <w:p w:rsidR="00345B0C" w:rsidRPr="00C75BD0" w:rsidRDefault="00345B0C" w:rsidP="00D23FF4">
            <w:pPr>
              <w:pStyle w:val="Default"/>
              <w:jc w:val="center"/>
              <w:outlineLvl w:val="7"/>
              <w:rPr>
                <w:rFonts w:ascii="Times New Roman" w:hAnsi="Times New Roman" w:cs="Times New Roman"/>
                <w:b/>
                <w:sz w:val="18"/>
                <w:szCs w:val="18"/>
              </w:rPr>
            </w:pPr>
          </w:p>
        </w:tc>
      </w:tr>
      <w:tr w:rsidR="00345B0C" w:rsidRPr="00C75BD0" w:rsidTr="00607D54">
        <w:trPr>
          <w:trHeight w:val="267"/>
        </w:trPr>
        <w:tc>
          <w:tcPr>
            <w:tcW w:w="731" w:type="dxa"/>
            <w:tcBorders>
              <w:top w:val="single" w:sz="6" w:space="0" w:color="000000"/>
              <w:left w:val="single" w:sz="4" w:space="0" w:color="000000"/>
              <w:bottom w:val="single" w:sz="6" w:space="0" w:color="000000"/>
              <w:right w:val="single" w:sz="6" w:space="0" w:color="000000"/>
            </w:tcBorders>
            <w:vAlign w:val="center"/>
          </w:tcPr>
          <w:p w:rsidR="00345B0C" w:rsidRPr="00C75BD0" w:rsidRDefault="00345B0C" w:rsidP="007A1CF3">
            <w:pPr>
              <w:pStyle w:val="Default"/>
              <w:outlineLvl w:val="7"/>
              <w:rPr>
                <w:rFonts w:ascii="Times New Roman" w:hAnsi="Times New Roman" w:cs="Times New Roman"/>
                <w:color w:val="auto"/>
              </w:rPr>
            </w:pPr>
          </w:p>
        </w:tc>
        <w:tc>
          <w:tcPr>
            <w:tcW w:w="2676"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outlineLvl w:val="7"/>
              <w:rPr>
                <w:rFonts w:ascii="Times New Roman" w:hAnsi="Times New Roman" w:cs="Times New Roman"/>
                <w:b/>
                <w:sz w:val="18"/>
                <w:szCs w:val="18"/>
              </w:rPr>
            </w:pPr>
            <w:r w:rsidRPr="00C75BD0">
              <w:rPr>
                <w:rFonts w:ascii="Times New Roman" w:hAnsi="Times New Roman" w:cs="Times New Roman"/>
                <w:b/>
                <w:sz w:val="18"/>
                <w:szCs w:val="18"/>
              </w:rPr>
              <w:t>Gen Budgetary Requirements</w:t>
            </w:r>
          </w:p>
        </w:tc>
        <w:tc>
          <w:tcPr>
            <w:tcW w:w="892"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sz w:val="20"/>
                <w:szCs w:val="20"/>
              </w:rPr>
            </w:pPr>
            <w:r w:rsidRPr="00C75BD0">
              <w:rPr>
                <w:rStyle w:val="FootnoteReference"/>
                <w:rFonts w:ascii="Times New Roman" w:hAnsi="Times New Roman" w:cs="Times New Roman"/>
                <w:sz w:val="18"/>
                <w:szCs w:val="18"/>
              </w:rPr>
              <w:footnoteReference w:id="64"/>
            </w:r>
          </w:p>
        </w:tc>
        <w:tc>
          <w:tcPr>
            <w:tcW w:w="892"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i/>
                <w:color w:val="auto"/>
              </w:rPr>
            </w:pPr>
          </w:p>
        </w:tc>
        <w:tc>
          <w:tcPr>
            <w:tcW w:w="803"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sz w:val="20"/>
                <w:szCs w:val="20"/>
              </w:rPr>
            </w:pPr>
            <w:bookmarkStart w:id="53" w:name="_Ref211738022"/>
            <w:r w:rsidRPr="00C75BD0">
              <w:rPr>
                <w:rStyle w:val="FootnoteReference"/>
                <w:rFonts w:ascii="Times New Roman" w:hAnsi="Times New Roman" w:cs="Times New Roman"/>
                <w:sz w:val="20"/>
                <w:szCs w:val="20"/>
              </w:rPr>
              <w:footnoteReference w:id="65"/>
            </w:r>
            <w:bookmarkEnd w:id="53"/>
          </w:p>
        </w:tc>
        <w:tc>
          <w:tcPr>
            <w:tcW w:w="892"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sz w:val="20"/>
                <w:szCs w:val="20"/>
              </w:rPr>
            </w:pPr>
            <w:r w:rsidRPr="00C75BD0">
              <w:rPr>
                <w:rStyle w:val="FootnoteReference"/>
                <w:rFonts w:ascii="Times New Roman" w:hAnsi="Times New Roman" w:cs="Times New Roman"/>
                <w:sz w:val="20"/>
                <w:szCs w:val="20"/>
              </w:rPr>
              <w:footnoteReference w:id="66"/>
            </w:r>
          </w:p>
        </w:tc>
        <w:tc>
          <w:tcPr>
            <w:tcW w:w="714"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rPr>
            </w:pPr>
          </w:p>
        </w:tc>
        <w:tc>
          <w:tcPr>
            <w:tcW w:w="788"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sz w:val="13"/>
                <w:szCs w:val="13"/>
              </w:rPr>
            </w:pPr>
            <w:r w:rsidRPr="00C75BD0">
              <w:rPr>
                <w:rFonts w:ascii="Times New Roman" w:hAnsi="Times New Roman" w:cs="Times New Roman"/>
              </w:rPr>
              <w:fldChar w:fldCharType="begin"/>
            </w:r>
            <w:r w:rsidRPr="00C75BD0">
              <w:rPr>
                <w:rFonts w:ascii="Times New Roman" w:hAnsi="Times New Roman" w:cs="Times New Roman"/>
              </w:rPr>
              <w:instrText xml:space="preserve"> NOTEREF _Ref211738022 \h  \* MERGEFORMAT </w:instrText>
            </w:r>
            <w:r w:rsidRPr="00C75BD0">
              <w:rPr>
                <w:rFonts w:ascii="Times New Roman" w:hAnsi="Times New Roman" w:cs="Times New Roman"/>
              </w:rPr>
            </w:r>
            <w:r w:rsidRPr="00C75BD0">
              <w:rPr>
                <w:rFonts w:ascii="Times New Roman" w:hAnsi="Times New Roman" w:cs="Times New Roman"/>
              </w:rPr>
              <w:fldChar w:fldCharType="separate"/>
            </w:r>
            <w:r w:rsidR="009D0FEC" w:rsidRPr="009D0FEC">
              <w:rPr>
                <w:rFonts w:ascii="Times New Roman" w:hAnsi="Times New Roman" w:cs="Times New Roman"/>
                <w:sz w:val="13"/>
                <w:szCs w:val="13"/>
              </w:rPr>
              <w:t>65</w:t>
            </w:r>
            <w:r w:rsidRPr="00C75BD0">
              <w:rPr>
                <w:rFonts w:ascii="Times New Roman" w:hAnsi="Times New Roman" w:cs="Times New Roman"/>
              </w:rPr>
              <w:fldChar w:fldCharType="end"/>
            </w:r>
          </w:p>
        </w:tc>
        <w:tc>
          <w:tcPr>
            <w:tcW w:w="63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rPr>
            </w:pPr>
          </w:p>
        </w:tc>
        <w:tc>
          <w:tcPr>
            <w:tcW w:w="630" w:type="dxa"/>
            <w:tcBorders>
              <w:top w:val="single" w:sz="6" w:space="0" w:color="000000"/>
              <w:left w:val="single" w:sz="6" w:space="0" w:color="000000"/>
              <w:bottom w:val="single" w:sz="6" w:space="0" w:color="000000"/>
              <w:right w:val="single" w:sz="6" w:space="0" w:color="000000"/>
            </w:tcBorders>
          </w:tcPr>
          <w:p w:rsidR="00345B0C" w:rsidRPr="00C75BD0" w:rsidRDefault="00345B0C" w:rsidP="007A1CF3">
            <w:pPr>
              <w:pStyle w:val="Default"/>
              <w:outlineLvl w:val="7"/>
              <w:rPr>
                <w:rFonts w:ascii="Times New Roman" w:hAnsi="Times New Roman" w:cs="Times New Roman"/>
                <w:color w:val="auto"/>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outlineLvl w:val="7"/>
              <w:rPr>
                <w:rFonts w:ascii="Times New Roman" w:hAnsi="Times New Roman" w:cs="Times New Roman"/>
                <w:color w:val="auto"/>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rPr>
            </w:pPr>
          </w:p>
        </w:tc>
        <w:tc>
          <w:tcPr>
            <w:tcW w:w="810" w:type="dxa"/>
            <w:tcBorders>
              <w:top w:val="single" w:sz="6" w:space="0" w:color="000000"/>
              <w:left w:val="single" w:sz="6" w:space="0" w:color="000000"/>
              <w:bottom w:val="single" w:sz="6" w:space="0" w:color="000000"/>
              <w:right w:val="single" w:sz="6" w:space="0" w:color="000000"/>
            </w:tcBorders>
          </w:tcPr>
          <w:p w:rsidR="00345B0C" w:rsidRPr="00C75BD0" w:rsidRDefault="00345B0C" w:rsidP="007A1CF3">
            <w:pPr>
              <w:pStyle w:val="Default"/>
              <w:jc w:val="center"/>
              <w:outlineLvl w:val="7"/>
              <w:rPr>
                <w:rFonts w:ascii="Times New Roman" w:hAnsi="Times New Roman" w:cs="Times New Roman"/>
              </w:rPr>
            </w:pPr>
          </w:p>
        </w:tc>
        <w:tc>
          <w:tcPr>
            <w:tcW w:w="63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sz w:val="13"/>
                <w:szCs w:val="13"/>
              </w:rPr>
            </w:pPr>
            <w:r w:rsidRPr="00C75BD0">
              <w:rPr>
                <w:rFonts w:ascii="Times New Roman" w:hAnsi="Times New Roman" w:cs="Times New Roman"/>
              </w:rPr>
              <w:fldChar w:fldCharType="begin"/>
            </w:r>
            <w:r w:rsidRPr="00C75BD0">
              <w:rPr>
                <w:rFonts w:ascii="Times New Roman" w:hAnsi="Times New Roman" w:cs="Times New Roman"/>
              </w:rPr>
              <w:instrText xml:space="preserve"> NOTEREF _Ref211738022 \h  \* MERGEFORMAT </w:instrText>
            </w:r>
            <w:r w:rsidRPr="00C75BD0">
              <w:rPr>
                <w:rFonts w:ascii="Times New Roman" w:hAnsi="Times New Roman" w:cs="Times New Roman"/>
              </w:rPr>
            </w:r>
            <w:r w:rsidRPr="00C75BD0">
              <w:rPr>
                <w:rFonts w:ascii="Times New Roman" w:hAnsi="Times New Roman" w:cs="Times New Roman"/>
              </w:rPr>
              <w:fldChar w:fldCharType="separate"/>
            </w:r>
            <w:r w:rsidR="009D0FEC" w:rsidRPr="009D0FEC">
              <w:rPr>
                <w:rFonts w:ascii="Times New Roman" w:hAnsi="Times New Roman" w:cs="Times New Roman"/>
                <w:sz w:val="13"/>
                <w:szCs w:val="13"/>
              </w:rPr>
              <w:t>65</w:t>
            </w:r>
            <w:r w:rsidRPr="00C75BD0">
              <w:rPr>
                <w:rFonts w:ascii="Times New Roman" w:hAnsi="Times New Roman" w:cs="Times New Roman"/>
              </w:rPr>
              <w:fldChar w:fldCharType="end"/>
            </w:r>
          </w:p>
        </w:tc>
        <w:tc>
          <w:tcPr>
            <w:tcW w:w="63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Style w:val="FootnoteReference"/>
                <w:rFonts w:ascii="Times New Roman" w:hAnsi="Times New Roman" w:cs="Times New Roman"/>
                <w:sz w:val="20"/>
                <w:szCs w:val="20"/>
              </w:rPr>
            </w:pPr>
            <w:r w:rsidRPr="00C75BD0">
              <w:rPr>
                <w:rStyle w:val="FootnoteReference"/>
                <w:rFonts w:ascii="Times New Roman" w:hAnsi="Times New Roman" w:cs="Times New Roman"/>
                <w:sz w:val="18"/>
                <w:szCs w:val="18"/>
              </w:rPr>
              <w:footnoteReference w:id="67"/>
            </w:r>
          </w:p>
        </w:tc>
        <w:tc>
          <w:tcPr>
            <w:tcW w:w="630" w:type="dxa"/>
            <w:tcBorders>
              <w:top w:val="single" w:sz="6" w:space="0" w:color="000000"/>
              <w:left w:val="single" w:sz="6" w:space="0" w:color="000000"/>
              <w:bottom w:val="single" w:sz="6" w:space="0" w:color="000000"/>
              <w:right w:val="single" w:sz="4" w:space="0" w:color="000000"/>
            </w:tcBorders>
            <w:vAlign w:val="center"/>
          </w:tcPr>
          <w:p w:rsidR="00345B0C" w:rsidRPr="00C75BD0" w:rsidRDefault="00345B0C" w:rsidP="007A1CF3">
            <w:pPr>
              <w:pStyle w:val="Default"/>
              <w:jc w:val="center"/>
              <w:outlineLvl w:val="7"/>
              <w:rPr>
                <w:rFonts w:ascii="Times New Roman" w:hAnsi="Times New Roman" w:cs="Times New Roman"/>
                <w:sz w:val="20"/>
                <w:szCs w:val="20"/>
              </w:rPr>
            </w:pPr>
            <w:r w:rsidRPr="00C75BD0">
              <w:rPr>
                <w:rStyle w:val="FootnoteReference"/>
                <w:rFonts w:ascii="Times New Roman" w:hAnsi="Times New Roman" w:cs="Times New Roman"/>
                <w:sz w:val="20"/>
                <w:szCs w:val="20"/>
              </w:rPr>
              <w:footnoteReference w:id="68"/>
            </w:r>
          </w:p>
        </w:tc>
      </w:tr>
    </w:tbl>
    <w:p w:rsidR="007A1CF3" w:rsidRPr="004518B7" w:rsidRDefault="007A1CF3" w:rsidP="007A1CF3">
      <w:pPr>
        <w:pStyle w:val="CM11"/>
        <w:jc w:val="center"/>
        <w:outlineLvl w:val="7"/>
        <w:rPr>
          <w:rFonts w:ascii="ECNBFJ+Arial,Bold" w:hAnsi="ECNBFJ+Arial,Bold" w:cs="ECNBFJ+Arial,Bold"/>
          <w:b/>
          <w:u w:val="single"/>
        </w:rPr>
      </w:pPr>
      <w:r w:rsidRPr="004518B7">
        <w:rPr>
          <w:rFonts w:ascii="ECNBFJ+Arial,Bold" w:hAnsi="ECNBFJ+Arial,Bold" w:cs="ECNBFJ+Arial,Bold"/>
          <w:b/>
          <w:sz w:val="18"/>
          <w:szCs w:val="18"/>
          <w:u w:val="single"/>
        </w:rPr>
        <w:br w:type="page"/>
      </w:r>
      <w:r w:rsidRPr="004518B7">
        <w:rPr>
          <w:rFonts w:ascii="ECNBFJ+Arial,Bold" w:hAnsi="ECNBFJ+Arial,Bold" w:cs="ECNBFJ+Arial,Bold"/>
          <w:b/>
          <w:u w:val="single"/>
        </w:rPr>
        <w:lastRenderedPageBreak/>
        <w:t>Matrix 2</w:t>
      </w:r>
    </w:p>
    <w:tbl>
      <w:tblPr>
        <w:tblW w:w="14508" w:type="dxa"/>
        <w:tblLayout w:type="fixed"/>
        <w:tblLook w:val="0000" w:firstRow="0" w:lastRow="0" w:firstColumn="0" w:lastColumn="0" w:noHBand="0" w:noVBand="0"/>
      </w:tblPr>
      <w:tblGrid>
        <w:gridCol w:w="724"/>
        <w:gridCol w:w="2621"/>
        <w:gridCol w:w="900"/>
        <w:gridCol w:w="891"/>
        <w:gridCol w:w="9"/>
        <w:gridCol w:w="810"/>
        <w:gridCol w:w="903"/>
        <w:gridCol w:w="708"/>
        <w:gridCol w:w="9"/>
        <w:gridCol w:w="813"/>
        <w:gridCol w:w="630"/>
        <w:gridCol w:w="630"/>
        <w:gridCol w:w="720"/>
        <w:gridCol w:w="720"/>
        <w:gridCol w:w="786"/>
        <w:gridCol w:w="18"/>
        <w:gridCol w:w="726"/>
        <w:gridCol w:w="630"/>
        <w:gridCol w:w="630"/>
        <w:gridCol w:w="630"/>
      </w:tblGrid>
      <w:tr w:rsidR="00345B0C" w:rsidRPr="00C75BD0" w:rsidTr="00607D54">
        <w:trPr>
          <w:trHeight w:val="467"/>
        </w:trPr>
        <w:tc>
          <w:tcPr>
            <w:tcW w:w="724" w:type="dxa"/>
            <w:vMerge w:val="restart"/>
            <w:tcBorders>
              <w:top w:val="single" w:sz="4" w:space="0" w:color="000000"/>
              <w:left w:val="single" w:sz="4"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Sect. No.</w:t>
            </w:r>
          </w:p>
        </w:tc>
        <w:tc>
          <w:tcPr>
            <w:tcW w:w="2621" w:type="dxa"/>
            <w:vMerge w:val="restart"/>
            <w:tcBorders>
              <w:top w:val="single" w:sz="4" w:space="0" w:color="000000"/>
              <w:left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Requirement</w:t>
            </w:r>
          </w:p>
        </w:tc>
        <w:tc>
          <w:tcPr>
            <w:tcW w:w="900" w:type="dxa"/>
            <w:vMerge w:val="restart"/>
            <w:tcBorders>
              <w:top w:val="single" w:sz="4" w:space="0" w:color="000000"/>
              <w:left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Library</w:t>
            </w:r>
          </w:p>
        </w:tc>
        <w:tc>
          <w:tcPr>
            <w:tcW w:w="900" w:type="dxa"/>
            <w:gridSpan w:val="2"/>
            <w:vMerge w:val="restart"/>
            <w:tcBorders>
              <w:top w:val="single" w:sz="4" w:space="0" w:color="000000"/>
              <w:left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Council of Gov’t</w:t>
            </w:r>
          </w:p>
        </w:tc>
        <w:tc>
          <w:tcPr>
            <w:tcW w:w="810" w:type="dxa"/>
            <w:vMerge w:val="restart"/>
            <w:tcBorders>
              <w:top w:val="single" w:sz="4" w:space="0" w:color="000000"/>
              <w:left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proofErr w:type="spellStart"/>
            <w:r w:rsidRPr="00C75BD0">
              <w:rPr>
                <w:rFonts w:ascii="Times New Roman" w:hAnsi="Times New Roman" w:cs="Times New Roman"/>
                <w:b/>
                <w:sz w:val="18"/>
                <w:szCs w:val="18"/>
              </w:rPr>
              <w:t>Reg</w:t>
            </w:r>
            <w:proofErr w:type="spellEnd"/>
            <w:r w:rsidRPr="00C75BD0">
              <w:rPr>
                <w:rFonts w:ascii="Times New Roman" w:hAnsi="Times New Roman" w:cs="Times New Roman"/>
                <w:b/>
                <w:sz w:val="18"/>
                <w:szCs w:val="18"/>
              </w:rPr>
              <w:t xml:space="preserve"> Water &amp; Sewer</w:t>
            </w:r>
          </w:p>
        </w:tc>
        <w:tc>
          <w:tcPr>
            <w:tcW w:w="903" w:type="dxa"/>
            <w:vMerge w:val="restart"/>
            <w:tcBorders>
              <w:top w:val="single" w:sz="4" w:space="0" w:color="000000"/>
              <w:left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General Health District</w:t>
            </w:r>
          </w:p>
        </w:tc>
        <w:tc>
          <w:tcPr>
            <w:tcW w:w="717" w:type="dxa"/>
            <w:gridSpan w:val="2"/>
            <w:vMerge w:val="restart"/>
            <w:tcBorders>
              <w:top w:val="single" w:sz="4" w:space="0" w:color="000000"/>
              <w:left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Joint Rec. Dist.</w:t>
            </w:r>
          </w:p>
        </w:tc>
        <w:tc>
          <w:tcPr>
            <w:tcW w:w="813" w:type="dxa"/>
            <w:vMerge w:val="restart"/>
            <w:tcBorders>
              <w:top w:val="single" w:sz="4" w:space="0" w:color="000000"/>
              <w:left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Park District</w:t>
            </w:r>
          </w:p>
        </w:tc>
        <w:tc>
          <w:tcPr>
            <w:tcW w:w="1260" w:type="dxa"/>
            <w:gridSpan w:val="2"/>
            <w:tcBorders>
              <w:top w:val="single" w:sz="4" w:space="0" w:color="000000"/>
              <w:left w:val="single" w:sz="6" w:space="0" w:color="000000"/>
              <w:bottom w:val="single" w:sz="6" w:space="0" w:color="000000"/>
              <w:right w:val="single" w:sz="6" w:space="0" w:color="000000"/>
            </w:tcBorders>
            <w:vAlign w:val="bottom"/>
          </w:tcPr>
          <w:p w:rsidR="00345B0C" w:rsidRPr="00C75BD0" w:rsidRDefault="002E0D47" w:rsidP="002E0D47">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Tech</w:t>
            </w:r>
            <w:r w:rsidR="00345B0C" w:rsidRPr="00C75BD0">
              <w:rPr>
                <w:rFonts w:ascii="Times New Roman" w:hAnsi="Times New Roman" w:cs="Times New Roman"/>
                <w:b/>
                <w:sz w:val="18"/>
                <w:szCs w:val="18"/>
              </w:rPr>
              <w:t xml:space="preserve">. &amp; </w:t>
            </w:r>
            <w:proofErr w:type="spellStart"/>
            <w:r w:rsidRPr="00C75BD0">
              <w:rPr>
                <w:rFonts w:ascii="Times New Roman" w:hAnsi="Times New Roman" w:cs="Times New Roman"/>
                <w:b/>
                <w:sz w:val="18"/>
                <w:szCs w:val="18"/>
              </w:rPr>
              <w:t>Comm</w:t>
            </w:r>
            <w:proofErr w:type="spellEnd"/>
            <w:r w:rsidR="00345B0C" w:rsidRPr="00C75BD0">
              <w:rPr>
                <w:rFonts w:ascii="Times New Roman" w:hAnsi="Times New Roman" w:cs="Times New Roman"/>
                <w:b/>
                <w:sz w:val="18"/>
                <w:szCs w:val="18"/>
              </w:rPr>
              <w:t xml:space="preserve"> College</w:t>
            </w:r>
          </w:p>
        </w:tc>
        <w:tc>
          <w:tcPr>
            <w:tcW w:w="720" w:type="dxa"/>
            <w:vMerge w:val="restart"/>
            <w:tcBorders>
              <w:top w:val="single" w:sz="4" w:space="0" w:color="000000"/>
              <w:left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 xml:space="preserve">State </w:t>
            </w:r>
            <w:proofErr w:type="spellStart"/>
            <w:r w:rsidRPr="00C75BD0">
              <w:rPr>
                <w:rFonts w:ascii="Times New Roman" w:hAnsi="Times New Roman" w:cs="Times New Roman"/>
                <w:b/>
                <w:sz w:val="18"/>
                <w:szCs w:val="18"/>
              </w:rPr>
              <w:t>Colg</w:t>
            </w:r>
            <w:proofErr w:type="spellEnd"/>
            <w:r w:rsidRPr="00C75BD0">
              <w:rPr>
                <w:rFonts w:ascii="Times New Roman" w:hAnsi="Times New Roman" w:cs="Times New Roman"/>
                <w:b/>
                <w:sz w:val="18"/>
                <w:szCs w:val="18"/>
              </w:rPr>
              <w:t>./ Univ.</w:t>
            </w:r>
          </w:p>
        </w:tc>
        <w:tc>
          <w:tcPr>
            <w:tcW w:w="720" w:type="dxa"/>
            <w:vMerge w:val="restart"/>
            <w:tcBorders>
              <w:top w:val="single" w:sz="4" w:space="0" w:color="000000"/>
              <w:left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 xml:space="preserve">Joint </w:t>
            </w:r>
            <w:proofErr w:type="spellStart"/>
            <w:r w:rsidRPr="00C75BD0">
              <w:rPr>
                <w:rFonts w:ascii="Times New Roman" w:hAnsi="Times New Roman" w:cs="Times New Roman"/>
                <w:b/>
                <w:sz w:val="18"/>
                <w:szCs w:val="18"/>
              </w:rPr>
              <w:t>Amb</w:t>
            </w:r>
            <w:proofErr w:type="spellEnd"/>
            <w:r w:rsidRPr="00C75BD0">
              <w:rPr>
                <w:rFonts w:ascii="Times New Roman" w:hAnsi="Times New Roman" w:cs="Times New Roman"/>
                <w:b/>
                <w:sz w:val="18"/>
                <w:szCs w:val="18"/>
              </w:rPr>
              <w:t>. Dist.</w:t>
            </w:r>
          </w:p>
        </w:tc>
        <w:tc>
          <w:tcPr>
            <w:tcW w:w="786" w:type="dxa"/>
            <w:vMerge w:val="restart"/>
            <w:tcBorders>
              <w:top w:val="single" w:sz="4" w:space="0" w:color="000000"/>
              <w:left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Joint Fire Dist.</w:t>
            </w:r>
          </w:p>
        </w:tc>
        <w:tc>
          <w:tcPr>
            <w:tcW w:w="744" w:type="dxa"/>
            <w:gridSpan w:val="2"/>
            <w:vMerge w:val="restart"/>
            <w:tcBorders>
              <w:top w:val="single" w:sz="4" w:space="0" w:color="000000"/>
              <w:left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Joint</w:t>
            </w:r>
          </w:p>
          <w:p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Police</w:t>
            </w:r>
          </w:p>
          <w:p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Dist.</w:t>
            </w:r>
          </w:p>
        </w:tc>
        <w:tc>
          <w:tcPr>
            <w:tcW w:w="630" w:type="dxa"/>
            <w:vMerge w:val="restart"/>
            <w:tcBorders>
              <w:top w:val="single" w:sz="4" w:space="0" w:color="000000"/>
              <w:left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 xml:space="preserve">Port </w:t>
            </w:r>
            <w:proofErr w:type="spellStart"/>
            <w:r w:rsidRPr="00C75BD0">
              <w:rPr>
                <w:rFonts w:ascii="Times New Roman" w:hAnsi="Times New Roman" w:cs="Times New Roman"/>
                <w:b/>
                <w:sz w:val="18"/>
                <w:szCs w:val="18"/>
              </w:rPr>
              <w:t>Auth</w:t>
            </w:r>
            <w:proofErr w:type="spellEnd"/>
          </w:p>
        </w:tc>
        <w:tc>
          <w:tcPr>
            <w:tcW w:w="630" w:type="dxa"/>
            <w:vMerge w:val="restart"/>
            <w:tcBorders>
              <w:top w:val="single" w:sz="4" w:space="0" w:color="000000"/>
              <w:left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p>
          <w:p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Ag. Soc.</w:t>
            </w:r>
          </w:p>
        </w:tc>
        <w:tc>
          <w:tcPr>
            <w:tcW w:w="630" w:type="dxa"/>
            <w:vMerge w:val="restart"/>
            <w:tcBorders>
              <w:top w:val="single" w:sz="4" w:space="0" w:color="000000"/>
              <w:left w:val="single" w:sz="6" w:space="0" w:color="000000"/>
              <w:right w:val="single" w:sz="4"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 xml:space="preserve">DC &amp; </w:t>
            </w:r>
            <w:proofErr w:type="spellStart"/>
            <w:r w:rsidRPr="00C75BD0">
              <w:rPr>
                <w:rFonts w:ascii="Times New Roman" w:hAnsi="Times New Roman" w:cs="Times New Roman"/>
                <w:b/>
                <w:sz w:val="18"/>
                <w:szCs w:val="18"/>
              </w:rPr>
              <w:t>CIC</w:t>
            </w:r>
            <w:proofErr w:type="spellEnd"/>
          </w:p>
        </w:tc>
      </w:tr>
      <w:tr w:rsidR="00345B0C" w:rsidRPr="00C75BD0" w:rsidTr="00607D54">
        <w:trPr>
          <w:trHeight w:val="282"/>
        </w:trPr>
        <w:tc>
          <w:tcPr>
            <w:tcW w:w="724" w:type="dxa"/>
            <w:vMerge/>
            <w:tcBorders>
              <w:left w:val="single" w:sz="4" w:space="0" w:color="000000"/>
              <w:bottom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p>
        </w:tc>
        <w:tc>
          <w:tcPr>
            <w:tcW w:w="2621" w:type="dxa"/>
            <w:vMerge/>
            <w:tcBorders>
              <w:left w:val="single" w:sz="6" w:space="0" w:color="000000"/>
              <w:bottom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p>
        </w:tc>
        <w:tc>
          <w:tcPr>
            <w:tcW w:w="900" w:type="dxa"/>
            <w:vMerge/>
            <w:tcBorders>
              <w:left w:val="single" w:sz="6" w:space="0" w:color="000000"/>
              <w:bottom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p>
        </w:tc>
        <w:tc>
          <w:tcPr>
            <w:tcW w:w="900" w:type="dxa"/>
            <w:gridSpan w:val="2"/>
            <w:vMerge/>
            <w:tcBorders>
              <w:left w:val="single" w:sz="6" w:space="0" w:color="000000"/>
              <w:bottom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p>
        </w:tc>
        <w:tc>
          <w:tcPr>
            <w:tcW w:w="810" w:type="dxa"/>
            <w:vMerge/>
            <w:tcBorders>
              <w:left w:val="single" w:sz="6" w:space="0" w:color="000000"/>
              <w:bottom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p>
        </w:tc>
        <w:tc>
          <w:tcPr>
            <w:tcW w:w="903" w:type="dxa"/>
            <w:vMerge/>
            <w:tcBorders>
              <w:left w:val="single" w:sz="6" w:space="0" w:color="000000"/>
              <w:bottom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p>
        </w:tc>
        <w:tc>
          <w:tcPr>
            <w:tcW w:w="717" w:type="dxa"/>
            <w:gridSpan w:val="2"/>
            <w:vMerge/>
            <w:tcBorders>
              <w:left w:val="single" w:sz="6" w:space="0" w:color="000000"/>
              <w:bottom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p>
        </w:tc>
        <w:tc>
          <w:tcPr>
            <w:tcW w:w="813" w:type="dxa"/>
            <w:vMerge/>
            <w:tcBorders>
              <w:left w:val="single" w:sz="6" w:space="0" w:color="000000"/>
              <w:bottom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p>
        </w:tc>
        <w:tc>
          <w:tcPr>
            <w:tcW w:w="630" w:type="dxa"/>
            <w:tcBorders>
              <w:top w:val="single" w:sz="4" w:space="0" w:color="000000"/>
              <w:left w:val="single" w:sz="6" w:space="0" w:color="000000"/>
              <w:bottom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3357</w:t>
            </w:r>
          </w:p>
        </w:tc>
        <w:tc>
          <w:tcPr>
            <w:tcW w:w="630" w:type="dxa"/>
            <w:tcBorders>
              <w:top w:val="single" w:sz="4" w:space="0" w:color="000000"/>
              <w:left w:val="single" w:sz="6" w:space="0" w:color="000000"/>
              <w:bottom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3358</w:t>
            </w:r>
          </w:p>
        </w:tc>
        <w:tc>
          <w:tcPr>
            <w:tcW w:w="720" w:type="dxa"/>
            <w:vMerge/>
            <w:tcBorders>
              <w:left w:val="single" w:sz="6" w:space="0" w:color="000000"/>
              <w:bottom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p>
        </w:tc>
        <w:tc>
          <w:tcPr>
            <w:tcW w:w="720" w:type="dxa"/>
            <w:vMerge/>
            <w:tcBorders>
              <w:left w:val="single" w:sz="6" w:space="0" w:color="000000"/>
              <w:bottom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p>
        </w:tc>
        <w:tc>
          <w:tcPr>
            <w:tcW w:w="786" w:type="dxa"/>
            <w:vMerge/>
            <w:tcBorders>
              <w:left w:val="single" w:sz="6" w:space="0" w:color="000000"/>
              <w:bottom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p>
        </w:tc>
        <w:tc>
          <w:tcPr>
            <w:tcW w:w="744" w:type="dxa"/>
            <w:gridSpan w:val="2"/>
            <w:vMerge/>
            <w:tcBorders>
              <w:left w:val="single" w:sz="6" w:space="0" w:color="000000"/>
              <w:bottom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u w:val="double"/>
              </w:rPr>
            </w:pPr>
          </w:p>
        </w:tc>
        <w:tc>
          <w:tcPr>
            <w:tcW w:w="630" w:type="dxa"/>
            <w:vMerge/>
            <w:tcBorders>
              <w:left w:val="single" w:sz="6" w:space="0" w:color="000000"/>
              <w:bottom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p>
        </w:tc>
        <w:tc>
          <w:tcPr>
            <w:tcW w:w="630" w:type="dxa"/>
            <w:vMerge/>
            <w:tcBorders>
              <w:left w:val="single" w:sz="6" w:space="0" w:color="000000"/>
              <w:bottom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p>
        </w:tc>
        <w:tc>
          <w:tcPr>
            <w:tcW w:w="630" w:type="dxa"/>
            <w:vMerge/>
            <w:tcBorders>
              <w:left w:val="single" w:sz="6" w:space="0" w:color="000000"/>
              <w:bottom w:val="single" w:sz="6" w:space="0" w:color="000000"/>
              <w:right w:val="single" w:sz="4"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p>
        </w:tc>
      </w:tr>
      <w:tr w:rsidR="002E0D47" w:rsidRPr="00C75BD0" w:rsidTr="00607D54">
        <w:trPr>
          <w:trHeight w:val="363"/>
        </w:trPr>
        <w:tc>
          <w:tcPr>
            <w:tcW w:w="724" w:type="dxa"/>
            <w:tcBorders>
              <w:top w:val="single" w:sz="6" w:space="0" w:color="000000"/>
              <w:left w:val="single" w:sz="4" w:space="0" w:color="000000"/>
              <w:bottom w:val="single" w:sz="6" w:space="0" w:color="000000"/>
              <w:right w:val="single" w:sz="6" w:space="0" w:color="000000"/>
            </w:tcBorders>
            <w:vAlign w:val="center"/>
          </w:tcPr>
          <w:p w:rsidR="002E0D47" w:rsidRPr="00C75BD0" w:rsidRDefault="002E0D47"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t>O-1</w:t>
            </w:r>
          </w:p>
        </w:tc>
        <w:tc>
          <w:tcPr>
            <w:tcW w:w="2621"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7A1CF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Cert. of revenue</w:t>
            </w:r>
          </w:p>
        </w:tc>
        <w:tc>
          <w:tcPr>
            <w:tcW w:w="90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p>
        </w:tc>
        <w:tc>
          <w:tcPr>
            <w:tcW w:w="891"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p>
        </w:tc>
        <w:tc>
          <w:tcPr>
            <w:tcW w:w="819" w:type="dxa"/>
            <w:gridSpan w:val="2"/>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822" w:type="dxa"/>
            <w:gridSpan w:val="2"/>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A71C00">
            <w:pPr>
              <w:jc w:val="center"/>
              <w:outlineLvl w:val="7"/>
              <w:rPr>
                <w:rFonts w:ascii="Times New Roman" w:hAnsi="Times New Roman"/>
              </w:rPr>
            </w:pPr>
            <w:r w:rsidRPr="00C75BD0">
              <w:rPr>
                <w:rFonts w:ascii="Times New Roman" w:hAnsi="Times New Roman"/>
              </w:rPr>
              <w:sym w:font="Wingdings" w:char="F0FC"/>
            </w:r>
          </w:p>
        </w:tc>
        <w:tc>
          <w:tcPr>
            <w:tcW w:w="72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804" w:type="dxa"/>
            <w:gridSpan w:val="2"/>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726"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p>
        </w:tc>
        <w:tc>
          <w:tcPr>
            <w:tcW w:w="630" w:type="dxa"/>
            <w:tcBorders>
              <w:top w:val="single" w:sz="6" w:space="0" w:color="000000"/>
              <w:left w:val="single" w:sz="6" w:space="0" w:color="000000"/>
              <w:bottom w:val="single" w:sz="6" w:space="0" w:color="000000"/>
              <w:right w:val="single" w:sz="4"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p>
        </w:tc>
      </w:tr>
      <w:tr w:rsidR="002E0D47" w:rsidRPr="00C75BD0" w:rsidTr="00607D54">
        <w:trPr>
          <w:trHeight w:val="354"/>
        </w:trPr>
        <w:tc>
          <w:tcPr>
            <w:tcW w:w="724" w:type="dxa"/>
            <w:tcBorders>
              <w:top w:val="single" w:sz="6" w:space="0" w:color="000000"/>
              <w:left w:val="single" w:sz="4" w:space="0" w:color="000000"/>
              <w:bottom w:val="single" w:sz="6" w:space="0" w:color="000000"/>
              <w:right w:val="single" w:sz="6" w:space="0" w:color="000000"/>
            </w:tcBorders>
            <w:vAlign w:val="center"/>
          </w:tcPr>
          <w:p w:rsidR="002E0D47" w:rsidRPr="00C75BD0" w:rsidRDefault="002E0D47" w:rsidP="00B7430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t>O-2</w:t>
            </w:r>
          </w:p>
        </w:tc>
        <w:tc>
          <w:tcPr>
            <w:tcW w:w="2621"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B7430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Ten mill limitations</w:t>
            </w:r>
          </w:p>
        </w:tc>
        <w:tc>
          <w:tcPr>
            <w:tcW w:w="90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p>
        </w:tc>
        <w:tc>
          <w:tcPr>
            <w:tcW w:w="891"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p>
        </w:tc>
        <w:tc>
          <w:tcPr>
            <w:tcW w:w="819" w:type="dxa"/>
            <w:gridSpan w:val="2"/>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822" w:type="dxa"/>
            <w:gridSpan w:val="2"/>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A71C00">
            <w:pPr>
              <w:jc w:val="center"/>
              <w:outlineLvl w:val="7"/>
              <w:rPr>
                <w:rFonts w:ascii="Times New Roman" w:hAnsi="Times New Roman"/>
              </w:rPr>
            </w:pPr>
            <w:r w:rsidRPr="00C75BD0">
              <w:rPr>
                <w:rFonts w:ascii="Times New Roman" w:hAnsi="Times New Roman"/>
              </w:rPr>
              <w:sym w:font="Wingdings" w:char="F0FC"/>
            </w:r>
          </w:p>
        </w:tc>
        <w:tc>
          <w:tcPr>
            <w:tcW w:w="72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804" w:type="dxa"/>
            <w:gridSpan w:val="2"/>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726"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p>
        </w:tc>
        <w:tc>
          <w:tcPr>
            <w:tcW w:w="630" w:type="dxa"/>
            <w:tcBorders>
              <w:top w:val="single" w:sz="6" w:space="0" w:color="000000"/>
              <w:left w:val="single" w:sz="6" w:space="0" w:color="000000"/>
              <w:bottom w:val="single" w:sz="6" w:space="0" w:color="000000"/>
              <w:right w:val="single" w:sz="4"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p>
        </w:tc>
      </w:tr>
      <w:tr w:rsidR="002E0D47" w:rsidRPr="00C75BD0" w:rsidTr="00607D54">
        <w:trPr>
          <w:trHeight w:val="223"/>
        </w:trPr>
        <w:tc>
          <w:tcPr>
            <w:tcW w:w="724" w:type="dxa"/>
            <w:tcBorders>
              <w:top w:val="single" w:sz="6" w:space="0" w:color="000000"/>
              <w:left w:val="single" w:sz="4" w:space="0" w:color="000000"/>
              <w:bottom w:val="single" w:sz="6" w:space="0" w:color="000000"/>
              <w:right w:val="single" w:sz="6" w:space="0" w:color="000000"/>
            </w:tcBorders>
            <w:vAlign w:val="center"/>
          </w:tcPr>
          <w:p w:rsidR="002E0D47" w:rsidRPr="00C75BD0" w:rsidRDefault="002E0D47" w:rsidP="00B74303">
            <w:pPr>
              <w:pStyle w:val="Default"/>
              <w:jc w:val="center"/>
              <w:rPr>
                <w:rFonts w:ascii="Times New Roman" w:hAnsi="Times New Roman" w:cs="Times New Roman"/>
                <w:sz w:val="18"/>
                <w:szCs w:val="18"/>
              </w:rPr>
            </w:pPr>
            <w:r w:rsidRPr="00C75BD0">
              <w:rPr>
                <w:rFonts w:ascii="Times New Roman" w:hAnsi="Times New Roman" w:cs="Times New Roman"/>
                <w:sz w:val="18"/>
                <w:szCs w:val="18"/>
              </w:rPr>
              <w:t>O-3</w:t>
            </w:r>
          </w:p>
        </w:tc>
        <w:tc>
          <w:tcPr>
            <w:tcW w:w="2621"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7B4B44">
            <w:pPr>
              <w:pStyle w:val="Default"/>
              <w:rPr>
                <w:rFonts w:ascii="Times New Roman" w:hAnsi="Times New Roman" w:cs="Times New Roman"/>
                <w:sz w:val="18"/>
                <w:szCs w:val="18"/>
              </w:rPr>
            </w:pPr>
            <w:r w:rsidRPr="00C75BD0">
              <w:rPr>
                <w:rFonts w:ascii="Times New Roman" w:hAnsi="Times New Roman" w:cs="Times New Roman"/>
                <w:sz w:val="18"/>
                <w:szCs w:val="18"/>
              </w:rPr>
              <w:t xml:space="preserve">Various:  </w:t>
            </w:r>
            <w:r w:rsidRPr="00C75BD0">
              <w:rPr>
                <w:rFonts w:ascii="Times New Roman" w:hAnsi="Times New Roman" w:cs="Times New Roman"/>
                <w:sz w:val="18"/>
                <w:szCs w:val="20"/>
              </w:rPr>
              <w:t>Allocating int. among funds for subdivisions other than counties</w:t>
            </w:r>
            <w:r w:rsidRPr="00C75BD0">
              <w:rPr>
                <w:rFonts w:ascii="Times New Roman" w:hAnsi="Times New Roman" w:cs="Times New Roman"/>
                <w:sz w:val="18"/>
                <w:szCs w:val="18"/>
              </w:rPr>
              <w:t xml:space="preserve"> </w:t>
            </w:r>
          </w:p>
        </w:tc>
        <w:tc>
          <w:tcPr>
            <w:tcW w:w="90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rPr>
                <w:rFonts w:ascii="Times New Roman" w:hAnsi="Times New Roman" w:cs="Times New Roman"/>
                <w:color w:val="auto"/>
                <w:sz w:val="20"/>
                <w:szCs w:val="20"/>
              </w:rPr>
            </w:pPr>
            <w:r w:rsidRPr="00C75BD0">
              <w:rPr>
                <w:rFonts w:ascii="Times New Roman" w:hAnsi="Times New Roman" w:cs="Times New Roman"/>
                <w:color w:val="auto"/>
                <w:sz w:val="20"/>
                <w:szCs w:val="20"/>
              </w:rPr>
              <w:sym w:font="Wingdings" w:char="F0FC"/>
            </w:r>
          </w:p>
        </w:tc>
        <w:tc>
          <w:tcPr>
            <w:tcW w:w="891"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rPr>
                <w:rFonts w:ascii="Times New Roman" w:hAnsi="Times New Roman" w:cs="Times New Roman"/>
                <w:color w:val="auto"/>
                <w:sz w:val="20"/>
                <w:szCs w:val="20"/>
              </w:rPr>
            </w:pPr>
            <w:r w:rsidRPr="00C75BD0">
              <w:rPr>
                <w:rStyle w:val="FootnoteReference"/>
                <w:rFonts w:ascii="Times New Roman" w:hAnsi="Times New Roman" w:cs="Times New Roman"/>
                <w:color w:val="auto"/>
                <w:sz w:val="20"/>
                <w:szCs w:val="20"/>
              </w:rPr>
              <w:footnoteReference w:id="69"/>
            </w:r>
          </w:p>
        </w:tc>
        <w:tc>
          <w:tcPr>
            <w:tcW w:w="819" w:type="dxa"/>
            <w:gridSpan w:val="2"/>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rPr>
                <w:rFonts w:ascii="Times New Roman" w:hAnsi="Times New Roman" w:cs="Times New Roman"/>
                <w:color w:val="auto"/>
                <w:sz w:val="20"/>
                <w:szCs w:val="20"/>
              </w:rPr>
            </w:pPr>
            <w:r w:rsidRPr="00C75BD0">
              <w:rPr>
                <w:rStyle w:val="FootnoteReference"/>
                <w:rFonts w:ascii="Times New Roman" w:hAnsi="Times New Roman" w:cs="Times New Roman"/>
                <w:color w:val="auto"/>
                <w:sz w:val="20"/>
                <w:szCs w:val="20"/>
              </w:rPr>
              <w:footnoteReference w:id="70"/>
            </w:r>
          </w:p>
        </w:tc>
        <w:tc>
          <w:tcPr>
            <w:tcW w:w="903"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rPr>
                <w:rFonts w:ascii="Times New Roman" w:hAnsi="Times New Roman" w:cs="Times New Roman"/>
                <w:color w:val="auto"/>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rPr>
                <w:rFonts w:ascii="Times New Roman" w:hAnsi="Times New Roman" w:cs="Times New Roman"/>
                <w:color w:val="auto"/>
                <w:sz w:val="20"/>
                <w:szCs w:val="20"/>
              </w:rPr>
            </w:pPr>
            <w:r w:rsidRPr="00C75BD0">
              <w:rPr>
                <w:rFonts w:ascii="Times New Roman" w:hAnsi="Times New Roman" w:cs="Times New Roman"/>
                <w:color w:val="auto"/>
                <w:sz w:val="20"/>
                <w:szCs w:val="20"/>
              </w:rPr>
              <w:sym w:font="Wingdings" w:char="F0FC"/>
            </w:r>
          </w:p>
        </w:tc>
        <w:tc>
          <w:tcPr>
            <w:tcW w:w="822" w:type="dxa"/>
            <w:gridSpan w:val="2"/>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rPr>
                <w:rFonts w:ascii="Times New Roman" w:hAnsi="Times New Roman" w:cs="Times New Roman"/>
                <w:color w:val="auto"/>
                <w:sz w:val="20"/>
                <w:szCs w:val="20"/>
              </w:rPr>
            </w:pPr>
            <w:r w:rsidRPr="00C75BD0">
              <w:rPr>
                <w:rFonts w:ascii="Times New Roman" w:hAnsi="Times New Roman" w:cs="Times New Roman"/>
                <w:color w:val="auto"/>
                <w:sz w:val="20"/>
                <w:szCs w:val="20"/>
              </w:rPr>
              <w:sym w:font="Wingdings" w:char="F0FC"/>
            </w:r>
            <w:r w:rsidRPr="00C75BD0">
              <w:rPr>
                <w:rStyle w:val="FootnoteReference"/>
                <w:rFonts w:ascii="Times New Roman" w:hAnsi="Times New Roman" w:cs="Times New Roman"/>
                <w:color w:val="auto"/>
                <w:sz w:val="20"/>
                <w:szCs w:val="20"/>
              </w:rPr>
              <w:footnoteReference w:id="71"/>
            </w:r>
          </w:p>
        </w:tc>
        <w:tc>
          <w:tcPr>
            <w:tcW w:w="63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rPr>
                <w:rFonts w:ascii="Times New Roman" w:hAnsi="Times New Roman" w:cs="Times New Roman"/>
                <w:sz w:val="20"/>
                <w:szCs w:val="20"/>
              </w:rPr>
            </w:pPr>
            <w:r w:rsidRPr="00C75BD0">
              <w:rPr>
                <w:rStyle w:val="FootnoteReference"/>
                <w:rFonts w:ascii="Times New Roman" w:hAnsi="Times New Roman" w:cs="Times New Roman"/>
                <w:sz w:val="20"/>
                <w:szCs w:val="20"/>
              </w:rPr>
              <w:footnoteReference w:id="72"/>
            </w:r>
          </w:p>
        </w:tc>
        <w:tc>
          <w:tcPr>
            <w:tcW w:w="63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A71C00">
            <w:pPr>
              <w:pStyle w:val="Default"/>
              <w:jc w:val="center"/>
              <w:rPr>
                <w:rFonts w:ascii="Times New Roman" w:hAnsi="Times New Roman" w:cs="Times New Roman"/>
                <w:sz w:val="20"/>
                <w:szCs w:val="20"/>
              </w:rPr>
            </w:pPr>
            <w:r w:rsidRPr="00C75BD0">
              <w:rPr>
                <w:rStyle w:val="FootnoteReference"/>
                <w:rFonts w:ascii="Times New Roman" w:hAnsi="Times New Roman" w:cs="Times New Roman"/>
                <w:sz w:val="20"/>
                <w:szCs w:val="20"/>
              </w:rPr>
              <w:footnoteReference w:id="73"/>
            </w:r>
          </w:p>
        </w:tc>
        <w:tc>
          <w:tcPr>
            <w:tcW w:w="72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rPr>
                <w:rFonts w:ascii="Times New Roman" w:hAnsi="Times New Roman" w:cs="Times New Roman"/>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804" w:type="dxa"/>
            <w:gridSpan w:val="2"/>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726"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630" w:type="dxa"/>
            <w:tcBorders>
              <w:top w:val="single" w:sz="6" w:space="0" w:color="000000"/>
              <w:left w:val="single" w:sz="6" w:space="0" w:color="000000"/>
              <w:bottom w:val="single" w:sz="6" w:space="0" w:color="000000"/>
              <w:right w:val="single" w:sz="4" w:space="0" w:color="000000"/>
            </w:tcBorders>
            <w:vAlign w:val="center"/>
          </w:tcPr>
          <w:p w:rsidR="002E0D47" w:rsidRPr="00C75BD0" w:rsidRDefault="002E0D47" w:rsidP="004F7C38">
            <w:pPr>
              <w:pStyle w:val="Default"/>
              <w:jc w:val="center"/>
              <w:rPr>
                <w:rFonts w:ascii="Times New Roman" w:hAnsi="Times New Roman" w:cs="Times New Roman"/>
                <w:color w:val="auto"/>
                <w:sz w:val="20"/>
                <w:szCs w:val="20"/>
              </w:rPr>
            </w:pPr>
          </w:p>
        </w:tc>
      </w:tr>
      <w:tr w:rsidR="002E0D47" w:rsidRPr="00C75BD0" w:rsidTr="00607D54">
        <w:trPr>
          <w:trHeight w:val="475"/>
        </w:trPr>
        <w:tc>
          <w:tcPr>
            <w:tcW w:w="724" w:type="dxa"/>
            <w:tcBorders>
              <w:top w:val="single" w:sz="6" w:space="0" w:color="000000"/>
              <w:left w:val="single" w:sz="4" w:space="0" w:color="000000"/>
              <w:bottom w:val="single" w:sz="6" w:space="0" w:color="000000"/>
              <w:right w:val="single" w:sz="6" w:space="0" w:color="000000"/>
            </w:tcBorders>
            <w:vAlign w:val="center"/>
          </w:tcPr>
          <w:p w:rsidR="002E0D47" w:rsidRPr="00C75BD0" w:rsidRDefault="00810A3F" w:rsidP="000265FC">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t>O-17</w:t>
            </w:r>
          </w:p>
        </w:tc>
        <w:tc>
          <w:tcPr>
            <w:tcW w:w="2621"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7A1CF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Bidding on improvement contracts - Colleges and Universities</w:t>
            </w:r>
          </w:p>
        </w:tc>
        <w:tc>
          <w:tcPr>
            <w:tcW w:w="90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p>
        </w:tc>
        <w:tc>
          <w:tcPr>
            <w:tcW w:w="891"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p>
        </w:tc>
        <w:tc>
          <w:tcPr>
            <w:tcW w:w="819" w:type="dxa"/>
            <w:gridSpan w:val="2"/>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p>
        </w:tc>
        <w:tc>
          <w:tcPr>
            <w:tcW w:w="822" w:type="dxa"/>
            <w:gridSpan w:val="2"/>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p>
        </w:tc>
        <w:tc>
          <w:tcPr>
            <w:tcW w:w="63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A71C00">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72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p>
        </w:tc>
        <w:tc>
          <w:tcPr>
            <w:tcW w:w="804" w:type="dxa"/>
            <w:gridSpan w:val="2"/>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p>
        </w:tc>
        <w:tc>
          <w:tcPr>
            <w:tcW w:w="726"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p>
        </w:tc>
        <w:tc>
          <w:tcPr>
            <w:tcW w:w="63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p>
        </w:tc>
        <w:tc>
          <w:tcPr>
            <w:tcW w:w="63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p>
        </w:tc>
        <w:tc>
          <w:tcPr>
            <w:tcW w:w="630" w:type="dxa"/>
            <w:tcBorders>
              <w:top w:val="single" w:sz="6" w:space="0" w:color="000000"/>
              <w:left w:val="single" w:sz="6" w:space="0" w:color="000000"/>
              <w:bottom w:val="single" w:sz="6" w:space="0" w:color="000000"/>
              <w:right w:val="single" w:sz="4"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p>
        </w:tc>
      </w:tr>
      <w:tr w:rsidR="002E0D47" w:rsidRPr="00C75BD0" w:rsidTr="00607D54">
        <w:trPr>
          <w:trHeight w:val="223"/>
        </w:trPr>
        <w:tc>
          <w:tcPr>
            <w:tcW w:w="724" w:type="dxa"/>
            <w:tcBorders>
              <w:top w:val="single" w:sz="6" w:space="0" w:color="000000"/>
              <w:left w:val="single" w:sz="4" w:space="0" w:color="000000"/>
              <w:bottom w:val="single" w:sz="6" w:space="0" w:color="000000"/>
              <w:right w:val="single" w:sz="6" w:space="0" w:color="000000"/>
            </w:tcBorders>
            <w:vAlign w:val="center"/>
          </w:tcPr>
          <w:p w:rsidR="002E0D47" w:rsidRPr="00C75BD0" w:rsidRDefault="00810A3F"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t>O-18</w:t>
            </w:r>
          </w:p>
        </w:tc>
        <w:tc>
          <w:tcPr>
            <w:tcW w:w="2621"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7B4B44">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Library Bidding and letting of contracts</w:t>
            </w:r>
          </w:p>
        </w:tc>
        <w:tc>
          <w:tcPr>
            <w:tcW w:w="90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891"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p>
        </w:tc>
        <w:tc>
          <w:tcPr>
            <w:tcW w:w="819" w:type="dxa"/>
            <w:gridSpan w:val="2"/>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p>
        </w:tc>
        <w:tc>
          <w:tcPr>
            <w:tcW w:w="822" w:type="dxa"/>
            <w:gridSpan w:val="2"/>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p>
        </w:tc>
        <w:tc>
          <w:tcPr>
            <w:tcW w:w="63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737D94" w:rsidP="004F7C38">
            <w:pPr>
              <w:pStyle w:val="Default"/>
              <w:jc w:val="center"/>
              <w:outlineLvl w:val="7"/>
              <w:rPr>
                <w:rFonts w:ascii="Times New Roman" w:hAnsi="Times New Roman" w:cs="Times New Roman"/>
                <w:color w:val="auto"/>
                <w:sz w:val="20"/>
                <w:szCs w:val="20"/>
              </w:rPr>
            </w:pPr>
            <w:r w:rsidRPr="00C75BD0">
              <w:rPr>
                <w:rStyle w:val="FootnoteReference"/>
                <w:rFonts w:ascii="Times New Roman" w:hAnsi="Times New Roman" w:cs="Times New Roman"/>
                <w:color w:val="auto"/>
                <w:sz w:val="20"/>
                <w:szCs w:val="20"/>
              </w:rPr>
              <w:footnoteReference w:id="74"/>
            </w:r>
          </w:p>
        </w:tc>
        <w:tc>
          <w:tcPr>
            <w:tcW w:w="63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737D94" w:rsidP="00A71C00">
            <w:pPr>
              <w:pStyle w:val="Default"/>
              <w:jc w:val="center"/>
              <w:outlineLvl w:val="7"/>
              <w:rPr>
                <w:rFonts w:ascii="Times New Roman" w:hAnsi="Times New Roman" w:cs="Times New Roman"/>
                <w:color w:val="auto"/>
                <w:sz w:val="20"/>
                <w:szCs w:val="20"/>
              </w:rPr>
            </w:pPr>
            <w:r w:rsidRPr="00C75BD0">
              <w:rPr>
                <w:rStyle w:val="FootnoteReference"/>
                <w:rFonts w:ascii="Times New Roman" w:hAnsi="Times New Roman" w:cs="Times New Roman"/>
                <w:color w:val="auto"/>
                <w:sz w:val="20"/>
                <w:szCs w:val="20"/>
              </w:rPr>
              <w:footnoteReference w:id="75"/>
            </w:r>
          </w:p>
        </w:tc>
        <w:tc>
          <w:tcPr>
            <w:tcW w:w="72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p>
        </w:tc>
        <w:tc>
          <w:tcPr>
            <w:tcW w:w="804" w:type="dxa"/>
            <w:gridSpan w:val="2"/>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p>
        </w:tc>
        <w:tc>
          <w:tcPr>
            <w:tcW w:w="726"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p>
        </w:tc>
        <w:tc>
          <w:tcPr>
            <w:tcW w:w="63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p>
        </w:tc>
        <w:tc>
          <w:tcPr>
            <w:tcW w:w="63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p>
        </w:tc>
        <w:tc>
          <w:tcPr>
            <w:tcW w:w="630" w:type="dxa"/>
            <w:tcBorders>
              <w:top w:val="single" w:sz="6" w:space="0" w:color="000000"/>
              <w:left w:val="single" w:sz="6" w:space="0" w:color="000000"/>
              <w:bottom w:val="single" w:sz="6" w:space="0" w:color="000000"/>
              <w:right w:val="single" w:sz="4"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p>
        </w:tc>
      </w:tr>
      <w:tr w:rsidR="002E0D47" w:rsidRPr="00C75BD0" w:rsidTr="00607D54">
        <w:trPr>
          <w:trHeight w:val="513"/>
        </w:trPr>
        <w:tc>
          <w:tcPr>
            <w:tcW w:w="724" w:type="dxa"/>
            <w:tcBorders>
              <w:top w:val="single" w:sz="6" w:space="0" w:color="000000"/>
              <w:left w:val="single" w:sz="4" w:space="0" w:color="000000"/>
              <w:bottom w:val="single" w:sz="6" w:space="0" w:color="000000"/>
              <w:right w:val="single" w:sz="6" w:space="0" w:color="000000"/>
            </w:tcBorders>
            <w:vAlign w:val="center"/>
          </w:tcPr>
          <w:p w:rsidR="002E0D47" w:rsidRPr="00C75BD0" w:rsidRDefault="00810A3F"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t>O-19</w:t>
            </w:r>
          </w:p>
        </w:tc>
        <w:tc>
          <w:tcPr>
            <w:tcW w:w="2621"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7A1CF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 xml:space="preserve">Bids and contracts for buildings/structures </w:t>
            </w:r>
            <w:r w:rsidRPr="00C75BD0">
              <w:rPr>
                <w:rStyle w:val="FootnoteReference"/>
                <w:rFonts w:ascii="Times New Roman" w:hAnsi="Times New Roman" w:cs="Times New Roman"/>
                <w:sz w:val="18"/>
                <w:szCs w:val="18"/>
              </w:rPr>
              <w:footnoteReference w:id="76"/>
            </w:r>
          </w:p>
        </w:tc>
        <w:tc>
          <w:tcPr>
            <w:tcW w:w="90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891"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p>
        </w:tc>
        <w:tc>
          <w:tcPr>
            <w:tcW w:w="819" w:type="dxa"/>
            <w:gridSpan w:val="2"/>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p>
        </w:tc>
        <w:tc>
          <w:tcPr>
            <w:tcW w:w="822" w:type="dxa"/>
            <w:gridSpan w:val="2"/>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p>
        </w:tc>
        <w:tc>
          <w:tcPr>
            <w:tcW w:w="63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A71C00">
            <w:pPr>
              <w:jc w:val="center"/>
              <w:outlineLvl w:val="7"/>
              <w:rPr>
                <w:rFonts w:ascii="Times New Roman" w:hAnsi="Times New Roman"/>
              </w:rPr>
            </w:pPr>
            <w:r w:rsidRPr="00C75BD0">
              <w:rPr>
                <w:rFonts w:ascii="Times New Roman" w:hAnsi="Times New Roman"/>
              </w:rPr>
              <w:sym w:font="Wingdings" w:char="F0FC"/>
            </w:r>
          </w:p>
        </w:tc>
        <w:tc>
          <w:tcPr>
            <w:tcW w:w="72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72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r w:rsidRPr="00C75BD0">
              <w:rPr>
                <w:rFonts w:ascii="Times New Roman" w:hAnsi="Times New Roman" w:cs="Times New Roman"/>
                <w:sz w:val="20"/>
                <w:szCs w:val="20"/>
              </w:rPr>
              <w:sym w:font="Wingdings" w:char="F0FC"/>
            </w:r>
          </w:p>
        </w:tc>
        <w:tc>
          <w:tcPr>
            <w:tcW w:w="804" w:type="dxa"/>
            <w:gridSpan w:val="2"/>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726"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p>
        </w:tc>
        <w:tc>
          <w:tcPr>
            <w:tcW w:w="63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p>
        </w:tc>
        <w:tc>
          <w:tcPr>
            <w:tcW w:w="630" w:type="dxa"/>
            <w:tcBorders>
              <w:top w:val="single" w:sz="6" w:space="0" w:color="000000"/>
              <w:left w:val="single" w:sz="6" w:space="0" w:color="000000"/>
              <w:bottom w:val="single" w:sz="6" w:space="0" w:color="000000"/>
              <w:right w:val="single" w:sz="4"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p>
        </w:tc>
      </w:tr>
      <w:tr w:rsidR="002E0D47" w:rsidRPr="00C75BD0" w:rsidTr="00607D54">
        <w:trPr>
          <w:trHeight w:val="327"/>
        </w:trPr>
        <w:tc>
          <w:tcPr>
            <w:tcW w:w="724" w:type="dxa"/>
            <w:tcBorders>
              <w:top w:val="single" w:sz="6" w:space="0" w:color="000000"/>
              <w:left w:val="single" w:sz="4" w:space="0" w:color="000000"/>
              <w:bottom w:val="single" w:sz="6" w:space="0" w:color="000000"/>
              <w:right w:val="single" w:sz="6" w:space="0" w:color="000000"/>
            </w:tcBorders>
            <w:vAlign w:val="center"/>
          </w:tcPr>
          <w:p w:rsidR="002E0D47" w:rsidRPr="00C75BD0" w:rsidRDefault="00810A3F"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t>O-20</w:t>
            </w:r>
          </w:p>
        </w:tc>
        <w:tc>
          <w:tcPr>
            <w:tcW w:w="2621"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7A1CF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Prevailing wage rates</w:t>
            </w:r>
          </w:p>
        </w:tc>
        <w:tc>
          <w:tcPr>
            <w:tcW w:w="90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891"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819" w:type="dxa"/>
            <w:gridSpan w:val="2"/>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708"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822" w:type="dxa"/>
            <w:gridSpan w:val="2"/>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A71C00">
            <w:pPr>
              <w:jc w:val="center"/>
              <w:outlineLvl w:val="7"/>
              <w:rPr>
                <w:rFonts w:ascii="Times New Roman" w:hAnsi="Times New Roman"/>
              </w:rPr>
            </w:pPr>
            <w:r w:rsidRPr="00C75BD0">
              <w:rPr>
                <w:rFonts w:ascii="Times New Roman" w:hAnsi="Times New Roman"/>
              </w:rPr>
              <w:sym w:font="Wingdings" w:char="F0FC"/>
            </w:r>
          </w:p>
        </w:tc>
        <w:tc>
          <w:tcPr>
            <w:tcW w:w="72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72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804" w:type="dxa"/>
            <w:gridSpan w:val="2"/>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726"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jc w:val="center"/>
              <w:outlineLvl w:val="7"/>
              <w:rPr>
                <w:rFonts w:ascii="Times New Roman" w:hAnsi="Times New Roman"/>
              </w:rPr>
            </w:pPr>
          </w:p>
        </w:tc>
        <w:tc>
          <w:tcPr>
            <w:tcW w:w="63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jc w:val="center"/>
              <w:outlineLvl w:val="7"/>
              <w:rPr>
                <w:rFonts w:ascii="Times New Roman" w:hAnsi="Times New Roman"/>
              </w:rPr>
            </w:pPr>
            <w:r w:rsidRPr="00C75BD0">
              <w:rPr>
                <w:rFonts w:ascii="Times New Roman" w:hAnsi="Times New Roman"/>
              </w:rPr>
              <w:sym w:font="Wingdings" w:char="F0FC"/>
            </w:r>
          </w:p>
        </w:tc>
        <w:tc>
          <w:tcPr>
            <w:tcW w:w="630" w:type="dxa"/>
            <w:tcBorders>
              <w:top w:val="single" w:sz="6" w:space="0" w:color="000000"/>
              <w:left w:val="single" w:sz="6" w:space="0" w:color="000000"/>
              <w:bottom w:val="single" w:sz="6" w:space="0" w:color="000000"/>
              <w:right w:val="single" w:sz="4"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p>
        </w:tc>
      </w:tr>
      <w:tr w:rsidR="002E0D47" w:rsidRPr="00C75BD0" w:rsidTr="00607D54">
        <w:trPr>
          <w:trHeight w:val="327"/>
        </w:trPr>
        <w:tc>
          <w:tcPr>
            <w:tcW w:w="724" w:type="dxa"/>
            <w:tcBorders>
              <w:top w:val="single" w:sz="6" w:space="0" w:color="000000"/>
              <w:left w:val="single" w:sz="4" w:space="0" w:color="000000"/>
              <w:bottom w:val="single" w:sz="6" w:space="0" w:color="000000"/>
              <w:right w:val="single" w:sz="6" w:space="0" w:color="000000"/>
            </w:tcBorders>
            <w:vAlign w:val="center"/>
          </w:tcPr>
          <w:p w:rsidR="002E0D47" w:rsidRPr="00C75BD0" w:rsidRDefault="00810A3F"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t>O-21</w:t>
            </w:r>
          </w:p>
        </w:tc>
        <w:tc>
          <w:tcPr>
            <w:tcW w:w="2621"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7B4B44">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 xml:space="preserve">Reverse Internet auction </w:t>
            </w:r>
          </w:p>
        </w:tc>
        <w:tc>
          <w:tcPr>
            <w:tcW w:w="90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r w:rsidRPr="00C75BD0">
              <w:rPr>
                <w:rFonts w:ascii="Times New Roman" w:hAnsi="Times New Roman" w:cs="Times New Roman"/>
                <w:sz w:val="20"/>
                <w:szCs w:val="20"/>
              </w:rPr>
              <w:sym w:font="Wingdings" w:char="F0FC"/>
            </w:r>
          </w:p>
        </w:tc>
        <w:tc>
          <w:tcPr>
            <w:tcW w:w="891"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819" w:type="dxa"/>
            <w:gridSpan w:val="2"/>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708"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822" w:type="dxa"/>
            <w:gridSpan w:val="2"/>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A71C00">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72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r w:rsidRPr="00C75BD0">
              <w:rPr>
                <w:rFonts w:ascii="Times New Roman" w:hAnsi="Times New Roman" w:cs="Times New Roman"/>
                <w:sz w:val="20"/>
                <w:szCs w:val="20"/>
              </w:rPr>
              <w:sym w:font="Wingdings" w:char="F0FC"/>
            </w:r>
          </w:p>
        </w:tc>
        <w:tc>
          <w:tcPr>
            <w:tcW w:w="72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804" w:type="dxa"/>
            <w:gridSpan w:val="2"/>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726"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sz w:val="20"/>
                <w:szCs w:val="20"/>
              </w:rPr>
            </w:pPr>
            <w:r w:rsidRPr="00C75BD0">
              <w:rPr>
                <w:rFonts w:ascii="Times New Roman" w:hAnsi="Times New Roman" w:cs="Times New Roman"/>
                <w:sz w:val="20"/>
                <w:szCs w:val="20"/>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4F7C38">
            <w:pPr>
              <w:pStyle w:val="Default"/>
              <w:jc w:val="center"/>
              <w:outlineLvl w:val="7"/>
              <w:rPr>
                <w:rFonts w:ascii="Times New Roman" w:hAnsi="Times New Roman" w:cs="Times New Roman"/>
                <w:sz w:val="20"/>
                <w:szCs w:val="20"/>
              </w:rPr>
            </w:pPr>
          </w:p>
        </w:tc>
        <w:tc>
          <w:tcPr>
            <w:tcW w:w="630" w:type="dxa"/>
            <w:tcBorders>
              <w:top w:val="single" w:sz="6" w:space="0" w:color="000000"/>
              <w:left w:val="single" w:sz="6" w:space="0" w:color="000000"/>
              <w:bottom w:val="single" w:sz="6" w:space="0" w:color="000000"/>
              <w:right w:val="single" w:sz="4" w:space="0" w:color="000000"/>
            </w:tcBorders>
            <w:vAlign w:val="center"/>
          </w:tcPr>
          <w:p w:rsidR="002E0D47" w:rsidRPr="00C75BD0" w:rsidRDefault="002E0D47" w:rsidP="004F7C38">
            <w:pPr>
              <w:pStyle w:val="Default"/>
              <w:jc w:val="center"/>
              <w:outlineLvl w:val="7"/>
              <w:rPr>
                <w:rFonts w:ascii="Times New Roman" w:hAnsi="Times New Roman" w:cs="Times New Roman"/>
                <w:color w:val="auto"/>
                <w:sz w:val="20"/>
                <w:szCs w:val="20"/>
              </w:rPr>
            </w:pPr>
            <w:r w:rsidRPr="00C75BD0">
              <w:rPr>
                <w:rFonts w:ascii="Times New Roman" w:hAnsi="Times New Roman" w:cs="Times New Roman"/>
                <w:sz w:val="20"/>
                <w:szCs w:val="20"/>
              </w:rPr>
              <w:sym w:font="Wingdings" w:char="F0FC"/>
            </w:r>
          </w:p>
        </w:tc>
      </w:tr>
    </w:tbl>
    <w:p w:rsidR="007A1CF3" w:rsidRPr="007A1CF3" w:rsidRDefault="007A1CF3" w:rsidP="00062727">
      <w:pPr>
        <w:pStyle w:val="CM11"/>
        <w:jc w:val="center"/>
        <w:outlineLvl w:val="7"/>
        <w:rPr>
          <w:rFonts w:cs="Arial"/>
          <w:b/>
          <w:u w:val="single"/>
        </w:rPr>
      </w:pPr>
      <w:r>
        <w:br w:type="page"/>
      </w:r>
      <w:r w:rsidRPr="00062727">
        <w:rPr>
          <w:rFonts w:ascii="ECNBFJ+Arial,Bold" w:hAnsi="ECNBFJ+Arial,Bold" w:cs="ECNBFJ+Arial,Bold"/>
          <w:b/>
          <w:u w:val="single"/>
        </w:rPr>
        <w:lastRenderedPageBreak/>
        <w:t>Matrix 2</w:t>
      </w:r>
    </w:p>
    <w:p w:rsidR="007A1CF3" w:rsidRDefault="007A1CF3" w:rsidP="007A1CF3"/>
    <w:tbl>
      <w:tblPr>
        <w:tblW w:w="14508" w:type="dxa"/>
        <w:tblLayout w:type="fixed"/>
        <w:tblLook w:val="0000" w:firstRow="0" w:lastRow="0" w:firstColumn="0" w:lastColumn="0" w:noHBand="0" w:noVBand="0"/>
      </w:tblPr>
      <w:tblGrid>
        <w:gridCol w:w="715"/>
        <w:gridCol w:w="2606"/>
        <w:gridCol w:w="903"/>
        <w:gridCol w:w="903"/>
        <w:gridCol w:w="813"/>
        <w:gridCol w:w="903"/>
        <w:gridCol w:w="723"/>
        <w:gridCol w:w="822"/>
        <w:gridCol w:w="630"/>
        <w:gridCol w:w="630"/>
        <w:gridCol w:w="720"/>
        <w:gridCol w:w="720"/>
        <w:gridCol w:w="720"/>
        <w:gridCol w:w="810"/>
        <w:gridCol w:w="630"/>
        <w:gridCol w:w="630"/>
        <w:gridCol w:w="630"/>
      </w:tblGrid>
      <w:tr w:rsidR="00345B0C" w:rsidRPr="00C75BD0" w:rsidTr="00607D54">
        <w:trPr>
          <w:trHeight w:val="499"/>
        </w:trPr>
        <w:tc>
          <w:tcPr>
            <w:tcW w:w="715" w:type="dxa"/>
            <w:vMerge w:val="restart"/>
            <w:tcBorders>
              <w:top w:val="single" w:sz="4" w:space="0" w:color="000000"/>
              <w:left w:val="single" w:sz="4"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Sect. No.</w:t>
            </w:r>
          </w:p>
        </w:tc>
        <w:tc>
          <w:tcPr>
            <w:tcW w:w="2606" w:type="dxa"/>
            <w:vMerge w:val="restart"/>
            <w:tcBorders>
              <w:top w:val="single" w:sz="4" w:space="0" w:color="000000"/>
              <w:left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Requirement</w:t>
            </w:r>
          </w:p>
        </w:tc>
        <w:tc>
          <w:tcPr>
            <w:tcW w:w="903" w:type="dxa"/>
            <w:vMerge w:val="restart"/>
            <w:tcBorders>
              <w:top w:val="single" w:sz="4" w:space="0" w:color="000000"/>
              <w:left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Library</w:t>
            </w:r>
          </w:p>
        </w:tc>
        <w:tc>
          <w:tcPr>
            <w:tcW w:w="903" w:type="dxa"/>
            <w:vMerge w:val="restart"/>
            <w:tcBorders>
              <w:top w:val="single" w:sz="4" w:space="0" w:color="000000"/>
              <w:left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Council of Gov’t</w:t>
            </w:r>
          </w:p>
        </w:tc>
        <w:tc>
          <w:tcPr>
            <w:tcW w:w="813" w:type="dxa"/>
            <w:vMerge w:val="restart"/>
            <w:tcBorders>
              <w:top w:val="single" w:sz="4" w:space="0" w:color="000000"/>
              <w:left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proofErr w:type="spellStart"/>
            <w:r w:rsidRPr="00C75BD0">
              <w:rPr>
                <w:rFonts w:ascii="Times New Roman" w:hAnsi="Times New Roman" w:cs="Times New Roman"/>
                <w:b/>
                <w:sz w:val="18"/>
                <w:szCs w:val="18"/>
              </w:rPr>
              <w:t>Reg</w:t>
            </w:r>
            <w:proofErr w:type="spellEnd"/>
            <w:r w:rsidRPr="00C75BD0">
              <w:rPr>
                <w:rFonts w:ascii="Times New Roman" w:hAnsi="Times New Roman" w:cs="Times New Roman"/>
                <w:b/>
                <w:sz w:val="18"/>
                <w:szCs w:val="18"/>
              </w:rPr>
              <w:t xml:space="preserve"> Water &amp; Sewer</w:t>
            </w:r>
          </w:p>
        </w:tc>
        <w:tc>
          <w:tcPr>
            <w:tcW w:w="903" w:type="dxa"/>
            <w:vMerge w:val="restart"/>
            <w:tcBorders>
              <w:top w:val="single" w:sz="4" w:space="0" w:color="000000"/>
              <w:left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General Health District</w:t>
            </w:r>
          </w:p>
        </w:tc>
        <w:tc>
          <w:tcPr>
            <w:tcW w:w="723" w:type="dxa"/>
            <w:vMerge w:val="restart"/>
            <w:tcBorders>
              <w:top w:val="single" w:sz="4" w:space="0" w:color="000000"/>
              <w:left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Joint Rec. Dist.</w:t>
            </w:r>
          </w:p>
        </w:tc>
        <w:tc>
          <w:tcPr>
            <w:tcW w:w="822" w:type="dxa"/>
            <w:vMerge w:val="restart"/>
            <w:tcBorders>
              <w:top w:val="single" w:sz="4" w:space="0" w:color="000000"/>
              <w:left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Park District</w:t>
            </w:r>
          </w:p>
        </w:tc>
        <w:tc>
          <w:tcPr>
            <w:tcW w:w="1260" w:type="dxa"/>
            <w:gridSpan w:val="2"/>
            <w:tcBorders>
              <w:top w:val="single" w:sz="4" w:space="0" w:color="000000"/>
              <w:left w:val="single" w:sz="6" w:space="0" w:color="000000"/>
              <w:bottom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Comm. &amp; Tec College</w:t>
            </w:r>
          </w:p>
        </w:tc>
        <w:tc>
          <w:tcPr>
            <w:tcW w:w="720" w:type="dxa"/>
            <w:vMerge w:val="restart"/>
            <w:tcBorders>
              <w:top w:val="single" w:sz="4" w:space="0" w:color="000000"/>
              <w:left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 xml:space="preserve">State </w:t>
            </w:r>
            <w:proofErr w:type="spellStart"/>
            <w:r w:rsidRPr="00C75BD0">
              <w:rPr>
                <w:rFonts w:ascii="Times New Roman" w:hAnsi="Times New Roman" w:cs="Times New Roman"/>
                <w:b/>
                <w:sz w:val="18"/>
                <w:szCs w:val="18"/>
              </w:rPr>
              <w:t>Colg</w:t>
            </w:r>
            <w:proofErr w:type="spellEnd"/>
            <w:r w:rsidRPr="00C75BD0">
              <w:rPr>
                <w:rFonts w:ascii="Times New Roman" w:hAnsi="Times New Roman" w:cs="Times New Roman"/>
                <w:b/>
                <w:sz w:val="18"/>
                <w:szCs w:val="18"/>
              </w:rPr>
              <w:t>./ Univ.</w:t>
            </w:r>
          </w:p>
        </w:tc>
        <w:tc>
          <w:tcPr>
            <w:tcW w:w="720" w:type="dxa"/>
            <w:vMerge w:val="restart"/>
            <w:tcBorders>
              <w:top w:val="single" w:sz="4" w:space="0" w:color="000000"/>
              <w:left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 xml:space="preserve">Joint </w:t>
            </w:r>
            <w:proofErr w:type="spellStart"/>
            <w:r w:rsidRPr="00C75BD0">
              <w:rPr>
                <w:rFonts w:ascii="Times New Roman" w:hAnsi="Times New Roman" w:cs="Times New Roman"/>
                <w:b/>
                <w:sz w:val="18"/>
                <w:szCs w:val="18"/>
              </w:rPr>
              <w:t>Amb</w:t>
            </w:r>
            <w:proofErr w:type="spellEnd"/>
            <w:r w:rsidRPr="00C75BD0">
              <w:rPr>
                <w:rFonts w:ascii="Times New Roman" w:hAnsi="Times New Roman" w:cs="Times New Roman"/>
                <w:b/>
                <w:sz w:val="18"/>
                <w:szCs w:val="18"/>
              </w:rPr>
              <w:t>. Dist.</w:t>
            </w:r>
          </w:p>
        </w:tc>
        <w:tc>
          <w:tcPr>
            <w:tcW w:w="720" w:type="dxa"/>
            <w:vMerge w:val="restart"/>
            <w:tcBorders>
              <w:top w:val="single" w:sz="4" w:space="0" w:color="000000"/>
              <w:left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Joint Fire Dist.</w:t>
            </w:r>
          </w:p>
        </w:tc>
        <w:tc>
          <w:tcPr>
            <w:tcW w:w="810" w:type="dxa"/>
            <w:vMerge w:val="restart"/>
            <w:tcBorders>
              <w:top w:val="single" w:sz="4" w:space="0" w:color="000000"/>
              <w:left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Joint</w:t>
            </w:r>
          </w:p>
          <w:p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Police</w:t>
            </w:r>
          </w:p>
          <w:p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Dist.</w:t>
            </w:r>
          </w:p>
        </w:tc>
        <w:tc>
          <w:tcPr>
            <w:tcW w:w="630" w:type="dxa"/>
            <w:vMerge w:val="restart"/>
            <w:tcBorders>
              <w:top w:val="single" w:sz="4" w:space="0" w:color="000000"/>
              <w:left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 xml:space="preserve">Port </w:t>
            </w:r>
            <w:proofErr w:type="spellStart"/>
            <w:r w:rsidRPr="00C75BD0">
              <w:rPr>
                <w:rFonts w:ascii="Times New Roman" w:hAnsi="Times New Roman" w:cs="Times New Roman"/>
                <w:b/>
                <w:sz w:val="18"/>
                <w:szCs w:val="18"/>
              </w:rPr>
              <w:t>Auth</w:t>
            </w:r>
            <w:proofErr w:type="spellEnd"/>
          </w:p>
        </w:tc>
        <w:tc>
          <w:tcPr>
            <w:tcW w:w="630" w:type="dxa"/>
            <w:vMerge w:val="restart"/>
            <w:tcBorders>
              <w:top w:val="single" w:sz="4" w:space="0" w:color="000000"/>
              <w:left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p>
          <w:p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Ag. Soc.</w:t>
            </w:r>
          </w:p>
        </w:tc>
        <w:tc>
          <w:tcPr>
            <w:tcW w:w="630" w:type="dxa"/>
            <w:vMerge w:val="restart"/>
            <w:tcBorders>
              <w:top w:val="single" w:sz="4" w:space="0" w:color="000000"/>
              <w:left w:val="single" w:sz="6" w:space="0" w:color="000000"/>
              <w:right w:val="single" w:sz="4"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 xml:space="preserve">DC &amp; </w:t>
            </w:r>
            <w:proofErr w:type="spellStart"/>
            <w:r w:rsidRPr="00C75BD0">
              <w:rPr>
                <w:rFonts w:ascii="Times New Roman" w:hAnsi="Times New Roman" w:cs="Times New Roman"/>
                <w:b/>
                <w:sz w:val="18"/>
                <w:szCs w:val="18"/>
              </w:rPr>
              <w:t>CIC</w:t>
            </w:r>
            <w:proofErr w:type="spellEnd"/>
          </w:p>
        </w:tc>
      </w:tr>
      <w:tr w:rsidR="00345B0C" w:rsidRPr="00C75BD0" w:rsidTr="00607D54">
        <w:trPr>
          <w:trHeight w:val="318"/>
        </w:trPr>
        <w:tc>
          <w:tcPr>
            <w:tcW w:w="715" w:type="dxa"/>
            <w:vMerge/>
            <w:tcBorders>
              <w:left w:val="single" w:sz="4" w:space="0" w:color="000000"/>
              <w:bottom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p>
        </w:tc>
        <w:tc>
          <w:tcPr>
            <w:tcW w:w="2606" w:type="dxa"/>
            <w:vMerge/>
            <w:tcBorders>
              <w:left w:val="single" w:sz="6" w:space="0" w:color="000000"/>
              <w:bottom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p>
        </w:tc>
        <w:tc>
          <w:tcPr>
            <w:tcW w:w="903" w:type="dxa"/>
            <w:vMerge/>
            <w:tcBorders>
              <w:left w:val="single" w:sz="6" w:space="0" w:color="000000"/>
              <w:bottom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p>
        </w:tc>
        <w:tc>
          <w:tcPr>
            <w:tcW w:w="903" w:type="dxa"/>
            <w:vMerge/>
            <w:tcBorders>
              <w:left w:val="single" w:sz="6" w:space="0" w:color="000000"/>
              <w:bottom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p>
        </w:tc>
        <w:tc>
          <w:tcPr>
            <w:tcW w:w="813" w:type="dxa"/>
            <w:vMerge/>
            <w:tcBorders>
              <w:left w:val="single" w:sz="6" w:space="0" w:color="000000"/>
              <w:bottom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p>
        </w:tc>
        <w:tc>
          <w:tcPr>
            <w:tcW w:w="903" w:type="dxa"/>
            <w:vMerge/>
            <w:tcBorders>
              <w:left w:val="single" w:sz="6" w:space="0" w:color="000000"/>
              <w:bottom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p>
        </w:tc>
        <w:tc>
          <w:tcPr>
            <w:tcW w:w="723" w:type="dxa"/>
            <w:vMerge/>
            <w:tcBorders>
              <w:left w:val="single" w:sz="6" w:space="0" w:color="000000"/>
              <w:bottom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p>
        </w:tc>
        <w:tc>
          <w:tcPr>
            <w:tcW w:w="822" w:type="dxa"/>
            <w:vMerge/>
            <w:tcBorders>
              <w:left w:val="single" w:sz="6" w:space="0" w:color="000000"/>
              <w:bottom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p>
        </w:tc>
        <w:tc>
          <w:tcPr>
            <w:tcW w:w="630" w:type="dxa"/>
            <w:tcBorders>
              <w:top w:val="single" w:sz="4" w:space="0" w:color="000000"/>
              <w:left w:val="single" w:sz="6" w:space="0" w:color="000000"/>
              <w:bottom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3357</w:t>
            </w:r>
          </w:p>
        </w:tc>
        <w:tc>
          <w:tcPr>
            <w:tcW w:w="630" w:type="dxa"/>
            <w:tcBorders>
              <w:top w:val="single" w:sz="4" w:space="0" w:color="000000"/>
              <w:left w:val="single" w:sz="6" w:space="0" w:color="000000"/>
              <w:bottom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r w:rsidRPr="00C75BD0">
              <w:rPr>
                <w:rFonts w:ascii="Times New Roman" w:hAnsi="Times New Roman" w:cs="Times New Roman"/>
                <w:b/>
                <w:sz w:val="18"/>
                <w:szCs w:val="18"/>
              </w:rPr>
              <w:t>3358</w:t>
            </w:r>
          </w:p>
        </w:tc>
        <w:tc>
          <w:tcPr>
            <w:tcW w:w="720" w:type="dxa"/>
            <w:vMerge/>
            <w:tcBorders>
              <w:left w:val="single" w:sz="6" w:space="0" w:color="000000"/>
              <w:bottom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p>
        </w:tc>
        <w:tc>
          <w:tcPr>
            <w:tcW w:w="720" w:type="dxa"/>
            <w:vMerge/>
            <w:tcBorders>
              <w:left w:val="single" w:sz="6" w:space="0" w:color="000000"/>
              <w:bottom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p>
        </w:tc>
        <w:tc>
          <w:tcPr>
            <w:tcW w:w="720" w:type="dxa"/>
            <w:vMerge/>
            <w:tcBorders>
              <w:left w:val="single" w:sz="6" w:space="0" w:color="000000"/>
              <w:bottom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p>
        </w:tc>
        <w:tc>
          <w:tcPr>
            <w:tcW w:w="810" w:type="dxa"/>
            <w:vMerge/>
            <w:tcBorders>
              <w:left w:val="single" w:sz="6" w:space="0" w:color="000000"/>
              <w:bottom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u w:val="double"/>
              </w:rPr>
            </w:pPr>
          </w:p>
        </w:tc>
        <w:tc>
          <w:tcPr>
            <w:tcW w:w="630" w:type="dxa"/>
            <w:vMerge/>
            <w:tcBorders>
              <w:left w:val="single" w:sz="6" w:space="0" w:color="000000"/>
              <w:bottom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p>
        </w:tc>
        <w:tc>
          <w:tcPr>
            <w:tcW w:w="630" w:type="dxa"/>
            <w:vMerge/>
            <w:tcBorders>
              <w:left w:val="single" w:sz="6" w:space="0" w:color="000000"/>
              <w:bottom w:val="single" w:sz="6" w:space="0" w:color="000000"/>
              <w:right w:val="single" w:sz="6"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p>
        </w:tc>
        <w:tc>
          <w:tcPr>
            <w:tcW w:w="630" w:type="dxa"/>
            <w:vMerge/>
            <w:tcBorders>
              <w:left w:val="single" w:sz="6" w:space="0" w:color="000000"/>
              <w:bottom w:val="single" w:sz="6" w:space="0" w:color="000000"/>
              <w:right w:val="single" w:sz="4" w:space="0" w:color="000000"/>
            </w:tcBorders>
            <w:vAlign w:val="bottom"/>
          </w:tcPr>
          <w:p w:rsidR="00345B0C" w:rsidRPr="00C75BD0" w:rsidRDefault="00345B0C" w:rsidP="00936A1A">
            <w:pPr>
              <w:pStyle w:val="Default"/>
              <w:jc w:val="center"/>
              <w:outlineLvl w:val="7"/>
              <w:rPr>
                <w:rFonts w:ascii="Times New Roman" w:hAnsi="Times New Roman" w:cs="Times New Roman"/>
                <w:b/>
                <w:sz w:val="18"/>
                <w:szCs w:val="18"/>
              </w:rPr>
            </w:pPr>
          </w:p>
        </w:tc>
      </w:tr>
      <w:tr w:rsidR="00345B0C" w:rsidRPr="00C75BD0" w:rsidTr="00607D54">
        <w:trPr>
          <w:trHeight w:val="280"/>
        </w:trPr>
        <w:tc>
          <w:tcPr>
            <w:tcW w:w="715" w:type="dxa"/>
            <w:tcBorders>
              <w:top w:val="single" w:sz="6" w:space="0" w:color="000000"/>
              <w:left w:val="single" w:sz="4"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sz w:val="18"/>
                <w:szCs w:val="18"/>
              </w:rPr>
            </w:pPr>
          </w:p>
        </w:tc>
        <w:tc>
          <w:tcPr>
            <w:tcW w:w="2606"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outlineLvl w:val="7"/>
              <w:rPr>
                <w:rFonts w:ascii="Times New Roman" w:hAnsi="Times New Roman" w:cs="Times New Roman"/>
                <w:b/>
                <w:sz w:val="18"/>
                <w:szCs w:val="18"/>
              </w:rPr>
            </w:pPr>
            <w:r w:rsidRPr="00C75BD0">
              <w:rPr>
                <w:rFonts w:ascii="Times New Roman" w:hAnsi="Times New Roman" w:cs="Times New Roman"/>
                <w:b/>
                <w:sz w:val="18"/>
                <w:szCs w:val="18"/>
              </w:rPr>
              <w:t xml:space="preserve">Other Bidding Requirement </w:t>
            </w:r>
            <w:r w:rsidRPr="00C75BD0">
              <w:rPr>
                <w:rStyle w:val="FootnoteReference"/>
                <w:rFonts w:ascii="Times New Roman" w:hAnsi="Times New Roman" w:cs="Times New Roman"/>
                <w:b/>
                <w:sz w:val="18"/>
                <w:szCs w:val="18"/>
              </w:rPr>
              <w:footnoteReference w:id="77"/>
            </w: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3"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810" w:type="dxa"/>
            <w:tcBorders>
              <w:top w:val="single" w:sz="6" w:space="0" w:color="000000"/>
              <w:left w:val="single" w:sz="6" w:space="0" w:color="000000"/>
              <w:bottom w:val="single" w:sz="6" w:space="0" w:color="000000"/>
              <w:right w:val="single" w:sz="6" w:space="0" w:color="000000"/>
            </w:tcBorders>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4"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r>
      <w:tr w:rsidR="00345B0C" w:rsidRPr="00C75BD0" w:rsidTr="00607D54">
        <w:trPr>
          <w:trHeight w:val="475"/>
        </w:trPr>
        <w:tc>
          <w:tcPr>
            <w:tcW w:w="715" w:type="dxa"/>
            <w:tcBorders>
              <w:top w:val="single" w:sz="6" w:space="0" w:color="000000"/>
              <w:left w:val="single" w:sz="4"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t>Not in OCS</w:t>
            </w:r>
          </w:p>
        </w:tc>
        <w:tc>
          <w:tcPr>
            <w:tcW w:w="2606"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ORC 167.08 Councils of government: contracts for services to political subdivisions</w:t>
            </w: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813"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3"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810" w:type="dxa"/>
            <w:tcBorders>
              <w:top w:val="single" w:sz="6" w:space="0" w:color="000000"/>
              <w:left w:val="single" w:sz="6" w:space="0" w:color="000000"/>
              <w:bottom w:val="single" w:sz="6" w:space="0" w:color="000000"/>
              <w:right w:val="single" w:sz="6" w:space="0" w:color="000000"/>
            </w:tcBorders>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4"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r>
      <w:tr w:rsidR="00345B0C" w:rsidRPr="00C75BD0" w:rsidTr="00607D54">
        <w:trPr>
          <w:trHeight w:val="245"/>
        </w:trPr>
        <w:tc>
          <w:tcPr>
            <w:tcW w:w="715" w:type="dxa"/>
            <w:tcBorders>
              <w:top w:val="single" w:sz="6" w:space="0" w:color="000000"/>
              <w:left w:val="single" w:sz="4"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t>Not in OCS</w:t>
            </w:r>
          </w:p>
        </w:tc>
        <w:tc>
          <w:tcPr>
            <w:tcW w:w="2606"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ORC 6119.10 Regional water and sewer district:  competitive bidding</w:t>
            </w: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3"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810" w:type="dxa"/>
            <w:tcBorders>
              <w:top w:val="single" w:sz="6" w:space="0" w:color="000000"/>
              <w:left w:val="single" w:sz="6" w:space="0" w:color="000000"/>
              <w:bottom w:val="single" w:sz="6" w:space="0" w:color="000000"/>
              <w:right w:val="single" w:sz="6" w:space="0" w:color="000000"/>
            </w:tcBorders>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4"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r>
      <w:tr w:rsidR="00345B0C" w:rsidRPr="00C75BD0" w:rsidTr="00607D54">
        <w:trPr>
          <w:trHeight w:val="475"/>
        </w:trPr>
        <w:tc>
          <w:tcPr>
            <w:tcW w:w="715" w:type="dxa"/>
            <w:tcBorders>
              <w:top w:val="single" w:sz="6" w:space="0" w:color="000000"/>
              <w:left w:val="single" w:sz="4"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t>Not in OCS</w:t>
            </w:r>
          </w:p>
        </w:tc>
        <w:tc>
          <w:tcPr>
            <w:tcW w:w="2606"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ORC 3709.08, 3709.081, 3709.085 General health district contracting provisions</w:t>
            </w: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723"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810" w:type="dxa"/>
            <w:tcBorders>
              <w:top w:val="single" w:sz="6" w:space="0" w:color="000000"/>
              <w:left w:val="single" w:sz="6" w:space="0" w:color="000000"/>
              <w:bottom w:val="single" w:sz="6" w:space="0" w:color="000000"/>
              <w:right w:val="single" w:sz="6" w:space="0" w:color="000000"/>
            </w:tcBorders>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4"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r>
      <w:tr w:rsidR="00345B0C" w:rsidRPr="00C75BD0" w:rsidTr="00607D54">
        <w:trPr>
          <w:trHeight w:val="245"/>
        </w:trPr>
        <w:tc>
          <w:tcPr>
            <w:tcW w:w="715" w:type="dxa"/>
            <w:tcBorders>
              <w:top w:val="single" w:sz="6" w:space="0" w:color="000000"/>
              <w:left w:val="single" w:sz="4" w:space="0" w:color="000000"/>
              <w:bottom w:val="single" w:sz="6" w:space="0" w:color="000000"/>
              <w:right w:val="single" w:sz="6" w:space="0" w:color="000000"/>
            </w:tcBorders>
            <w:vAlign w:val="center"/>
          </w:tcPr>
          <w:p w:rsidR="00345B0C" w:rsidRPr="00C75BD0" w:rsidRDefault="00345B0C" w:rsidP="007A1CF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Not in OCS</w:t>
            </w:r>
          </w:p>
        </w:tc>
        <w:tc>
          <w:tcPr>
            <w:tcW w:w="2606"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ORC 1545.09 Park district:  contracting procedures required in bylaws</w:t>
            </w: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3"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sz w:val="18"/>
                <w:szCs w:val="18"/>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810" w:type="dxa"/>
            <w:tcBorders>
              <w:top w:val="single" w:sz="6" w:space="0" w:color="000000"/>
              <w:left w:val="single" w:sz="6" w:space="0" w:color="000000"/>
              <w:bottom w:val="single" w:sz="6" w:space="0" w:color="000000"/>
              <w:right w:val="single" w:sz="6" w:space="0" w:color="000000"/>
            </w:tcBorders>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4"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r>
      <w:tr w:rsidR="00345B0C" w:rsidRPr="00C75BD0" w:rsidTr="00607D54">
        <w:trPr>
          <w:trHeight w:val="245"/>
        </w:trPr>
        <w:tc>
          <w:tcPr>
            <w:tcW w:w="715" w:type="dxa"/>
            <w:tcBorders>
              <w:top w:val="single" w:sz="6" w:space="0" w:color="000000"/>
              <w:left w:val="single" w:sz="4"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t>Not in OCS</w:t>
            </w:r>
          </w:p>
        </w:tc>
        <w:tc>
          <w:tcPr>
            <w:tcW w:w="2606"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ORC 505.72 Gen. contracting procedures, 505.376 Bidding</w:t>
            </w: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3"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p>
        </w:tc>
        <w:tc>
          <w:tcPr>
            <w:tcW w:w="72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810" w:type="dxa"/>
            <w:tcBorders>
              <w:top w:val="single" w:sz="6" w:space="0" w:color="000000"/>
              <w:left w:val="single" w:sz="6" w:space="0" w:color="000000"/>
              <w:bottom w:val="single" w:sz="6" w:space="0" w:color="000000"/>
              <w:right w:val="single" w:sz="6" w:space="0" w:color="000000"/>
            </w:tcBorders>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4"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r>
      <w:tr w:rsidR="00345B0C" w:rsidRPr="00C75BD0" w:rsidTr="00607D54">
        <w:trPr>
          <w:trHeight w:val="300"/>
        </w:trPr>
        <w:tc>
          <w:tcPr>
            <w:tcW w:w="715" w:type="dxa"/>
            <w:tcBorders>
              <w:top w:val="single" w:sz="6" w:space="0" w:color="000000"/>
              <w:left w:val="single" w:sz="4" w:space="0" w:color="000000"/>
              <w:bottom w:val="single" w:sz="4"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t>Not in OCS</w:t>
            </w:r>
          </w:p>
        </w:tc>
        <w:tc>
          <w:tcPr>
            <w:tcW w:w="2606" w:type="dxa"/>
            <w:tcBorders>
              <w:top w:val="single" w:sz="6" w:space="0" w:color="000000"/>
              <w:left w:val="single" w:sz="6" w:space="0" w:color="000000"/>
              <w:bottom w:val="single" w:sz="4" w:space="0" w:color="000000"/>
              <w:right w:val="single" w:sz="6" w:space="0" w:color="000000"/>
            </w:tcBorders>
            <w:vAlign w:val="center"/>
          </w:tcPr>
          <w:p w:rsidR="00345B0C" w:rsidRPr="00C75BD0" w:rsidRDefault="00345B0C" w:rsidP="007A1CF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 xml:space="preserve">ORC 505.42 Contracts  </w:t>
            </w:r>
          </w:p>
        </w:tc>
        <w:tc>
          <w:tcPr>
            <w:tcW w:w="903" w:type="dxa"/>
            <w:tcBorders>
              <w:top w:val="single" w:sz="6" w:space="0" w:color="000000"/>
              <w:left w:val="single" w:sz="6" w:space="0" w:color="000000"/>
              <w:bottom w:val="single" w:sz="4"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903" w:type="dxa"/>
            <w:tcBorders>
              <w:top w:val="single" w:sz="6" w:space="0" w:color="000000"/>
              <w:left w:val="single" w:sz="6" w:space="0" w:color="000000"/>
              <w:bottom w:val="single" w:sz="4"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813" w:type="dxa"/>
            <w:tcBorders>
              <w:top w:val="single" w:sz="6" w:space="0" w:color="000000"/>
              <w:left w:val="single" w:sz="6" w:space="0" w:color="000000"/>
              <w:bottom w:val="single" w:sz="4"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903" w:type="dxa"/>
            <w:tcBorders>
              <w:top w:val="single" w:sz="6" w:space="0" w:color="000000"/>
              <w:left w:val="single" w:sz="6" w:space="0" w:color="000000"/>
              <w:bottom w:val="single" w:sz="4"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3" w:type="dxa"/>
            <w:tcBorders>
              <w:top w:val="single" w:sz="6" w:space="0" w:color="000000"/>
              <w:left w:val="single" w:sz="6" w:space="0" w:color="000000"/>
              <w:bottom w:val="single" w:sz="4"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822" w:type="dxa"/>
            <w:tcBorders>
              <w:top w:val="single" w:sz="6" w:space="0" w:color="000000"/>
              <w:left w:val="single" w:sz="6" w:space="0" w:color="000000"/>
              <w:bottom w:val="single" w:sz="4"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4"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4"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0" w:type="dxa"/>
            <w:tcBorders>
              <w:top w:val="single" w:sz="6" w:space="0" w:color="000000"/>
              <w:left w:val="single" w:sz="6" w:space="0" w:color="000000"/>
              <w:bottom w:val="single" w:sz="4"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0" w:type="dxa"/>
            <w:tcBorders>
              <w:top w:val="single" w:sz="6" w:space="0" w:color="000000"/>
              <w:left w:val="single" w:sz="6" w:space="0" w:color="000000"/>
              <w:bottom w:val="single" w:sz="4"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0" w:type="dxa"/>
            <w:tcBorders>
              <w:top w:val="single" w:sz="6" w:space="0" w:color="000000"/>
              <w:left w:val="single" w:sz="6" w:space="0" w:color="000000"/>
              <w:bottom w:val="single" w:sz="4"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r w:rsidRPr="00C75BD0">
              <w:rPr>
                <w:rStyle w:val="FootnoteReference"/>
                <w:rFonts w:ascii="Times New Roman" w:hAnsi="Times New Roman" w:cs="Times New Roman"/>
                <w:sz w:val="18"/>
                <w:szCs w:val="18"/>
              </w:rPr>
              <w:footnoteReference w:id="78"/>
            </w:r>
          </w:p>
        </w:tc>
        <w:tc>
          <w:tcPr>
            <w:tcW w:w="810" w:type="dxa"/>
            <w:tcBorders>
              <w:top w:val="single" w:sz="6" w:space="0" w:color="000000"/>
              <w:left w:val="single" w:sz="6" w:space="0" w:color="000000"/>
              <w:bottom w:val="single" w:sz="4"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sz w:val="18"/>
                <w:szCs w:val="18"/>
              </w:rPr>
            </w:pPr>
          </w:p>
        </w:tc>
        <w:tc>
          <w:tcPr>
            <w:tcW w:w="630" w:type="dxa"/>
            <w:tcBorders>
              <w:top w:val="single" w:sz="6" w:space="0" w:color="000000"/>
              <w:left w:val="single" w:sz="6" w:space="0" w:color="000000"/>
              <w:bottom w:val="single" w:sz="4"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sz w:val="18"/>
                <w:szCs w:val="18"/>
              </w:rPr>
            </w:pPr>
          </w:p>
        </w:tc>
        <w:tc>
          <w:tcPr>
            <w:tcW w:w="630" w:type="dxa"/>
            <w:tcBorders>
              <w:top w:val="single" w:sz="6" w:space="0" w:color="000000"/>
              <w:left w:val="single" w:sz="6" w:space="0" w:color="000000"/>
              <w:bottom w:val="single" w:sz="4" w:space="0" w:color="000000"/>
              <w:right w:val="single" w:sz="6" w:space="0" w:color="000000"/>
            </w:tcBorders>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4" w:space="0" w:color="000000"/>
              <w:right w:val="single" w:sz="4"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r>
      <w:tr w:rsidR="00345B0C" w:rsidRPr="00C75BD0" w:rsidTr="00607D54">
        <w:trPr>
          <w:trHeight w:val="300"/>
        </w:trPr>
        <w:tc>
          <w:tcPr>
            <w:tcW w:w="715" w:type="dxa"/>
            <w:tcBorders>
              <w:top w:val="single" w:sz="6" w:space="0" w:color="000000"/>
              <w:left w:val="single" w:sz="4"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t>Not in OCS</w:t>
            </w:r>
          </w:p>
        </w:tc>
        <w:tc>
          <w:tcPr>
            <w:tcW w:w="2606"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 xml:space="preserve">ORC 4582.12 Competitive Bidding </w:t>
            </w: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3"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822"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810" w:type="dxa"/>
            <w:tcBorders>
              <w:top w:val="single" w:sz="6" w:space="0" w:color="000000"/>
              <w:left w:val="single" w:sz="6" w:space="0" w:color="000000"/>
              <w:bottom w:val="single" w:sz="6" w:space="0" w:color="000000"/>
              <w:right w:val="single" w:sz="6" w:space="0" w:color="000000"/>
            </w:tcBorders>
          </w:tcPr>
          <w:p w:rsidR="00345B0C" w:rsidRPr="00C75BD0" w:rsidRDefault="00345B0C" w:rsidP="007A1CF3">
            <w:pPr>
              <w:pStyle w:val="Default"/>
              <w:jc w:val="center"/>
              <w:outlineLvl w:val="7"/>
              <w:rPr>
                <w:rFonts w:ascii="Times New Roman" w:hAnsi="Times New Roman" w:cs="Times New Roman"/>
                <w:sz w:val="18"/>
                <w:szCs w:val="18"/>
              </w:rPr>
            </w:pPr>
          </w:p>
        </w:tc>
        <w:tc>
          <w:tcPr>
            <w:tcW w:w="630" w:type="dxa"/>
            <w:tcBorders>
              <w:top w:val="single" w:sz="6" w:space="0" w:color="000000"/>
              <w:left w:val="single" w:sz="6" w:space="0" w:color="000000"/>
              <w:bottom w:val="single" w:sz="6" w:space="0" w:color="000000"/>
              <w:right w:val="single" w:sz="6" w:space="0" w:color="000000"/>
            </w:tcBorders>
            <w:vAlign w:val="center"/>
          </w:tcPr>
          <w:p w:rsidR="00345B0C" w:rsidRPr="00C75BD0" w:rsidRDefault="00345B0C"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sym w:font="Wingdings" w:char="F0FC"/>
            </w:r>
            <w:r w:rsidRPr="00C75BD0">
              <w:rPr>
                <w:rStyle w:val="FootnoteReference"/>
                <w:rFonts w:ascii="Times New Roman" w:hAnsi="Times New Roman" w:cs="Times New Roman"/>
                <w:sz w:val="18"/>
                <w:szCs w:val="18"/>
              </w:rPr>
              <w:footnoteReference w:id="79"/>
            </w:r>
          </w:p>
        </w:tc>
        <w:tc>
          <w:tcPr>
            <w:tcW w:w="630" w:type="dxa"/>
            <w:tcBorders>
              <w:top w:val="single" w:sz="6" w:space="0" w:color="000000"/>
              <w:left w:val="single" w:sz="6" w:space="0" w:color="000000"/>
              <w:bottom w:val="single" w:sz="6" w:space="0" w:color="000000"/>
              <w:right w:val="single" w:sz="6" w:space="0" w:color="000000"/>
            </w:tcBorders>
          </w:tcPr>
          <w:p w:rsidR="00345B0C" w:rsidRPr="00C75BD0" w:rsidRDefault="00345B0C" w:rsidP="007A1CF3">
            <w:pPr>
              <w:pStyle w:val="Default"/>
              <w:jc w:val="center"/>
              <w:outlineLvl w:val="7"/>
              <w:rPr>
                <w:rFonts w:ascii="Times New Roman" w:hAnsi="Times New Roman" w:cs="Times New Roman"/>
                <w:color w:val="auto"/>
                <w:sz w:val="18"/>
                <w:szCs w:val="18"/>
              </w:rPr>
            </w:pPr>
          </w:p>
        </w:tc>
        <w:tc>
          <w:tcPr>
            <w:tcW w:w="630" w:type="dxa"/>
            <w:tcBorders>
              <w:top w:val="single" w:sz="6" w:space="0" w:color="000000"/>
              <w:left w:val="single" w:sz="6" w:space="0" w:color="000000"/>
              <w:bottom w:val="single" w:sz="6" w:space="0" w:color="000000"/>
              <w:right w:val="single" w:sz="4" w:space="0" w:color="000000"/>
            </w:tcBorders>
            <w:vAlign w:val="center"/>
          </w:tcPr>
          <w:p w:rsidR="00345B0C" w:rsidRPr="00C75BD0" w:rsidRDefault="00345B0C" w:rsidP="007A1CF3">
            <w:pPr>
              <w:pStyle w:val="Default"/>
              <w:jc w:val="center"/>
              <w:outlineLvl w:val="7"/>
              <w:rPr>
                <w:rFonts w:ascii="Times New Roman" w:hAnsi="Times New Roman" w:cs="Times New Roman"/>
                <w:color w:val="auto"/>
                <w:sz w:val="18"/>
                <w:szCs w:val="18"/>
              </w:rPr>
            </w:pPr>
          </w:p>
        </w:tc>
      </w:tr>
      <w:tr w:rsidR="002E0D47" w:rsidRPr="00C75BD0" w:rsidTr="00607D54">
        <w:trPr>
          <w:trHeight w:val="300"/>
        </w:trPr>
        <w:tc>
          <w:tcPr>
            <w:tcW w:w="715" w:type="dxa"/>
            <w:tcBorders>
              <w:top w:val="single" w:sz="6" w:space="0" w:color="000000"/>
              <w:left w:val="single" w:sz="4" w:space="0" w:color="000000"/>
              <w:bottom w:val="single" w:sz="6" w:space="0" w:color="000000"/>
              <w:right w:val="single" w:sz="6" w:space="0" w:color="000000"/>
            </w:tcBorders>
            <w:vAlign w:val="center"/>
          </w:tcPr>
          <w:p w:rsidR="002E0D47" w:rsidRPr="00C75BD0" w:rsidRDefault="00810A3F"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t>O-22</w:t>
            </w:r>
          </w:p>
        </w:tc>
        <w:tc>
          <w:tcPr>
            <w:tcW w:w="2606"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7A1CF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Various – use of government credit/ purchasing cards</w:t>
            </w:r>
          </w:p>
        </w:tc>
        <w:tc>
          <w:tcPr>
            <w:tcW w:w="903"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813"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723"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822"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A71C00">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72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72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72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81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630" w:type="dxa"/>
            <w:tcBorders>
              <w:top w:val="single" w:sz="6" w:space="0" w:color="000000"/>
              <w:left w:val="single" w:sz="6" w:space="0" w:color="000000"/>
              <w:bottom w:val="single" w:sz="6" w:space="0" w:color="000000"/>
              <w:right w:val="single" w:sz="6" w:space="0" w:color="000000"/>
            </w:tcBorders>
            <w:vAlign w:val="center"/>
          </w:tcPr>
          <w:p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630" w:type="dxa"/>
            <w:tcBorders>
              <w:top w:val="single" w:sz="6" w:space="0" w:color="000000"/>
              <w:left w:val="single" w:sz="6" w:space="0" w:color="000000"/>
              <w:bottom w:val="single" w:sz="6" w:space="0" w:color="000000"/>
              <w:right w:val="single" w:sz="4" w:space="0" w:color="000000"/>
            </w:tcBorders>
            <w:vAlign w:val="center"/>
          </w:tcPr>
          <w:p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r>
      <w:tr w:rsidR="002E0D47" w:rsidRPr="00C75BD0" w:rsidTr="00607D54">
        <w:trPr>
          <w:trHeight w:val="300"/>
        </w:trPr>
        <w:tc>
          <w:tcPr>
            <w:tcW w:w="715" w:type="dxa"/>
            <w:tcBorders>
              <w:top w:val="single" w:sz="6" w:space="0" w:color="000000"/>
              <w:left w:val="single" w:sz="4" w:space="0" w:color="000000"/>
              <w:bottom w:val="single" w:sz="4" w:space="0" w:color="000000"/>
              <w:right w:val="single" w:sz="6" w:space="0" w:color="000000"/>
            </w:tcBorders>
            <w:vAlign w:val="center"/>
          </w:tcPr>
          <w:p w:rsidR="002E0D47" w:rsidRPr="00C75BD0" w:rsidRDefault="00810A3F" w:rsidP="007A1CF3">
            <w:pPr>
              <w:pStyle w:val="Default"/>
              <w:jc w:val="center"/>
              <w:outlineLvl w:val="7"/>
              <w:rPr>
                <w:rFonts w:ascii="Times New Roman" w:hAnsi="Times New Roman" w:cs="Times New Roman"/>
                <w:sz w:val="18"/>
                <w:szCs w:val="18"/>
              </w:rPr>
            </w:pPr>
            <w:r w:rsidRPr="00C75BD0">
              <w:rPr>
                <w:rFonts w:ascii="Times New Roman" w:hAnsi="Times New Roman" w:cs="Times New Roman"/>
                <w:sz w:val="18"/>
                <w:szCs w:val="18"/>
              </w:rPr>
              <w:t>O-23</w:t>
            </w:r>
          </w:p>
        </w:tc>
        <w:tc>
          <w:tcPr>
            <w:tcW w:w="2606" w:type="dxa"/>
            <w:tcBorders>
              <w:top w:val="single" w:sz="6" w:space="0" w:color="000000"/>
              <w:left w:val="single" w:sz="6" w:space="0" w:color="000000"/>
              <w:bottom w:val="single" w:sz="4" w:space="0" w:color="000000"/>
              <w:right w:val="single" w:sz="6" w:space="0" w:color="000000"/>
            </w:tcBorders>
            <w:vAlign w:val="center"/>
          </w:tcPr>
          <w:p w:rsidR="002E0D47" w:rsidRPr="00C75BD0" w:rsidRDefault="002E0D47" w:rsidP="007A1CF3">
            <w:pPr>
              <w:pStyle w:val="Default"/>
              <w:outlineLvl w:val="7"/>
              <w:rPr>
                <w:rFonts w:ascii="Times New Roman" w:hAnsi="Times New Roman" w:cs="Times New Roman"/>
                <w:sz w:val="18"/>
                <w:szCs w:val="18"/>
              </w:rPr>
            </w:pPr>
            <w:r w:rsidRPr="00C75BD0">
              <w:rPr>
                <w:rFonts w:ascii="Times New Roman" w:hAnsi="Times New Roman" w:cs="Times New Roman"/>
                <w:sz w:val="18"/>
                <w:szCs w:val="18"/>
              </w:rPr>
              <w:t xml:space="preserve">Municipal securities </w:t>
            </w:r>
            <w:r w:rsidRPr="00C75BD0">
              <w:rPr>
                <w:rStyle w:val="FootnoteReference"/>
                <w:rFonts w:ascii="Times New Roman" w:hAnsi="Times New Roman" w:cs="Times New Roman"/>
                <w:sz w:val="18"/>
                <w:szCs w:val="18"/>
              </w:rPr>
              <w:footnoteReference w:id="80"/>
            </w:r>
          </w:p>
        </w:tc>
        <w:tc>
          <w:tcPr>
            <w:tcW w:w="903" w:type="dxa"/>
            <w:tcBorders>
              <w:top w:val="single" w:sz="6" w:space="0" w:color="000000"/>
              <w:left w:val="single" w:sz="6" w:space="0" w:color="000000"/>
              <w:bottom w:val="single" w:sz="4" w:space="0" w:color="000000"/>
              <w:right w:val="single" w:sz="6" w:space="0" w:color="000000"/>
            </w:tcBorders>
            <w:vAlign w:val="center"/>
          </w:tcPr>
          <w:p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903" w:type="dxa"/>
            <w:tcBorders>
              <w:top w:val="single" w:sz="6" w:space="0" w:color="000000"/>
              <w:left w:val="single" w:sz="6" w:space="0" w:color="000000"/>
              <w:bottom w:val="single" w:sz="4" w:space="0" w:color="000000"/>
              <w:right w:val="single" w:sz="6" w:space="0" w:color="000000"/>
            </w:tcBorders>
            <w:vAlign w:val="center"/>
          </w:tcPr>
          <w:p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813" w:type="dxa"/>
            <w:tcBorders>
              <w:top w:val="single" w:sz="6" w:space="0" w:color="000000"/>
              <w:left w:val="single" w:sz="6" w:space="0" w:color="000000"/>
              <w:bottom w:val="single" w:sz="4" w:space="0" w:color="000000"/>
              <w:right w:val="single" w:sz="6" w:space="0" w:color="000000"/>
            </w:tcBorders>
            <w:vAlign w:val="center"/>
          </w:tcPr>
          <w:p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903" w:type="dxa"/>
            <w:tcBorders>
              <w:top w:val="single" w:sz="6" w:space="0" w:color="000000"/>
              <w:left w:val="single" w:sz="6" w:space="0" w:color="000000"/>
              <w:bottom w:val="single" w:sz="4" w:space="0" w:color="000000"/>
              <w:right w:val="single" w:sz="6" w:space="0" w:color="000000"/>
            </w:tcBorders>
            <w:vAlign w:val="center"/>
          </w:tcPr>
          <w:p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723" w:type="dxa"/>
            <w:tcBorders>
              <w:top w:val="single" w:sz="6" w:space="0" w:color="000000"/>
              <w:left w:val="single" w:sz="6" w:space="0" w:color="000000"/>
              <w:bottom w:val="single" w:sz="4" w:space="0" w:color="000000"/>
              <w:right w:val="single" w:sz="6" w:space="0" w:color="000000"/>
            </w:tcBorders>
            <w:vAlign w:val="center"/>
          </w:tcPr>
          <w:p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822" w:type="dxa"/>
            <w:tcBorders>
              <w:top w:val="single" w:sz="6" w:space="0" w:color="000000"/>
              <w:left w:val="single" w:sz="6" w:space="0" w:color="000000"/>
              <w:bottom w:val="single" w:sz="4" w:space="0" w:color="000000"/>
              <w:right w:val="single" w:sz="6" w:space="0" w:color="000000"/>
            </w:tcBorders>
            <w:vAlign w:val="center"/>
          </w:tcPr>
          <w:p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630" w:type="dxa"/>
            <w:tcBorders>
              <w:top w:val="single" w:sz="6" w:space="0" w:color="000000"/>
              <w:left w:val="single" w:sz="6" w:space="0" w:color="000000"/>
              <w:bottom w:val="single" w:sz="4" w:space="0" w:color="000000"/>
              <w:right w:val="single" w:sz="6" w:space="0" w:color="000000"/>
            </w:tcBorders>
            <w:vAlign w:val="center"/>
          </w:tcPr>
          <w:p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630" w:type="dxa"/>
            <w:tcBorders>
              <w:top w:val="single" w:sz="6" w:space="0" w:color="000000"/>
              <w:left w:val="single" w:sz="6" w:space="0" w:color="000000"/>
              <w:bottom w:val="single" w:sz="4" w:space="0" w:color="000000"/>
              <w:right w:val="single" w:sz="6" w:space="0" w:color="000000"/>
            </w:tcBorders>
            <w:vAlign w:val="center"/>
          </w:tcPr>
          <w:p w:rsidR="002E0D47" w:rsidRPr="00C75BD0" w:rsidRDefault="002E0D47" w:rsidP="00A71C00">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720" w:type="dxa"/>
            <w:tcBorders>
              <w:top w:val="single" w:sz="6" w:space="0" w:color="000000"/>
              <w:left w:val="single" w:sz="6" w:space="0" w:color="000000"/>
              <w:bottom w:val="single" w:sz="4" w:space="0" w:color="000000"/>
              <w:right w:val="single" w:sz="6" w:space="0" w:color="000000"/>
            </w:tcBorders>
            <w:vAlign w:val="center"/>
          </w:tcPr>
          <w:p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720" w:type="dxa"/>
            <w:tcBorders>
              <w:top w:val="single" w:sz="6" w:space="0" w:color="000000"/>
              <w:left w:val="single" w:sz="6" w:space="0" w:color="000000"/>
              <w:bottom w:val="single" w:sz="4" w:space="0" w:color="000000"/>
              <w:right w:val="single" w:sz="6" w:space="0" w:color="000000"/>
            </w:tcBorders>
            <w:vAlign w:val="center"/>
          </w:tcPr>
          <w:p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720" w:type="dxa"/>
            <w:tcBorders>
              <w:top w:val="single" w:sz="6" w:space="0" w:color="000000"/>
              <w:left w:val="single" w:sz="6" w:space="0" w:color="000000"/>
              <w:bottom w:val="single" w:sz="4" w:space="0" w:color="000000"/>
              <w:right w:val="single" w:sz="6" w:space="0" w:color="000000"/>
            </w:tcBorders>
            <w:vAlign w:val="center"/>
          </w:tcPr>
          <w:p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810" w:type="dxa"/>
            <w:tcBorders>
              <w:top w:val="single" w:sz="6" w:space="0" w:color="000000"/>
              <w:left w:val="single" w:sz="6" w:space="0" w:color="000000"/>
              <w:bottom w:val="single" w:sz="4" w:space="0" w:color="000000"/>
              <w:right w:val="single" w:sz="6" w:space="0" w:color="000000"/>
            </w:tcBorders>
            <w:vAlign w:val="center"/>
          </w:tcPr>
          <w:p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630" w:type="dxa"/>
            <w:tcBorders>
              <w:top w:val="single" w:sz="6" w:space="0" w:color="000000"/>
              <w:left w:val="single" w:sz="6" w:space="0" w:color="000000"/>
              <w:bottom w:val="single" w:sz="4" w:space="0" w:color="000000"/>
              <w:right w:val="single" w:sz="6" w:space="0" w:color="000000"/>
            </w:tcBorders>
            <w:vAlign w:val="center"/>
          </w:tcPr>
          <w:p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c>
          <w:tcPr>
            <w:tcW w:w="630" w:type="dxa"/>
            <w:tcBorders>
              <w:top w:val="single" w:sz="6" w:space="0" w:color="000000"/>
              <w:left w:val="single" w:sz="6" w:space="0" w:color="000000"/>
              <w:bottom w:val="single" w:sz="4" w:space="0" w:color="000000"/>
              <w:right w:val="single" w:sz="6" w:space="0" w:color="000000"/>
            </w:tcBorders>
          </w:tcPr>
          <w:p w:rsidR="002E0D47" w:rsidRPr="00C75BD0" w:rsidRDefault="002E0D47" w:rsidP="007A1CF3">
            <w:pPr>
              <w:jc w:val="center"/>
              <w:outlineLvl w:val="7"/>
              <w:rPr>
                <w:rFonts w:ascii="Times New Roman" w:hAnsi="Times New Roman"/>
                <w:sz w:val="18"/>
                <w:szCs w:val="18"/>
              </w:rPr>
            </w:pPr>
          </w:p>
        </w:tc>
        <w:tc>
          <w:tcPr>
            <w:tcW w:w="630" w:type="dxa"/>
            <w:tcBorders>
              <w:top w:val="single" w:sz="6" w:space="0" w:color="000000"/>
              <w:left w:val="single" w:sz="6" w:space="0" w:color="000000"/>
              <w:bottom w:val="single" w:sz="4" w:space="0" w:color="000000"/>
              <w:right w:val="single" w:sz="4" w:space="0" w:color="000000"/>
            </w:tcBorders>
            <w:vAlign w:val="center"/>
          </w:tcPr>
          <w:p w:rsidR="002E0D47" w:rsidRPr="00C75BD0" w:rsidRDefault="002E0D47" w:rsidP="007A1CF3">
            <w:pPr>
              <w:jc w:val="center"/>
              <w:outlineLvl w:val="7"/>
              <w:rPr>
                <w:rFonts w:ascii="Times New Roman" w:hAnsi="Times New Roman"/>
                <w:sz w:val="18"/>
                <w:szCs w:val="18"/>
              </w:rPr>
            </w:pPr>
            <w:r w:rsidRPr="00C75BD0">
              <w:rPr>
                <w:rFonts w:ascii="Times New Roman" w:hAnsi="Times New Roman"/>
                <w:sz w:val="18"/>
                <w:szCs w:val="18"/>
              </w:rPr>
              <w:sym w:font="Wingdings" w:char="F0FC"/>
            </w:r>
          </w:p>
        </w:tc>
      </w:tr>
    </w:tbl>
    <w:p w:rsidR="00062727" w:rsidRDefault="00062727">
      <w:pPr>
        <w:rPr>
          <w:rFonts w:ascii="Century" w:hAnsi="Century" w:cs="Century"/>
          <w:sz w:val="24"/>
          <w:szCs w:val="24"/>
        </w:rPr>
      </w:pPr>
      <w:r>
        <w:br w:type="page"/>
      </w:r>
    </w:p>
    <w:p w:rsidR="007A1CF3" w:rsidRPr="004518B7" w:rsidRDefault="007A1CF3" w:rsidP="007A1CF3">
      <w:pPr>
        <w:pStyle w:val="CM11"/>
        <w:jc w:val="center"/>
        <w:outlineLvl w:val="7"/>
        <w:rPr>
          <w:rFonts w:ascii="Arial" w:hAnsi="Arial" w:cs="Arial"/>
          <w:b/>
          <w:u w:val="single"/>
        </w:rPr>
      </w:pPr>
      <w:r w:rsidRPr="004518B7">
        <w:rPr>
          <w:rFonts w:ascii="Arial" w:hAnsi="Arial" w:cs="Arial"/>
          <w:b/>
          <w:u w:val="single"/>
        </w:rPr>
        <w:lastRenderedPageBreak/>
        <w:t>Matrix 3</w:t>
      </w:r>
    </w:p>
    <w:tbl>
      <w:tblPr>
        <w:tblW w:w="1486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11"/>
        <w:gridCol w:w="6750"/>
        <w:gridCol w:w="990"/>
        <w:gridCol w:w="1170"/>
        <w:gridCol w:w="630"/>
        <w:gridCol w:w="900"/>
        <w:gridCol w:w="1260"/>
        <w:gridCol w:w="990"/>
        <w:gridCol w:w="1278"/>
      </w:tblGrid>
      <w:tr w:rsidR="00D55DD0" w:rsidRPr="00C75BD0" w:rsidTr="00C75BD0">
        <w:trPr>
          <w:trHeight w:val="585"/>
        </w:trPr>
        <w:tc>
          <w:tcPr>
            <w:tcW w:w="889" w:type="dxa"/>
            <w:shd w:val="clear" w:color="auto" w:fill="auto"/>
            <w:vAlign w:val="bottom"/>
          </w:tcPr>
          <w:p w:rsidR="00D55DD0" w:rsidRPr="00C75BD0" w:rsidRDefault="00D23FF4" w:rsidP="007A1CF3">
            <w:pPr>
              <w:jc w:val="center"/>
              <w:outlineLvl w:val="7"/>
              <w:rPr>
                <w:rFonts w:ascii="Times New Roman" w:hAnsi="Times New Roman"/>
                <w:b/>
                <w:bCs/>
                <w:color w:val="000000"/>
                <w:sz w:val="18"/>
                <w:szCs w:val="18"/>
              </w:rPr>
            </w:pPr>
            <w:r w:rsidRPr="00C75BD0">
              <w:rPr>
                <w:rFonts w:ascii="Times New Roman" w:hAnsi="Times New Roman"/>
                <w:b/>
                <w:bCs/>
                <w:color w:val="000000"/>
                <w:sz w:val="18"/>
                <w:szCs w:val="18"/>
              </w:rPr>
              <w:t>Sect.</w:t>
            </w:r>
            <w:r w:rsidR="00D55DD0" w:rsidRPr="00C75BD0">
              <w:rPr>
                <w:rFonts w:ascii="Times New Roman" w:hAnsi="Times New Roman"/>
                <w:b/>
                <w:bCs/>
                <w:color w:val="000000"/>
                <w:sz w:val="18"/>
                <w:szCs w:val="18"/>
              </w:rPr>
              <w:t xml:space="preserve"> No.</w:t>
            </w:r>
          </w:p>
        </w:tc>
        <w:tc>
          <w:tcPr>
            <w:tcW w:w="6761" w:type="dxa"/>
            <w:gridSpan w:val="2"/>
            <w:shd w:val="clear" w:color="auto" w:fill="auto"/>
            <w:vAlign w:val="bottom"/>
          </w:tcPr>
          <w:p w:rsidR="00D55DD0" w:rsidRPr="00C75BD0" w:rsidRDefault="00D55DD0" w:rsidP="007A1CF3">
            <w:pPr>
              <w:jc w:val="center"/>
              <w:outlineLvl w:val="7"/>
              <w:rPr>
                <w:rFonts w:ascii="Times New Roman" w:hAnsi="Times New Roman"/>
                <w:b/>
                <w:bCs/>
                <w:color w:val="000000"/>
                <w:sz w:val="18"/>
                <w:szCs w:val="18"/>
              </w:rPr>
            </w:pPr>
            <w:r w:rsidRPr="00C75BD0">
              <w:rPr>
                <w:rFonts w:ascii="Times New Roman" w:hAnsi="Times New Roman"/>
                <w:b/>
                <w:bCs/>
                <w:color w:val="000000"/>
                <w:sz w:val="18"/>
                <w:szCs w:val="18"/>
              </w:rPr>
              <w:t>Requirement</w:t>
            </w:r>
          </w:p>
        </w:tc>
        <w:tc>
          <w:tcPr>
            <w:tcW w:w="990" w:type="dxa"/>
            <w:shd w:val="clear" w:color="auto" w:fill="auto"/>
            <w:vAlign w:val="bottom"/>
          </w:tcPr>
          <w:p w:rsidR="00D55DD0" w:rsidRPr="00C75BD0" w:rsidRDefault="00D55DD0" w:rsidP="007A1CF3">
            <w:pPr>
              <w:jc w:val="center"/>
              <w:outlineLvl w:val="7"/>
              <w:rPr>
                <w:rFonts w:ascii="Times New Roman" w:hAnsi="Times New Roman"/>
                <w:b/>
                <w:bCs/>
                <w:color w:val="000000"/>
                <w:sz w:val="18"/>
                <w:szCs w:val="18"/>
              </w:rPr>
            </w:pPr>
            <w:r w:rsidRPr="00C75BD0">
              <w:rPr>
                <w:rFonts w:ascii="Times New Roman" w:hAnsi="Times New Roman"/>
                <w:b/>
                <w:bCs/>
                <w:color w:val="000000"/>
                <w:sz w:val="18"/>
                <w:szCs w:val="18"/>
              </w:rPr>
              <w:t>County</w:t>
            </w:r>
          </w:p>
        </w:tc>
        <w:tc>
          <w:tcPr>
            <w:tcW w:w="1170" w:type="dxa"/>
            <w:shd w:val="clear" w:color="auto" w:fill="auto"/>
            <w:vAlign w:val="bottom"/>
          </w:tcPr>
          <w:p w:rsidR="00D55DD0" w:rsidRPr="00C75BD0" w:rsidRDefault="00D55DD0" w:rsidP="007A1CF3">
            <w:pPr>
              <w:jc w:val="center"/>
              <w:outlineLvl w:val="7"/>
              <w:rPr>
                <w:rFonts w:ascii="Times New Roman" w:hAnsi="Times New Roman"/>
                <w:b/>
                <w:bCs/>
                <w:color w:val="000000"/>
                <w:sz w:val="18"/>
                <w:szCs w:val="18"/>
              </w:rPr>
            </w:pPr>
            <w:r w:rsidRPr="00C75BD0">
              <w:rPr>
                <w:rFonts w:ascii="Times New Roman" w:hAnsi="Times New Roman"/>
                <w:b/>
                <w:bCs/>
                <w:color w:val="000000"/>
                <w:sz w:val="18"/>
                <w:szCs w:val="18"/>
              </w:rPr>
              <w:t>Township</w:t>
            </w:r>
          </w:p>
        </w:tc>
        <w:tc>
          <w:tcPr>
            <w:tcW w:w="630" w:type="dxa"/>
            <w:shd w:val="clear" w:color="auto" w:fill="auto"/>
            <w:vAlign w:val="bottom"/>
          </w:tcPr>
          <w:p w:rsidR="00D55DD0" w:rsidRPr="00C75BD0" w:rsidRDefault="00D55DD0" w:rsidP="007A1CF3">
            <w:pPr>
              <w:jc w:val="center"/>
              <w:outlineLvl w:val="7"/>
              <w:rPr>
                <w:rFonts w:ascii="Times New Roman" w:hAnsi="Times New Roman"/>
                <w:b/>
                <w:bCs/>
                <w:color w:val="000000"/>
                <w:sz w:val="18"/>
                <w:szCs w:val="18"/>
              </w:rPr>
            </w:pPr>
            <w:r w:rsidRPr="00C75BD0">
              <w:rPr>
                <w:rFonts w:ascii="Times New Roman" w:hAnsi="Times New Roman"/>
                <w:b/>
                <w:bCs/>
                <w:color w:val="000000"/>
                <w:sz w:val="18"/>
                <w:szCs w:val="18"/>
              </w:rPr>
              <w:t>City</w:t>
            </w:r>
          </w:p>
        </w:tc>
        <w:tc>
          <w:tcPr>
            <w:tcW w:w="900" w:type="dxa"/>
            <w:shd w:val="clear" w:color="auto" w:fill="auto"/>
            <w:vAlign w:val="bottom"/>
          </w:tcPr>
          <w:p w:rsidR="00D55DD0" w:rsidRPr="00C75BD0" w:rsidRDefault="00D55DD0" w:rsidP="007A1CF3">
            <w:pPr>
              <w:jc w:val="center"/>
              <w:outlineLvl w:val="7"/>
              <w:rPr>
                <w:rFonts w:ascii="Times New Roman" w:hAnsi="Times New Roman"/>
                <w:b/>
                <w:bCs/>
                <w:color w:val="000000"/>
                <w:sz w:val="18"/>
                <w:szCs w:val="18"/>
              </w:rPr>
            </w:pPr>
            <w:r w:rsidRPr="00C75BD0">
              <w:rPr>
                <w:rFonts w:ascii="Times New Roman" w:hAnsi="Times New Roman"/>
                <w:b/>
                <w:bCs/>
                <w:color w:val="000000"/>
                <w:sz w:val="18"/>
                <w:szCs w:val="18"/>
              </w:rPr>
              <w:t>Village</w:t>
            </w:r>
          </w:p>
        </w:tc>
        <w:tc>
          <w:tcPr>
            <w:tcW w:w="1260" w:type="dxa"/>
            <w:shd w:val="clear" w:color="auto" w:fill="auto"/>
            <w:vAlign w:val="bottom"/>
          </w:tcPr>
          <w:p w:rsidR="00D55DD0" w:rsidRPr="00C75BD0" w:rsidRDefault="00F345F0" w:rsidP="00D55DD0">
            <w:pPr>
              <w:jc w:val="center"/>
              <w:outlineLvl w:val="7"/>
              <w:rPr>
                <w:rFonts w:ascii="Times New Roman" w:hAnsi="Times New Roman"/>
                <w:b/>
                <w:bCs/>
                <w:color w:val="000000"/>
                <w:sz w:val="18"/>
                <w:szCs w:val="18"/>
              </w:rPr>
            </w:pPr>
            <w:r w:rsidRPr="00C75BD0">
              <w:rPr>
                <w:rFonts w:ascii="Times New Roman" w:hAnsi="Times New Roman"/>
                <w:b/>
                <w:bCs/>
                <w:color w:val="000000"/>
                <w:sz w:val="18"/>
                <w:szCs w:val="18"/>
              </w:rPr>
              <w:t>Traditional</w:t>
            </w:r>
            <w:r w:rsidR="00D55DD0" w:rsidRPr="00C75BD0">
              <w:rPr>
                <w:rFonts w:ascii="Times New Roman" w:hAnsi="Times New Roman"/>
                <w:b/>
                <w:bCs/>
                <w:color w:val="000000"/>
                <w:sz w:val="18"/>
                <w:szCs w:val="18"/>
              </w:rPr>
              <w:t xml:space="preserve"> Schools</w:t>
            </w:r>
          </w:p>
        </w:tc>
        <w:tc>
          <w:tcPr>
            <w:tcW w:w="990" w:type="dxa"/>
            <w:vAlign w:val="bottom"/>
          </w:tcPr>
          <w:p w:rsidR="00D55DD0" w:rsidRPr="00C75BD0" w:rsidRDefault="00D55DD0" w:rsidP="00C75BD0">
            <w:pPr>
              <w:jc w:val="center"/>
              <w:outlineLvl w:val="7"/>
              <w:rPr>
                <w:rFonts w:ascii="Times New Roman" w:hAnsi="Times New Roman"/>
                <w:b/>
                <w:bCs/>
                <w:color w:val="000000"/>
                <w:sz w:val="18"/>
                <w:szCs w:val="18"/>
              </w:rPr>
            </w:pPr>
            <w:r w:rsidRPr="00C75BD0">
              <w:rPr>
                <w:rFonts w:ascii="Times New Roman" w:hAnsi="Times New Roman"/>
                <w:b/>
                <w:bCs/>
                <w:color w:val="000000"/>
                <w:sz w:val="18"/>
                <w:szCs w:val="18"/>
              </w:rPr>
              <w:t>STEM Schools</w:t>
            </w:r>
          </w:p>
        </w:tc>
        <w:tc>
          <w:tcPr>
            <w:tcW w:w="1278" w:type="dxa"/>
            <w:shd w:val="clear" w:color="auto" w:fill="auto"/>
            <w:vAlign w:val="bottom"/>
          </w:tcPr>
          <w:p w:rsidR="00D55DD0" w:rsidRPr="00C75BD0" w:rsidRDefault="00D55DD0" w:rsidP="007A1CF3">
            <w:pPr>
              <w:jc w:val="center"/>
              <w:outlineLvl w:val="7"/>
              <w:rPr>
                <w:rFonts w:ascii="Times New Roman" w:hAnsi="Times New Roman"/>
                <w:b/>
                <w:bCs/>
                <w:color w:val="000000"/>
                <w:sz w:val="18"/>
                <w:szCs w:val="18"/>
              </w:rPr>
            </w:pPr>
            <w:r w:rsidRPr="00C75BD0">
              <w:rPr>
                <w:rFonts w:ascii="Times New Roman" w:hAnsi="Times New Roman"/>
                <w:b/>
                <w:bCs/>
                <w:color w:val="000000"/>
                <w:sz w:val="18"/>
                <w:szCs w:val="18"/>
              </w:rPr>
              <w:t>Community School</w:t>
            </w:r>
          </w:p>
        </w:tc>
      </w:tr>
      <w:tr w:rsidR="00D55DD0" w:rsidRPr="00C75BD0" w:rsidTr="00C75BD0">
        <w:trPr>
          <w:trHeight w:val="300"/>
        </w:trPr>
        <w:tc>
          <w:tcPr>
            <w:tcW w:w="889" w:type="dxa"/>
            <w:shd w:val="clear" w:color="auto" w:fill="auto"/>
            <w:vAlign w:val="center"/>
          </w:tcPr>
          <w:p w:rsidR="00D55DD0" w:rsidRPr="00C75BD0" w:rsidRDefault="00D55DD0" w:rsidP="007A1CF3">
            <w:pPr>
              <w:jc w:val="center"/>
              <w:outlineLvl w:val="7"/>
              <w:rPr>
                <w:rFonts w:ascii="Times New Roman" w:hAnsi="Times New Roman"/>
                <w:color w:val="000000"/>
                <w:sz w:val="18"/>
                <w:szCs w:val="18"/>
              </w:rPr>
            </w:pPr>
            <w:r w:rsidRPr="00C75BD0">
              <w:rPr>
                <w:rFonts w:ascii="Times New Roman" w:hAnsi="Times New Roman"/>
                <w:color w:val="000000"/>
                <w:sz w:val="18"/>
                <w:szCs w:val="18"/>
              </w:rPr>
              <w:t>O-1</w:t>
            </w:r>
          </w:p>
        </w:tc>
        <w:tc>
          <w:tcPr>
            <w:tcW w:w="6761" w:type="dxa"/>
            <w:gridSpan w:val="2"/>
            <w:tcBorders>
              <w:bottom w:val="single" w:sz="4" w:space="0" w:color="auto"/>
            </w:tcBorders>
            <w:shd w:val="clear" w:color="auto" w:fill="auto"/>
            <w:vAlign w:val="center"/>
          </w:tcPr>
          <w:p w:rsidR="00D55DD0" w:rsidRPr="00C75BD0" w:rsidRDefault="00D55DD0" w:rsidP="007A1CF3">
            <w:pPr>
              <w:outlineLvl w:val="7"/>
              <w:rPr>
                <w:rFonts w:ascii="Times New Roman" w:hAnsi="Times New Roman"/>
                <w:color w:val="000000"/>
                <w:sz w:val="18"/>
                <w:szCs w:val="18"/>
              </w:rPr>
            </w:pPr>
            <w:r w:rsidRPr="00C75BD0">
              <w:rPr>
                <w:rFonts w:ascii="Times New Roman" w:hAnsi="Times New Roman"/>
                <w:color w:val="000000"/>
                <w:sz w:val="18"/>
                <w:szCs w:val="18"/>
              </w:rPr>
              <w:t>Certification of available revenue</w:t>
            </w:r>
          </w:p>
        </w:tc>
        <w:tc>
          <w:tcPr>
            <w:tcW w:w="990" w:type="dxa"/>
            <w:shd w:val="clear" w:color="auto" w:fill="auto"/>
            <w:vAlign w:val="center"/>
          </w:tcPr>
          <w:p w:rsidR="00D55DD0" w:rsidRPr="00C75BD0" w:rsidRDefault="00FB603B" w:rsidP="00FB603B">
            <w:pPr>
              <w:jc w:val="center"/>
              <w:outlineLvl w:val="7"/>
              <w:rPr>
                <w:rFonts w:ascii="Times New Roman" w:hAnsi="Times New Roman"/>
                <w:sz w:val="18"/>
                <w:szCs w:val="18"/>
              </w:rPr>
            </w:pPr>
            <w:r w:rsidRPr="00C75BD0">
              <w:rPr>
                <w:rFonts w:ascii="Times New Roman" w:hAnsi="Times New Roman"/>
              </w:rPr>
              <w:sym w:font="Wingdings" w:char="F0FC"/>
            </w:r>
          </w:p>
        </w:tc>
        <w:tc>
          <w:tcPr>
            <w:tcW w:w="1170" w:type="dxa"/>
            <w:shd w:val="clear" w:color="auto" w:fill="auto"/>
            <w:vAlign w:val="center"/>
          </w:tcPr>
          <w:p w:rsidR="00D55DD0" w:rsidRPr="00C75BD0" w:rsidRDefault="00FB603B"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630" w:type="dxa"/>
            <w:shd w:val="clear" w:color="auto" w:fill="auto"/>
            <w:vAlign w:val="center"/>
          </w:tcPr>
          <w:p w:rsidR="00D55DD0" w:rsidRPr="00C75BD0" w:rsidRDefault="00FB603B"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900" w:type="dxa"/>
            <w:shd w:val="clear" w:color="auto" w:fill="auto"/>
            <w:vAlign w:val="center"/>
          </w:tcPr>
          <w:p w:rsidR="00D55DD0" w:rsidRPr="00C75BD0" w:rsidRDefault="00FB603B"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1260" w:type="dxa"/>
            <w:shd w:val="clear" w:color="auto" w:fill="auto"/>
            <w:vAlign w:val="center"/>
          </w:tcPr>
          <w:p w:rsidR="00D55DD0" w:rsidRPr="00C75BD0" w:rsidRDefault="00FB603B"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990" w:type="dxa"/>
            <w:vAlign w:val="center"/>
          </w:tcPr>
          <w:p w:rsidR="00D55DD0" w:rsidRPr="00C75BD0" w:rsidRDefault="00D55DD0" w:rsidP="00D55DD0">
            <w:pPr>
              <w:jc w:val="center"/>
              <w:outlineLvl w:val="7"/>
              <w:rPr>
                <w:rFonts w:ascii="Times New Roman" w:hAnsi="Times New Roman"/>
                <w:sz w:val="18"/>
                <w:szCs w:val="18"/>
              </w:rPr>
            </w:pPr>
          </w:p>
        </w:tc>
        <w:tc>
          <w:tcPr>
            <w:tcW w:w="1278" w:type="dxa"/>
            <w:shd w:val="clear" w:color="auto" w:fill="auto"/>
            <w:vAlign w:val="center"/>
          </w:tcPr>
          <w:p w:rsidR="00D55DD0" w:rsidRPr="00C75BD0" w:rsidRDefault="00D55DD0" w:rsidP="007A1CF3">
            <w:pPr>
              <w:jc w:val="center"/>
              <w:outlineLvl w:val="7"/>
              <w:rPr>
                <w:rFonts w:ascii="Times New Roman" w:hAnsi="Times New Roman"/>
                <w:sz w:val="18"/>
                <w:szCs w:val="18"/>
              </w:rPr>
            </w:pPr>
          </w:p>
        </w:tc>
      </w:tr>
      <w:tr w:rsidR="00D55DD0" w:rsidRPr="00C75BD0" w:rsidTr="00C75BD0">
        <w:trPr>
          <w:trHeight w:val="300"/>
        </w:trPr>
        <w:tc>
          <w:tcPr>
            <w:tcW w:w="889" w:type="dxa"/>
            <w:shd w:val="clear" w:color="auto" w:fill="auto"/>
            <w:vAlign w:val="center"/>
          </w:tcPr>
          <w:p w:rsidR="00D55DD0" w:rsidRPr="00C75BD0" w:rsidRDefault="00D55DD0" w:rsidP="00B74303">
            <w:pPr>
              <w:jc w:val="center"/>
              <w:outlineLvl w:val="7"/>
              <w:rPr>
                <w:rFonts w:ascii="Times New Roman" w:hAnsi="Times New Roman"/>
                <w:color w:val="000000"/>
                <w:sz w:val="18"/>
                <w:szCs w:val="18"/>
              </w:rPr>
            </w:pPr>
            <w:r w:rsidRPr="00C75BD0">
              <w:rPr>
                <w:rFonts w:ascii="Times New Roman" w:hAnsi="Times New Roman"/>
                <w:color w:val="000000"/>
                <w:sz w:val="18"/>
                <w:szCs w:val="18"/>
              </w:rPr>
              <w:t>O-2</w:t>
            </w:r>
          </w:p>
        </w:tc>
        <w:tc>
          <w:tcPr>
            <w:tcW w:w="6761" w:type="dxa"/>
            <w:gridSpan w:val="2"/>
            <w:shd w:val="clear" w:color="auto" w:fill="auto"/>
            <w:vAlign w:val="center"/>
          </w:tcPr>
          <w:p w:rsidR="00D55DD0" w:rsidRPr="00C75BD0" w:rsidRDefault="00D55DD0" w:rsidP="00F54AA4">
            <w:pPr>
              <w:outlineLvl w:val="7"/>
              <w:rPr>
                <w:rFonts w:ascii="Times New Roman" w:hAnsi="Times New Roman"/>
                <w:color w:val="000000"/>
                <w:sz w:val="18"/>
                <w:szCs w:val="18"/>
              </w:rPr>
            </w:pPr>
            <w:r w:rsidRPr="00C75BD0">
              <w:rPr>
                <w:rFonts w:ascii="Times New Roman" w:hAnsi="Times New Roman"/>
                <w:color w:val="000000"/>
                <w:sz w:val="18"/>
                <w:szCs w:val="18"/>
              </w:rPr>
              <w:t>Ten-mill limitation</w:t>
            </w:r>
          </w:p>
        </w:tc>
        <w:tc>
          <w:tcPr>
            <w:tcW w:w="990" w:type="dxa"/>
            <w:shd w:val="clear" w:color="auto" w:fill="auto"/>
            <w:vAlign w:val="center"/>
          </w:tcPr>
          <w:p w:rsidR="00D55DD0" w:rsidRPr="00C75BD0" w:rsidRDefault="00FB603B" w:rsidP="00B74303">
            <w:pPr>
              <w:jc w:val="center"/>
              <w:outlineLvl w:val="7"/>
              <w:rPr>
                <w:rFonts w:ascii="Times New Roman" w:hAnsi="Times New Roman"/>
                <w:sz w:val="18"/>
                <w:szCs w:val="18"/>
              </w:rPr>
            </w:pPr>
            <w:r w:rsidRPr="00C75BD0">
              <w:rPr>
                <w:rFonts w:ascii="Times New Roman" w:hAnsi="Times New Roman"/>
              </w:rPr>
              <w:sym w:font="Wingdings" w:char="F0FC"/>
            </w:r>
          </w:p>
        </w:tc>
        <w:tc>
          <w:tcPr>
            <w:tcW w:w="1170" w:type="dxa"/>
            <w:shd w:val="clear" w:color="auto" w:fill="auto"/>
            <w:vAlign w:val="center"/>
          </w:tcPr>
          <w:p w:rsidR="00D55DD0" w:rsidRPr="00C75BD0" w:rsidRDefault="00FB603B" w:rsidP="00B74303">
            <w:pPr>
              <w:jc w:val="center"/>
              <w:outlineLvl w:val="7"/>
              <w:rPr>
                <w:rFonts w:ascii="Times New Roman" w:hAnsi="Times New Roman"/>
                <w:sz w:val="18"/>
                <w:szCs w:val="18"/>
              </w:rPr>
            </w:pPr>
            <w:r w:rsidRPr="00C75BD0">
              <w:rPr>
                <w:rFonts w:ascii="Times New Roman" w:hAnsi="Times New Roman"/>
              </w:rPr>
              <w:sym w:font="Wingdings" w:char="F0FC"/>
            </w:r>
          </w:p>
        </w:tc>
        <w:tc>
          <w:tcPr>
            <w:tcW w:w="630" w:type="dxa"/>
            <w:shd w:val="clear" w:color="auto" w:fill="auto"/>
            <w:vAlign w:val="center"/>
          </w:tcPr>
          <w:p w:rsidR="00D55DD0" w:rsidRPr="00C75BD0" w:rsidRDefault="00FB603B" w:rsidP="00B74303">
            <w:pPr>
              <w:jc w:val="center"/>
              <w:outlineLvl w:val="7"/>
              <w:rPr>
                <w:rFonts w:ascii="Times New Roman" w:hAnsi="Times New Roman"/>
                <w:sz w:val="18"/>
                <w:szCs w:val="18"/>
              </w:rPr>
            </w:pPr>
            <w:r w:rsidRPr="00C75BD0">
              <w:rPr>
                <w:rFonts w:ascii="Times New Roman" w:hAnsi="Times New Roman"/>
              </w:rPr>
              <w:sym w:font="Wingdings" w:char="F0FC"/>
            </w:r>
          </w:p>
        </w:tc>
        <w:tc>
          <w:tcPr>
            <w:tcW w:w="900" w:type="dxa"/>
            <w:shd w:val="clear" w:color="auto" w:fill="auto"/>
            <w:vAlign w:val="center"/>
          </w:tcPr>
          <w:p w:rsidR="00D55DD0" w:rsidRPr="00C75BD0" w:rsidRDefault="00FB603B" w:rsidP="00B74303">
            <w:pPr>
              <w:jc w:val="center"/>
              <w:outlineLvl w:val="7"/>
              <w:rPr>
                <w:rFonts w:ascii="Times New Roman" w:hAnsi="Times New Roman"/>
                <w:sz w:val="18"/>
                <w:szCs w:val="18"/>
              </w:rPr>
            </w:pPr>
            <w:r w:rsidRPr="00C75BD0">
              <w:rPr>
                <w:rFonts w:ascii="Times New Roman" w:hAnsi="Times New Roman"/>
              </w:rPr>
              <w:sym w:font="Wingdings" w:char="F0FC"/>
            </w:r>
          </w:p>
        </w:tc>
        <w:tc>
          <w:tcPr>
            <w:tcW w:w="1260" w:type="dxa"/>
            <w:shd w:val="clear" w:color="auto" w:fill="auto"/>
            <w:vAlign w:val="center"/>
          </w:tcPr>
          <w:p w:rsidR="00D55DD0" w:rsidRPr="00C75BD0" w:rsidRDefault="00FB603B" w:rsidP="00B74303">
            <w:pPr>
              <w:jc w:val="center"/>
              <w:outlineLvl w:val="7"/>
              <w:rPr>
                <w:rFonts w:ascii="Times New Roman" w:hAnsi="Times New Roman"/>
                <w:sz w:val="18"/>
                <w:szCs w:val="18"/>
              </w:rPr>
            </w:pPr>
            <w:r w:rsidRPr="00C75BD0">
              <w:rPr>
                <w:rFonts w:ascii="Times New Roman" w:hAnsi="Times New Roman"/>
              </w:rPr>
              <w:sym w:font="Wingdings" w:char="F0FC"/>
            </w:r>
          </w:p>
        </w:tc>
        <w:tc>
          <w:tcPr>
            <w:tcW w:w="990" w:type="dxa"/>
            <w:vAlign w:val="center"/>
          </w:tcPr>
          <w:p w:rsidR="00D55DD0" w:rsidRPr="00C75BD0" w:rsidRDefault="00D55DD0" w:rsidP="00D55DD0">
            <w:pPr>
              <w:jc w:val="center"/>
              <w:outlineLvl w:val="7"/>
              <w:rPr>
                <w:rFonts w:ascii="Times New Roman" w:hAnsi="Times New Roman"/>
                <w:sz w:val="18"/>
                <w:szCs w:val="18"/>
              </w:rPr>
            </w:pPr>
          </w:p>
        </w:tc>
        <w:tc>
          <w:tcPr>
            <w:tcW w:w="1278" w:type="dxa"/>
            <w:shd w:val="clear" w:color="auto" w:fill="auto"/>
          </w:tcPr>
          <w:p w:rsidR="00D55DD0" w:rsidRPr="00C75BD0" w:rsidRDefault="00D55DD0" w:rsidP="00B74303">
            <w:pPr>
              <w:outlineLvl w:val="7"/>
              <w:rPr>
                <w:rFonts w:ascii="Times New Roman" w:hAnsi="Times New Roman"/>
                <w:sz w:val="18"/>
                <w:szCs w:val="18"/>
              </w:rPr>
            </w:pPr>
          </w:p>
        </w:tc>
      </w:tr>
      <w:tr w:rsidR="00D55DD0" w:rsidRPr="00C75BD0" w:rsidTr="00C75BD0">
        <w:trPr>
          <w:trHeight w:val="300"/>
        </w:trPr>
        <w:tc>
          <w:tcPr>
            <w:tcW w:w="889" w:type="dxa"/>
            <w:shd w:val="clear" w:color="auto" w:fill="auto"/>
            <w:vAlign w:val="center"/>
          </w:tcPr>
          <w:p w:rsidR="00D55DD0" w:rsidRPr="00C75BD0" w:rsidRDefault="00D55DD0" w:rsidP="00B74303">
            <w:pPr>
              <w:jc w:val="center"/>
              <w:rPr>
                <w:rFonts w:ascii="Times New Roman" w:hAnsi="Times New Roman"/>
                <w:color w:val="000000"/>
                <w:sz w:val="18"/>
                <w:szCs w:val="18"/>
              </w:rPr>
            </w:pPr>
            <w:r w:rsidRPr="00C75BD0">
              <w:rPr>
                <w:rFonts w:ascii="Times New Roman" w:hAnsi="Times New Roman"/>
                <w:color w:val="000000"/>
                <w:sz w:val="18"/>
                <w:szCs w:val="18"/>
              </w:rPr>
              <w:t>O-3</w:t>
            </w:r>
          </w:p>
        </w:tc>
        <w:tc>
          <w:tcPr>
            <w:tcW w:w="6761" w:type="dxa"/>
            <w:gridSpan w:val="2"/>
            <w:shd w:val="clear" w:color="auto" w:fill="auto"/>
            <w:vAlign w:val="center"/>
          </w:tcPr>
          <w:p w:rsidR="00D55DD0" w:rsidRPr="00C75BD0" w:rsidRDefault="00D55DD0" w:rsidP="00247F5A">
            <w:pPr>
              <w:rPr>
                <w:rFonts w:ascii="Times New Roman" w:hAnsi="Times New Roman"/>
                <w:color w:val="000000"/>
                <w:sz w:val="18"/>
                <w:szCs w:val="18"/>
              </w:rPr>
            </w:pPr>
            <w:r w:rsidRPr="00C75BD0">
              <w:rPr>
                <w:rFonts w:ascii="Times New Roman" w:hAnsi="Times New Roman"/>
                <w:color w:val="000000"/>
                <w:sz w:val="18"/>
                <w:szCs w:val="18"/>
              </w:rPr>
              <w:t>Allocating interest among funds</w:t>
            </w:r>
          </w:p>
        </w:tc>
        <w:tc>
          <w:tcPr>
            <w:tcW w:w="990" w:type="dxa"/>
            <w:shd w:val="clear" w:color="auto" w:fill="auto"/>
            <w:vAlign w:val="center"/>
          </w:tcPr>
          <w:p w:rsidR="00D55DD0" w:rsidRPr="00C75BD0" w:rsidRDefault="00FB603B" w:rsidP="00B74303">
            <w:pPr>
              <w:jc w:val="center"/>
              <w:rPr>
                <w:rFonts w:ascii="Times New Roman" w:hAnsi="Times New Roman"/>
                <w:sz w:val="18"/>
                <w:szCs w:val="18"/>
              </w:rPr>
            </w:pPr>
            <w:r w:rsidRPr="00C75BD0">
              <w:rPr>
                <w:rFonts w:ascii="Times New Roman" w:hAnsi="Times New Roman"/>
              </w:rPr>
              <w:sym w:font="Wingdings" w:char="F0FC"/>
            </w:r>
          </w:p>
        </w:tc>
        <w:tc>
          <w:tcPr>
            <w:tcW w:w="1170" w:type="dxa"/>
            <w:shd w:val="clear" w:color="auto" w:fill="auto"/>
            <w:vAlign w:val="center"/>
          </w:tcPr>
          <w:p w:rsidR="00D55DD0" w:rsidRPr="00C75BD0" w:rsidRDefault="00FB603B" w:rsidP="00B74303">
            <w:pPr>
              <w:jc w:val="center"/>
              <w:rPr>
                <w:rFonts w:ascii="Times New Roman" w:hAnsi="Times New Roman"/>
                <w:sz w:val="18"/>
                <w:szCs w:val="18"/>
              </w:rPr>
            </w:pPr>
            <w:r w:rsidRPr="00C75BD0">
              <w:rPr>
                <w:rFonts w:ascii="Times New Roman" w:hAnsi="Times New Roman"/>
              </w:rPr>
              <w:sym w:font="Wingdings" w:char="F0FC"/>
            </w:r>
          </w:p>
        </w:tc>
        <w:tc>
          <w:tcPr>
            <w:tcW w:w="630" w:type="dxa"/>
            <w:shd w:val="clear" w:color="auto" w:fill="auto"/>
            <w:vAlign w:val="center"/>
          </w:tcPr>
          <w:p w:rsidR="00D55DD0" w:rsidRPr="00C75BD0" w:rsidRDefault="00FB603B" w:rsidP="00B74303">
            <w:pPr>
              <w:jc w:val="center"/>
              <w:rPr>
                <w:rFonts w:ascii="Times New Roman" w:hAnsi="Times New Roman"/>
                <w:sz w:val="18"/>
                <w:szCs w:val="18"/>
              </w:rPr>
            </w:pPr>
            <w:r w:rsidRPr="00C75BD0">
              <w:rPr>
                <w:rFonts w:ascii="Times New Roman" w:hAnsi="Times New Roman"/>
              </w:rPr>
              <w:sym w:font="Wingdings" w:char="F0FC"/>
            </w:r>
          </w:p>
        </w:tc>
        <w:tc>
          <w:tcPr>
            <w:tcW w:w="900" w:type="dxa"/>
            <w:shd w:val="clear" w:color="auto" w:fill="auto"/>
            <w:vAlign w:val="center"/>
          </w:tcPr>
          <w:p w:rsidR="00D55DD0" w:rsidRPr="00C75BD0" w:rsidRDefault="00FB603B" w:rsidP="00B74303">
            <w:pPr>
              <w:jc w:val="center"/>
              <w:rPr>
                <w:rFonts w:ascii="Times New Roman" w:hAnsi="Times New Roman"/>
                <w:sz w:val="18"/>
                <w:szCs w:val="18"/>
              </w:rPr>
            </w:pPr>
            <w:r w:rsidRPr="00C75BD0">
              <w:rPr>
                <w:rFonts w:ascii="Times New Roman" w:hAnsi="Times New Roman"/>
              </w:rPr>
              <w:sym w:font="Wingdings" w:char="F0FC"/>
            </w:r>
          </w:p>
        </w:tc>
        <w:tc>
          <w:tcPr>
            <w:tcW w:w="1260" w:type="dxa"/>
            <w:shd w:val="clear" w:color="auto" w:fill="auto"/>
            <w:vAlign w:val="center"/>
          </w:tcPr>
          <w:p w:rsidR="00D55DD0" w:rsidRPr="00C75BD0" w:rsidRDefault="00FB603B" w:rsidP="00B74303">
            <w:pPr>
              <w:jc w:val="center"/>
              <w:rPr>
                <w:rFonts w:ascii="Times New Roman" w:hAnsi="Times New Roman"/>
                <w:sz w:val="18"/>
                <w:szCs w:val="18"/>
              </w:rPr>
            </w:pPr>
            <w:r w:rsidRPr="00C75BD0">
              <w:rPr>
                <w:rFonts w:ascii="Times New Roman" w:hAnsi="Times New Roman"/>
              </w:rPr>
              <w:sym w:font="Wingdings" w:char="F0FC"/>
            </w:r>
          </w:p>
        </w:tc>
        <w:tc>
          <w:tcPr>
            <w:tcW w:w="990" w:type="dxa"/>
            <w:vAlign w:val="center"/>
          </w:tcPr>
          <w:p w:rsidR="00D55DD0" w:rsidRPr="00C75BD0" w:rsidRDefault="00FB603B" w:rsidP="00D55DD0">
            <w:pPr>
              <w:jc w:val="center"/>
              <w:rPr>
                <w:rFonts w:ascii="Times New Roman" w:hAnsi="Times New Roman"/>
                <w:sz w:val="18"/>
                <w:szCs w:val="18"/>
              </w:rPr>
            </w:pPr>
            <w:r w:rsidRPr="00C75BD0">
              <w:rPr>
                <w:rFonts w:ascii="Times New Roman" w:hAnsi="Times New Roman"/>
              </w:rPr>
              <w:sym w:font="Wingdings" w:char="F0FC"/>
            </w:r>
            <w:r w:rsidR="003E6B25" w:rsidRPr="00C75BD0">
              <w:rPr>
                <w:rStyle w:val="FootnoteReference"/>
                <w:rFonts w:ascii="Times New Roman" w:hAnsi="Times New Roman"/>
                <w:sz w:val="18"/>
                <w:szCs w:val="18"/>
              </w:rPr>
              <w:footnoteReference w:id="81"/>
            </w:r>
          </w:p>
        </w:tc>
        <w:tc>
          <w:tcPr>
            <w:tcW w:w="1278" w:type="dxa"/>
            <w:shd w:val="clear" w:color="auto" w:fill="auto"/>
            <w:vAlign w:val="center"/>
          </w:tcPr>
          <w:p w:rsidR="00D55DD0" w:rsidRPr="00C75BD0" w:rsidRDefault="00FB603B" w:rsidP="00B74303">
            <w:pPr>
              <w:jc w:val="center"/>
              <w:rPr>
                <w:rFonts w:ascii="Times New Roman" w:hAnsi="Times New Roman"/>
                <w:sz w:val="18"/>
                <w:szCs w:val="18"/>
              </w:rPr>
            </w:pPr>
            <w:r w:rsidRPr="00C75BD0">
              <w:rPr>
                <w:rFonts w:ascii="Times New Roman" w:hAnsi="Times New Roman"/>
              </w:rPr>
              <w:sym w:font="Wingdings" w:char="F0FC"/>
            </w:r>
          </w:p>
        </w:tc>
      </w:tr>
      <w:tr w:rsidR="00D55DD0" w:rsidRPr="00C75BD0" w:rsidTr="00C75BD0">
        <w:trPr>
          <w:trHeight w:val="323"/>
        </w:trPr>
        <w:tc>
          <w:tcPr>
            <w:tcW w:w="889" w:type="dxa"/>
            <w:shd w:val="clear" w:color="auto" w:fill="auto"/>
            <w:vAlign w:val="center"/>
          </w:tcPr>
          <w:p w:rsidR="00D55DD0" w:rsidRPr="00C75BD0" w:rsidRDefault="00D55DD0" w:rsidP="00B74303">
            <w:pPr>
              <w:jc w:val="center"/>
              <w:rPr>
                <w:rFonts w:ascii="Times New Roman" w:hAnsi="Times New Roman"/>
                <w:strike/>
                <w:color w:val="000000"/>
                <w:sz w:val="18"/>
                <w:szCs w:val="18"/>
              </w:rPr>
            </w:pPr>
            <w:r w:rsidRPr="00C75BD0">
              <w:rPr>
                <w:rFonts w:ascii="Times New Roman" w:hAnsi="Times New Roman"/>
                <w:color w:val="000000"/>
                <w:sz w:val="18"/>
                <w:szCs w:val="18"/>
              </w:rPr>
              <w:t>O-4</w:t>
            </w:r>
          </w:p>
        </w:tc>
        <w:tc>
          <w:tcPr>
            <w:tcW w:w="6761" w:type="dxa"/>
            <w:gridSpan w:val="2"/>
            <w:shd w:val="clear" w:color="auto" w:fill="auto"/>
            <w:vAlign w:val="center"/>
          </w:tcPr>
          <w:p w:rsidR="00D55DD0" w:rsidRPr="00C75BD0" w:rsidRDefault="00D55DD0" w:rsidP="00B74303">
            <w:pPr>
              <w:rPr>
                <w:rFonts w:ascii="Times New Roman" w:hAnsi="Times New Roman"/>
                <w:color w:val="000000"/>
                <w:sz w:val="18"/>
                <w:szCs w:val="18"/>
              </w:rPr>
            </w:pPr>
            <w:r w:rsidRPr="00C75BD0">
              <w:rPr>
                <w:rFonts w:ascii="Times New Roman" w:hAnsi="Times New Roman"/>
                <w:color w:val="000000"/>
                <w:sz w:val="18"/>
                <w:szCs w:val="18"/>
              </w:rPr>
              <w:t>Allocation of interest among county funds</w:t>
            </w:r>
          </w:p>
        </w:tc>
        <w:tc>
          <w:tcPr>
            <w:tcW w:w="990" w:type="dxa"/>
            <w:shd w:val="clear" w:color="auto" w:fill="auto"/>
            <w:vAlign w:val="center"/>
          </w:tcPr>
          <w:p w:rsidR="00D55DD0" w:rsidRPr="00C75BD0" w:rsidRDefault="00FB603B" w:rsidP="00B74303">
            <w:pPr>
              <w:jc w:val="center"/>
              <w:rPr>
                <w:rFonts w:ascii="Times New Roman" w:hAnsi="Times New Roman"/>
                <w:sz w:val="18"/>
                <w:szCs w:val="18"/>
              </w:rPr>
            </w:pPr>
            <w:r w:rsidRPr="00C75BD0">
              <w:rPr>
                <w:rFonts w:ascii="Times New Roman" w:hAnsi="Times New Roman"/>
              </w:rPr>
              <w:sym w:font="Wingdings" w:char="F0FC"/>
            </w:r>
          </w:p>
        </w:tc>
        <w:tc>
          <w:tcPr>
            <w:tcW w:w="1170" w:type="dxa"/>
            <w:shd w:val="clear" w:color="auto" w:fill="auto"/>
            <w:vAlign w:val="center"/>
          </w:tcPr>
          <w:p w:rsidR="00D55DD0" w:rsidRPr="00C75BD0" w:rsidRDefault="00D55DD0" w:rsidP="00B74303">
            <w:pPr>
              <w:jc w:val="center"/>
              <w:rPr>
                <w:rFonts w:ascii="Times New Roman" w:hAnsi="Times New Roman"/>
                <w:sz w:val="18"/>
                <w:szCs w:val="18"/>
              </w:rPr>
            </w:pPr>
          </w:p>
        </w:tc>
        <w:tc>
          <w:tcPr>
            <w:tcW w:w="630" w:type="dxa"/>
            <w:shd w:val="clear" w:color="auto" w:fill="auto"/>
            <w:vAlign w:val="center"/>
          </w:tcPr>
          <w:p w:rsidR="00D55DD0" w:rsidRPr="00C75BD0" w:rsidRDefault="00D55DD0" w:rsidP="00B74303">
            <w:pPr>
              <w:jc w:val="center"/>
              <w:rPr>
                <w:rFonts w:ascii="Times New Roman" w:hAnsi="Times New Roman"/>
                <w:sz w:val="18"/>
                <w:szCs w:val="18"/>
              </w:rPr>
            </w:pPr>
          </w:p>
        </w:tc>
        <w:tc>
          <w:tcPr>
            <w:tcW w:w="900" w:type="dxa"/>
            <w:shd w:val="clear" w:color="auto" w:fill="auto"/>
            <w:vAlign w:val="center"/>
          </w:tcPr>
          <w:p w:rsidR="00D55DD0" w:rsidRPr="00C75BD0" w:rsidRDefault="00D55DD0" w:rsidP="00B74303">
            <w:pPr>
              <w:jc w:val="center"/>
              <w:rPr>
                <w:rFonts w:ascii="Times New Roman" w:hAnsi="Times New Roman"/>
                <w:sz w:val="18"/>
                <w:szCs w:val="18"/>
              </w:rPr>
            </w:pPr>
          </w:p>
        </w:tc>
        <w:tc>
          <w:tcPr>
            <w:tcW w:w="1260" w:type="dxa"/>
            <w:shd w:val="clear" w:color="auto" w:fill="auto"/>
            <w:vAlign w:val="center"/>
          </w:tcPr>
          <w:p w:rsidR="00D55DD0" w:rsidRPr="00C75BD0" w:rsidRDefault="00D55DD0" w:rsidP="00B74303">
            <w:pPr>
              <w:jc w:val="center"/>
              <w:rPr>
                <w:rFonts w:ascii="Times New Roman" w:hAnsi="Times New Roman"/>
                <w:sz w:val="18"/>
                <w:szCs w:val="18"/>
              </w:rPr>
            </w:pPr>
          </w:p>
        </w:tc>
        <w:tc>
          <w:tcPr>
            <w:tcW w:w="990" w:type="dxa"/>
            <w:vAlign w:val="center"/>
          </w:tcPr>
          <w:p w:rsidR="00D55DD0" w:rsidRPr="00C75BD0" w:rsidRDefault="00D55DD0" w:rsidP="00D55DD0">
            <w:pPr>
              <w:jc w:val="center"/>
              <w:rPr>
                <w:rFonts w:ascii="Times New Roman" w:hAnsi="Times New Roman"/>
                <w:sz w:val="18"/>
                <w:szCs w:val="18"/>
              </w:rPr>
            </w:pPr>
          </w:p>
        </w:tc>
        <w:tc>
          <w:tcPr>
            <w:tcW w:w="1278" w:type="dxa"/>
            <w:shd w:val="clear" w:color="auto" w:fill="auto"/>
            <w:vAlign w:val="center"/>
          </w:tcPr>
          <w:p w:rsidR="00D55DD0" w:rsidRPr="00C75BD0" w:rsidRDefault="00D55DD0" w:rsidP="00B74303">
            <w:pPr>
              <w:jc w:val="center"/>
              <w:rPr>
                <w:rFonts w:ascii="Times New Roman" w:hAnsi="Times New Roman"/>
                <w:sz w:val="18"/>
                <w:szCs w:val="18"/>
              </w:rPr>
            </w:pPr>
          </w:p>
        </w:tc>
      </w:tr>
      <w:tr w:rsidR="00D55DD0" w:rsidRPr="00C75BD0" w:rsidTr="00C75BD0">
        <w:trPr>
          <w:trHeight w:val="300"/>
        </w:trPr>
        <w:tc>
          <w:tcPr>
            <w:tcW w:w="889" w:type="dxa"/>
            <w:shd w:val="clear" w:color="auto" w:fill="auto"/>
            <w:vAlign w:val="center"/>
          </w:tcPr>
          <w:p w:rsidR="00D55DD0" w:rsidRPr="00C75BD0" w:rsidRDefault="00D55DD0" w:rsidP="007A1CF3">
            <w:pPr>
              <w:jc w:val="center"/>
              <w:outlineLvl w:val="7"/>
              <w:rPr>
                <w:rFonts w:ascii="Times New Roman" w:hAnsi="Times New Roman"/>
                <w:color w:val="000000"/>
                <w:sz w:val="18"/>
                <w:szCs w:val="18"/>
              </w:rPr>
            </w:pPr>
            <w:r w:rsidRPr="00C75BD0">
              <w:rPr>
                <w:rFonts w:ascii="Times New Roman" w:hAnsi="Times New Roman"/>
                <w:color w:val="000000"/>
                <w:sz w:val="18"/>
                <w:szCs w:val="18"/>
              </w:rPr>
              <w:t>O-5</w:t>
            </w:r>
          </w:p>
        </w:tc>
        <w:tc>
          <w:tcPr>
            <w:tcW w:w="6761" w:type="dxa"/>
            <w:gridSpan w:val="2"/>
            <w:shd w:val="clear" w:color="auto" w:fill="auto"/>
            <w:vAlign w:val="center"/>
          </w:tcPr>
          <w:p w:rsidR="00D55DD0" w:rsidRPr="00C75BD0" w:rsidRDefault="00D55DD0" w:rsidP="007A1CF3">
            <w:pPr>
              <w:outlineLvl w:val="7"/>
              <w:rPr>
                <w:rFonts w:ascii="Times New Roman" w:hAnsi="Times New Roman"/>
                <w:color w:val="000000"/>
                <w:sz w:val="18"/>
                <w:szCs w:val="18"/>
              </w:rPr>
            </w:pPr>
            <w:r w:rsidRPr="00C75BD0">
              <w:rPr>
                <w:rFonts w:ascii="Times New Roman" w:hAnsi="Times New Roman"/>
                <w:color w:val="000000"/>
                <w:sz w:val="18"/>
                <w:szCs w:val="18"/>
              </w:rPr>
              <w:t xml:space="preserve">School districts and community schools prepare 5-year projections </w:t>
            </w:r>
          </w:p>
        </w:tc>
        <w:tc>
          <w:tcPr>
            <w:tcW w:w="990" w:type="dxa"/>
            <w:shd w:val="clear" w:color="auto" w:fill="auto"/>
            <w:vAlign w:val="center"/>
          </w:tcPr>
          <w:p w:rsidR="00D55DD0" w:rsidRPr="00C75BD0" w:rsidRDefault="00D55DD0" w:rsidP="007A1CF3">
            <w:pPr>
              <w:jc w:val="center"/>
              <w:outlineLvl w:val="7"/>
              <w:rPr>
                <w:rFonts w:ascii="Times New Roman" w:hAnsi="Times New Roman"/>
                <w:sz w:val="18"/>
                <w:szCs w:val="18"/>
              </w:rPr>
            </w:pPr>
          </w:p>
        </w:tc>
        <w:tc>
          <w:tcPr>
            <w:tcW w:w="1170" w:type="dxa"/>
            <w:shd w:val="clear" w:color="auto" w:fill="auto"/>
            <w:vAlign w:val="center"/>
          </w:tcPr>
          <w:p w:rsidR="00D55DD0" w:rsidRPr="00C75BD0" w:rsidRDefault="00D55DD0" w:rsidP="007A1CF3">
            <w:pPr>
              <w:jc w:val="center"/>
              <w:outlineLvl w:val="7"/>
              <w:rPr>
                <w:rFonts w:ascii="Times New Roman" w:hAnsi="Times New Roman"/>
                <w:sz w:val="18"/>
                <w:szCs w:val="18"/>
              </w:rPr>
            </w:pPr>
          </w:p>
        </w:tc>
        <w:tc>
          <w:tcPr>
            <w:tcW w:w="630" w:type="dxa"/>
            <w:shd w:val="clear" w:color="auto" w:fill="auto"/>
            <w:vAlign w:val="center"/>
          </w:tcPr>
          <w:p w:rsidR="00D55DD0" w:rsidRPr="00C75BD0" w:rsidRDefault="00D55DD0" w:rsidP="007A1CF3">
            <w:pPr>
              <w:jc w:val="center"/>
              <w:outlineLvl w:val="7"/>
              <w:rPr>
                <w:rFonts w:ascii="Times New Roman" w:hAnsi="Times New Roman"/>
                <w:sz w:val="18"/>
                <w:szCs w:val="18"/>
              </w:rPr>
            </w:pPr>
          </w:p>
        </w:tc>
        <w:tc>
          <w:tcPr>
            <w:tcW w:w="900" w:type="dxa"/>
            <w:shd w:val="clear" w:color="auto" w:fill="auto"/>
            <w:vAlign w:val="center"/>
          </w:tcPr>
          <w:p w:rsidR="00D55DD0" w:rsidRPr="00C75BD0" w:rsidRDefault="00D55DD0" w:rsidP="007A1CF3">
            <w:pPr>
              <w:jc w:val="center"/>
              <w:outlineLvl w:val="7"/>
              <w:rPr>
                <w:rFonts w:ascii="Times New Roman" w:hAnsi="Times New Roman"/>
                <w:sz w:val="18"/>
                <w:szCs w:val="18"/>
              </w:rPr>
            </w:pPr>
          </w:p>
        </w:tc>
        <w:tc>
          <w:tcPr>
            <w:tcW w:w="1260" w:type="dxa"/>
            <w:shd w:val="clear" w:color="auto" w:fill="auto"/>
            <w:vAlign w:val="center"/>
          </w:tcPr>
          <w:p w:rsidR="00D55DD0" w:rsidRPr="00C75BD0" w:rsidRDefault="00FB603B"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990" w:type="dxa"/>
            <w:vAlign w:val="center"/>
          </w:tcPr>
          <w:p w:rsidR="00D55DD0" w:rsidRPr="00C75BD0" w:rsidRDefault="00FB603B" w:rsidP="00D55DD0">
            <w:pPr>
              <w:jc w:val="center"/>
              <w:outlineLvl w:val="7"/>
              <w:rPr>
                <w:rFonts w:ascii="Times New Roman" w:hAnsi="Times New Roman"/>
                <w:sz w:val="18"/>
                <w:szCs w:val="18"/>
              </w:rPr>
            </w:pPr>
            <w:r w:rsidRPr="00C75BD0">
              <w:rPr>
                <w:rFonts w:ascii="Times New Roman" w:hAnsi="Times New Roman"/>
              </w:rPr>
              <w:sym w:font="Wingdings" w:char="F0FC"/>
            </w:r>
            <w:r w:rsidR="003E6B25" w:rsidRPr="00C75BD0">
              <w:rPr>
                <w:rStyle w:val="FootnoteReference"/>
                <w:rFonts w:ascii="Times New Roman" w:hAnsi="Times New Roman"/>
                <w:sz w:val="18"/>
                <w:szCs w:val="18"/>
              </w:rPr>
              <w:footnoteReference w:id="82"/>
            </w:r>
          </w:p>
        </w:tc>
        <w:tc>
          <w:tcPr>
            <w:tcW w:w="1278" w:type="dxa"/>
            <w:shd w:val="clear" w:color="auto" w:fill="auto"/>
            <w:vAlign w:val="center"/>
          </w:tcPr>
          <w:p w:rsidR="00D55DD0" w:rsidRPr="00C75BD0" w:rsidRDefault="00FB603B" w:rsidP="007A1CF3">
            <w:pPr>
              <w:jc w:val="center"/>
              <w:outlineLvl w:val="7"/>
              <w:rPr>
                <w:rFonts w:ascii="Times New Roman" w:hAnsi="Times New Roman"/>
                <w:sz w:val="18"/>
                <w:szCs w:val="18"/>
              </w:rPr>
            </w:pPr>
            <w:r w:rsidRPr="00C75BD0">
              <w:rPr>
                <w:rFonts w:ascii="Times New Roman" w:hAnsi="Times New Roman"/>
              </w:rPr>
              <w:sym w:font="Wingdings" w:char="F0FC"/>
            </w:r>
          </w:p>
        </w:tc>
      </w:tr>
      <w:tr w:rsidR="00D55DD0" w:rsidRPr="00C75BD0" w:rsidTr="00C75BD0">
        <w:trPr>
          <w:trHeight w:val="287"/>
        </w:trPr>
        <w:tc>
          <w:tcPr>
            <w:tcW w:w="889" w:type="dxa"/>
            <w:shd w:val="clear" w:color="auto" w:fill="auto"/>
            <w:vAlign w:val="center"/>
          </w:tcPr>
          <w:p w:rsidR="00D55DD0" w:rsidRPr="00C75BD0" w:rsidRDefault="00D55DD0" w:rsidP="007A1CF3">
            <w:pPr>
              <w:jc w:val="center"/>
              <w:outlineLvl w:val="7"/>
              <w:rPr>
                <w:rFonts w:ascii="Times New Roman" w:hAnsi="Times New Roman"/>
                <w:color w:val="000000"/>
                <w:sz w:val="18"/>
                <w:szCs w:val="18"/>
              </w:rPr>
            </w:pPr>
            <w:r w:rsidRPr="00C75BD0">
              <w:rPr>
                <w:rFonts w:ascii="Times New Roman" w:hAnsi="Times New Roman"/>
                <w:color w:val="000000"/>
                <w:sz w:val="18"/>
                <w:szCs w:val="18"/>
              </w:rPr>
              <w:t>O-6</w:t>
            </w:r>
          </w:p>
        </w:tc>
        <w:tc>
          <w:tcPr>
            <w:tcW w:w="6761" w:type="dxa"/>
            <w:gridSpan w:val="2"/>
            <w:shd w:val="clear" w:color="auto" w:fill="auto"/>
            <w:vAlign w:val="center"/>
          </w:tcPr>
          <w:p w:rsidR="00D55DD0" w:rsidRPr="00C75BD0" w:rsidRDefault="00D55DD0" w:rsidP="007A1CF3">
            <w:pPr>
              <w:outlineLvl w:val="7"/>
              <w:rPr>
                <w:rFonts w:ascii="Times New Roman" w:hAnsi="Times New Roman"/>
                <w:color w:val="000000"/>
                <w:sz w:val="18"/>
                <w:szCs w:val="18"/>
              </w:rPr>
            </w:pPr>
            <w:r w:rsidRPr="00C75BD0">
              <w:rPr>
                <w:rFonts w:ascii="Times New Roman" w:hAnsi="Times New Roman"/>
                <w:color w:val="000000"/>
                <w:sz w:val="18"/>
                <w:szCs w:val="18"/>
              </w:rPr>
              <w:t>Restriction upon school district expenditures</w:t>
            </w:r>
          </w:p>
        </w:tc>
        <w:tc>
          <w:tcPr>
            <w:tcW w:w="990" w:type="dxa"/>
            <w:shd w:val="clear" w:color="auto" w:fill="auto"/>
            <w:vAlign w:val="center"/>
          </w:tcPr>
          <w:p w:rsidR="00D55DD0" w:rsidRPr="00C75BD0" w:rsidRDefault="00D55DD0" w:rsidP="007A1CF3">
            <w:pPr>
              <w:jc w:val="center"/>
              <w:outlineLvl w:val="7"/>
              <w:rPr>
                <w:rFonts w:ascii="Times New Roman" w:hAnsi="Times New Roman"/>
                <w:sz w:val="18"/>
                <w:szCs w:val="18"/>
              </w:rPr>
            </w:pPr>
          </w:p>
        </w:tc>
        <w:tc>
          <w:tcPr>
            <w:tcW w:w="1170" w:type="dxa"/>
            <w:shd w:val="clear" w:color="auto" w:fill="auto"/>
            <w:vAlign w:val="center"/>
          </w:tcPr>
          <w:p w:rsidR="00D55DD0" w:rsidRPr="00C75BD0" w:rsidRDefault="00D55DD0" w:rsidP="007A1CF3">
            <w:pPr>
              <w:jc w:val="center"/>
              <w:outlineLvl w:val="7"/>
              <w:rPr>
                <w:rFonts w:ascii="Times New Roman" w:hAnsi="Times New Roman"/>
                <w:sz w:val="18"/>
                <w:szCs w:val="18"/>
              </w:rPr>
            </w:pPr>
          </w:p>
        </w:tc>
        <w:tc>
          <w:tcPr>
            <w:tcW w:w="630" w:type="dxa"/>
            <w:shd w:val="clear" w:color="auto" w:fill="auto"/>
            <w:vAlign w:val="center"/>
          </w:tcPr>
          <w:p w:rsidR="00D55DD0" w:rsidRPr="00C75BD0" w:rsidRDefault="00D55DD0" w:rsidP="007A1CF3">
            <w:pPr>
              <w:jc w:val="center"/>
              <w:outlineLvl w:val="7"/>
              <w:rPr>
                <w:rFonts w:ascii="Times New Roman" w:hAnsi="Times New Roman"/>
                <w:sz w:val="18"/>
                <w:szCs w:val="18"/>
              </w:rPr>
            </w:pPr>
          </w:p>
        </w:tc>
        <w:tc>
          <w:tcPr>
            <w:tcW w:w="900" w:type="dxa"/>
            <w:shd w:val="clear" w:color="auto" w:fill="auto"/>
            <w:vAlign w:val="center"/>
          </w:tcPr>
          <w:p w:rsidR="00D55DD0" w:rsidRPr="00C75BD0" w:rsidRDefault="00D55DD0" w:rsidP="007A1CF3">
            <w:pPr>
              <w:jc w:val="center"/>
              <w:outlineLvl w:val="7"/>
              <w:rPr>
                <w:rFonts w:ascii="Times New Roman" w:hAnsi="Times New Roman"/>
                <w:sz w:val="18"/>
                <w:szCs w:val="18"/>
              </w:rPr>
            </w:pPr>
          </w:p>
        </w:tc>
        <w:tc>
          <w:tcPr>
            <w:tcW w:w="1260" w:type="dxa"/>
            <w:shd w:val="clear" w:color="auto" w:fill="auto"/>
            <w:vAlign w:val="center"/>
          </w:tcPr>
          <w:p w:rsidR="00D55DD0" w:rsidRPr="00C75BD0" w:rsidRDefault="00FB603B"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990" w:type="dxa"/>
            <w:vAlign w:val="center"/>
          </w:tcPr>
          <w:p w:rsidR="00D55DD0" w:rsidRPr="00C75BD0" w:rsidRDefault="00D55DD0" w:rsidP="00D55DD0">
            <w:pPr>
              <w:jc w:val="center"/>
              <w:outlineLvl w:val="7"/>
              <w:rPr>
                <w:rFonts w:ascii="Times New Roman" w:hAnsi="Times New Roman"/>
                <w:sz w:val="18"/>
                <w:szCs w:val="18"/>
              </w:rPr>
            </w:pPr>
          </w:p>
        </w:tc>
        <w:tc>
          <w:tcPr>
            <w:tcW w:w="1278" w:type="dxa"/>
            <w:shd w:val="clear" w:color="auto" w:fill="auto"/>
            <w:vAlign w:val="center"/>
          </w:tcPr>
          <w:p w:rsidR="00D55DD0" w:rsidRPr="00C75BD0" w:rsidRDefault="00FB603B" w:rsidP="007A1CF3">
            <w:pPr>
              <w:jc w:val="center"/>
              <w:outlineLvl w:val="7"/>
              <w:rPr>
                <w:rFonts w:ascii="Times New Roman" w:hAnsi="Times New Roman"/>
                <w:sz w:val="18"/>
                <w:szCs w:val="18"/>
              </w:rPr>
            </w:pPr>
            <w:r w:rsidRPr="00C75BD0">
              <w:rPr>
                <w:rFonts w:ascii="Times New Roman" w:hAnsi="Times New Roman"/>
              </w:rPr>
              <w:sym w:font="Wingdings" w:char="F0FC"/>
            </w:r>
          </w:p>
        </w:tc>
      </w:tr>
      <w:tr w:rsidR="00D55DD0" w:rsidRPr="00C75BD0" w:rsidTr="00C75BD0">
        <w:trPr>
          <w:trHeight w:val="350"/>
        </w:trPr>
        <w:tc>
          <w:tcPr>
            <w:tcW w:w="889" w:type="dxa"/>
            <w:shd w:val="clear" w:color="auto" w:fill="auto"/>
            <w:vAlign w:val="center"/>
          </w:tcPr>
          <w:p w:rsidR="00D55DD0" w:rsidRPr="00C75BD0" w:rsidRDefault="00D55DD0" w:rsidP="00B74303">
            <w:pPr>
              <w:jc w:val="center"/>
              <w:rPr>
                <w:rFonts w:ascii="Times New Roman" w:hAnsi="Times New Roman"/>
                <w:color w:val="000000"/>
                <w:sz w:val="18"/>
                <w:szCs w:val="18"/>
              </w:rPr>
            </w:pPr>
            <w:r w:rsidRPr="00C75BD0">
              <w:rPr>
                <w:rFonts w:ascii="Times New Roman" w:hAnsi="Times New Roman"/>
                <w:color w:val="000000"/>
                <w:sz w:val="18"/>
                <w:szCs w:val="18"/>
              </w:rPr>
              <w:t>O-7</w:t>
            </w:r>
          </w:p>
        </w:tc>
        <w:tc>
          <w:tcPr>
            <w:tcW w:w="6761" w:type="dxa"/>
            <w:gridSpan w:val="2"/>
            <w:shd w:val="clear" w:color="auto" w:fill="auto"/>
            <w:vAlign w:val="center"/>
          </w:tcPr>
          <w:p w:rsidR="00D55DD0" w:rsidRPr="00C75BD0" w:rsidRDefault="00D55DD0" w:rsidP="007B4B44">
            <w:pPr>
              <w:rPr>
                <w:rFonts w:ascii="Times New Roman" w:hAnsi="Times New Roman"/>
                <w:sz w:val="18"/>
                <w:szCs w:val="18"/>
              </w:rPr>
            </w:pPr>
            <w:r w:rsidRPr="00C75BD0">
              <w:rPr>
                <w:rFonts w:ascii="Times New Roman" w:hAnsi="Times New Roman"/>
                <w:sz w:val="18"/>
                <w:szCs w:val="18"/>
              </w:rPr>
              <w:t xml:space="preserve">Capital </w:t>
            </w:r>
            <w:r w:rsidR="00B05792" w:rsidRPr="00C75BD0">
              <w:rPr>
                <w:rFonts w:ascii="Times New Roman" w:hAnsi="Times New Roman"/>
                <w:sz w:val="18"/>
                <w:szCs w:val="18"/>
              </w:rPr>
              <w:t xml:space="preserve">and maintenance </w:t>
            </w:r>
            <w:r w:rsidRPr="00C75BD0">
              <w:rPr>
                <w:rFonts w:ascii="Times New Roman" w:hAnsi="Times New Roman"/>
                <w:sz w:val="18"/>
                <w:szCs w:val="18"/>
              </w:rPr>
              <w:t>reserve accounts</w:t>
            </w:r>
          </w:p>
        </w:tc>
        <w:tc>
          <w:tcPr>
            <w:tcW w:w="990" w:type="dxa"/>
            <w:shd w:val="clear" w:color="auto" w:fill="auto"/>
            <w:vAlign w:val="center"/>
          </w:tcPr>
          <w:p w:rsidR="00D55DD0" w:rsidRPr="00C75BD0" w:rsidRDefault="00D55DD0" w:rsidP="00B74303">
            <w:pPr>
              <w:jc w:val="center"/>
              <w:rPr>
                <w:rFonts w:ascii="Times New Roman" w:hAnsi="Times New Roman"/>
                <w:sz w:val="18"/>
                <w:szCs w:val="18"/>
              </w:rPr>
            </w:pPr>
          </w:p>
        </w:tc>
        <w:tc>
          <w:tcPr>
            <w:tcW w:w="1170" w:type="dxa"/>
            <w:shd w:val="clear" w:color="auto" w:fill="auto"/>
            <w:vAlign w:val="center"/>
          </w:tcPr>
          <w:p w:rsidR="00D55DD0" w:rsidRPr="00C75BD0" w:rsidRDefault="00D55DD0" w:rsidP="00B74303">
            <w:pPr>
              <w:jc w:val="center"/>
              <w:rPr>
                <w:rFonts w:ascii="Times New Roman" w:hAnsi="Times New Roman"/>
                <w:sz w:val="18"/>
                <w:szCs w:val="18"/>
              </w:rPr>
            </w:pPr>
          </w:p>
        </w:tc>
        <w:tc>
          <w:tcPr>
            <w:tcW w:w="630" w:type="dxa"/>
            <w:shd w:val="clear" w:color="auto" w:fill="auto"/>
            <w:vAlign w:val="center"/>
          </w:tcPr>
          <w:p w:rsidR="00D55DD0" w:rsidRPr="00C75BD0" w:rsidRDefault="00D55DD0" w:rsidP="00B74303">
            <w:pPr>
              <w:jc w:val="center"/>
              <w:rPr>
                <w:rFonts w:ascii="Times New Roman" w:hAnsi="Times New Roman"/>
                <w:sz w:val="18"/>
                <w:szCs w:val="18"/>
              </w:rPr>
            </w:pPr>
          </w:p>
        </w:tc>
        <w:tc>
          <w:tcPr>
            <w:tcW w:w="900" w:type="dxa"/>
            <w:shd w:val="clear" w:color="auto" w:fill="auto"/>
            <w:vAlign w:val="center"/>
          </w:tcPr>
          <w:p w:rsidR="00D55DD0" w:rsidRPr="00C75BD0" w:rsidRDefault="00D55DD0" w:rsidP="00B74303">
            <w:pPr>
              <w:jc w:val="center"/>
              <w:rPr>
                <w:rFonts w:ascii="Times New Roman" w:hAnsi="Times New Roman"/>
                <w:sz w:val="18"/>
                <w:szCs w:val="18"/>
              </w:rPr>
            </w:pPr>
          </w:p>
        </w:tc>
        <w:tc>
          <w:tcPr>
            <w:tcW w:w="1260" w:type="dxa"/>
            <w:shd w:val="clear" w:color="auto" w:fill="auto"/>
            <w:vAlign w:val="center"/>
          </w:tcPr>
          <w:p w:rsidR="00D55DD0" w:rsidRPr="00C75BD0" w:rsidRDefault="00FB603B" w:rsidP="00B74303">
            <w:pPr>
              <w:jc w:val="center"/>
              <w:rPr>
                <w:rFonts w:ascii="Times New Roman" w:hAnsi="Times New Roman"/>
                <w:sz w:val="18"/>
                <w:szCs w:val="18"/>
              </w:rPr>
            </w:pPr>
            <w:r w:rsidRPr="00C75BD0">
              <w:rPr>
                <w:rFonts w:ascii="Times New Roman" w:hAnsi="Times New Roman"/>
              </w:rPr>
              <w:sym w:font="Wingdings" w:char="F0FC"/>
            </w:r>
          </w:p>
        </w:tc>
        <w:tc>
          <w:tcPr>
            <w:tcW w:w="990" w:type="dxa"/>
            <w:vAlign w:val="center"/>
          </w:tcPr>
          <w:p w:rsidR="00D55DD0" w:rsidRPr="00C75BD0" w:rsidRDefault="00D55DD0" w:rsidP="00D55DD0">
            <w:pPr>
              <w:jc w:val="center"/>
              <w:rPr>
                <w:rFonts w:ascii="Times New Roman" w:hAnsi="Times New Roman"/>
                <w:sz w:val="18"/>
                <w:szCs w:val="18"/>
              </w:rPr>
            </w:pPr>
          </w:p>
        </w:tc>
        <w:tc>
          <w:tcPr>
            <w:tcW w:w="1278" w:type="dxa"/>
            <w:shd w:val="clear" w:color="auto" w:fill="auto"/>
            <w:vAlign w:val="center"/>
          </w:tcPr>
          <w:p w:rsidR="00D55DD0" w:rsidRPr="00C75BD0" w:rsidRDefault="00D55DD0" w:rsidP="00B74303">
            <w:pPr>
              <w:jc w:val="center"/>
              <w:rPr>
                <w:rFonts w:ascii="Times New Roman" w:hAnsi="Times New Roman"/>
                <w:sz w:val="18"/>
                <w:szCs w:val="18"/>
              </w:rPr>
            </w:pPr>
          </w:p>
        </w:tc>
      </w:tr>
      <w:tr w:rsidR="00100A31" w:rsidRPr="00C75BD0" w:rsidTr="00C75BD0">
        <w:trPr>
          <w:trHeight w:val="341"/>
        </w:trPr>
        <w:tc>
          <w:tcPr>
            <w:tcW w:w="889" w:type="dxa"/>
            <w:shd w:val="clear" w:color="auto" w:fill="auto"/>
            <w:vAlign w:val="center"/>
          </w:tcPr>
          <w:p w:rsidR="00100A31" w:rsidRPr="00C75BD0" w:rsidRDefault="00100A31" w:rsidP="007A1CF3">
            <w:pPr>
              <w:jc w:val="center"/>
              <w:outlineLvl w:val="7"/>
              <w:rPr>
                <w:rFonts w:ascii="Times New Roman" w:hAnsi="Times New Roman"/>
                <w:color w:val="000000"/>
                <w:sz w:val="18"/>
                <w:szCs w:val="18"/>
              </w:rPr>
            </w:pPr>
            <w:r w:rsidRPr="00C75BD0">
              <w:rPr>
                <w:rFonts w:ascii="Times New Roman" w:hAnsi="Times New Roman"/>
                <w:color w:val="000000"/>
                <w:sz w:val="18"/>
                <w:szCs w:val="18"/>
              </w:rPr>
              <w:t>O-8</w:t>
            </w:r>
          </w:p>
        </w:tc>
        <w:tc>
          <w:tcPr>
            <w:tcW w:w="6761" w:type="dxa"/>
            <w:gridSpan w:val="2"/>
            <w:shd w:val="clear" w:color="auto" w:fill="auto"/>
            <w:vAlign w:val="center"/>
          </w:tcPr>
          <w:p w:rsidR="00100A31" w:rsidRPr="00C75BD0" w:rsidRDefault="00810A3F" w:rsidP="007B4B44">
            <w:pPr>
              <w:outlineLvl w:val="7"/>
              <w:rPr>
                <w:rFonts w:ascii="Times New Roman" w:hAnsi="Times New Roman"/>
                <w:color w:val="000000"/>
                <w:sz w:val="18"/>
                <w:szCs w:val="18"/>
              </w:rPr>
            </w:pPr>
            <w:r w:rsidRPr="00C75BD0">
              <w:rPr>
                <w:rFonts w:ascii="Times New Roman" w:hAnsi="Times New Roman"/>
                <w:color w:val="000000"/>
                <w:sz w:val="18"/>
                <w:szCs w:val="18"/>
              </w:rPr>
              <w:t>Community school budget requirements</w:t>
            </w:r>
          </w:p>
        </w:tc>
        <w:tc>
          <w:tcPr>
            <w:tcW w:w="990" w:type="dxa"/>
            <w:shd w:val="clear" w:color="auto" w:fill="auto"/>
            <w:vAlign w:val="center"/>
          </w:tcPr>
          <w:p w:rsidR="00100A31" w:rsidRPr="00C75BD0" w:rsidRDefault="00100A31" w:rsidP="007A1CF3">
            <w:pPr>
              <w:jc w:val="center"/>
              <w:outlineLvl w:val="7"/>
              <w:rPr>
                <w:rFonts w:ascii="Times New Roman" w:hAnsi="Times New Roman"/>
                <w:sz w:val="18"/>
                <w:szCs w:val="18"/>
                <w:u w:val="wave"/>
              </w:rPr>
            </w:pPr>
          </w:p>
        </w:tc>
        <w:tc>
          <w:tcPr>
            <w:tcW w:w="1170" w:type="dxa"/>
            <w:shd w:val="clear" w:color="auto" w:fill="auto"/>
            <w:vAlign w:val="center"/>
          </w:tcPr>
          <w:p w:rsidR="00100A31" w:rsidRPr="00C75BD0" w:rsidRDefault="00100A31" w:rsidP="007A1CF3">
            <w:pPr>
              <w:jc w:val="center"/>
              <w:outlineLvl w:val="7"/>
              <w:rPr>
                <w:rFonts w:ascii="Times New Roman" w:hAnsi="Times New Roman"/>
                <w:sz w:val="18"/>
                <w:szCs w:val="18"/>
                <w:u w:val="wave"/>
              </w:rPr>
            </w:pPr>
          </w:p>
        </w:tc>
        <w:tc>
          <w:tcPr>
            <w:tcW w:w="630" w:type="dxa"/>
            <w:shd w:val="clear" w:color="auto" w:fill="auto"/>
            <w:vAlign w:val="center"/>
          </w:tcPr>
          <w:p w:rsidR="00100A31" w:rsidRPr="00C75BD0" w:rsidRDefault="00100A31" w:rsidP="007A1CF3">
            <w:pPr>
              <w:jc w:val="center"/>
              <w:outlineLvl w:val="7"/>
              <w:rPr>
                <w:rFonts w:ascii="Times New Roman" w:hAnsi="Times New Roman"/>
                <w:sz w:val="18"/>
                <w:szCs w:val="18"/>
                <w:u w:val="wave"/>
              </w:rPr>
            </w:pPr>
          </w:p>
        </w:tc>
        <w:tc>
          <w:tcPr>
            <w:tcW w:w="900" w:type="dxa"/>
            <w:shd w:val="clear" w:color="auto" w:fill="auto"/>
            <w:vAlign w:val="center"/>
          </w:tcPr>
          <w:p w:rsidR="00100A31" w:rsidRPr="00C75BD0" w:rsidRDefault="00100A31" w:rsidP="007A1CF3">
            <w:pPr>
              <w:jc w:val="center"/>
              <w:outlineLvl w:val="7"/>
              <w:rPr>
                <w:rFonts w:ascii="Times New Roman" w:hAnsi="Times New Roman"/>
                <w:sz w:val="18"/>
                <w:szCs w:val="18"/>
                <w:u w:val="wave"/>
              </w:rPr>
            </w:pPr>
          </w:p>
        </w:tc>
        <w:tc>
          <w:tcPr>
            <w:tcW w:w="1260" w:type="dxa"/>
            <w:shd w:val="clear" w:color="auto" w:fill="auto"/>
            <w:vAlign w:val="center"/>
          </w:tcPr>
          <w:p w:rsidR="00100A31" w:rsidRPr="00C75BD0" w:rsidRDefault="00100A31" w:rsidP="007A1CF3">
            <w:pPr>
              <w:jc w:val="center"/>
              <w:outlineLvl w:val="7"/>
              <w:rPr>
                <w:rFonts w:ascii="Times New Roman" w:hAnsi="Times New Roman"/>
                <w:sz w:val="18"/>
                <w:szCs w:val="18"/>
                <w:u w:val="wave"/>
              </w:rPr>
            </w:pPr>
          </w:p>
        </w:tc>
        <w:tc>
          <w:tcPr>
            <w:tcW w:w="990" w:type="dxa"/>
            <w:vAlign w:val="center"/>
          </w:tcPr>
          <w:p w:rsidR="00100A31" w:rsidRPr="00C75BD0" w:rsidRDefault="00100A31" w:rsidP="00D55DD0">
            <w:pPr>
              <w:jc w:val="center"/>
              <w:outlineLvl w:val="7"/>
              <w:rPr>
                <w:rFonts w:ascii="Times New Roman" w:hAnsi="Times New Roman"/>
                <w:sz w:val="18"/>
                <w:szCs w:val="18"/>
                <w:u w:val="wave"/>
              </w:rPr>
            </w:pPr>
          </w:p>
        </w:tc>
        <w:tc>
          <w:tcPr>
            <w:tcW w:w="1278" w:type="dxa"/>
            <w:shd w:val="clear" w:color="auto" w:fill="auto"/>
            <w:vAlign w:val="center"/>
          </w:tcPr>
          <w:p w:rsidR="00100A31" w:rsidRPr="00C75BD0" w:rsidRDefault="00FB603B" w:rsidP="007A1CF3">
            <w:pPr>
              <w:jc w:val="center"/>
              <w:outlineLvl w:val="7"/>
              <w:rPr>
                <w:rFonts w:ascii="Times New Roman" w:hAnsi="Times New Roman"/>
                <w:sz w:val="18"/>
                <w:szCs w:val="18"/>
              </w:rPr>
            </w:pPr>
            <w:r w:rsidRPr="00C75BD0">
              <w:rPr>
                <w:rFonts w:ascii="Times New Roman" w:hAnsi="Times New Roman"/>
              </w:rPr>
              <w:sym w:font="Wingdings" w:char="F0FC"/>
            </w:r>
          </w:p>
        </w:tc>
      </w:tr>
      <w:tr w:rsidR="00D55DD0" w:rsidRPr="00C75BD0" w:rsidTr="00C75BD0">
        <w:trPr>
          <w:trHeight w:val="341"/>
        </w:trPr>
        <w:tc>
          <w:tcPr>
            <w:tcW w:w="889" w:type="dxa"/>
            <w:shd w:val="clear" w:color="auto" w:fill="auto"/>
            <w:vAlign w:val="center"/>
          </w:tcPr>
          <w:p w:rsidR="00D55DD0" w:rsidRPr="00C75BD0" w:rsidRDefault="00D55DD0" w:rsidP="007A1CF3">
            <w:pPr>
              <w:jc w:val="center"/>
              <w:outlineLvl w:val="7"/>
              <w:rPr>
                <w:rFonts w:ascii="Times New Roman" w:hAnsi="Times New Roman"/>
                <w:color w:val="000000"/>
                <w:sz w:val="18"/>
                <w:szCs w:val="18"/>
              </w:rPr>
            </w:pPr>
            <w:r w:rsidRPr="00C75BD0">
              <w:rPr>
                <w:rFonts w:ascii="Times New Roman" w:hAnsi="Times New Roman"/>
                <w:color w:val="000000"/>
                <w:sz w:val="18"/>
                <w:szCs w:val="18"/>
              </w:rPr>
              <w:t>O-</w:t>
            </w:r>
            <w:r w:rsidR="00810A3F" w:rsidRPr="00C75BD0">
              <w:rPr>
                <w:rFonts w:ascii="Times New Roman" w:hAnsi="Times New Roman"/>
                <w:color w:val="000000"/>
                <w:sz w:val="18"/>
                <w:szCs w:val="18"/>
              </w:rPr>
              <w:t>9</w:t>
            </w:r>
          </w:p>
        </w:tc>
        <w:tc>
          <w:tcPr>
            <w:tcW w:w="6761" w:type="dxa"/>
            <w:gridSpan w:val="2"/>
            <w:shd w:val="clear" w:color="auto" w:fill="auto"/>
            <w:vAlign w:val="center"/>
          </w:tcPr>
          <w:p w:rsidR="00D55DD0" w:rsidRPr="00C75BD0" w:rsidRDefault="00D55DD0" w:rsidP="007B4B44">
            <w:pPr>
              <w:outlineLvl w:val="7"/>
              <w:rPr>
                <w:rFonts w:ascii="Times New Roman" w:hAnsi="Times New Roman"/>
                <w:color w:val="000000"/>
                <w:sz w:val="18"/>
                <w:szCs w:val="18"/>
              </w:rPr>
            </w:pPr>
            <w:r w:rsidRPr="00C75BD0">
              <w:rPr>
                <w:rFonts w:ascii="Times New Roman" w:hAnsi="Times New Roman"/>
                <w:color w:val="000000"/>
                <w:sz w:val="18"/>
                <w:szCs w:val="18"/>
              </w:rPr>
              <w:t>Municipal contracts</w:t>
            </w:r>
          </w:p>
        </w:tc>
        <w:tc>
          <w:tcPr>
            <w:tcW w:w="990" w:type="dxa"/>
            <w:shd w:val="clear" w:color="auto" w:fill="auto"/>
            <w:vAlign w:val="center"/>
          </w:tcPr>
          <w:p w:rsidR="00D55DD0" w:rsidRPr="00C75BD0" w:rsidRDefault="00D55DD0" w:rsidP="007A1CF3">
            <w:pPr>
              <w:jc w:val="center"/>
              <w:outlineLvl w:val="7"/>
              <w:rPr>
                <w:rFonts w:ascii="Times New Roman" w:hAnsi="Times New Roman"/>
                <w:sz w:val="18"/>
                <w:szCs w:val="18"/>
              </w:rPr>
            </w:pPr>
          </w:p>
        </w:tc>
        <w:tc>
          <w:tcPr>
            <w:tcW w:w="1170" w:type="dxa"/>
            <w:shd w:val="clear" w:color="auto" w:fill="auto"/>
            <w:vAlign w:val="center"/>
          </w:tcPr>
          <w:p w:rsidR="00D55DD0" w:rsidRPr="00C75BD0" w:rsidRDefault="00D55DD0" w:rsidP="007A1CF3">
            <w:pPr>
              <w:jc w:val="center"/>
              <w:outlineLvl w:val="7"/>
              <w:rPr>
                <w:rFonts w:ascii="Times New Roman" w:hAnsi="Times New Roman"/>
                <w:sz w:val="18"/>
                <w:szCs w:val="18"/>
              </w:rPr>
            </w:pPr>
          </w:p>
        </w:tc>
        <w:tc>
          <w:tcPr>
            <w:tcW w:w="630" w:type="dxa"/>
            <w:shd w:val="clear" w:color="auto" w:fill="auto"/>
            <w:vAlign w:val="center"/>
          </w:tcPr>
          <w:p w:rsidR="00D55DD0" w:rsidRPr="00C75BD0" w:rsidRDefault="00FB603B"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900" w:type="dxa"/>
            <w:shd w:val="clear" w:color="auto" w:fill="auto"/>
            <w:vAlign w:val="center"/>
          </w:tcPr>
          <w:p w:rsidR="00D55DD0" w:rsidRPr="00C75BD0" w:rsidRDefault="00FB603B"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1260" w:type="dxa"/>
            <w:shd w:val="clear" w:color="auto" w:fill="auto"/>
            <w:vAlign w:val="center"/>
          </w:tcPr>
          <w:p w:rsidR="00D55DD0" w:rsidRPr="00C75BD0" w:rsidRDefault="00D55DD0" w:rsidP="007A1CF3">
            <w:pPr>
              <w:jc w:val="center"/>
              <w:outlineLvl w:val="7"/>
              <w:rPr>
                <w:rFonts w:ascii="Times New Roman" w:hAnsi="Times New Roman"/>
                <w:sz w:val="18"/>
                <w:szCs w:val="18"/>
              </w:rPr>
            </w:pPr>
          </w:p>
        </w:tc>
        <w:tc>
          <w:tcPr>
            <w:tcW w:w="990" w:type="dxa"/>
            <w:vAlign w:val="center"/>
          </w:tcPr>
          <w:p w:rsidR="00D55DD0" w:rsidRPr="00C75BD0" w:rsidRDefault="00D55DD0" w:rsidP="00D55DD0">
            <w:pPr>
              <w:jc w:val="center"/>
              <w:outlineLvl w:val="7"/>
              <w:rPr>
                <w:rFonts w:ascii="Times New Roman" w:hAnsi="Times New Roman"/>
                <w:sz w:val="18"/>
                <w:szCs w:val="18"/>
              </w:rPr>
            </w:pPr>
          </w:p>
        </w:tc>
        <w:tc>
          <w:tcPr>
            <w:tcW w:w="1278" w:type="dxa"/>
            <w:shd w:val="clear" w:color="auto" w:fill="auto"/>
            <w:vAlign w:val="center"/>
          </w:tcPr>
          <w:p w:rsidR="00D55DD0" w:rsidRPr="00C75BD0" w:rsidRDefault="00D55DD0" w:rsidP="007A1CF3">
            <w:pPr>
              <w:jc w:val="center"/>
              <w:outlineLvl w:val="7"/>
              <w:rPr>
                <w:rFonts w:ascii="Times New Roman" w:hAnsi="Times New Roman"/>
                <w:sz w:val="18"/>
                <w:szCs w:val="18"/>
              </w:rPr>
            </w:pPr>
          </w:p>
        </w:tc>
      </w:tr>
      <w:tr w:rsidR="00D55DD0" w:rsidRPr="00C75BD0" w:rsidTr="00C75BD0">
        <w:trPr>
          <w:trHeight w:val="350"/>
        </w:trPr>
        <w:tc>
          <w:tcPr>
            <w:tcW w:w="889" w:type="dxa"/>
            <w:shd w:val="clear" w:color="auto" w:fill="auto"/>
            <w:vAlign w:val="center"/>
          </w:tcPr>
          <w:p w:rsidR="00D55DD0" w:rsidRPr="00C75BD0" w:rsidRDefault="00D55DD0" w:rsidP="007A1CF3">
            <w:pPr>
              <w:jc w:val="center"/>
              <w:outlineLvl w:val="7"/>
              <w:rPr>
                <w:rFonts w:ascii="Times New Roman" w:hAnsi="Times New Roman"/>
                <w:color w:val="000000"/>
                <w:sz w:val="18"/>
                <w:szCs w:val="18"/>
              </w:rPr>
            </w:pPr>
            <w:r w:rsidRPr="00C75BD0">
              <w:rPr>
                <w:rFonts w:ascii="Times New Roman" w:hAnsi="Times New Roman"/>
                <w:color w:val="000000"/>
                <w:sz w:val="18"/>
                <w:szCs w:val="18"/>
              </w:rPr>
              <w:t>O-</w:t>
            </w:r>
            <w:r w:rsidR="00810A3F" w:rsidRPr="00C75BD0">
              <w:rPr>
                <w:rFonts w:ascii="Times New Roman" w:hAnsi="Times New Roman"/>
                <w:color w:val="000000"/>
                <w:sz w:val="18"/>
                <w:szCs w:val="18"/>
              </w:rPr>
              <w:t>10</w:t>
            </w:r>
          </w:p>
        </w:tc>
        <w:tc>
          <w:tcPr>
            <w:tcW w:w="6761" w:type="dxa"/>
            <w:gridSpan w:val="2"/>
            <w:shd w:val="clear" w:color="auto" w:fill="auto"/>
            <w:vAlign w:val="center"/>
          </w:tcPr>
          <w:p w:rsidR="00D55DD0" w:rsidRPr="00C75BD0" w:rsidRDefault="00D55DD0" w:rsidP="007A1CF3">
            <w:pPr>
              <w:outlineLvl w:val="7"/>
              <w:rPr>
                <w:rFonts w:ascii="Times New Roman" w:hAnsi="Times New Roman"/>
                <w:sz w:val="18"/>
                <w:szCs w:val="18"/>
              </w:rPr>
            </w:pPr>
            <w:r w:rsidRPr="00C75BD0">
              <w:rPr>
                <w:rFonts w:ascii="Times New Roman" w:hAnsi="Times New Roman"/>
                <w:sz w:val="18"/>
                <w:szCs w:val="18"/>
              </w:rPr>
              <w:t>Altering or modifying municipal contracts</w:t>
            </w:r>
          </w:p>
        </w:tc>
        <w:tc>
          <w:tcPr>
            <w:tcW w:w="990" w:type="dxa"/>
            <w:shd w:val="clear" w:color="auto" w:fill="auto"/>
            <w:vAlign w:val="center"/>
          </w:tcPr>
          <w:p w:rsidR="00D55DD0" w:rsidRPr="00C75BD0" w:rsidRDefault="00D55DD0" w:rsidP="007A1CF3">
            <w:pPr>
              <w:jc w:val="center"/>
              <w:outlineLvl w:val="7"/>
              <w:rPr>
                <w:rFonts w:ascii="Times New Roman" w:hAnsi="Times New Roman"/>
                <w:sz w:val="18"/>
                <w:szCs w:val="18"/>
              </w:rPr>
            </w:pPr>
          </w:p>
        </w:tc>
        <w:tc>
          <w:tcPr>
            <w:tcW w:w="1170" w:type="dxa"/>
            <w:shd w:val="clear" w:color="auto" w:fill="auto"/>
            <w:vAlign w:val="center"/>
          </w:tcPr>
          <w:p w:rsidR="00D55DD0" w:rsidRPr="00C75BD0" w:rsidRDefault="00D55DD0" w:rsidP="007A1CF3">
            <w:pPr>
              <w:jc w:val="center"/>
              <w:outlineLvl w:val="7"/>
              <w:rPr>
                <w:rFonts w:ascii="Times New Roman" w:hAnsi="Times New Roman"/>
                <w:sz w:val="18"/>
                <w:szCs w:val="18"/>
              </w:rPr>
            </w:pPr>
          </w:p>
        </w:tc>
        <w:tc>
          <w:tcPr>
            <w:tcW w:w="630" w:type="dxa"/>
            <w:shd w:val="clear" w:color="auto" w:fill="auto"/>
            <w:vAlign w:val="center"/>
          </w:tcPr>
          <w:p w:rsidR="00D55DD0" w:rsidRPr="00C75BD0" w:rsidRDefault="00FB603B"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900" w:type="dxa"/>
            <w:shd w:val="clear" w:color="auto" w:fill="auto"/>
            <w:vAlign w:val="center"/>
          </w:tcPr>
          <w:p w:rsidR="00D55DD0" w:rsidRPr="00C75BD0" w:rsidRDefault="00FB603B"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1260" w:type="dxa"/>
            <w:shd w:val="clear" w:color="auto" w:fill="auto"/>
            <w:vAlign w:val="center"/>
          </w:tcPr>
          <w:p w:rsidR="00D55DD0" w:rsidRPr="00C75BD0" w:rsidRDefault="00D55DD0" w:rsidP="007A1CF3">
            <w:pPr>
              <w:jc w:val="center"/>
              <w:outlineLvl w:val="7"/>
              <w:rPr>
                <w:rFonts w:ascii="Times New Roman" w:hAnsi="Times New Roman"/>
                <w:sz w:val="18"/>
                <w:szCs w:val="18"/>
              </w:rPr>
            </w:pPr>
          </w:p>
        </w:tc>
        <w:tc>
          <w:tcPr>
            <w:tcW w:w="990" w:type="dxa"/>
            <w:vAlign w:val="center"/>
          </w:tcPr>
          <w:p w:rsidR="00D55DD0" w:rsidRPr="00C75BD0" w:rsidRDefault="00D55DD0" w:rsidP="00D55DD0">
            <w:pPr>
              <w:jc w:val="center"/>
              <w:outlineLvl w:val="7"/>
              <w:rPr>
                <w:rFonts w:ascii="Times New Roman" w:hAnsi="Times New Roman"/>
                <w:sz w:val="18"/>
                <w:szCs w:val="18"/>
              </w:rPr>
            </w:pPr>
          </w:p>
        </w:tc>
        <w:tc>
          <w:tcPr>
            <w:tcW w:w="1278" w:type="dxa"/>
            <w:shd w:val="clear" w:color="auto" w:fill="auto"/>
            <w:vAlign w:val="center"/>
          </w:tcPr>
          <w:p w:rsidR="00D55DD0" w:rsidRPr="00C75BD0" w:rsidRDefault="00D55DD0" w:rsidP="007A1CF3">
            <w:pPr>
              <w:jc w:val="center"/>
              <w:outlineLvl w:val="7"/>
              <w:rPr>
                <w:rFonts w:ascii="Times New Roman" w:hAnsi="Times New Roman"/>
                <w:sz w:val="18"/>
                <w:szCs w:val="18"/>
              </w:rPr>
            </w:pPr>
          </w:p>
        </w:tc>
      </w:tr>
      <w:tr w:rsidR="00D55DD0" w:rsidRPr="00C75BD0" w:rsidTr="00C75BD0">
        <w:trPr>
          <w:trHeight w:val="269"/>
        </w:trPr>
        <w:tc>
          <w:tcPr>
            <w:tcW w:w="889" w:type="dxa"/>
            <w:shd w:val="clear" w:color="auto" w:fill="auto"/>
            <w:vAlign w:val="center"/>
          </w:tcPr>
          <w:p w:rsidR="00D55DD0" w:rsidRPr="00C75BD0" w:rsidRDefault="00D55DD0" w:rsidP="007A1CF3">
            <w:pPr>
              <w:jc w:val="center"/>
              <w:outlineLvl w:val="7"/>
              <w:rPr>
                <w:rFonts w:ascii="Times New Roman" w:hAnsi="Times New Roman"/>
                <w:color w:val="000000"/>
                <w:sz w:val="18"/>
                <w:szCs w:val="18"/>
              </w:rPr>
            </w:pPr>
            <w:r w:rsidRPr="00C75BD0">
              <w:rPr>
                <w:rFonts w:ascii="Times New Roman" w:hAnsi="Times New Roman"/>
                <w:color w:val="000000"/>
                <w:sz w:val="18"/>
                <w:szCs w:val="18"/>
              </w:rPr>
              <w:t>O-1</w:t>
            </w:r>
            <w:r w:rsidR="00810A3F" w:rsidRPr="00C75BD0">
              <w:rPr>
                <w:rFonts w:ascii="Times New Roman" w:hAnsi="Times New Roman"/>
                <w:color w:val="000000"/>
                <w:sz w:val="18"/>
                <w:szCs w:val="18"/>
              </w:rPr>
              <w:t>1</w:t>
            </w:r>
          </w:p>
        </w:tc>
        <w:tc>
          <w:tcPr>
            <w:tcW w:w="6761" w:type="dxa"/>
            <w:gridSpan w:val="2"/>
            <w:shd w:val="clear" w:color="auto" w:fill="auto"/>
            <w:vAlign w:val="center"/>
          </w:tcPr>
          <w:p w:rsidR="00D55DD0" w:rsidRPr="00C75BD0" w:rsidRDefault="00D55DD0" w:rsidP="00B05792">
            <w:pPr>
              <w:outlineLvl w:val="7"/>
              <w:rPr>
                <w:rFonts w:ascii="Times New Roman" w:hAnsi="Times New Roman"/>
                <w:sz w:val="18"/>
                <w:szCs w:val="18"/>
              </w:rPr>
            </w:pPr>
            <w:r w:rsidRPr="00C75BD0">
              <w:rPr>
                <w:rFonts w:ascii="Times New Roman" w:hAnsi="Times New Roman"/>
                <w:sz w:val="18"/>
                <w:szCs w:val="18"/>
              </w:rPr>
              <w:t>County payments to be by auditor's warrant; Competitive bidding</w:t>
            </w:r>
          </w:p>
        </w:tc>
        <w:tc>
          <w:tcPr>
            <w:tcW w:w="990" w:type="dxa"/>
            <w:shd w:val="clear" w:color="auto" w:fill="auto"/>
            <w:vAlign w:val="center"/>
          </w:tcPr>
          <w:p w:rsidR="00D55DD0" w:rsidRPr="00C75BD0" w:rsidRDefault="00FB603B"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1170" w:type="dxa"/>
            <w:shd w:val="clear" w:color="auto" w:fill="auto"/>
            <w:vAlign w:val="center"/>
          </w:tcPr>
          <w:p w:rsidR="00D55DD0" w:rsidRPr="00C75BD0" w:rsidRDefault="00D55DD0" w:rsidP="007A1CF3">
            <w:pPr>
              <w:jc w:val="center"/>
              <w:outlineLvl w:val="7"/>
              <w:rPr>
                <w:rFonts w:ascii="Times New Roman" w:hAnsi="Times New Roman"/>
                <w:sz w:val="18"/>
                <w:szCs w:val="18"/>
              </w:rPr>
            </w:pPr>
          </w:p>
        </w:tc>
        <w:tc>
          <w:tcPr>
            <w:tcW w:w="630" w:type="dxa"/>
            <w:shd w:val="clear" w:color="auto" w:fill="auto"/>
            <w:vAlign w:val="center"/>
          </w:tcPr>
          <w:p w:rsidR="00D55DD0" w:rsidRPr="00C75BD0" w:rsidRDefault="00D55DD0" w:rsidP="007A1CF3">
            <w:pPr>
              <w:jc w:val="center"/>
              <w:outlineLvl w:val="7"/>
              <w:rPr>
                <w:rFonts w:ascii="Times New Roman" w:hAnsi="Times New Roman"/>
                <w:sz w:val="18"/>
                <w:szCs w:val="18"/>
              </w:rPr>
            </w:pPr>
          </w:p>
        </w:tc>
        <w:tc>
          <w:tcPr>
            <w:tcW w:w="900" w:type="dxa"/>
            <w:shd w:val="clear" w:color="auto" w:fill="auto"/>
            <w:vAlign w:val="center"/>
          </w:tcPr>
          <w:p w:rsidR="00D55DD0" w:rsidRPr="00C75BD0" w:rsidRDefault="00D55DD0" w:rsidP="007A1CF3">
            <w:pPr>
              <w:jc w:val="center"/>
              <w:outlineLvl w:val="7"/>
              <w:rPr>
                <w:rFonts w:ascii="Times New Roman" w:hAnsi="Times New Roman"/>
                <w:sz w:val="18"/>
                <w:szCs w:val="18"/>
              </w:rPr>
            </w:pPr>
          </w:p>
        </w:tc>
        <w:tc>
          <w:tcPr>
            <w:tcW w:w="1260" w:type="dxa"/>
            <w:shd w:val="clear" w:color="auto" w:fill="auto"/>
            <w:vAlign w:val="center"/>
          </w:tcPr>
          <w:p w:rsidR="00D55DD0" w:rsidRPr="00C75BD0" w:rsidRDefault="00D55DD0" w:rsidP="007A1CF3">
            <w:pPr>
              <w:jc w:val="center"/>
              <w:outlineLvl w:val="7"/>
              <w:rPr>
                <w:rFonts w:ascii="Times New Roman" w:hAnsi="Times New Roman"/>
                <w:sz w:val="18"/>
                <w:szCs w:val="18"/>
              </w:rPr>
            </w:pPr>
          </w:p>
        </w:tc>
        <w:tc>
          <w:tcPr>
            <w:tcW w:w="990" w:type="dxa"/>
            <w:vAlign w:val="center"/>
          </w:tcPr>
          <w:p w:rsidR="00D55DD0" w:rsidRPr="00C75BD0" w:rsidRDefault="00D55DD0" w:rsidP="00D55DD0">
            <w:pPr>
              <w:jc w:val="center"/>
              <w:outlineLvl w:val="7"/>
              <w:rPr>
                <w:rFonts w:ascii="Times New Roman" w:hAnsi="Times New Roman"/>
                <w:sz w:val="18"/>
                <w:szCs w:val="18"/>
              </w:rPr>
            </w:pPr>
          </w:p>
        </w:tc>
        <w:tc>
          <w:tcPr>
            <w:tcW w:w="1278" w:type="dxa"/>
            <w:shd w:val="clear" w:color="auto" w:fill="auto"/>
            <w:vAlign w:val="center"/>
          </w:tcPr>
          <w:p w:rsidR="00D55DD0" w:rsidRPr="00C75BD0" w:rsidRDefault="00D55DD0" w:rsidP="007A1CF3">
            <w:pPr>
              <w:jc w:val="center"/>
              <w:outlineLvl w:val="7"/>
              <w:rPr>
                <w:rFonts w:ascii="Times New Roman" w:hAnsi="Times New Roman"/>
                <w:sz w:val="18"/>
                <w:szCs w:val="18"/>
              </w:rPr>
            </w:pPr>
          </w:p>
        </w:tc>
      </w:tr>
      <w:tr w:rsidR="00D55DD0" w:rsidRPr="00C75BD0" w:rsidTr="00C75BD0">
        <w:trPr>
          <w:trHeight w:val="341"/>
        </w:trPr>
        <w:tc>
          <w:tcPr>
            <w:tcW w:w="889" w:type="dxa"/>
            <w:shd w:val="clear" w:color="auto" w:fill="auto"/>
            <w:vAlign w:val="center"/>
          </w:tcPr>
          <w:p w:rsidR="00D55DD0" w:rsidRPr="00C75BD0" w:rsidRDefault="00D55DD0" w:rsidP="007A1CF3">
            <w:pPr>
              <w:jc w:val="center"/>
              <w:outlineLvl w:val="7"/>
              <w:rPr>
                <w:rFonts w:ascii="Times New Roman" w:hAnsi="Times New Roman"/>
                <w:color w:val="000000"/>
                <w:sz w:val="18"/>
                <w:szCs w:val="18"/>
              </w:rPr>
            </w:pPr>
            <w:r w:rsidRPr="00C75BD0">
              <w:rPr>
                <w:rFonts w:ascii="Times New Roman" w:hAnsi="Times New Roman"/>
                <w:color w:val="000000"/>
                <w:sz w:val="18"/>
                <w:szCs w:val="18"/>
              </w:rPr>
              <w:t>O-1</w:t>
            </w:r>
            <w:r w:rsidR="00810A3F" w:rsidRPr="00C75BD0">
              <w:rPr>
                <w:rFonts w:ascii="Times New Roman" w:hAnsi="Times New Roman"/>
                <w:color w:val="000000"/>
                <w:sz w:val="18"/>
                <w:szCs w:val="18"/>
              </w:rPr>
              <w:t>2</w:t>
            </w:r>
          </w:p>
        </w:tc>
        <w:tc>
          <w:tcPr>
            <w:tcW w:w="6761" w:type="dxa"/>
            <w:gridSpan w:val="2"/>
            <w:shd w:val="clear" w:color="auto" w:fill="auto"/>
            <w:vAlign w:val="center"/>
          </w:tcPr>
          <w:p w:rsidR="00D55DD0" w:rsidRPr="00C75BD0" w:rsidRDefault="00D55DD0" w:rsidP="007A1CF3">
            <w:pPr>
              <w:outlineLvl w:val="7"/>
              <w:rPr>
                <w:rFonts w:ascii="Times New Roman" w:hAnsi="Times New Roman"/>
                <w:color w:val="000000"/>
                <w:sz w:val="18"/>
                <w:szCs w:val="18"/>
              </w:rPr>
            </w:pPr>
            <w:r w:rsidRPr="00C75BD0">
              <w:rPr>
                <w:rFonts w:ascii="Times New Roman" w:hAnsi="Times New Roman"/>
                <w:color w:val="000000"/>
                <w:sz w:val="18"/>
                <w:szCs w:val="18"/>
              </w:rPr>
              <w:t>County credit and procurement cards</w:t>
            </w:r>
          </w:p>
        </w:tc>
        <w:tc>
          <w:tcPr>
            <w:tcW w:w="990" w:type="dxa"/>
            <w:shd w:val="clear" w:color="auto" w:fill="auto"/>
            <w:vAlign w:val="center"/>
          </w:tcPr>
          <w:p w:rsidR="00D55DD0" w:rsidRPr="00C75BD0" w:rsidRDefault="00FB603B"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1170" w:type="dxa"/>
            <w:shd w:val="clear" w:color="auto" w:fill="auto"/>
            <w:vAlign w:val="center"/>
          </w:tcPr>
          <w:p w:rsidR="00D55DD0" w:rsidRPr="00C75BD0" w:rsidRDefault="00D55DD0" w:rsidP="007A1CF3">
            <w:pPr>
              <w:jc w:val="center"/>
              <w:outlineLvl w:val="7"/>
              <w:rPr>
                <w:rFonts w:ascii="Times New Roman" w:hAnsi="Times New Roman"/>
                <w:sz w:val="18"/>
                <w:szCs w:val="18"/>
              </w:rPr>
            </w:pPr>
          </w:p>
        </w:tc>
        <w:tc>
          <w:tcPr>
            <w:tcW w:w="630" w:type="dxa"/>
            <w:shd w:val="clear" w:color="auto" w:fill="auto"/>
            <w:vAlign w:val="center"/>
          </w:tcPr>
          <w:p w:rsidR="00D55DD0" w:rsidRPr="00C75BD0" w:rsidRDefault="00D55DD0" w:rsidP="007A1CF3">
            <w:pPr>
              <w:jc w:val="center"/>
              <w:outlineLvl w:val="7"/>
              <w:rPr>
                <w:rFonts w:ascii="Times New Roman" w:hAnsi="Times New Roman"/>
                <w:sz w:val="18"/>
                <w:szCs w:val="18"/>
              </w:rPr>
            </w:pPr>
          </w:p>
        </w:tc>
        <w:tc>
          <w:tcPr>
            <w:tcW w:w="900" w:type="dxa"/>
            <w:shd w:val="clear" w:color="auto" w:fill="auto"/>
            <w:vAlign w:val="center"/>
          </w:tcPr>
          <w:p w:rsidR="00D55DD0" w:rsidRPr="00C75BD0" w:rsidRDefault="00D55DD0" w:rsidP="007A1CF3">
            <w:pPr>
              <w:jc w:val="center"/>
              <w:outlineLvl w:val="7"/>
              <w:rPr>
                <w:rFonts w:ascii="Times New Roman" w:hAnsi="Times New Roman"/>
                <w:sz w:val="18"/>
                <w:szCs w:val="18"/>
              </w:rPr>
            </w:pPr>
          </w:p>
        </w:tc>
        <w:tc>
          <w:tcPr>
            <w:tcW w:w="1260" w:type="dxa"/>
            <w:shd w:val="clear" w:color="auto" w:fill="auto"/>
            <w:vAlign w:val="center"/>
          </w:tcPr>
          <w:p w:rsidR="00D55DD0" w:rsidRPr="00C75BD0" w:rsidRDefault="00D55DD0" w:rsidP="007A1CF3">
            <w:pPr>
              <w:jc w:val="center"/>
              <w:outlineLvl w:val="7"/>
              <w:rPr>
                <w:rFonts w:ascii="Times New Roman" w:hAnsi="Times New Roman"/>
                <w:sz w:val="18"/>
                <w:szCs w:val="18"/>
              </w:rPr>
            </w:pPr>
          </w:p>
        </w:tc>
        <w:tc>
          <w:tcPr>
            <w:tcW w:w="990" w:type="dxa"/>
            <w:vAlign w:val="center"/>
          </w:tcPr>
          <w:p w:rsidR="00D55DD0" w:rsidRPr="00C75BD0" w:rsidRDefault="00D55DD0" w:rsidP="00D55DD0">
            <w:pPr>
              <w:jc w:val="center"/>
              <w:outlineLvl w:val="7"/>
              <w:rPr>
                <w:rFonts w:ascii="Times New Roman" w:hAnsi="Times New Roman"/>
                <w:sz w:val="18"/>
                <w:szCs w:val="18"/>
              </w:rPr>
            </w:pPr>
          </w:p>
        </w:tc>
        <w:tc>
          <w:tcPr>
            <w:tcW w:w="1278" w:type="dxa"/>
            <w:shd w:val="clear" w:color="auto" w:fill="auto"/>
            <w:vAlign w:val="center"/>
          </w:tcPr>
          <w:p w:rsidR="00D55DD0" w:rsidRPr="00C75BD0" w:rsidRDefault="00D55DD0" w:rsidP="007A1CF3">
            <w:pPr>
              <w:jc w:val="center"/>
              <w:outlineLvl w:val="7"/>
              <w:rPr>
                <w:rFonts w:ascii="Times New Roman" w:hAnsi="Times New Roman"/>
                <w:sz w:val="18"/>
                <w:szCs w:val="18"/>
              </w:rPr>
            </w:pPr>
          </w:p>
        </w:tc>
      </w:tr>
      <w:tr w:rsidR="00D55DD0" w:rsidRPr="00C75BD0" w:rsidTr="00C75BD0">
        <w:trPr>
          <w:trHeight w:val="350"/>
        </w:trPr>
        <w:tc>
          <w:tcPr>
            <w:tcW w:w="889" w:type="dxa"/>
            <w:shd w:val="clear" w:color="auto" w:fill="auto"/>
            <w:vAlign w:val="center"/>
          </w:tcPr>
          <w:p w:rsidR="00D55DD0" w:rsidRPr="00C75BD0" w:rsidRDefault="00D55DD0" w:rsidP="007A1CF3">
            <w:pPr>
              <w:jc w:val="center"/>
              <w:outlineLvl w:val="7"/>
              <w:rPr>
                <w:rFonts w:ascii="Times New Roman" w:hAnsi="Times New Roman"/>
                <w:color w:val="000000"/>
                <w:sz w:val="18"/>
                <w:szCs w:val="18"/>
              </w:rPr>
            </w:pPr>
            <w:r w:rsidRPr="00C75BD0">
              <w:rPr>
                <w:rFonts w:ascii="Times New Roman" w:hAnsi="Times New Roman"/>
                <w:color w:val="000000"/>
                <w:sz w:val="18"/>
                <w:szCs w:val="18"/>
              </w:rPr>
              <w:t>O-1</w:t>
            </w:r>
            <w:r w:rsidR="00810A3F" w:rsidRPr="00C75BD0">
              <w:rPr>
                <w:rFonts w:ascii="Times New Roman" w:hAnsi="Times New Roman"/>
                <w:color w:val="000000"/>
                <w:sz w:val="18"/>
                <w:szCs w:val="18"/>
              </w:rPr>
              <w:t>3</w:t>
            </w:r>
          </w:p>
        </w:tc>
        <w:tc>
          <w:tcPr>
            <w:tcW w:w="6761" w:type="dxa"/>
            <w:gridSpan w:val="2"/>
            <w:shd w:val="clear" w:color="auto" w:fill="auto"/>
            <w:vAlign w:val="center"/>
          </w:tcPr>
          <w:p w:rsidR="00D55DD0" w:rsidRPr="00C75BD0" w:rsidRDefault="00D55DD0" w:rsidP="0026462B">
            <w:pPr>
              <w:outlineLvl w:val="7"/>
              <w:rPr>
                <w:rFonts w:ascii="Times New Roman" w:hAnsi="Times New Roman"/>
                <w:sz w:val="18"/>
                <w:szCs w:val="18"/>
              </w:rPr>
            </w:pPr>
            <w:r w:rsidRPr="00C75BD0">
              <w:rPr>
                <w:rFonts w:ascii="Times New Roman" w:hAnsi="Times New Roman"/>
                <w:sz w:val="18"/>
                <w:szCs w:val="18"/>
              </w:rPr>
              <w:t>Township expenditures and competitive bidding</w:t>
            </w:r>
          </w:p>
        </w:tc>
        <w:tc>
          <w:tcPr>
            <w:tcW w:w="990" w:type="dxa"/>
            <w:shd w:val="clear" w:color="auto" w:fill="auto"/>
            <w:vAlign w:val="center"/>
          </w:tcPr>
          <w:p w:rsidR="00D55DD0" w:rsidRPr="00C75BD0" w:rsidRDefault="00D55DD0" w:rsidP="007A1CF3">
            <w:pPr>
              <w:jc w:val="center"/>
              <w:outlineLvl w:val="7"/>
              <w:rPr>
                <w:rFonts w:ascii="Times New Roman" w:hAnsi="Times New Roman"/>
                <w:sz w:val="18"/>
                <w:szCs w:val="18"/>
              </w:rPr>
            </w:pPr>
          </w:p>
        </w:tc>
        <w:tc>
          <w:tcPr>
            <w:tcW w:w="1170" w:type="dxa"/>
            <w:shd w:val="clear" w:color="auto" w:fill="auto"/>
            <w:vAlign w:val="center"/>
          </w:tcPr>
          <w:p w:rsidR="00D55DD0" w:rsidRPr="00C75BD0" w:rsidRDefault="00FB603B"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630" w:type="dxa"/>
            <w:shd w:val="clear" w:color="auto" w:fill="auto"/>
            <w:vAlign w:val="center"/>
          </w:tcPr>
          <w:p w:rsidR="00D55DD0" w:rsidRPr="00C75BD0" w:rsidRDefault="00D55DD0" w:rsidP="007A1CF3">
            <w:pPr>
              <w:jc w:val="center"/>
              <w:outlineLvl w:val="7"/>
              <w:rPr>
                <w:rFonts w:ascii="Times New Roman" w:hAnsi="Times New Roman"/>
                <w:sz w:val="18"/>
                <w:szCs w:val="18"/>
              </w:rPr>
            </w:pPr>
          </w:p>
        </w:tc>
        <w:tc>
          <w:tcPr>
            <w:tcW w:w="900" w:type="dxa"/>
            <w:shd w:val="clear" w:color="auto" w:fill="auto"/>
            <w:vAlign w:val="center"/>
          </w:tcPr>
          <w:p w:rsidR="00D55DD0" w:rsidRPr="00C75BD0" w:rsidRDefault="00D55DD0" w:rsidP="007A1CF3">
            <w:pPr>
              <w:jc w:val="center"/>
              <w:outlineLvl w:val="7"/>
              <w:rPr>
                <w:rFonts w:ascii="Times New Roman" w:hAnsi="Times New Roman"/>
                <w:sz w:val="18"/>
                <w:szCs w:val="18"/>
              </w:rPr>
            </w:pPr>
          </w:p>
        </w:tc>
        <w:tc>
          <w:tcPr>
            <w:tcW w:w="1260" w:type="dxa"/>
            <w:shd w:val="clear" w:color="auto" w:fill="auto"/>
            <w:vAlign w:val="center"/>
          </w:tcPr>
          <w:p w:rsidR="00D55DD0" w:rsidRPr="00C75BD0" w:rsidRDefault="00D55DD0" w:rsidP="007A1CF3">
            <w:pPr>
              <w:jc w:val="center"/>
              <w:outlineLvl w:val="7"/>
              <w:rPr>
                <w:rFonts w:ascii="Times New Roman" w:hAnsi="Times New Roman"/>
                <w:sz w:val="18"/>
                <w:szCs w:val="18"/>
              </w:rPr>
            </w:pPr>
          </w:p>
        </w:tc>
        <w:tc>
          <w:tcPr>
            <w:tcW w:w="990" w:type="dxa"/>
            <w:vAlign w:val="center"/>
          </w:tcPr>
          <w:p w:rsidR="00D55DD0" w:rsidRPr="00C75BD0" w:rsidRDefault="00D55DD0" w:rsidP="00D55DD0">
            <w:pPr>
              <w:jc w:val="center"/>
              <w:outlineLvl w:val="7"/>
              <w:rPr>
                <w:rFonts w:ascii="Times New Roman" w:hAnsi="Times New Roman"/>
                <w:sz w:val="18"/>
                <w:szCs w:val="18"/>
              </w:rPr>
            </w:pPr>
          </w:p>
        </w:tc>
        <w:tc>
          <w:tcPr>
            <w:tcW w:w="1278" w:type="dxa"/>
            <w:shd w:val="clear" w:color="auto" w:fill="auto"/>
            <w:vAlign w:val="center"/>
          </w:tcPr>
          <w:p w:rsidR="00D55DD0" w:rsidRPr="00C75BD0" w:rsidRDefault="00D55DD0" w:rsidP="007A1CF3">
            <w:pPr>
              <w:jc w:val="center"/>
              <w:outlineLvl w:val="7"/>
              <w:rPr>
                <w:rFonts w:ascii="Times New Roman" w:hAnsi="Times New Roman"/>
                <w:sz w:val="18"/>
                <w:szCs w:val="18"/>
              </w:rPr>
            </w:pPr>
          </w:p>
        </w:tc>
      </w:tr>
      <w:tr w:rsidR="00D55DD0" w:rsidRPr="00C75BD0" w:rsidTr="00C75BD0">
        <w:trPr>
          <w:trHeight w:val="359"/>
        </w:trPr>
        <w:tc>
          <w:tcPr>
            <w:tcW w:w="889" w:type="dxa"/>
            <w:shd w:val="clear" w:color="auto" w:fill="auto"/>
            <w:vAlign w:val="center"/>
          </w:tcPr>
          <w:p w:rsidR="00D55DD0" w:rsidRPr="00C75BD0" w:rsidRDefault="00D55DD0" w:rsidP="007A1CF3">
            <w:pPr>
              <w:jc w:val="center"/>
              <w:outlineLvl w:val="7"/>
              <w:rPr>
                <w:rFonts w:ascii="Times New Roman" w:hAnsi="Times New Roman"/>
                <w:color w:val="000000"/>
                <w:sz w:val="18"/>
                <w:szCs w:val="18"/>
              </w:rPr>
            </w:pPr>
            <w:r w:rsidRPr="00C75BD0">
              <w:rPr>
                <w:rFonts w:ascii="Times New Roman" w:hAnsi="Times New Roman"/>
                <w:color w:val="000000"/>
                <w:sz w:val="18"/>
                <w:szCs w:val="18"/>
              </w:rPr>
              <w:t>O-1</w:t>
            </w:r>
            <w:r w:rsidR="00810A3F" w:rsidRPr="00C75BD0">
              <w:rPr>
                <w:rFonts w:ascii="Times New Roman" w:hAnsi="Times New Roman"/>
                <w:color w:val="000000"/>
                <w:sz w:val="18"/>
                <w:szCs w:val="18"/>
              </w:rPr>
              <w:t>4</w:t>
            </w:r>
          </w:p>
        </w:tc>
        <w:tc>
          <w:tcPr>
            <w:tcW w:w="6761" w:type="dxa"/>
            <w:gridSpan w:val="2"/>
            <w:shd w:val="clear" w:color="auto" w:fill="auto"/>
            <w:vAlign w:val="center"/>
          </w:tcPr>
          <w:p w:rsidR="00D55DD0" w:rsidRPr="00C75BD0" w:rsidRDefault="00D55DD0" w:rsidP="000D1E54">
            <w:pPr>
              <w:outlineLvl w:val="7"/>
              <w:rPr>
                <w:rFonts w:ascii="Times New Roman" w:hAnsi="Times New Roman"/>
                <w:sz w:val="18"/>
                <w:szCs w:val="18"/>
              </w:rPr>
            </w:pPr>
            <w:r w:rsidRPr="00C75BD0">
              <w:rPr>
                <w:rFonts w:ascii="Times New Roman" w:hAnsi="Times New Roman"/>
                <w:sz w:val="18"/>
                <w:szCs w:val="18"/>
              </w:rPr>
              <w:t>Procedures for bidding and letting of contracts</w:t>
            </w:r>
          </w:p>
        </w:tc>
        <w:tc>
          <w:tcPr>
            <w:tcW w:w="990" w:type="dxa"/>
            <w:shd w:val="clear" w:color="auto" w:fill="auto"/>
            <w:vAlign w:val="center"/>
          </w:tcPr>
          <w:p w:rsidR="00D55DD0" w:rsidRPr="00C75BD0" w:rsidRDefault="00D55DD0" w:rsidP="007A1CF3">
            <w:pPr>
              <w:jc w:val="center"/>
              <w:outlineLvl w:val="7"/>
              <w:rPr>
                <w:rFonts w:ascii="Times New Roman" w:hAnsi="Times New Roman"/>
                <w:sz w:val="18"/>
                <w:szCs w:val="18"/>
              </w:rPr>
            </w:pPr>
          </w:p>
        </w:tc>
        <w:tc>
          <w:tcPr>
            <w:tcW w:w="1170" w:type="dxa"/>
            <w:shd w:val="clear" w:color="auto" w:fill="auto"/>
            <w:vAlign w:val="center"/>
          </w:tcPr>
          <w:p w:rsidR="00D55DD0" w:rsidRPr="00C75BD0" w:rsidRDefault="00D55DD0" w:rsidP="007A1CF3">
            <w:pPr>
              <w:jc w:val="center"/>
              <w:outlineLvl w:val="7"/>
              <w:rPr>
                <w:rFonts w:ascii="Times New Roman" w:hAnsi="Times New Roman"/>
                <w:sz w:val="18"/>
                <w:szCs w:val="18"/>
              </w:rPr>
            </w:pPr>
          </w:p>
        </w:tc>
        <w:tc>
          <w:tcPr>
            <w:tcW w:w="630" w:type="dxa"/>
            <w:shd w:val="clear" w:color="auto" w:fill="auto"/>
            <w:vAlign w:val="center"/>
          </w:tcPr>
          <w:p w:rsidR="00D55DD0" w:rsidRPr="00C75BD0" w:rsidRDefault="00D55DD0" w:rsidP="007A1CF3">
            <w:pPr>
              <w:jc w:val="center"/>
              <w:outlineLvl w:val="7"/>
              <w:rPr>
                <w:rFonts w:ascii="Times New Roman" w:hAnsi="Times New Roman"/>
                <w:sz w:val="18"/>
                <w:szCs w:val="18"/>
              </w:rPr>
            </w:pPr>
          </w:p>
        </w:tc>
        <w:tc>
          <w:tcPr>
            <w:tcW w:w="900" w:type="dxa"/>
            <w:shd w:val="clear" w:color="auto" w:fill="auto"/>
            <w:vAlign w:val="center"/>
          </w:tcPr>
          <w:p w:rsidR="00D55DD0" w:rsidRPr="00C75BD0" w:rsidRDefault="00D55DD0" w:rsidP="007A1CF3">
            <w:pPr>
              <w:jc w:val="center"/>
              <w:outlineLvl w:val="7"/>
              <w:rPr>
                <w:rFonts w:ascii="Times New Roman" w:hAnsi="Times New Roman"/>
                <w:sz w:val="18"/>
                <w:szCs w:val="18"/>
              </w:rPr>
            </w:pPr>
          </w:p>
        </w:tc>
        <w:tc>
          <w:tcPr>
            <w:tcW w:w="1260" w:type="dxa"/>
            <w:shd w:val="clear" w:color="auto" w:fill="auto"/>
            <w:vAlign w:val="center"/>
          </w:tcPr>
          <w:p w:rsidR="00D55DD0" w:rsidRPr="00C75BD0" w:rsidRDefault="00FB603B"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990" w:type="dxa"/>
            <w:vAlign w:val="center"/>
          </w:tcPr>
          <w:p w:rsidR="00D55DD0" w:rsidRPr="00C75BD0" w:rsidRDefault="00D55DD0" w:rsidP="00D55DD0">
            <w:pPr>
              <w:jc w:val="center"/>
              <w:outlineLvl w:val="7"/>
              <w:rPr>
                <w:rFonts w:ascii="Times New Roman" w:hAnsi="Times New Roman"/>
                <w:sz w:val="18"/>
                <w:szCs w:val="18"/>
              </w:rPr>
            </w:pPr>
          </w:p>
        </w:tc>
        <w:tc>
          <w:tcPr>
            <w:tcW w:w="1278" w:type="dxa"/>
            <w:shd w:val="clear" w:color="auto" w:fill="auto"/>
            <w:vAlign w:val="center"/>
          </w:tcPr>
          <w:p w:rsidR="00D55DD0" w:rsidRPr="00C75BD0" w:rsidRDefault="00D55DD0" w:rsidP="007A1CF3">
            <w:pPr>
              <w:jc w:val="center"/>
              <w:outlineLvl w:val="7"/>
              <w:rPr>
                <w:rFonts w:ascii="Times New Roman" w:hAnsi="Times New Roman"/>
                <w:sz w:val="18"/>
                <w:szCs w:val="18"/>
              </w:rPr>
            </w:pPr>
          </w:p>
        </w:tc>
      </w:tr>
      <w:tr w:rsidR="0095763B" w:rsidRPr="00C75BD0" w:rsidTr="00C75BD0">
        <w:trPr>
          <w:trHeight w:val="359"/>
        </w:trPr>
        <w:tc>
          <w:tcPr>
            <w:tcW w:w="889" w:type="dxa"/>
            <w:shd w:val="clear" w:color="auto" w:fill="auto"/>
            <w:vAlign w:val="center"/>
          </w:tcPr>
          <w:p w:rsidR="0095763B" w:rsidRPr="00C75BD0" w:rsidRDefault="0095763B" w:rsidP="00FA7EE9">
            <w:pPr>
              <w:jc w:val="center"/>
              <w:outlineLvl w:val="7"/>
              <w:rPr>
                <w:rFonts w:ascii="Times New Roman" w:hAnsi="Times New Roman"/>
                <w:color w:val="000000"/>
                <w:sz w:val="18"/>
                <w:szCs w:val="18"/>
              </w:rPr>
            </w:pPr>
            <w:r w:rsidRPr="00C75BD0">
              <w:rPr>
                <w:rFonts w:ascii="Times New Roman" w:hAnsi="Times New Roman"/>
                <w:color w:val="000000"/>
                <w:sz w:val="18"/>
                <w:szCs w:val="18"/>
              </w:rPr>
              <w:t>O-1</w:t>
            </w:r>
            <w:r w:rsidR="00810A3F" w:rsidRPr="00C75BD0">
              <w:rPr>
                <w:rFonts w:ascii="Times New Roman" w:hAnsi="Times New Roman"/>
                <w:color w:val="000000"/>
                <w:sz w:val="18"/>
                <w:szCs w:val="18"/>
              </w:rPr>
              <w:t>5</w:t>
            </w:r>
          </w:p>
        </w:tc>
        <w:tc>
          <w:tcPr>
            <w:tcW w:w="6761" w:type="dxa"/>
            <w:gridSpan w:val="2"/>
            <w:shd w:val="clear" w:color="auto" w:fill="auto"/>
            <w:vAlign w:val="center"/>
          </w:tcPr>
          <w:p w:rsidR="0095763B" w:rsidRPr="00C75BD0" w:rsidRDefault="0095763B" w:rsidP="00FA7EE9">
            <w:pPr>
              <w:outlineLvl w:val="7"/>
              <w:rPr>
                <w:rFonts w:ascii="Times New Roman" w:hAnsi="Times New Roman"/>
                <w:sz w:val="18"/>
                <w:szCs w:val="18"/>
              </w:rPr>
            </w:pPr>
            <w:r w:rsidRPr="00C75BD0">
              <w:rPr>
                <w:rFonts w:ascii="Times New Roman" w:hAnsi="Times New Roman"/>
                <w:sz w:val="18"/>
                <w:szCs w:val="18"/>
              </w:rPr>
              <w:t>County hospital bidding procedures and purchasing policies for supplies/equipment</w:t>
            </w:r>
          </w:p>
        </w:tc>
        <w:tc>
          <w:tcPr>
            <w:tcW w:w="990" w:type="dxa"/>
            <w:shd w:val="clear" w:color="auto" w:fill="auto"/>
            <w:vAlign w:val="center"/>
          </w:tcPr>
          <w:p w:rsidR="0095763B" w:rsidRPr="00C75BD0" w:rsidRDefault="00FB603B" w:rsidP="00FA7EE9">
            <w:pPr>
              <w:jc w:val="center"/>
              <w:outlineLvl w:val="7"/>
              <w:rPr>
                <w:rFonts w:ascii="Times New Roman" w:hAnsi="Times New Roman"/>
                <w:sz w:val="18"/>
                <w:szCs w:val="18"/>
              </w:rPr>
            </w:pPr>
            <w:r w:rsidRPr="00C75BD0">
              <w:rPr>
                <w:rFonts w:ascii="Times New Roman" w:hAnsi="Times New Roman"/>
              </w:rPr>
              <w:sym w:font="Wingdings" w:char="F0FC"/>
            </w:r>
          </w:p>
        </w:tc>
        <w:tc>
          <w:tcPr>
            <w:tcW w:w="1170" w:type="dxa"/>
            <w:shd w:val="clear" w:color="auto" w:fill="auto"/>
            <w:vAlign w:val="center"/>
          </w:tcPr>
          <w:p w:rsidR="0095763B" w:rsidRPr="00C75BD0" w:rsidRDefault="0095763B" w:rsidP="00FA7EE9">
            <w:pPr>
              <w:jc w:val="center"/>
              <w:outlineLvl w:val="7"/>
              <w:rPr>
                <w:rFonts w:ascii="Times New Roman" w:hAnsi="Times New Roman"/>
                <w:sz w:val="18"/>
                <w:szCs w:val="18"/>
              </w:rPr>
            </w:pPr>
          </w:p>
        </w:tc>
        <w:tc>
          <w:tcPr>
            <w:tcW w:w="630" w:type="dxa"/>
            <w:shd w:val="clear" w:color="auto" w:fill="auto"/>
            <w:vAlign w:val="center"/>
          </w:tcPr>
          <w:p w:rsidR="0095763B" w:rsidRPr="00C75BD0" w:rsidRDefault="0095763B" w:rsidP="00FA7EE9">
            <w:pPr>
              <w:jc w:val="center"/>
              <w:outlineLvl w:val="7"/>
              <w:rPr>
                <w:rFonts w:ascii="Times New Roman" w:hAnsi="Times New Roman"/>
                <w:sz w:val="18"/>
                <w:szCs w:val="18"/>
              </w:rPr>
            </w:pPr>
          </w:p>
        </w:tc>
        <w:tc>
          <w:tcPr>
            <w:tcW w:w="900" w:type="dxa"/>
            <w:shd w:val="clear" w:color="auto" w:fill="auto"/>
            <w:vAlign w:val="center"/>
          </w:tcPr>
          <w:p w:rsidR="0095763B" w:rsidRPr="00C75BD0" w:rsidRDefault="0095763B" w:rsidP="00FA7EE9">
            <w:pPr>
              <w:jc w:val="center"/>
              <w:outlineLvl w:val="7"/>
              <w:rPr>
                <w:rFonts w:ascii="Times New Roman" w:hAnsi="Times New Roman"/>
                <w:sz w:val="18"/>
                <w:szCs w:val="18"/>
              </w:rPr>
            </w:pPr>
          </w:p>
        </w:tc>
        <w:tc>
          <w:tcPr>
            <w:tcW w:w="1260" w:type="dxa"/>
            <w:shd w:val="clear" w:color="auto" w:fill="auto"/>
            <w:vAlign w:val="center"/>
          </w:tcPr>
          <w:p w:rsidR="0095763B" w:rsidRPr="00C75BD0" w:rsidRDefault="0095763B" w:rsidP="00FA7EE9">
            <w:pPr>
              <w:jc w:val="center"/>
              <w:outlineLvl w:val="7"/>
              <w:rPr>
                <w:rFonts w:ascii="Times New Roman" w:hAnsi="Times New Roman"/>
                <w:sz w:val="18"/>
                <w:szCs w:val="18"/>
              </w:rPr>
            </w:pPr>
          </w:p>
        </w:tc>
        <w:tc>
          <w:tcPr>
            <w:tcW w:w="990" w:type="dxa"/>
            <w:vAlign w:val="center"/>
          </w:tcPr>
          <w:p w:rsidR="0095763B" w:rsidRPr="00C75BD0" w:rsidRDefault="0095763B" w:rsidP="00FA7EE9">
            <w:pPr>
              <w:jc w:val="center"/>
              <w:outlineLvl w:val="7"/>
              <w:rPr>
                <w:rFonts w:ascii="Times New Roman" w:hAnsi="Times New Roman"/>
                <w:sz w:val="18"/>
                <w:szCs w:val="18"/>
              </w:rPr>
            </w:pPr>
          </w:p>
        </w:tc>
        <w:tc>
          <w:tcPr>
            <w:tcW w:w="1278" w:type="dxa"/>
            <w:shd w:val="clear" w:color="auto" w:fill="auto"/>
            <w:vAlign w:val="center"/>
          </w:tcPr>
          <w:p w:rsidR="0095763B" w:rsidRPr="00C75BD0" w:rsidRDefault="0095763B" w:rsidP="00FA7EE9">
            <w:pPr>
              <w:jc w:val="center"/>
              <w:outlineLvl w:val="7"/>
              <w:rPr>
                <w:rFonts w:ascii="Times New Roman" w:hAnsi="Times New Roman"/>
                <w:sz w:val="18"/>
                <w:szCs w:val="18"/>
              </w:rPr>
            </w:pPr>
          </w:p>
        </w:tc>
      </w:tr>
      <w:tr w:rsidR="0095763B" w:rsidRPr="00C75BD0" w:rsidTr="00C75BD0">
        <w:trPr>
          <w:trHeight w:val="359"/>
        </w:trPr>
        <w:tc>
          <w:tcPr>
            <w:tcW w:w="889" w:type="dxa"/>
            <w:shd w:val="clear" w:color="auto" w:fill="auto"/>
            <w:vAlign w:val="center"/>
          </w:tcPr>
          <w:p w:rsidR="0095763B" w:rsidRPr="00C75BD0" w:rsidRDefault="0095763B" w:rsidP="00FA7EE9">
            <w:pPr>
              <w:jc w:val="center"/>
              <w:outlineLvl w:val="7"/>
              <w:rPr>
                <w:rFonts w:ascii="Times New Roman" w:hAnsi="Times New Roman"/>
                <w:color w:val="000000"/>
                <w:sz w:val="18"/>
                <w:szCs w:val="18"/>
              </w:rPr>
            </w:pPr>
            <w:r w:rsidRPr="00C75BD0">
              <w:rPr>
                <w:rFonts w:ascii="Times New Roman" w:hAnsi="Times New Roman"/>
                <w:color w:val="000000"/>
                <w:sz w:val="18"/>
                <w:szCs w:val="18"/>
              </w:rPr>
              <w:t>O-1</w:t>
            </w:r>
            <w:r w:rsidR="00810A3F" w:rsidRPr="00C75BD0">
              <w:rPr>
                <w:rFonts w:ascii="Times New Roman" w:hAnsi="Times New Roman"/>
                <w:color w:val="000000"/>
                <w:sz w:val="18"/>
                <w:szCs w:val="18"/>
              </w:rPr>
              <w:t>6</w:t>
            </w:r>
          </w:p>
        </w:tc>
        <w:tc>
          <w:tcPr>
            <w:tcW w:w="6761" w:type="dxa"/>
            <w:gridSpan w:val="2"/>
            <w:shd w:val="clear" w:color="auto" w:fill="auto"/>
            <w:vAlign w:val="center"/>
          </w:tcPr>
          <w:p w:rsidR="0095763B" w:rsidRPr="00C75BD0" w:rsidRDefault="0095763B" w:rsidP="00FA7EE9">
            <w:pPr>
              <w:outlineLvl w:val="7"/>
              <w:rPr>
                <w:rFonts w:ascii="Times New Roman" w:hAnsi="Times New Roman"/>
                <w:sz w:val="18"/>
                <w:szCs w:val="18"/>
              </w:rPr>
            </w:pPr>
            <w:r w:rsidRPr="00C75BD0">
              <w:rPr>
                <w:rFonts w:ascii="Times New Roman" w:hAnsi="Times New Roman"/>
                <w:sz w:val="18"/>
                <w:szCs w:val="18"/>
              </w:rPr>
              <w:t>Municipal hospital contract procedures, bids, bonds, bid openings</w:t>
            </w:r>
          </w:p>
        </w:tc>
        <w:tc>
          <w:tcPr>
            <w:tcW w:w="990" w:type="dxa"/>
            <w:shd w:val="clear" w:color="auto" w:fill="auto"/>
            <w:vAlign w:val="center"/>
          </w:tcPr>
          <w:p w:rsidR="0095763B" w:rsidRPr="00C75BD0" w:rsidRDefault="0095763B" w:rsidP="00FA7EE9">
            <w:pPr>
              <w:jc w:val="center"/>
              <w:outlineLvl w:val="7"/>
              <w:rPr>
                <w:rFonts w:ascii="Times New Roman" w:hAnsi="Times New Roman"/>
                <w:sz w:val="18"/>
                <w:szCs w:val="18"/>
              </w:rPr>
            </w:pPr>
          </w:p>
        </w:tc>
        <w:tc>
          <w:tcPr>
            <w:tcW w:w="1170" w:type="dxa"/>
            <w:shd w:val="clear" w:color="auto" w:fill="auto"/>
            <w:vAlign w:val="center"/>
          </w:tcPr>
          <w:p w:rsidR="0095763B" w:rsidRPr="00C75BD0" w:rsidRDefault="0095763B" w:rsidP="00FA7EE9">
            <w:pPr>
              <w:jc w:val="center"/>
              <w:outlineLvl w:val="7"/>
              <w:rPr>
                <w:rFonts w:ascii="Times New Roman" w:hAnsi="Times New Roman"/>
                <w:sz w:val="18"/>
                <w:szCs w:val="18"/>
              </w:rPr>
            </w:pPr>
          </w:p>
        </w:tc>
        <w:tc>
          <w:tcPr>
            <w:tcW w:w="630" w:type="dxa"/>
            <w:shd w:val="clear" w:color="auto" w:fill="auto"/>
            <w:vAlign w:val="center"/>
          </w:tcPr>
          <w:p w:rsidR="0095763B" w:rsidRPr="00C75BD0" w:rsidRDefault="00FB603B" w:rsidP="00FA7EE9">
            <w:pPr>
              <w:jc w:val="center"/>
              <w:outlineLvl w:val="7"/>
              <w:rPr>
                <w:rFonts w:ascii="Times New Roman" w:hAnsi="Times New Roman"/>
                <w:sz w:val="18"/>
                <w:szCs w:val="18"/>
              </w:rPr>
            </w:pPr>
            <w:r w:rsidRPr="00C75BD0">
              <w:rPr>
                <w:rFonts w:ascii="Times New Roman" w:hAnsi="Times New Roman"/>
              </w:rPr>
              <w:sym w:font="Wingdings" w:char="F0FC"/>
            </w:r>
          </w:p>
        </w:tc>
        <w:tc>
          <w:tcPr>
            <w:tcW w:w="900" w:type="dxa"/>
            <w:shd w:val="clear" w:color="auto" w:fill="auto"/>
            <w:vAlign w:val="center"/>
          </w:tcPr>
          <w:p w:rsidR="0095763B" w:rsidRPr="00C75BD0" w:rsidRDefault="0095763B" w:rsidP="00FA7EE9">
            <w:pPr>
              <w:jc w:val="center"/>
              <w:outlineLvl w:val="7"/>
              <w:rPr>
                <w:rFonts w:ascii="Times New Roman" w:hAnsi="Times New Roman"/>
                <w:sz w:val="18"/>
                <w:szCs w:val="18"/>
              </w:rPr>
            </w:pPr>
          </w:p>
        </w:tc>
        <w:tc>
          <w:tcPr>
            <w:tcW w:w="1260" w:type="dxa"/>
            <w:shd w:val="clear" w:color="auto" w:fill="auto"/>
            <w:vAlign w:val="center"/>
          </w:tcPr>
          <w:p w:rsidR="0095763B" w:rsidRPr="00C75BD0" w:rsidRDefault="0095763B" w:rsidP="00FA7EE9">
            <w:pPr>
              <w:jc w:val="center"/>
              <w:outlineLvl w:val="7"/>
              <w:rPr>
                <w:rFonts w:ascii="Times New Roman" w:hAnsi="Times New Roman"/>
                <w:sz w:val="18"/>
                <w:szCs w:val="18"/>
              </w:rPr>
            </w:pPr>
          </w:p>
        </w:tc>
        <w:tc>
          <w:tcPr>
            <w:tcW w:w="990" w:type="dxa"/>
            <w:vAlign w:val="center"/>
          </w:tcPr>
          <w:p w:rsidR="0095763B" w:rsidRPr="00C75BD0" w:rsidRDefault="0095763B" w:rsidP="00FA7EE9">
            <w:pPr>
              <w:jc w:val="center"/>
              <w:outlineLvl w:val="7"/>
              <w:rPr>
                <w:rFonts w:ascii="Times New Roman" w:hAnsi="Times New Roman"/>
                <w:sz w:val="18"/>
                <w:szCs w:val="18"/>
              </w:rPr>
            </w:pPr>
          </w:p>
        </w:tc>
        <w:tc>
          <w:tcPr>
            <w:tcW w:w="1278" w:type="dxa"/>
            <w:shd w:val="clear" w:color="auto" w:fill="auto"/>
            <w:vAlign w:val="center"/>
          </w:tcPr>
          <w:p w:rsidR="0095763B" w:rsidRPr="00C75BD0" w:rsidRDefault="0095763B" w:rsidP="00FA7EE9">
            <w:pPr>
              <w:jc w:val="center"/>
              <w:outlineLvl w:val="7"/>
              <w:rPr>
                <w:rFonts w:ascii="Times New Roman" w:hAnsi="Times New Roman"/>
                <w:sz w:val="18"/>
                <w:szCs w:val="18"/>
              </w:rPr>
            </w:pPr>
          </w:p>
        </w:tc>
      </w:tr>
      <w:tr w:rsidR="0095763B" w:rsidRPr="00C75BD0" w:rsidTr="00C75BD0">
        <w:trPr>
          <w:trHeight w:val="359"/>
        </w:trPr>
        <w:tc>
          <w:tcPr>
            <w:tcW w:w="889" w:type="dxa"/>
            <w:shd w:val="clear" w:color="auto" w:fill="auto"/>
            <w:vAlign w:val="center"/>
          </w:tcPr>
          <w:p w:rsidR="0095763B" w:rsidRPr="00C75BD0" w:rsidRDefault="00810A3F" w:rsidP="00FA7EE9">
            <w:pPr>
              <w:jc w:val="center"/>
              <w:outlineLvl w:val="7"/>
              <w:rPr>
                <w:rFonts w:ascii="Times New Roman" w:hAnsi="Times New Roman"/>
                <w:color w:val="000000"/>
                <w:sz w:val="18"/>
                <w:szCs w:val="18"/>
              </w:rPr>
            </w:pPr>
            <w:r w:rsidRPr="00C75BD0">
              <w:rPr>
                <w:rFonts w:ascii="Times New Roman" w:hAnsi="Times New Roman"/>
                <w:color w:val="000000"/>
                <w:sz w:val="18"/>
                <w:szCs w:val="18"/>
              </w:rPr>
              <w:t>O-19</w:t>
            </w:r>
          </w:p>
        </w:tc>
        <w:tc>
          <w:tcPr>
            <w:tcW w:w="6761" w:type="dxa"/>
            <w:gridSpan w:val="2"/>
            <w:shd w:val="clear" w:color="auto" w:fill="auto"/>
            <w:vAlign w:val="center"/>
          </w:tcPr>
          <w:p w:rsidR="0095763B" w:rsidRPr="00C75BD0" w:rsidRDefault="0095763B" w:rsidP="00FA7EE9">
            <w:pPr>
              <w:outlineLvl w:val="7"/>
              <w:rPr>
                <w:rFonts w:ascii="Times New Roman" w:hAnsi="Times New Roman"/>
                <w:sz w:val="18"/>
                <w:szCs w:val="18"/>
              </w:rPr>
            </w:pPr>
            <w:r w:rsidRPr="00C75BD0">
              <w:rPr>
                <w:rFonts w:ascii="Times New Roman" w:hAnsi="Times New Roman"/>
                <w:sz w:val="18"/>
                <w:szCs w:val="18"/>
              </w:rPr>
              <w:t>Bids and contracts for buildings/structures</w:t>
            </w:r>
            <w:r w:rsidRPr="00C75BD0">
              <w:rPr>
                <w:rStyle w:val="FootnoteReference"/>
                <w:rFonts w:ascii="Times New Roman" w:hAnsi="Times New Roman"/>
                <w:sz w:val="18"/>
                <w:szCs w:val="18"/>
              </w:rPr>
              <w:footnoteReference w:id="83"/>
            </w:r>
          </w:p>
        </w:tc>
        <w:tc>
          <w:tcPr>
            <w:tcW w:w="990" w:type="dxa"/>
            <w:shd w:val="clear" w:color="auto" w:fill="auto"/>
            <w:vAlign w:val="center"/>
          </w:tcPr>
          <w:p w:rsidR="0095763B" w:rsidRPr="00C75BD0" w:rsidRDefault="00FB603B" w:rsidP="00FA7EE9">
            <w:pPr>
              <w:jc w:val="center"/>
              <w:outlineLvl w:val="7"/>
              <w:rPr>
                <w:rFonts w:ascii="Times New Roman" w:hAnsi="Times New Roman"/>
                <w:sz w:val="18"/>
                <w:szCs w:val="18"/>
              </w:rPr>
            </w:pPr>
            <w:r w:rsidRPr="00C75BD0">
              <w:rPr>
                <w:rFonts w:ascii="Times New Roman" w:hAnsi="Times New Roman"/>
              </w:rPr>
              <w:sym w:font="Wingdings" w:char="F0FC"/>
            </w:r>
          </w:p>
        </w:tc>
        <w:tc>
          <w:tcPr>
            <w:tcW w:w="1170" w:type="dxa"/>
            <w:shd w:val="clear" w:color="auto" w:fill="auto"/>
            <w:vAlign w:val="center"/>
          </w:tcPr>
          <w:p w:rsidR="0095763B" w:rsidRPr="00C75BD0" w:rsidRDefault="00FB603B" w:rsidP="00FA7EE9">
            <w:pPr>
              <w:jc w:val="center"/>
              <w:outlineLvl w:val="7"/>
              <w:rPr>
                <w:rFonts w:ascii="Times New Roman" w:hAnsi="Times New Roman"/>
                <w:sz w:val="18"/>
                <w:szCs w:val="18"/>
              </w:rPr>
            </w:pPr>
            <w:r w:rsidRPr="00C75BD0">
              <w:rPr>
                <w:rFonts w:ascii="Times New Roman" w:hAnsi="Times New Roman"/>
              </w:rPr>
              <w:sym w:font="Wingdings" w:char="F0FC"/>
            </w:r>
          </w:p>
        </w:tc>
        <w:tc>
          <w:tcPr>
            <w:tcW w:w="630" w:type="dxa"/>
            <w:shd w:val="clear" w:color="auto" w:fill="auto"/>
            <w:vAlign w:val="center"/>
          </w:tcPr>
          <w:p w:rsidR="0095763B" w:rsidRPr="00C75BD0" w:rsidRDefault="00FB603B" w:rsidP="00FA7EE9">
            <w:pPr>
              <w:jc w:val="center"/>
              <w:outlineLvl w:val="7"/>
              <w:rPr>
                <w:rFonts w:ascii="Times New Roman" w:hAnsi="Times New Roman"/>
                <w:sz w:val="18"/>
                <w:szCs w:val="18"/>
              </w:rPr>
            </w:pPr>
            <w:r w:rsidRPr="00C75BD0">
              <w:rPr>
                <w:rFonts w:ascii="Times New Roman" w:hAnsi="Times New Roman"/>
              </w:rPr>
              <w:sym w:font="Wingdings" w:char="F0FC"/>
            </w:r>
          </w:p>
        </w:tc>
        <w:tc>
          <w:tcPr>
            <w:tcW w:w="900" w:type="dxa"/>
            <w:shd w:val="clear" w:color="auto" w:fill="auto"/>
            <w:vAlign w:val="center"/>
          </w:tcPr>
          <w:p w:rsidR="0095763B" w:rsidRPr="00C75BD0" w:rsidRDefault="00FB603B" w:rsidP="00FA7EE9">
            <w:pPr>
              <w:jc w:val="center"/>
              <w:outlineLvl w:val="7"/>
              <w:rPr>
                <w:rFonts w:ascii="Times New Roman" w:hAnsi="Times New Roman"/>
                <w:sz w:val="18"/>
                <w:szCs w:val="18"/>
              </w:rPr>
            </w:pPr>
            <w:r w:rsidRPr="00C75BD0">
              <w:rPr>
                <w:rFonts w:ascii="Times New Roman" w:hAnsi="Times New Roman"/>
              </w:rPr>
              <w:sym w:font="Wingdings" w:char="F0FC"/>
            </w:r>
          </w:p>
        </w:tc>
        <w:tc>
          <w:tcPr>
            <w:tcW w:w="1260" w:type="dxa"/>
            <w:shd w:val="clear" w:color="auto" w:fill="auto"/>
            <w:vAlign w:val="center"/>
          </w:tcPr>
          <w:p w:rsidR="0095763B" w:rsidRPr="00C75BD0" w:rsidRDefault="00FB603B" w:rsidP="00FA7EE9">
            <w:pPr>
              <w:jc w:val="center"/>
              <w:outlineLvl w:val="7"/>
              <w:rPr>
                <w:rFonts w:ascii="Times New Roman" w:hAnsi="Times New Roman"/>
                <w:sz w:val="18"/>
                <w:szCs w:val="18"/>
              </w:rPr>
            </w:pPr>
            <w:r w:rsidRPr="00C75BD0">
              <w:rPr>
                <w:rFonts w:ascii="Times New Roman" w:hAnsi="Times New Roman"/>
              </w:rPr>
              <w:sym w:font="Wingdings" w:char="F0FC"/>
            </w:r>
          </w:p>
        </w:tc>
        <w:tc>
          <w:tcPr>
            <w:tcW w:w="990" w:type="dxa"/>
            <w:vAlign w:val="center"/>
          </w:tcPr>
          <w:p w:rsidR="0095763B" w:rsidRPr="00C75BD0" w:rsidRDefault="0095763B" w:rsidP="00FA7EE9">
            <w:pPr>
              <w:jc w:val="center"/>
              <w:outlineLvl w:val="7"/>
              <w:rPr>
                <w:rFonts w:ascii="Times New Roman" w:hAnsi="Times New Roman"/>
                <w:sz w:val="18"/>
                <w:szCs w:val="18"/>
              </w:rPr>
            </w:pPr>
          </w:p>
        </w:tc>
        <w:tc>
          <w:tcPr>
            <w:tcW w:w="1278" w:type="dxa"/>
            <w:shd w:val="clear" w:color="auto" w:fill="auto"/>
            <w:vAlign w:val="center"/>
          </w:tcPr>
          <w:p w:rsidR="0095763B" w:rsidRPr="00C75BD0" w:rsidRDefault="0095763B" w:rsidP="00FA7EE9">
            <w:pPr>
              <w:jc w:val="center"/>
              <w:outlineLvl w:val="7"/>
              <w:rPr>
                <w:rFonts w:ascii="Times New Roman" w:hAnsi="Times New Roman"/>
                <w:sz w:val="18"/>
                <w:szCs w:val="18"/>
              </w:rPr>
            </w:pPr>
          </w:p>
        </w:tc>
      </w:tr>
      <w:tr w:rsidR="00C75BD0" w:rsidRPr="00C75BD0" w:rsidTr="00C75BD0">
        <w:trPr>
          <w:trHeight w:val="359"/>
        </w:trPr>
        <w:tc>
          <w:tcPr>
            <w:tcW w:w="889" w:type="dxa"/>
            <w:shd w:val="clear" w:color="auto" w:fill="auto"/>
            <w:vAlign w:val="center"/>
          </w:tcPr>
          <w:p w:rsidR="00C75BD0" w:rsidRPr="00C75BD0" w:rsidRDefault="00C75BD0" w:rsidP="00640B83">
            <w:pPr>
              <w:jc w:val="center"/>
              <w:outlineLvl w:val="7"/>
              <w:rPr>
                <w:rFonts w:ascii="Times New Roman" w:hAnsi="Times New Roman"/>
                <w:color w:val="000000"/>
                <w:sz w:val="18"/>
                <w:szCs w:val="18"/>
              </w:rPr>
            </w:pPr>
            <w:r w:rsidRPr="00C75BD0">
              <w:rPr>
                <w:rFonts w:ascii="Times New Roman" w:hAnsi="Times New Roman"/>
                <w:color w:val="000000"/>
                <w:sz w:val="18"/>
                <w:szCs w:val="18"/>
              </w:rPr>
              <w:t>O-20</w:t>
            </w:r>
          </w:p>
        </w:tc>
        <w:tc>
          <w:tcPr>
            <w:tcW w:w="6761" w:type="dxa"/>
            <w:gridSpan w:val="2"/>
            <w:shd w:val="clear" w:color="auto" w:fill="auto"/>
            <w:vAlign w:val="center"/>
          </w:tcPr>
          <w:p w:rsidR="00C75BD0" w:rsidRPr="00C75BD0" w:rsidRDefault="00C75BD0" w:rsidP="00640B83">
            <w:pPr>
              <w:outlineLvl w:val="7"/>
              <w:rPr>
                <w:rFonts w:ascii="Times New Roman" w:hAnsi="Times New Roman"/>
                <w:sz w:val="18"/>
                <w:szCs w:val="18"/>
              </w:rPr>
            </w:pPr>
            <w:r w:rsidRPr="00C75BD0">
              <w:rPr>
                <w:rFonts w:ascii="Times New Roman" w:hAnsi="Times New Roman"/>
                <w:sz w:val="18"/>
                <w:szCs w:val="18"/>
              </w:rPr>
              <w:t>Prevailing wage rates</w:t>
            </w:r>
            <w:bookmarkStart w:id="54" w:name="_Ref211746053"/>
            <w:r w:rsidRPr="00C75BD0">
              <w:rPr>
                <w:rStyle w:val="FootnoteReference"/>
                <w:rFonts w:ascii="Times New Roman" w:hAnsi="Times New Roman"/>
                <w:sz w:val="18"/>
                <w:szCs w:val="18"/>
              </w:rPr>
              <w:footnoteReference w:id="84"/>
            </w:r>
            <w:bookmarkEnd w:id="54"/>
          </w:p>
        </w:tc>
        <w:tc>
          <w:tcPr>
            <w:tcW w:w="990" w:type="dxa"/>
            <w:shd w:val="clear" w:color="auto" w:fill="auto"/>
            <w:vAlign w:val="center"/>
          </w:tcPr>
          <w:p w:rsidR="00C75BD0" w:rsidRPr="00C75BD0" w:rsidRDefault="00FB603B" w:rsidP="00640B83">
            <w:pPr>
              <w:jc w:val="center"/>
              <w:outlineLvl w:val="7"/>
              <w:rPr>
                <w:rFonts w:ascii="Times New Roman" w:hAnsi="Times New Roman"/>
                <w:sz w:val="18"/>
                <w:szCs w:val="18"/>
              </w:rPr>
            </w:pPr>
            <w:r w:rsidRPr="00C75BD0">
              <w:rPr>
                <w:rFonts w:ascii="Times New Roman" w:hAnsi="Times New Roman"/>
              </w:rPr>
              <w:sym w:font="Wingdings" w:char="F0FC"/>
            </w:r>
          </w:p>
        </w:tc>
        <w:tc>
          <w:tcPr>
            <w:tcW w:w="1170" w:type="dxa"/>
            <w:shd w:val="clear" w:color="auto" w:fill="auto"/>
            <w:vAlign w:val="center"/>
          </w:tcPr>
          <w:p w:rsidR="00C75BD0" w:rsidRPr="00C75BD0" w:rsidRDefault="00FB603B" w:rsidP="00640B83">
            <w:pPr>
              <w:jc w:val="center"/>
              <w:outlineLvl w:val="7"/>
              <w:rPr>
                <w:rFonts w:ascii="Times New Roman" w:hAnsi="Times New Roman"/>
                <w:sz w:val="18"/>
                <w:szCs w:val="18"/>
              </w:rPr>
            </w:pPr>
            <w:r w:rsidRPr="00C75BD0">
              <w:rPr>
                <w:rFonts w:ascii="Times New Roman" w:hAnsi="Times New Roman"/>
              </w:rPr>
              <w:sym w:font="Wingdings" w:char="F0FC"/>
            </w:r>
          </w:p>
        </w:tc>
        <w:tc>
          <w:tcPr>
            <w:tcW w:w="630" w:type="dxa"/>
            <w:shd w:val="clear" w:color="auto" w:fill="auto"/>
            <w:vAlign w:val="center"/>
          </w:tcPr>
          <w:p w:rsidR="00C75BD0" w:rsidRPr="00C75BD0" w:rsidRDefault="00FB603B" w:rsidP="00640B83">
            <w:pPr>
              <w:jc w:val="center"/>
              <w:outlineLvl w:val="7"/>
              <w:rPr>
                <w:rFonts w:ascii="Times New Roman" w:hAnsi="Times New Roman"/>
                <w:sz w:val="18"/>
                <w:szCs w:val="18"/>
              </w:rPr>
            </w:pPr>
            <w:r w:rsidRPr="00C75BD0">
              <w:rPr>
                <w:rFonts w:ascii="Times New Roman" w:hAnsi="Times New Roman"/>
              </w:rPr>
              <w:sym w:font="Wingdings" w:char="F0FC"/>
            </w:r>
          </w:p>
        </w:tc>
        <w:tc>
          <w:tcPr>
            <w:tcW w:w="900" w:type="dxa"/>
            <w:shd w:val="clear" w:color="auto" w:fill="auto"/>
            <w:vAlign w:val="center"/>
          </w:tcPr>
          <w:p w:rsidR="00C75BD0" w:rsidRPr="00C75BD0" w:rsidRDefault="00FB603B" w:rsidP="00640B83">
            <w:pPr>
              <w:jc w:val="center"/>
              <w:outlineLvl w:val="7"/>
              <w:rPr>
                <w:rFonts w:ascii="Times New Roman" w:hAnsi="Times New Roman"/>
                <w:sz w:val="18"/>
                <w:szCs w:val="18"/>
              </w:rPr>
            </w:pPr>
            <w:r w:rsidRPr="00C75BD0">
              <w:rPr>
                <w:rFonts w:ascii="Times New Roman" w:hAnsi="Times New Roman"/>
              </w:rPr>
              <w:sym w:font="Wingdings" w:char="F0FC"/>
            </w:r>
          </w:p>
        </w:tc>
        <w:tc>
          <w:tcPr>
            <w:tcW w:w="1260" w:type="dxa"/>
            <w:shd w:val="clear" w:color="auto" w:fill="auto"/>
            <w:vAlign w:val="center"/>
          </w:tcPr>
          <w:p w:rsidR="00C75BD0" w:rsidRPr="00C75BD0" w:rsidRDefault="00C75BD0" w:rsidP="00640B83">
            <w:pPr>
              <w:jc w:val="center"/>
              <w:outlineLvl w:val="7"/>
              <w:rPr>
                <w:rFonts w:ascii="Times New Roman" w:hAnsi="Times New Roman"/>
                <w:sz w:val="18"/>
                <w:szCs w:val="18"/>
              </w:rPr>
            </w:pPr>
          </w:p>
        </w:tc>
        <w:tc>
          <w:tcPr>
            <w:tcW w:w="990" w:type="dxa"/>
            <w:vAlign w:val="center"/>
          </w:tcPr>
          <w:p w:rsidR="00C75BD0" w:rsidRPr="00C75BD0" w:rsidRDefault="00C75BD0" w:rsidP="00640B83">
            <w:pPr>
              <w:jc w:val="center"/>
              <w:outlineLvl w:val="7"/>
              <w:rPr>
                <w:rFonts w:ascii="Times New Roman" w:hAnsi="Times New Roman"/>
                <w:sz w:val="18"/>
                <w:szCs w:val="18"/>
              </w:rPr>
            </w:pPr>
          </w:p>
        </w:tc>
        <w:tc>
          <w:tcPr>
            <w:tcW w:w="1278" w:type="dxa"/>
            <w:shd w:val="clear" w:color="auto" w:fill="auto"/>
            <w:vAlign w:val="center"/>
          </w:tcPr>
          <w:p w:rsidR="00C75BD0" w:rsidRPr="00C75BD0" w:rsidRDefault="00C75BD0" w:rsidP="00640B83">
            <w:pPr>
              <w:jc w:val="center"/>
              <w:outlineLvl w:val="7"/>
              <w:rPr>
                <w:rFonts w:ascii="Times New Roman" w:hAnsi="Times New Roman"/>
                <w:sz w:val="18"/>
                <w:szCs w:val="18"/>
              </w:rPr>
            </w:pPr>
          </w:p>
        </w:tc>
      </w:tr>
      <w:tr w:rsidR="00C75BD0" w:rsidRPr="00C75BD0" w:rsidTr="00C75BD0">
        <w:trPr>
          <w:trHeight w:val="359"/>
        </w:trPr>
        <w:tc>
          <w:tcPr>
            <w:tcW w:w="889" w:type="dxa"/>
            <w:shd w:val="clear" w:color="auto" w:fill="auto"/>
            <w:vAlign w:val="center"/>
          </w:tcPr>
          <w:p w:rsidR="00C75BD0" w:rsidRPr="00C75BD0" w:rsidRDefault="00C75BD0" w:rsidP="00640B83">
            <w:pPr>
              <w:jc w:val="center"/>
              <w:outlineLvl w:val="7"/>
              <w:rPr>
                <w:rFonts w:ascii="Times New Roman" w:hAnsi="Times New Roman"/>
                <w:color w:val="000000"/>
                <w:sz w:val="18"/>
                <w:szCs w:val="18"/>
              </w:rPr>
            </w:pPr>
            <w:r w:rsidRPr="00C75BD0">
              <w:rPr>
                <w:rFonts w:ascii="Times New Roman" w:hAnsi="Times New Roman"/>
                <w:color w:val="000000"/>
                <w:sz w:val="18"/>
                <w:szCs w:val="18"/>
              </w:rPr>
              <w:t>O-21</w:t>
            </w:r>
          </w:p>
        </w:tc>
        <w:tc>
          <w:tcPr>
            <w:tcW w:w="6761" w:type="dxa"/>
            <w:gridSpan w:val="2"/>
            <w:shd w:val="clear" w:color="auto" w:fill="auto"/>
            <w:vAlign w:val="center"/>
          </w:tcPr>
          <w:p w:rsidR="00C75BD0" w:rsidRPr="00C75BD0" w:rsidRDefault="00C75BD0" w:rsidP="00640B83">
            <w:pPr>
              <w:outlineLvl w:val="7"/>
              <w:rPr>
                <w:rFonts w:ascii="Times New Roman" w:hAnsi="Times New Roman"/>
                <w:sz w:val="18"/>
                <w:szCs w:val="18"/>
              </w:rPr>
            </w:pPr>
            <w:r w:rsidRPr="00C75BD0">
              <w:rPr>
                <w:rFonts w:ascii="Times New Roman" w:hAnsi="Times New Roman"/>
                <w:sz w:val="18"/>
                <w:szCs w:val="18"/>
              </w:rPr>
              <w:t xml:space="preserve">Reverse Internet auction </w:t>
            </w:r>
          </w:p>
        </w:tc>
        <w:tc>
          <w:tcPr>
            <w:tcW w:w="990" w:type="dxa"/>
            <w:shd w:val="clear" w:color="auto" w:fill="auto"/>
            <w:vAlign w:val="center"/>
          </w:tcPr>
          <w:p w:rsidR="00C75BD0" w:rsidRPr="00C75BD0" w:rsidRDefault="00FB603B" w:rsidP="00640B83">
            <w:pPr>
              <w:jc w:val="center"/>
              <w:outlineLvl w:val="7"/>
              <w:rPr>
                <w:rFonts w:ascii="Times New Roman" w:hAnsi="Times New Roman"/>
                <w:sz w:val="18"/>
                <w:szCs w:val="18"/>
              </w:rPr>
            </w:pPr>
            <w:r w:rsidRPr="00C75BD0">
              <w:rPr>
                <w:rFonts w:ascii="Times New Roman" w:hAnsi="Times New Roman"/>
              </w:rPr>
              <w:sym w:font="Wingdings" w:char="F0FC"/>
            </w:r>
          </w:p>
        </w:tc>
        <w:tc>
          <w:tcPr>
            <w:tcW w:w="1170" w:type="dxa"/>
            <w:shd w:val="clear" w:color="auto" w:fill="auto"/>
            <w:vAlign w:val="center"/>
          </w:tcPr>
          <w:p w:rsidR="00C75BD0" w:rsidRPr="00C75BD0" w:rsidRDefault="00FB603B" w:rsidP="00640B83">
            <w:pPr>
              <w:jc w:val="center"/>
              <w:outlineLvl w:val="7"/>
              <w:rPr>
                <w:rFonts w:ascii="Times New Roman" w:hAnsi="Times New Roman"/>
                <w:sz w:val="18"/>
                <w:szCs w:val="18"/>
              </w:rPr>
            </w:pPr>
            <w:r w:rsidRPr="00C75BD0">
              <w:rPr>
                <w:rFonts w:ascii="Times New Roman" w:hAnsi="Times New Roman"/>
              </w:rPr>
              <w:sym w:font="Wingdings" w:char="F0FC"/>
            </w:r>
          </w:p>
        </w:tc>
        <w:tc>
          <w:tcPr>
            <w:tcW w:w="630" w:type="dxa"/>
            <w:shd w:val="clear" w:color="auto" w:fill="auto"/>
            <w:vAlign w:val="center"/>
          </w:tcPr>
          <w:p w:rsidR="00C75BD0" w:rsidRPr="00C75BD0" w:rsidRDefault="00FB603B" w:rsidP="00640B83">
            <w:pPr>
              <w:jc w:val="center"/>
              <w:outlineLvl w:val="7"/>
              <w:rPr>
                <w:rFonts w:ascii="Times New Roman" w:hAnsi="Times New Roman"/>
                <w:sz w:val="18"/>
                <w:szCs w:val="18"/>
              </w:rPr>
            </w:pPr>
            <w:r w:rsidRPr="00C75BD0">
              <w:rPr>
                <w:rFonts w:ascii="Times New Roman" w:hAnsi="Times New Roman"/>
              </w:rPr>
              <w:sym w:font="Wingdings" w:char="F0FC"/>
            </w:r>
          </w:p>
        </w:tc>
        <w:tc>
          <w:tcPr>
            <w:tcW w:w="900" w:type="dxa"/>
            <w:shd w:val="clear" w:color="auto" w:fill="auto"/>
            <w:vAlign w:val="center"/>
          </w:tcPr>
          <w:p w:rsidR="00C75BD0" w:rsidRPr="00C75BD0" w:rsidRDefault="00FB603B" w:rsidP="00640B83">
            <w:pPr>
              <w:jc w:val="center"/>
              <w:outlineLvl w:val="7"/>
              <w:rPr>
                <w:rFonts w:ascii="Times New Roman" w:hAnsi="Times New Roman"/>
                <w:sz w:val="18"/>
                <w:szCs w:val="18"/>
              </w:rPr>
            </w:pPr>
            <w:r w:rsidRPr="00C75BD0">
              <w:rPr>
                <w:rFonts w:ascii="Times New Roman" w:hAnsi="Times New Roman"/>
              </w:rPr>
              <w:sym w:font="Wingdings" w:char="F0FC"/>
            </w:r>
          </w:p>
        </w:tc>
        <w:tc>
          <w:tcPr>
            <w:tcW w:w="1260" w:type="dxa"/>
            <w:shd w:val="clear" w:color="auto" w:fill="auto"/>
            <w:vAlign w:val="center"/>
          </w:tcPr>
          <w:p w:rsidR="00C75BD0" w:rsidRPr="00C75BD0" w:rsidRDefault="00FB603B" w:rsidP="00640B83">
            <w:pPr>
              <w:jc w:val="center"/>
              <w:outlineLvl w:val="7"/>
              <w:rPr>
                <w:rFonts w:ascii="Times New Roman" w:hAnsi="Times New Roman"/>
                <w:sz w:val="18"/>
                <w:szCs w:val="18"/>
              </w:rPr>
            </w:pPr>
            <w:r w:rsidRPr="00C75BD0">
              <w:rPr>
                <w:rFonts w:ascii="Times New Roman" w:hAnsi="Times New Roman"/>
              </w:rPr>
              <w:sym w:font="Wingdings" w:char="F0FC"/>
            </w:r>
          </w:p>
        </w:tc>
        <w:tc>
          <w:tcPr>
            <w:tcW w:w="990" w:type="dxa"/>
            <w:vAlign w:val="center"/>
          </w:tcPr>
          <w:p w:rsidR="00C75BD0" w:rsidRPr="00C75BD0" w:rsidRDefault="00C75BD0" w:rsidP="00640B83">
            <w:pPr>
              <w:jc w:val="center"/>
              <w:outlineLvl w:val="7"/>
              <w:rPr>
                <w:rFonts w:ascii="Times New Roman" w:hAnsi="Times New Roman"/>
                <w:sz w:val="18"/>
                <w:szCs w:val="18"/>
              </w:rPr>
            </w:pPr>
          </w:p>
        </w:tc>
        <w:tc>
          <w:tcPr>
            <w:tcW w:w="1278" w:type="dxa"/>
            <w:shd w:val="clear" w:color="auto" w:fill="auto"/>
            <w:vAlign w:val="center"/>
          </w:tcPr>
          <w:p w:rsidR="00C75BD0" w:rsidRPr="00C75BD0" w:rsidRDefault="00C75BD0" w:rsidP="00640B83">
            <w:pPr>
              <w:jc w:val="center"/>
              <w:outlineLvl w:val="7"/>
              <w:rPr>
                <w:rFonts w:ascii="Times New Roman" w:hAnsi="Times New Roman"/>
                <w:sz w:val="18"/>
                <w:szCs w:val="18"/>
              </w:rPr>
            </w:pPr>
          </w:p>
        </w:tc>
      </w:tr>
      <w:tr w:rsidR="00C75BD0" w:rsidRPr="00C75BD0" w:rsidTr="00C75BD0">
        <w:trPr>
          <w:trHeight w:val="620"/>
        </w:trPr>
        <w:tc>
          <w:tcPr>
            <w:tcW w:w="900" w:type="dxa"/>
            <w:gridSpan w:val="2"/>
            <w:shd w:val="clear" w:color="auto" w:fill="auto"/>
            <w:vAlign w:val="bottom"/>
          </w:tcPr>
          <w:p w:rsidR="00C75BD0" w:rsidRPr="00C75BD0" w:rsidRDefault="00C75BD0" w:rsidP="007A1CF3">
            <w:pPr>
              <w:jc w:val="center"/>
              <w:outlineLvl w:val="7"/>
              <w:rPr>
                <w:rFonts w:ascii="Times New Roman" w:hAnsi="Times New Roman"/>
                <w:b/>
                <w:bCs/>
                <w:color w:val="000000"/>
                <w:sz w:val="18"/>
                <w:szCs w:val="18"/>
              </w:rPr>
            </w:pPr>
            <w:r w:rsidRPr="00C75BD0">
              <w:rPr>
                <w:rFonts w:ascii="Times New Roman" w:hAnsi="Times New Roman"/>
                <w:b/>
                <w:bCs/>
                <w:color w:val="000000"/>
                <w:sz w:val="18"/>
                <w:szCs w:val="18"/>
              </w:rPr>
              <w:lastRenderedPageBreak/>
              <w:t>Section No.</w:t>
            </w:r>
          </w:p>
        </w:tc>
        <w:tc>
          <w:tcPr>
            <w:tcW w:w="6750" w:type="dxa"/>
            <w:shd w:val="clear" w:color="auto" w:fill="auto"/>
            <w:vAlign w:val="bottom"/>
          </w:tcPr>
          <w:p w:rsidR="00C75BD0" w:rsidRPr="00C75BD0" w:rsidRDefault="00C75BD0" w:rsidP="007A1CF3">
            <w:pPr>
              <w:jc w:val="center"/>
              <w:outlineLvl w:val="7"/>
              <w:rPr>
                <w:rFonts w:ascii="Times New Roman" w:hAnsi="Times New Roman"/>
                <w:b/>
                <w:bCs/>
                <w:color w:val="000000"/>
                <w:sz w:val="18"/>
                <w:szCs w:val="18"/>
              </w:rPr>
            </w:pPr>
            <w:r w:rsidRPr="00C75BD0">
              <w:rPr>
                <w:rFonts w:ascii="Times New Roman" w:hAnsi="Times New Roman"/>
                <w:b/>
                <w:bCs/>
                <w:color w:val="000000"/>
                <w:sz w:val="18"/>
                <w:szCs w:val="18"/>
              </w:rPr>
              <w:t>Requirement</w:t>
            </w:r>
          </w:p>
        </w:tc>
        <w:tc>
          <w:tcPr>
            <w:tcW w:w="990" w:type="dxa"/>
            <w:shd w:val="clear" w:color="auto" w:fill="auto"/>
            <w:vAlign w:val="bottom"/>
          </w:tcPr>
          <w:p w:rsidR="00C75BD0" w:rsidRPr="00C75BD0" w:rsidRDefault="00C75BD0" w:rsidP="007A1CF3">
            <w:pPr>
              <w:jc w:val="center"/>
              <w:outlineLvl w:val="7"/>
              <w:rPr>
                <w:rFonts w:ascii="Times New Roman" w:hAnsi="Times New Roman"/>
                <w:b/>
                <w:bCs/>
                <w:color w:val="000000"/>
                <w:sz w:val="18"/>
                <w:szCs w:val="18"/>
              </w:rPr>
            </w:pPr>
            <w:r w:rsidRPr="00C75BD0">
              <w:rPr>
                <w:rFonts w:ascii="Times New Roman" w:hAnsi="Times New Roman"/>
                <w:b/>
                <w:bCs/>
                <w:color w:val="000000"/>
                <w:sz w:val="18"/>
                <w:szCs w:val="18"/>
              </w:rPr>
              <w:t xml:space="preserve">County </w:t>
            </w:r>
          </w:p>
        </w:tc>
        <w:tc>
          <w:tcPr>
            <w:tcW w:w="1170" w:type="dxa"/>
            <w:shd w:val="clear" w:color="auto" w:fill="auto"/>
            <w:vAlign w:val="bottom"/>
          </w:tcPr>
          <w:p w:rsidR="00C75BD0" w:rsidRPr="00C75BD0" w:rsidRDefault="00C75BD0" w:rsidP="007A1CF3">
            <w:pPr>
              <w:jc w:val="center"/>
              <w:outlineLvl w:val="7"/>
              <w:rPr>
                <w:rFonts w:ascii="Times New Roman" w:hAnsi="Times New Roman"/>
                <w:b/>
                <w:bCs/>
                <w:color w:val="000000"/>
                <w:sz w:val="18"/>
                <w:szCs w:val="18"/>
              </w:rPr>
            </w:pPr>
            <w:r w:rsidRPr="00C75BD0">
              <w:rPr>
                <w:rFonts w:ascii="Times New Roman" w:hAnsi="Times New Roman"/>
                <w:b/>
                <w:bCs/>
                <w:color w:val="000000"/>
                <w:sz w:val="18"/>
                <w:szCs w:val="18"/>
              </w:rPr>
              <w:t xml:space="preserve">Township </w:t>
            </w:r>
          </w:p>
        </w:tc>
        <w:tc>
          <w:tcPr>
            <w:tcW w:w="630" w:type="dxa"/>
            <w:shd w:val="clear" w:color="auto" w:fill="auto"/>
            <w:vAlign w:val="bottom"/>
          </w:tcPr>
          <w:p w:rsidR="00C75BD0" w:rsidRPr="00C75BD0" w:rsidRDefault="00C75BD0" w:rsidP="007A1CF3">
            <w:pPr>
              <w:jc w:val="center"/>
              <w:outlineLvl w:val="7"/>
              <w:rPr>
                <w:rFonts w:ascii="Times New Roman" w:hAnsi="Times New Roman"/>
                <w:b/>
                <w:bCs/>
                <w:color w:val="000000"/>
                <w:sz w:val="18"/>
                <w:szCs w:val="18"/>
              </w:rPr>
            </w:pPr>
            <w:r w:rsidRPr="00C75BD0">
              <w:rPr>
                <w:rFonts w:ascii="Times New Roman" w:hAnsi="Times New Roman"/>
                <w:b/>
                <w:bCs/>
                <w:color w:val="000000"/>
                <w:sz w:val="18"/>
                <w:szCs w:val="18"/>
              </w:rPr>
              <w:t xml:space="preserve">City </w:t>
            </w:r>
          </w:p>
        </w:tc>
        <w:tc>
          <w:tcPr>
            <w:tcW w:w="900" w:type="dxa"/>
            <w:shd w:val="clear" w:color="auto" w:fill="auto"/>
            <w:vAlign w:val="bottom"/>
          </w:tcPr>
          <w:p w:rsidR="00C75BD0" w:rsidRPr="00C75BD0" w:rsidRDefault="00C75BD0" w:rsidP="007A1CF3">
            <w:pPr>
              <w:jc w:val="center"/>
              <w:outlineLvl w:val="7"/>
              <w:rPr>
                <w:rFonts w:ascii="Times New Roman" w:hAnsi="Times New Roman"/>
                <w:b/>
                <w:bCs/>
                <w:color w:val="000000"/>
                <w:sz w:val="18"/>
                <w:szCs w:val="18"/>
              </w:rPr>
            </w:pPr>
            <w:r w:rsidRPr="00C75BD0">
              <w:rPr>
                <w:rFonts w:ascii="Times New Roman" w:hAnsi="Times New Roman"/>
                <w:b/>
                <w:bCs/>
                <w:color w:val="000000"/>
                <w:sz w:val="18"/>
                <w:szCs w:val="18"/>
              </w:rPr>
              <w:t xml:space="preserve">Village </w:t>
            </w:r>
          </w:p>
        </w:tc>
        <w:tc>
          <w:tcPr>
            <w:tcW w:w="1260" w:type="dxa"/>
            <w:shd w:val="clear" w:color="auto" w:fill="auto"/>
            <w:vAlign w:val="bottom"/>
          </w:tcPr>
          <w:p w:rsidR="00C75BD0" w:rsidRPr="00C75BD0" w:rsidRDefault="00C75BD0" w:rsidP="00D55DD0">
            <w:pPr>
              <w:jc w:val="center"/>
              <w:outlineLvl w:val="7"/>
              <w:rPr>
                <w:rFonts w:ascii="Times New Roman" w:hAnsi="Times New Roman"/>
                <w:b/>
                <w:bCs/>
                <w:color w:val="000000"/>
                <w:sz w:val="18"/>
                <w:szCs w:val="18"/>
              </w:rPr>
            </w:pPr>
            <w:r w:rsidRPr="00C75BD0">
              <w:rPr>
                <w:rFonts w:ascii="Times New Roman" w:hAnsi="Times New Roman"/>
                <w:b/>
                <w:bCs/>
                <w:color w:val="000000"/>
                <w:sz w:val="18"/>
                <w:szCs w:val="18"/>
              </w:rPr>
              <w:t xml:space="preserve">Traditional Schools </w:t>
            </w:r>
          </w:p>
        </w:tc>
        <w:tc>
          <w:tcPr>
            <w:tcW w:w="990" w:type="dxa"/>
            <w:vAlign w:val="bottom"/>
          </w:tcPr>
          <w:p w:rsidR="00C75BD0" w:rsidRPr="00C75BD0" w:rsidRDefault="00C75BD0" w:rsidP="00C75BD0">
            <w:pPr>
              <w:jc w:val="center"/>
              <w:outlineLvl w:val="7"/>
              <w:rPr>
                <w:rFonts w:ascii="Times New Roman" w:hAnsi="Times New Roman"/>
                <w:b/>
                <w:bCs/>
                <w:color w:val="000000"/>
                <w:sz w:val="18"/>
                <w:szCs w:val="18"/>
              </w:rPr>
            </w:pPr>
            <w:r w:rsidRPr="00C75BD0">
              <w:rPr>
                <w:rFonts w:ascii="Times New Roman" w:hAnsi="Times New Roman"/>
                <w:b/>
                <w:bCs/>
                <w:color w:val="000000"/>
                <w:sz w:val="18"/>
                <w:szCs w:val="18"/>
              </w:rPr>
              <w:t>STEM Schools</w:t>
            </w:r>
          </w:p>
        </w:tc>
        <w:tc>
          <w:tcPr>
            <w:tcW w:w="1278" w:type="dxa"/>
            <w:shd w:val="clear" w:color="auto" w:fill="auto"/>
            <w:vAlign w:val="bottom"/>
          </w:tcPr>
          <w:p w:rsidR="00C75BD0" w:rsidRPr="00C75BD0" w:rsidRDefault="00C75BD0" w:rsidP="007A1CF3">
            <w:pPr>
              <w:jc w:val="center"/>
              <w:outlineLvl w:val="7"/>
              <w:rPr>
                <w:rFonts w:ascii="Times New Roman" w:hAnsi="Times New Roman"/>
                <w:b/>
                <w:bCs/>
                <w:color w:val="000000"/>
                <w:sz w:val="18"/>
                <w:szCs w:val="18"/>
              </w:rPr>
            </w:pPr>
            <w:r w:rsidRPr="00C75BD0">
              <w:rPr>
                <w:rFonts w:ascii="Times New Roman" w:hAnsi="Times New Roman"/>
                <w:b/>
                <w:bCs/>
                <w:color w:val="000000"/>
                <w:sz w:val="18"/>
                <w:szCs w:val="18"/>
              </w:rPr>
              <w:t>Community School</w:t>
            </w:r>
          </w:p>
        </w:tc>
      </w:tr>
      <w:tr w:rsidR="00C75BD0" w:rsidRPr="00C75BD0" w:rsidTr="00C75BD0">
        <w:trPr>
          <w:trHeight w:val="359"/>
        </w:trPr>
        <w:tc>
          <w:tcPr>
            <w:tcW w:w="900" w:type="dxa"/>
            <w:gridSpan w:val="2"/>
            <w:shd w:val="clear" w:color="auto" w:fill="auto"/>
            <w:vAlign w:val="center"/>
          </w:tcPr>
          <w:p w:rsidR="00C75BD0" w:rsidRPr="00C75BD0" w:rsidRDefault="00C75BD0" w:rsidP="00810A3F">
            <w:pPr>
              <w:jc w:val="center"/>
              <w:outlineLvl w:val="7"/>
              <w:rPr>
                <w:rFonts w:ascii="Times New Roman" w:hAnsi="Times New Roman"/>
                <w:color w:val="000000"/>
                <w:sz w:val="18"/>
                <w:szCs w:val="18"/>
              </w:rPr>
            </w:pPr>
            <w:r w:rsidRPr="00C75BD0">
              <w:rPr>
                <w:rFonts w:ascii="Times New Roman" w:hAnsi="Times New Roman"/>
                <w:color w:val="000000"/>
                <w:sz w:val="18"/>
                <w:szCs w:val="18"/>
              </w:rPr>
              <w:t>O-22</w:t>
            </w:r>
          </w:p>
        </w:tc>
        <w:tc>
          <w:tcPr>
            <w:tcW w:w="6750" w:type="dxa"/>
            <w:shd w:val="clear" w:color="auto" w:fill="auto"/>
            <w:vAlign w:val="center"/>
          </w:tcPr>
          <w:p w:rsidR="00C75BD0" w:rsidRPr="00C75BD0" w:rsidRDefault="00C75BD0" w:rsidP="000D3AE8">
            <w:pPr>
              <w:outlineLvl w:val="7"/>
              <w:rPr>
                <w:rFonts w:ascii="Times New Roman" w:hAnsi="Times New Roman"/>
                <w:color w:val="000000"/>
                <w:sz w:val="18"/>
                <w:szCs w:val="18"/>
              </w:rPr>
            </w:pPr>
            <w:r w:rsidRPr="00C75BD0">
              <w:rPr>
                <w:rFonts w:ascii="Times New Roman" w:hAnsi="Times New Roman"/>
                <w:sz w:val="18"/>
                <w:szCs w:val="18"/>
              </w:rPr>
              <w:t>Various – use of government credit/ purchasing cards</w:t>
            </w:r>
          </w:p>
        </w:tc>
        <w:tc>
          <w:tcPr>
            <w:tcW w:w="990" w:type="dxa"/>
            <w:shd w:val="clear" w:color="auto" w:fill="auto"/>
            <w:vAlign w:val="center"/>
          </w:tcPr>
          <w:p w:rsidR="00C75BD0" w:rsidRPr="00C75BD0" w:rsidRDefault="00FB603B" w:rsidP="000D3AE8">
            <w:pPr>
              <w:jc w:val="center"/>
              <w:outlineLvl w:val="7"/>
              <w:rPr>
                <w:rFonts w:ascii="Times New Roman" w:hAnsi="Times New Roman"/>
                <w:sz w:val="18"/>
                <w:szCs w:val="18"/>
              </w:rPr>
            </w:pPr>
            <w:r w:rsidRPr="00C75BD0">
              <w:rPr>
                <w:rFonts w:ascii="Times New Roman" w:hAnsi="Times New Roman"/>
              </w:rPr>
              <w:sym w:font="Wingdings" w:char="F0FC"/>
            </w:r>
          </w:p>
        </w:tc>
        <w:tc>
          <w:tcPr>
            <w:tcW w:w="1170" w:type="dxa"/>
            <w:shd w:val="clear" w:color="auto" w:fill="auto"/>
            <w:vAlign w:val="center"/>
          </w:tcPr>
          <w:p w:rsidR="00C75BD0" w:rsidRPr="00C75BD0" w:rsidRDefault="00FB603B" w:rsidP="000D3AE8">
            <w:pPr>
              <w:jc w:val="center"/>
              <w:outlineLvl w:val="7"/>
              <w:rPr>
                <w:rFonts w:ascii="Times New Roman" w:hAnsi="Times New Roman"/>
                <w:sz w:val="18"/>
                <w:szCs w:val="18"/>
              </w:rPr>
            </w:pPr>
            <w:r w:rsidRPr="00C75BD0">
              <w:rPr>
                <w:rFonts w:ascii="Times New Roman" w:hAnsi="Times New Roman"/>
              </w:rPr>
              <w:sym w:font="Wingdings" w:char="F0FC"/>
            </w:r>
          </w:p>
        </w:tc>
        <w:tc>
          <w:tcPr>
            <w:tcW w:w="630" w:type="dxa"/>
            <w:shd w:val="clear" w:color="auto" w:fill="auto"/>
            <w:vAlign w:val="center"/>
          </w:tcPr>
          <w:p w:rsidR="00C75BD0" w:rsidRPr="00C75BD0" w:rsidRDefault="00FB603B" w:rsidP="000D3AE8">
            <w:pPr>
              <w:jc w:val="center"/>
              <w:outlineLvl w:val="7"/>
              <w:rPr>
                <w:rFonts w:ascii="Times New Roman" w:hAnsi="Times New Roman"/>
                <w:sz w:val="18"/>
                <w:szCs w:val="18"/>
              </w:rPr>
            </w:pPr>
            <w:r w:rsidRPr="00C75BD0">
              <w:rPr>
                <w:rFonts w:ascii="Times New Roman" w:hAnsi="Times New Roman"/>
              </w:rPr>
              <w:sym w:font="Wingdings" w:char="F0FC"/>
            </w:r>
          </w:p>
        </w:tc>
        <w:tc>
          <w:tcPr>
            <w:tcW w:w="900" w:type="dxa"/>
            <w:shd w:val="clear" w:color="auto" w:fill="auto"/>
            <w:vAlign w:val="center"/>
          </w:tcPr>
          <w:p w:rsidR="00C75BD0" w:rsidRPr="00C75BD0" w:rsidRDefault="00FB603B" w:rsidP="000D3AE8">
            <w:pPr>
              <w:jc w:val="center"/>
              <w:outlineLvl w:val="7"/>
              <w:rPr>
                <w:rFonts w:ascii="Times New Roman" w:hAnsi="Times New Roman"/>
                <w:sz w:val="18"/>
                <w:szCs w:val="18"/>
              </w:rPr>
            </w:pPr>
            <w:r w:rsidRPr="00C75BD0">
              <w:rPr>
                <w:rFonts w:ascii="Times New Roman" w:hAnsi="Times New Roman"/>
              </w:rPr>
              <w:sym w:font="Wingdings" w:char="F0FC"/>
            </w:r>
          </w:p>
        </w:tc>
        <w:tc>
          <w:tcPr>
            <w:tcW w:w="1260" w:type="dxa"/>
            <w:shd w:val="clear" w:color="auto" w:fill="auto"/>
            <w:vAlign w:val="center"/>
          </w:tcPr>
          <w:p w:rsidR="00C75BD0" w:rsidRPr="00C75BD0" w:rsidRDefault="00FB603B" w:rsidP="000D3AE8">
            <w:pPr>
              <w:jc w:val="center"/>
              <w:outlineLvl w:val="7"/>
              <w:rPr>
                <w:rFonts w:ascii="Times New Roman" w:hAnsi="Times New Roman"/>
                <w:sz w:val="18"/>
                <w:szCs w:val="18"/>
              </w:rPr>
            </w:pPr>
            <w:r w:rsidRPr="00C75BD0">
              <w:rPr>
                <w:rFonts w:ascii="Times New Roman" w:hAnsi="Times New Roman"/>
              </w:rPr>
              <w:sym w:font="Wingdings" w:char="F0FC"/>
            </w:r>
          </w:p>
        </w:tc>
        <w:tc>
          <w:tcPr>
            <w:tcW w:w="990" w:type="dxa"/>
            <w:vAlign w:val="center"/>
          </w:tcPr>
          <w:p w:rsidR="00C75BD0" w:rsidRPr="00C75BD0" w:rsidRDefault="00C75BD0" w:rsidP="000D3AE8">
            <w:pPr>
              <w:jc w:val="center"/>
              <w:outlineLvl w:val="7"/>
              <w:rPr>
                <w:rFonts w:ascii="Times New Roman" w:hAnsi="Times New Roman"/>
                <w:sz w:val="18"/>
                <w:szCs w:val="18"/>
              </w:rPr>
            </w:pPr>
          </w:p>
        </w:tc>
        <w:tc>
          <w:tcPr>
            <w:tcW w:w="1278" w:type="dxa"/>
            <w:shd w:val="clear" w:color="auto" w:fill="auto"/>
            <w:vAlign w:val="center"/>
          </w:tcPr>
          <w:p w:rsidR="00C75BD0" w:rsidRPr="00C75BD0" w:rsidRDefault="00FB603B" w:rsidP="000D3AE8">
            <w:pPr>
              <w:jc w:val="center"/>
              <w:outlineLvl w:val="7"/>
              <w:rPr>
                <w:rFonts w:ascii="Times New Roman" w:hAnsi="Times New Roman"/>
                <w:sz w:val="18"/>
                <w:szCs w:val="18"/>
              </w:rPr>
            </w:pPr>
            <w:r w:rsidRPr="00C75BD0">
              <w:rPr>
                <w:rFonts w:ascii="Times New Roman" w:hAnsi="Times New Roman"/>
              </w:rPr>
              <w:sym w:font="Wingdings" w:char="F0FC"/>
            </w:r>
          </w:p>
        </w:tc>
      </w:tr>
      <w:tr w:rsidR="00C75BD0" w:rsidRPr="00C75BD0" w:rsidTr="00C75BD0">
        <w:trPr>
          <w:trHeight w:val="300"/>
        </w:trPr>
        <w:tc>
          <w:tcPr>
            <w:tcW w:w="900" w:type="dxa"/>
            <w:gridSpan w:val="2"/>
            <w:shd w:val="clear" w:color="auto" w:fill="auto"/>
            <w:vAlign w:val="center"/>
          </w:tcPr>
          <w:p w:rsidR="00C75BD0" w:rsidRPr="00C75BD0" w:rsidRDefault="00C75BD0" w:rsidP="000265FC">
            <w:pPr>
              <w:jc w:val="center"/>
              <w:outlineLvl w:val="7"/>
              <w:rPr>
                <w:rFonts w:ascii="Times New Roman" w:hAnsi="Times New Roman"/>
                <w:color w:val="000000"/>
                <w:sz w:val="18"/>
                <w:szCs w:val="18"/>
              </w:rPr>
            </w:pPr>
            <w:r w:rsidRPr="00C75BD0">
              <w:rPr>
                <w:rFonts w:ascii="Times New Roman" w:hAnsi="Times New Roman"/>
                <w:color w:val="000000"/>
                <w:sz w:val="18"/>
                <w:szCs w:val="18"/>
              </w:rPr>
              <w:t>O-23</w:t>
            </w:r>
          </w:p>
        </w:tc>
        <w:tc>
          <w:tcPr>
            <w:tcW w:w="6750" w:type="dxa"/>
            <w:shd w:val="clear" w:color="auto" w:fill="auto"/>
            <w:vAlign w:val="center"/>
          </w:tcPr>
          <w:p w:rsidR="00C75BD0" w:rsidRPr="00C75BD0" w:rsidRDefault="00C75BD0" w:rsidP="007A1CF3">
            <w:pPr>
              <w:outlineLvl w:val="7"/>
              <w:rPr>
                <w:rFonts w:ascii="Times New Roman" w:hAnsi="Times New Roman"/>
                <w:color w:val="000000"/>
                <w:sz w:val="18"/>
                <w:szCs w:val="18"/>
              </w:rPr>
            </w:pPr>
            <w:r w:rsidRPr="00C75BD0">
              <w:rPr>
                <w:rFonts w:ascii="Times New Roman" w:hAnsi="Times New Roman"/>
                <w:sz w:val="18"/>
                <w:szCs w:val="18"/>
              </w:rPr>
              <w:t>Issuing Municipal Securities</w:t>
            </w:r>
            <w:r w:rsidRPr="00C75BD0">
              <w:rPr>
                <w:rStyle w:val="FootnoteReference"/>
                <w:rFonts w:ascii="Times New Roman" w:hAnsi="Times New Roman"/>
                <w:sz w:val="18"/>
                <w:szCs w:val="18"/>
              </w:rPr>
              <w:footnoteReference w:id="85"/>
            </w:r>
          </w:p>
        </w:tc>
        <w:tc>
          <w:tcPr>
            <w:tcW w:w="990" w:type="dxa"/>
            <w:shd w:val="clear" w:color="auto" w:fill="auto"/>
            <w:vAlign w:val="center"/>
          </w:tcPr>
          <w:p w:rsidR="00C75BD0" w:rsidRPr="00C75BD0" w:rsidRDefault="00C75BD0" w:rsidP="007A1CF3">
            <w:pPr>
              <w:jc w:val="center"/>
              <w:outlineLvl w:val="7"/>
              <w:rPr>
                <w:rFonts w:ascii="Times New Roman" w:hAnsi="Times New Roman"/>
                <w:sz w:val="18"/>
                <w:szCs w:val="18"/>
              </w:rPr>
            </w:pPr>
            <w:r w:rsidRPr="00C75BD0">
              <w:rPr>
                <w:rFonts w:ascii="Times New Roman" w:hAnsi="Times New Roman"/>
                <w:sz w:val="18"/>
                <w:szCs w:val="18"/>
              </w:rPr>
              <w:sym w:font="Wingdings" w:char="00FC"/>
            </w:r>
          </w:p>
        </w:tc>
        <w:tc>
          <w:tcPr>
            <w:tcW w:w="1170" w:type="dxa"/>
            <w:shd w:val="clear" w:color="auto" w:fill="auto"/>
            <w:vAlign w:val="center"/>
          </w:tcPr>
          <w:p w:rsidR="00C75BD0" w:rsidRPr="00C75BD0" w:rsidRDefault="00FB603B"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630" w:type="dxa"/>
            <w:shd w:val="clear" w:color="auto" w:fill="auto"/>
            <w:vAlign w:val="center"/>
          </w:tcPr>
          <w:p w:rsidR="00C75BD0" w:rsidRPr="00C75BD0" w:rsidRDefault="00FB603B"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900" w:type="dxa"/>
            <w:shd w:val="clear" w:color="auto" w:fill="auto"/>
            <w:vAlign w:val="center"/>
          </w:tcPr>
          <w:p w:rsidR="00C75BD0" w:rsidRPr="00C75BD0" w:rsidRDefault="00FB603B"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1260" w:type="dxa"/>
            <w:shd w:val="clear" w:color="auto" w:fill="auto"/>
            <w:vAlign w:val="center"/>
          </w:tcPr>
          <w:p w:rsidR="00C75BD0" w:rsidRPr="00C75BD0" w:rsidRDefault="00FB603B"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990" w:type="dxa"/>
            <w:vAlign w:val="center"/>
          </w:tcPr>
          <w:p w:rsidR="00C75BD0" w:rsidRPr="00C75BD0" w:rsidRDefault="00FB603B" w:rsidP="00D55DD0">
            <w:pPr>
              <w:jc w:val="center"/>
              <w:outlineLvl w:val="7"/>
              <w:rPr>
                <w:rFonts w:ascii="Times New Roman" w:hAnsi="Times New Roman"/>
                <w:sz w:val="18"/>
                <w:szCs w:val="18"/>
              </w:rPr>
            </w:pPr>
            <w:r w:rsidRPr="00C75BD0">
              <w:rPr>
                <w:rFonts w:ascii="Times New Roman" w:hAnsi="Times New Roman"/>
              </w:rPr>
              <w:sym w:font="Wingdings" w:char="F0FC"/>
            </w:r>
          </w:p>
        </w:tc>
        <w:tc>
          <w:tcPr>
            <w:tcW w:w="1278" w:type="dxa"/>
            <w:shd w:val="clear" w:color="auto" w:fill="auto"/>
            <w:vAlign w:val="center"/>
          </w:tcPr>
          <w:p w:rsidR="00C75BD0" w:rsidRPr="00C75BD0" w:rsidRDefault="00FB603B" w:rsidP="007A1CF3">
            <w:pPr>
              <w:jc w:val="center"/>
              <w:outlineLvl w:val="7"/>
              <w:rPr>
                <w:rFonts w:ascii="Times New Roman" w:hAnsi="Times New Roman"/>
                <w:sz w:val="18"/>
                <w:szCs w:val="18"/>
              </w:rPr>
            </w:pPr>
            <w:r w:rsidRPr="00C75BD0">
              <w:rPr>
                <w:rFonts w:ascii="Times New Roman" w:hAnsi="Times New Roman"/>
              </w:rPr>
              <w:sym w:font="Wingdings" w:char="F0FC"/>
            </w:r>
          </w:p>
        </w:tc>
      </w:tr>
      <w:tr w:rsidR="00C75BD0" w:rsidRPr="00C75BD0" w:rsidTr="00C75BD0">
        <w:trPr>
          <w:trHeight w:val="300"/>
        </w:trPr>
        <w:tc>
          <w:tcPr>
            <w:tcW w:w="900" w:type="dxa"/>
            <w:gridSpan w:val="2"/>
            <w:shd w:val="clear" w:color="auto" w:fill="auto"/>
            <w:vAlign w:val="center"/>
          </w:tcPr>
          <w:p w:rsidR="00C75BD0" w:rsidRPr="00C75BD0" w:rsidRDefault="00C75BD0" w:rsidP="00810A3F">
            <w:pPr>
              <w:jc w:val="center"/>
              <w:outlineLvl w:val="7"/>
              <w:rPr>
                <w:rFonts w:ascii="Times New Roman" w:hAnsi="Times New Roman"/>
                <w:color w:val="000000"/>
                <w:sz w:val="18"/>
                <w:szCs w:val="18"/>
              </w:rPr>
            </w:pPr>
            <w:r w:rsidRPr="00C75BD0">
              <w:rPr>
                <w:rFonts w:ascii="Times New Roman" w:hAnsi="Times New Roman"/>
                <w:color w:val="000000"/>
                <w:sz w:val="18"/>
                <w:szCs w:val="18"/>
              </w:rPr>
              <w:t>O-24</w:t>
            </w:r>
          </w:p>
        </w:tc>
        <w:tc>
          <w:tcPr>
            <w:tcW w:w="6750" w:type="dxa"/>
            <w:shd w:val="clear" w:color="auto" w:fill="auto"/>
            <w:vAlign w:val="center"/>
          </w:tcPr>
          <w:p w:rsidR="00C75BD0" w:rsidRPr="00C75BD0" w:rsidRDefault="00C75BD0" w:rsidP="007A1CF3">
            <w:pPr>
              <w:outlineLvl w:val="7"/>
              <w:rPr>
                <w:rFonts w:ascii="Times New Roman" w:hAnsi="Times New Roman"/>
                <w:color w:val="000000"/>
                <w:sz w:val="18"/>
                <w:szCs w:val="18"/>
              </w:rPr>
            </w:pPr>
            <w:r w:rsidRPr="00C75BD0">
              <w:rPr>
                <w:rFonts w:ascii="Times New Roman" w:hAnsi="Times New Roman"/>
                <w:color w:val="000000"/>
                <w:sz w:val="18"/>
                <w:szCs w:val="18"/>
              </w:rPr>
              <w:t>Books to be kept by clerk of the court of common pleas</w:t>
            </w:r>
          </w:p>
        </w:tc>
        <w:tc>
          <w:tcPr>
            <w:tcW w:w="990" w:type="dxa"/>
            <w:shd w:val="clear" w:color="auto" w:fill="auto"/>
            <w:vAlign w:val="center"/>
          </w:tcPr>
          <w:p w:rsidR="00C75BD0" w:rsidRPr="00C75BD0" w:rsidRDefault="00FB603B"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1170" w:type="dxa"/>
            <w:shd w:val="clear" w:color="auto" w:fill="auto"/>
            <w:vAlign w:val="center"/>
          </w:tcPr>
          <w:p w:rsidR="00C75BD0" w:rsidRPr="00C75BD0" w:rsidRDefault="00C75BD0" w:rsidP="007A1CF3">
            <w:pPr>
              <w:jc w:val="center"/>
              <w:outlineLvl w:val="7"/>
              <w:rPr>
                <w:rFonts w:ascii="Times New Roman" w:hAnsi="Times New Roman"/>
                <w:sz w:val="18"/>
                <w:szCs w:val="18"/>
              </w:rPr>
            </w:pPr>
          </w:p>
        </w:tc>
        <w:tc>
          <w:tcPr>
            <w:tcW w:w="630" w:type="dxa"/>
            <w:shd w:val="clear" w:color="auto" w:fill="auto"/>
            <w:vAlign w:val="center"/>
          </w:tcPr>
          <w:p w:rsidR="00C75BD0" w:rsidRPr="00C75BD0" w:rsidRDefault="00C75BD0" w:rsidP="007A1CF3">
            <w:pPr>
              <w:jc w:val="center"/>
              <w:outlineLvl w:val="7"/>
              <w:rPr>
                <w:rFonts w:ascii="Times New Roman" w:hAnsi="Times New Roman"/>
                <w:sz w:val="18"/>
                <w:szCs w:val="18"/>
              </w:rPr>
            </w:pPr>
          </w:p>
        </w:tc>
        <w:tc>
          <w:tcPr>
            <w:tcW w:w="900" w:type="dxa"/>
            <w:shd w:val="clear" w:color="auto" w:fill="auto"/>
            <w:vAlign w:val="center"/>
          </w:tcPr>
          <w:p w:rsidR="00C75BD0" w:rsidRPr="00C75BD0" w:rsidRDefault="00C75BD0" w:rsidP="007A1CF3">
            <w:pPr>
              <w:jc w:val="center"/>
              <w:outlineLvl w:val="7"/>
              <w:rPr>
                <w:rFonts w:ascii="Times New Roman" w:hAnsi="Times New Roman"/>
                <w:sz w:val="18"/>
                <w:szCs w:val="18"/>
              </w:rPr>
            </w:pPr>
          </w:p>
        </w:tc>
        <w:tc>
          <w:tcPr>
            <w:tcW w:w="1260" w:type="dxa"/>
            <w:shd w:val="clear" w:color="auto" w:fill="auto"/>
            <w:vAlign w:val="center"/>
          </w:tcPr>
          <w:p w:rsidR="00C75BD0" w:rsidRPr="00C75BD0" w:rsidRDefault="00C75BD0" w:rsidP="007A1CF3">
            <w:pPr>
              <w:jc w:val="center"/>
              <w:outlineLvl w:val="7"/>
              <w:rPr>
                <w:rFonts w:ascii="Times New Roman" w:hAnsi="Times New Roman"/>
                <w:sz w:val="18"/>
                <w:szCs w:val="18"/>
              </w:rPr>
            </w:pPr>
          </w:p>
        </w:tc>
        <w:tc>
          <w:tcPr>
            <w:tcW w:w="990" w:type="dxa"/>
            <w:vAlign w:val="center"/>
          </w:tcPr>
          <w:p w:rsidR="00C75BD0" w:rsidRPr="00C75BD0" w:rsidRDefault="00C75BD0" w:rsidP="00D55DD0">
            <w:pPr>
              <w:jc w:val="center"/>
              <w:outlineLvl w:val="7"/>
              <w:rPr>
                <w:rFonts w:ascii="Times New Roman" w:hAnsi="Times New Roman"/>
                <w:sz w:val="18"/>
                <w:szCs w:val="18"/>
              </w:rPr>
            </w:pPr>
          </w:p>
        </w:tc>
        <w:tc>
          <w:tcPr>
            <w:tcW w:w="1278" w:type="dxa"/>
            <w:shd w:val="clear" w:color="auto" w:fill="auto"/>
            <w:vAlign w:val="center"/>
          </w:tcPr>
          <w:p w:rsidR="00C75BD0" w:rsidRPr="00C75BD0" w:rsidRDefault="00C75BD0" w:rsidP="007A1CF3">
            <w:pPr>
              <w:jc w:val="center"/>
              <w:outlineLvl w:val="7"/>
              <w:rPr>
                <w:rFonts w:ascii="Times New Roman" w:hAnsi="Times New Roman"/>
                <w:sz w:val="18"/>
                <w:szCs w:val="18"/>
              </w:rPr>
            </w:pPr>
          </w:p>
        </w:tc>
      </w:tr>
      <w:tr w:rsidR="00C75BD0" w:rsidRPr="00C75BD0" w:rsidTr="00C75BD0">
        <w:trPr>
          <w:trHeight w:val="300"/>
        </w:trPr>
        <w:tc>
          <w:tcPr>
            <w:tcW w:w="900" w:type="dxa"/>
            <w:gridSpan w:val="2"/>
            <w:shd w:val="clear" w:color="auto" w:fill="auto"/>
            <w:vAlign w:val="center"/>
          </w:tcPr>
          <w:p w:rsidR="00C75BD0" w:rsidRPr="00C75BD0" w:rsidRDefault="00C75BD0" w:rsidP="000265FC">
            <w:pPr>
              <w:jc w:val="center"/>
              <w:outlineLvl w:val="7"/>
              <w:rPr>
                <w:rFonts w:ascii="Times New Roman" w:hAnsi="Times New Roman"/>
                <w:color w:val="000000"/>
                <w:sz w:val="18"/>
                <w:szCs w:val="18"/>
              </w:rPr>
            </w:pPr>
            <w:r w:rsidRPr="00C75BD0">
              <w:rPr>
                <w:rFonts w:ascii="Times New Roman" w:hAnsi="Times New Roman"/>
                <w:color w:val="000000"/>
                <w:sz w:val="18"/>
                <w:szCs w:val="18"/>
              </w:rPr>
              <w:t>O-25</w:t>
            </w:r>
          </w:p>
        </w:tc>
        <w:tc>
          <w:tcPr>
            <w:tcW w:w="6750" w:type="dxa"/>
            <w:shd w:val="clear" w:color="auto" w:fill="auto"/>
            <w:vAlign w:val="center"/>
          </w:tcPr>
          <w:p w:rsidR="00C75BD0" w:rsidRPr="00C75BD0" w:rsidRDefault="00C75BD0" w:rsidP="007A1CF3">
            <w:pPr>
              <w:outlineLvl w:val="7"/>
              <w:rPr>
                <w:rFonts w:ascii="Times New Roman" w:hAnsi="Times New Roman"/>
                <w:color w:val="000000"/>
                <w:sz w:val="18"/>
                <w:szCs w:val="18"/>
              </w:rPr>
            </w:pPr>
            <w:r w:rsidRPr="00C75BD0">
              <w:rPr>
                <w:rFonts w:ascii="Times New Roman" w:hAnsi="Times New Roman"/>
                <w:color w:val="000000"/>
                <w:sz w:val="18"/>
                <w:szCs w:val="18"/>
              </w:rPr>
              <w:t>Records to be kept by the probate courts</w:t>
            </w:r>
          </w:p>
        </w:tc>
        <w:tc>
          <w:tcPr>
            <w:tcW w:w="990" w:type="dxa"/>
            <w:shd w:val="clear" w:color="auto" w:fill="auto"/>
            <w:vAlign w:val="center"/>
          </w:tcPr>
          <w:p w:rsidR="00C75BD0" w:rsidRPr="00C75BD0" w:rsidRDefault="00FB603B"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1170" w:type="dxa"/>
            <w:shd w:val="clear" w:color="auto" w:fill="auto"/>
            <w:vAlign w:val="center"/>
          </w:tcPr>
          <w:p w:rsidR="00C75BD0" w:rsidRPr="00C75BD0" w:rsidRDefault="00C75BD0" w:rsidP="007A1CF3">
            <w:pPr>
              <w:jc w:val="center"/>
              <w:outlineLvl w:val="7"/>
              <w:rPr>
                <w:rFonts w:ascii="Times New Roman" w:hAnsi="Times New Roman"/>
                <w:sz w:val="18"/>
                <w:szCs w:val="18"/>
              </w:rPr>
            </w:pPr>
          </w:p>
        </w:tc>
        <w:tc>
          <w:tcPr>
            <w:tcW w:w="630" w:type="dxa"/>
            <w:shd w:val="clear" w:color="auto" w:fill="auto"/>
            <w:vAlign w:val="center"/>
          </w:tcPr>
          <w:p w:rsidR="00C75BD0" w:rsidRPr="00C75BD0" w:rsidRDefault="00C75BD0" w:rsidP="007A1CF3">
            <w:pPr>
              <w:jc w:val="center"/>
              <w:outlineLvl w:val="7"/>
              <w:rPr>
                <w:rFonts w:ascii="Times New Roman" w:hAnsi="Times New Roman"/>
                <w:sz w:val="18"/>
                <w:szCs w:val="18"/>
              </w:rPr>
            </w:pPr>
          </w:p>
        </w:tc>
        <w:tc>
          <w:tcPr>
            <w:tcW w:w="900" w:type="dxa"/>
            <w:shd w:val="clear" w:color="auto" w:fill="auto"/>
            <w:vAlign w:val="center"/>
          </w:tcPr>
          <w:p w:rsidR="00C75BD0" w:rsidRPr="00C75BD0" w:rsidRDefault="00C75BD0" w:rsidP="007A1CF3">
            <w:pPr>
              <w:jc w:val="center"/>
              <w:outlineLvl w:val="7"/>
              <w:rPr>
                <w:rFonts w:ascii="Times New Roman" w:hAnsi="Times New Roman"/>
                <w:sz w:val="18"/>
                <w:szCs w:val="18"/>
              </w:rPr>
            </w:pPr>
          </w:p>
        </w:tc>
        <w:tc>
          <w:tcPr>
            <w:tcW w:w="1260" w:type="dxa"/>
            <w:shd w:val="clear" w:color="auto" w:fill="auto"/>
            <w:vAlign w:val="center"/>
          </w:tcPr>
          <w:p w:rsidR="00C75BD0" w:rsidRPr="00C75BD0" w:rsidRDefault="00C75BD0" w:rsidP="007A1CF3">
            <w:pPr>
              <w:jc w:val="center"/>
              <w:outlineLvl w:val="7"/>
              <w:rPr>
                <w:rFonts w:ascii="Times New Roman" w:hAnsi="Times New Roman"/>
                <w:sz w:val="18"/>
                <w:szCs w:val="18"/>
              </w:rPr>
            </w:pPr>
          </w:p>
        </w:tc>
        <w:tc>
          <w:tcPr>
            <w:tcW w:w="990" w:type="dxa"/>
            <w:vAlign w:val="center"/>
          </w:tcPr>
          <w:p w:rsidR="00C75BD0" w:rsidRPr="00C75BD0" w:rsidRDefault="00C75BD0" w:rsidP="00D55DD0">
            <w:pPr>
              <w:jc w:val="center"/>
              <w:outlineLvl w:val="7"/>
              <w:rPr>
                <w:rFonts w:ascii="Times New Roman" w:hAnsi="Times New Roman"/>
                <w:sz w:val="18"/>
                <w:szCs w:val="18"/>
              </w:rPr>
            </w:pPr>
          </w:p>
        </w:tc>
        <w:tc>
          <w:tcPr>
            <w:tcW w:w="1278" w:type="dxa"/>
            <w:shd w:val="clear" w:color="auto" w:fill="auto"/>
            <w:vAlign w:val="center"/>
          </w:tcPr>
          <w:p w:rsidR="00C75BD0" w:rsidRPr="00C75BD0" w:rsidRDefault="00C75BD0" w:rsidP="007A1CF3">
            <w:pPr>
              <w:jc w:val="center"/>
              <w:outlineLvl w:val="7"/>
              <w:rPr>
                <w:rFonts w:ascii="Times New Roman" w:hAnsi="Times New Roman"/>
                <w:sz w:val="18"/>
                <w:szCs w:val="18"/>
              </w:rPr>
            </w:pPr>
          </w:p>
        </w:tc>
      </w:tr>
      <w:tr w:rsidR="00C75BD0" w:rsidRPr="00C75BD0" w:rsidTr="00C75BD0">
        <w:trPr>
          <w:trHeight w:val="300"/>
        </w:trPr>
        <w:tc>
          <w:tcPr>
            <w:tcW w:w="900" w:type="dxa"/>
            <w:gridSpan w:val="2"/>
            <w:shd w:val="clear" w:color="auto" w:fill="auto"/>
            <w:vAlign w:val="center"/>
          </w:tcPr>
          <w:p w:rsidR="00C75BD0" w:rsidRPr="00C75BD0" w:rsidRDefault="00C75BD0" w:rsidP="000265FC">
            <w:pPr>
              <w:jc w:val="center"/>
              <w:outlineLvl w:val="7"/>
              <w:rPr>
                <w:rFonts w:ascii="Times New Roman" w:hAnsi="Times New Roman"/>
                <w:color w:val="000000"/>
                <w:sz w:val="18"/>
                <w:szCs w:val="18"/>
              </w:rPr>
            </w:pPr>
            <w:r w:rsidRPr="00C75BD0">
              <w:rPr>
                <w:rFonts w:ascii="Times New Roman" w:hAnsi="Times New Roman"/>
                <w:color w:val="000000"/>
                <w:sz w:val="18"/>
                <w:szCs w:val="18"/>
              </w:rPr>
              <w:t>O-2</w:t>
            </w:r>
            <w:r w:rsidR="00047BAA">
              <w:rPr>
                <w:rFonts w:ascii="Times New Roman" w:hAnsi="Times New Roman"/>
                <w:color w:val="000000"/>
                <w:sz w:val="18"/>
                <w:szCs w:val="18"/>
              </w:rPr>
              <w:t>6</w:t>
            </w:r>
          </w:p>
        </w:tc>
        <w:tc>
          <w:tcPr>
            <w:tcW w:w="6750" w:type="dxa"/>
            <w:shd w:val="clear" w:color="auto" w:fill="auto"/>
            <w:vAlign w:val="center"/>
          </w:tcPr>
          <w:p w:rsidR="00C75BD0" w:rsidRPr="00C75BD0" w:rsidRDefault="00C75BD0" w:rsidP="009E0012">
            <w:pPr>
              <w:outlineLvl w:val="7"/>
              <w:rPr>
                <w:rFonts w:ascii="Times New Roman" w:hAnsi="Times New Roman"/>
                <w:color w:val="000000"/>
                <w:sz w:val="18"/>
                <w:szCs w:val="18"/>
              </w:rPr>
            </w:pPr>
            <w:r w:rsidRPr="00C75BD0">
              <w:rPr>
                <w:rFonts w:ascii="Times New Roman" w:hAnsi="Times New Roman"/>
                <w:color w:val="000000"/>
                <w:sz w:val="18"/>
                <w:szCs w:val="18"/>
              </w:rPr>
              <w:t>Fines and penalties to be paid to law library resources funds</w:t>
            </w:r>
          </w:p>
        </w:tc>
        <w:tc>
          <w:tcPr>
            <w:tcW w:w="990" w:type="dxa"/>
            <w:shd w:val="clear" w:color="auto" w:fill="auto"/>
            <w:vAlign w:val="center"/>
          </w:tcPr>
          <w:p w:rsidR="00C75BD0" w:rsidRPr="00C75BD0" w:rsidRDefault="00FB603B"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1170" w:type="dxa"/>
            <w:shd w:val="clear" w:color="auto" w:fill="auto"/>
            <w:vAlign w:val="center"/>
          </w:tcPr>
          <w:p w:rsidR="00C75BD0" w:rsidRPr="00C75BD0" w:rsidRDefault="00C75BD0" w:rsidP="007A1CF3">
            <w:pPr>
              <w:jc w:val="center"/>
              <w:outlineLvl w:val="7"/>
              <w:rPr>
                <w:rFonts w:ascii="Times New Roman" w:hAnsi="Times New Roman"/>
                <w:sz w:val="18"/>
                <w:szCs w:val="18"/>
              </w:rPr>
            </w:pPr>
          </w:p>
        </w:tc>
        <w:tc>
          <w:tcPr>
            <w:tcW w:w="630" w:type="dxa"/>
            <w:shd w:val="clear" w:color="auto" w:fill="auto"/>
            <w:vAlign w:val="center"/>
          </w:tcPr>
          <w:p w:rsidR="00C75BD0" w:rsidRPr="00C75BD0" w:rsidRDefault="00FB603B"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900" w:type="dxa"/>
            <w:shd w:val="clear" w:color="auto" w:fill="auto"/>
            <w:vAlign w:val="center"/>
          </w:tcPr>
          <w:p w:rsidR="00C75BD0" w:rsidRPr="00C75BD0" w:rsidRDefault="00FB603B" w:rsidP="007A1CF3">
            <w:pPr>
              <w:jc w:val="center"/>
              <w:outlineLvl w:val="7"/>
              <w:rPr>
                <w:rFonts w:ascii="Times New Roman" w:hAnsi="Times New Roman"/>
                <w:sz w:val="18"/>
                <w:szCs w:val="18"/>
              </w:rPr>
            </w:pPr>
            <w:r w:rsidRPr="00C75BD0">
              <w:rPr>
                <w:rFonts w:ascii="Times New Roman" w:hAnsi="Times New Roman"/>
              </w:rPr>
              <w:sym w:font="Wingdings" w:char="F0FC"/>
            </w:r>
          </w:p>
        </w:tc>
        <w:tc>
          <w:tcPr>
            <w:tcW w:w="1260" w:type="dxa"/>
            <w:shd w:val="clear" w:color="auto" w:fill="auto"/>
            <w:vAlign w:val="center"/>
          </w:tcPr>
          <w:p w:rsidR="00C75BD0" w:rsidRPr="00C75BD0" w:rsidRDefault="00C75BD0" w:rsidP="007A1CF3">
            <w:pPr>
              <w:jc w:val="center"/>
              <w:outlineLvl w:val="7"/>
              <w:rPr>
                <w:rFonts w:ascii="Times New Roman" w:hAnsi="Times New Roman"/>
                <w:color w:val="000000"/>
                <w:sz w:val="18"/>
                <w:szCs w:val="18"/>
              </w:rPr>
            </w:pPr>
          </w:p>
        </w:tc>
        <w:tc>
          <w:tcPr>
            <w:tcW w:w="990" w:type="dxa"/>
            <w:vAlign w:val="center"/>
          </w:tcPr>
          <w:p w:rsidR="00C75BD0" w:rsidRPr="00C75BD0" w:rsidRDefault="00C75BD0" w:rsidP="00D55DD0">
            <w:pPr>
              <w:jc w:val="center"/>
              <w:outlineLvl w:val="7"/>
              <w:rPr>
                <w:rFonts w:ascii="Times New Roman" w:hAnsi="Times New Roman"/>
                <w:color w:val="000000"/>
                <w:sz w:val="18"/>
                <w:szCs w:val="18"/>
              </w:rPr>
            </w:pPr>
          </w:p>
        </w:tc>
        <w:tc>
          <w:tcPr>
            <w:tcW w:w="1278" w:type="dxa"/>
            <w:shd w:val="clear" w:color="auto" w:fill="auto"/>
            <w:vAlign w:val="center"/>
          </w:tcPr>
          <w:p w:rsidR="00C75BD0" w:rsidRPr="00C75BD0" w:rsidRDefault="00C75BD0" w:rsidP="007A1CF3">
            <w:pPr>
              <w:jc w:val="center"/>
              <w:outlineLvl w:val="7"/>
              <w:rPr>
                <w:rFonts w:ascii="Times New Roman" w:hAnsi="Times New Roman"/>
                <w:sz w:val="18"/>
                <w:szCs w:val="18"/>
              </w:rPr>
            </w:pPr>
          </w:p>
        </w:tc>
      </w:tr>
    </w:tbl>
    <w:p w:rsidR="00D20BCD" w:rsidRPr="00E24CA9" w:rsidRDefault="00D20BCD" w:rsidP="002D4417">
      <w:pPr>
        <w:widowControl w:val="0"/>
        <w:jc w:val="both"/>
        <w:rPr>
          <w:rFonts w:ascii="Times New Roman" w:hAnsi="Times New Roman"/>
          <w:sz w:val="22"/>
          <w:szCs w:val="22"/>
        </w:rPr>
      </w:pPr>
    </w:p>
    <w:sectPr w:rsidR="00D20BCD" w:rsidRPr="00E24CA9" w:rsidSect="007A1CF3">
      <w:headerReference w:type="default" r:id="rId48"/>
      <w:pgSz w:w="15840" w:h="12240" w:orient="landscape" w:code="1"/>
      <w:pgMar w:top="360" w:right="720" w:bottom="90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D54" w:rsidRDefault="00607D54">
      <w:r>
        <w:separator/>
      </w:r>
    </w:p>
  </w:endnote>
  <w:endnote w:type="continuationSeparator" w:id="0">
    <w:p w:rsidR="00607D54" w:rsidRDefault="00607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MHNAGD+TimesNewRoman,BoldItalic">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EBCDKM+Arial,Bold">
    <w:altName w:val="Arial"/>
    <w:panose1 w:val="00000000000000000000"/>
    <w:charset w:val="00"/>
    <w:family w:val="swiss"/>
    <w:notTrueType/>
    <w:pitch w:val="default"/>
    <w:sig w:usb0="00000003" w:usb1="00000000" w:usb2="00000000" w:usb3="00000000" w:csb0="00000001" w:csb1="00000000"/>
  </w:font>
  <w:font w:name="ECNBFJ+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54" w:rsidRPr="00B578FE" w:rsidRDefault="00607D54" w:rsidP="0080787A">
    <w:pPr>
      <w:pStyle w:val="Footer"/>
      <w:jc w:val="center"/>
      <w:rPr>
        <w:rFonts w:ascii="Times New Roman" w:hAnsi="Times New Roman"/>
      </w:rPr>
    </w:pPr>
    <w:r w:rsidRPr="00B578FE">
      <w:rPr>
        <w:rFonts w:ascii="Times New Roman" w:hAnsi="Times New Roman"/>
      </w:rPr>
      <w:fldChar w:fldCharType="begin"/>
    </w:r>
    <w:r w:rsidRPr="00B578FE">
      <w:rPr>
        <w:rFonts w:ascii="Times New Roman" w:hAnsi="Times New Roman"/>
      </w:rPr>
      <w:instrText xml:space="preserve"> PAGE   \* MERGEFORMAT </w:instrText>
    </w:r>
    <w:r w:rsidRPr="00B578FE">
      <w:rPr>
        <w:rFonts w:ascii="Times New Roman" w:hAnsi="Times New Roman"/>
      </w:rPr>
      <w:fldChar w:fldCharType="separate"/>
    </w:r>
    <w:r w:rsidR="009D0FEC">
      <w:rPr>
        <w:rFonts w:ascii="Times New Roman" w:hAnsi="Times New Roman"/>
        <w:noProof/>
      </w:rPr>
      <w:t>84</w:t>
    </w:r>
    <w:r w:rsidRPr="00B578FE">
      <w:rPr>
        <w:rFonts w:ascii="Times New Roman" w:hAnsi="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D54" w:rsidRDefault="00607D54">
      <w:r>
        <w:separator/>
      </w:r>
    </w:p>
  </w:footnote>
  <w:footnote w:type="continuationSeparator" w:id="0">
    <w:p w:rsidR="00607D54" w:rsidRDefault="00607D54">
      <w:r>
        <w:continuationSeparator/>
      </w:r>
    </w:p>
  </w:footnote>
  <w:footnote w:id="1">
    <w:p w:rsidR="00607D54" w:rsidRPr="00BF0546" w:rsidRDefault="00607D54" w:rsidP="00344906">
      <w:pPr>
        <w:autoSpaceDE w:val="0"/>
        <w:autoSpaceDN w:val="0"/>
        <w:adjustRightInd w:val="0"/>
        <w:jc w:val="both"/>
        <w:rPr>
          <w:rFonts w:ascii="Times New Roman" w:hAnsi="Times New Roman"/>
        </w:rPr>
      </w:pPr>
      <w:r w:rsidRPr="00BF0546">
        <w:rPr>
          <w:rStyle w:val="FootnoteReference"/>
          <w:rFonts w:ascii="Times New Roman" w:hAnsi="Times New Roman"/>
        </w:rPr>
        <w:footnoteRef/>
      </w:r>
      <w:r w:rsidRPr="00BF0546">
        <w:rPr>
          <w:rFonts w:ascii="Times New Roman" w:hAnsi="Times New Roman"/>
        </w:rPr>
        <w:t xml:space="preserve"> 1985 Op. Atty. Gen. No. 85-085 defines </w:t>
      </w:r>
      <w:r w:rsidRPr="00BF0546">
        <w:rPr>
          <w:rFonts w:ascii="Times New Roman" w:hAnsi="Times New Roman"/>
          <w:i/>
        </w:rPr>
        <w:t>Custodial Funds</w:t>
      </w:r>
      <w:r w:rsidRPr="00BF0546">
        <w:rPr>
          <w:rFonts w:ascii="Times New Roman" w:hAnsi="Times New Roman"/>
        </w:rPr>
        <w:t xml:space="preserve"> as those funds held in possession of the treasurer of a government body for some other entity, but are considered to be outside the treasury of the governmental body – and not available for use by that governmental body itself.  This would include funds properly classified as fiduciary funds per </w:t>
      </w:r>
      <w:proofErr w:type="spellStart"/>
      <w:r w:rsidRPr="00BF0546">
        <w:rPr>
          <w:rFonts w:ascii="Times New Roman" w:hAnsi="Times New Roman"/>
        </w:rPr>
        <w:t>GASB</w:t>
      </w:r>
      <w:proofErr w:type="spellEnd"/>
      <w:r w:rsidRPr="00BF0546">
        <w:rPr>
          <w:rFonts w:ascii="Times New Roman" w:hAnsi="Times New Roman"/>
        </w:rPr>
        <w:t xml:space="preserve"> Cod. </w:t>
      </w:r>
      <w:proofErr w:type="gramStart"/>
      <w:r w:rsidRPr="00BF0546">
        <w:rPr>
          <w:rFonts w:ascii="Times New Roman" w:hAnsi="Times New Roman"/>
        </w:rPr>
        <w:t>1300.102(c).</w:t>
      </w:r>
      <w:proofErr w:type="gramEnd"/>
    </w:p>
    <w:p w:rsidR="00607D54" w:rsidRPr="00BF0546" w:rsidRDefault="00607D54" w:rsidP="00344906">
      <w:pPr>
        <w:pStyle w:val="FootnoteText"/>
        <w:jc w:val="both"/>
        <w:rPr>
          <w:rFonts w:ascii="Times New Roman" w:hAnsi="Times New Roman"/>
        </w:rPr>
      </w:pPr>
    </w:p>
  </w:footnote>
  <w:footnote w:id="2">
    <w:p w:rsidR="00607D54" w:rsidRPr="00BF0546" w:rsidRDefault="00607D54" w:rsidP="00344906">
      <w:pPr>
        <w:pStyle w:val="FootnoteText"/>
        <w:jc w:val="both"/>
        <w:rPr>
          <w:rFonts w:ascii="Times New Roman" w:hAnsi="Times New Roman"/>
        </w:rPr>
      </w:pPr>
      <w:r w:rsidRPr="00BF0546">
        <w:rPr>
          <w:rStyle w:val="FootnoteReference"/>
          <w:rFonts w:ascii="Times New Roman" w:hAnsi="Times New Roman"/>
        </w:rPr>
        <w:footnoteRef/>
      </w:r>
      <w:r w:rsidRPr="00BF0546">
        <w:rPr>
          <w:rFonts w:ascii="Times New Roman" w:hAnsi="Times New Roman"/>
        </w:rPr>
        <w:t xml:space="preserve"> This includes local motor vehicle license tax imposed under Ohio Rev. Code Chapter 4504, motor vehicle license tax imposed under Ohio Rev. Code 4503.02, highway use tax, and gasoline tax imposed under Ohio Rev. Code Chapter 5728, and the motor vehicle fuel tax imposed under Ohio Rev. Code Chapter 5735. [1982 Op. Atty. Gen. No. 82-031]</w:t>
      </w:r>
    </w:p>
    <w:p w:rsidR="00607D54" w:rsidRPr="00BF0546" w:rsidRDefault="00607D54" w:rsidP="00344906">
      <w:pPr>
        <w:pStyle w:val="FootnoteText"/>
        <w:jc w:val="both"/>
        <w:rPr>
          <w:rFonts w:ascii="Times New Roman" w:hAnsi="Times New Roman"/>
        </w:rPr>
      </w:pPr>
    </w:p>
  </w:footnote>
  <w:footnote w:id="3">
    <w:p w:rsidR="00607D54" w:rsidRDefault="00607D54" w:rsidP="00130163">
      <w:pPr>
        <w:pStyle w:val="FootnoteText"/>
        <w:jc w:val="both"/>
      </w:pPr>
      <w:r w:rsidRPr="00BF0546">
        <w:rPr>
          <w:rStyle w:val="FootnoteReference"/>
          <w:rFonts w:ascii="Times New Roman" w:hAnsi="Times New Roman"/>
        </w:rPr>
        <w:footnoteRef/>
      </w:r>
      <w:r w:rsidRPr="00BF0546">
        <w:rPr>
          <w:rStyle w:val="FootnoteReference"/>
          <w:rFonts w:ascii="Times New Roman" w:hAnsi="Times New Roman"/>
        </w:rPr>
        <w:t xml:space="preserve"> </w:t>
      </w:r>
      <w:r w:rsidRPr="00BF0546">
        <w:rPr>
          <w:rFonts w:ascii="Times New Roman" w:hAnsi="Times New Roman"/>
        </w:rPr>
        <w:t xml:space="preserve">On December 26, 2013, OMB issued the final OMB Uniform Guidance (2 </w:t>
      </w:r>
      <w:proofErr w:type="spellStart"/>
      <w:r w:rsidRPr="00BF0546">
        <w:rPr>
          <w:rFonts w:ascii="Times New Roman" w:hAnsi="Times New Roman"/>
        </w:rPr>
        <w:t>C.F.R</w:t>
      </w:r>
      <w:proofErr w:type="spellEnd"/>
      <w:r w:rsidRPr="00BF0546">
        <w:rPr>
          <w:rFonts w:ascii="Times New Roman" w:hAnsi="Times New Roman"/>
        </w:rPr>
        <w:t xml:space="preserve">. 200), implementing changes to the administrative requirements, which </w:t>
      </w:r>
      <w:r w:rsidRPr="002951EA">
        <w:rPr>
          <w:rFonts w:ascii="Times New Roman" w:hAnsi="Times New Roman"/>
        </w:rPr>
        <w:t xml:space="preserve">was </w:t>
      </w:r>
      <w:r w:rsidRPr="00BF0546">
        <w:rPr>
          <w:rFonts w:ascii="Times New Roman" w:hAnsi="Times New Roman"/>
        </w:rPr>
        <w:t>effective for new awards (and certain funding increments) signed by the federal agency on or after December 26, 2014.</w:t>
      </w:r>
    </w:p>
  </w:footnote>
  <w:footnote w:id="4">
    <w:p w:rsidR="00607D54" w:rsidRPr="003D6529" w:rsidRDefault="00607D54" w:rsidP="003D6529">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For accounting purposes, funds this Ohio Rev. Code section describes would now be </w:t>
      </w:r>
      <w:r w:rsidRPr="003D6529">
        <w:rPr>
          <w:rFonts w:ascii="Times New Roman" w:hAnsi="Times New Roman"/>
          <w:i/>
        </w:rPr>
        <w:t>permanent</w:t>
      </w:r>
      <w:r w:rsidRPr="003D6529">
        <w:rPr>
          <w:rFonts w:ascii="Times New Roman" w:hAnsi="Times New Roman"/>
        </w:rPr>
        <w:t xml:space="preserve"> funds under </w:t>
      </w:r>
      <w:proofErr w:type="spellStart"/>
      <w:r w:rsidRPr="003D6529">
        <w:rPr>
          <w:rFonts w:ascii="Times New Roman" w:hAnsi="Times New Roman"/>
        </w:rPr>
        <w:t>GASB</w:t>
      </w:r>
      <w:proofErr w:type="spellEnd"/>
      <w:r w:rsidRPr="003D6529">
        <w:rPr>
          <w:rFonts w:ascii="Times New Roman" w:hAnsi="Times New Roman"/>
        </w:rPr>
        <w:t xml:space="preserve"> Statement No. 54 or </w:t>
      </w:r>
      <w:r w:rsidRPr="003D6529">
        <w:rPr>
          <w:rFonts w:ascii="Times New Roman" w:hAnsi="Times New Roman"/>
          <w:i/>
        </w:rPr>
        <w:t>private purpose trust</w:t>
      </w:r>
      <w:r w:rsidRPr="003D6529">
        <w:rPr>
          <w:rFonts w:ascii="Times New Roman" w:hAnsi="Times New Roman"/>
        </w:rPr>
        <w:t xml:space="preserve"> funds under </w:t>
      </w:r>
      <w:proofErr w:type="spellStart"/>
      <w:r w:rsidRPr="003D6529">
        <w:rPr>
          <w:rFonts w:ascii="Times New Roman" w:hAnsi="Times New Roman"/>
        </w:rPr>
        <w:t>GASB</w:t>
      </w:r>
      <w:proofErr w:type="spellEnd"/>
      <w:r w:rsidRPr="003D6529">
        <w:rPr>
          <w:rFonts w:ascii="Times New Roman" w:hAnsi="Times New Roman"/>
        </w:rPr>
        <w:t xml:space="preserve"> Statement No. 34.</w:t>
      </w:r>
    </w:p>
    <w:p w:rsidR="00607D54" w:rsidRPr="003D6529" w:rsidRDefault="00607D54" w:rsidP="003D6529">
      <w:pPr>
        <w:pStyle w:val="FootnoteText"/>
        <w:jc w:val="both"/>
        <w:rPr>
          <w:rFonts w:ascii="Times New Roman" w:hAnsi="Times New Roman"/>
        </w:rPr>
      </w:pPr>
    </w:p>
  </w:footnote>
  <w:footnote w:id="5">
    <w:p w:rsidR="00607D54" w:rsidRPr="00867CE2" w:rsidRDefault="00607D54" w:rsidP="003D6529">
      <w:pPr>
        <w:pStyle w:val="FootnoteText"/>
        <w:jc w:val="both"/>
      </w:pPr>
      <w:r w:rsidRPr="003D6529">
        <w:rPr>
          <w:rStyle w:val="FootnoteReference"/>
          <w:rFonts w:ascii="Times New Roman" w:hAnsi="Times New Roman"/>
        </w:rPr>
        <w:footnoteRef/>
      </w:r>
      <w:r w:rsidRPr="003D6529">
        <w:rPr>
          <w:rFonts w:ascii="Times New Roman" w:hAnsi="Times New Roman"/>
        </w:rPr>
        <w:t xml:space="preserve"> Although community schools have a single fund presentation, they are required to maintain accounting records according to </w:t>
      </w:r>
      <w:proofErr w:type="spellStart"/>
      <w:r w:rsidRPr="003D6529">
        <w:rPr>
          <w:rFonts w:ascii="Times New Roman" w:hAnsi="Times New Roman"/>
        </w:rPr>
        <w:t>USAS</w:t>
      </w:r>
      <w:proofErr w:type="spellEnd"/>
      <w:r w:rsidRPr="003D6529">
        <w:rPr>
          <w:rFonts w:ascii="Times New Roman" w:hAnsi="Times New Roman"/>
        </w:rPr>
        <w:t xml:space="preserve"> which necessitates compliance with these requirements.</w:t>
      </w:r>
    </w:p>
  </w:footnote>
  <w:footnote w:id="6">
    <w:p w:rsidR="00607D54" w:rsidRDefault="00607D54" w:rsidP="00464EF4">
      <w:pPr>
        <w:pStyle w:val="FootnoteText"/>
        <w:jc w:val="both"/>
      </w:pPr>
      <w:r>
        <w:rPr>
          <w:rStyle w:val="FootnoteReference"/>
        </w:rPr>
        <w:footnoteRef/>
      </w:r>
      <w:r>
        <w:t xml:space="preserve"> </w:t>
      </w:r>
      <w:r w:rsidRPr="002951EA">
        <w:rPr>
          <w:rFonts w:ascii="Times New Roman" w:hAnsi="Times New Roman"/>
        </w:rPr>
        <w:t xml:space="preserve">Ohio Rev. Code § 517.15 as amended by </w:t>
      </w:r>
      <w:proofErr w:type="spellStart"/>
      <w:r w:rsidRPr="002951EA">
        <w:rPr>
          <w:rFonts w:ascii="Times New Roman" w:hAnsi="Times New Roman"/>
        </w:rPr>
        <w:t>HB</w:t>
      </w:r>
      <w:proofErr w:type="spellEnd"/>
      <w:r w:rsidRPr="002951EA">
        <w:rPr>
          <w:rFonts w:ascii="Times New Roman" w:hAnsi="Times New Roman"/>
        </w:rPr>
        <w:t xml:space="preserve"> 64 on 9/29/2015 says, “Upon unanimous consent of the board of trustees, the board may use the principal of the fund if the board is unable to maintain, improve, and beautify township cemeteries using only the income from the fund.” See also OCS 1-28 – Permanent cemetery endowment fund.</w:t>
      </w:r>
    </w:p>
  </w:footnote>
  <w:footnote w:id="7">
    <w:p w:rsidR="00607D54" w:rsidRPr="003D6529" w:rsidRDefault="00607D54" w:rsidP="00344906">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For accounting purposes, funds the Ohio Rev. Code describes in this section would now be </w:t>
      </w:r>
      <w:r w:rsidRPr="003D6529">
        <w:rPr>
          <w:rFonts w:ascii="Times New Roman" w:hAnsi="Times New Roman"/>
          <w:i/>
        </w:rPr>
        <w:t>permanent</w:t>
      </w:r>
      <w:r w:rsidRPr="003D6529">
        <w:rPr>
          <w:rFonts w:ascii="Times New Roman" w:hAnsi="Times New Roman"/>
        </w:rPr>
        <w:t xml:space="preserve"> funds under </w:t>
      </w:r>
      <w:proofErr w:type="spellStart"/>
      <w:r w:rsidRPr="003D6529">
        <w:rPr>
          <w:rFonts w:ascii="Times New Roman" w:hAnsi="Times New Roman"/>
        </w:rPr>
        <w:t>GASB</w:t>
      </w:r>
      <w:proofErr w:type="spellEnd"/>
      <w:r w:rsidRPr="003D6529">
        <w:rPr>
          <w:rFonts w:ascii="Times New Roman" w:hAnsi="Times New Roman"/>
        </w:rPr>
        <w:t xml:space="preserve"> Statement No. 54 or </w:t>
      </w:r>
      <w:r w:rsidRPr="003D6529">
        <w:rPr>
          <w:rFonts w:ascii="Times New Roman" w:hAnsi="Times New Roman"/>
          <w:i/>
        </w:rPr>
        <w:t>private-purpose trust</w:t>
      </w:r>
      <w:r w:rsidRPr="003D6529">
        <w:rPr>
          <w:rFonts w:ascii="Times New Roman" w:hAnsi="Times New Roman"/>
        </w:rPr>
        <w:t xml:space="preserve"> funds under </w:t>
      </w:r>
      <w:proofErr w:type="spellStart"/>
      <w:r w:rsidRPr="003D6529">
        <w:rPr>
          <w:rFonts w:ascii="Times New Roman" w:hAnsi="Times New Roman"/>
        </w:rPr>
        <w:t>GASB</w:t>
      </w:r>
      <w:proofErr w:type="spellEnd"/>
      <w:r w:rsidRPr="003D6529">
        <w:rPr>
          <w:rFonts w:ascii="Times New Roman" w:hAnsi="Times New Roman"/>
        </w:rPr>
        <w:t xml:space="preserve"> Statement No. 34.</w:t>
      </w:r>
    </w:p>
  </w:footnote>
  <w:footnote w:id="8">
    <w:p w:rsidR="00607D54" w:rsidRPr="003D6529" w:rsidRDefault="00607D54" w:rsidP="003D6529">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ODE refers to these as forecasts on their website.  The Ohio Revised Code refers to them as projections.  For this compliance requirement we consider them one in the same.</w:t>
      </w:r>
    </w:p>
  </w:footnote>
  <w:footnote w:id="9">
    <w:p w:rsidR="00607D54" w:rsidRPr="00B12ED7" w:rsidRDefault="00607D54" w:rsidP="003D6529">
      <w:pPr>
        <w:pStyle w:val="FootnoteText"/>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For example, contracts with individual</w:t>
      </w:r>
      <w:r>
        <w:rPr>
          <w:rFonts w:ascii="Times New Roman" w:hAnsi="Times New Roman"/>
        </w:rPr>
        <w:t xml:space="preserve"> teachers do not require a “412”</w:t>
      </w:r>
      <w:r w:rsidRPr="00B12ED7">
        <w:rPr>
          <w:rFonts w:ascii="Times New Roman" w:hAnsi="Times New Roman"/>
        </w:rPr>
        <w:t xml:space="preserve"> certificate, though the negotiated agreement and/or teaching staff salary schedule generally would.  Similarly, an employment contract with an individual administrator, who is not covered by a board adopted salary </w:t>
      </w:r>
      <w:r>
        <w:rPr>
          <w:rFonts w:ascii="Times New Roman" w:hAnsi="Times New Roman"/>
        </w:rPr>
        <w:t>schedule would not require “412”</w:t>
      </w:r>
      <w:r w:rsidRPr="00B12ED7">
        <w:rPr>
          <w:rFonts w:ascii="Times New Roman" w:hAnsi="Times New Roman"/>
        </w:rPr>
        <w:t xml:space="preserve"> certification.  </w:t>
      </w:r>
    </w:p>
    <w:p w:rsidR="00607D54" w:rsidRPr="00B12ED7" w:rsidRDefault="00607D54" w:rsidP="003D6529">
      <w:pPr>
        <w:pStyle w:val="FootnoteText"/>
        <w:jc w:val="both"/>
        <w:rPr>
          <w:rFonts w:ascii="Times New Roman" w:hAnsi="Times New Roman"/>
        </w:rPr>
      </w:pPr>
    </w:p>
  </w:footnote>
  <w:footnote w:id="10">
    <w:p w:rsidR="00607D54" w:rsidRPr="00B12ED7" w:rsidRDefault="00607D54" w:rsidP="003D6529">
      <w:pPr>
        <w:pStyle w:val="FootnoteText"/>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The Auditor of State’s Office interprets this requirement to mean any and all appropriation measures for any and all funds of the sch</w:t>
      </w:r>
      <w:r>
        <w:rPr>
          <w:rFonts w:ascii="Times New Roman" w:hAnsi="Times New Roman"/>
        </w:rPr>
        <w:t xml:space="preserve">ool district.  Ohio Rev. Code § </w:t>
      </w:r>
      <w:r w:rsidRPr="00B12ED7">
        <w:rPr>
          <w:rFonts w:ascii="Times New Roman" w:hAnsi="Times New Roman"/>
        </w:rPr>
        <w:t>5705.412 requires that no district shall adopt “any appropriation measure … unless there is attached thereto a certificate, signed as required by this section, that the school district has in effect the authorization to levy taxes including the renewal or replacement of existing levies which, when combined with the estimated revenue from all other sources available to the district at the time of certification, are sufficient to provide the operating revenues necessary to enable the district to main</w:t>
      </w:r>
      <w:r>
        <w:rPr>
          <w:rFonts w:ascii="Times New Roman" w:hAnsi="Times New Roman"/>
        </w:rPr>
        <w:t>tain all personnel and programs</w:t>
      </w:r>
      <w:r w:rsidRPr="00B12ED7">
        <w:rPr>
          <w:rFonts w:ascii="Times New Roman" w:hAnsi="Times New Roman"/>
        </w:rPr>
        <w:t>.”  Likewise, the Ohio School Law Guide also states that “[c]</w:t>
      </w:r>
      <w:proofErr w:type="spellStart"/>
      <w:r w:rsidRPr="00B12ED7">
        <w:rPr>
          <w:rFonts w:ascii="Times New Roman" w:hAnsi="Times New Roman"/>
        </w:rPr>
        <w:t>learly</w:t>
      </w:r>
      <w:proofErr w:type="spellEnd"/>
      <w:r w:rsidRPr="00B12ED7">
        <w:rPr>
          <w:rFonts w:ascii="Times New Roman" w:hAnsi="Times New Roman"/>
        </w:rPr>
        <w:t xml:space="preserve"> all appropriation measures must be certified pursuant to Ohio Rev. Code </w:t>
      </w:r>
      <w:r>
        <w:rPr>
          <w:rFonts w:ascii="Times New Roman" w:hAnsi="Times New Roman"/>
        </w:rPr>
        <w:t xml:space="preserve">§ </w:t>
      </w:r>
      <w:r w:rsidRPr="00B12ED7">
        <w:rPr>
          <w:rFonts w:ascii="Times New Roman" w:hAnsi="Times New Roman"/>
        </w:rPr>
        <w:t xml:space="preserve">5705.412”. </w:t>
      </w:r>
    </w:p>
    <w:p w:rsidR="00607D54" w:rsidRPr="00B12ED7" w:rsidRDefault="00607D54" w:rsidP="003D6529">
      <w:pPr>
        <w:pStyle w:val="FootnoteText"/>
        <w:jc w:val="both"/>
        <w:rPr>
          <w:rFonts w:ascii="Times New Roman" w:hAnsi="Times New Roman"/>
        </w:rPr>
      </w:pPr>
    </w:p>
  </w:footnote>
  <w:footnote w:id="11">
    <w:p w:rsidR="00607D54" w:rsidRPr="00B12ED7" w:rsidRDefault="00607D54" w:rsidP="003D6529">
      <w:pPr>
        <w:pStyle w:val="FootnoteText"/>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Increased salary schedules that are part of a contract previously lawfully certified under </w:t>
      </w:r>
      <w:r>
        <w:rPr>
          <w:rFonts w:ascii="Times New Roman" w:hAnsi="Times New Roman"/>
        </w:rPr>
        <w:t xml:space="preserve">§ </w:t>
      </w:r>
      <w:r w:rsidRPr="00B12ED7">
        <w:rPr>
          <w:rFonts w:ascii="Times New Roman" w:hAnsi="Times New Roman"/>
        </w:rPr>
        <w:t xml:space="preserve">5705.412 need not be re-certified before they take effect.  However, the school district may have to adjust revenues and expenditures, in </w:t>
      </w:r>
      <w:r>
        <w:rPr>
          <w:rFonts w:ascii="Times New Roman" w:hAnsi="Times New Roman"/>
        </w:rPr>
        <w:t>Ohio Rev. Code</w:t>
      </w:r>
      <w:r w:rsidRPr="00B12ED7">
        <w:rPr>
          <w:rFonts w:ascii="Times New Roman" w:hAnsi="Times New Roman"/>
        </w:rPr>
        <w:t xml:space="preserve"> </w:t>
      </w:r>
      <w:r>
        <w:rPr>
          <w:rFonts w:ascii="Times New Roman" w:hAnsi="Times New Roman"/>
        </w:rPr>
        <w:t xml:space="preserve">§ </w:t>
      </w:r>
      <w:r w:rsidRPr="00B12ED7">
        <w:rPr>
          <w:rFonts w:ascii="Times New Roman" w:hAnsi="Times New Roman"/>
        </w:rPr>
        <w:t>5705.391(A</w:t>
      </w:r>
      <w:r w:rsidRPr="00867CE2">
        <w:rPr>
          <w:rFonts w:ascii="Times New Roman" w:hAnsi="Times New Roman"/>
        </w:rPr>
        <w:t>) regarding a five</w:t>
      </w:r>
      <w:r w:rsidRPr="00B12ED7">
        <w:rPr>
          <w:rFonts w:ascii="Times New Roman" w:hAnsi="Times New Roman"/>
        </w:rPr>
        <w:t xml:space="preserve">-year projection, in the year the increased salary or wage schedule takes effect in order to properly certify its annual appropriation measure. </w:t>
      </w:r>
    </w:p>
    <w:p w:rsidR="00607D54" w:rsidRPr="00B12ED7" w:rsidRDefault="00607D54" w:rsidP="003D6529">
      <w:pPr>
        <w:pStyle w:val="FootnoteText"/>
        <w:jc w:val="both"/>
        <w:rPr>
          <w:rFonts w:ascii="Times New Roman" w:hAnsi="Times New Roman"/>
        </w:rPr>
      </w:pPr>
    </w:p>
  </w:footnote>
  <w:footnote w:id="12">
    <w:p w:rsidR="00607D54" w:rsidRPr="008B558D" w:rsidRDefault="00607D54" w:rsidP="003D6529">
      <w:pPr>
        <w:pStyle w:val="FootnoteText"/>
        <w:jc w:val="both"/>
        <w:rPr>
          <w:rFonts w:ascii="Times New Roman" w:hAnsi="Times New Roman"/>
        </w:rPr>
      </w:pPr>
      <w:r w:rsidRPr="00A20899">
        <w:rPr>
          <w:rStyle w:val="FootnoteReference"/>
          <w:rFonts w:ascii="Times New Roman" w:hAnsi="Times New Roman"/>
        </w:rPr>
        <w:footnoteRef/>
      </w:r>
      <w:r w:rsidRPr="00A20899">
        <w:rPr>
          <w:rFonts w:ascii="Times New Roman" w:hAnsi="Times New Roman"/>
        </w:rPr>
        <w:t xml:space="preserve"> Occasionally, school districts amend appropriations during the year without properly obtaining 412 certifications.  </w:t>
      </w:r>
      <w:proofErr w:type="spellStart"/>
      <w:r w:rsidRPr="00A20899">
        <w:rPr>
          <w:rFonts w:ascii="Times New Roman" w:hAnsi="Times New Roman"/>
        </w:rPr>
        <w:t>AOS</w:t>
      </w:r>
      <w:proofErr w:type="spellEnd"/>
      <w:r w:rsidRPr="00A20899">
        <w:rPr>
          <w:rFonts w:ascii="Times New Roman" w:hAnsi="Times New Roman"/>
        </w:rPr>
        <w:t xml:space="preserve"> will not consider </w:t>
      </w:r>
      <w:r w:rsidRPr="003037A9">
        <w:rPr>
          <w:rFonts w:ascii="Times New Roman" w:hAnsi="Times New Roman"/>
        </w:rPr>
        <w:t>these appropriations to</w:t>
      </w:r>
      <w:r w:rsidRPr="00A20899">
        <w:rPr>
          <w:rFonts w:ascii="Times New Roman" w:hAnsi="Times New Roman"/>
        </w:rPr>
        <w:t xml:space="preserve"> be “void”.</w:t>
      </w:r>
      <w:r w:rsidRPr="003037A9">
        <w:rPr>
          <w:rFonts w:ascii="Times New Roman" w:hAnsi="Times New Roman"/>
        </w:rPr>
        <w:t xml:space="preserve">  </w:t>
      </w:r>
      <w:r w:rsidRPr="00A20899">
        <w:rPr>
          <w:rFonts w:ascii="Times New Roman" w:hAnsi="Times New Roman"/>
        </w:rPr>
        <w:t xml:space="preserve">However, auditors should still cite school districts under </w:t>
      </w:r>
      <w:r>
        <w:rPr>
          <w:rFonts w:ascii="Times New Roman" w:hAnsi="Times New Roman"/>
        </w:rPr>
        <w:t xml:space="preserve">Ohio Rev. Code § </w:t>
      </w:r>
      <w:r w:rsidRPr="00A20899">
        <w:rPr>
          <w:rFonts w:ascii="Times New Roman" w:hAnsi="Times New Roman"/>
        </w:rPr>
        <w:t>5705.412 when a school does not prepare these certificates</w:t>
      </w:r>
      <w:r>
        <w:rPr>
          <w:rFonts w:ascii="Times New Roman" w:hAnsi="Times New Roman"/>
        </w:rPr>
        <w:t>.</w:t>
      </w:r>
      <w:r w:rsidRPr="008B558D">
        <w:rPr>
          <w:rFonts w:ascii="Times New Roman" w:hAnsi="Times New Roman"/>
        </w:rPr>
        <w:t xml:space="preserve"> </w:t>
      </w:r>
    </w:p>
  </w:footnote>
  <w:footnote w:id="13">
    <w:p w:rsidR="00607D54" w:rsidRPr="004B4D9C" w:rsidRDefault="00607D54" w:rsidP="00130163">
      <w:pPr>
        <w:pStyle w:val="FootnoteText"/>
        <w:jc w:val="both"/>
        <w:rPr>
          <w:rFonts w:ascii="Times New Roman" w:hAnsi="Times New Roman"/>
        </w:rPr>
      </w:pPr>
      <w:r w:rsidRPr="004B4D9C">
        <w:rPr>
          <w:rStyle w:val="FootnoteReference"/>
          <w:rFonts w:ascii="Times New Roman" w:hAnsi="Times New Roman"/>
        </w:rPr>
        <w:footnoteRef/>
      </w:r>
      <w:r w:rsidRPr="004B4D9C">
        <w:rPr>
          <w:rFonts w:ascii="Times New Roman" w:hAnsi="Times New Roman"/>
        </w:rPr>
        <w:t xml:space="preserve"> In the past, the Auditor of State has issued a Notice of Potential Ohio Rev. Code </w:t>
      </w:r>
      <w:r>
        <w:rPr>
          <w:rFonts w:ascii="Times New Roman" w:hAnsi="Times New Roman"/>
        </w:rPr>
        <w:t xml:space="preserve">§ </w:t>
      </w:r>
      <w:r w:rsidRPr="004B4D9C">
        <w:rPr>
          <w:rFonts w:ascii="Times New Roman" w:hAnsi="Times New Roman"/>
        </w:rPr>
        <w:t xml:space="preserve">5705.412 Violation to the governing </w:t>
      </w:r>
      <w:r>
        <w:rPr>
          <w:rFonts w:ascii="Times New Roman" w:hAnsi="Times New Roman"/>
        </w:rPr>
        <w:t xml:space="preserve">board of the school district.  </w:t>
      </w:r>
      <w:r w:rsidRPr="004B4D9C">
        <w:rPr>
          <w:rFonts w:ascii="Times New Roman" w:hAnsi="Times New Roman"/>
        </w:rPr>
        <w:t xml:space="preserve">The Notice gave the school district 30 days to retroactively comply with the provisions of Ohio Rev. Code </w:t>
      </w:r>
      <w:r>
        <w:rPr>
          <w:rFonts w:ascii="Times New Roman" w:hAnsi="Times New Roman"/>
        </w:rPr>
        <w:t xml:space="preserve">§ </w:t>
      </w:r>
      <w:r w:rsidRPr="004B4D9C">
        <w:rPr>
          <w:rFonts w:ascii="Times New Roman" w:hAnsi="Times New Roman"/>
        </w:rPr>
        <w:t xml:space="preserve">5705.412.  However, it has come to our attention that retroactive correction by the governing authority does not absolve the school district of noncompliance actions (i.e., referral to the prosecuting attorney, etc.) under the statute.   Therefore, the Auditor of State will no longer send 30-day Notices for Ohio Rev. Code </w:t>
      </w:r>
      <w:r>
        <w:rPr>
          <w:rFonts w:ascii="Times New Roman" w:hAnsi="Times New Roman"/>
        </w:rPr>
        <w:t xml:space="preserve">§ </w:t>
      </w:r>
      <w:r w:rsidRPr="004B4D9C">
        <w:rPr>
          <w:rFonts w:ascii="Times New Roman" w:hAnsi="Times New Roman"/>
        </w:rPr>
        <w:t>5705.412 violations.</w:t>
      </w:r>
    </w:p>
  </w:footnote>
  <w:footnote w:id="14">
    <w:p w:rsidR="00607D54" w:rsidRDefault="00607D54"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“Offsets” are certain revenues recorded to other funds as defined in </w:t>
      </w:r>
      <w:r>
        <w:rPr>
          <w:rFonts w:ascii="Times New Roman" w:hAnsi="Times New Roman"/>
        </w:rPr>
        <w:t xml:space="preserve">Ohio </w:t>
      </w:r>
      <w:r w:rsidRPr="00BA15F2">
        <w:rPr>
          <w:rFonts w:ascii="Times New Roman" w:hAnsi="Times New Roman"/>
        </w:rPr>
        <w:t xml:space="preserve">Rev. Code </w:t>
      </w:r>
      <w:r>
        <w:rPr>
          <w:rFonts w:ascii="Times New Roman" w:hAnsi="Times New Roman"/>
        </w:rPr>
        <w:t xml:space="preserve">§ </w:t>
      </w:r>
      <w:r w:rsidRPr="00BA15F2">
        <w:rPr>
          <w:rFonts w:ascii="Times New Roman" w:hAnsi="Times New Roman"/>
        </w:rPr>
        <w:t xml:space="preserve">3315.181.  The revenue in excess of the set aside and qualified expenditures does not accumulate or carry forward to the next fiscal year.  Real (homestead and rollbacks) and personal property tax replacement payments received by school districts should be considered part of the levy proceeds when calculating allowable offsets for capital reserves.  </w:t>
      </w:r>
      <w:r w:rsidRPr="008E565A">
        <w:rPr>
          <w:rFonts w:ascii="Times New Roman" w:hAnsi="Times New Roman"/>
          <w:strike/>
        </w:rPr>
        <w:t>Additionally, revenue from the State Fiscal Stabilization Fund (</w:t>
      </w:r>
      <w:proofErr w:type="spellStart"/>
      <w:r w:rsidRPr="008E565A">
        <w:rPr>
          <w:rFonts w:ascii="Times New Roman" w:hAnsi="Times New Roman"/>
          <w:strike/>
        </w:rPr>
        <w:t>SFSF</w:t>
      </w:r>
      <w:proofErr w:type="spellEnd"/>
      <w:r w:rsidRPr="008E565A">
        <w:rPr>
          <w:rFonts w:ascii="Times New Roman" w:hAnsi="Times New Roman"/>
          <w:strike/>
        </w:rPr>
        <w:t xml:space="preserve">) (fund 532) should not be used as an “offset” since resources cannot be set aside for “future” expenditures.  </w:t>
      </w:r>
      <w:r w:rsidRPr="00BA15F2">
        <w:rPr>
          <w:rFonts w:ascii="Times New Roman" w:hAnsi="Times New Roman"/>
        </w:rPr>
        <w:t>See below for additional guidance.</w:t>
      </w:r>
    </w:p>
    <w:p w:rsidR="00607D54" w:rsidRPr="00BA15F2" w:rsidRDefault="00607D54" w:rsidP="004F5714">
      <w:pPr>
        <w:pStyle w:val="FootnoteText"/>
        <w:jc w:val="both"/>
        <w:rPr>
          <w:rFonts w:ascii="Times New Roman" w:hAnsi="Times New Roman"/>
        </w:rPr>
      </w:pPr>
    </w:p>
  </w:footnote>
  <w:footnote w:id="15">
    <w:p w:rsidR="00607D54" w:rsidRDefault="00607D54"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 board may withdraw cash contributions exceeding statutory minimums from these reserves by resolution.  Excess contributions may be deducted from future years’ required set aside amount.  Report any excess contributions in external financial reports as </w:t>
      </w:r>
      <w:r w:rsidRPr="00BA15F2">
        <w:rPr>
          <w:rFonts w:ascii="Times New Roman" w:hAnsi="Times New Roman"/>
          <w:i/>
        </w:rPr>
        <w:t>committed, assigned, or restricted</w:t>
      </w:r>
      <w:r w:rsidRPr="00BA15F2">
        <w:rPr>
          <w:rFonts w:ascii="Times New Roman" w:hAnsi="Times New Roman"/>
        </w:rPr>
        <w:t xml:space="preserve"> governmental fund balance as appropriate under the circumstances described in </w:t>
      </w:r>
      <w:proofErr w:type="spellStart"/>
      <w:r w:rsidRPr="00BA15F2">
        <w:rPr>
          <w:rFonts w:ascii="Times New Roman" w:hAnsi="Times New Roman"/>
        </w:rPr>
        <w:t>GASB</w:t>
      </w:r>
      <w:proofErr w:type="spellEnd"/>
      <w:r w:rsidRPr="00BA15F2">
        <w:rPr>
          <w:rFonts w:ascii="Times New Roman" w:hAnsi="Times New Roman"/>
        </w:rPr>
        <w:t xml:space="preserve"> 54 </w:t>
      </w:r>
      <w:r w:rsidRPr="00D96FFB">
        <w:rPr>
          <w:rFonts w:ascii="Times New Roman" w:hAnsi="Times New Roman"/>
        </w:rPr>
        <w:t>[</w:t>
      </w:r>
      <w:proofErr w:type="spellStart"/>
      <w:r w:rsidRPr="00D96FFB">
        <w:rPr>
          <w:rFonts w:ascii="Times New Roman" w:hAnsi="Times New Roman"/>
        </w:rPr>
        <w:t>GASB</w:t>
      </w:r>
      <w:proofErr w:type="spellEnd"/>
      <w:r>
        <w:rPr>
          <w:rFonts w:ascii="Times New Roman" w:hAnsi="Times New Roman"/>
        </w:rPr>
        <w:t xml:space="preserve"> </w:t>
      </w:r>
      <w:r>
        <w:rPr>
          <w:rFonts w:ascii="Times New Roman" w:hAnsi="Times New Roman"/>
          <w:sz w:val="22"/>
          <w:szCs w:val="22"/>
        </w:rPr>
        <w:t>Statement No.</w:t>
      </w:r>
      <w:r w:rsidRPr="00D96FFB">
        <w:rPr>
          <w:rFonts w:ascii="Times New Roman" w:hAnsi="Times New Roman"/>
        </w:rPr>
        <w:t xml:space="preserve"> 54, ¶ 13 --- 16</w:t>
      </w:r>
      <w:r w:rsidRPr="00BA15F2">
        <w:rPr>
          <w:rFonts w:ascii="Times New Roman" w:hAnsi="Times New Roman"/>
        </w:rPr>
        <w:t>].</w:t>
      </w:r>
    </w:p>
    <w:p w:rsidR="00607D54" w:rsidRPr="00BA15F2" w:rsidRDefault="00607D54" w:rsidP="004F5714">
      <w:pPr>
        <w:pStyle w:val="FootnoteText"/>
        <w:jc w:val="both"/>
        <w:rPr>
          <w:rFonts w:ascii="Times New Roman" w:hAnsi="Times New Roman"/>
        </w:rPr>
      </w:pPr>
    </w:p>
  </w:footnote>
  <w:footnote w:id="16">
    <w:p w:rsidR="00607D54" w:rsidRPr="00BA15F2" w:rsidRDefault="00607D54" w:rsidP="00464EF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“Qualifying expenditures” are expenditures from the general fund and a capital projects fund created under Ohio Rev. Code </w:t>
      </w:r>
      <w:r>
        <w:rPr>
          <w:rFonts w:ascii="Times New Roman" w:hAnsi="Times New Roman"/>
        </w:rPr>
        <w:t xml:space="preserve">§ </w:t>
      </w:r>
      <w:r w:rsidRPr="00BA15F2">
        <w:rPr>
          <w:rFonts w:ascii="Times New Roman" w:hAnsi="Times New Roman"/>
        </w:rPr>
        <w:t xml:space="preserve">5705.13(C) that meet the definitions in the Ohio Admin. </w:t>
      </w:r>
      <w:proofErr w:type="gramStart"/>
      <w:r w:rsidRPr="00BA15F2">
        <w:rPr>
          <w:rFonts w:ascii="Times New Roman" w:hAnsi="Times New Roman"/>
        </w:rPr>
        <w:t xml:space="preserve">Code </w:t>
      </w:r>
      <w:r>
        <w:rPr>
          <w:rFonts w:ascii="Times New Roman" w:hAnsi="Times New Roman"/>
        </w:rPr>
        <w:t xml:space="preserve">§ </w:t>
      </w:r>
      <w:r w:rsidRPr="00BA15F2">
        <w:rPr>
          <w:rFonts w:ascii="Times New Roman" w:hAnsi="Times New Roman"/>
        </w:rPr>
        <w:t>3301-92-02.</w:t>
      </w:r>
      <w:proofErr w:type="gramEnd"/>
      <w:r w:rsidRPr="00BA15F2">
        <w:rPr>
          <w:rFonts w:ascii="Times New Roman" w:hAnsi="Times New Roman"/>
        </w:rPr>
        <w:t xml:space="preserve"> </w:t>
      </w:r>
    </w:p>
  </w:footnote>
  <w:footnote w:id="17">
    <w:p w:rsidR="00607D54" w:rsidRPr="003D6529" w:rsidRDefault="00607D54" w:rsidP="004F5714">
      <w:pPr>
        <w:pStyle w:val="FootnoteText"/>
        <w:jc w:val="both"/>
        <w:rPr>
          <w:rFonts w:ascii="Times New Roman" w:hAnsi="Times New Roman"/>
        </w:rPr>
      </w:pPr>
      <w:r w:rsidRPr="000F7C03">
        <w:rPr>
          <w:rStyle w:val="FootnoteReference"/>
          <w:rFonts w:ascii="Times New Roman" w:hAnsi="Times New Roman"/>
        </w:rPr>
        <w:footnoteRef/>
      </w:r>
      <w:r w:rsidRPr="000F7C03">
        <w:rPr>
          <w:rFonts w:ascii="Times New Roman" w:hAnsi="Times New Roman"/>
        </w:rPr>
        <w:t xml:space="preserve"> </w:t>
      </w:r>
      <w:r w:rsidRPr="003D6529">
        <w:rPr>
          <w:rFonts w:ascii="Times New Roman" w:hAnsi="Times New Roman"/>
        </w:rPr>
        <w:t xml:space="preserve">“Formula amount” is determined by Ohio Rev. Code § 3317.02(F).  For </w:t>
      </w:r>
      <w:r w:rsidRPr="003D6529">
        <w:rPr>
          <w:rFonts w:ascii="Times New Roman" w:hAnsi="Times New Roman"/>
          <w:strike/>
        </w:rPr>
        <w:t xml:space="preserve">FY 2014 through FY 2015 the amount is $5,745 and $5,800.  For </w:t>
      </w:r>
      <w:r w:rsidRPr="003D6529">
        <w:rPr>
          <w:rFonts w:ascii="Times New Roman" w:hAnsi="Times New Roman"/>
        </w:rPr>
        <w:t>FY 2016 the amount is $5,900,</w:t>
      </w:r>
      <w:r w:rsidRPr="003D6529">
        <w:rPr>
          <w:rFonts w:ascii="Times New Roman" w:hAnsi="Times New Roman"/>
          <w:strike/>
        </w:rPr>
        <w:t xml:space="preserve"> and</w:t>
      </w:r>
      <w:r w:rsidRPr="003D6529">
        <w:rPr>
          <w:rFonts w:ascii="Times New Roman" w:hAnsi="Times New Roman"/>
        </w:rPr>
        <w:t xml:space="preserve"> </w:t>
      </w:r>
      <w:r w:rsidRPr="003D6529">
        <w:rPr>
          <w:rFonts w:ascii="Times New Roman" w:hAnsi="Times New Roman"/>
          <w:u w:val="double"/>
        </w:rPr>
        <w:t>$6,000 for FY 2017, $6,010 for FY 2018, and $6,020 for FY 2019</w:t>
      </w:r>
      <w:proofErr w:type="gramStart"/>
      <w:r w:rsidRPr="003D6529">
        <w:rPr>
          <w:rFonts w:ascii="Times New Roman" w:hAnsi="Times New Roman"/>
          <w:u w:val="double"/>
        </w:rPr>
        <w:t>.</w:t>
      </w:r>
      <w:r w:rsidRPr="003D6529">
        <w:rPr>
          <w:rFonts w:ascii="Times New Roman" w:hAnsi="Times New Roman"/>
        </w:rPr>
        <w:t>.</w:t>
      </w:r>
      <w:proofErr w:type="gramEnd"/>
    </w:p>
  </w:footnote>
  <w:footnote w:id="18">
    <w:p w:rsidR="00607D54" w:rsidRPr="003D6529" w:rsidRDefault="00607D54" w:rsidP="004F5714">
      <w:pPr>
        <w:spacing w:before="100" w:beforeAutospacing="1" w:after="100" w:afterAutospacing="1"/>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“Student population” is a defined term. The Ohio Department of Education is responsible for calculating the student population based on information the school district submits (Ohio Rev. Code § 3315.18</w:t>
      </w:r>
      <w:r w:rsidRPr="003D6529">
        <w:rPr>
          <w:rFonts w:ascii="Times New Roman" w:hAnsi="Times New Roman"/>
          <w:u w:val="wave"/>
        </w:rPr>
        <w:t>(F)</w:t>
      </w:r>
      <w:r w:rsidRPr="003D6529">
        <w:rPr>
          <w:rFonts w:ascii="Times New Roman" w:hAnsi="Times New Roman"/>
        </w:rPr>
        <w:t>.</w:t>
      </w:r>
    </w:p>
  </w:footnote>
  <w:footnote w:id="19">
    <w:p w:rsidR="00607D54" w:rsidRPr="003D6529" w:rsidRDefault="00607D54" w:rsidP="004F5714">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No alternative percentages have been established as of the date of this document.</w:t>
      </w:r>
    </w:p>
    <w:p w:rsidR="00607D54" w:rsidRPr="003D6529" w:rsidRDefault="00607D54" w:rsidP="004F5714">
      <w:pPr>
        <w:pStyle w:val="FootnoteText"/>
        <w:jc w:val="both"/>
        <w:rPr>
          <w:rFonts w:ascii="Times New Roman" w:hAnsi="Times New Roman"/>
        </w:rPr>
      </w:pPr>
    </w:p>
  </w:footnote>
  <w:footnote w:id="20">
    <w:p w:rsidR="00607D54" w:rsidRPr="003D6529" w:rsidRDefault="00607D54" w:rsidP="0098621A">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In any year a waiver is granted, it is assumed the resources that would have been otherwise set aside will be used to support existing education programs.  Therefore, resources expended in excess of a carryover set aside balance are considered discretionary and are not to accumulate or be used to reduce future annual set aside requirements.  It is the Department of Education’s intent to not approve a waiver in excess of the annual set aside less any offsets.  A waiver in excess of the current year set aside less offsets does not carry forward.</w:t>
      </w:r>
    </w:p>
  </w:footnote>
  <w:footnote w:id="21">
    <w:p w:rsidR="00607D54" w:rsidRPr="00BA15F2" w:rsidRDefault="00607D54"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percentage is set at 3% by statute, though the Auditor of State has been given some discretion to establish alternate percentages. As of the date of this document, no alternative percentage has been established.</w:t>
      </w:r>
    </w:p>
  </w:footnote>
  <w:footnote w:id="22">
    <w:p w:rsidR="00607D54" w:rsidRDefault="00607D54"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Revenues from the Ohio </w:t>
      </w:r>
      <w:r w:rsidRPr="00BB0D5B">
        <w:rPr>
          <w:rFonts w:ascii="Times New Roman" w:hAnsi="Times New Roman"/>
          <w:strike/>
        </w:rPr>
        <w:t>School</w:t>
      </w:r>
      <w:r w:rsidRPr="00BA15F2">
        <w:rPr>
          <w:rFonts w:ascii="Times New Roman" w:hAnsi="Times New Roman"/>
        </w:rPr>
        <w:t xml:space="preserve"> Facilities </w:t>
      </w:r>
      <w:r>
        <w:rPr>
          <w:rFonts w:ascii="Times New Roman" w:hAnsi="Times New Roman"/>
          <w:u w:val="double"/>
        </w:rPr>
        <w:t xml:space="preserve">Construction </w:t>
      </w:r>
      <w:r w:rsidRPr="00BA15F2">
        <w:rPr>
          <w:rFonts w:ascii="Times New Roman" w:hAnsi="Times New Roman"/>
        </w:rPr>
        <w:t>Commission (</w:t>
      </w:r>
      <w:proofErr w:type="spellStart"/>
      <w:r>
        <w:rPr>
          <w:rFonts w:ascii="Times New Roman" w:hAnsi="Times New Roman"/>
          <w:u w:val="double"/>
        </w:rPr>
        <w:t>OFCC</w:t>
      </w:r>
      <w:r w:rsidRPr="00BB0D5B">
        <w:rPr>
          <w:rFonts w:ascii="Times New Roman" w:hAnsi="Times New Roman"/>
          <w:strike/>
        </w:rPr>
        <w:t>OSFC</w:t>
      </w:r>
      <w:proofErr w:type="spellEnd"/>
      <w:r w:rsidRPr="00BA15F2">
        <w:rPr>
          <w:rFonts w:ascii="Times New Roman" w:hAnsi="Times New Roman"/>
        </w:rPr>
        <w:t xml:space="preserve">), and the related expenditure of said revenues, cannot be used as offsets or qualifying expenditures. However, proceeds from the sale of securities (tax anticipation notes) issued in anticipation of a permanent improvement levy are an offset in the year of sale.  The excess proceeds may be used in future years as an offset up to the amount of the levy proceeds received in that year for repayment.  If the school district uses bond proceeds or bond expenditures to reduce the reserve requirement, the bond proceeds or expenditures should be identified separately from offsets and qualified expenditures in the set aside footnote presentation. </w:t>
      </w:r>
      <w:r>
        <w:rPr>
          <w:rFonts w:ascii="Times New Roman" w:hAnsi="Times New Roman"/>
        </w:rPr>
        <w:t xml:space="preserve"> </w:t>
      </w:r>
      <w:r w:rsidRPr="00BA15F2">
        <w:rPr>
          <w:rFonts w:ascii="Times New Roman" w:hAnsi="Times New Roman"/>
        </w:rPr>
        <w:t>For example, a school district might use the captions “Unused Bond Proceeds for Classroom Facilities” or “Expenditure of Bond Proceeds for Classroom Facilities.”  Additionally, the amount presented for unused bond proceeds or expenditure of bond proceeds in the footnote calculation should be limited to the amount needed to bring</w:t>
      </w:r>
      <w:r>
        <w:rPr>
          <w:rFonts w:ascii="Times New Roman" w:hAnsi="Times New Roman"/>
        </w:rPr>
        <w:t xml:space="preserve"> the reserve to a zero balance </w:t>
      </w:r>
      <w:r w:rsidRPr="00BA15F2">
        <w:rPr>
          <w:rFonts w:ascii="Times New Roman" w:hAnsi="Times New Roman"/>
        </w:rPr>
        <w:t xml:space="preserve">after qualified expenditures and offsets have been applied.  School districts using bond proceeds as offsets must maintain a schedule tracking the amount of the debt proceeds used each year as an offset until it adds up the amount of the original bond issue. School districts using bond levy revenues as offsets will not need to maintain a separate schedule so long as the bond levy offset is equal to the amount of principal retired on the bond issue each year. </w:t>
      </w:r>
    </w:p>
    <w:p w:rsidR="00607D54" w:rsidRPr="00BA15F2" w:rsidRDefault="00607D54" w:rsidP="004F5714">
      <w:pPr>
        <w:pStyle w:val="FootnoteText"/>
        <w:jc w:val="both"/>
        <w:rPr>
          <w:rFonts w:ascii="Times New Roman" w:hAnsi="Times New Roman"/>
        </w:rPr>
      </w:pPr>
    </w:p>
  </w:footnote>
  <w:footnote w:id="23">
    <w:p w:rsidR="00607D54" w:rsidRDefault="00607D54"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Actual capital expenditures from bond or note proceeds - OR - the proceeds from the related permanent improvement levy or other levy to pay the debt - may be carried forward to offset future years’ capital improvements and maintenance reserve set-aside requirements (negative carry forwards are not allowable).  </w:t>
      </w:r>
      <w:r w:rsidRPr="00BA15F2">
        <w:rPr>
          <w:rFonts w:ascii="Times New Roman" w:hAnsi="Times New Roman"/>
          <w:i/>
        </w:rPr>
        <w:t>Do not count both the expenditures and the debt or levy proceeds.  Capital expenditures from grant proceeds are excluded from qualifying expenditures for purposes of calculating the reserve.</w:t>
      </w:r>
      <w:r w:rsidRPr="00BA15F2">
        <w:rPr>
          <w:rFonts w:ascii="Times New Roman" w:hAnsi="Times New Roman"/>
        </w:rPr>
        <w:t xml:space="preserve"> </w:t>
      </w:r>
    </w:p>
    <w:p w:rsidR="00607D54" w:rsidRPr="00BA15F2" w:rsidRDefault="00607D54" w:rsidP="004F5714">
      <w:pPr>
        <w:pStyle w:val="FootnoteText"/>
        <w:jc w:val="both"/>
        <w:rPr>
          <w:rFonts w:ascii="Times New Roman" w:hAnsi="Times New Roman"/>
        </w:rPr>
      </w:pPr>
    </w:p>
  </w:footnote>
  <w:footnote w:id="24">
    <w:p w:rsidR="00607D54" w:rsidRPr="00BA15F2" w:rsidRDefault="00607D54"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annual tax levy proceeds of the annual set aside requirements do not accumulate and/or carryover as an offset in future years.</w:t>
      </w:r>
    </w:p>
  </w:footnote>
  <w:footnote w:id="25">
    <w:p w:rsidR="00607D54" w:rsidRPr="00BA15F2" w:rsidRDefault="00607D54"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As of the date of this audit program, the </w:t>
      </w:r>
      <w:proofErr w:type="spellStart"/>
      <w:r w:rsidRPr="00BA15F2">
        <w:rPr>
          <w:rFonts w:ascii="Times New Roman" w:hAnsi="Times New Roman"/>
        </w:rPr>
        <w:t>AOS</w:t>
      </w:r>
      <w:proofErr w:type="spellEnd"/>
      <w:r w:rsidRPr="00BA15F2">
        <w:rPr>
          <w:rFonts w:ascii="Times New Roman" w:hAnsi="Times New Roman"/>
        </w:rPr>
        <w:t xml:space="preserve"> has identified no such revenues.</w:t>
      </w:r>
    </w:p>
  </w:footnote>
  <w:footnote w:id="26">
    <w:p w:rsidR="00607D54" w:rsidRPr="00BA15F2" w:rsidRDefault="00607D54"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This amount is included in a separate column on </w:t>
      </w:r>
      <w:proofErr w:type="spellStart"/>
      <w:r w:rsidRPr="00BA15F2">
        <w:rPr>
          <w:rFonts w:ascii="Times New Roman" w:hAnsi="Times New Roman"/>
        </w:rPr>
        <w:t>ODE’s</w:t>
      </w:r>
      <w:proofErr w:type="spellEnd"/>
      <w:r w:rsidRPr="00BA15F2">
        <w:rPr>
          <w:rFonts w:ascii="Times New Roman" w:hAnsi="Times New Roman"/>
        </w:rPr>
        <w:t xml:space="preserve"> web site.</w:t>
      </w:r>
    </w:p>
  </w:footnote>
  <w:footnote w:id="27">
    <w:p w:rsidR="00607D54" w:rsidRPr="00BA15F2" w:rsidRDefault="00607D54"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As of the date of this issuance, the </w:t>
      </w:r>
      <w:proofErr w:type="spellStart"/>
      <w:r w:rsidRPr="00BA15F2">
        <w:rPr>
          <w:rFonts w:ascii="Times New Roman" w:hAnsi="Times New Roman"/>
        </w:rPr>
        <w:t>AOS</w:t>
      </w:r>
      <w:proofErr w:type="spellEnd"/>
      <w:r w:rsidRPr="00BA15F2">
        <w:rPr>
          <w:rFonts w:ascii="Times New Roman" w:hAnsi="Times New Roman"/>
        </w:rPr>
        <w:t xml:space="preserve"> has identified no such revenues.</w:t>
      </w:r>
    </w:p>
  </w:footnote>
  <w:footnote w:id="28">
    <w:p w:rsidR="00607D54" w:rsidRPr="002951EA" w:rsidRDefault="00607D54" w:rsidP="003D6529">
      <w:pPr>
        <w:pStyle w:val="FootnoteText"/>
        <w:jc w:val="both"/>
        <w:rPr>
          <w:rFonts w:ascii="Times New Roman" w:hAnsi="Times New Roman"/>
        </w:rPr>
      </w:pPr>
      <w:r w:rsidRPr="002951EA">
        <w:rPr>
          <w:rStyle w:val="FootnoteReference"/>
          <w:rFonts w:ascii="Times New Roman" w:hAnsi="Times New Roman"/>
        </w:rPr>
        <w:footnoteRef/>
      </w:r>
      <w:r w:rsidRPr="002951EA">
        <w:rPr>
          <w:rFonts w:ascii="Times New Roman" w:hAnsi="Times New Roman"/>
        </w:rPr>
        <w:t xml:space="preserve"> Although this is a legal requirement to enhance budgetary control, it does not impact financial reporting since the enterprise fund presentation does not </w:t>
      </w:r>
      <w:r>
        <w:rPr>
          <w:rFonts w:ascii="Times New Roman" w:hAnsi="Times New Roman"/>
        </w:rPr>
        <w:t>require a budgetary statement (</w:t>
      </w:r>
      <w:r w:rsidRPr="002951EA">
        <w:rPr>
          <w:rFonts w:ascii="Times New Roman" w:hAnsi="Times New Roman"/>
        </w:rPr>
        <w:t xml:space="preserve">see </w:t>
      </w:r>
      <w:proofErr w:type="spellStart"/>
      <w:r w:rsidRPr="002951EA">
        <w:rPr>
          <w:rFonts w:ascii="Times New Roman" w:hAnsi="Times New Roman"/>
        </w:rPr>
        <w:t>GASB</w:t>
      </w:r>
      <w:proofErr w:type="spellEnd"/>
      <w:r w:rsidRPr="002951EA">
        <w:rPr>
          <w:rFonts w:ascii="Times New Roman" w:hAnsi="Times New Roman"/>
        </w:rPr>
        <w:t xml:space="preserve"> Cod. Sp20.107)</w:t>
      </w:r>
      <w:proofErr w:type="gramStart"/>
      <w:r w:rsidRPr="002951EA">
        <w:rPr>
          <w:rFonts w:ascii="Times New Roman" w:hAnsi="Times New Roman"/>
        </w:rPr>
        <w:t>.  Therefore</w:t>
      </w:r>
      <w:proofErr w:type="gramEnd"/>
      <w:r w:rsidRPr="002951EA">
        <w:rPr>
          <w:rFonts w:ascii="Times New Roman" w:hAnsi="Times New Roman"/>
        </w:rPr>
        <w:t>, we do not anticipate noncompliance to rise to report level.</w:t>
      </w:r>
    </w:p>
  </w:footnote>
  <w:footnote w:id="29">
    <w:p w:rsidR="00607D54" w:rsidRDefault="00607D54" w:rsidP="00130163">
      <w:pPr>
        <w:jc w:val="both"/>
        <w:outlineLvl w:val="1"/>
        <w:rPr>
          <w:rFonts w:ascii="Times New Roman" w:hAnsi="Times New Roman"/>
          <w:color w:val="000000"/>
        </w:rPr>
      </w:pPr>
      <w:r w:rsidRPr="003037A9">
        <w:rPr>
          <w:rStyle w:val="FootnoteReference"/>
          <w:rFonts w:ascii="Times New Roman" w:hAnsi="Times New Roman"/>
        </w:rPr>
        <w:footnoteRef/>
      </w:r>
      <w:r w:rsidRPr="003037A9">
        <w:rPr>
          <w:rFonts w:ascii="Times New Roman" w:hAnsi="Times New Roman"/>
        </w:rPr>
        <w:t xml:space="preserve"> </w:t>
      </w:r>
      <w:r w:rsidRPr="003037A9">
        <w:rPr>
          <w:rFonts w:ascii="Times New Roman" w:hAnsi="Times New Roman"/>
          <w:i/>
          <w:color w:val="000000"/>
        </w:rPr>
        <w:t xml:space="preserve">“Lowest and best bidder” </w:t>
      </w:r>
      <w:r w:rsidRPr="003037A9">
        <w:rPr>
          <w:rFonts w:ascii="Times New Roman" w:hAnsi="Times New Roman"/>
          <w:color w:val="000000"/>
        </w:rPr>
        <w:t>There is no guidelines in either the statute and case law as to what constitutes “best.”  Factors that may be appropriate to consider are brand name reliability, serviceability,</w:t>
      </w:r>
      <w:r>
        <w:rPr>
          <w:rFonts w:ascii="Times New Roman" w:hAnsi="Times New Roman"/>
          <w:color w:val="000000"/>
        </w:rPr>
        <w:t xml:space="preserve"> </w:t>
      </w:r>
      <w:r w:rsidRPr="003037A9">
        <w:rPr>
          <w:rFonts w:ascii="Times New Roman" w:hAnsi="Times New Roman"/>
          <w:color w:val="000000"/>
        </w:rPr>
        <w:t>proximity of service provider and past experience with bidder.</w:t>
      </w:r>
    </w:p>
    <w:p w:rsidR="00607D54" w:rsidRPr="00042B36" w:rsidRDefault="00607D54" w:rsidP="00130163">
      <w:pPr>
        <w:jc w:val="both"/>
        <w:outlineLvl w:val="1"/>
        <w:rPr>
          <w:rFonts w:ascii="Times New Roman" w:hAnsi="Times New Roman"/>
        </w:rPr>
      </w:pPr>
    </w:p>
  </w:footnote>
  <w:footnote w:id="30">
    <w:p w:rsidR="00607D54" w:rsidRDefault="00607D54" w:rsidP="00130163">
      <w:pPr>
        <w:jc w:val="both"/>
        <w:rPr>
          <w:rFonts w:ascii="Times New Roman" w:hAnsi="Times New Roman"/>
        </w:rPr>
      </w:pPr>
      <w:r w:rsidRPr="009A6BC4">
        <w:rPr>
          <w:rStyle w:val="FootnoteReference"/>
        </w:rPr>
        <w:footnoteRef/>
      </w:r>
      <w:r w:rsidRPr="009A6BC4">
        <w:t xml:space="preserve"> </w:t>
      </w:r>
      <w:r w:rsidRPr="009A6BC4">
        <w:rPr>
          <w:rFonts w:ascii="Times New Roman" w:hAnsi="Times New Roman"/>
        </w:rPr>
        <w:t>For Vil</w:t>
      </w:r>
      <w:r>
        <w:rPr>
          <w:rFonts w:ascii="Times New Roman" w:hAnsi="Times New Roman"/>
        </w:rPr>
        <w:t xml:space="preserve">lages under Ohio Revised Code § </w:t>
      </w:r>
      <w:r w:rsidRPr="009A6BC4">
        <w:rPr>
          <w:rFonts w:ascii="Times New Roman" w:hAnsi="Times New Roman"/>
        </w:rPr>
        <w:t>731.14</w:t>
      </w:r>
      <w:r w:rsidRPr="00DF2FBD">
        <w:rPr>
          <w:rFonts w:ascii="Times New Roman" w:hAnsi="Times New Roman"/>
        </w:rPr>
        <w:t xml:space="preserve">, if the legislative authority posts the notice on its web site, it may eliminate the second notice otherwise required to be published in a newspaper of general circulation within the village, provided that the first notice published in such newspaper meets all of the following requirements: (A) It is published at least two weeks before the opening of bids; (B) It includes a statement that the notice is posted on the legislative authority’s internet web site; (C) It includes the internet address of the legislative authority’s internet web site; and (D) It includes instructions describing how the </w:t>
      </w:r>
      <w:r w:rsidRPr="003037A9">
        <w:rPr>
          <w:rFonts w:ascii="Times New Roman" w:hAnsi="Times New Roman"/>
        </w:rPr>
        <w:t>notice may be accessed on the legislative authority’s internet web site.</w:t>
      </w:r>
    </w:p>
    <w:p w:rsidR="00607D54" w:rsidRPr="003037A9" w:rsidRDefault="00607D54" w:rsidP="00130163">
      <w:pPr>
        <w:jc w:val="both"/>
        <w:rPr>
          <w:rFonts w:ascii="Times New Roman" w:hAnsi="Times New Roman"/>
        </w:rPr>
      </w:pPr>
    </w:p>
  </w:footnote>
  <w:footnote w:id="31">
    <w:p w:rsidR="00607D54" w:rsidRDefault="00607D54" w:rsidP="00130163">
      <w:pPr>
        <w:pStyle w:val="FootnoteText"/>
        <w:jc w:val="both"/>
      </w:pPr>
      <w:r w:rsidRPr="003037A9">
        <w:rPr>
          <w:rStyle w:val="FootnoteReference"/>
        </w:rPr>
        <w:footnoteRef/>
      </w:r>
      <w:r w:rsidRPr="003037A9">
        <w:t xml:space="preserve"> </w:t>
      </w:r>
      <w:r w:rsidRPr="003037A9">
        <w:rPr>
          <w:rFonts w:ascii="Times New Roman" w:hAnsi="Times New Roman"/>
        </w:rPr>
        <w:t xml:space="preserve">Ohio Revised </w:t>
      </w:r>
      <w:r>
        <w:rPr>
          <w:rFonts w:ascii="Times New Roman" w:hAnsi="Times New Roman"/>
        </w:rPr>
        <w:t xml:space="preserve">Code § </w:t>
      </w:r>
      <w:r w:rsidRPr="001B5931">
        <w:rPr>
          <w:rFonts w:ascii="Times New Roman" w:hAnsi="Times New Roman"/>
        </w:rPr>
        <w:t>7.16 allows the second publication to be in an abbreviated form and provides that that any further publications can be eliminated if the second notice meets all of the requ</w:t>
      </w:r>
      <w:r>
        <w:rPr>
          <w:rFonts w:ascii="Times New Roman" w:hAnsi="Times New Roman"/>
        </w:rPr>
        <w:t xml:space="preserve">irements of Ohio Revised Code § </w:t>
      </w:r>
      <w:r w:rsidRPr="001B5931">
        <w:rPr>
          <w:rFonts w:ascii="Times New Roman" w:hAnsi="Times New Roman"/>
        </w:rPr>
        <w:t>7.16.</w:t>
      </w:r>
    </w:p>
  </w:footnote>
  <w:footnote w:id="32">
    <w:p w:rsidR="00607D54" w:rsidRPr="003D6529" w:rsidRDefault="00607D54" w:rsidP="00130163">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Ohio Rev. Code § 307.88, requires that bids be submitted pursuant to Ohio Rev. Code §§ 307.86 to 307.92 and filed in the manner mentioned in the notice.</w:t>
      </w:r>
    </w:p>
    <w:p w:rsidR="00607D54" w:rsidRPr="003037A9" w:rsidRDefault="00607D54" w:rsidP="00D63F03">
      <w:pPr>
        <w:pStyle w:val="FootnoteText"/>
      </w:pPr>
    </w:p>
  </w:footnote>
  <w:footnote w:id="33">
    <w:p w:rsidR="00607D54" w:rsidRPr="003D6529" w:rsidRDefault="00607D54" w:rsidP="0098621A">
      <w:pPr>
        <w:pStyle w:val="FootnoteText"/>
        <w:tabs>
          <w:tab w:val="left" w:pos="2070"/>
        </w:tabs>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Auditors and governments may wish to refer to the Auditor of State’s Best Practices for discussions about and examples of procurement cards.  You can read Best Practices at Practices at </w:t>
      </w:r>
      <w:hyperlink r:id="rId1" w:history="1">
        <w:r w:rsidRPr="003D6529">
          <w:rPr>
            <w:rStyle w:val="Hyperlink"/>
            <w:rFonts w:ascii="Times New Roman" w:hAnsi="Times New Roman"/>
          </w:rPr>
          <w:t>https://ohioauditor.gov/publications/bestpractices.html</w:t>
        </w:r>
      </w:hyperlink>
      <w:r w:rsidRPr="003D6529">
        <w:rPr>
          <w:rFonts w:ascii="Times New Roman" w:hAnsi="Times New Roman"/>
        </w:rPr>
        <w:t>.</w:t>
      </w:r>
    </w:p>
    <w:p w:rsidR="00607D54" w:rsidRPr="00896B96" w:rsidRDefault="00607D54" w:rsidP="0098621A">
      <w:pPr>
        <w:pStyle w:val="FootnoteText"/>
        <w:tabs>
          <w:tab w:val="left" w:pos="2070"/>
        </w:tabs>
        <w:jc w:val="both"/>
        <w:rPr>
          <w:rFonts w:ascii="Times New Roman" w:hAnsi="Times New Roman"/>
        </w:rPr>
      </w:pPr>
    </w:p>
  </w:footnote>
  <w:footnote w:id="34">
    <w:p w:rsidR="00607D54" w:rsidRPr="00130163" w:rsidRDefault="00607D54" w:rsidP="00130163">
      <w:pPr>
        <w:pStyle w:val="FootnoteText"/>
        <w:jc w:val="both"/>
        <w:rPr>
          <w:rFonts w:ascii="Times New Roman" w:hAnsi="Times New Roman"/>
        </w:rPr>
      </w:pPr>
      <w:r w:rsidRPr="00896B96">
        <w:rPr>
          <w:rStyle w:val="FootnoteReference"/>
          <w:rFonts w:ascii="Times New Roman" w:hAnsi="Times New Roman"/>
        </w:rPr>
        <w:footnoteRef/>
      </w:r>
      <w:r w:rsidRPr="00896B96">
        <w:rPr>
          <w:rFonts w:ascii="Times New Roman" w:hAnsi="Times New Roman"/>
        </w:rPr>
        <w:t xml:space="preserve"> </w:t>
      </w:r>
      <w:r w:rsidRPr="00130163">
        <w:rPr>
          <w:rFonts w:ascii="Times New Roman" w:hAnsi="Times New Roman"/>
        </w:rPr>
        <w:t>Credit cards the commissioners deem to be “credit cards” follow the credit card provisions of Ohio Rev. Code § 301.27.  Credit cards the commissioners deem to be “p-cards” follow the procurement card provisions of Ohio Rev. Code § 301.29.</w:t>
      </w:r>
    </w:p>
    <w:p w:rsidR="00607D54" w:rsidRPr="00130163" w:rsidRDefault="00607D54" w:rsidP="00130163">
      <w:pPr>
        <w:pStyle w:val="FootnoteText"/>
        <w:jc w:val="both"/>
        <w:rPr>
          <w:rFonts w:ascii="Times New Roman" w:hAnsi="Times New Roman"/>
        </w:rPr>
      </w:pPr>
    </w:p>
  </w:footnote>
  <w:footnote w:id="35">
    <w:p w:rsidR="00607D54" w:rsidRDefault="00607D54" w:rsidP="00130163">
      <w:pPr>
        <w:jc w:val="both"/>
      </w:pPr>
      <w:r w:rsidRPr="00130163">
        <w:rPr>
          <w:rStyle w:val="FootnoteReference"/>
          <w:rFonts w:ascii="Times New Roman" w:hAnsi="Times New Roman"/>
        </w:rPr>
        <w:footnoteRef/>
      </w:r>
      <w:r w:rsidRPr="00130163">
        <w:rPr>
          <w:rFonts w:ascii="Times New Roman" w:hAnsi="Times New Roman"/>
        </w:rPr>
        <w:t xml:space="preserve"> The </w:t>
      </w:r>
      <w:proofErr w:type="spellStart"/>
      <w:r w:rsidRPr="00130163">
        <w:rPr>
          <w:rFonts w:ascii="Times New Roman" w:hAnsi="Times New Roman"/>
        </w:rPr>
        <w:t>CAAO</w:t>
      </w:r>
      <w:proofErr w:type="spellEnd"/>
      <w:r w:rsidRPr="00130163">
        <w:rPr>
          <w:rFonts w:ascii="Times New Roman" w:hAnsi="Times New Roman"/>
        </w:rPr>
        <w:t xml:space="preserve"> draft P-Card Policy and other sample policies can be found at:  </w:t>
      </w:r>
      <w:hyperlink r:id="rId2" w:history="1">
        <w:r w:rsidRPr="00130163">
          <w:rPr>
            <w:rStyle w:val="Hyperlink"/>
            <w:rFonts w:ascii="Times New Roman" w:hAnsi="Times New Roman"/>
          </w:rPr>
          <w:t>http://www.ohioauditor.gov/publications/bestpractices/Vol1Issue2_Winter2004.pdf</w:t>
        </w:r>
      </w:hyperlink>
      <w:r w:rsidRPr="00A70B57">
        <w:rPr>
          <w:rFonts w:ascii="Times New Roman" w:hAnsi="Times New Roman"/>
        </w:rPr>
        <w:t xml:space="preserve"> </w:t>
      </w:r>
    </w:p>
  </w:footnote>
  <w:footnote w:id="36">
    <w:p w:rsidR="00607D54" w:rsidRPr="006C1FFB" w:rsidRDefault="00607D54" w:rsidP="004F7C38">
      <w:pPr>
        <w:spacing w:before="48"/>
        <w:jc w:val="both"/>
        <w:outlineLvl w:val="1"/>
        <w:rPr>
          <w:rFonts w:ascii="Verdana" w:hAnsi="Verdana"/>
          <w:sz w:val="19"/>
          <w:szCs w:val="19"/>
        </w:rPr>
      </w:pPr>
      <w:r w:rsidRPr="006C1FFB">
        <w:rPr>
          <w:rStyle w:val="FootnoteReference"/>
        </w:rPr>
        <w:footnoteRef/>
      </w:r>
      <w:r w:rsidRPr="003877D5">
        <w:t xml:space="preserve"> </w:t>
      </w:r>
      <w:proofErr w:type="gramStart"/>
      <w:r w:rsidRPr="003877D5">
        <w:rPr>
          <w:rFonts w:ascii="Times New Roman" w:hAnsi="Times New Roman"/>
          <w:bCs/>
          <w:i/>
          <w:kern w:val="36"/>
        </w:rPr>
        <w:t>Lowest responsive and responsible bidder.</w:t>
      </w:r>
      <w:proofErr w:type="gramEnd"/>
      <w:r w:rsidRPr="003877D5">
        <w:rPr>
          <w:rFonts w:ascii="Times New Roman" w:hAnsi="Times New Roman"/>
          <w:bCs/>
          <w:kern w:val="36"/>
        </w:rPr>
        <w:t xml:space="preserve">  A</w:t>
      </w:r>
      <w:r w:rsidRPr="003877D5">
        <w:rPr>
          <w:rFonts w:ascii="Verdana" w:hAnsi="Verdana"/>
          <w:bCs/>
          <w:kern w:val="36"/>
        </w:rPr>
        <w:t xml:space="preserve"> </w:t>
      </w:r>
      <w:r w:rsidRPr="003877D5">
        <w:rPr>
          <w:rFonts w:ascii="Times New Roman" w:hAnsi="Times New Roman"/>
        </w:rPr>
        <w:t>bidder on the contract shall be considered responsive if the bidder’s proposal responds to bid specifications in all material respects and contains no irregularities or deviations from the specifications which would affect the amount of the bid or otherwise give the bidder a competitive advantage.  To determine if a bidder on the contract is responsible</w:t>
      </w:r>
      <w:r>
        <w:rPr>
          <w:rFonts w:ascii="Times New Roman" w:hAnsi="Times New Roman"/>
        </w:rPr>
        <w:t>,</w:t>
      </w:r>
      <w:r w:rsidRPr="003877D5">
        <w:rPr>
          <w:rFonts w:ascii="Times New Roman" w:hAnsi="Times New Roman"/>
        </w:rPr>
        <w:t xml:space="preserve"> consider the experience of the bidder, the bidder’s financial condition, conduct and performance on previous contracts, facilities, management skills, and ability to execute the contract pr</w:t>
      </w:r>
      <w:r>
        <w:rPr>
          <w:rFonts w:ascii="Times New Roman" w:hAnsi="Times New Roman"/>
        </w:rPr>
        <w:t xml:space="preserve">operly. (Ohio Rev. Code § </w:t>
      </w:r>
      <w:r w:rsidRPr="003877D5">
        <w:rPr>
          <w:rFonts w:ascii="Times New Roman" w:hAnsi="Times New Roman"/>
        </w:rPr>
        <w:t>9.312)</w:t>
      </w:r>
    </w:p>
  </w:footnote>
  <w:footnote w:id="37">
    <w:p w:rsidR="00607D54" w:rsidRPr="003037A9" w:rsidRDefault="00607D54" w:rsidP="004F7C38">
      <w:pPr>
        <w:pStyle w:val="FootnoteText"/>
        <w:jc w:val="both"/>
      </w:pPr>
      <w:r w:rsidRPr="003037A9">
        <w:rPr>
          <w:rStyle w:val="FootnoteReference"/>
        </w:rPr>
        <w:footnoteRef/>
      </w:r>
      <w:r w:rsidRPr="003037A9">
        <w:t xml:space="preserve"> </w:t>
      </w:r>
      <w:r w:rsidRPr="003037A9">
        <w:rPr>
          <w:rFonts w:ascii="Times New Roman" w:hAnsi="Times New Roman"/>
        </w:rPr>
        <w:t xml:space="preserve">Ohio Revised </w:t>
      </w:r>
      <w:r>
        <w:rPr>
          <w:rFonts w:ascii="Times New Roman" w:hAnsi="Times New Roman"/>
        </w:rPr>
        <w:t xml:space="preserve">Code § </w:t>
      </w:r>
      <w:r w:rsidRPr="001B5931">
        <w:rPr>
          <w:rFonts w:ascii="Times New Roman" w:hAnsi="Times New Roman"/>
        </w:rPr>
        <w:t>7.16 allows the second publication to be in an abbreviated form and provides that that any further publications can be eliminated if the second notice meets all of the requ</w:t>
      </w:r>
      <w:r>
        <w:rPr>
          <w:rFonts w:ascii="Times New Roman" w:hAnsi="Times New Roman"/>
        </w:rPr>
        <w:t xml:space="preserve">irements of Ohio Revised Code § </w:t>
      </w:r>
      <w:r w:rsidRPr="001B5931">
        <w:rPr>
          <w:rFonts w:ascii="Times New Roman" w:hAnsi="Times New Roman"/>
        </w:rPr>
        <w:t>7.16.</w:t>
      </w:r>
      <w:r w:rsidRPr="003037A9">
        <w:rPr>
          <w:rFonts w:ascii="Times New Roman" w:hAnsi="Times New Roman"/>
        </w:rPr>
        <w:t xml:space="preserve"> </w:t>
      </w:r>
    </w:p>
  </w:footnote>
  <w:footnote w:id="38">
    <w:p w:rsidR="00607D54" w:rsidRPr="003037A9" w:rsidRDefault="00607D54" w:rsidP="004F7C38">
      <w:pPr>
        <w:pStyle w:val="FootnoteText"/>
        <w:jc w:val="both"/>
        <w:rPr>
          <w:rFonts w:ascii="Times New Roman" w:hAnsi="Times New Roman"/>
          <w:sz w:val="22"/>
        </w:rPr>
      </w:pPr>
      <w:r w:rsidRPr="00E91EBD">
        <w:rPr>
          <w:rStyle w:val="FootnoteReference"/>
          <w:rFonts w:ascii="Times New Roman" w:hAnsi="Times New Roman"/>
        </w:rPr>
        <w:footnoteRef/>
      </w:r>
      <w:r w:rsidRPr="00E91EBD">
        <w:rPr>
          <w:rFonts w:ascii="Times New Roman" w:hAnsi="Times New Roman"/>
        </w:rPr>
        <w:t xml:space="preserve"> </w:t>
      </w:r>
      <w:proofErr w:type="gramStart"/>
      <w:r w:rsidRPr="00E91EBD">
        <w:rPr>
          <w:rFonts w:ascii="Times New Roman" w:hAnsi="Times New Roman"/>
        </w:rPr>
        <w:t xml:space="preserve">Defined in </w:t>
      </w:r>
      <w:r>
        <w:rPr>
          <w:rFonts w:ascii="Times New Roman" w:hAnsi="Times New Roman"/>
          <w:i/>
        </w:rPr>
        <w:t>Mueller v. Bd. of Educ.,</w:t>
      </w:r>
      <w:r>
        <w:rPr>
          <w:rFonts w:ascii="Times New Roman" w:hAnsi="Times New Roman"/>
        </w:rPr>
        <w:t xml:space="preserve"> 25 Ohio Dec. 195(Com. Pl. </w:t>
      </w:r>
      <w:r w:rsidRPr="00E91EBD">
        <w:rPr>
          <w:rFonts w:ascii="Times New Roman" w:hAnsi="Times New Roman"/>
        </w:rPr>
        <w:t>1911</w:t>
      </w:r>
      <w:r>
        <w:rPr>
          <w:rFonts w:ascii="Times New Roman" w:hAnsi="Times New Roman"/>
        </w:rPr>
        <w:t>)</w:t>
      </w:r>
      <w:r w:rsidRPr="00E91EBD">
        <w:rPr>
          <w:rFonts w:ascii="Times New Roman" w:hAnsi="Times New Roman"/>
        </w:rPr>
        <w:t>.</w:t>
      </w:r>
      <w:proofErr w:type="gramEnd"/>
      <w:r>
        <w:rPr>
          <w:rFonts w:ascii="Times New Roman" w:hAnsi="Times New Roman"/>
        </w:rPr>
        <w:t xml:space="preserve">  </w:t>
      </w:r>
      <w:r w:rsidRPr="00E91EBD">
        <w:rPr>
          <w:rFonts w:ascii="Times New Roman" w:hAnsi="Times New Roman"/>
        </w:rPr>
        <w:t xml:space="preserve">“[‘Urgent necessity’] means more than convenience and more than ordinary necessity. </w:t>
      </w:r>
      <w:r>
        <w:rPr>
          <w:rFonts w:ascii="Times New Roman" w:hAnsi="Times New Roman"/>
        </w:rPr>
        <w:t xml:space="preserve"> </w:t>
      </w:r>
      <w:r w:rsidRPr="00E91EBD">
        <w:rPr>
          <w:rFonts w:ascii="Times New Roman" w:hAnsi="Times New Roman"/>
        </w:rPr>
        <w:t>It is something that requires immediate action</w:t>
      </w:r>
      <w:r>
        <w:rPr>
          <w:rFonts w:ascii="Times New Roman" w:hAnsi="Times New Roman"/>
        </w:rPr>
        <w:t xml:space="preserve"> and </w:t>
      </w:r>
      <w:r w:rsidRPr="00E91EBD">
        <w:rPr>
          <w:rFonts w:ascii="Times New Roman" w:hAnsi="Times New Roman"/>
        </w:rPr>
        <w:t xml:space="preserve">cannot wait. When pleaded as an excuse for failure to comply with any statutory requirement it must be decided by the circumstances of the particular case in which it arises.”  “Whether or not a case of urgent necessity exists so that a board of education may be enabled to build, alter or repair a school house or make other improvements without complying with the provisions of this section, as to competitive bidding is dependent upon the determination and declaration of the board itself and cannot be questioned for any reason other than fraud, collusion, absence of good faith or abuse of discretion. </w:t>
      </w:r>
      <w:r>
        <w:rPr>
          <w:rFonts w:ascii="Times New Roman" w:hAnsi="Times New Roman"/>
        </w:rPr>
        <w:t>[</w:t>
      </w:r>
      <w:r w:rsidRPr="00E91EBD">
        <w:rPr>
          <w:rFonts w:ascii="Times New Roman" w:hAnsi="Times New Roman"/>
        </w:rPr>
        <w:t>1927 O</w:t>
      </w:r>
      <w:r>
        <w:rPr>
          <w:rFonts w:ascii="Times New Roman" w:hAnsi="Times New Roman"/>
        </w:rPr>
        <w:t xml:space="preserve">p. </w:t>
      </w:r>
      <w:r w:rsidRPr="00E91EBD">
        <w:rPr>
          <w:rFonts w:ascii="Times New Roman" w:hAnsi="Times New Roman"/>
        </w:rPr>
        <w:t>A</w:t>
      </w:r>
      <w:r>
        <w:rPr>
          <w:rFonts w:ascii="Times New Roman" w:hAnsi="Times New Roman"/>
        </w:rPr>
        <w:t xml:space="preserve">tty. </w:t>
      </w:r>
      <w:r w:rsidRPr="00E91EBD">
        <w:rPr>
          <w:rFonts w:ascii="Times New Roman" w:hAnsi="Times New Roman"/>
        </w:rPr>
        <w:t>G</w:t>
      </w:r>
      <w:r>
        <w:rPr>
          <w:rFonts w:ascii="Times New Roman" w:hAnsi="Times New Roman"/>
        </w:rPr>
        <w:t>en. No. 27-0908]</w:t>
      </w:r>
    </w:p>
  </w:footnote>
  <w:footnote w:id="39">
    <w:p w:rsidR="00607D54" w:rsidRPr="003037A9" w:rsidRDefault="00607D54" w:rsidP="004F7C38">
      <w:pPr>
        <w:pStyle w:val="FootnoteText"/>
        <w:jc w:val="both"/>
      </w:pPr>
      <w:r w:rsidRPr="003037A9">
        <w:rPr>
          <w:rStyle w:val="FootnoteReference"/>
        </w:rPr>
        <w:footnoteRef/>
      </w:r>
      <w:r w:rsidRPr="003037A9">
        <w:t xml:space="preserve"> </w:t>
      </w:r>
      <w:r w:rsidRPr="003037A9">
        <w:rPr>
          <w:rFonts w:ascii="Times New Roman" w:hAnsi="Times New Roman"/>
        </w:rPr>
        <w:t xml:space="preserve">Ohio </w:t>
      </w:r>
      <w:r>
        <w:rPr>
          <w:rFonts w:ascii="Times New Roman" w:hAnsi="Times New Roman"/>
        </w:rPr>
        <w:t xml:space="preserve">Revised Code § </w:t>
      </w:r>
      <w:r w:rsidRPr="001B5931">
        <w:rPr>
          <w:rFonts w:ascii="Times New Roman" w:hAnsi="Times New Roman"/>
        </w:rPr>
        <w:t>7.16 allows the second publication to be in an abbreviated form and provides that that any further publications can be eliminated if the second notice meets all of the requ</w:t>
      </w:r>
      <w:r>
        <w:rPr>
          <w:rFonts w:ascii="Times New Roman" w:hAnsi="Times New Roman"/>
        </w:rPr>
        <w:t xml:space="preserve">irements of Ohio Revised Code § </w:t>
      </w:r>
      <w:r w:rsidRPr="001B5931">
        <w:rPr>
          <w:rFonts w:ascii="Times New Roman" w:hAnsi="Times New Roman"/>
        </w:rPr>
        <w:t>7.16.</w:t>
      </w:r>
      <w:r w:rsidRPr="003037A9">
        <w:rPr>
          <w:rFonts w:ascii="Times New Roman" w:hAnsi="Times New Roman"/>
        </w:rPr>
        <w:t xml:space="preserve"> </w:t>
      </w:r>
    </w:p>
  </w:footnote>
  <w:footnote w:id="40">
    <w:p w:rsidR="00607D54" w:rsidRPr="0015011D" w:rsidRDefault="00607D54" w:rsidP="00C75BD0">
      <w:pPr>
        <w:pStyle w:val="FootnoteText"/>
        <w:jc w:val="both"/>
        <w:rPr>
          <w:rFonts w:ascii="Times New Roman" w:hAnsi="Times New Roman"/>
        </w:rPr>
      </w:pPr>
      <w:r w:rsidRPr="002951EA">
        <w:rPr>
          <w:rStyle w:val="FootnoteReference"/>
        </w:rPr>
        <w:footnoteRef/>
      </w:r>
      <w:r w:rsidRPr="002951EA">
        <w:t xml:space="preserve"> </w:t>
      </w:r>
      <w:r w:rsidRPr="002951EA">
        <w:rPr>
          <w:rFonts w:ascii="Times New Roman" w:hAnsi="Times New Roman"/>
        </w:rPr>
        <w:t>This statute requires the Board of Regents to increase this amount every other January 1.  The Board of Regents informed us they have not increased this threshold for this cycle</w:t>
      </w:r>
      <w:r w:rsidRPr="0015011D">
        <w:rPr>
          <w:rFonts w:ascii="Times New Roman" w:hAnsi="Times New Roman"/>
        </w:rPr>
        <w:t xml:space="preserve">.  </w:t>
      </w:r>
    </w:p>
    <w:p w:rsidR="00607D54" w:rsidRPr="0015011D" w:rsidRDefault="00607D54" w:rsidP="00C75BD0">
      <w:pPr>
        <w:pStyle w:val="FootnoteText"/>
        <w:jc w:val="both"/>
        <w:rPr>
          <w:rFonts w:ascii="Times New Roman" w:hAnsi="Times New Roman"/>
        </w:rPr>
      </w:pPr>
    </w:p>
  </w:footnote>
  <w:footnote w:id="41">
    <w:p w:rsidR="00607D54" w:rsidRPr="0015011D" w:rsidRDefault="00607D54" w:rsidP="00C75BD0">
      <w:pPr>
        <w:pStyle w:val="FootnoteText"/>
        <w:jc w:val="both"/>
        <w:rPr>
          <w:rFonts w:ascii="Times New Roman" w:hAnsi="Times New Roman"/>
        </w:rPr>
      </w:pPr>
      <w:r w:rsidRPr="0015011D">
        <w:rPr>
          <w:rStyle w:val="FootnoteReference"/>
          <w:rFonts w:ascii="Times New Roman" w:hAnsi="Times New Roman"/>
        </w:rPr>
        <w:footnoteRef/>
      </w:r>
      <w:r w:rsidRPr="0015011D">
        <w:rPr>
          <w:rFonts w:ascii="Times New Roman" w:hAnsi="Times New Roman"/>
        </w:rPr>
        <w:t xml:space="preserve"> </w:t>
      </w:r>
      <w:r w:rsidRPr="002951EA">
        <w:rPr>
          <w:rFonts w:ascii="Times New Roman" w:hAnsi="Times New Roman"/>
        </w:rPr>
        <w:t xml:space="preserve">This statute also requires the Board of Regents to increase this amount every other January 1. </w:t>
      </w:r>
      <w:r>
        <w:rPr>
          <w:rFonts w:ascii="Times New Roman" w:hAnsi="Times New Roman"/>
        </w:rPr>
        <w:t xml:space="preserve"> </w:t>
      </w:r>
      <w:r w:rsidRPr="00C75BD0">
        <w:rPr>
          <w:rFonts w:ascii="Times New Roman" w:hAnsi="Times New Roman"/>
          <w:u w:val="wave"/>
        </w:rPr>
        <w:t>This increase is effective</w:t>
      </w:r>
      <w:r w:rsidRPr="002951EA">
        <w:rPr>
          <w:rFonts w:ascii="Times New Roman" w:hAnsi="Times New Roman"/>
        </w:rPr>
        <w:t xml:space="preserve"> January 13, 2017, and coincides with the limits set by the OFCC. </w:t>
      </w:r>
      <w:proofErr w:type="gramStart"/>
      <w:r w:rsidRPr="002951EA">
        <w:rPr>
          <w:rFonts w:ascii="Times New Roman" w:hAnsi="Times New Roman"/>
        </w:rPr>
        <w:t>[Ohio Admin.</w:t>
      </w:r>
      <w:proofErr w:type="gramEnd"/>
      <w:r w:rsidRPr="002951EA">
        <w:rPr>
          <w:rFonts w:ascii="Times New Roman" w:hAnsi="Times New Roman"/>
        </w:rPr>
        <w:t xml:space="preserve"> Code 153:1-9</w:t>
      </w:r>
      <w:r w:rsidRPr="00CE0187">
        <w:rPr>
          <w:rFonts w:ascii="Times New Roman" w:hAnsi="Times New Roman"/>
          <w:u w:val="wave"/>
        </w:rPr>
        <w:t>-01</w:t>
      </w:r>
      <w:r w:rsidRPr="002951EA">
        <w:rPr>
          <w:rFonts w:ascii="Times New Roman" w:hAnsi="Times New Roman"/>
        </w:rPr>
        <w:t>]</w:t>
      </w:r>
    </w:p>
    <w:p w:rsidR="00607D54" w:rsidRPr="0015011D" w:rsidRDefault="00607D54" w:rsidP="00C75BD0">
      <w:pPr>
        <w:pStyle w:val="FootnoteText"/>
        <w:jc w:val="both"/>
        <w:rPr>
          <w:rFonts w:ascii="Times New Roman" w:hAnsi="Times New Roman"/>
        </w:rPr>
      </w:pPr>
    </w:p>
  </w:footnote>
  <w:footnote w:id="42">
    <w:p w:rsidR="00607D54" w:rsidRPr="0015011D" w:rsidRDefault="00607D54" w:rsidP="00C75BD0">
      <w:pPr>
        <w:pStyle w:val="FootnoteText"/>
        <w:jc w:val="both"/>
        <w:rPr>
          <w:rFonts w:ascii="Times New Roman" w:hAnsi="Times New Roman"/>
        </w:rPr>
      </w:pPr>
      <w:r w:rsidRPr="0015011D">
        <w:rPr>
          <w:rStyle w:val="FootnoteReference"/>
          <w:rFonts w:ascii="Times New Roman" w:hAnsi="Times New Roman"/>
        </w:rPr>
        <w:footnoteRef/>
      </w:r>
      <w:r w:rsidRPr="0015011D">
        <w:rPr>
          <w:rFonts w:ascii="Times New Roman" w:hAnsi="Times New Roman"/>
        </w:rPr>
        <w:t xml:space="preserve"> Ohio Rev. Code § 7.16 allows the second publication to be in an abbreviated form and provides that that any further publications can be eliminated if the second notice meets all of the requirements of Ohio Rev. Code § 7.16. </w:t>
      </w:r>
    </w:p>
  </w:footnote>
  <w:footnote w:id="43">
    <w:p w:rsidR="00607D54" w:rsidRPr="008B558D" w:rsidRDefault="00607D54" w:rsidP="00130163">
      <w:pPr>
        <w:pStyle w:val="FootnoteText"/>
        <w:jc w:val="both"/>
      </w:pPr>
      <w:r w:rsidRPr="008B558D">
        <w:rPr>
          <w:rStyle w:val="FootnoteReference"/>
        </w:rPr>
        <w:footnoteRef/>
      </w:r>
      <w:r w:rsidRPr="008B558D">
        <w:t xml:space="preserve"> </w:t>
      </w:r>
      <w:r w:rsidRPr="008B558D">
        <w:rPr>
          <w:rFonts w:ascii="Times New Roman" w:hAnsi="Times New Roman"/>
        </w:rPr>
        <w:t xml:space="preserve">Ohio </w:t>
      </w:r>
      <w:r>
        <w:rPr>
          <w:rFonts w:ascii="Times New Roman" w:hAnsi="Times New Roman"/>
        </w:rPr>
        <w:t>Rev.</w:t>
      </w:r>
      <w:r w:rsidRPr="008B558D">
        <w:rPr>
          <w:rFonts w:ascii="Times New Roman" w:hAnsi="Times New Roman"/>
        </w:rPr>
        <w:t xml:space="preserve"> Code </w:t>
      </w:r>
      <w:r>
        <w:rPr>
          <w:rFonts w:ascii="Times New Roman" w:hAnsi="Times New Roman"/>
        </w:rPr>
        <w:t xml:space="preserve">§ </w:t>
      </w:r>
      <w:r w:rsidRPr="001B5931">
        <w:rPr>
          <w:rFonts w:ascii="Times New Roman" w:hAnsi="Times New Roman"/>
        </w:rPr>
        <w:t>7.16 allows the second publication to be in an abbreviated form and provides that that any further publications can be eliminated if the second notice meets all of the r</w:t>
      </w:r>
      <w:r>
        <w:rPr>
          <w:rFonts w:ascii="Times New Roman" w:hAnsi="Times New Roman"/>
        </w:rPr>
        <w:t xml:space="preserve">equirements of Ohio Rev. Code § </w:t>
      </w:r>
      <w:r w:rsidRPr="001B5931">
        <w:rPr>
          <w:rFonts w:ascii="Times New Roman" w:hAnsi="Times New Roman"/>
        </w:rPr>
        <w:t>7.16.</w:t>
      </w:r>
      <w:r w:rsidRPr="008B558D">
        <w:rPr>
          <w:rFonts w:ascii="Times New Roman" w:hAnsi="Times New Roman"/>
        </w:rPr>
        <w:t xml:space="preserve"> </w:t>
      </w:r>
    </w:p>
  </w:footnote>
  <w:footnote w:id="44">
    <w:p w:rsidR="00607D54" w:rsidRPr="008B558D" w:rsidRDefault="00607D54" w:rsidP="004F7C38">
      <w:pPr>
        <w:pStyle w:val="FootnoteText"/>
        <w:jc w:val="both"/>
        <w:rPr>
          <w:rFonts w:ascii="Times New Roman" w:hAnsi="Times New Roman"/>
        </w:rPr>
      </w:pPr>
      <w:r w:rsidRPr="008B558D">
        <w:rPr>
          <w:rStyle w:val="FootnoteReference"/>
          <w:rFonts w:ascii="Times New Roman" w:hAnsi="Times New Roman"/>
        </w:rPr>
        <w:footnoteRef/>
      </w:r>
      <w:r w:rsidRPr="008B558D">
        <w:rPr>
          <w:rFonts w:ascii="Times New Roman" w:hAnsi="Times New Roman"/>
        </w:rPr>
        <w:t xml:space="preserve"> Ohio </w:t>
      </w:r>
      <w:r>
        <w:rPr>
          <w:rFonts w:ascii="Times New Roman" w:hAnsi="Times New Roman"/>
        </w:rPr>
        <w:t>Rev.</w:t>
      </w:r>
      <w:r w:rsidRPr="008B558D">
        <w:rPr>
          <w:rFonts w:ascii="Times New Roman" w:hAnsi="Times New Roman"/>
        </w:rPr>
        <w:t xml:space="preserve"> Code </w:t>
      </w:r>
      <w:r>
        <w:rPr>
          <w:rFonts w:ascii="Times New Roman" w:hAnsi="Times New Roman"/>
        </w:rPr>
        <w:t xml:space="preserve">§ </w:t>
      </w:r>
      <w:r w:rsidRPr="008B558D">
        <w:rPr>
          <w:rFonts w:ascii="Times New Roman" w:hAnsi="Times New Roman"/>
        </w:rPr>
        <w:t>9.33 defines “construction manager at risk” as “a person with substantial discretion and authority to plan, coordinate, manage, and direct all phases of a project for the construction, demolition, alteration, repair, or reconstruction of any public building, structure, or other improvement</w:t>
      </w:r>
      <w:r>
        <w:rPr>
          <w:rFonts w:ascii="Times New Roman" w:hAnsi="Times New Roman"/>
          <w:u w:val="wave"/>
        </w:rPr>
        <w:t xml:space="preserve"> and who provides the public authority a guaranteed maximum price as determined in section</w:t>
      </w:r>
      <w:r w:rsidRPr="00CE0187">
        <w:rPr>
          <w:rFonts w:ascii="Times New Roman" w:hAnsi="Times New Roman"/>
          <w:u w:val="wave"/>
        </w:rPr>
        <w:t xml:space="preserve"> 9.334</w:t>
      </w:r>
      <w:r>
        <w:rPr>
          <w:rFonts w:ascii="Times New Roman" w:hAnsi="Times New Roman"/>
          <w:u w:val="wave"/>
        </w:rPr>
        <w:t xml:space="preserve"> of the Revised Code</w:t>
      </w:r>
      <w:r w:rsidRPr="008B558D">
        <w:rPr>
          <w:rFonts w:ascii="Times New Roman" w:hAnsi="Times New Roman"/>
        </w:rPr>
        <w:t xml:space="preserve">.” </w:t>
      </w:r>
    </w:p>
  </w:footnote>
  <w:footnote w:id="45">
    <w:p w:rsidR="00607D54" w:rsidRPr="003D6529" w:rsidRDefault="00607D54" w:rsidP="00130163">
      <w:pPr>
        <w:pStyle w:val="FootnoteText"/>
        <w:jc w:val="both"/>
        <w:rPr>
          <w:rFonts w:ascii="Times New Roman" w:hAnsi="Times New Roman"/>
        </w:rPr>
      </w:pPr>
      <w:r w:rsidRPr="00DB4E8A">
        <w:rPr>
          <w:rStyle w:val="FootnoteReference"/>
          <w:rFonts w:ascii="Times New Roman" w:hAnsi="Times New Roman"/>
        </w:rPr>
        <w:footnoteRef/>
      </w:r>
      <w:r w:rsidRPr="00DB4E8A">
        <w:rPr>
          <w:rFonts w:ascii="Times New Roman" w:hAnsi="Times New Roman"/>
        </w:rPr>
        <w:t xml:space="preserve"> </w:t>
      </w:r>
      <w:r w:rsidRPr="003D6529">
        <w:rPr>
          <w:rFonts w:ascii="Times New Roman" w:hAnsi="Times New Roman"/>
        </w:rPr>
        <w:t>Bidding and prevailing wage requirements are independent of each other.  A threshold dollar amount must first be met before prevailing wage requirements apply.  It is possible to meet the bidding threshold without meeting the prevailing wage threshold.</w:t>
      </w:r>
    </w:p>
    <w:p w:rsidR="00607D54" w:rsidRPr="003D6529" w:rsidRDefault="00607D54" w:rsidP="00130163">
      <w:pPr>
        <w:pStyle w:val="FootnoteText"/>
        <w:jc w:val="both"/>
        <w:rPr>
          <w:rFonts w:ascii="Times New Roman" w:hAnsi="Times New Roman"/>
        </w:rPr>
      </w:pPr>
    </w:p>
  </w:footnote>
  <w:footnote w:id="46">
    <w:p w:rsidR="00607D54" w:rsidRPr="003D6529" w:rsidRDefault="00607D54" w:rsidP="00130163">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There are separate thresholds for new construction and reconstruction.  These thresholds are categorized by vertical and horizontal construction types.  These thresholds are updated biennially.</w:t>
      </w:r>
    </w:p>
    <w:p w:rsidR="00607D54" w:rsidRPr="003D6529" w:rsidRDefault="00607D54" w:rsidP="00130163">
      <w:pPr>
        <w:pStyle w:val="FootnoteText"/>
        <w:jc w:val="both"/>
        <w:rPr>
          <w:rFonts w:ascii="Times New Roman" w:hAnsi="Times New Roman"/>
        </w:rPr>
      </w:pPr>
    </w:p>
    <w:p w:rsidR="00607D54" w:rsidRPr="003D6529" w:rsidRDefault="00607D54" w:rsidP="00130163">
      <w:pPr>
        <w:pStyle w:val="FootnoteText"/>
        <w:jc w:val="both"/>
        <w:rPr>
          <w:rFonts w:ascii="Times New Roman" w:hAnsi="Times New Roman"/>
        </w:rPr>
      </w:pPr>
      <w:r w:rsidRPr="003D6529">
        <w:rPr>
          <w:rFonts w:ascii="Times New Roman" w:hAnsi="Times New Roman"/>
        </w:rPr>
        <w:t xml:space="preserve">Horizontal construction (new construction and reconstruction on public improvements that involve roads, streets, alleys, sewers, ditches, and other works connected to road or bridge construction):  (See </w:t>
      </w:r>
      <w:hyperlink r:id="rId3" w:history="1">
        <w:r w:rsidRPr="003D6529">
          <w:rPr>
            <w:rStyle w:val="Hyperlink"/>
            <w:rFonts w:ascii="Times New Roman" w:hAnsi="Times New Roman"/>
          </w:rPr>
          <w:t>http://www.com.ohio.gov/documents/dico_prevailingwagethresholds.pdf</w:t>
        </w:r>
      </w:hyperlink>
      <w:r w:rsidRPr="003D6529">
        <w:rPr>
          <w:rFonts w:ascii="Times New Roman" w:hAnsi="Times New Roman"/>
        </w:rPr>
        <w:t>)</w:t>
      </w:r>
    </w:p>
    <w:p w:rsidR="00607D54" w:rsidRPr="003D6529" w:rsidRDefault="00607D54" w:rsidP="00740DB5">
      <w:pPr>
        <w:pStyle w:val="FootnoteText"/>
        <w:numPr>
          <w:ilvl w:val="0"/>
          <w:numId w:val="19"/>
        </w:numPr>
        <w:rPr>
          <w:rFonts w:ascii="Times New Roman" w:hAnsi="Times New Roman"/>
        </w:rPr>
      </w:pPr>
      <w:r w:rsidRPr="003D6529">
        <w:rPr>
          <w:rFonts w:ascii="Times New Roman" w:hAnsi="Times New Roman"/>
        </w:rPr>
        <w:t xml:space="preserve">Effective 1/1/2014 through 12/31/2015, the thresholds are $84,314 (new) and $25,261 (reconstruction). </w:t>
      </w:r>
    </w:p>
    <w:p w:rsidR="00607D54" w:rsidRPr="003D6529" w:rsidRDefault="00607D54" w:rsidP="00740DB5">
      <w:pPr>
        <w:pStyle w:val="FootnoteText"/>
        <w:numPr>
          <w:ilvl w:val="0"/>
          <w:numId w:val="19"/>
        </w:numPr>
        <w:rPr>
          <w:rFonts w:ascii="Times New Roman" w:hAnsi="Times New Roman"/>
        </w:rPr>
      </w:pPr>
      <w:r w:rsidRPr="003D6529">
        <w:rPr>
          <w:rFonts w:ascii="Times New Roman" w:hAnsi="Times New Roman"/>
        </w:rPr>
        <w:t xml:space="preserve">Effective 1/1/2016 through 12/31/2017, the thresholds are $88,495 (new) and $26,514 (reconstruction). </w:t>
      </w:r>
    </w:p>
    <w:p w:rsidR="00607D54" w:rsidRPr="003D6529" w:rsidRDefault="00607D54" w:rsidP="00D63F03">
      <w:pPr>
        <w:pStyle w:val="FootnoteText"/>
        <w:rPr>
          <w:rFonts w:ascii="Times New Roman" w:hAnsi="Times New Roman"/>
        </w:rPr>
      </w:pPr>
      <w:r w:rsidRPr="003D6529">
        <w:rPr>
          <w:rFonts w:ascii="Times New Roman" w:hAnsi="Times New Roman"/>
        </w:rPr>
        <w:t xml:space="preserve">Vertical construction (all other new construction and reconstruction):     </w:t>
      </w:r>
    </w:p>
    <w:p w:rsidR="00607D54" w:rsidRPr="003D6529" w:rsidRDefault="00607D54" w:rsidP="00740DB5">
      <w:pPr>
        <w:pStyle w:val="FootnoteText"/>
        <w:numPr>
          <w:ilvl w:val="0"/>
          <w:numId w:val="19"/>
        </w:numPr>
        <w:rPr>
          <w:rFonts w:ascii="Times New Roman" w:hAnsi="Times New Roman"/>
        </w:rPr>
      </w:pPr>
      <w:r w:rsidRPr="003D6529">
        <w:rPr>
          <w:rFonts w:ascii="Times New Roman" w:hAnsi="Times New Roman"/>
        </w:rPr>
        <w:t>Effective 9/29/2012 through 9/28/2013, the thresholds are $200,000 (new) and $60,000 (reconstruction).</w:t>
      </w:r>
    </w:p>
    <w:p w:rsidR="00607D54" w:rsidRPr="003D6529" w:rsidRDefault="00607D54" w:rsidP="00740DB5">
      <w:pPr>
        <w:pStyle w:val="FootnoteText"/>
        <w:numPr>
          <w:ilvl w:val="0"/>
          <w:numId w:val="19"/>
        </w:numPr>
        <w:rPr>
          <w:rFonts w:ascii="Times New Roman" w:hAnsi="Times New Roman"/>
        </w:rPr>
      </w:pPr>
      <w:r w:rsidRPr="003D6529">
        <w:rPr>
          <w:rFonts w:ascii="Times New Roman" w:hAnsi="Times New Roman"/>
        </w:rPr>
        <w:t>Effective 9/29/2013 and later, the thresholds are $250,000 (new) and $75,000 (reconstruction).</w:t>
      </w:r>
    </w:p>
  </w:footnote>
  <w:footnote w:id="47">
    <w:p w:rsidR="00607D54" w:rsidRPr="003D6529" w:rsidRDefault="00607D54" w:rsidP="004F7C38">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Pursuant to 2008 Op. Atty. Gen. No. 2008-007, any work subcontracted to private contractors should be included in the total cost of the project to determine if the project should be bid.</w:t>
      </w:r>
    </w:p>
    <w:p w:rsidR="00607D54" w:rsidRPr="003D6529" w:rsidRDefault="00607D54" w:rsidP="004F7C38">
      <w:pPr>
        <w:pStyle w:val="FootnoteText"/>
        <w:jc w:val="both"/>
        <w:rPr>
          <w:rFonts w:ascii="Times New Roman" w:hAnsi="Times New Roman"/>
        </w:rPr>
      </w:pPr>
    </w:p>
  </w:footnote>
  <w:footnote w:id="48">
    <w:p w:rsidR="00607D54" w:rsidRDefault="00607D54" w:rsidP="004F7C38">
      <w:pPr>
        <w:pStyle w:val="FootnoteText"/>
        <w:jc w:val="both"/>
      </w:pPr>
      <w:r w:rsidRPr="003D6529">
        <w:rPr>
          <w:rStyle w:val="FootnoteReference"/>
          <w:rFonts w:ascii="Times New Roman" w:hAnsi="Times New Roman"/>
        </w:rPr>
        <w:footnoteRef/>
      </w:r>
      <w:r w:rsidRPr="003D6529">
        <w:rPr>
          <w:rFonts w:ascii="Times New Roman" w:hAnsi="Times New Roman"/>
        </w:rPr>
        <w:t xml:space="preserve"> Under no circumstances shall a public authority apply the prevailing wage requirements of chapter 4115 to an exempt public improvement of a board of education of any School District or the governing board of any Educational Service Center.  (Ohio Rev. Code § 4115.04(C))</w:t>
      </w:r>
      <w:r w:rsidRPr="008B558D">
        <w:t xml:space="preserve">  </w:t>
      </w:r>
    </w:p>
  </w:footnote>
  <w:footnote w:id="49">
    <w:p w:rsidR="00607D54" w:rsidRPr="00DF2FBD" w:rsidRDefault="00607D54" w:rsidP="00D63F03">
      <w:pPr>
        <w:pStyle w:val="FootnoteText"/>
        <w:jc w:val="both"/>
        <w:rPr>
          <w:rFonts w:ascii="Times New Roman" w:hAnsi="Times New Roman"/>
        </w:rPr>
      </w:pPr>
      <w:r w:rsidRPr="007E6F4A">
        <w:rPr>
          <w:rStyle w:val="FootnoteReference"/>
        </w:rPr>
        <w:footnoteRef/>
      </w:r>
      <w:r w:rsidRPr="007E6F4A">
        <w:t xml:space="preserve"> </w:t>
      </w:r>
      <w:r w:rsidRPr="00DC0DBF">
        <w:rPr>
          <w:rFonts w:ascii="Times New Roman" w:hAnsi="Times New Roman"/>
        </w:rPr>
        <w:t xml:space="preserve">Ohio Rev. Code </w:t>
      </w:r>
      <w:r>
        <w:rPr>
          <w:rFonts w:ascii="Times New Roman" w:hAnsi="Times New Roman"/>
        </w:rPr>
        <w:t xml:space="preserve">§ </w:t>
      </w:r>
      <w:r w:rsidRPr="00DF2FBD">
        <w:rPr>
          <w:rFonts w:ascii="Times New Roman" w:hAnsi="Times New Roman"/>
        </w:rPr>
        <w:t>9.314  prohibit</w:t>
      </w:r>
      <w:r>
        <w:rPr>
          <w:rFonts w:ascii="Times New Roman" w:hAnsi="Times New Roman"/>
        </w:rPr>
        <w:t>s</w:t>
      </w:r>
      <w:r w:rsidRPr="00DF2FBD">
        <w:rPr>
          <w:rFonts w:ascii="Times New Roman" w:hAnsi="Times New Roman"/>
        </w:rPr>
        <w:t xml:space="preserve"> a political subdivision from purchasing supplies or services by reverse auction if the contract concerns the design, construction, alteration, repair, reconstruction, or demolition of a building, highway, road, street, alley, drainage system, water system, waterworks, ditch, sewer, sewage disposal plant, or any other structure or works of any kind. [</w:t>
      </w:r>
      <w:r w:rsidRPr="00DC0DBF">
        <w:rPr>
          <w:rFonts w:ascii="Times New Roman" w:hAnsi="Times New Roman"/>
        </w:rPr>
        <w:t xml:space="preserve">Ohio Rev. Code </w:t>
      </w:r>
      <w:r>
        <w:rPr>
          <w:rFonts w:ascii="Times New Roman" w:hAnsi="Times New Roman"/>
        </w:rPr>
        <w:t xml:space="preserve">§ </w:t>
      </w:r>
      <w:r w:rsidRPr="00DF2FBD">
        <w:rPr>
          <w:rFonts w:ascii="Times New Roman" w:hAnsi="Times New Roman"/>
        </w:rPr>
        <w:t>9.314(B)(2)]</w:t>
      </w:r>
    </w:p>
  </w:footnote>
  <w:footnote w:id="50">
    <w:p w:rsidR="00607D54" w:rsidRPr="00896B96" w:rsidRDefault="00607D54" w:rsidP="00DA5D20">
      <w:pPr>
        <w:pStyle w:val="FootnoteText"/>
        <w:jc w:val="both"/>
        <w:rPr>
          <w:rFonts w:ascii="Times New Roman" w:hAnsi="Times New Roman"/>
        </w:rPr>
      </w:pPr>
      <w:r w:rsidRPr="00896B96">
        <w:rPr>
          <w:rStyle w:val="FootnoteReference"/>
          <w:rFonts w:ascii="Times New Roman" w:hAnsi="Times New Roman"/>
        </w:rPr>
        <w:footnoteRef/>
      </w:r>
      <w:r w:rsidRPr="00896B96">
        <w:rPr>
          <w:rFonts w:ascii="Times New Roman" w:hAnsi="Times New Roman"/>
        </w:rPr>
        <w:t xml:space="preserve"> If there is doubt about an entity’s authorization to use credit cards, the government should consult with its legal counsel.</w:t>
      </w:r>
    </w:p>
    <w:p w:rsidR="00607D54" w:rsidRPr="00896B96" w:rsidRDefault="00607D54" w:rsidP="00DA5D20">
      <w:pPr>
        <w:pStyle w:val="FootnoteText"/>
        <w:jc w:val="both"/>
        <w:rPr>
          <w:rFonts w:ascii="Times New Roman" w:hAnsi="Times New Roman"/>
        </w:rPr>
      </w:pPr>
    </w:p>
  </w:footnote>
  <w:footnote w:id="51">
    <w:p w:rsidR="00607D54" w:rsidRPr="00896B96" w:rsidRDefault="00607D54" w:rsidP="00DA5D20">
      <w:pPr>
        <w:pStyle w:val="FootnoteText"/>
        <w:jc w:val="both"/>
        <w:rPr>
          <w:rFonts w:ascii="Times New Roman" w:hAnsi="Times New Roman"/>
        </w:rPr>
      </w:pPr>
      <w:r w:rsidRPr="00896B96">
        <w:rPr>
          <w:rStyle w:val="FootnoteReference"/>
          <w:rFonts w:ascii="Times New Roman" w:hAnsi="Times New Roman"/>
        </w:rPr>
        <w:footnoteRef/>
      </w:r>
      <w:r w:rsidRPr="00896B96">
        <w:rPr>
          <w:rFonts w:ascii="Times New Roman" w:hAnsi="Times New Roman"/>
        </w:rPr>
        <w:t xml:space="preserve"> Auditors and governments may wish to refer to the Auditor of State’s Best Practices for discussions </w:t>
      </w:r>
      <w:r w:rsidRPr="00BE2C0C">
        <w:rPr>
          <w:rFonts w:ascii="Times New Roman" w:hAnsi="Times New Roman"/>
        </w:rPr>
        <w:t xml:space="preserve">about and examples of cell phone policies; and procurement card and vehicle policies.  You can read Best Practices at </w:t>
      </w:r>
      <w:hyperlink r:id="rId4" w:history="1">
        <w:r w:rsidRPr="00BE2C0C">
          <w:rPr>
            <w:rStyle w:val="Hyperlink"/>
            <w:rFonts w:ascii="Times New Roman" w:hAnsi="Times New Roman"/>
          </w:rPr>
          <w:t>https://ohioauditor.gov/publications/bestpractices.html</w:t>
        </w:r>
      </w:hyperlink>
      <w:r w:rsidRPr="00BE2C0C">
        <w:rPr>
          <w:rFonts w:ascii="Times New Roman" w:hAnsi="Times New Roman"/>
        </w:rPr>
        <w:t xml:space="preserve"> Winter Issue 2004. </w:t>
      </w:r>
    </w:p>
  </w:footnote>
  <w:footnote w:id="52">
    <w:p w:rsidR="00607D54" w:rsidRPr="000A0B14" w:rsidRDefault="00607D54" w:rsidP="004F7C38">
      <w:pPr>
        <w:pStyle w:val="FootnoteText"/>
        <w:jc w:val="both"/>
      </w:pPr>
      <w:r w:rsidRPr="00C86458">
        <w:rPr>
          <w:rStyle w:val="FootnoteReference"/>
          <w:rFonts w:ascii="Times New Roman" w:hAnsi="Times New Roman"/>
        </w:rPr>
        <w:footnoteRef/>
      </w:r>
      <w:r w:rsidRPr="00C86458">
        <w:rPr>
          <w:rFonts w:ascii="Times New Roman" w:hAnsi="Times New Roman"/>
          <w:b/>
        </w:rPr>
        <w:t xml:space="preserve"> </w:t>
      </w:r>
      <w:r>
        <w:rPr>
          <w:rFonts w:ascii="Times New Roman" w:hAnsi="Times New Roman"/>
        </w:rPr>
        <w:t xml:space="preserve">Although </w:t>
      </w:r>
      <w:proofErr w:type="gramStart"/>
      <w:r>
        <w:rPr>
          <w:rFonts w:ascii="Times New Roman" w:hAnsi="Times New Roman"/>
        </w:rPr>
        <w:t xml:space="preserve">17 </w:t>
      </w:r>
      <w:proofErr w:type="spellStart"/>
      <w:r>
        <w:rPr>
          <w:rFonts w:ascii="Times New Roman" w:hAnsi="Times New Roman"/>
        </w:rPr>
        <w:t>C.F.R</w:t>
      </w:r>
      <w:proofErr w:type="spellEnd"/>
      <w:r>
        <w:rPr>
          <w:rFonts w:ascii="Times New Roman" w:hAnsi="Times New Roman"/>
        </w:rPr>
        <w:t>.</w:t>
      </w:r>
      <w:r w:rsidRPr="00C86458">
        <w:rPr>
          <w:rFonts w:ascii="Times New Roman" w:hAnsi="Times New Roman"/>
        </w:rPr>
        <w:t xml:space="preserve"> 240.15c2-12</w:t>
      </w:r>
      <w:proofErr w:type="gramEnd"/>
      <w:r w:rsidRPr="00C86458">
        <w:rPr>
          <w:rFonts w:ascii="Times New Roman" w:hAnsi="Times New Roman"/>
        </w:rPr>
        <w:t xml:space="preserve"> no longer requires filing with the SID, continuing disclosure agreements may include a requirement to file with the SID.</w:t>
      </w:r>
      <w:r w:rsidRPr="006B3227">
        <w:rPr>
          <w:rFonts w:ascii="Times New Roman" w:hAnsi="Times New Roman"/>
          <w:sz w:val="22"/>
          <w:szCs w:val="22"/>
        </w:rPr>
        <w:t xml:space="preserve"> </w:t>
      </w:r>
    </w:p>
  </w:footnote>
  <w:footnote w:id="53">
    <w:p w:rsidR="00607D54" w:rsidRPr="00896B96" w:rsidRDefault="00607D54" w:rsidP="002D4417">
      <w:pPr>
        <w:pStyle w:val="FootnoteText"/>
        <w:jc w:val="both"/>
        <w:rPr>
          <w:rFonts w:ascii="Times New Roman" w:hAnsi="Times New Roman"/>
        </w:rPr>
      </w:pPr>
      <w:r w:rsidRPr="00896B96">
        <w:rPr>
          <w:rStyle w:val="FootnoteReference"/>
          <w:rFonts w:ascii="Times New Roman" w:hAnsi="Times New Roman"/>
        </w:rPr>
        <w:footnoteRef/>
      </w:r>
      <w:r w:rsidRPr="00896B96">
        <w:rPr>
          <w:rFonts w:ascii="Times New Roman" w:hAnsi="Times New Roman"/>
        </w:rPr>
        <w:t xml:space="preserve"> The record of wills may serve as a source of obtaining missing trust documents to support trust fund obligations for some of our governments.</w:t>
      </w:r>
    </w:p>
  </w:footnote>
  <w:footnote w:id="54">
    <w:p w:rsidR="00607D54" w:rsidRPr="003D6529" w:rsidRDefault="00607D54" w:rsidP="003D6529">
      <w:pPr>
        <w:pStyle w:val="FootnoteText"/>
        <w:ind w:right="576"/>
        <w:jc w:val="both"/>
        <w:rPr>
          <w:rFonts w:ascii="Times New Roman" w:hAnsi="Times New Roman"/>
        </w:rPr>
      </w:pPr>
      <w:r w:rsidRPr="00862D50">
        <w:rPr>
          <w:rStyle w:val="FootnoteReference"/>
        </w:rPr>
        <w:footnoteRef/>
      </w:r>
      <w:r w:rsidRPr="00862D50">
        <w:t xml:space="preserve"> </w:t>
      </w:r>
      <w:r w:rsidRPr="003D6529">
        <w:rPr>
          <w:rFonts w:ascii="Times New Roman" w:hAnsi="Times New Roman"/>
        </w:rPr>
        <w:t>Auditors use Chapter 1 Appendix A in conjunction with this Exhibit when determining the applicability of certain compliance requirements to Agricultural Societies.</w:t>
      </w:r>
    </w:p>
    <w:p w:rsidR="00607D54" w:rsidRPr="003D6529" w:rsidRDefault="00607D54" w:rsidP="003D6529">
      <w:pPr>
        <w:pStyle w:val="FootnoteText"/>
        <w:ind w:right="576"/>
        <w:jc w:val="both"/>
        <w:rPr>
          <w:rFonts w:ascii="Times New Roman" w:hAnsi="Times New Roman"/>
        </w:rPr>
      </w:pPr>
    </w:p>
  </w:footnote>
  <w:footnote w:id="55">
    <w:p w:rsidR="00607D54" w:rsidRPr="003D6529" w:rsidRDefault="00607D54" w:rsidP="003D6529">
      <w:pPr>
        <w:pStyle w:val="FootnoteText"/>
        <w:jc w:val="both"/>
        <w:rPr>
          <w:rFonts w:ascii="Times New Roman" w:hAnsi="Times New Roman"/>
          <w:u w:val="double"/>
        </w:rPr>
      </w:pPr>
      <w:r w:rsidRPr="003D6529">
        <w:rPr>
          <w:rStyle w:val="FootnoteReference"/>
          <w:rFonts w:ascii="Times New Roman" w:hAnsi="Times New Roman"/>
        </w:rPr>
        <w:footnoteRef/>
      </w:r>
      <w:r w:rsidRPr="003D6529">
        <w:rPr>
          <w:rFonts w:ascii="Times New Roman" w:hAnsi="Times New Roman"/>
        </w:rPr>
        <w:t xml:space="preserve"> “</w:t>
      </w:r>
      <w:r w:rsidRPr="003D6529">
        <w:rPr>
          <w:rFonts w:ascii="Times New Roman" w:hAnsi="Times New Roman"/>
          <w:u w:val="double"/>
        </w:rPr>
        <w:t xml:space="preserve">STEAM” is an abbreviation for “science, technology, engineering, arts, and mathematics” and is considered a type of STEM school.  </w:t>
      </w:r>
      <w:proofErr w:type="gramStart"/>
      <w:r w:rsidRPr="003D6529">
        <w:rPr>
          <w:rFonts w:ascii="Times New Roman" w:hAnsi="Times New Roman"/>
          <w:u w:val="double"/>
        </w:rPr>
        <w:t>References to STEM schools includes</w:t>
      </w:r>
      <w:proofErr w:type="gramEnd"/>
      <w:r w:rsidRPr="003D6529">
        <w:rPr>
          <w:rFonts w:ascii="Times New Roman" w:hAnsi="Times New Roman"/>
          <w:u w:val="double"/>
        </w:rPr>
        <w:t xml:space="preserve"> STEAM schools unless otherwise noted. [Ohio Rev. Code § 3326.01]</w:t>
      </w:r>
    </w:p>
  </w:footnote>
  <w:footnote w:id="56">
    <w:p w:rsidR="00607D54" w:rsidRPr="00A52B61" w:rsidRDefault="00607D54" w:rsidP="003D6529">
      <w:pPr>
        <w:pStyle w:val="FootnoteText"/>
        <w:jc w:val="both"/>
        <w:rPr>
          <w:rFonts w:ascii="Times New Roman" w:hAnsi="Times New Roman"/>
        </w:rPr>
      </w:pPr>
      <w:r w:rsidRPr="00A52B61">
        <w:rPr>
          <w:rStyle w:val="FootnoteReference"/>
          <w:rFonts w:ascii="Times New Roman" w:hAnsi="Times New Roman"/>
        </w:rPr>
        <w:footnoteRef/>
      </w:r>
      <w:r w:rsidRPr="00A52B61">
        <w:rPr>
          <w:rFonts w:ascii="Times New Roman" w:hAnsi="Times New Roman"/>
        </w:rPr>
        <w:t xml:space="preserve"> If these entities levy taxes, the checkmarks noted above apply.  However, often they do not levy taxes.  When they do not levy taxes, Ohio Rev. Code </w:t>
      </w:r>
      <w:r>
        <w:rPr>
          <w:rFonts w:ascii="Times New Roman" w:hAnsi="Times New Roman"/>
        </w:rPr>
        <w:t xml:space="preserve">§ </w:t>
      </w:r>
      <w:r w:rsidRPr="00A52B61">
        <w:rPr>
          <w:rFonts w:ascii="Times New Roman" w:hAnsi="Times New Roman"/>
        </w:rPr>
        <w:t>5705.28 (B</w:t>
      </w:r>
      <w:proofErr w:type="gramStart"/>
      <w:r w:rsidRPr="00A52B61">
        <w:rPr>
          <w:rFonts w:ascii="Times New Roman" w:hAnsi="Times New Roman"/>
        </w:rPr>
        <w:t>)(</w:t>
      </w:r>
      <w:proofErr w:type="gramEnd"/>
      <w:r w:rsidRPr="00A52B61">
        <w:rPr>
          <w:rFonts w:ascii="Times New Roman" w:hAnsi="Times New Roman"/>
        </w:rPr>
        <w:t xml:space="preserve">2) requires a comparable, but somewhat streamlined budget process.  Ohio Rev. Code </w:t>
      </w:r>
      <w:r>
        <w:rPr>
          <w:rFonts w:ascii="Times New Roman" w:hAnsi="Times New Roman"/>
        </w:rPr>
        <w:t xml:space="preserve">§ </w:t>
      </w:r>
      <w:r w:rsidRPr="00A52B61">
        <w:rPr>
          <w:rFonts w:ascii="Times New Roman" w:hAnsi="Times New Roman"/>
        </w:rPr>
        <w:t>5705.28(B</w:t>
      </w:r>
      <w:proofErr w:type="gramStart"/>
      <w:r w:rsidRPr="00A52B61">
        <w:rPr>
          <w:rFonts w:ascii="Times New Roman" w:hAnsi="Times New Roman"/>
        </w:rPr>
        <w:t>)(</w:t>
      </w:r>
      <w:proofErr w:type="gramEnd"/>
      <w:r w:rsidRPr="00A52B61">
        <w:rPr>
          <w:rFonts w:ascii="Times New Roman" w:hAnsi="Times New Roman"/>
        </w:rPr>
        <w:t xml:space="preserve">2) requires entities to follow </w:t>
      </w:r>
      <w:r>
        <w:rPr>
          <w:rFonts w:ascii="Times New Roman" w:hAnsi="Times New Roman"/>
        </w:rPr>
        <w:t xml:space="preserve">§ </w:t>
      </w:r>
      <w:r w:rsidRPr="00A52B61">
        <w:rPr>
          <w:rFonts w:ascii="Times New Roman" w:hAnsi="Times New Roman"/>
        </w:rPr>
        <w:t xml:space="preserve">5705.36, .38, .40, .41, .43, .44, and .45.  However, documents prepared in accordance with these sections need not be filed with the county auditor or county budget commission. Finally, while Ohio Rev. Code </w:t>
      </w:r>
      <w:r>
        <w:rPr>
          <w:rFonts w:ascii="Times New Roman" w:hAnsi="Times New Roman"/>
        </w:rPr>
        <w:t xml:space="preserve">§ </w:t>
      </w:r>
      <w:r w:rsidRPr="00A52B61">
        <w:rPr>
          <w:rFonts w:ascii="Times New Roman" w:hAnsi="Times New Roman"/>
        </w:rPr>
        <w:t xml:space="preserve">5705.39 does not apply, </w:t>
      </w:r>
      <w:r>
        <w:rPr>
          <w:rFonts w:ascii="Times New Roman" w:hAnsi="Times New Roman"/>
        </w:rPr>
        <w:t xml:space="preserve">§ </w:t>
      </w:r>
      <w:r w:rsidRPr="00A52B61">
        <w:rPr>
          <w:rFonts w:ascii="Times New Roman" w:hAnsi="Times New Roman"/>
        </w:rPr>
        <w:t>5705.28(B</w:t>
      </w:r>
      <w:proofErr w:type="gramStart"/>
      <w:r w:rsidRPr="00A52B61">
        <w:rPr>
          <w:rFonts w:ascii="Times New Roman" w:hAnsi="Times New Roman"/>
        </w:rPr>
        <w:t>)(</w:t>
      </w:r>
      <w:proofErr w:type="gramEnd"/>
      <w:r w:rsidRPr="00A52B61">
        <w:rPr>
          <w:rFonts w:ascii="Times New Roman" w:hAnsi="Times New Roman"/>
        </w:rPr>
        <w:t xml:space="preserve">2)(c) prohibits appropriations from exceeding estimated revenue (i.e. receipts + beginning unencumbered cash). For conservancy districts, auditors should additionally review the requirements of Ohio Rev. Code </w:t>
      </w:r>
      <w:r>
        <w:rPr>
          <w:rFonts w:ascii="Times New Roman" w:hAnsi="Times New Roman"/>
        </w:rPr>
        <w:t xml:space="preserve">§ </w:t>
      </w:r>
      <w:r w:rsidRPr="00A52B61">
        <w:rPr>
          <w:rFonts w:ascii="Times New Roman" w:hAnsi="Times New Roman"/>
        </w:rPr>
        <w:t xml:space="preserve">6101.44 and tailor their compliance testing procedures accordingly, if necessary. For conservancy districts that levy taxes, we should cite to the budgetary requirements contained in Ohio Rev. Code </w:t>
      </w:r>
      <w:r>
        <w:rPr>
          <w:rFonts w:ascii="Times New Roman" w:hAnsi="Times New Roman"/>
        </w:rPr>
        <w:t xml:space="preserve">§ </w:t>
      </w:r>
      <w:r w:rsidRPr="00A52B61">
        <w:rPr>
          <w:rFonts w:ascii="Times New Roman" w:hAnsi="Times New Roman"/>
        </w:rPr>
        <w:t>6101.44 where they are similar to requirements contained in Ohio Rev. Code Chapter 5705. The more specific requirements contained in Ohio Rev. Code Chapter 6101 trump those contained in Chapter 5705. Auditors should apply the provisions of Ohio Rev. Code Chapter 5705 when Chapter 6101 does not address budgetary restrictions applicable to conservancy districts.</w:t>
      </w:r>
    </w:p>
    <w:p w:rsidR="00607D54" w:rsidRPr="00A52B61" w:rsidRDefault="00607D54" w:rsidP="003D6529">
      <w:pPr>
        <w:pStyle w:val="FootnoteText"/>
        <w:jc w:val="both"/>
        <w:rPr>
          <w:rFonts w:ascii="Times New Roman" w:hAnsi="Times New Roman"/>
        </w:rPr>
      </w:pPr>
    </w:p>
  </w:footnote>
  <w:footnote w:id="57">
    <w:p w:rsidR="00607D54" w:rsidRPr="00A52B61" w:rsidRDefault="00607D54" w:rsidP="003D6529">
      <w:pPr>
        <w:pStyle w:val="FootnoteText"/>
        <w:jc w:val="both"/>
        <w:rPr>
          <w:rFonts w:ascii="Times New Roman" w:hAnsi="Times New Roman"/>
        </w:rPr>
      </w:pPr>
      <w:r w:rsidRPr="00A52B61">
        <w:rPr>
          <w:rStyle w:val="FootnoteReference"/>
          <w:rFonts w:ascii="Times New Roman" w:hAnsi="Times New Roman"/>
        </w:rPr>
        <w:footnoteRef/>
      </w:r>
      <w:r w:rsidRPr="00A52B61">
        <w:rPr>
          <w:rFonts w:ascii="Times New Roman" w:hAnsi="Times New Roman"/>
        </w:rPr>
        <w:t xml:space="preserve"> Joint Township Cemeteries and Union Cemeteries are not subject to Ohio Rev. Code Chapter 5705 because they are not taxing authorities as defined in Ohio Rev. Code </w:t>
      </w:r>
      <w:r>
        <w:rPr>
          <w:rFonts w:ascii="Times New Roman" w:hAnsi="Times New Roman"/>
        </w:rPr>
        <w:t xml:space="preserve">§ </w:t>
      </w:r>
      <w:r w:rsidRPr="00A52B61">
        <w:rPr>
          <w:rFonts w:ascii="Times New Roman" w:hAnsi="Times New Roman"/>
        </w:rPr>
        <w:t xml:space="preserve">5705.01.  Unlike Joint Township Cemeteries and Union Cemeteries, Union Cemetery Districts are subject to Ohio Rev. Code Chapter 5705.  In a Union Cemetery District, the legislative authority of each municipal corporation and the board of township trustees of each township, jointly, is the taxing authority. However, this distinction does not affect the application of Ohio Rev. Code </w:t>
      </w:r>
      <w:r>
        <w:rPr>
          <w:rFonts w:ascii="Times New Roman" w:hAnsi="Times New Roman"/>
        </w:rPr>
        <w:t xml:space="preserve">§ </w:t>
      </w:r>
      <w:r w:rsidRPr="00A52B61">
        <w:rPr>
          <w:rFonts w:ascii="Times New Roman" w:hAnsi="Times New Roman"/>
        </w:rPr>
        <w:t>5705.01 on a union cemetery district, which is specifically noted as a “subdivision.”</w:t>
      </w:r>
    </w:p>
    <w:p w:rsidR="00607D54" w:rsidRPr="00A52B61" w:rsidRDefault="00607D54" w:rsidP="003D6529">
      <w:pPr>
        <w:pStyle w:val="FootnoteText"/>
        <w:jc w:val="both"/>
        <w:rPr>
          <w:rFonts w:ascii="Times New Roman" w:hAnsi="Times New Roman"/>
        </w:rPr>
      </w:pPr>
    </w:p>
  </w:footnote>
  <w:footnote w:id="58">
    <w:p w:rsidR="00607D54" w:rsidRPr="005E73DB" w:rsidRDefault="00607D54" w:rsidP="003D6529">
      <w:pPr>
        <w:autoSpaceDE w:val="0"/>
        <w:autoSpaceDN w:val="0"/>
        <w:adjustRightInd w:val="0"/>
        <w:jc w:val="both"/>
        <w:rPr>
          <w:rFonts w:ascii="Times New Roman" w:hAnsi="Times New Roman"/>
        </w:rPr>
      </w:pPr>
      <w:r w:rsidRPr="00A52B61">
        <w:rPr>
          <w:rStyle w:val="FootnoteReference"/>
          <w:rFonts w:ascii="Times New Roman" w:hAnsi="Times New Roman"/>
        </w:rPr>
        <w:footnoteRef/>
      </w:r>
      <w:r w:rsidRPr="00A52B61">
        <w:rPr>
          <w:rFonts w:ascii="Times New Roman" w:hAnsi="Times New Roman"/>
        </w:rPr>
        <w:t xml:space="preserve"> Ohio Rev. Code Chapter 5705 does not apply.  However, </w:t>
      </w:r>
      <w:r>
        <w:rPr>
          <w:rFonts w:ascii="Times New Roman" w:hAnsi="Times New Roman"/>
        </w:rPr>
        <w:t xml:space="preserve">§ </w:t>
      </w:r>
      <w:r w:rsidRPr="00A52B61">
        <w:rPr>
          <w:rFonts w:ascii="Times New Roman" w:hAnsi="Times New Roman"/>
        </w:rPr>
        <w:t>121.37(B</w:t>
      </w:r>
      <w:proofErr w:type="gramStart"/>
      <w:r w:rsidRPr="00A52B61">
        <w:rPr>
          <w:rFonts w:ascii="Times New Roman" w:hAnsi="Times New Roman"/>
        </w:rPr>
        <w:t>)(</w:t>
      </w:r>
      <w:proofErr w:type="gramEnd"/>
      <w:r w:rsidRPr="00A52B61">
        <w:rPr>
          <w:rFonts w:ascii="Times New Roman" w:hAnsi="Times New Roman"/>
        </w:rPr>
        <w:t>5)(a) requires the council to file an annual budget with its administrative agent.</w:t>
      </w:r>
    </w:p>
  </w:footnote>
  <w:footnote w:id="59">
    <w:p w:rsidR="00607D54" w:rsidRPr="003D6529" w:rsidRDefault="00607D54" w:rsidP="007A1CF3">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The OCS does not include descriptions or recommended tests for the </w:t>
      </w:r>
      <w:r w:rsidRPr="003D6529">
        <w:rPr>
          <w:rFonts w:ascii="Times New Roman" w:hAnsi="Times New Roman"/>
          <w:b/>
        </w:rPr>
        <w:t>Other Bidding Requirements</w:t>
      </w:r>
      <w:r w:rsidRPr="003D6529">
        <w:rPr>
          <w:rFonts w:ascii="Times New Roman" w:hAnsi="Times New Roman"/>
        </w:rPr>
        <w:t xml:space="preserve"> listed, but auditors should refer to these Ohio Rev. Code sections and test them if material procurement occurred.</w:t>
      </w:r>
    </w:p>
    <w:p w:rsidR="00607D54" w:rsidRPr="003D6529" w:rsidRDefault="00607D54" w:rsidP="007A1CF3">
      <w:pPr>
        <w:pStyle w:val="FootnoteText"/>
        <w:jc w:val="both"/>
        <w:rPr>
          <w:rFonts w:ascii="Times New Roman" w:hAnsi="Times New Roman"/>
        </w:rPr>
      </w:pPr>
    </w:p>
  </w:footnote>
  <w:footnote w:id="60">
    <w:p w:rsidR="00607D54" w:rsidRPr="003D6529" w:rsidRDefault="00607D54" w:rsidP="007A1CF3">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For joint mental health districts, bidding is not required, but the board should establish a contract review process.  See Ohio Rev. Code §§ 340.03(A</w:t>
      </w:r>
      <w:proofErr w:type="gramStart"/>
      <w:r w:rsidRPr="003D6529">
        <w:rPr>
          <w:rFonts w:ascii="Times New Roman" w:hAnsi="Times New Roman"/>
        </w:rPr>
        <w:t>)(</w:t>
      </w:r>
      <w:proofErr w:type="gramEnd"/>
      <w:r w:rsidRPr="003D6529">
        <w:rPr>
          <w:rFonts w:ascii="Times New Roman" w:hAnsi="Times New Roman"/>
        </w:rPr>
        <w:t>8)</w:t>
      </w:r>
      <w:r w:rsidRPr="003D6529">
        <w:rPr>
          <w:rFonts w:ascii="Times New Roman" w:hAnsi="Times New Roman"/>
          <w:strike/>
        </w:rPr>
        <w:t>(a)</w:t>
      </w:r>
      <w:r w:rsidRPr="003D6529">
        <w:rPr>
          <w:rFonts w:ascii="Times New Roman" w:hAnsi="Times New Roman"/>
          <w:u w:val="wave"/>
        </w:rPr>
        <w:t xml:space="preserve"> and 340.036</w:t>
      </w:r>
      <w:r w:rsidRPr="003D6529">
        <w:rPr>
          <w:rFonts w:ascii="Times New Roman" w:hAnsi="Times New Roman"/>
        </w:rPr>
        <w:t xml:space="preserve">. </w:t>
      </w:r>
    </w:p>
    <w:p w:rsidR="00607D54" w:rsidRPr="003D6529" w:rsidRDefault="00607D54" w:rsidP="007A1CF3">
      <w:pPr>
        <w:pStyle w:val="FootnoteText"/>
        <w:jc w:val="both"/>
        <w:rPr>
          <w:rFonts w:ascii="Times New Roman" w:hAnsi="Times New Roman"/>
        </w:rPr>
      </w:pPr>
    </w:p>
  </w:footnote>
  <w:footnote w:id="61">
    <w:p w:rsidR="00607D54" w:rsidRPr="003D6529" w:rsidRDefault="00607D54" w:rsidP="007A1CF3">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When a regional planning commission enters into a purchase contract on behalf of a political subdivision, it shall follow the competitive bidding procedures in Ohio Rev. Code §§ 307.86-.92.  (</w:t>
      </w:r>
      <w:proofErr w:type="spellStart"/>
      <w:r w:rsidRPr="003D6529">
        <w:rPr>
          <w:rFonts w:ascii="Times New Roman" w:hAnsi="Times New Roman"/>
        </w:rPr>
        <w:t>OPM</w:t>
      </w:r>
      <w:proofErr w:type="spellEnd"/>
      <w:r w:rsidRPr="003D6529">
        <w:rPr>
          <w:rFonts w:ascii="Times New Roman" w:hAnsi="Times New Roman"/>
        </w:rPr>
        <w:t xml:space="preserve"> Section </w:t>
      </w:r>
      <w:r w:rsidRPr="003D6529">
        <w:rPr>
          <w:rFonts w:ascii="Times New Roman" w:hAnsi="Times New Roman"/>
        </w:rPr>
        <w:fldChar w:fldCharType="begin"/>
      </w:r>
      <w:r w:rsidRPr="003D6529">
        <w:rPr>
          <w:rFonts w:ascii="Times New Roman" w:hAnsi="Times New Roman"/>
        </w:rPr>
        <w:instrText xml:space="preserve"> REF Section_O_10 \h  \* MERGEFORMAT </w:instrText>
      </w:r>
      <w:r w:rsidRPr="003D6529">
        <w:rPr>
          <w:rFonts w:ascii="Times New Roman" w:hAnsi="Times New Roman"/>
        </w:rPr>
      </w:r>
      <w:r w:rsidRPr="003D6529">
        <w:rPr>
          <w:rFonts w:ascii="Times New Roman" w:hAnsi="Times New Roman"/>
        </w:rPr>
        <w:fldChar w:fldCharType="separate"/>
      </w:r>
      <w:r w:rsidR="009D0FEC" w:rsidRPr="009D0FEC">
        <w:rPr>
          <w:rFonts w:ascii="Times New Roman" w:hAnsi="Times New Roman"/>
        </w:rPr>
        <w:t xml:space="preserve">O-11 </w:t>
      </w:r>
      <w:r w:rsidRPr="003D6529">
        <w:rPr>
          <w:rFonts w:ascii="Times New Roman" w:hAnsi="Times New Roman"/>
        </w:rPr>
        <w:fldChar w:fldCharType="end"/>
      </w:r>
      <w:r w:rsidRPr="003D6529">
        <w:rPr>
          <w:rFonts w:ascii="Times New Roman" w:hAnsi="Times New Roman"/>
        </w:rPr>
        <w:t>includes a summary of Ohio Rev. Code § 307.86.)</w:t>
      </w:r>
    </w:p>
    <w:p w:rsidR="00607D54" w:rsidRPr="003D6529" w:rsidRDefault="00607D54" w:rsidP="007A1CF3">
      <w:pPr>
        <w:pStyle w:val="FootnoteText"/>
        <w:jc w:val="both"/>
        <w:rPr>
          <w:rFonts w:ascii="Times New Roman" w:hAnsi="Times New Roman"/>
        </w:rPr>
      </w:pPr>
    </w:p>
  </w:footnote>
  <w:footnote w:id="62">
    <w:p w:rsidR="00607D54" w:rsidRPr="003D6529" w:rsidRDefault="00607D54" w:rsidP="007A1CF3">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Agreements and contracts a council’s administrative agent enters into for the purchase of family and child welfare or child protection services or other social or human services for families and children are exempt from the competitive bidding requirements of § 307.86, if the </w:t>
      </w:r>
      <w:proofErr w:type="spellStart"/>
      <w:r w:rsidRPr="003D6529">
        <w:rPr>
          <w:rFonts w:ascii="Times New Roman" w:hAnsi="Times New Roman"/>
        </w:rPr>
        <w:t>FCFC</w:t>
      </w:r>
      <w:proofErr w:type="spellEnd"/>
      <w:r w:rsidRPr="003D6529">
        <w:rPr>
          <w:rFonts w:ascii="Times New Roman" w:hAnsi="Times New Roman"/>
        </w:rPr>
        <w:t xml:space="preserve"> council approved them.  Please see § 121.37(B</w:t>
      </w:r>
      <w:proofErr w:type="gramStart"/>
      <w:r w:rsidRPr="003D6529">
        <w:rPr>
          <w:rFonts w:ascii="Times New Roman" w:hAnsi="Times New Roman"/>
        </w:rPr>
        <w:t>)(</w:t>
      </w:r>
      <w:proofErr w:type="gramEnd"/>
      <w:r w:rsidRPr="003D6529">
        <w:rPr>
          <w:rFonts w:ascii="Times New Roman" w:hAnsi="Times New Roman"/>
        </w:rPr>
        <w:t>5)(a) for further details.</w:t>
      </w:r>
    </w:p>
    <w:p w:rsidR="00607D54" w:rsidRPr="003D6529" w:rsidRDefault="00607D54" w:rsidP="007A1CF3">
      <w:pPr>
        <w:pStyle w:val="FootnoteText"/>
        <w:jc w:val="both"/>
        <w:rPr>
          <w:rFonts w:ascii="Times New Roman" w:hAnsi="Times New Roman"/>
        </w:rPr>
      </w:pPr>
    </w:p>
  </w:footnote>
  <w:footnote w:id="63">
    <w:p w:rsidR="00607D54" w:rsidRPr="00A52B61" w:rsidRDefault="00607D54" w:rsidP="007A1CF3">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The term </w:t>
      </w:r>
      <w:r w:rsidRPr="003D6529">
        <w:rPr>
          <w:rFonts w:ascii="Times New Roman" w:hAnsi="Times New Roman"/>
          <w:i/>
        </w:rPr>
        <w:t>Municipal Security</w:t>
      </w:r>
      <w:r w:rsidRPr="003D6529">
        <w:rPr>
          <w:rFonts w:ascii="Times New Roman" w:hAnsi="Times New Roman"/>
        </w:rPr>
        <w:t xml:space="preserve"> refers to any local government security, not just those municipalities issue, pursuant to 15 </w:t>
      </w:r>
      <w:proofErr w:type="spellStart"/>
      <w:r w:rsidRPr="003D6529">
        <w:rPr>
          <w:rFonts w:ascii="Times New Roman" w:hAnsi="Times New Roman"/>
        </w:rPr>
        <w:t>U.S.C</w:t>
      </w:r>
      <w:proofErr w:type="spellEnd"/>
      <w:r w:rsidRPr="003D6529">
        <w:rPr>
          <w:rFonts w:ascii="Times New Roman" w:hAnsi="Times New Roman"/>
        </w:rPr>
        <w:t xml:space="preserve">. § </w:t>
      </w:r>
      <w:proofErr w:type="gramStart"/>
      <w:r w:rsidRPr="003D6529">
        <w:rPr>
          <w:rFonts w:ascii="Times New Roman" w:hAnsi="Times New Roman"/>
        </w:rPr>
        <w:t>78c(</w:t>
      </w:r>
      <w:proofErr w:type="gramEnd"/>
      <w:r w:rsidRPr="003D6529">
        <w:rPr>
          <w:rFonts w:ascii="Times New Roman" w:hAnsi="Times New Roman"/>
        </w:rPr>
        <w:t>a)(29).</w:t>
      </w:r>
    </w:p>
  </w:footnote>
  <w:footnote w:id="64">
    <w:p w:rsidR="00607D54" w:rsidRPr="0054696D" w:rsidRDefault="00607D54" w:rsidP="00C75BD0">
      <w:pPr>
        <w:pStyle w:val="FootnoteText"/>
        <w:jc w:val="both"/>
        <w:rPr>
          <w:rFonts w:ascii="Times New Roman" w:hAnsi="Times New Roman"/>
        </w:rPr>
      </w:pPr>
      <w:r w:rsidRPr="0054696D">
        <w:rPr>
          <w:rStyle w:val="FootnoteReference"/>
          <w:rFonts w:ascii="Times New Roman" w:hAnsi="Times New Roman"/>
        </w:rPr>
        <w:footnoteRef/>
      </w:r>
      <w:r w:rsidRPr="0054696D">
        <w:rPr>
          <w:rFonts w:ascii="Times New Roman" w:hAnsi="Times New Roman"/>
        </w:rPr>
        <w:t xml:space="preserve"> An association library organized and operating prior to January 1, 1968 </w:t>
      </w:r>
      <w:r w:rsidRPr="002951EA">
        <w:rPr>
          <w:rFonts w:ascii="Times New Roman" w:hAnsi="Times New Roman"/>
        </w:rPr>
        <w:t>which participated in distribution of the proceeds of the county public library fund prior to December 31, 2005</w:t>
      </w:r>
      <w:r w:rsidRPr="0054696D">
        <w:rPr>
          <w:rFonts w:ascii="Times New Roman" w:hAnsi="Times New Roman"/>
        </w:rPr>
        <w:t xml:space="preserve"> may participate in the proceeds of a county library and local government support fund ONLY where there are rules in place guaranteeing the benefit of the library to all inhabitants [Ohio Rev. Code § 5705.28(D)].  Ohio Rev. Code § 5705.28(D) applies to association libraries and provides that to participate in the local government support fund, they must (1) demonstrate that their laws allow access to all people and (2) submit an estimate of revenue/expenditures to the taxing authority.  (Association libraries receiving monies from the library and local government support fund must also follow the depositing and investing requirements of Chapter 135.  See OCS Chapter 2 for Chapter 135 requirements.)  </w:t>
      </w:r>
    </w:p>
    <w:p w:rsidR="00607D54" w:rsidRPr="0054696D" w:rsidRDefault="00607D54" w:rsidP="00C75BD0">
      <w:pPr>
        <w:pStyle w:val="FootnoteText"/>
        <w:jc w:val="both"/>
        <w:rPr>
          <w:rFonts w:ascii="Times New Roman" w:hAnsi="Times New Roman"/>
        </w:rPr>
      </w:pPr>
    </w:p>
  </w:footnote>
  <w:footnote w:id="65">
    <w:p w:rsidR="00607D54" w:rsidRPr="0054696D" w:rsidRDefault="00607D54" w:rsidP="00C75BD0">
      <w:pPr>
        <w:pStyle w:val="FootnoteText"/>
        <w:jc w:val="both"/>
        <w:rPr>
          <w:rFonts w:ascii="Times New Roman" w:hAnsi="Times New Roman"/>
        </w:rPr>
      </w:pPr>
      <w:r w:rsidRPr="0054696D">
        <w:rPr>
          <w:rStyle w:val="FootnoteReference"/>
          <w:rFonts w:ascii="Times New Roman" w:hAnsi="Times New Roman"/>
        </w:rPr>
        <w:footnoteRef/>
      </w:r>
      <w:r w:rsidRPr="0054696D">
        <w:rPr>
          <w:rFonts w:ascii="Times New Roman" w:hAnsi="Times New Roman"/>
        </w:rPr>
        <w:t xml:space="preserve"> If these entities levy taxes, the checkmarks apply.  However, often they do not levy taxes.  When they do not levy taxes, Ohio Rev. Code § 5705.28 (B</w:t>
      </w:r>
      <w:proofErr w:type="gramStart"/>
      <w:r w:rsidRPr="0054696D">
        <w:rPr>
          <w:rFonts w:ascii="Times New Roman" w:hAnsi="Times New Roman"/>
        </w:rPr>
        <w:t>)(</w:t>
      </w:r>
      <w:proofErr w:type="gramEnd"/>
      <w:r w:rsidRPr="0054696D">
        <w:rPr>
          <w:rFonts w:ascii="Times New Roman" w:hAnsi="Times New Roman"/>
        </w:rPr>
        <w:t>2) requires a comparable, but somewhat streamlined budget process.  Ohio Rev. Code § 5705.28(B</w:t>
      </w:r>
      <w:proofErr w:type="gramStart"/>
      <w:r w:rsidRPr="0054696D">
        <w:rPr>
          <w:rFonts w:ascii="Times New Roman" w:hAnsi="Times New Roman"/>
        </w:rPr>
        <w:t>)(</w:t>
      </w:r>
      <w:proofErr w:type="gramEnd"/>
      <w:r w:rsidRPr="0054696D">
        <w:rPr>
          <w:rFonts w:ascii="Times New Roman" w:hAnsi="Times New Roman"/>
        </w:rPr>
        <w:t>2) requires entities to follow §§ 5705.36, .38, .40, .41, .43, .44, and .45. However, documents prepared in accordance with these sections need not be filed with the county auditor or county budget commission.  Also, while Ohio Rev. Code § 5705.39 does not apply, § 5705.28(B</w:t>
      </w:r>
      <w:proofErr w:type="gramStart"/>
      <w:r w:rsidRPr="0054696D">
        <w:rPr>
          <w:rFonts w:ascii="Times New Roman" w:hAnsi="Times New Roman"/>
        </w:rPr>
        <w:t>)(</w:t>
      </w:r>
      <w:proofErr w:type="gramEnd"/>
      <w:r w:rsidRPr="0054696D">
        <w:rPr>
          <w:rFonts w:ascii="Times New Roman" w:hAnsi="Times New Roman"/>
        </w:rPr>
        <w:t>2)(c) prohibits appropriations from exceeding estimated revenue (i.e. receipts + beginning unencumbered cash).  Ohio Rev. Code § 4582.13 requires re-appropriation of surplus funds for Port Authorities.</w:t>
      </w:r>
    </w:p>
    <w:p w:rsidR="00607D54" w:rsidRPr="0054696D" w:rsidRDefault="00607D54" w:rsidP="00C75BD0">
      <w:pPr>
        <w:pStyle w:val="FootnoteText"/>
        <w:jc w:val="both"/>
        <w:rPr>
          <w:rFonts w:ascii="Times New Roman" w:hAnsi="Times New Roman"/>
        </w:rPr>
      </w:pPr>
    </w:p>
  </w:footnote>
  <w:footnote w:id="66">
    <w:p w:rsidR="00607D54" w:rsidRPr="0054696D" w:rsidRDefault="00607D54" w:rsidP="00C75BD0">
      <w:pPr>
        <w:pStyle w:val="FootnoteText"/>
        <w:jc w:val="both"/>
        <w:rPr>
          <w:rFonts w:ascii="Times New Roman" w:hAnsi="Times New Roman"/>
        </w:rPr>
      </w:pPr>
      <w:r w:rsidRPr="0054696D">
        <w:rPr>
          <w:rStyle w:val="FootnoteReference"/>
          <w:rFonts w:ascii="Times New Roman" w:hAnsi="Times New Roman"/>
        </w:rPr>
        <w:footnoteRef/>
      </w:r>
      <w:r w:rsidRPr="0054696D">
        <w:rPr>
          <w:rFonts w:ascii="Times New Roman" w:hAnsi="Times New Roman"/>
        </w:rPr>
        <w:t xml:space="preserve"> Ohio Rev. Code § 3709.28 establishes budgetary requirements for General Health Districts, which are similar to certain Ohio Rev. Code Chapter 5705 budgetary requirements.  On or about the first Monday of April the district must adopt an itemized appropriation measure.  The appropriation measure, together with an itemized estimate of revenues to be collected during the next fiscal year, shall be certified to </w:t>
      </w:r>
      <w:r w:rsidRPr="002951EA">
        <w:rPr>
          <w:rFonts w:ascii="Times New Roman" w:hAnsi="Times New Roman"/>
        </w:rPr>
        <w:t>the county auditor who shall submit to</w:t>
      </w:r>
      <w:r w:rsidRPr="0054696D">
        <w:rPr>
          <w:rFonts w:ascii="Times New Roman" w:hAnsi="Times New Roman"/>
        </w:rPr>
        <w:t xml:space="preserve"> the county budget commission Subject to estimated resources, the board of health may, by resolution, transfer funds from one appropriation item to another, reduce or increase any item, create new items, and make additional appropriations or reduce the total appropriation. Such appropriation modifications shall be certified to the county budget commission for approval. </w:t>
      </w:r>
    </w:p>
    <w:p w:rsidR="00607D54" w:rsidRPr="0054696D" w:rsidRDefault="00607D54" w:rsidP="00C75BD0">
      <w:pPr>
        <w:pStyle w:val="FootnoteText"/>
        <w:jc w:val="both"/>
        <w:rPr>
          <w:rFonts w:ascii="Times New Roman" w:hAnsi="Times New Roman"/>
        </w:rPr>
      </w:pPr>
    </w:p>
    <w:p w:rsidR="00607D54" w:rsidRPr="0054696D" w:rsidRDefault="00607D54" w:rsidP="00C75BD0">
      <w:pPr>
        <w:pStyle w:val="FootnoteText"/>
        <w:jc w:val="both"/>
        <w:rPr>
          <w:rFonts w:ascii="Times New Roman" w:hAnsi="Times New Roman"/>
        </w:rPr>
      </w:pPr>
      <w:r w:rsidRPr="0054696D">
        <w:rPr>
          <w:rFonts w:ascii="Times New Roman" w:hAnsi="Times New Roman"/>
        </w:rPr>
        <w:t>You should cite Ohio Rev. Code § 3709.28 if a General Health District: (1) does not adopt an itemized appropriation; (2) does not itemize estimated resources; or (3) appropriates more than its estimated resources as submitted to the county budget commission.  Cite Ohio Rev. Code § 5705.41(B) &amp; (D)</w:t>
      </w:r>
      <w:r w:rsidRPr="0054696D">
        <w:rPr>
          <w:rFonts w:ascii="Times New Roman" w:hAnsi="Times New Roman"/>
          <w:b/>
        </w:rPr>
        <w:t xml:space="preserve"> </w:t>
      </w:r>
      <w:r w:rsidRPr="0054696D">
        <w:rPr>
          <w:rFonts w:ascii="Times New Roman" w:hAnsi="Times New Roman"/>
        </w:rPr>
        <w:t>if a general health district:  (1) disburses or encumbers more than appropriations at the legal level of control, or (2) obligates district moneys without the certification that section requires.  Ohio Rev. Code § 5705.28(C</w:t>
      </w:r>
      <w:proofErr w:type="gramStart"/>
      <w:r w:rsidRPr="0054696D">
        <w:rPr>
          <w:rFonts w:ascii="Times New Roman" w:hAnsi="Times New Roman"/>
        </w:rPr>
        <w:t>)(</w:t>
      </w:r>
      <w:proofErr w:type="gramEnd"/>
      <w:r w:rsidRPr="0054696D">
        <w:rPr>
          <w:rFonts w:ascii="Times New Roman" w:hAnsi="Times New Roman"/>
        </w:rPr>
        <w:t>1) requires general health districts to file an estimate of contemplated revenue and expenses with the municipalities and townships within the district. They must file this by about June 1 (forty-five days prior to July 15).  The county auditor cannot allocate property taxes from the municipalities and townships within the district if such filing has not been made (1984 Op. Atty. Gen. No. 84-013).</w:t>
      </w:r>
    </w:p>
    <w:p w:rsidR="00607D54" w:rsidRPr="0054696D" w:rsidRDefault="00607D54" w:rsidP="00C75BD0">
      <w:pPr>
        <w:pStyle w:val="FootnoteText"/>
        <w:jc w:val="both"/>
        <w:rPr>
          <w:rFonts w:ascii="Times New Roman" w:hAnsi="Times New Roman"/>
        </w:rPr>
      </w:pPr>
    </w:p>
  </w:footnote>
  <w:footnote w:id="67">
    <w:p w:rsidR="00607D54" w:rsidRPr="0054696D" w:rsidRDefault="00607D54" w:rsidP="00C75BD0">
      <w:pPr>
        <w:pStyle w:val="FootnoteText"/>
        <w:jc w:val="both"/>
        <w:rPr>
          <w:rFonts w:ascii="Times New Roman" w:hAnsi="Times New Roman"/>
        </w:rPr>
      </w:pPr>
      <w:r w:rsidRPr="0054696D">
        <w:rPr>
          <w:rStyle w:val="FootnoteReference"/>
          <w:rFonts w:ascii="Times New Roman" w:hAnsi="Times New Roman"/>
        </w:rPr>
        <w:footnoteRef/>
      </w:r>
      <w:r w:rsidRPr="0054696D">
        <w:rPr>
          <w:rFonts w:ascii="Times New Roman" w:hAnsi="Times New Roman"/>
        </w:rPr>
        <w:t xml:space="preserve"> This column indicates which general compliance requirements are applicable to agricultural societies.  However, auditors must also test the compliance requirements specific to agricultural societies that are described within OCS Chapter 1 Appendix A.</w:t>
      </w:r>
    </w:p>
    <w:p w:rsidR="00607D54" w:rsidRPr="0054696D" w:rsidRDefault="00607D54" w:rsidP="00C75BD0">
      <w:pPr>
        <w:pStyle w:val="FootnoteText"/>
        <w:jc w:val="both"/>
        <w:rPr>
          <w:rFonts w:ascii="Times New Roman" w:hAnsi="Times New Roman"/>
        </w:rPr>
      </w:pPr>
    </w:p>
  </w:footnote>
  <w:footnote w:id="68">
    <w:p w:rsidR="00607D54" w:rsidRPr="0054696D" w:rsidRDefault="00607D54" w:rsidP="00C75BD0">
      <w:pPr>
        <w:pStyle w:val="FootnoteText"/>
        <w:jc w:val="both"/>
        <w:rPr>
          <w:rFonts w:ascii="Times New Roman" w:hAnsi="Times New Roman"/>
        </w:rPr>
      </w:pPr>
      <w:r w:rsidRPr="0054696D">
        <w:rPr>
          <w:rStyle w:val="FootnoteReference"/>
          <w:rFonts w:ascii="Times New Roman" w:hAnsi="Times New Roman"/>
        </w:rPr>
        <w:footnoteRef/>
      </w:r>
      <w:r w:rsidRPr="0054696D">
        <w:rPr>
          <w:rFonts w:ascii="Times New Roman" w:hAnsi="Times New Roman"/>
        </w:rPr>
        <w:t xml:space="preserve"> Ohio Rev. Code Chapters 1724 and 1726 apply to community improvement corporations (</w:t>
      </w:r>
      <w:proofErr w:type="spellStart"/>
      <w:r w:rsidRPr="0054696D">
        <w:rPr>
          <w:rFonts w:ascii="Times New Roman" w:hAnsi="Times New Roman"/>
        </w:rPr>
        <w:t>CICs</w:t>
      </w:r>
      <w:proofErr w:type="spellEnd"/>
      <w:r w:rsidRPr="0054696D">
        <w:rPr>
          <w:rFonts w:ascii="Times New Roman" w:hAnsi="Times New Roman"/>
        </w:rPr>
        <w:t>) and development corporations (</w:t>
      </w:r>
      <w:proofErr w:type="spellStart"/>
      <w:r w:rsidRPr="0054696D">
        <w:rPr>
          <w:rFonts w:ascii="Times New Roman" w:hAnsi="Times New Roman"/>
        </w:rPr>
        <w:t>DCs</w:t>
      </w:r>
      <w:proofErr w:type="spellEnd"/>
      <w:r w:rsidRPr="0054696D">
        <w:rPr>
          <w:rFonts w:ascii="Times New Roman" w:hAnsi="Times New Roman"/>
        </w:rPr>
        <w:t>), respectively. Other than financial reporting (see OCS Chapters 1-3) the OCS does not include requirements generally considered to be direct and material.  When auditing these entities, auditors should review the entity’s articles of incorporation, by-laws, and contract, grant and debt agreements, to determine whether potentially direct and material requirements apply.</w:t>
      </w:r>
    </w:p>
    <w:p w:rsidR="00607D54" w:rsidRPr="00BF61C2" w:rsidRDefault="00607D54" w:rsidP="00BF61C2">
      <w:pPr>
        <w:pStyle w:val="FootnoteText"/>
        <w:jc w:val="both"/>
        <w:rPr>
          <w:rFonts w:ascii="Times New Roman" w:hAnsi="Times New Roman"/>
        </w:rPr>
      </w:pPr>
    </w:p>
  </w:footnote>
  <w:footnote w:id="69">
    <w:p w:rsidR="00607D54" w:rsidRPr="002951EA" w:rsidRDefault="00607D54" w:rsidP="00C75BD0">
      <w:pPr>
        <w:pStyle w:val="FootnoteText"/>
        <w:jc w:val="both"/>
        <w:rPr>
          <w:rFonts w:ascii="Times New Roman" w:hAnsi="Times New Roman"/>
        </w:rPr>
      </w:pPr>
      <w:r w:rsidRPr="0054696D">
        <w:rPr>
          <w:rStyle w:val="FootnoteReference"/>
          <w:rFonts w:ascii="Times New Roman" w:hAnsi="Times New Roman"/>
        </w:rPr>
        <w:footnoteRef/>
      </w:r>
      <w:r w:rsidRPr="0054696D">
        <w:rPr>
          <w:rFonts w:ascii="Times New Roman" w:hAnsi="Times New Roman"/>
        </w:rPr>
        <w:t xml:space="preserve">  While not subject to Ohio Rev. Code Chapter 135, Ohio Rev. Code § 167.04 requires a council of government’s bylaws to </w:t>
      </w:r>
      <w:r w:rsidRPr="002951EA">
        <w:rPr>
          <w:rFonts w:ascii="Times New Roman" w:hAnsi="Times New Roman"/>
        </w:rPr>
        <w:t xml:space="preserve">address the appointment of a fiscal officer, who is responsible for receiving, depositing, investing, and disbursing funds. </w:t>
      </w:r>
    </w:p>
    <w:p w:rsidR="00607D54" w:rsidRPr="002951EA" w:rsidRDefault="00607D54" w:rsidP="00C75BD0">
      <w:pPr>
        <w:pStyle w:val="FootnoteText"/>
        <w:jc w:val="both"/>
        <w:rPr>
          <w:rFonts w:ascii="Times New Roman" w:hAnsi="Times New Roman"/>
        </w:rPr>
      </w:pPr>
    </w:p>
  </w:footnote>
  <w:footnote w:id="70">
    <w:p w:rsidR="00607D54" w:rsidRPr="002951EA" w:rsidRDefault="00607D54" w:rsidP="00C75BD0">
      <w:pPr>
        <w:pStyle w:val="FootnoteText"/>
        <w:jc w:val="both"/>
        <w:rPr>
          <w:rFonts w:ascii="Times New Roman" w:hAnsi="Times New Roman"/>
        </w:rPr>
      </w:pPr>
      <w:r w:rsidRPr="002951EA">
        <w:rPr>
          <w:rStyle w:val="FootnoteReference"/>
          <w:rFonts w:ascii="Times New Roman" w:hAnsi="Times New Roman"/>
        </w:rPr>
        <w:footnoteRef/>
      </w:r>
      <w:r w:rsidRPr="002951EA">
        <w:rPr>
          <w:rFonts w:ascii="Times New Roman" w:hAnsi="Times New Roman"/>
        </w:rPr>
        <w:t xml:space="preserve"> </w:t>
      </w:r>
      <w:proofErr w:type="gramStart"/>
      <w:r w:rsidRPr="002951EA">
        <w:rPr>
          <w:rFonts w:ascii="Times New Roman" w:hAnsi="Times New Roman"/>
        </w:rPr>
        <w:t>For regional water and sewer districts, Ohio Rev. Code § 6119.16 addresses investing funds and crediting interest.</w:t>
      </w:r>
      <w:proofErr w:type="gramEnd"/>
    </w:p>
    <w:p w:rsidR="00607D54" w:rsidRPr="002951EA" w:rsidRDefault="00607D54" w:rsidP="00C75BD0">
      <w:pPr>
        <w:pStyle w:val="FootnoteText"/>
        <w:jc w:val="both"/>
        <w:rPr>
          <w:rFonts w:ascii="Times New Roman" w:hAnsi="Times New Roman"/>
        </w:rPr>
      </w:pPr>
    </w:p>
  </w:footnote>
  <w:footnote w:id="71">
    <w:p w:rsidR="00607D54" w:rsidRPr="002951EA" w:rsidRDefault="00607D54" w:rsidP="00C75BD0">
      <w:pPr>
        <w:pStyle w:val="FootnoteText"/>
        <w:jc w:val="both"/>
        <w:rPr>
          <w:rFonts w:ascii="Times New Roman" w:hAnsi="Times New Roman"/>
        </w:rPr>
      </w:pPr>
      <w:r w:rsidRPr="002951EA">
        <w:rPr>
          <w:rStyle w:val="FootnoteReference"/>
          <w:rFonts w:ascii="Times New Roman" w:hAnsi="Times New Roman"/>
        </w:rPr>
        <w:footnoteRef/>
      </w:r>
      <w:r w:rsidRPr="002951EA">
        <w:rPr>
          <w:rFonts w:ascii="Times New Roman" w:hAnsi="Times New Roman"/>
        </w:rPr>
        <w:t xml:space="preserve"> If a park district appoints a treasurer, Ohio Rev. Code § 135.21 applies.  If a park district does not appoint a treasurer, § 135.351 applies.  Ohio Rev. Code § 135.351 requires park districts to credit interest as provided in § 1545.22.</w:t>
      </w:r>
    </w:p>
    <w:p w:rsidR="00607D54" w:rsidRPr="002951EA" w:rsidRDefault="00607D54" w:rsidP="00C75BD0">
      <w:pPr>
        <w:pStyle w:val="FootnoteText"/>
        <w:jc w:val="both"/>
        <w:rPr>
          <w:rFonts w:ascii="Times New Roman" w:hAnsi="Times New Roman"/>
        </w:rPr>
      </w:pPr>
    </w:p>
  </w:footnote>
  <w:footnote w:id="72">
    <w:p w:rsidR="00607D54" w:rsidRPr="002951EA" w:rsidRDefault="00607D54" w:rsidP="00C75BD0">
      <w:pPr>
        <w:pStyle w:val="FootnoteText"/>
        <w:jc w:val="both"/>
        <w:rPr>
          <w:rFonts w:ascii="Times New Roman" w:hAnsi="Times New Roman"/>
        </w:rPr>
      </w:pPr>
      <w:r w:rsidRPr="002951EA">
        <w:rPr>
          <w:rStyle w:val="FootnoteReference"/>
          <w:rFonts w:ascii="Times New Roman" w:hAnsi="Times New Roman"/>
        </w:rPr>
        <w:footnoteRef/>
      </w:r>
      <w:r w:rsidRPr="002951EA">
        <w:rPr>
          <w:rFonts w:ascii="Times New Roman" w:hAnsi="Times New Roman"/>
        </w:rPr>
        <w:t xml:space="preserve"> Ohio Rev. Code § 3357.10 prescribes depository and security requirements for technical colleges.</w:t>
      </w:r>
    </w:p>
    <w:p w:rsidR="00607D54" w:rsidRPr="002951EA" w:rsidRDefault="00607D54" w:rsidP="00C75BD0">
      <w:pPr>
        <w:pStyle w:val="FootnoteText"/>
        <w:jc w:val="both"/>
        <w:rPr>
          <w:rFonts w:ascii="Times New Roman" w:hAnsi="Times New Roman"/>
        </w:rPr>
      </w:pPr>
    </w:p>
  </w:footnote>
  <w:footnote w:id="73">
    <w:p w:rsidR="00607D54" w:rsidRPr="002951EA" w:rsidRDefault="00607D54" w:rsidP="00C75BD0">
      <w:pPr>
        <w:pStyle w:val="FootnoteText"/>
        <w:jc w:val="both"/>
        <w:rPr>
          <w:rFonts w:ascii="Times New Roman" w:hAnsi="Times New Roman"/>
        </w:rPr>
      </w:pPr>
      <w:r w:rsidRPr="002951EA">
        <w:rPr>
          <w:rStyle w:val="FootnoteReference"/>
          <w:rFonts w:ascii="Times New Roman" w:hAnsi="Times New Roman"/>
        </w:rPr>
        <w:footnoteRef/>
      </w:r>
      <w:r w:rsidRPr="002951EA">
        <w:rPr>
          <w:rFonts w:ascii="Times New Roman" w:hAnsi="Times New Roman"/>
        </w:rPr>
        <w:t xml:space="preserve"> Ohio Rev. Code § 3354.10(A) prescribes depository and security requirements for community colleges.</w:t>
      </w:r>
    </w:p>
    <w:p w:rsidR="00607D54" w:rsidRPr="002951EA" w:rsidRDefault="00607D54" w:rsidP="00C75BD0">
      <w:pPr>
        <w:pStyle w:val="FootnoteText"/>
        <w:jc w:val="both"/>
        <w:rPr>
          <w:rFonts w:ascii="Times New Roman" w:hAnsi="Times New Roman"/>
        </w:rPr>
      </w:pPr>
    </w:p>
  </w:footnote>
  <w:footnote w:id="74">
    <w:p w:rsidR="00607D54" w:rsidRPr="002951EA" w:rsidRDefault="00607D54" w:rsidP="00C75BD0">
      <w:pPr>
        <w:pStyle w:val="FootnoteText"/>
        <w:jc w:val="both"/>
        <w:rPr>
          <w:rFonts w:ascii="Times New Roman" w:hAnsi="Times New Roman"/>
        </w:rPr>
      </w:pPr>
      <w:r w:rsidRPr="002951EA">
        <w:rPr>
          <w:rStyle w:val="FootnoteReference"/>
          <w:rFonts w:ascii="Times New Roman" w:hAnsi="Times New Roman"/>
        </w:rPr>
        <w:footnoteRef/>
      </w:r>
      <w:r w:rsidRPr="002951EA">
        <w:rPr>
          <w:rFonts w:ascii="Times New Roman" w:hAnsi="Times New Roman"/>
        </w:rPr>
        <w:t xml:space="preserve"> See Ohio Rev. Code § 3357.16 for contract bidding requirements</w:t>
      </w:r>
    </w:p>
    <w:p w:rsidR="00607D54" w:rsidRPr="002951EA" w:rsidRDefault="00607D54" w:rsidP="00C75BD0">
      <w:pPr>
        <w:pStyle w:val="FootnoteText"/>
        <w:jc w:val="both"/>
        <w:rPr>
          <w:rFonts w:ascii="Times New Roman" w:hAnsi="Times New Roman"/>
        </w:rPr>
      </w:pPr>
    </w:p>
  </w:footnote>
  <w:footnote w:id="75">
    <w:p w:rsidR="00607D54" w:rsidRPr="002951EA" w:rsidRDefault="00607D54" w:rsidP="00C75BD0">
      <w:pPr>
        <w:pStyle w:val="FootnoteText"/>
        <w:jc w:val="both"/>
        <w:rPr>
          <w:rFonts w:ascii="Times New Roman" w:hAnsi="Times New Roman"/>
        </w:rPr>
      </w:pPr>
      <w:r w:rsidRPr="002951EA">
        <w:rPr>
          <w:rStyle w:val="FootnoteReference"/>
          <w:rFonts w:ascii="Times New Roman" w:hAnsi="Times New Roman"/>
        </w:rPr>
        <w:footnoteRef/>
      </w:r>
      <w:r w:rsidRPr="002951EA">
        <w:rPr>
          <w:rFonts w:ascii="Times New Roman" w:hAnsi="Times New Roman"/>
        </w:rPr>
        <w:t xml:space="preserve"> See Ohio Rev. Code § 3358.10 for contract bidding requirements</w:t>
      </w:r>
    </w:p>
    <w:p w:rsidR="00607D54" w:rsidRPr="0054696D" w:rsidRDefault="00607D54" w:rsidP="00C75BD0">
      <w:pPr>
        <w:pStyle w:val="FootnoteText"/>
        <w:jc w:val="both"/>
        <w:rPr>
          <w:rFonts w:ascii="Times New Roman" w:hAnsi="Times New Roman"/>
        </w:rPr>
      </w:pPr>
    </w:p>
  </w:footnote>
  <w:footnote w:id="76">
    <w:p w:rsidR="00607D54" w:rsidRPr="0054696D" w:rsidRDefault="00607D54" w:rsidP="00C75BD0">
      <w:pPr>
        <w:pStyle w:val="FootnoteText"/>
        <w:jc w:val="both"/>
        <w:rPr>
          <w:rFonts w:ascii="Times New Roman" w:hAnsi="Times New Roman"/>
        </w:rPr>
      </w:pPr>
      <w:r w:rsidRPr="0054696D">
        <w:rPr>
          <w:rStyle w:val="FootnoteReference"/>
          <w:rFonts w:ascii="Times New Roman" w:hAnsi="Times New Roman"/>
        </w:rPr>
        <w:footnoteRef/>
      </w:r>
      <w:r w:rsidRPr="0054696D">
        <w:rPr>
          <w:rFonts w:ascii="Times New Roman" w:hAnsi="Times New Roman"/>
        </w:rPr>
        <w:t xml:space="preserve"> These sections are applicable if the entity is required to bid.</w:t>
      </w:r>
    </w:p>
    <w:p w:rsidR="00607D54" w:rsidRPr="004518B7" w:rsidRDefault="00607D54" w:rsidP="007A1CF3">
      <w:pPr>
        <w:pStyle w:val="FootnoteText"/>
        <w:jc w:val="both"/>
      </w:pPr>
    </w:p>
  </w:footnote>
  <w:footnote w:id="77">
    <w:p w:rsidR="00607D54" w:rsidRPr="00E702F6" w:rsidRDefault="00607D54" w:rsidP="00C75BD0">
      <w:pPr>
        <w:pStyle w:val="FootnoteText"/>
        <w:jc w:val="both"/>
        <w:rPr>
          <w:rFonts w:ascii="Times New Roman" w:hAnsi="Times New Roman"/>
        </w:rPr>
      </w:pPr>
      <w:r w:rsidRPr="004518B7">
        <w:rPr>
          <w:rStyle w:val="FootnoteReference"/>
        </w:rPr>
        <w:footnoteRef/>
      </w:r>
      <w:r w:rsidRPr="004518B7">
        <w:t xml:space="preserve"> </w:t>
      </w:r>
      <w:r w:rsidRPr="00E702F6">
        <w:rPr>
          <w:rFonts w:ascii="Times New Roman" w:hAnsi="Times New Roman"/>
        </w:rPr>
        <w:t>These sections are not included in the OCS, but auditors should test if material activity occurred.</w:t>
      </w:r>
    </w:p>
    <w:p w:rsidR="00607D54" w:rsidRPr="00E702F6" w:rsidRDefault="00607D54" w:rsidP="00C75BD0">
      <w:pPr>
        <w:pStyle w:val="FootnoteText"/>
        <w:jc w:val="both"/>
        <w:rPr>
          <w:rFonts w:ascii="Times New Roman" w:hAnsi="Times New Roman"/>
        </w:rPr>
      </w:pPr>
    </w:p>
  </w:footnote>
  <w:footnote w:id="78">
    <w:p w:rsidR="00607D54" w:rsidRPr="00E702F6" w:rsidRDefault="00607D54" w:rsidP="00C75BD0">
      <w:pPr>
        <w:pStyle w:val="FootnoteText"/>
        <w:jc w:val="both"/>
        <w:rPr>
          <w:rFonts w:ascii="Times New Roman" w:hAnsi="Times New Roman"/>
        </w:rPr>
      </w:pPr>
      <w:r w:rsidRPr="00E702F6">
        <w:rPr>
          <w:rStyle w:val="FootnoteReference"/>
          <w:rFonts w:ascii="Times New Roman" w:hAnsi="Times New Roman"/>
        </w:rPr>
        <w:footnoteRef/>
      </w:r>
      <w:r w:rsidRPr="00E702F6">
        <w:rPr>
          <w:rFonts w:ascii="Times New Roman" w:hAnsi="Times New Roman"/>
        </w:rPr>
        <w:t xml:space="preserve"> Joint fire districts are subject to contracting provisions in Ohio Rev. Code </w:t>
      </w:r>
      <w:r>
        <w:rPr>
          <w:rFonts w:ascii="Times New Roman" w:hAnsi="Times New Roman"/>
        </w:rPr>
        <w:t xml:space="preserve">§§ </w:t>
      </w:r>
      <w:r w:rsidRPr="00E702F6">
        <w:rPr>
          <w:rFonts w:ascii="Times New Roman" w:hAnsi="Times New Roman"/>
        </w:rPr>
        <w:t>731.14 (50,000 bidding threshold) to 731.16.</w:t>
      </w:r>
    </w:p>
    <w:p w:rsidR="00607D54" w:rsidRPr="00E702F6" w:rsidRDefault="00607D54" w:rsidP="00C75BD0">
      <w:pPr>
        <w:pStyle w:val="FootnoteText"/>
        <w:jc w:val="both"/>
        <w:rPr>
          <w:rFonts w:ascii="Times New Roman" w:hAnsi="Times New Roman"/>
        </w:rPr>
      </w:pPr>
    </w:p>
  </w:footnote>
  <w:footnote w:id="79">
    <w:p w:rsidR="00607D54" w:rsidRPr="00E702F6" w:rsidRDefault="00607D54" w:rsidP="00C75BD0">
      <w:pPr>
        <w:pStyle w:val="FootnoteText"/>
        <w:jc w:val="both"/>
        <w:rPr>
          <w:rFonts w:ascii="Times New Roman" w:hAnsi="Times New Roman"/>
        </w:rPr>
      </w:pPr>
      <w:r w:rsidRPr="00E702F6">
        <w:rPr>
          <w:rStyle w:val="FootnoteReference"/>
          <w:rFonts w:ascii="Times New Roman" w:hAnsi="Times New Roman"/>
        </w:rPr>
        <w:footnoteRef/>
      </w:r>
      <w:r w:rsidRPr="00E702F6">
        <w:rPr>
          <w:rFonts w:ascii="Times New Roman" w:hAnsi="Times New Roman"/>
        </w:rPr>
        <w:t xml:space="preserve"> In addition to Ohio Rev. Code </w:t>
      </w:r>
      <w:r>
        <w:rPr>
          <w:rFonts w:ascii="Times New Roman" w:hAnsi="Times New Roman"/>
        </w:rPr>
        <w:t xml:space="preserve">§ </w:t>
      </w:r>
      <w:r w:rsidRPr="00E702F6">
        <w:rPr>
          <w:rFonts w:ascii="Times New Roman" w:hAnsi="Times New Roman"/>
        </w:rPr>
        <w:t xml:space="preserve">4582.12 bidding requirements, note that port authorities need not bid for the lease, sale or lease with an option to purchase certain land and equipment.  See Ohio Rev. Code </w:t>
      </w:r>
      <w:r>
        <w:rPr>
          <w:rFonts w:ascii="Times New Roman" w:hAnsi="Times New Roman"/>
        </w:rPr>
        <w:t xml:space="preserve">§ </w:t>
      </w:r>
      <w:r w:rsidRPr="00E702F6">
        <w:rPr>
          <w:rFonts w:ascii="Times New Roman" w:hAnsi="Times New Roman"/>
        </w:rPr>
        <w:t>4582.06.</w:t>
      </w:r>
    </w:p>
    <w:p w:rsidR="00607D54" w:rsidRPr="00E702F6" w:rsidRDefault="00607D54" w:rsidP="00C75BD0">
      <w:pPr>
        <w:pStyle w:val="FootnoteText"/>
        <w:jc w:val="both"/>
        <w:rPr>
          <w:rFonts w:ascii="Times New Roman" w:hAnsi="Times New Roman"/>
        </w:rPr>
      </w:pPr>
    </w:p>
  </w:footnote>
  <w:footnote w:id="80">
    <w:p w:rsidR="00607D54" w:rsidRDefault="00607D54" w:rsidP="00C75BD0">
      <w:pPr>
        <w:pStyle w:val="FootnoteText"/>
        <w:jc w:val="both"/>
        <w:rPr>
          <w:rFonts w:ascii="Times New Roman" w:hAnsi="Times New Roman"/>
        </w:rPr>
      </w:pPr>
      <w:r w:rsidRPr="00E702F6">
        <w:rPr>
          <w:rStyle w:val="FootnoteReference"/>
          <w:rFonts w:ascii="Times New Roman" w:hAnsi="Times New Roman"/>
        </w:rPr>
        <w:footnoteRef/>
      </w:r>
      <w:r w:rsidRPr="00E702F6">
        <w:rPr>
          <w:rFonts w:ascii="Times New Roman" w:hAnsi="Times New Roman"/>
        </w:rPr>
        <w:t xml:space="preserve"> The term </w:t>
      </w:r>
      <w:r w:rsidRPr="00E702F6">
        <w:rPr>
          <w:rFonts w:ascii="Times New Roman" w:hAnsi="Times New Roman"/>
          <w:i/>
        </w:rPr>
        <w:t>Municipal Security</w:t>
      </w:r>
      <w:r w:rsidRPr="00E702F6">
        <w:rPr>
          <w:rFonts w:ascii="Times New Roman" w:hAnsi="Times New Roman"/>
        </w:rPr>
        <w:t xml:space="preserve"> refers to any local government security, not just those municipalities issue</w:t>
      </w:r>
      <w:r>
        <w:rPr>
          <w:rFonts w:ascii="Times New Roman" w:hAnsi="Times New Roman"/>
        </w:rPr>
        <w:t>,</w:t>
      </w:r>
      <w:r w:rsidRPr="005C3D78">
        <w:rPr>
          <w:rFonts w:ascii="Times New Roman" w:hAnsi="Times New Roman"/>
        </w:rPr>
        <w:t xml:space="preserve"> </w:t>
      </w:r>
      <w:r w:rsidRPr="002951EA">
        <w:rPr>
          <w:rFonts w:ascii="Times New Roman" w:hAnsi="Times New Roman"/>
        </w:rPr>
        <w:t xml:space="preserve">pursuant to 15 </w:t>
      </w:r>
      <w:proofErr w:type="spellStart"/>
      <w:r w:rsidRPr="002951EA">
        <w:rPr>
          <w:rFonts w:ascii="Times New Roman" w:hAnsi="Times New Roman"/>
        </w:rPr>
        <w:t>U.S.C</w:t>
      </w:r>
      <w:proofErr w:type="spellEnd"/>
      <w:r w:rsidRPr="002951EA">
        <w:rPr>
          <w:rFonts w:ascii="Times New Roman" w:hAnsi="Times New Roman"/>
        </w:rPr>
        <w:t xml:space="preserve">. § </w:t>
      </w:r>
      <w:proofErr w:type="gramStart"/>
      <w:r w:rsidRPr="002951EA">
        <w:rPr>
          <w:rFonts w:ascii="Times New Roman" w:hAnsi="Times New Roman"/>
        </w:rPr>
        <w:t>78c(</w:t>
      </w:r>
      <w:proofErr w:type="gramEnd"/>
      <w:r w:rsidRPr="002951EA">
        <w:rPr>
          <w:rFonts w:ascii="Times New Roman" w:hAnsi="Times New Roman"/>
        </w:rPr>
        <w:t>a)(29).</w:t>
      </w:r>
    </w:p>
    <w:p w:rsidR="00607D54" w:rsidRPr="004518B7" w:rsidRDefault="00607D54" w:rsidP="00C75BD0">
      <w:pPr>
        <w:pStyle w:val="FootnoteText"/>
        <w:jc w:val="both"/>
      </w:pPr>
    </w:p>
  </w:footnote>
  <w:footnote w:id="81">
    <w:p w:rsidR="00607D54" w:rsidRPr="002951EA" w:rsidRDefault="00607D54" w:rsidP="00C75BD0">
      <w:pPr>
        <w:pStyle w:val="FootnoteText"/>
        <w:jc w:val="both"/>
        <w:rPr>
          <w:rFonts w:ascii="Times New Roman" w:hAnsi="Times New Roman"/>
        </w:rPr>
      </w:pPr>
      <w:r w:rsidRPr="002951EA">
        <w:rPr>
          <w:rStyle w:val="FootnoteReference"/>
          <w:rFonts w:ascii="Times New Roman" w:hAnsi="Times New Roman"/>
        </w:rPr>
        <w:footnoteRef/>
      </w:r>
      <w:r w:rsidRPr="002951EA">
        <w:rPr>
          <w:rFonts w:ascii="Times New Roman" w:hAnsi="Times New Roman"/>
        </w:rPr>
        <w:t xml:space="preserve"> Ohio Rev. Code § 3326.21 provides that the governing body of a STEM school and the treasurer must comply with § 3313.51 in the same manner as a school district board of education and district treasurer. Ohio Rev. Code § 3313.51 indicates that all money received by a treasurer of a school district has to be placed in a depository as provided by sections 135.01 to 135.21 of the Revised Code. </w:t>
      </w:r>
    </w:p>
    <w:p w:rsidR="00607D54" w:rsidRPr="002951EA" w:rsidRDefault="00607D54" w:rsidP="00C75BD0">
      <w:pPr>
        <w:pStyle w:val="FootnoteText"/>
        <w:jc w:val="both"/>
        <w:rPr>
          <w:rFonts w:ascii="Times New Roman" w:hAnsi="Times New Roman"/>
        </w:rPr>
      </w:pPr>
    </w:p>
  </w:footnote>
  <w:footnote w:id="82">
    <w:p w:rsidR="00607D54" w:rsidRPr="002951EA" w:rsidRDefault="00607D54" w:rsidP="00C75BD0">
      <w:pPr>
        <w:pStyle w:val="FootnoteText"/>
        <w:jc w:val="both"/>
        <w:rPr>
          <w:rFonts w:ascii="Times New Roman" w:hAnsi="Times New Roman"/>
        </w:rPr>
      </w:pPr>
      <w:r w:rsidRPr="002951EA">
        <w:rPr>
          <w:rStyle w:val="FootnoteReference"/>
          <w:rFonts w:ascii="Times New Roman" w:hAnsi="Times New Roman"/>
        </w:rPr>
        <w:footnoteRef/>
      </w:r>
      <w:r w:rsidRPr="002951EA">
        <w:rPr>
          <w:rFonts w:ascii="Times New Roman" w:hAnsi="Times New Roman"/>
        </w:rPr>
        <w:t xml:space="preserve"> The five-year projection requirement [Ohio Rev. Code § 5705.391] is applicable to STEM schools per Ohio Rev. Code § 3326.11.</w:t>
      </w:r>
    </w:p>
    <w:p w:rsidR="00607D54" w:rsidRPr="002951EA" w:rsidRDefault="00607D54" w:rsidP="00C75BD0">
      <w:pPr>
        <w:pStyle w:val="FootnoteText"/>
        <w:jc w:val="both"/>
        <w:rPr>
          <w:rFonts w:ascii="Times New Roman" w:hAnsi="Times New Roman"/>
        </w:rPr>
      </w:pPr>
    </w:p>
  </w:footnote>
  <w:footnote w:id="83">
    <w:p w:rsidR="00607D54" w:rsidRPr="002951EA" w:rsidRDefault="00607D54" w:rsidP="00C75BD0">
      <w:pPr>
        <w:pStyle w:val="FootnoteText"/>
        <w:jc w:val="both"/>
        <w:rPr>
          <w:rFonts w:ascii="Times New Roman" w:hAnsi="Times New Roman"/>
        </w:rPr>
      </w:pPr>
      <w:r w:rsidRPr="002951EA">
        <w:rPr>
          <w:rStyle w:val="FootnoteReference"/>
          <w:rFonts w:ascii="Times New Roman" w:hAnsi="Times New Roman"/>
        </w:rPr>
        <w:footnoteRef/>
      </w:r>
      <w:r w:rsidRPr="002951EA">
        <w:rPr>
          <w:rFonts w:ascii="Times New Roman" w:hAnsi="Times New Roman"/>
        </w:rPr>
        <w:t xml:space="preserve"> These sections are applicable if the entity is required to bid.</w:t>
      </w:r>
    </w:p>
    <w:p w:rsidR="00607D54" w:rsidRDefault="00607D54" w:rsidP="00F400F6">
      <w:pPr>
        <w:pStyle w:val="FootnoteText"/>
        <w:jc w:val="both"/>
      </w:pPr>
    </w:p>
  </w:footnote>
  <w:footnote w:id="84">
    <w:p w:rsidR="00607D54" w:rsidRDefault="00607D54" w:rsidP="00C75BD0">
      <w:pPr>
        <w:pStyle w:val="FootnoteText"/>
        <w:jc w:val="both"/>
        <w:rPr>
          <w:rFonts w:ascii="Times New Roman" w:hAnsi="Times New Roman"/>
        </w:rPr>
      </w:pPr>
      <w:r w:rsidRPr="00E702F6">
        <w:rPr>
          <w:rStyle w:val="FootnoteReference"/>
          <w:rFonts w:ascii="Times New Roman" w:hAnsi="Times New Roman"/>
        </w:rPr>
        <w:footnoteRef/>
      </w:r>
      <w:r w:rsidRPr="00E702F6">
        <w:rPr>
          <w:rFonts w:ascii="Times New Roman" w:hAnsi="Times New Roman"/>
        </w:rPr>
        <w:t xml:space="preserve"> This step cannot be superseded by home rule powers.</w:t>
      </w:r>
    </w:p>
    <w:p w:rsidR="00607D54" w:rsidRPr="00E702F6" w:rsidRDefault="00607D54" w:rsidP="00C75BD0">
      <w:pPr>
        <w:pStyle w:val="FootnoteText"/>
        <w:jc w:val="both"/>
        <w:rPr>
          <w:rFonts w:ascii="Times New Roman" w:hAnsi="Times New Roman"/>
        </w:rPr>
      </w:pPr>
    </w:p>
  </w:footnote>
  <w:footnote w:id="85">
    <w:p w:rsidR="00607D54" w:rsidRPr="003D6529" w:rsidRDefault="00607D54" w:rsidP="00C75BD0">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The term </w:t>
      </w:r>
      <w:r w:rsidRPr="003D6529">
        <w:rPr>
          <w:rFonts w:ascii="Times New Roman" w:hAnsi="Times New Roman"/>
          <w:i/>
        </w:rPr>
        <w:t>Municipal Security</w:t>
      </w:r>
      <w:r w:rsidRPr="003D6529">
        <w:rPr>
          <w:rFonts w:ascii="Times New Roman" w:hAnsi="Times New Roman"/>
        </w:rPr>
        <w:t xml:space="preserve"> refers to any local government security, not just those municipalities issue, pursuant to 15 </w:t>
      </w:r>
      <w:proofErr w:type="spellStart"/>
      <w:r w:rsidRPr="003D6529">
        <w:rPr>
          <w:rFonts w:ascii="Times New Roman" w:hAnsi="Times New Roman"/>
        </w:rPr>
        <w:t>U.S.C</w:t>
      </w:r>
      <w:proofErr w:type="spellEnd"/>
      <w:r w:rsidRPr="003D6529">
        <w:rPr>
          <w:rFonts w:ascii="Times New Roman" w:hAnsi="Times New Roman"/>
        </w:rPr>
        <w:t xml:space="preserve">. § </w:t>
      </w:r>
      <w:proofErr w:type="gramStart"/>
      <w:r w:rsidRPr="003D6529">
        <w:rPr>
          <w:rFonts w:ascii="Times New Roman" w:hAnsi="Times New Roman"/>
        </w:rPr>
        <w:t>78c(</w:t>
      </w:r>
      <w:proofErr w:type="gramEnd"/>
      <w:r w:rsidRPr="003D6529">
        <w:rPr>
          <w:rFonts w:ascii="Times New Roman" w:hAnsi="Times New Roman"/>
        </w:rPr>
        <w:t>a)(29).</w:t>
      </w:r>
    </w:p>
    <w:p w:rsidR="00607D54" w:rsidRDefault="00607D5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54" w:rsidRPr="00B84076" w:rsidRDefault="00607D54"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607D54" w:rsidRPr="00354EB8" w:rsidRDefault="00607D54" w:rsidP="00354EB8">
    <w:pPr>
      <w:jc w:val="right"/>
      <w:rPr>
        <w:rFonts w:ascii="Times New Roman" w:hAnsi="Times New Roman"/>
        <w:b/>
        <w:i/>
        <w:sz w:val="22"/>
        <w:szCs w:val="22"/>
      </w:rPr>
    </w:pPr>
    <w:r w:rsidRPr="00354EB8">
      <w:rPr>
        <w:rFonts w:ascii="Times New Roman" w:hAnsi="Times New Roman"/>
        <w:b/>
        <w:i/>
        <w:sz w:val="22"/>
        <w:szCs w:val="22"/>
      </w:rPr>
      <w:t>Section O-1</w:t>
    </w:r>
  </w:p>
  <w:p w:rsidR="00607D54" w:rsidRPr="00354EB8" w:rsidRDefault="00607D54">
    <w:pPr>
      <w:rPr>
        <w:rFonts w:ascii="Times New Roman" w:hAnsi="Times New Roman"/>
        <w:b/>
        <w:i/>
        <w:sz w:val="22"/>
        <w:szCs w:val="2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54" w:rsidRPr="00B84076" w:rsidRDefault="00607D54"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607D54" w:rsidRPr="00354EB8" w:rsidRDefault="00607D5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10</w:t>
    </w:r>
  </w:p>
  <w:p w:rsidR="00607D54" w:rsidRPr="00354EB8" w:rsidRDefault="00607D54">
    <w:pPr>
      <w:rPr>
        <w:rFonts w:ascii="Times New Roman" w:hAnsi="Times New Roman"/>
        <w:b/>
        <w:i/>
        <w:sz w:val="22"/>
        <w:szCs w:val="2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54" w:rsidRPr="00B84076" w:rsidRDefault="00607D54"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607D54" w:rsidRPr="00354EB8" w:rsidRDefault="00607D5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11</w:t>
    </w:r>
  </w:p>
  <w:p w:rsidR="00607D54" w:rsidRPr="00354EB8" w:rsidRDefault="00607D54">
    <w:pPr>
      <w:rPr>
        <w:rFonts w:ascii="Times New Roman" w:hAnsi="Times New Roman"/>
        <w:b/>
        <w:i/>
        <w:sz w:val="22"/>
        <w:szCs w:val="2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54" w:rsidRPr="00B84076" w:rsidRDefault="00607D54"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607D54" w:rsidRPr="00354EB8" w:rsidRDefault="00607D5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12</w:t>
    </w:r>
  </w:p>
  <w:p w:rsidR="00607D54" w:rsidRPr="00354EB8" w:rsidRDefault="00607D54">
    <w:pPr>
      <w:rPr>
        <w:rFonts w:ascii="Times New Roman" w:hAnsi="Times New Roman"/>
        <w:b/>
        <w:i/>
        <w:sz w:val="22"/>
        <w:szCs w:val="2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54" w:rsidRPr="00B84076" w:rsidRDefault="00607D54"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607D54" w:rsidRPr="00354EB8" w:rsidRDefault="00607D5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13</w:t>
    </w:r>
  </w:p>
  <w:p w:rsidR="00607D54" w:rsidRPr="00354EB8" w:rsidRDefault="00607D54">
    <w:pPr>
      <w:rPr>
        <w:rFonts w:ascii="Times New Roman" w:hAnsi="Times New Roman"/>
        <w:b/>
        <w:i/>
        <w:sz w:val="22"/>
        <w:szCs w:val="2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54" w:rsidRPr="00B84076" w:rsidRDefault="00607D54"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607D54" w:rsidRPr="00354EB8" w:rsidRDefault="00607D5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14</w:t>
    </w:r>
  </w:p>
  <w:p w:rsidR="00607D54" w:rsidRPr="00354EB8" w:rsidRDefault="00607D54">
    <w:pPr>
      <w:rPr>
        <w:rFonts w:ascii="Times New Roman" w:hAnsi="Times New Roman"/>
        <w:b/>
        <w:i/>
        <w:sz w:val="22"/>
        <w:szCs w:val="2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54" w:rsidRPr="00B84076" w:rsidRDefault="00607D54"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607D54" w:rsidRPr="00354EB8" w:rsidRDefault="00607D5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15</w:t>
    </w:r>
  </w:p>
  <w:p w:rsidR="00607D54" w:rsidRPr="00354EB8" w:rsidRDefault="00607D54">
    <w:pPr>
      <w:rPr>
        <w:rFonts w:ascii="Times New Roman" w:hAnsi="Times New Roman"/>
        <w:b/>
        <w:i/>
        <w:sz w:val="22"/>
        <w:szCs w:val="2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54" w:rsidRPr="00B84076" w:rsidRDefault="00607D54"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607D54" w:rsidRPr="00354EB8" w:rsidRDefault="00607D5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16</w:t>
    </w:r>
  </w:p>
  <w:p w:rsidR="00607D54" w:rsidRPr="00354EB8" w:rsidRDefault="00607D54">
    <w:pPr>
      <w:rPr>
        <w:rFonts w:ascii="Times New Roman" w:hAnsi="Times New Roman"/>
        <w:b/>
        <w:i/>
        <w:sz w:val="22"/>
        <w:szCs w:val="2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54" w:rsidRPr="00B84076" w:rsidRDefault="00607D54"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607D54" w:rsidRPr="00354EB8" w:rsidRDefault="00607D5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17</w:t>
    </w:r>
  </w:p>
  <w:p w:rsidR="00607D54" w:rsidRPr="00354EB8" w:rsidRDefault="00607D54">
    <w:pPr>
      <w:rPr>
        <w:rFonts w:ascii="Times New Roman" w:hAnsi="Times New Roman"/>
        <w:b/>
        <w:i/>
        <w:sz w:val="22"/>
        <w:szCs w:val="2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54" w:rsidRPr="00B84076" w:rsidRDefault="00607D54"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607D54" w:rsidRPr="00354EB8" w:rsidRDefault="00607D5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18</w:t>
    </w:r>
  </w:p>
  <w:p w:rsidR="00607D54" w:rsidRPr="00354EB8" w:rsidRDefault="00607D54">
    <w:pPr>
      <w:rPr>
        <w:rFonts w:ascii="Times New Roman" w:hAnsi="Times New Roman"/>
        <w:b/>
        <w:i/>
        <w:sz w:val="22"/>
        <w:szCs w:val="2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54" w:rsidRPr="00B84076" w:rsidRDefault="00607D54"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607D54" w:rsidRPr="00354EB8" w:rsidRDefault="00607D5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19</w:t>
    </w:r>
  </w:p>
  <w:p w:rsidR="00607D54" w:rsidRPr="00354EB8" w:rsidRDefault="00607D54">
    <w:pPr>
      <w:rPr>
        <w:rFonts w:ascii="Times New Roman" w:hAnsi="Times New Roman"/>
        <w:b/>
        <w: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54" w:rsidRPr="00B84076" w:rsidRDefault="00607D54"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607D54" w:rsidRPr="00354EB8" w:rsidRDefault="00607D5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w:t>
    </w:r>
  </w:p>
  <w:p w:rsidR="00607D54" w:rsidRPr="00354EB8" w:rsidRDefault="00607D54">
    <w:pPr>
      <w:rPr>
        <w:rFonts w:ascii="Times New Roman" w:hAnsi="Times New Roman"/>
        <w:b/>
        <w:i/>
        <w:sz w:val="22"/>
        <w:szCs w:val="2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54" w:rsidRPr="00B84076" w:rsidRDefault="00607D54"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607D54" w:rsidRPr="00354EB8" w:rsidRDefault="00607D5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20</w:t>
    </w:r>
  </w:p>
  <w:p w:rsidR="00607D54" w:rsidRPr="00354EB8" w:rsidRDefault="00607D54">
    <w:pPr>
      <w:rPr>
        <w:rFonts w:ascii="Times New Roman" w:hAnsi="Times New Roman"/>
        <w:b/>
        <w:i/>
        <w:sz w:val="22"/>
        <w:szCs w:val="2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54" w:rsidRPr="00B84076" w:rsidRDefault="00607D54"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607D54" w:rsidRPr="00354EB8" w:rsidRDefault="00607D5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21</w:t>
    </w:r>
  </w:p>
  <w:p w:rsidR="00607D54" w:rsidRPr="00354EB8" w:rsidRDefault="00607D54">
    <w:pPr>
      <w:rPr>
        <w:rFonts w:ascii="Times New Roman" w:hAnsi="Times New Roman"/>
        <w:b/>
        <w:i/>
        <w:sz w:val="22"/>
        <w:szCs w:val="2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54" w:rsidRPr="00B84076" w:rsidRDefault="00607D54"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607D54" w:rsidRPr="00354EB8" w:rsidRDefault="00607D5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22</w:t>
    </w:r>
  </w:p>
  <w:p w:rsidR="00607D54" w:rsidRPr="00354EB8" w:rsidRDefault="00607D54">
    <w:pPr>
      <w:rPr>
        <w:rFonts w:ascii="Times New Roman" w:hAnsi="Times New Roman"/>
        <w:b/>
        <w:i/>
        <w:sz w:val="22"/>
        <w:szCs w:val="2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54" w:rsidRPr="00B84076" w:rsidRDefault="00607D54"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607D54" w:rsidRPr="00354EB8" w:rsidRDefault="00607D5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23</w:t>
    </w:r>
  </w:p>
  <w:p w:rsidR="00607D54" w:rsidRPr="00354EB8" w:rsidRDefault="00607D54">
    <w:pPr>
      <w:rPr>
        <w:rFonts w:ascii="Times New Roman" w:hAnsi="Times New Roman"/>
        <w:b/>
        <w:i/>
        <w:sz w:val="22"/>
        <w:szCs w:val="2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54" w:rsidRPr="00B84076" w:rsidRDefault="00607D54"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607D54" w:rsidRPr="00354EB8" w:rsidRDefault="00607D5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24</w:t>
    </w:r>
  </w:p>
  <w:p w:rsidR="00607D54" w:rsidRPr="00354EB8" w:rsidRDefault="00607D54">
    <w:pPr>
      <w:rPr>
        <w:rFonts w:ascii="Times New Roman" w:hAnsi="Times New Roman"/>
        <w:b/>
        <w:i/>
        <w:sz w:val="22"/>
        <w:szCs w:val="2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54" w:rsidRPr="00B84076" w:rsidRDefault="00607D54"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607D54" w:rsidRPr="00354EB8" w:rsidRDefault="00607D5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25</w:t>
    </w:r>
  </w:p>
  <w:p w:rsidR="00607D54" w:rsidRPr="00354EB8" w:rsidRDefault="00607D54">
    <w:pPr>
      <w:rPr>
        <w:rFonts w:ascii="Times New Roman" w:hAnsi="Times New Roman"/>
        <w:b/>
        <w:i/>
        <w:sz w:val="22"/>
        <w:szCs w:val="2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54" w:rsidRPr="00B84076" w:rsidRDefault="00607D54"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607D54" w:rsidRPr="00354EB8" w:rsidRDefault="00607D54" w:rsidP="00354EB8">
    <w:pPr>
      <w:jc w:val="right"/>
      <w:rPr>
        <w:rFonts w:ascii="Times New Roman" w:hAnsi="Times New Roman"/>
        <w:b/>
        <w:i/>
        <w:sz w:val="22"/>
        <w:szCs w:val="22"/>
      </w:rPr>
    </w:pPr>
    <w:r>
      <w:rPr>
        <w:rFonts w:ascii="Times New Roman" w:hAnsi="Times New Roman"/>
        <w:b/>
        <w:i/>
        <w:sz w:val="22"/>
        <w:szCs w:val="22"/>
      </w:rPr>
      <w:t>O-2</w:t>
    </w:r>
    <w:r w:rsidR="00047BAA">
      <w:rPr>
        <w:rFonts w:ascii="Times New Roman" w:hAnsi="Times New Roman"/>
        <w:b/>
        <w:i/>
        <w:sz w:val="22"/>
        <w:szCs w:val="22"/>
      </w:rPr>
      <w:t>6</w:t>
    </w:r>
  </w:p>
  <w:p w:rsidR="00607D54" w:rsidRPr="00354EB8" w:rsidRDefault="00607D54">
    <w:pPr>
      <w:rPr>
        <w:rFonts w:ascii="Times New Roman" w:hAnsi="Times New Roman"/>
        <w:b/>
        <w:i/>
        <w:sz w:val="22"/>
        <w:szCs w:val="2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54" w:rsidRPr="00B84076" w:rsidRDefault="00607D54"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607D54" w:rsidRPr="00354EB8" w:rsidRDefault="00607D54" w:rsidP="00354EB8">
    <w:pPr>
      <w:jc w:val="right"/>
      <w:rPr>
        <w:rFonts w:ascii="Times New Roman" w:hAnsi="Times New Roman"/>
        <w:b/>
        <w:i/>
        <w:sz w:val="22"/>
        <w:szCs w:val="22"/>
      </w:rPr>
    </w:pPr>
    <w:r>
      <w:rPr>
        <w:rFonts w:ascii="Times New Roman" w:hAnsi="Times New Roman"/>
        <w:b/>
        <w:i/>
        <w:sz w:val="22"/>
        <w:szCs w:val="22"/>
      </w:rPr>
      <w:t>Appendix</w:t>
    </w:r>
  </w:p>
  <w:p w:rsidR="00607D54" w:rsidRPr="00354EB8" w:rsidRDefault="00607D54">
    <w:pPr>
      <w:rPr>
        <w:rFonts w:ascii="Times New Roman" w:hAnsi="Times New Roman"/>
        <w:b/>
        <w:i/>
        <w:sz w:val="22"/>
        <w:szCs w:val="2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54" w:rsidRPr="00B84076" w:rsidRDefault="00607D54" w:rsidP="00301C93">
    <w:pPr>
      <w:pStyle w:val="Header"/>
      <w:tabs>
        <w:tab w:val="clear" w:pos="8640"/>
        <w:tab w:val="right" w:pos="9360"/>
      </w:tabs>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607D54" w:rsidRPr="00354EB8" w:rsidRDefault="00607D54" w:rsidP="00301C93">
    <w:pPr>
      <w:ind w:left="5040" w:right="576" w:firstLine="720"/>
      <w:jc w:val="right"/>
      <w:rPr>
        <w:rFonts w:ascii="Times New Roman" w:hAnsi="Times New Roman"/>
        <w:b/>
        <w:i/>
        <w:sz w:val="22"/>
        <w:szCs w:val="22"/>
      </w:rPr>
    </w:pPr>
    <w:r>
      <w:rPr>
        <w:rFonts w:ascii="Times New Roman" w:hAnsi="Times New Roman"/>
        <w:b/>
        <w:i/>
        <w:sz w:val="22"/>
        <w:szCs w:val="22"/>
      </w:rPr>
      <w:t xml:space="preserve">  Legal Matrices</w:t>
    </w:r>
  </w:p>
  <w:p w:rsidR="00607D54" w:rsidRPr="00354EB8" w:rsidRDefault="00607D54">
    <w:pPr>
      <w:rPr>
        <w:rFonts w:ascii="Times New Roman" w:hAnsi="Times New Roman"/>
        <w:b/>
        <w:i/>
        <w:sz w:val="22"/>
        <w:szCs w:val="2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54" w:rsidRDefault="00607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54" w:rsidRPr="00B84076" w:rsidRDefault="00607D54"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607D54" w:rsidRPr="00354EB8" w:rsidRDefault="00607D5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3</w:t>
    </w:r>
  </w:p>
  <w:p w:rsidR="00607D54" w:rsidRPr="00354EB8" w:rsidRDefault="00607D54">
    <w:pPr>
      <w:rPr>
        <w:rFonts w:ascii="Times New Roman" w:hAnsi="Times New Roman"/>
        <w:b/>
        <w:i/>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54" w:rsidRPr="00B84076" w:rsidRDefault="00607D54"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607D54" w:rsidRPr="00354EB8" w:rsidRDefault="00607D5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4</w:t>
    </w:r>
  </w:p>
  <w:p w:rsidR="00607D54" w:rsidRPr="00354EB8" w:rsidRDefault="00607D54">
    <w:pPr>
      <w:rPr>
        <w:rFonts w:ascii="Times New Roman" w:hAnsi="Times New Roman"/>
        <w:b/>
        <w:i/>
        <w:sz w:val="22"/>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54" w:rsidRPr="00B84076" w:rsidRDefault="00607D54"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607D54" w:rsidRPr="00354EB8" w:rsidRDefault="00607D5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5</w:t>
    </w:r>
  </w:p>
  <w:p w:rsidR="00607D54" w:rsidRPr="00354EB8" w:rsidRDefault="00607D54">
    <w:pPr>
      <w:rPr>
        <w:rFonts w:ascii="Times New Roman" w:hAnsi="Times New Roman"/>
        <w:b/>
        <w:i/>
        <w:sz w:val="22"/>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54" w:rsidRPr="00B84076" w:rsidRDefault="00607D54"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607D54" w:rsidRPr="00354EB8" w:rsidRDefault="00607D5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6</w:t>
    </w:r>
  </w:p>
  <w:p w:rsidR="00607D54" w:rsidRPr="00354EB8" w:rsidRDefault="00607D54">
    <w:pPr>
      <w:rPr>
        <w:rFonts w:ascii="Times New Roman" w:hAnsi="Times New Roman"/>
        <w:b/>
        <w:i/>
        <w:sz w:val="22"/>
        <w:szCs w:val="2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54" w:rsidRPr="00B84076" w:rsidRDefault="00607D54"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607D54" w:rsidRPr="00354EB8" w:rsidRDefault="00607D5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7</w:t>
    </w:r>
  </w:p>
  <w:p w:rsidR="00607D54" w:rsidRPr="00354EB8" w:rsidRDefault="00607D54">
    <w:pPr>
      <w:rPr>
        <w:rFonts w:ascii="Times New Roman" w:hAnsi="Times New Roman"/>
        <w:b/>
        <w:i/>
        <w:sz w:val="22"/>
        <w:szCs w:val="2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54" w:rsidRPr="00B84076" w:rsidRDefault="00607D54"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607D54" w:rsidRPr="00354EB8" w:rsidRDefault="00607D5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8</w:t>
    </w:r>
  </w:p>
  <w:p w:rsidR="00607D54" w:rsidRPr="00354EB8" w:rsidRDefault="00607D54">
    <w:pPr>
      <w:rPr>
        <w:rFonts w:ascii="Times New Roman" w:hAnsi="Times New Roman"/>
        <w:b/>
        <w:i/>
        <w:sz w:val="22"/>
        <w:szCs w:val="2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54" w:rsidRPr="00B84076" w:rsidRDefault="00607D54"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607D54" w:rsidRPr="00354EB8" w:rsidRDefault="00607D54"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9</w:t>
    </w:r>
  </w:p>
  <w:p w:rsidR="00607D54" w:rsidRPr="00354EB8" w:rsidRDefault="00607D54">
    <w:pPr>
      <w:rPr>
        <w:rFonts w:ascii="Times New Roman" w:hAnsi="Times New Roman"/>
        <w:b/>
        <w: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5E22"/>
    <w:multiLevelType w:val="hybridMultilevel"/>
    <w:tmpl w:val="80E0846C"/>
    <w:lvl w:ilvl="0" w:tplc="6C8CB21A">
      <w:start w:val="1"/>
      <w:numFmt w:val="decimal"/>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1F536C"/>
    <w:multiLevelType w:val="hybridMultilevel"/>
    <w:tmpl w:val="3E107686"/>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534E18"/>
    <w:multiLevelType w:val="hybridMultilevel"/>
    <w:tmpl w:val="6A70E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7E51DB"/>
    <w:multiLevelType w:val="hybridMultilevel"/>
    <w:tmpl w:val="B35A2D06"/>
    <w:lvl w:ilvl="0" w:tplc="04090019">
      <w:start w:val="1"/>
      <w:numFmt w:val="lowerLetter"/>
      <w:lvlText w:val="%1."/>
      <w:lvlJc w:val="left"/>
      <w:pPr>
        <w:ind w:left="540" w:hanging="360"/>
      </w:pPr>
      <w:rPr>
        <w:rFonts w:hint="default"/>
      </w:rPr>
    </w:lvl>
    <w:lvl w:ilvl="1" w:tplc="04090001">
      <w:start w:val="1"/>
      <w:numFmt w:val="bullet"/>
      <w:lvlText w:val=""/>
      <w:lvlJc w:val="left"/>
      <w:pPr>
        <w:ind w:left="1260" w:hanging="360"/>
      </w:pPr>
      <w:rPr>
        <w:rFonts w:ascii="Symbol" w:hAnsi="Symbol"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089975FA"/>
    <w:multiLevelType w:val="hybridMultilevel"/>
    <w:tmpl w:val="911C6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516F6B"/>
    <w:multiLevelType w:val="hybridMultilevel"/>
    <w:tmpl w:val="33FA7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2F1217"/>
    <w:multiLevelType w:val="hybridMultilevel"/>
    <w:tmpl w:val="7BFE2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972FFD"/>
    <w:multiLevelType w:val="hybridMultilevel"/>
    <w:tmpl w:val="AF0CD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A35492"/>
    <w:multiLevelType w:val="hybridMultilevel"/>
    <w:tmpl w:val="5F106EA0"/>
    <w:lvl w:ilvl="0" w:tplc="0409000F">
      <w:start w:val="1"/>
      <w:numFmt w:val="decimal"/>
      <w:lvlText w:val="%1."/>
      <w:lvlJc w:val="left"/>
      <w:pPr>
        <w:tabs>
          <w:tab w:val="num" w:pos="1080"/>
        </w:tabs>
        <w:ind w:left="108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01">
      <w:start w:val="1"/>
      <w:numFmt w:val="bullet"/>
      <w:lvlText w:val=""/>
      <w:lvlJc w:val="left"/>
      <w:pPr>
        <w:ind w:left="4320" w:hanging="180"/>
      </w:pPr>
      <w:rPr>
        <w:rFonts w:ascii="Symbol" w:hAnsi="Symbol"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0640E6"/>
    <w:multiLevelType w:val="hybridMultilevel"/>
    <w:tmpl w:val="07A8F45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2BD0ABE"/>
    <w:multiLevelType w:val="hybridMultilevel"/>
    <w:tmpl w:val="7C5AF4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3351E46"/>
    <w:multiLevelType w:val="hybridMultilevel"/>
    <w:tmpl w:val="5044BD0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3DA4F1A"/>
    <w:multiLevelType w:val="hybridMultilevel"/>
    <w:tmpl w:val="494C5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E82233"/>
    <w:multiLevelType w:val="hybridMultilevel"/>
    <w:tmpl w:val="64522A6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5EC3C56"/>
    <w:multiLevelType w:val="hybridMultilevel"/>
    <w:tmpl w:val="F58E0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6A6497"/>
    <w:multiLevelType w:val="hybridMultilevel"/>
    <w:tmpl w:val="5C0E14B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574FCE"/>
    <w:multiLevelType w:val="hybridMultilevel"/>
    <w:tmpl w:val="B880B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C3535C"/>
    <w:multiLevelType w:val="hybridMultilevel"/>
    <w:tmpl w:val="968E7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AC41A2E"/>
    <w:multiLevelType w:val="hybridMultilevel"/>
    <w:tmpl w:val="FA8A2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C1A4DE2"/>
    <w:multiLevelType w:val="hybridMultilevel"/>
    <w:tmpl w:val="4E42D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C8F4FCD"/>
    <w:multiLevelType w:val="hybridMultilevel"/>
    <w:tmpl w:val="768EC0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EE319E7"/>
    <w:multiLevelType w:val="hybridMultilevel"/>
    <w:tmpl w:val="D9E0F2C6"/>
    <w:lvl w:ilvl="0" w:tplc="A03C9530">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2">
    <w:nsid w:val="1F400073"/>
    <w:multiLevelType w:val="hybridMultilevel"/>
    <w:tmpl w:val="FEA23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F827805"/>
    <w:multiLevelType w:val="hybridMultilevel"/>
    <w:tmpl w:val="71B4A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0EE79E4"/>
    <w:multiLevelType w:val="hybridMultilevel"/>
    <w:tmpl w:val="E806C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21A7FDC"/>
    <w:multiLevelType w:val="hybridMultilevel"/>
    <w:tmpl w:val="7544450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3F70050"/>
    <w:multiLevelType w:val="hybridMultilevel"/>
    <w:tmpl w:val="34B214DC"/>
    <w:lvl w:ilvl="0" w:tplc="04090003">
      <w:start w:val="1"/>
      <w:numFmt w:val="bullet"/>
      <w:lvlText w:val="o"/>
      <w:lvlJc w:val="left"/>
      <w:pPr>
        <w:tabs>
          <w:tab w:val="num" w:pos="720"/>
        </w:tabs>
        <w:ind w:left="720" w:hanging="360"/>
      </w:pPr>
      <w:rPr>
        <w:rFonts w:ascii="Courier New" w:hAnsi="Courier New" w:cs="Courier New"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43707D4"/>
    <w:multiLevelType w:val="hybridMultilevel"/>
    <w:tmpl w:val="12522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266823E1"/>
    <w:multiLevelType w:val="hybridMultilevel"/>
    <w:tmpl w:val="4544D07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267B00E0"/>
    <w:multiLevelType w:val="hybridMultilevel"/>
    <w:tmpl w:val="7004C54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28521E4D"/>
    <w:multiLevelType w:val="hybridMultilevel"/>
    <w:tmpl w:val="1018D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96000F3"/>
    <w:multiLevelType w:val="hybridMultilevel"/>
    <w:tmpl w:val="F502D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B62135A"/>
    <w:multiLevelType w:val="hybridMultilevel"/>
    <w:tmpl w:val="21D8C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BA62B10"/>
    <w:multiLevelType w:val="hybridMultilevel"/>
    <w:tmpl w:val="5A54D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F534215"/>
    <w:multiLevelType w:val="hybridMultilevel"/>
    <w:tmpl w:val="7E80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F8824BC"/>
    <w:multiLevelType w:val="hybridMultilevel"/>
    <w:tmpl w:val="E174D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B">
      <w:start w:val="1"/>
      <w:numFmt w:val="bullet"/>
      <w:lvlText w:val=""/>
      <w:lvlJc w:val="left"/>
      <w:pPr>
        <w:tabs>
          <w:tab w:val="num" w:pos="5040"/>
        </w:tabs>
        <w:ind w:left="5040" w:hanging="360"/>
      </w:pPr>
      <w:rPr>
        <w:rFonts w:ascii="Wingdings" w:hAnsi="Wingdings"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316113FC"/>
    <w:multiLevelType w:val="hybridMultilevel"/>
    <w:tmpl w:val="A858C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3D95103"/>
    <w:multiLevelType w:val="hybridMultilevel"/>
    <w:tmpl w:val="0A104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50C4875"/>
    <w:multiLevelType w:val="hybridMultilevel"/>
    <w:tmpl w:val="D9A06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73B7EFC"/>
    <w:multiLevelType w:val="hybridMultilevel"/>
    <w:tmpl w:val="D48810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39954EB2"/>
    <w:multiLevelType w:val="hybridMultilevel"/>
    <w:tmpl w:val="DC900D5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3B3D423E"/>
    <w:multiLevelType w:val="hybridMultilevel"/>
    <w:tmpl w:val="F5D22A7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3CC34F4A"/>
    <w:multiLevelType w:val="hybridMultilevel"/>
    <w:tmpl w:val="FE2807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3D5245A5"/>
    <w:multiLevelType w:val="hybridMultilevel"/>
    <w:tmpl w:val="0962372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3D7F7559"/>
    <w:multiLevelType w:val="hybridMultilevel"/>
    <w:tmpl w:val="3B6A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D9F3802"/>
    <w:multiLevelType w:val="hybridMultilevel"/>
    <w:tmpl w:val="CF92B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F9B686D"/>
    <w:multiLevelType w:val="hybridMultilevel"/>
    <w:tmpl w:val="F4C258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40B75FAA"/>
    <w:multiLevelType w:val="hybridMultilevel"/>
    <w:tmpl w:val="886050E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446A6BDE"/>
    <w:multiLevelType w:val="hybridMultilevel"/>
    <w:tmpl w:val="AF0CD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6E218D8"/>
    <w:multiLevelType w:val="hybridMultilevel"/>
    <w:tmpl w:val="3DB6F22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4BDC7CFA"/>
    <w:multiLevelType w:val="hybridMultilevel"/>
    <w:tmpl w:val="96444BE8"/>
    <w:lvl w:ilvl="0" w:tplc="0409000B">
      <w:start w:val="1"/>
      <w:numFmt w:val="bullet"/>
      <w:lvlText w:val=""/>
      <w:lvlJc w:val="left"/>
      <w:pPr>
        <w:tabs>
          <w:tab w:val="num" w:pos="360"/>
        </w:tabs>
        <w:ind w:left="360" w:hanging="360"/>
      </w:pPr>
      <w:rPr>
        <w:rFonts w:ascii="Wingdings" w:hAnsi="Wingdings" w:hint="default"/>
      </w:rPr>
    </w:lvl>
    <w:lvl w:ilvl="1" w:tplc="DF0A1230">
      <w:start w:val="1"/>
      <w:numFmt w:val="upperLetter"/>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4D2A7818"/>
    <w:multiLevelType w:val="hybridMultilevel"/>
    <w:tmpl w:val="FEA23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F606C5B"/>
    <w:multiLevelType w:val="hybridMultilevel"/>
    <w:tmpl w:val="670256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23339C8"/>
    <w:multiLevelType w:val="hybridMultilevel"/>
    <w:tmpl w:val="60F402E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594336AB"/>
    <w:multiLevelType w:val="hybridMultilevel"/>
    <w:tmpl w:val="FC02781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nsid w:val="5C1D13BA"/>
    <w:multiLevelType w:val="hybridMultilevel"/>
    <w:tmpl w:val="0DE43E3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5D142315"/>
    <w:multiLevelType w:val="hybridMultilevel"/>
    <w:tmpl w:val="F9C6DD72"/>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5ED44684"/>
    <w:multiLevelType w:val="hybridMultilevel"/>
    <w:tmpl w:val="E7006CFA"/>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5F2425BA"/>
    <w:multiLevelType w:val="hybridMultilevel"/>
    <w:tmpl w:val="FD32E97A"/>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602416ED"/>
    <w:multiLevelType w:val="hybridMultilevel"/>
    <w:tmpl w:val="D6AC2F82"/>
    <w:lvl w:ilvl="0" w:tplc="F8A217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08D498D"/>
    <w:multiLevelType w:val="hybridMultilevel"/>
    <w:tmpl w:val="EC949052"/>
    <w:lvl w:ilvl="0" w:tplc="DBBAFD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0B95EA9"/>
    <w:multiLevelType w:val="hybridMultilevel"/>
    <w:tmpl w:val="97645FBC"/>
    <w:lvl w:ilvl="0" w:tplc="FB8CCE7A">
      <w:start w:val="3"/>
      <w:numFmt w:val="lowerLetter"/>
      <w:lvlText w:val="%1."/>
      <w:lvlJc w:val="left"/>
      <w:pPr>
        <w:tabs>
          <w:tab w:val="num" w:pos="360"/>
        </w:tabs>
        <w:ind w:left="36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2F641FF"/>
    <w:multiLevelType w:val="hybridMultilevel"/>
    <w:tmpl w:val="1A9AC4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63045B82"/>
    <w:multiLevelType w:val="hybridMultilevel"/>
    <w:tmpl w:val="7B60911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4">
    <w:nsid w:val="63684B9C"/>
    <w:multiLevelType w:val="hybridMultilevel"/>
    <w:tmpl w:val="EA9E4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3A16EC0"/>
    <w:multiLevelType w:val="hybridMultilevel"/>
    <w:tmpl w:val="F30CC10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63FF7AEE"/>
    <w:multiLevelType w:val="hybridMultilevel"/>
    <w:tmpl w:val="B720E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4554D18"/>
    <w:multiLevelType w:val="hybridMultilevel"/>
    <w:tmpl w:val="BD70E4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697E6595"/>
    <w:multiLevelType w:val="hybridMultilevel"/>
    <w:tmpl w:val="B14AE372"/>
    <w:lvl w:ilvl="0" w:tplc="FA124B78">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6E325229"/>
    <w:multiLevelType w:val="hybridMultilevel"/>
    <w:tmpl w:val="D1461C3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6E767FAB"/>
    <w:multiLevelType w:val="hybridMultilevel"/>
    <w:tmpl w:val="9438B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081585C"/>
    <w:multiLevelType w:val="hybridMultilevel"/>
    <w:tmpl w:val="F420FDE8"/>
    <w:lvl w:ilvl="0" w:tplc="726E7A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0C17041"/>
    <w:multiLevelType w:val="hybridMultilevel"/>
    <w:tmpl w:val="92427D86"/>
    <w:lvl w:ilvl="0" w:tplc="2B12CBC6">
      <w:start w:val="1"/>
      <w:numFmt w:val="decimal"/>
      <w:lvlText w:val="%1."/>
      <w:lvlJc w:val="left"/>
      <w:pPr>
        <w:tabs>
          <w:tab w:val="num" w:pos="360"/>
        </w:tabs>
        <w:ind w:left="360" w:hanging="360"/>
      </w:pPr>
      <w:rPr>
        <w:color w:val="auto"/>
      </w:rPr>
    </w:lvl>
    <w:lvl w:ilvl="1" w:tplc="0409001B">
      <w:start w:val="1"/>
      <w:numFmt w:val="lowerRoman"/>
      <w:lvlText w:val="%2."/>
      <w:lvlJc w:val="righ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B">
      <w:start w:val="1"/>
      <w:numFmt w:val="lowerRoman"/>
      <w:lvlText w:val="%5."/>
      <w:lvlJc w:val="right"/>
      <w:pPr>
        <w:tabs>
          <w:tab w:val="num" w:pos="3240"/>
        </w:tabs>
        <w:ind w:left="3240" w:hanging="360"/>
      </w:pPr>
    </w:lvl>
    <w:lvl w:ilvl="5" w:tplc="04090001">
      <w:start w:val="1"/>
      <w:numFmt w:val="bullet"/>
      <w:lvlText w:val=""/>
      <w:lvlJc w:val="left"/>
      <w:pPr>
        <w:tabs>
          <w:tab w:val="num" w:pos="3960"/>
        </w:tabs>
        <w:ind w:left="3960" w:hanging="180"/>
      </w:pPr>
      <w:rPr>
        <w:rFonts w:ascii="Symbol" w:hAnsi="Symbol"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nsid w:val="71A05D2F"/>
    <w:multiLevelType w:val="hybridMultilevel"/>
    <w:tmpl w:val="91FC1C88"/>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4">
    <w:nsid w:val="725A383F"/>
    <w:multiLevelType w:val="hybridMultilevel"/>
    <w:tmpl w:val="F350CAA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5">
    <w:nsid w:val="7423343F"/>
    <w:multiLevelType w:val="hybridMultilevel"/>
    <w:tmpl w:val="179E6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79ED39DD"/>
    <w:multiLevelType w:val="hybridMultilevel"/>
    <w:tmpl w:val="21B47EFE"/>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nsid w:val="7AEE5702"/>
    <w:multiLevelType w:val="hybridMultilevel"/>
    <w:tmpl w:val="1186C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DF57F07"/>
    <w:multiLevelType w:val="hybridMultilevel"/>
    <w:tmpl w:val="2492623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7E5C6436"/>
    <w:multiLevelType w:val="hybridMultilevel"/>
    <w:tmpl w:val="4CD04A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EA83607"/>
    <w:multiLevelType w:val="hybridMultilevel"/>
    <w:tmpl w:val="DE1A1584"/>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8"/>
  </w:num>
  <w:num w:numId="2">
    <w:abstractNumId w:val="49"/>
  </w:num>
  <w:num w:numId="3">
    <w:abstractNumId w:val="39"/>
  </w:num>
  <w:num w:numId="4">
    <w:abstractNumId w:val="10"/>
  </w:num>
  <w:num w:numId="5">
    <w:abstractNumId w:val="65"/>
  </w:num>
  <w:num w:numId="6">
    <w:abstractNumId w:val="19"/>
  </w:num>
  <w:num w:numId="7">
    <w:abstractNumId w:val="56"/>
  </w:num>
  <w:num w:numId="8">
    <w:abstractNumId w:val="69"/>
  </w:num>
  <w:num w:numId="9">
    <w:abstractNumId w:val="47"/>
  </w:num>
  <w:num w:numId="10">
    <w:abstractNumId w:val="75"/>
  </w:num>
  <w:num w:numId="11">
    <w:abstractNumId w:val="26"/>
  </w:num>
  <w:num w:numId="12">
    <w:abstractNumId w:val="55"/>
  </w:num>
  <w:num w:numId="13">
    <w:abstractNumId w:val="42"/>
  </w:num>
  <w:num w:numId="14">
    <w:abstractNumId w:val="28"/>
  </w:num>
  <w:num w:numId="15">
    <w:abstractNumId w:val="0"/>
  </w:num>
  <w:num w:numId="16">
    <w:abstractNumId w:val="25"/>
  </w:num>
  <w:num w:numId="17">
    <w:abstractNumId w:val="78"/>
  </w:num>
  <w:num w:numId="18">
    <w:abstractNumId w:val="40"/>
  </w:num>
  <w:num w:numId="19">
    <w:abstractNumId w:val="34"/>
  </w:num>
  <w:num w:numId="20">
    <w:abstractNumId w:val="43"/>
  </w:num>
  <w:num w:numId="21">
    <w:abstractNumId w:val="74"/>
  </w:num>
  <w:num w:numId="22">
    <w:abstractNumId w:val="11"/>
  </w:num>
  <w:num w:numId="23">
    <w:abstractNumId w:val="16"/>
  </w:num>
  <w:num w:numId="24">
    <w:abstractNumId w:val="46"/>
  </w:num>
  <w:num w:numId="25">
    <w:abstractNumId w:val="67"/>
  </w:num>
  <w:num w:numId="26">
    <w:abstractNumId w:val="27"/>
  </w:num>
  <w:num w:numId="27">
    <w:abstractNumId w:val="73"/>
  </w:num>
  <w:num w:numId="28">
    <w:abstractNumId w:val="54"/>
  </w:num>
  <w:num w:numId="29">
    <w:abstractNumId w:val="50"/>
  </w:num>
  <w:num w:numId="30">
    <w:abstractNumId w:val="63"/>
  </w:num>
  <w:num w:numId="31">
    <w:abstractNumId w:val="68"/>
  </w:num>
  <w:num w:numId="32">
    <w:abstractNumId w:val="21"/>
  </w:num>
  <w:num w:numId="33">
    <w:abstractNumId w:val="35"/>
  </w:num>
  <w:num w:numId="34">
    <w:abstractNumId w:val="29"/>
  </w:num>
  <w:num w:numId="35">
    <w:abstractNumId w:val="53"/>
  </w:num>
  <w:num w:numId="36">
    <w:abstractNumId w:val="9"/>
  </w:num>
  <w:num w:numId="37">
    <w:abstractNumId w:val="6"/>
  </w:num>
  <w:num w:numId="38">
    <w:abstractNumId w:val="3"/>
  </w:num>
  <w:num w:numId="39">
    <w:abstractNumId w:val="15"/>
  </w:num>
  <w:num w:numId="40">
    <w:abstractNumId w:val="72"/>
  </w:num>
  <w:num w:numId="41">
    <w:abstractNumId w:val="61"/>
  </w:num>
  <w:num w:numId="42">
    <w:abstractNumId w:val="8"/>
  </w:num>
  <w:num w:numId="43">
    <w:abstractNumId w:val="5"/>
  </w:num>
  <w:num w:numId="44">
    <w:abstractNumId w:val="45"/>
  </w:num>
  <w:num w:numId="45">
    <w:abstractNumId w:val="59"/>
  </w:num>
  <w:num w:numId="46">
    <w:abstractNumId w:val="71"/>
  </w:num>
  <w:num w:numId="47">
    <w:abstractNumId w:val="2"/>
  </w:num>
  <w:num w:numId="48">
    <w:abstractNumId w:val="12"/>
  </w:num>
  <w:num w:numId="49">
    <w:abstractNumId w:val="48"/>
  </w:num>
  <w:num w:numId="50">
    <w:abstractNumId w:val="7"/>
  </w:num>
  <w:num w:numId="51">
    <w:abstractNumId w:val="52"/>
  </w:num>
  <w:num w:numId="52">
    <w:abstractNumId w:val="33"/>
  </w:num>
  <w:num w:numId="53">
    <w:abstractNumId w:val="66"/>
  </w:num>
  <w:num w:numId="54">
    <w:abstractNumId w:val="32"/>
  </w:num>
  <w:num w:numId="55">
    <w:abstractNumId w:val="79"/>
  </w:num>
  <w:num w:numId="56">
    <w:abstractNumId w:val="24"/>
  </w:num>
  <w:num w:numId="57">
    <w:abstractNumId w:val="17"/>
  </w:num>
  <w:num w:numId="58">
    <w:abstractNumId w:val="23"/>
  </w:num>
  <w:num w:numId="59">
    <w:abstractNumId w:val="18"/>
  </w:num>
  <w:num w:numId="60">
    <w:abstractNumId w:val="37"/>
  </w:num>
  <w:num w:numId="61">
    <w:abstractNumId w:val="57"/>
  </w:num>
  <w:num w:numId="62">
    <w:abstractNumId w:val="70"/>
  </w:num>
  <w:num w:numId="63">
    <w:abstractNumId w:val="80"/>
  </w:num>
  <w:num w:numId="64">
    <w:abstractNumId w:val="41"/>
  </w:num>
  <w:num w:numId="65">
    <w:abstractNumId w:val="22"/>
  </w:num>
  <w:num w:numId="66">
    <w:abstractNumId w:val="51"/>
  </w:num>
  <w:num w:numId="67">
    <w:abstractNumId w:val="1"/>
  </w:num>
  <w:num w:numId="68">
    <w:abstractNumId w:val="4"/>
  </w:num>
  <w:num w:numId="69">
    <w:abstractNumId w:val="64"/>
  </w:num>
  <w:num w:numId="70">
    <w:abstractNumId w:val="76"/>
  </w:num>
  <w:num w:numId="71">
    <w:abstractNumId w:val="36"/>
  </w:num>
  <w:num w:numId="72">
    <w:abstractNumId w:val="13"/>
  </w:num>
  <w:num w:numId="73">
    <w:abstractNumId w:val="38"/>
  </w:num>
  <w:num w:numId="74">
    <w:abstractNumId w:val="30"/>
  </w:num>
  <w:num w:numId="75">
    <w:abstractNumId w:val="77"/>
  </w:num>
  <w:num w:numId="76">
    <w:abstractNumId w:val="31"/>
  </w:num>
  <w:num w:numId="77">
    <w:abstractNumId w:val="60"/>
  </w:num>
  <w:num w:numId="78">
    <w:abstractNumId w:val="62"/>
  </w:num>
  <w:num w:numId="79">
    <w:abstractNumId w:val="20"/>
  </w:num>
  <w:num w:numId="80">
    <w:abstractNumId w:val="44"/>
  </w:num>
  <w:num w:numId="81">
    <w:abstractNumId w:val="1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473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076"/>
    <w:rsid w:val="000014C6"/>
    <w:rsid w:val="0000363F"/>
    <w:rsid w:val="00004724"/>
    <w:rsid w:val="00007916"/>
    <w:rsid w:val="00007D1B"/>
    <w:rsid w:val="00011616"/>
    <w:rsid w:val="000119E1"/>
    <w:rsid w:val="0001271B"/>
    <w:rsid w:val="000129F4"/>
    <w:rsid w:val="00012A4E"/>
    <w:rsid w:val="00015C53"/>
    <w:rsid w:val="00017F09"/>
    <w:rsid w:val="00022FE9"/>
    <w:rsid w:val="000231B1"/>
    <w:rsid w:val="0002354B"/>
    <w:rsid w:val="00023628"/>
    <w:rsid w:val="000265DC"/>
    <w:rsid w:val="000265FC"/>
    <w:rsid w:val="00026734"/>
    <w:rsid w:val="00027A09"/>
    <w:rsid w:val="000309A4"/>
    <w:rsid w:val="00031D8E"/>
    <w:rsid w:val="000328D9"/>
    <w:rsid w:val="00032E1E"/>
    <w:rsid w:val="0003315A"/>
    <w:rsid w:val="00034E5F"/>
    <w:rsid w:val="000351DE"/>
    <w:rsid w:val="00037634"/>
    <w:rsid w:val="0004024F"/>
    <w:rsid w:val="0004152B"/>
    <w:rsid w:val="00041C37"/>
    <w:rsid w:val="00042FDB"/>
    <w:rsid w:val="000435B9"/>
    <w:rsid w:val="00043BEE"/>
    <w:rsid w:val="00043D56"/>
    <w:rsid w:val="000458DD"/>
    <w:rsid w:val="00046CD4"/>
    <w:rsid w:val="00046DFE"/>
    <w:rsid w:val="000479F8"/>
    <w:rsid w:val="00047BAA"/>
    <w:rsid w:val="00051929"/>
    <w:rsid w:val="00052282"/>
    <w:rsid w:val="00054641"/>
    <w:rsid w:val="00055711"/>
    <w:rsid w:val="00055A4A"/>
    <w:rsid w:val="00056439"/>
    <w:rsid w:val="000565AD"/>
    <w:rsid w:val="000566CF"/>
    <w:rsid w:val="00056B4E"/>
    <w:rsid w:val="00056F69"/>
    <w:rsid w:val="00056FDF"/>
    <w:rsid w:val="000578ED"/>
    <w:rsid w:val="00057F77"/>
    <w:rsid w:val="00060809"/>
    <w:rsid w:val="00061C25"/>
    <w:rsid w:val="00061CF6"/>
    <w:rsid w:val="00062727"/>
    <w:rsid w:val="00063C28"/>
    <w:rsid w:val="00065551"/>
    <w:rsid w:val="000656EF"/>
    <w:rsid w:val="00067534"/>
    <w:rsid w:val="00067C64"/>
    <w:rsid w:val="00070F16"/>
    <w:rsid w:val="00071433"/>
    <w:rsid w:val="000737A6"/>
    <w:rsid w:val="0007382F"/>
    <w:rsid w:val="000743E9"/>
    <w:rsid w:val="000746FE"/>
    <w:rsid w:val="00075667"/>
    <w:rsid w:val="000756C7"/>
    <w:rsid w:val="0007591E"/>
    <w:rsid w:val="00076A8D"/>
    <w:rsid w:val="0007738E"/>
    <w:rsid w:val="0008045C"/>
    <w:rsid w:val="00081378"/>
    <w:rsid w:val="000842DE"/>
    <w:rsid w:val="000855F1"/>
    <w:rsid w:val="00085DCA"/>
    <w:rsid w:val="00086D3A"/>
    <w:rsid w:val="00092F7A"/>
    <w:rsid w:val="0009338A"/>
    <w:rsid w:val="0009447E"/>
    <w:rsid w:val="00094B1C"/>
    <w:rsid w:val="000956E3"/>
    <w:rsid w:val="00095F7A"/>
    <w:rsid w:val="0009602D"/>
    <w:rsid w:val="000967E0"/>
    <w:rsid w:val="000A005E"/>
    <w:rsid w:val="000A0305"/>
    <w:rsid w:val="000A0697"/>
    <w:rsid w:val="000A2231"/>
    <w:rsid w:val="000A321E"/>
    <w:rsid w:val="000A3E95"/>
    <w:rsid w:val="000A648F"/>
    <w:rsid w:val="000A725D"/>
    <w:rsid w:val="000B0AD0"/>
    <w:rsid w:val="000B262E"/>
    <w:rsid w:val="000B4465"/>
    <w:rsid w:val="000B5A47"/>
    <w:rsid w:val="000B7529"/>
    <w:rsid w:val="000C0D4E"/>
    <w:rsid w:val="000C0D65"/>
    <w:rsid w:val="000C126E"/>
    <w:rsid w:val="000C1A69"/>
    <w:rsid w:val="000C2313"/>
    <w:rsid w:val="000C2D75"/>
    <w:rsid w:val="000C33C0"/>
    <w:rsid w:val="000C37AB"/>
    <w:rsid w:val="000C3C95"/>
    <w:rsid w:val="000C50AB"/>
    <w:rsid w:val="000C5667"/>
    <w:rsid w:val="000C5F24"/>
    <w:rsid w:val="000C6C22"/>
    <w:rsid w:val="000C75D9"/>
    <w:rsid w:val="000C798E"/>
    <w:rsid w:val="000C7FC7"/>
    <w:rsid w:val="000D16B9"/>
    <w:rsid w:val="000D1E54"/>
    <w:rsid w:val="000D2648"/>
    <w:rsid w:val="000D32AD"/>
    <w:rsid w:val="000D3AE8"/>
    <w:rsid w:val="000D3C6B"/>
    <w:rsid w:val="000D4DF7"/>
    <w:rsid w:val="000D54AB"/>
    <w:rsid w:val="000D5CF4"/>
    <w:rsid w:val="000D6CCE"/>
    <w:rsid w:val="000D752F"/>
    <w:rsid w:val="000D7C86"/>
    <w:rsid w:val="000E0C12"/>
    <w:rsid w:val="000E0C45"/>
    <w:rsid w:val="000E47CA"/>
    <w:rsid w:val="000E483B"/>
    <w:rsid w:val="000E5312"/>
    <w:rsid w:val="000E5CE4"/>
    <w:rsid w:val="000E6F37"/>
    <w:rsid w:val="000E7165"/>
    <w:rsid w:val="000E7AD5"/>
    <w:rsid w:val="000F076F"/>
    <w:rsid w:val="000F0A27"/>
    <w:rsid w:val="000F22F7"/>
    <w:rsid w:val="000F261F"/>
    <w:rsid w:val="000F2AD3"/>
    <w:rsid w:val="000F335F"/>
    <w:rsid w:val="000F357D"/>
    <w:rsid w:val="000F3EAB"/>
    <w:rsid w:val="000F4B3C"/>
    <w:rsid w:val="000F5211"/>
    <w:rsid w:val="000F55D4"/>
    <w:rsid w:val="000F57A9"/>
    <w:rsid w:val="000F637F"/>
    <w:rsid w:val="000F7AA5"/>
    <w:rsid w:val="000F7C03"/>
    <w:rsid w:val="00100A31"/>
    <w:rsid w:val="001011F9"/>
    <w:rsid w:val="00101F7B"/>
    <w:rsid w:val="00104BEC"/>
    <w:rsid w:val="001053AB"/>
    <w:rsid w:val="00106A03"/>
    <w:rsid w:val="00106F34"/>
    <w:rsid w:val="001072A5"/>
    <w:rsid w:val="001079F6"/>
    <w:rsid w:val="001103EC"/>
    <w:rsid w:val="00112A67"/>
    <w:rsid w:val="0011368F"/>
    <w:rsid w:val="00113C4C"/>
    <w:rsid w:val="00115A0A"/>
    <w:rsid w:val="001173A8"/>
    <w:rsid w:val="0011793E"/>
    <w:rsid w:val="00120167"/>
    <w:rsid w:val="00121A48"/>
    <w:rsid w:val="00121EB3"/>
    <w:rsid w:val="00122C92"/>
    <w:rsid w:val="00124ED9"/>
    <w:rsid w:val="001265DE"/>
    <w:rsid w:val="001267FA"/>
    <w:rsid w:val="001268BF"/>
    <w:rsid w:val="001270F5"/>
    <w:rsid w:val="00127484"/>
    <w:rsid w:val="00127A1A"/>
    <w:rsid w:val="00130163"/>
    <w:rsid w:val="00131385"/>
    <w:rsid w:val="00131B43"/>
    <w:rsid w:val="00133692"/>
    <w:rsid w:val="00133D93"/>
    <w:rsid w:val="00135EE8"/>
    <w:rsid w:val="001360AA"/>
    <w:rsid w:val="0013684A"/>
    <w:rsid w:val="001412AF"/>
    <w:rsid w:val="001435DC"/>
    <w:rsid w:val="001435FC"/>
    <w:rsid w:val="00146854"/>
    <w:rsid w:val="0015011D"/>
    <w:rsid w:val="00152367"/>
    <w:rsid w:val="00152D56"/>
    <w:rsid w:val="00153DAA"/>
    <w:rsid w:val="001577DD"/>
    <w:rsid w:val="00157B1F"/>
    <w:rsid w:val="00160779"/>
    <w:rsid w:val="00160CD9"/>
    <w:rsid w:val="00164021"/>
    <w:rsid w:val="00165288"/>
    <w:rsid w:val="00165EF0"/>
    <w:rsid w:val="00166B9F"/>
    <w:rsid w:val="00166C6C"/>
    <w:rsid w:val="00167397"/>
    <w:rsid w:val="0016782A"/>
    <w:rsid w:val="00171757"/>
    <w:rsid w:val="00171947"/>
    <w:rsid w:val="0017320B"/>
    <w:rsid w:val="00173256"/>
    <w:rsid w:val="0017365B"/>
    <w:rsid w:val="001745F8"/>
    <w:rsid w:val="00176340"/>
    <w:rsid w:val="001765AC"/>
    <w:rsid w:val="00176E95"/>
    <w:rsid w:val="00182C19"/>
    <w:rsid w:val="00183FDE"/>
    <w:rsid w:val="00185EB8"/>
    <w:rsid w:val="00186F89"/>
    <w:rsid w:val="00187379"/>
    <w:rsid w:val="00187384"/>
    <w:rsid w:val="00187E97"/>
    <w:rsid w:val="00187F1A"/>
    <w:rsid w:val="00190A3C"/>
    <w:rsid w:val="00192008"/>
    <w:rsid w:val="00192E8C"/>
    <w:rsid w:val="00193775"/>
    <w:rsid w:val="00194EC3"/>
    <w:rsid w:val="001A0477"/>
    <w:rsid w:val="001A0594"/>
    <w:rsid w:val="001A0652"/>
    <w:rsid w:val="001A1348"/>
    <w:rsid w:val="001A2A80"/>
    <w:rsid w:val="001A31B9"/>
    <w:rsid w:val="001A43CA"/>
    <w:rsid w:val="001B06CB"/>
    <w:rsid w:val="001B0E23"/>
    <w:rsid w:val="001B0F7D"/>
    <w:rsid w:val="001B1C2E"/>
    <w:rsid w:val="001B5228"/>
    <w:rsid w:val="001B5931"/>
    <w:rsid w:val="001B7741"/>
    <w:rsid w:val="001C07CF"/>
    <w:rsid w:val="001C0A38"/>
    <w:rsid w:val="001C0CF5"/>
    <w:rsid w:val="001C180E"/>
    <w:rsid w:val="001C3025"/>
    <w:rsid w:val="001C3A54"/>
    <w:rsid w:val="001C3F1D"/>
    <w:rsid w:val="001C51C9"/>
    <w:rsid w:val="001C671B"/>
    <w:rsid w:val="001C7CC2"/>
    <w:rsid w:val="001D1BC2"/>
    <w:rsid w:val="001D27CA"/>
    <w:rsid w:val="001D2827"/>
    <w:rsid w:val="001D3188"/>
    <w:rsid w:val="001D3EB8"/>
    <w:rsid w:val="001D3EF4"/>
    <w:rsid w:val="001D41F1"/>
    <w:rsid w:val="001D4A8F"/>
    <w:rsid w:val="001E09D0"/>
    <w:rsid w:val="001E21E2"/>
    <w:rsid w:val="001E3746"/>
    <w:rsid w:val="001E3C06"/>
    <w:rsid w:val="001E695F"/>
    <w:rsid w:val="001F1172"/>
    <w:rsid w:val="001F11D3"/>
    <w:rsid w:val="001F13BF"/>
    <w:rsid w:val="001F2BCF"/>
    <w:rsid w:val="001F4049"/>
    <w:rsid w:val="001F466D"/>
    <w:rsid w:val="001F6940"/>
    <w:rsid w:val="001F703E"/>
    <w:rsid w:val="001F7B15"/>
    <w:rsid w:val="00201B89"/>
    <w:rsid w:val="00201CBB"/>
    <w:rsid w:val="00202671"/>
    <w:rsid w:val="00203AC2"/>
    <w:rsid w:val="002040C1"/>
    <w:rsid w:val="00206AB6"/>
    <w:rsid w:val="002072B1"/>
    <w:rsid w:val="00210346"/>
    <w:rsid w:val="00210868"/>
    <w:rsid w:val="00211D59"/>
    <w:rsid w:val="00212665"/>
    <w:rsid w:val="00212A36"/>
    <w:rsid w:val="00213BB3"/>
    <w:rsid w:val="002159B3"/>
    <w:rsid w:val="00216880"/>
    <w:rsid w:val="00216918"/>
    <w:rsid w:val="00216AC3"/>
    <w:rsid w:val="0021716B"/>
    <w:rsid w:val="002201E1"/>
    <w:rsid w:val="00220A99"/>
    <w:rsid w:val="002211F9"/>
    <w:rsid w:val="00222C2E"/>
    <w:rsid w:val="00223478"/>
    <w:rsid w:val="00223621"/>
    <w:rsid w:val="00223A66"/>
    <w:rsid w:val="002242C3"/>
    <w:rsid w:val="00224847"/>
    <w:rsid w:val="00227352"/>
    <w:rsid w:val="00227534"/>
    <w:rsid w:val="00227BF1"/>
    <w:rsid w:val="00230DCD"/>
    <w:rsid w:val="002315A6"/>
    <w:rsid w:val="00231EB6"/>
    <w:rsid w:val="00232419"/>
    <w:rsid w:val="002333E1"/>
    <w:rsid w:val="0023375E"/>
    <w:rsid w:val="002345B3"/>
    <w:rsid w:val="00234ECB"/>
    <w:rsid w:val="00237059"/>
    <w:rsid w:val="00240F8A"/>
    <w:rsid w:val="00241A26"/>
    <w:rsid w:val="00241B24"/>
    <w:rsid w:val="002437A1"/>
    <w:rsid w:val="002446FF"/>
    <w:rsid w:val="00247F5A"/>
    <w:rsid w:val="0025151B"/>
    <w:rsid w:val="002532DF"/>
    <w:rsid w:val="0025538C"/>
    <w:rsid w:val="0025637B"/>
    <w:rsid w:val="002569E1"/>
    <w:rsid w:val="00257AE0"/>
    <w:rsid w:val="00257CA0"/>
    <w:rsid w:val="002636DA"/>
    <w:rsid w:val="0026410C"/>
    <w:rsid w:val="0026462B"/>
    <w:rsid w:val="00265E33"/>
    <w:rsid w:val="00266454"/>
    <w:rsid w:val="002664EF"/>
    <w:rsid w:val="00267E4D"/>
    <w:rsid w:val="00271309"/>
    <w:rsid w:val="00272983"/>
    <w:rsid w:val="002749DB"/>
    <w:rsid w:val="00280260"/>
    <w:rsid w:val="0028251E"/>
    <w:rsid w:val="00283086"/>
    <w:rsid w:val="00283CAD"/>
    <w:rsid w:val="00284307"/>
    <w:rsid w:val="00284BD7"/>
    <w:rsid w:val="002851AA"/>
    <w:rsid w:val="002854C5"/>
    <w:rsid w:val="002863B0"/>
    <w:rsid w:val="00286745"/>
    <w:rsid w:val="00286A6E"/>
    <w:rsid w:val="00291D88"/>
    <w:rsid w:val="00292A78"/>
    <w:rsid w:val="00292C2A"/>
    <w:rsid w:val="00292F0E"/>
    <w:rsid w:val="0029378C"/>
    <w:rsid w:val="002937B3"/>
    <w:rsid w:val="002951EA"/>
    <w:rsid w:val="002961B2"/>
    <w:rsid w:val="0029738D"/>
    <w:rsid w:val="00297696"/>
    <w:rsid w:val="00297AFD"/>
    <w:rsid w:val="002A091B"/>
    <w:rsid w:val="002A1DBF"/>
    <w:rsid w:val="002A2396"/>
    <w:rsid w:val="002A26BC"/>
    <w:rsid w:val="002A33CC"/>
    <w:rsid w:val="002A3A06"/>
    <w:rsid w:val="002A406A"/>
    <w:rsid w:val="002A4BA8"/>
    <w:rsid w:val="002A5A04"/>
    <w:rsid w:val="002B0FA6"/>
    <w:rsid w:val="002B17A7"/>
    <w:rsid w:val="002B1B87"/>
    <w:rsid w:val="002B1D1D"/>
    <w:rsid w:val="002B295D"/>
    <w:rsid w:val="002B3BAF"/>
    <w:rsid w:val="002B3DE2"/>
    <w:rsid w:val="002B4BE3"/>
    <w:rsid w:val="002B5CA9"/>
    <w:rsid w:val="002B6042"/>
    <w:rsid w:val="002B6098"/>
    <w:rsid w:val="002C000F"/>
    <w:rsid w:val="002C14B3"/>
    <w:rsid w:val="002C15D3"/>
    <w:rsid w:val="002C2E6E"/>
    <w:rsid w:val="002C3115"/>
    <w:rsid w:val="002C42EF"/>
    <w:rsid w:val="002C43D8"/>
    <w:rsid w:val="002C5948"/>
    <w:rsid w:val="002C608E"/>
    <w:rsid w:val="002C79CF"/>
    <w:rsid w:val="002C7B46"/>
    <w:rsid w:val="002D09BC"/>
    <w:rsid w:val="002D2436"/>
    <w:rsid w:val="002D2E5F"/>
    <w:rsid w:val="002D36C4"/>
    <w:rsid w:val="002D4230"/>
    <w:rsid w:val="002D4417"/>
    <w:rsid w:val="002D54C9"/>
    <w:rsid w:val="002D627A"/>
    <w:rsid w:val="002D6FA9"/>
    <w:rsid w:val="002D78CB"/>
    <w:rsid w:val="002E0D47"/>
    <w:rsid w:val="002E13CF"/>
    <w:rsid w:val="002E3F39"/>
    <w:rsid w:val="002E44BB"/>
    <w:rsid w:val="002E51ED"/>
    <w:rsid w:val="002E6851"/>
    <w:rsid w:val="002E7661"/>
    <w:rsid w:val="002F093E"/>
    <w:rsid w:val="002F1552"/>
    <w:rsid w:val="002F29A1"/>
    <w:rsid w:val="002F2CB1"/>
    <w:rsid w:val="002F5636"/>
    <w:rsid w:val="002F5E51"/>
    <w:rsid w:val="002F65A3"/>
    <w:rsid w:val="002F7C99"/>
    <w:rsid w:val="0030067B"/>
    <w:rsid w:val="00301414"/>
    <w:rsid w:val="00301881"/>
    <w:rsid w:val="00301C93"/>
    <w:rsid w:val="00301E09"/>
    <w:rsid w:val="00301F97"/>
    <w:rsid w:val="00302FEB"/>
    <w:rsid w:val="003037A9"/>
    <w:rsid w:val="00303A1F"/>
    <w:rsid w:val="003048B0"/>
    <w:rsid w:val="00304D85"/>
    <w:rsid w:val="003053B8"/>
    <w:rsid w:val="003063BA"/>
    <w:rsid w:val="0030735E"/>
    <w:rsid w:val="00307474"/>
    <w:rsid w:val="00310170"/>
    <w:rsid w:val="0031028E"/>
    <w:rsid w:val="00310F43"/>
    <w:rsid w:val="00311DF1"/>
    <w:rsid w:val="00312685"/>
    <w:rsid w:val="00314736"/>
    <w:rsid w:val="00314E11"/>
    <w:rsid w:val="00315727"/>
    <w:rsid w:val="003165BD"/>
    <w:rsid w:val="00317D24"/>
    <w:rsid w:val="00320095"/>
    <w:rsid w:val="00320CE6"/>
    <w:rsid w:val="0032184F"/>
    <w:rsid w:val="003221FA"/>
    <w:rsid w:val="00325358"/>
    <w:rsid w:val="003259EF"/>
    <w:rsid w:val="00325C63"/>
    <w:rsid w:val="00326184"/>
    <w:rsid w:val="00326406"/>
    <w:rsid w:val="00331654"/>
    <w:rsid w:val="00331EB0"/>
    <w:rsid w:val="003323CD"/>
    <w:rsid w:val="003338DA"/>
    <w:rsid w:val="00334D67"/>
    <w:rsid w:val="0033593A"/>
    <w:rsid w:val="00336921"/>
    <w:rsid w:val="00336D96"/>
    <w:rsid w:val="003371D3"/>
    <w:rsid w:val="0034066F"/>
    <w:rsid w:val="00343A27"/>
    <w:rsid w:val="00344906"/>
    <w:rsid w:val="0034549A"/>
    <w:rsid w:val="00345A77"/>
    <w:rsid w:val="00345B0C"/>
    <w:rsid w:val="00345C64"/>
    <w:rsid w:val="0034729E"/>
    <w:rsid w:val="003520B6"/>
    <w:rsid w:val="0035458F"/>
    <w:rsid w:val="00354E9C"/>
    <w:rsid w:val="00354EB8"/>
    <w:rsid w:val="00355CE5"/>
    <w:rsid w:val="00356344"/>
    <w:rsid w:val="003565B3"/>
    <w:rsid w:val="0035676E"/>
    <w:rsid w:val="00356A8F"/>
    <w:rsid w:val="00357B58"/>
    <w:rsid w:val="00357DF8"/>
    <w:rsid w:val="00361A62"/>
    <w:rsid w:val="0036298A"/>
    <w:rsid w:val="0036341C"/>
    <w:rsid w:val="00363B66"/>
    <w:rsid w:val="003644D9"/>
    <w:rsid w:val="003663DD"/>
    <w:rsid w:val="00371D02"/>
    <w:rsid w:val="003727DF"/>
    <w:rsid w:val="0037310B"/>
    <w:rsid w:val="003733AE"/>
    <w:rsid w:val="003736CE"/>
    <w:rsid w:val="00373CE0"/>
    <w:rsid w:val="00373D97"/>
    <w:rsid w:val="003749B0"/>
    <w:rsid w:val="00375407"/>
    <w:rsid w:val="00375DCA"/>
    <w:rsid w:val="00376D06"/>
    <w:rsid w:val="0037708F"/>
    <w:rsid w:val="003770C3"/>
    <w:rsid w:val="003777D7"/>
    <w:rsid w:val="00377B87"/>
    <w:rsid w:val="00377F5A"/>
    <w:rsid w:val="00381486"/>
    <w:rsid w:val="003816C4"/>
    <w:rsid w:val="00381F42"/>
    <w:rsid w:val="0038265A"/>
    <w:rsid w:val="00382FF0"/>
    <w:rsid w:val="0038313B"/>
    <w:rsid w:val="003831E0"/>
    <w:rsid w:val="00384B45"/>
    <w:rsid w:val="003863FC"/>
    <w:rsid w:val="00386F16"/>
    <w:rsid w:val="003877D5"/>
    <w:rsid w:val="00387FB8"/>
    <w:rsid w:val="0039154A"/>
    <w:rsid w:val="003925D6"/>
    <w:rsid w:val="00392D34"/>
    <w:rsid w:val="0039376A"/>
    <w:rsid w:val="00394201"/>
    <w:rsid w:val="003967FA"/>
    <w:rsid w:val="00397082"/>
    <w:rsid w:val="00397D52"/>
    <w:rsid w:val="003A01E5"/>
    <w:rsid w:val="003A2EC0"/>
    <w:rsid w:val="003A322F"/>
    <w:rsid w:val="003A3A14"/>
    <w:rsid w:val="003A3D0E"/>
    <w:rsid w:val="003A66B2"/>
    <w:rsid w:val="003A675F"/>
    <w:rsid w:val="003A7418"/>
    <w:rsid w:val="003A7D62"/>
    <w:rsid w:val="003B115A"/>
    <w:rsid w:val="003B1F9A"/>
    <w:rsid w:val="003B41E1"/>
    <w:rsid w:val="003B4487"/>
    <w:rsid w:val="003B64C9"/>
    <w:rsid w:val="003C18A9"/>
    <w:rsid w:val="003C2627"/>
    <w:rsid w:val="003C35DC"/>
    <w:rsid w:val="003C7290"/>
    <w:rsid w:val="003D05EE"/>
    <w:rsid w:val="003D21F6"/>
    <w:rsid w:val="003D264B"/>
    <w:rsid w:val="003D27B0"/>
    <w:rsid w:val="003D3025"/>
    <w:rsid w:val="003D340A"/>
    <w:rsid w:val="003D3766"/>
    <w:rsid w:val="003D49DA"/>
    <w:rsid w:val="003D501E"/>
    <w:rsid w:val="003D52E3"/>
    <w:rsid w:val="003D5511"/>
    <w:rsid w:val="003D6529"/>
    <w:rsid w:val="003D7188"/>
    <w:rsid w:val="003E08C4"/>
    <w:rsid w:val="003E24E2"/>
    <w:rsid w:val="003E2F7C"/>
    <w:rsid w:val="003E314A"/>
    <w:rsid w:val="003E3455"/>
    <w:rsid w:val="003E353E"/>
    <w:rsid w:val="003E450A"/>
    <w:rsid w:val="003E4610"/>
    <w:rsid w:val="003E6B25"/>
    <w:rsid w:val="003E6C89"/>
    <w:rsid w:val="003E7DCA"/>
    <w:rsid w:val="003F080C"/>
    <w:rsid w:val="003F0D24"/>
    <w:rsid w:val="003F1B02"/>
    <w:rsid w:val="003F1BE3"/>
    <w:rsid w:val="003F1D80"/>
    <w:rsid w:val="003F232F"/>
    <w:rsid w:val="003F2741"/>
    <w:rsid w:val="003F3C13"/>
    <w:rsid w:val="003F3C1A"/>
    <w:rsid w:val="003F40B9"/>
    <w:rsid w:val="003F49B8"/>
    <w:rsid w:val="003F7556"/>
    <w:rsid w:val="00400263"/>
    <w:rsid w:val="00401156"/>
    <w:rsid w:val="004021F2"/>
    <w:rsid w:val="004036B7"/>
    <w:rsid w:val="00404A83"/>
    <w:rsid w:val="004051BA"/>
    <w:rsid w:val="00407C2F"/>
    <w:rsid w:val="0041234A"/>
    <w:rsid w:val="00412518"/>
    <w:rsid w:val="0041386C"/>
    <w:rsid w:val="00413E71"/>
    <w:rsid w:val="00416C0E"/>
    <w:rsid w:val="0042001B"/>
    <w:rsid w:val="0042001E"/>
    <w:rsid w:val="00421367"/>
    <w:rsid w:val="00422C4D"/>
    <w:rsid w:val="00422E1C"/>
    <w:rsid w:val="00423100"/>
    <w:rsid w:val="0042593B"/>
    <w:rsid w:val="00425F40"/>
    <w:rsid w:val="004316DC"/>
    <w:rsid w:val="00433165"/>
    <w:rsid w:val="004345D5"/>
    <w:rsid w:val="00434C92"/>
    <w:rsid w:val="00436024"/>
    <w:rsid w:val="00437811"/>
    <w:rsid w:val="00437C54"/>
    <w:rsid w:val="00437C6C"/>
    <w:rsid w:val="00441E2B"/>
    <w:rsid w:val="004421C0"/>
    <w:rsid w:val="00443470"/>
    <w:rsid w:val="0044642D"/>
    <w:rsid w:val="0044645A"/>
    <w:rsid w:val="0044733F"/>
    <w:rsid w:val="004473A3"/>
    <w:rsid w:val="00447D1C"/>
    <w:rsid w:val="00451042"/>
    <w:rsid w:val="00453207"/>
    <w:rsid w:val="00453786"/>
    <w:rsid w:val="00453AF2"/>
    <w:rsid w:val="004541FE"/>
    <w:rsid w:val="004548D6"/>
    <w:rsid w:val="004550B3"/>
    <w:rsid w:val="00455258"/>
    <w:rsid w:val="00456B13"/>
    <w:rsid w:val="004617C5"/>
    <w:rsid w:val="00461B14"/>
    <w:rsid w:val="00461EC4"/>
    <w:rsid w:val="0046205C"/>
    <w:rsid w:val="00463F48"/>
    <w:rsid w:val="00464EF4"/>
    <w:rsid w:val="00465962"/>
    <w:rsid w:val="00465D34"/>
    <w:rsid w:val="004708E2"/>
    <w:rsid w:val="0047099E"/>
    <w:rsid w:val="00472CAB"/>
    <w:rsid w:val="00473003"/>
    <w:rsid w:val="00474281"/>
    <w:rsid w:val="00474DB0"/>
    <w:rsid w:val="00477012"/>
    <w:rsid w:val="00477B9E"/>
    <w:rsid w:val="00480AF9"/>
    <w:rsid w:val="00481B8D"/>
    <w:rsid w:val="00483225"/>
    <w:rsid w:val="004844E6"/>
    <w:rsid w:val="00485277"/>
    <w:rsid w:val="00485589"/>
    <w:rsid w:val="00486EEE"/>
    <w:rsid w:val="00487742"/>
    <w:rsid w:val="004878E9"/>
    <w:rsid w:val="00491E29"/>
    <w:rsid w:val="0049210E"/>
    <w:rsid w:val="0049328C"/>
    <w:rsid w:val="004941D0"/>
    <w:rsid w:val="00496C71"/>
    <w:rsid w:val="004A024A"/>
    <w:rsid w:val="004A027B"/>
    <w:rsid w:val="004A12CB"/>
    <w:rsid w:val="004A1F27"/>
    <w:rsid w:val="004A214F"/>
    <w:rsid w:val="004A43A5"/>
    <w:rsid w:val="004A63D3"/>
    <w:rsid w:val="004A699E"/>
    <w:rsid w:val="004A7443"/>
    <w:rsid w:val="004A7E36"/>
    <w:rsid w:val="004B0766"/>
    <w:rsid w:val="004B14BD"/>
    <w:rsid w:val="004B27C7"/>
    <w:rsid w:val="004B4D9C"/>
    <w:rsid w:val="004B52D6"/>
    <w:rsid w:val="004B5887"/>
    <w:rsid w:val="004B65B1"/>
    <w:rsid w:val="004B699C"/>
    <w:rsid w:val="004B6EAE"/>
    <w:rsid w:val="004B71A0"/>
    <w:rsid w:val="004B75C4"/>
    <w:rsid w:val="004C05CE"/>
    <w:rsid w:val="004C0E09"/>
    <w:rsid w:val="004C0EEB"/>
    <w:rsid w:val="004C1B4E"/>
    <w:rsid w:val="004C4298"/>
    <w:rsid w:val="004C485C"/>
    <w:rsid w:val="004C4C2F"/>
    <w:rsid w:val="004C53EF"/>
    <w:rsid w:val="004C79F8"/>
    <w:rsid w:val="004D0235"/>
    <w:rsid w:val="004D114D"/>
    <w:rsid w:val="004D13AD"/>
    <w:rsid w:val="004D14D2"/>
    <w:rsid w:val="004D15B4"/>
    <w:rsid w:val="004D212F"/>
    <w:rsid w:val="004D29AD"/>
    <w:rsid w:val="004D7291"/>
    <w:rsid w:val="004E1A50"/>
    <w:rsid w:val="004E2977"/>
    <w:rsid w:val="004E363D"/>
    <w:rsid w:val="004E416B"/>
    <w:rsid w:val="004E4CE1"/>
    <w:rsid w:val="004E5323"/>
    <w:rsid w:val="004E6B00"/>
    <w:rsid w:val="004F00B8"/>
    <w:rsid w:val="004F0204"/>
    <w:rsid w:val="004F0A86"/>
    <w:rsid w:val="004F1932"/>
    <w:rsid w:val="004F1B46"/>
    <w:rsid w:val="004F1D83"/>
    <w:rsid w:val="004F20D3"/>
    <w:rsid w:val="004F2AE4"/>
    <w:rsid w:val="004F41F2"/>
    <w:rsid w:val="004F46A7"/>
    <w:rsid w:val="004F48CD"/>
    <w:rsid w:val="004F4B5B"/>
    <w:rsid w:val="004F5714"/>
    <w:rsid w:val="004F59A8"/>
    <w:rsid w:val="004F78A3"/>
    <w:rsid w:val="004F7C38"/>
    <w:rsid w:val="004F7E44"/>
    <w:rsid w:val="004F7F9F"/>
    <w:rsid w:val="005002C2"/>
    <w:rsid w:val="00500525"/>
    <w:rsid w:val="00501E88"/>
    <w:rsid w:val="00503211"/>
    <w:rsid w:val="00503B21"/>
    <w:rsid w:val="00504E81"/>
    <w:rsid w:val="00505DBC"/>
    <w:rsid w:val="00507ECF"/>
    <w:rsid w:val="005129DC"/>
    <w:rsid w:val="0051372E"/>
    <w:rsid w:val="005139CD"/>
    <w:rsid w:val="0051612C"/>
    <w:rsid w:val="005205D6"/>
    <w:rsid w:val="00521791"/>
    <w:rsid w:val="00521EF0"/>
    <w:rsid w:val="0052438B"/>
    <w:rsid w:val="005244AB"/>
    <w:rsid w:val="00525FAC"/>
    <w:rsid w:val="00526AA8"/>
    <w:rsid w:val="00526F97"/>
    <w:rsid w:val="0052794A"/>
    <w:rsid w:val="00531CC4"/>
    <w:rsid w:val="00532392"/>
    <w:rsid w:val="00532B72"/>
    <w:rsid w:val="00533233"/>
    <w:rsid w:val="00535DDD"/>
    <w:rsid w:val="00536C6B"/>
    <w:rsid w:val="005379B0"/>
    <w:rsid w:val="00537EBC"/>
    <w:rsid w:val="00537ED9"/>
    <w:rsid w:val="0054005A"/>
    <w:rsid w:val="00540923"/>
    <w:rsid w:val="005415BF"/>
    <w:rsid w:val="00541EF5"/>
    <w:rsid w:val="00542D1B"/>
    <w:rsid w:val="00543732"/>
    <w:rsid w:val="0054537F"/>
    <w:rsid w:val="00545834"/>
    <w:rsid w:val="00545A04"/>
    <w:rsid w:val="00545B3D"/>
    <w:rsid w:val="005464EF"/>
    <w:rsid w:val="0054696D"/>
    <w:rsid w:val="00546ED0"/>
    <w:rsid w:val="00546FAE"/>
    <w:rsid w:val="00547A2C"/>
    <w:rsid w:val="00547C58"/>
    <w:rsid w:val="00550435"/>
    <w:rsid w:val="00550EF2"/>
    <w:rsid w:val="005525E4"/>
    <w:rsid w:val="00553B1A"/>
    <w:rsid w:val="005543DA"/>
    <w:rsid w:val="00555D1F"/>
    <w:rsid w:val="00556523"/>
    <w:rsid w:val="00556687"/>
    <w:rsid w:val="005574E0"/>
    <w:rsid w:val="00557F96"/>
    <w:rsid w:val="00557FC9"/>
    <w:rsid w:val="00560BCD"/>
    <w:rsid w:val="005610E0"/>
    <w:rsid w:val="005611A8"/>
    <w:rsid w:val="005614D3"/>
    <w:rsid w:val="00561774"/>
    <w:rsid w:val="00561C82"/>
    <w:rsid w:val="00562C3C"/>
    <w:rsid w:val="00563C0B"/>
    <w:rsid w:val="00563EA6"/>
    <w:rsid w:val="005640EC"/>
    <w:rsid w:val="005679D2"/>
    <w:rsid w:val="00573255"/>
    <w:rsid w:val="005734F5"/>
    <w:rsid w:val="00575541"/>
    <w:rsid w:val="00575F15"/>
    <w:rsid w:val="005765E6"/>
    <w:rsid w:val="0057704B"/>
    <w:rsid w:val="00577F9C"/>
    <w:rsid w:val="0058020E"/>
    <w:rsid w:val="005814EF"/>
    <w:rsid w:val="0058156D"/>
    <w:rsid w:val="00582A70"/>
    <w:rsid w:val="00582DF1"/>
    <w:rsid w:val="005837AB"/>
    <w:rsid w:val="005843EA"/>
    <w:rsid w:val="00586A95"/>
    <w:rsid w:val="0058784A"/>
    <w:rsid w:val="0059060D"/>
    <w:rsid w:val="0059110C"/>
    <w:rsid w:val="00592E41"/>
    <w:rsid w:val="00594E06"/>
    <w:rsid w:val="005954B2"/>
    <w:rsid w:val="00597E3B"/>
    <w:rsid w:val="00597EEA"/>
    <w:rsid w:val="005A18A6"/>
    <w:rsid w:val="005A457A"/>
    <w:rsid w:val="005A4C7C"/>
    <w:rsid w:val="005A526E"/>
    <w:rsid w:val="005A579C"/>
    <w:rsid w:val="005A6B68"/>
    <w:rsid w:val="005A7919"/>
    <w:rsid w:val="005B087F"/>
    <w:rsid w:val="005B23D7"/>
    <w:rsid w:val="005B2C50"/>
    <w:rsid w:val="005B2F8D"/>
    <w:rsid w:val="005B3044"/>
    <w:rsid w:val="005B3D92"/>
    <w:rsid w:val="005B421A"/>
    <w:rsid w:val="005B5180"/>
    <w:rsid w:val="005B6313"/>
    <w:rsid w:val="005B673B"/>
    <w:rsid w:val="005B6C41"/>
    <w:rsid w:val="005B7CB7"/>
    <w:rsid w:val="005C1FCD"/>
    <w:rsid w:val="005C25EC"/>
    <w:rsid w:val="005C3678"/>
    <w:rsid w:val="005C380F"/>
    <w:rsid w:val="005C3D78"/>
    <w:rsid w:val="005C3FED"/>
    <w:rsid w:val="005C430F"/>
    <w:rsid w:val="005C5CF3"/>
    <w:rsid w:val="005D0310"/>
    <w:rsid w:val="005D16A3"/>
    <w:rsid w:val="005D245B"/>
    <w:rsid w:val="005D2E67"/>
    <w:rsid w:val="005D356F"/>
    <w:rsid w:val="005D4999"/>
    <w:rsid w:val="005D49F2"/>
    <w:rsid w:val="005D540B"/>
    <w:rsid w:val="005D604A"/>
    <w:rsid w:val="005D7879"/>
    <w:rsid w:val="005E1094"/>
    <w:rsid w:val="005E2F55"/>
    <w:rsid w:val="005E39C0"/>
    <w:rsid w:val="005E3A4D"/>
    <w:rsid w:val="005E4B06"/>
    <w:rsid w:val="005E6480"/>
    <w:rsid w:val="005E73DB"/>
    <w:rsid w:val="005F03B2"/>
    <w:rsid w:val="005F10F4"/>
    <w:rsid w:val="005F1229"/>
    <w:rsid w:val="005F1E63"/>
    <w:rsid w:val="005F35A8"/>
    <w:rsid w:val="005F61AC"/>
    <w:rsid w:val="005F6671"/>
    <w:rsid w:val="005F6CDD"/>
    <w:rsid w:val="005F772E"/>
    <w:rsid w:val="0060070A"/>
    <w:rsid w:val="0060088E"/>
    <w:rsid w:val="00601E9A"/>
    <w:rsid w:val="00602872"/>
    <w:rsid w:val="006062EA"/>
    <w:rsid w:val="00607D54"/>
    <w:rsid w:val="0061032F"/>
    <w:rsid w:val="006111D8"/>
    <w:rsid w:val="00611A69"/>
    <w:rsid w:val="00612CD7"/>
    <w:rsid w:val="006145B3"/>
    <w:rsid w:val="00616E08"/>
    <w:rsid w:val="006173E8"/>
    <w:rsid w:val="006209CB"/>
    <w:rsid w:val="00622906"/>
    <w:rsid w:val="00623C6A"/>
    <w:rsid w:val="00625831"/>
    <w:rsid w:val="00625D21"/>
    <w:rsid w:val="006265C6"/>
    <w:rsid w:val="006279CB"/>
    <w:rsid w:val="0063005C"/>
    <w:rsid w:val="006307F1"/>
    <w:rsid w:val="00630F9E"/>
    <w:rsid w:val="00631D46"/>
    <w:rsid w:val="006324F1"/>
    <w:rsid w:val="00632D5F"/>
    <w:rsid w:val="006333C8"/>
    <w:rsid w:val="00635314"/>
    <w:rsid w:val="006357D8"/>
    <w:rsid w:val="006360CE"/>
    <w:rsid w:val="00637C10"/>
    <w:rsid w:val="00640B83"/>
    <w:rsid w:val="00640E0B"/>
    <w:rsid w:val="006415B1"/>
    <w:rsid w:val="006425FE"/>
    <w:rsid w:val="006455AE"/>
    <w:rsid w:val="006455C9"/>
    <w:rsid w:val="0064583A"/>
    <w:rsid w:val="006470FE"/>
    <w:rsid w:val="00647F3E"/>
    <w:rsid w:val="00650020"/>
    <w:rsid w:val="00650D6F"/>
    <w:rsid w:val="00650FD7"/>
    <w:rsid w:val="006511BD"/>
    <w:rsid w:val="006516CF"/>
    <w:rsid w:val="00652F6B"/>
    <w:rsid w:val="0065469F"/>
    <w:rsid w:val="00654C1E"/>
    <w:rsid w:val="00657660"/>
    <w:rsid w:val="00660A1C"/>
    <w:rsid w:val="0066268F"/>
    <w:rsid w:val="00663E93"/>
    <w:rsid w:val="00664BE1"/>
    <w:rsid w:val="00666FA8"/>
    <w:rsid w:val="00667083"/>
    <w:rsid w:val="006676D5"/>
    <w:rsid w:val="006679EE"/>
    <w:rsid w:val="00670904"/>
    <w:rsid w:val="00670BCE"/>
    <w:rsid w:val="00671271"/>
    <w:rsid w:val="0067187C"/>
    <w:rsid w:val="00672AC0"/>
    <w:rsid w:val="006736E2"/>
    <w:rsid w:val="006736E8"/>
    <w:rsid w:val="006737E3"/>
    <w:rsid w:val="006739C1"/>
    <w:rsid w:val="00674790"/>
    <w:rsid w:val="0067517A"/>
    <w:rsid w:val="006755EA"/>
    <w:rsid w:val="0067622E"/>
    <w:rsid w:val="0067798B"/>
    <w:rsid w:val="00680637"/>
    <w:rsid w:val="00680966"/>
    <w:rsid w:val="006811EC"/>
    <w:rsid w:val="006818B7"/>
    <w:rsid w:val="00682009"/>
    <w:rsid w:val="0068282C"/>
    <w:rsid w:val="00682AF4"/>
    <w:rsid w:val="00682B78"/>
    <w:rsid w:val="006841AD"/>
    <w:rsid w:val="00684B73"/>
    <w:rsid w:val="0068521E"/>
    <w:rsid w:val="0068595A"/>
    <w:rsid w:val="00687609"/>
    <w:rsid w:val="006900EB"/>
    <w:rsid w:val="00692D4A"/>
    <w:rsid w:val="00692E77"/>
    <w:rsid w:val="00694406"/>
    <w:rsid w:val="0069526A"/>
    <w:rsid w:val="00695EE0"/>
    <w:rsid w:val="00696198"/>
    <w:rsid w:val="006A018B"/>
    <w:rsid w:val="006A0838"/>
    <w:rsid w:val="006A1C4F"/>
    <w:rsid w:val="006A2BD5"/>
    <w:rsid w:val="006A3648"/>
    <w:rsid w:val="006A5BD5"/>
    <w:rsid w:val="006A6168"/>
    <w:rsid w:val="006A691B"/>
    <w:rsid w:val="006A6947"/>
    <w:rsid w:val="006A6F09"/>
    <w:rsid w:val="006B20A1"/>
    <w:rsid w:val="006B43CF"/>
    <w:rsid w:val="006C0608"/>
    <w:rsid w:val="006C17B4"/>
    <w:rsid w:val="006C1FFB"/>
    <w:rsid w:val="006C3A46"/>
    <w:rsid w:val="006C3C9B"/>
    <w:rsid w:val="006C5F04"/>
    <w:rsid w:val="006C65C0"/>
    <w:rsid w:val="006C665C"/>
    <w:rsid w:val="006C71A2"/>
    <w:rsid w:val="006D1B85"/>
    <w:rsid w:val="006D3168"/>
    <w:rsid w:val="006D3208"/>
    <w:rsid w:val="006D4CAB"/>
    <w:rsid w:val="006D52C7"/>
    <w:rsid w:val="006D55AC"/>
    <w:rsid w:val="006D5EAF"/>
    <w:rsid w:val="006D5F8B"/>
    <w:rsid w:val="006E0A6F"/>
    <w:rsid w:val="006E2642"/>
    <w:rsid w:val="006E3010"/>
    <w:rsid w:val="006E4775"/>
    <w:rsid w:val="006E560D"/>
    <w:rsid w:val="006E5811"/>
    <w:rsid w:val="006E7B2B"/>
    <w:rsid w:val="006F0775"/>
    <w:rsid w:val="006F07F0"/>
    <w:rsid w:val="006F0E77"/>
    <w:rsid w:val="006F1BC9"/>
    <w:rsid w:val="006F1F92"/>
    <w:rsid w:val="006F2786"/>
    <w:rsid w:val="006F3E3F"/>
    <w:rsid w:val="006F5392"/>
    <w:rsid w:val="006F60EC"/>
    <w:rsid w:val="006F7F37"/>
    <w:rsid w:val="007000CF"/>
    <w:rsid w:val="00700A33"/>
    <w:rsid w:val="0070135D"/>
    <w:rsid w:val="00702030"/>
    <w:rsid w:val="00702A90"/>
    <w:rsid w:val="007047AB"/>
    <w:rsid w:val="007053CA"/>
    <w:rsid w:val="00706029"/>
    <w:rsid w:val="007062D6"/>
    <w:rsid w:val="00706745"/>
    <w:rsid w:val="007076FC"/>
    <w:rsid w:val="0071036D"/>
    <w:rsid w:val="007103C4"/>
    <w:rsid w:val="00711B50"/>
    <w:rsid w:val="00712806"/>
    <w:rsid w:val="00713E26"/>
    <w:rsid w:val="007143E5"/>
    <w:rsid w:val="007201BD"/>
    <w:rsid w:val="00721254"/>
    <w:rsid w:val="0072147D"/>
    <w:rsid w:val="00722D8E"/>
    <w:rsid w:val="00722D93"/>
    <w:rsid w:val="00723480"/>
    <w:rsid w:val="00723BE5"/>
    <w:rsid w:val="00723F05"/>
    <w:rsid w:val="00725F56"/>
    <w:rsid w:val="007263C0"/>
    <w:rsid w:val="00730235"/>
    <w:rsid w:val="00730B7A"/>
    <w:rsid w:val="00731160"/>
    <w:rsid w:val="00731C11"/>
    <w:rsid w:val="00732B3E"/>
    <w:rsid w:val="0073344C"/>
    <w:rsid w:val="00734220"/>
    <w:rsid w:val="0073565E"/>
    <w:rsid w:val="00735678"/>
    <w:rsid w:val="00735C62"/>
    <w:rsid w:val="00737091"/>
    <w:rsid w:val="00737D94"/>
    <w:rsid w:val="00737EA3"/>
    <w:rsid w:val="00740C2A"/>
    <w:rsid w:val="00740DB5"/>
    <w:rsid w:val="0074158F"/>
    <w:rsid w:val="00746D7F"/>
    <w:rsid w:val="00747282"/>
    <w:rsid w:val="007501C9"/>
    <w:rsid w:val="007501E8"/>
    <w:rsid w:val="00750250"/>
    <w:rsid w:val="007511DC"/>
    <w:rsid w:val="00752004"/>
    <w:rsid w:val="00752D8A"/>
    <w:rsid w:val="00753A85"/>
    <w:rsid w:val="007540A6"/>
    <w:rsid w:val="007545B0"/>
    <w:rsid w:val="00755375"/>
    <w:rsid w:val="00755E84"/>
    <w:rsid w:val="00755EFD"/>
    <w:rsid w:val="00756974"/>
    <w:rsid w:val="00760C52"/>
    <w:rsid w:val="00760C9B"/>
    <w:rsid w:val="00761642"/>
    <w:rsid w:val="00761C20"/>
    <w:rsid w:val="007651BB"/>
    <w:rsid w:val="00765294"/>
    <w:rsid w:val="007652F4"/>
    <w:rsid w:val="00766D5C"/>
    <w:rsid w:val="007722E0"/>
    <w:rsid w:val="00773216"/>
    <w:rsid w:val="00773839"/>
    <w:rsid w:val="0077478F"/>
    <w:rsid w:val="00774884"/>
    <w:rsid w:val="00774B73"/>
    <w:rsid w:val="00775239"/>
    <w:rsid w:val="00776B5C"/>
    <w:rsid w:val="00777A08"/>
    <w:rsid w:val="007804C4"/>
    <w:rsid w:val="00781794"/>
    <w:rsid w:val="00782D6A"/>
    <w:rsid w:val="00782FC6"/>
    <w:rsid w:val="0078361E"/>
    <w:rsid w:val="007855E2"/>
    <w:rsid w:val="00785D7A"/>
    <w:rsid w:val="0079089F"/>
    <w:rsid w:val="007908B5"/>
    <w:rsid w:val="007914AD"/>
    <w:rsid w:val="00793963"/>
    <w:rsid w:val="00794D37"/>
    <w:rsid w:val="00795704"/>
    <w:rsid w:val="00796F5B"/>
    <w:rsid w:val="00797DCE"/>
    <w:rsid w:val="007A1354"/>
    <w:rsid w:val="007A1CF3"/>
    <w:rsid w:val="007A201C"/>
    <w:rsid w:val="007A31C6"/>
    <w:rsid w:val="007A3AEC"/>
    <w:rsid w:val="007A3D73"/>
    <w:rsid w:val="007A462C"/>
    <w:rsid w:val="007A5C47"/>
    <w:rsid w:val="007B0FA3"/>
    <w:rsid w:val="007B265B"/>
    <w:rsid w:val="007B4B44"/>
    <w:rsid w:val="007B716A"/>
    <w:rsid w:val="007C1BD2"/>
    <w:rsid w:val="007C1DA0"/>
    <w:rsid w:val="007C226C"/>
    <w:rsid w:val="007C2D0C"/>
    <w:rsid w:val="007C31E5"/>
    <w:rsid w:val="007C3300"/>
    <w:rsid w:val="007C3845"/>
    <w:rsid w:val="007C58BD"/>
    <w:rsid w:val="007C5A23"/>
    <w:rsid w:val="007C7108"/>
    <w:rsid w:val="007D1130"/>
    <w:rsid w:val="007D13F5"/>
    <w:rsid w:val="007D22B5"/>
    <w:rsid w:val="007D3321"/>
    <w:rsid w:val="007D447D"/>
    <w:rsid w:val="007D540E"/>
    <w:rsid w:val="007D5994"/>
    <w:rsid w:val="007D6190"/>
    <w:rsid w:val="007D7553"/>
    <w:rsid w:val="007D7FE2"/>
    <w:rsid w:val="007E0B09"/>
    <w:rsid w:val="007E17F8"/>
    <w:rsid w:val="007E4FD3"/>
    <w:rsid w:val="007E5A64"/>
    <w:rsid w:val="007E5F5B"/>
    <w:rsid w:val="007E796F"/>
    <w:rsid w:val="007F0C27"/>
    <w:rsid w:val="007F2781"/>
    <w:rsid w:val="007F3C74"/>
    <w:rsid w:val="007F41B0"/>
    <w:rsid w:val="007F4A10"/>
    <w:rsid w:val="007F6D04"/>
    <w:rsid w:val="00800AFC"/>
    <w:rsid w:val="00801865"/>
    <w:rsid w:val="008022A0"/>
    <w:rsid w:val="00802A93"/>
    <w:rsid w:val="00803E95"/>
    <w:rsid w:val="0080437E"/>
    <w:rsid w:val="0080625F"/>
    <w:rsid w:val="0080679B"/>
    <w:rsid w:val="0080787A"/>
    <w:rsid w:val="00807AEA"/>
    <w:rsid w:val="00810A3F"/>
    <w:rsid w:val="00811E8E"/>
    <w:rsid w:val="0081314F"/>
    <w:rsid w:val="00815980"/>
    <w:rsid w:val="00821789"/>
    <w:rsid w:val="00822060"/>
    <w:rsid w:val="0082513F"/>
    <w:rsid w:val="00826084"/>
    <w:rsid w:val="0082720A"/>
    <w:rsid w:val="00831C96"/>
    <w:rsid w:val="0083342F"/>
    <w:rsid w:val="00833AD9"/>
    <w:rsid w:val="00837152"/>
    <w:rsid w:val="00837D64"/>
    <w:rsid w:val="0084072C"/>
    <w:rsid w:val="00840C87"/>
    <w:rsid w:val="00841761"/>
    <w:rsid w:val="00841BA2"/>
    <w:rsid w:val="00842004"/>
    <w:rsid w:val="00842FBF"/>
    <w:rsid w:val="00843A8B"/>
    <w:rsid w:val="00843F20"/>
    <w:rsid w:val="0084466F"/>
    <w:rsid w:val="00845A94"/>
    <w:rsid w:val="0084632E"/>
    <w:rsid w:val="008518E9"/>
    <w:rsid w:val="00851A91"/>
    <w:rsid w:val="008528E7"/>
    <w:rsid w:val="00852D0E"/>
    <w:rsid w:val="00853401"/>
    <w:rsid w:val="00857AC0"/>
    <w:rsid w:val="00857EB4"/>
    <w:rsid w:val="008603FF"/>
    <w:rsid w:val="00860F55"/>
    <w:rsid w:val="00861111"/>
    <w:rsid w:val="008618BB"/>
    <w:rsid w:val="0086194B"/>
    <w:rsid w:val="008631C0"/>
    <w:rsid w:val="008634C5"/>
    <w:rsid w:val="00863593"/>
    <w:rsid w:val="00863756"/>
    <w:rsid w:val="00864275"/>
    <w:rsid w:val="0086481F"/>
    <w:rsid w:val="00864CE8"/>
    <w:rsid w:val="0086505B"/>
    <w:rsid w:val="00866857"/>
    <w:rsid w:val="008679A2"/>
    <w:rsid w:val="00867CE2"/>
    <w:rsid w:val="00870861"/>
    <w:rsid w:val="00870ED7"/>
    <w:rsid w:val="00871874"/>
    <w:rsid w:val="008718DC"/>
    <w:rsid w:val="008722BD"/>
    <w:rsid w:val="00873AAE"/>
    <w:rsid w:val="00873E22"/>
    <w:rsid w:val="00874F01"/>
    <w:rsid w:val="00875716"/>
    <w:rsid w:val="008758AB"/>
    <w:rsid w:val="00876116"/>
    <w:rsid w:val="0087657B"/>
    <w:rsid w:val="0087687B"/>
    <w:rsid w:val="00876ECF"/>
    <w:rsid w:val="0087717F"/>
    <w:rsid w:val="00877711"/>
    <w:rsid w:val="008804A0"/>
    <w:rsid w:val="00881601"/>
    <w:rsid w:val="00881B21"/>
    <w:rsid w:val="008831EC"/>
    <w:rsid w:val="008837A5"/>
    <w:rsid w:val="00886DB1"/>
    <w:rsid w:val="00890666"/>
    <w:rsid w:val="0089080C"/>
    <w:rsid w:val="00891705"/>
    <w:rsid w:val="00891F21"/>
    <w:rsid w:val="008927FA"/>
    <w:rsid w:val="00892EEF"/>
    <w:rsid w:val="008932A8"/>
    <w:rsid w:val="00894B96"/>
    <w:rsid w:val="0089563E"/>
    <w:rsid w:val="00895C12"/>
    <w:rsid w:val="00896975"/>
    <w:rsid w:val="0089743A"/>
    <w:rsid w:val="008A358A"/>
    <w:rsid w:val="008A3ABA"/>
    <w:rsid w:val="008A62FB"/>
    <w:rsid w:val="008B059B"/>
    <w:rsid w:val="008B0BEE"/>
    <w:rsid w:val="008B104C"/>
    <w:rsid w:val="008B198C"/>
    <w:rsid w:val="008B2D6C"/>
    <w:rsid w:val="008B4A8B"/>
    <w:rsid w:val="008B4C29"/>
    <w:rsid w:val="008B558D"/>
    <w:rsid w:val="008B5B9A"/>
    <w:rsid w:val="008B5FE9"/>
    <w:rsid w:val="008B6771"/>
    <w:rsid w:val="008B79E6"/>
    <w:rsid w:val="008C4AC5"/>
    <w:rsid w:val="008C4B88"/>
    <w:rsid w:val="008C5522"/>
    <w:rsid w:val="008C5B98"/>
    <w:rsid w:val="008C65CB"/>
    <w:rsid w:val="008D0B1C"/>
    <w:rsid w:val="008D1BD5"/>
    <w:rsid w:val="008D1D38"/>
    <w:rsid w:val="008D2BAD"/>
    <w:rsid w:val="008D3EF9"/>
    <w:rsid w:val="008D4B43"/>
    <w:rsid w:val="008D7EE9"/>
    <w:rsid w:val="008E1D8A"/>
    <w:rsid w:val="008E1FDD"/>
    <w:rsid w:val="008E34F4"/>
    <w:rsid w:val="008E565A"/>
    <w:rsid w:val="008E61B6"/>
    <w:rsid w:val="008E7712"/>
    <w:rsid w:val="008F1165"/>
    <w:rsid w:val="008F272E"/>
    <w:rsid w:val="008F39E8"/>
    <w:rsid w:val="008F4170"/>
    <w:rsid w:val="008F4924"/>
    <w:rsid w:val="008F4FB4"/>
    <w:rsid w:val="008F5665"/>
    <w:rsid w:val="008F56B8"/>
    <w:rsid w:val="008F65BF"/>
    <w:rsid w:val="008F6B8A"/>
    <w:rsid w:val="00900E61"/>
    <w:rsid w:val="009015B8"/>
    <w:rsid w:val="00903008"/>
    <w:rsid w:val="009034AA"/>
    <w:rsid w:val="00903E41"/>
    <w:rsid w:val="00903EB1"/>
    <w:rsid w:val="00905B7A"/>
    <w:rsid w:val="00906439"/>
    <w:rsid w:val="00906594"/>
    <w:rsid w:val="00907A15"/>
    <w:rsid w:val="00912558"/>
    <w:rsid w:val="0091496C"/>
    <w:rsid w:val="00914FA2"/>
    <w:rsid w:val="009161CB"/>
    <w:rsid w:val="00917BC8"/>
    <w:rsid w:val="00917D5B"/>
    <w:rsid w:val="009201E8"/>
    <w:rsid w:val="00921807"/>
    <w:rsid w:val="00921D7A"/>
    <w:rsid w:val="00922328"/>
    <w:rsid w:val="00925AD1"/>
    <w:rsid w:val="00926666"/>
    <w:rsid w:val="00926E46"/>
    <w:rsid w:val="00927E37"/>
    <w:rsid w:val="00927EA2"/>
    <w:rsid w:val="00930377"/>
    <w:rsid w:val="009315D4"/>
    <w:rsid w:val="00932F73"/>
    <w:rsid w:val="009345A6"/>
    <w:rsid w:val="00935000"/>
    <w:rsid w:val="00936A1A"/>
    <w:rsid w:val="009372E2"/>
    <w:rsid w:val="00937698"/>
    <w:rsid w:val="0094038F"/>
    <w:rsid w:val="00941FED"/>
    <w:rsid w:val="00943144"/>
    <w:rsid w:val="00945747"/>
    <w:rsid w:val="009465F1"/>
    <w:rsid w:val="009471C3"/>
    <w:rsid w:val="0094737D"/>
    <w:rsid w:val="0094754C"/>
    <w:rsid w:val="009476BC"/>
    <w:rsid w:val="00947754"/>
    <w:rsid w:val="00947E2B"/>
    <w:rsid w:val="0095074E"/>
    <w:rsid w:val="0095089C"/>
    <w:rsid w:val="00951A41"/>
    <w:rsid w:val="00952A4F"/>
    <w:rsid w:val="00953A2C"/>
    <w:rsid w:val="00953E70"/>
    <w:rsid w:val="00954418"/>
    <w:rsid w:val="00955CCF"/>
    <w:rsid w:val="009561BE"/>
    <w:rsid w:val="009567C5"/>
    <w:rsid w:val="0095763B"/>
    <w:rsid w:val="00961143"/>
    <w:rsid w:val="00961FBA"/>
    <w:rsid w:val="009635A5"/>
    <w:rsid w:val="00965783"/>
    <w:rsid w:val="00965B8C"/>
    <w:rsid w:val="00966433"/>
    <w:rsid w:val="009668E7"/>
    <w:rsid w:val="009669D9"/>
    <w:rsid w:val="00970641"/>
    <w:rsid w:val="00970663"/>
    <w:rsid w:val="00970848"/>
    <w:rsid w:val="00970F09"/>
    <w:rsid w:val="00971018"/>
    <w:rsid w:val="00971DF2"/>
    <w:rsid w:val="009720C7"/>
    <w:rsid w:val="009727C4"/>
    <w:rsid w:val="00972841"/>
    <w:rsid w:val="00972E25"/>
    <w:rsid w:val="00974903"/>
    <w:rsid w:val="00974C8C"/>
    <w:rsid w:val="00974D78"/>
    <w:rsid w:val="00974FB6"/>
    <w:rsid w:val="009762FF"/>
    <w:rsid w:val="00976C98"/>
    <w:rsid w:val="00976FE8"/>
    <w:rsid w:val="00977FD4"/>
    <w:rsid w:val="00984653"/>
    <w:rsid w:val="0098621A"/>
    <w:rsid w:val="00986324"/>
    <w:rsid w:val="00986526"/>
    <w:rsid w:val="00986910"/>
    <w:rsid w:val="00986E5E"/>
    <w:rsid w:val="009904CB"/>
    <w:rsid w:val="0099173C"/>
    <w:rsid w:val="00991B61"/>
    <w:rsid w:val="009931ED"/>
    <w:rsid w:val="009937AC"/>
    <w:rsid w:val="00994CC5"/>
    <w:rsid w:val="00996271"/>
    <w:rsid w:val="0099630E"/>
    <w:rsid w:val="0099697B"/>
    <w:rsid w:val="00996B54"/>
    <w:rsid w:val="009A1327"/>
    <w:rsid w:val="009A1A28"/>
    <w:rsid w:val="009A1A2B"/>
    <w:rsid w:val="009A2495"/>
    <w:rsid w:val="009A2E51"/>
    <w:rsid w:val="009A46B2"/>
    <w:rsid w:val="009A6024"/>
    <w:rsid w:val="009A634F"/>
    <w:rsid w:val="009A63F7"/>
    <w:rsid w:val="009A67AF"/>
    <w:rsid w:val="009A6BD1"/>
    <w:rsid w:val="009A6C32"/>
    <w:rsid w:val="009A7EF7"/>
    <w:rsid w:val="009B0291"/>
    <w:rsid w:val="009B058A"/>
    <w:rsid w:val="009B0654"/>
    <w:rsid w:val="009B08D6"/>
    <w:rsid w:val="009B1366"/>
    <w:rsid w:val="009B1937"/>
    <w:rsid w:val="009B2BEA"/>
    <w:rsid w:val="009B4DAC"/>
    <w:rsid w:val="009B51E9"/>
    <w:rsid w:val="009C00BF"/>
    <w:rsid w:val="009C02EE"/>
    <w:rsid w:val="009C1991"/>
    <w:rsid w:val="009C24AF"/>
    <w:rsid w:val="009C2D3E"/>
    <w:rsid w:val="009C2F6F"/>
    <w:rsid w:val="009C4596"/>
    <w:rsid w:val="009C45BD"/>
    <w:rsid w:val="009C560D"/>
    <w:rsid w:val="009C5D14"/>
    <w:rsid w:val="009C5E0E"/>
    <w:rsid w:val="009C5FC1"/>
    <w:rsid w:val="009D0278"/>
    <w:rsid w:val="009D0375"/>
    <w:rsid w:val="009D039F"/>
    <w:rsid w:val="009D0999"/>
    <w:rsid w:val="009D0FEC"/>
    <w:rsid w:val="009D1F24"/>
    <w:rsid w:val="009D270F"/>
    <w:rsid w:val="009D2BF8"/>
    <w:rsid w:val="009D2DC0"/>
    <w:rsid w:val="009D31C1"/>
    <w:rsid w:val="009D31DD"/>
    <w:rsid w:val="009D3AA7"/>
    <w:rsid w:val="009D3E14"/>
    <w:rsid w:val="009D505F"/>
    <w:rsid w:val="009D7AB5"/>
    <w:rsid w:val="009E0012"/>
    <w:rsid w:val="009E0A37"/>
    <w:rsid w:val="009E0C30"/>
    <w:rsid w:val="009E31CA"/>
    <w:rsid w:val="009E3622"/>
    <w:rsid w:val="009E4781"/>
    <w:rsid w:val="009E5B1C"/>
    <w:rsid w:val="009E6FFB"/>
    <w:rsid w:val="009E70E9"/>
    <w:rsid w:val="009E7EB5"/>
    <w:rsid w:val="009F1328"/>
    <w:rsid w:val="009F2D54"/>
    <w:rsid w:val="009F41FD"/>
    <w:rsid w:val="009F5A67"/>
    <w:rsid w:val="009F6237"/>
    <w:rsid w:val="009F73C6"/>
    <w:rsid w:val="009F79A6"/>
    <w:rsid w:val="009F7A68"/>
    <w:rsid w:val="00A010FC"/>
    <w:rsid w:val="00A01185"/>
    <w:rsid w:val="00A023BE"/>
    <w:rsid w:val="00A04575"/>
    <w:rsid w:val="00A1049C"/>
    <w:rsid w:val="00A10D77"/>
    <w:rsid w:val="00A11B92"/>
    <w:rsid w:val="00A12C2C"/>
    <w:rsid w:val="00A14879"/>
    <w:rsid w:val="00A15500"/>
    <w:rsid w:val="00A160AF"/>
    <w:rsid w:val="00A16150"/>
    <w:rsid w:val="00A169D3"/>
    <w:rsid w:val="00A17012"/>
    <w:rsid w:val="00A205E9"/>
    <w:rsid w:val="00A20899"/>
    <w:rsid w:val="00A20D77"/>
    <w:rsid w:val="00A2120F"/>
    <w:rsid w:val="00A21489"/>
    <w:rsid w:val="00A239E3"/>
    <w:rsid w:val="00A25821"/>
    <w:rsid w:val="00A25E95"/>
    <w:rsid w:val="00A316C8"/>
    <w:rsid w:val="00A32830"/>
    <w:rsid w:val="00A33501"/>
    <w:rsid w:val="00A33522"/>
    <w:rsid w:val="00A34B55"/>
    <w:rsid w:val="00A350B2"/>
    <w:rsid w:val="00A37081"/>
    <w:rsid w:val="00A37741"/>
    <w:rsid w:val="00A42653"/>
    <w:rsid w:val="00A42C2B"/>
    <w:rsid w:val="00A4303A"/>
    <w:rsid w:val="00A4330E"/>
    <w:rsid w:val="00A434A2"/>
    <w:rsid w:val="00A43E1E"/>
    <w:rsid w:val="00A44151"/>
    <w:rsid w:val="00A44477"/>
    <w:rsid w:val="00A44A93"/>
    <w:rsid w:val="00A459E5"/>
    <w:rsid w:val="00A46851"/>
    <w:rsid w:val="00A477B4"/>
    <w:rsid w:val="00A50119"/>
    <w:rsid w:val="00A503B3"/>
    <w:rsid w:val="00A52B61"/>
    <w:rsid w:val="00A52FB0"/>
    <w:rsid w:val="00A5399D"/>
    <w:rsid w:val="00A5416F"/>
    <w:rsid w:val="00A549DD"/>
    <w:rsid w:val="00A555EC"/>
    <w:rsid w:val="00A56325"/>
    <w:rsid w:val="00A613EC"/>
    <w:rsid w:val="00A6326D"/>
    <w:rsid w:val="00A6365C"/>
    <w:rsid w:val="00A64891"/>
    <w:rsid w:val="00A65261"/>
    <w:rsid w:val="00A662AD"/>
    <w:rsid w:val="00A66D88"/>
    <w:rsid w:val="00A675D0"/>
    <w:rsid w:val="00A70B3B"/>
    <w:rsid w:val="00A70B57"/>
    <w:rsid w:val="00A713E5"/>
    <w:rsid w:val="00A71C00"/>
    <w:rsid w:val="00A7218D"/>
    <w:rsid w:val="00A72F78"/>
    <w:rsid w:val="00A73F33"/>
    <w:rsid w:val="00A748C7"/>
    <w:rsid w:val="00A75E4C"/>
    <w:rsid w:val="00A76D5B"/>
    <w:rsid w:val="00A775F1"/>
    <w:rsid w:val="00A77DFA"/>
    <w:rsid w:val="00A77FBE"/>
    <w:rsid w:val="00A80A09"/>
    <w:rsid w:val="00A811E9"/>
    <w:rsid w:val="00A813A8"/>
    <w:rsid w:val="00A830FC"/>
    <w:rsid w:val="00A83851"/>
    <w:rsid w:val="00A847AA"/>
    <w:rsid w:val="00A852B0"/>
    <w:rsid w:val="00A8551A"/>
    <w:rsid w:val="00A859FA"/>
    <w:rsid w:val="00A86278"/>
    <w:rsid w:val="00A908A3"/>
    <w:rsid w:val="00A90C0B"/>
    <w:rsid w:val="00A915AB"/>
    <w:rsid w:val="00A934BF"/>
    <w:rsid w:val="00A93CE2"/>
    <w:rsid w:val="00A95DF6"/>
    <w:rsid w:val="00A96D57"/>
    <w:rsid w:val="00A97562"/>
    <w:rsid w:val="00AA0BBF"/>
    <w:rsid w:val="00AA0D1D"/>
    <w:rsid w:val="00AA102F"/>
    <w:rsid w:val="00AA1C96"/>
    <w:rsid w:val="00AA244C"/>
    <w:rsid w:val="00AA3747"/>
    <w:rsid w:val="00AA3F85"/>
    <w:rsid w:val="00AA46A5"/>
    <w:rsid w:val="00AA76E1"/>
    <w:rsid w:val="00AA782F"/>
    <w:rsid w:val="00AA790E"/>
    <w:rsid w:val="00AB050A"/>
    <w:rsid w:val="00AB1471"/>
    <w:rsid w:val="00AB2462"/>
    <w:rsid w:val="00AB386F"/>
    <w:rsid w:val="00AB47C6"/>
    <w:rsid w:val="00AB4820"/>
    <w:rsid w:val="00AB56B2"/>
    <w:rsid w:val="00AB5AD3"/>
    <w:rsid w:val="00AB6357"/>
    <w:rsid w:val="00AB64B1"/>
    <w:rsid w:val="00AB7E3A"/>
    <w:rsid w:val="00AC1867"/>
    <w:rsid w:val="00AC1A16"/>
    <w:rsid w:val="00AC1C83"/>
    <w:rsid w:val="00AC242F"/>
    <w:rsid w:val="00AC31AD"/>
    <w:rsid w:val="00AC7963"/>
    <w:rsid w:val="00AD097A"/>
    <w:rsid w:val="00AD0B8A"/>
    <w:rsid w:val="00AD148A"/>
    <w:rsid w:val="00AD2090"/>
    <w:rsid w:val="00AD2E29"/>
    <w:rsid w:val="00AD33A2"/>
    <w:rsid w:val="00AD4445"/>
    <w:rsid w:val="00AD5DB0"/>
    <w:rsid w:val="00AE10BA"/>
    <w:rsid w:val="00AE2387"/>
    <w:rsid w:val="00AE23CB"/>
    <w:rsid w:val="00AE2403"/>
    <w:rsid w:val="00AE2862"/>
    <w:rsid w:val="00AE400F"/>
    <w:rsid w:val="00AE484A"/>
    <w:rsid w:val="00AE4A37"/>
    <w:rsid w:val="00AE4FCA"/>
    <w:rsid w:val="00AE56CE"/>
    <w:rsid w:val="00AE5ACC"/>
    <w:rsid w:val="00AE6D58"/>
    <w:rsid w:val="00AE75D6"/>
    <w:rsid w:val="00AF0FDB"/>
    <w:rsid w:val="00AF2313"/>
    <w:rsid w:val="00AF2D17"/>
    <w:rsid w:val="00AF5EDB"/>
    <w:rsid w:val="00AF71E5"/>
    <w:rsid w:val="00B01EA5"/>
    <w:rsid w:val="00B0256C"/>
    <w:rsid w:val="00B02C5D"/>
    <w:rsid w:val="00B03152"/>
    <w:rsid w:val="00B0340F"/>
    <w:rsid w:val="00B03C65"/>
    <w:rsid w:val="00B03E37"/>
    <w:rsid w:val="00B0453D"/>
    <w:rsid w:val="00B0472E"/>
    <w:rsid w:val="00B05792"/>
    <w:rsid w:val="00B06829"/>
    <w:rsid w:val="00B12ED7"/>
    <w:rsid w:val="00B134F7"/>
    <w:rsid w:val="00B135CE"/>
    <w:rsid w:val="00B144CE"/>
    <w:rsid w:val="00B16DCF"/>
    <w:rsid w:val="00B172A7"/>
    <w:rsid w:val="00B20D50"/>
    <w:rsid w:val="00B212FB"/>
    <w:rsid w:val="00B21B71"/>
    <w:rsid w:val="00B21C40"/>
    <w:rsid w:val="00B22C67"/>
    <w:rsid w:val="00B25A2D"/>
    <w:rsid w:val="00B26C71"/>
    <w:rsid w:val="00B277BA"/>
    <w:rsid w:val="00B27B39"/>
    <w:rsid w:val="00B30752"/>
    <w:rsid w:val="00B30BB4"/>
    <w:rsid w:val="00B312F8"/>
    <w:rsid w:val="00B34AAE"/>
    <w:rsid w:val="00B34AD3"/>
    <w:rsid w:val="00B36C66"/>
    <w:rsid w:val="00B37330"/>
    <w:rsid w:val="00B4550F"/>
    <w:rsid w:val="00B46BA0"/>
    <w:rsid w:val="00B50191"/>
    <w:rsid w:val="00B514A2"/>
    <w:rsid w:val="00B51BD7"/>
    <w:rsid w:val="00B522D5"/>
    <w:rsid w:val="00B5279D"/>
    <w:rsid w:val="00B55481"/>
    <w:rsid w:val="00B56AA1"/>
    <w:rsid w:val="00B56B58"/>
    <w:rsid w:val="00B56FC8"/>
    <w:rsid w:val="00B578FE"/>
    <w:rsid w:val="00B6046E"/>
    <w:rsid w:val="00B60B8E"/>
    <w:rsid w:val="00B612FF"/>
    <w:rsid w:val="00B61DD9"/>
    <w:rsid w:val="00B6270D"/>
    <w:rsid w:val="00B63A0B"/>
    <w:rsid w:val="00B64327"/>
    <w:rsid w:val="00B648EF"/>
    <w:rsid w:val="00B64ABC"/>
    <w:rsid w:val="00B64B45"/>
    <w:rsid w:val="00B64D18"/>
    <w:rsid w:val="00B653E2"/>
    <w:rsid w:val="00B6765C"/>
    <w:rsid w:val="00B67A6F"/>
    <w:rsid w:val="00B703EC"/>
    <w:rsid w:val="00B70612"/>
    <w:rsid w:val="00B72298"/>
    <w:rsid w:val="00B7261F"/>
    <w:rsid w:val="00B74303"/>
    <w:rsid w:val="00B74430"/>
    <w:rsid w:val="00B77E6B"/>
    <w:rsid w:val="00B82AE4"/>
    <w:rsid w:val="00B84076"/>
    <w:rsid w:val="00B8523D"/>
    <w:rsid w:val="00B903C6"/>
    <w:rsid w:val="00B9187F"/>
    <w:rsid w:val="00B91D4A"/>
    <w:rsid w:val="00B93E54"/>
    <w:rsid w:val="00B95002"/>
    <w:rsid w:val="00B95C21"/>
    <w:rsid w:val="00B965E6"/>
    <w:rsid w:val="00B96DD2"/>
    <w:rsid w:val="00B97BD6"/>
    <w:rsid w:val="00BA062C"/>
    <w:rsid w:val="00BA0AF0"/>
    <w:rsid w:val="00BA0F9E"/>
    <w:rsid w:val="00BA1BC7"/>
    <w:rsid w:val="00BA26A6"/>
    <w:rsid w:val="00BA3D16"/>
    <w:rsid w:val="00BA405F"/>
    <w:rsid w:val="00BA436E"/>
    <w:rsid w:val="00BA53AC"/>
    <w:rsid w:val="00BA6A67"/>
    <w:rsid w:val="00BB00AD"/>
    <w:rsid w:val="00BB0D5B"/>
    <w:rsid w:val="00BB167D"/>
    <w:rsid w:val="00BB3FA5"/>
    <w:rsid w:val="00BB4018"/>
    <w:rsid w:val="00BB4231"/>
    <w:rsid w:val="00BB56E6"/>
    <w:rsid w:val="00BB5883"/>
    <w:rsid w:val="00BB5C5C"/>
    <w:rsid w:val="00BB5FAB"/>
    <w:rsid w:val="00BC0FD2"/>
    <w:rsid w:val="00BC5B27"/>
    <w:rsid w:val="00BC6435"/>
    <w:rsid w:val="00BC6FDE"/>
    <w:rsid w:val="00BC7CEC"/>
    <w:rsid w:val="00BD229C"/>
    <w:rsid w:val="00BD2379"/>
    <w:rsid w:val="00BD31AB"/>
    <w:rsid w:val="00BD526F"/>
    <w:rsid w:val="00BD699D"/>
    <w:rsid w:val="00BD6A3E"/>
    <w:rsid w:val="00BD6AB1"/>
    <w:rsid w:val="00BD6FB5"/>
    <w:rsid w:val="00BD7B53"/>
    <w:rsid w:val="00BD7C96"/>
    <w:rsid w:val="00BD7D55"/>
    <w:rsid w:val="00BE00D7"/>
    <w:rsid w:val="00BE0983"/>
    <w:rsid w:val="00BE246E"/>
    <w:rsid w:val="00BE2C0C"/>
    <w:rsid w:val="00BE3347"/>
    <w:rsid w:val="00BE338A"/>
    <w:rsid w:val="00BE43AC"/>
    <w:rsid w:val="00BE6B1A"/>
    <w:rsid w:val="00BF033E"/>
    <w:rsid w:val="00BF0546"/>
    <w:rsid w:val="00BF0DE7"/>
    <w:rsid w:val="00BF14DB"/>
    <w:rsid w:val="00BF21D0"/>
    <w:rsid w:val="00BF51D9"/>
    <w:rsid w:val="00BF55F5"/>
    <w:rsid w:val="00BF61C2"/>
    <w:rsid w:val="00BF72DC"/>
    <w:rsid w:val="00BF739E"/>
    <w:rsid w:val="00C000BB"/>
    <w:rsid w:val="00C05335"/>
    <w:rsid w:val="00C05B53"/>
    <w:rsid w:val="00C0608C"/>
    <w:rsid w:val="00C06F72"/>
    <w:rsid w:val="00C071C5"/>
    <w:rsid w:val="00C07D4A"/>
    <w:rsid w:val="00C12918"/>
    <w:rsid w:val="00C12AA1"/>
    <w:rsid w:val="00C13EBF"/>
    <w:rsid w:val="00C14532"/>
    <w:rsid w:val="00C14630"/>
    <w:rsid w:val="00C14780"/>
    <w:rsid w:val="00C14DCE"/>
    <w:rsid w:val="00C150AD"/>
    <w:rsid w:val="00C1517F"/>
    <w:rsid w:val="00C164EB"/>
    <w:rsid w:val="00C175A3"/>
    <w:rsid w:val="00C21DCC"/>
    <w:rsid w:val="00C24363"/>
    <w:rsid w:val="00C25469"/>
    <w:rsid w:val="00C25ECD"/>
    <w:rsid w:val="00C278F1"/>
    <w:rsid w:val="00C27DF0"/>
    <w:rsid w:val="00C30876"/>
    <w:rsid w:val="00C30BB5"/>
    <w:rsid w:val="00C32F61"/>
    <w:rsid w:val="00C3377C"/>
    <w:rsid w:val="00C33DBC"/>
    <w:rsid w:val="00C35F2E"/>
    <w:rsid w:val="00C360EB"/>
    <w:rsid w:val="00C43A4C"/>
    <w:rsid w:val="00C43AED"/>
    <w:rsid w:val="00C43B2F"/>
    <w:rsid w:val="00C447A3"/>
    <w:rsid w:val="00C44D41"/>
    <w:rsid w:val="00C46AF1"/>
    <w:rsid w:val="00C50BD1"/>
    <w:rsid w:val="00C51BE2"/>
    <w:rsid w:val="00C52BF5"/>
    <w:rsid w:val="00C533F5"/>
    <w:rsid w:val="00C53917"/>
    <w:rsid w:val="00C53FE1"/>
    <w:rsid w:val="00C547CB"/>
    <w:rsid w:val="00C557FA"/>
    <w:rsid w:val="00C55DC7"/>
    <w:rsid w:val="00C55E26"/>
    <w:rsid w:val="00C55FDF"/>
    <w:rsid w:val="00C56904"/>
    <w:rsid w:val="00C57DC0"/>
    <w:rsid w:val="00C608E6"/>
    <w:rsid w:val="00C609F4"/>
    <w:rsid w:val="00C61BC0"/>
    <w:rsid w:val="00C63214"/>
    <w:rsid w:val="00C63428"/>
    <w:rsid w:val="00C63B34"/>
    <w:rsid w:val="00C650C3"/>
    <w:rsid w:val="00C66371"/>
    <w:rsid w:val="00C66741"/>
    <w:rsid w:val="00C66AD3"/>
    <w:rsid w:val="00C66AF4"/>
    <w:rsid w:val="00C675E5"/>
    <w:rsid w:val="00C70293"/>
    <w:rsid w:val="00C74277"/>
    <w:rsid w:val="00C7513C"/>
    <w:rsid w:val="00C75BD0"/>
    <w:rsid w:val="00C765B7"/>
    <w:rsid w:val="00C76CE3"/>
    <w:rsid w:val="00C773A3"/>
    <w:rsid w:val="00C7763F"/>
    <w:rsid w:val="00C813F7"/>
    <w:rsid w:val="00C81733"/>
    <w:rsid w:val="00C86458"/>
    <w:rsid w:val="00C864F6"/>
    <w:rsid w:val="00C87363"/>
    <w:rsid w:val="00C87BA3"/>
    <w:rsid w:val="00C90FC9"/>
    <w:rsid w:val="00C914F6"/>
    <w:rsid w:val="00C916EF"/>
    <w:rsid w:val="00C92C66"/>
    <w:rsid w:val="00C934EF"/>
    <w:rsid w:val="00C935D8"/>
    <w:rsid w:val="00C968EA"/>
    <w:rsid w:val="00CA0153"/>
    <w:rsid w:val="00CA1A88"/>
    <w:rsid w:val="00CA2891"/>
    <w:rsid w:val="00CA33B0"/>
    <w:rsid w:val="00CA4702"/>
    <w:rsid w:val="00CA476A"/>
    <w:rsid w:val="00CA488C"/>
    <w:rsid w:val="00CA4940"/>
    <w:rsid w:val="00CA4BA8"/>
    <w:rsid w:val="00CA4F09"/>
    <w:rsid w:val="00CA5174"/>
    <w:rsid w:val="00CB0344"/>
    <w:rsid w:val="00CB3774"/>
    <w:rsid w:val="00CB7457"/>
    <w:rsid w:val="00CB7B9A"/>
    <w:rsid w:val="00CC024A"/>
    <w:rsid w:val="00CC1AC4"/>
    <w:rsid w:val="00CC3330"/>
    <w:rsid w:val="00CC3808"/>
    <w:rsid w:val="00CC3D99"/>
    <w:rsid w:val="00CC46CE"/>
    <w:rsid w:val="00CC47C4"/>
    <w:rsid w:val="00CC47E0"/>
    <w:rsid w:val="00CC4C53"/>
    <w:rsid w:val="00CC565B"/>
    <w:rsid w:val="00CC6367"/>
    <w:rsid w:val="00CC6961"/>
    <w:rsid w:val="00CC6B98"/>
    <w:rsid w:val="00CC7A12"/>
    <w:rsid w:val="00CC7E69"/>
    <w:rsid w:val="00CD0FC9"/>
    <w:rsid w:val="00CD4B42"/>
    <w:rsid w:val="00CD53F9"/>
    <w:rsid w:val="00CD6EFC"/>
    <w:rsid w:val="00CD730E"/>
    <w:rsid w:val="00CE0187"/>
    <w:rsid w:val="00CE0A76"/>
    <w:rsid w:val="00CE0C85"/>
    <w:rsid w:val="00CE18E0"/>
    <w:rsid w:val="00CE23E0"/>
    <w:rsid w:val="00CE34F3"/>
    <w:rsid w:val="00CE388F"/>
    <w:rsid w:val="00CE3D15"/>
    <w:rsid w:val="00CE486A"/>
    <w:rsid w:val="00CE7EBF"/>
    <w:rsid w:val="00CF12BE"/>
    <w:rsid w:val="00CF3051"/>
    <w:rsid w:val="00CF362D"/>
    <w:rsid w:val="00CF3FE5"/>
    <w:rsid w:val="00CF5E06"/>
    <w:rsid w:val="00CF6A63"/>
    <w:rsid w:val="00CF6CFD"/>
    <w:rsid w:val="00D00B8F"/>
    <w:rsid w:val="00D026A6"/>
    <w:rsid w:val="00D029CB"/>
    <w:rsid w:val="00D02E1D"/>
    <w:rsid w:val="00D033FD"/>
    <w:rsid w:val="00D043C1"/>
    <w:rsid w:val="00D04832"/>
    <w:rsid w:val="00D05BAF"/>
    <w:rsid w:val="00D05F8F"/>
    <w:rsid w:val="00D07E4F"/>
    <w:rsid w:val="00D07FAD"/>
    <w:rsid w:val="00D11BF3"/>
    <w:rsid w:val="00D12356"/>
    <w:rsid w:val="00D148B8"/>
    <w:rsid w:val="00D149F0"/>
    <w:rsid w:val="00D1682B"/>
    <w:rsid w:val="00D172C0"/>
    <w:rsid w:val="00D17672"/>
    <w:rsid w:val="00D20BCD"/>
    <w:rsid w:val="00D21335"/>
    <w:rsid w:val="00D229E9"/>
    <w:rsid w:val="00D23FF4"/>
    <w:rsid w:val="00D24F1A"/>
    <w:rsid w:val="00D24F34"/>
    <w:rsid w:val="00D261F0"/>
    <w:rsid w:val="00D2649F"/>
    <w:rsid w:val="00D26D03"/>
    <w:rsid w:val="00D26D04"/>
    <w:rsid w:val="00D271EB"/>
    <w:rsid w:val="00D30210"/>
    <w:rsid w:val="00D307C5"/>
    <w:rsid w:val="00D32BF0"/>
    <w:rsid w:val="00D3306A"/>
    <w:rsid w:val="00D33B27"/>
    <w:rsid w:val="00D34076"/>
    <w:rsid w:val="00D351D8"/>
    <w:rsid w:val="00D35619"/>
    <w:rsid w:val="00D36C7C"/>
    <w:rsid w:val="00D3731A"/>
    <w:rsid w:val="00D37E4D"/>
    <w:rsid w:val="00D424FC"/>
    <w:rsid w:val="00D43365"/>
    <w:rsid w:val="00D43CAA"/>
    <w:rsid w:val="00D44303"/>
    <w:rsid w:val="00D44635"/>
    <w:rsid w:val="00D452BC"/>
    <w:rsid w:val="00D476C1"/>
    <w:rsid w:val="00D51432"/>
    <w:rsid w:val="00D51A30"/>
    <w:rsid w:val="00D51F9C"/>
    <w:rsid w:val="00D532F1"/>
    <w:rsid w:val="00D5345C"/>
    <w:rsid w:val="00D54955"/>
    <w:rsid w:val="00D558FD"/>
    <w:rsid w:val="00D55DD0"/>
    <w:rsid w:val="00D570B5"/>
    <w:rsid w:val="00D5791F"/>
    <w:rsid w:val="00D60C73"/>
    <w:rsid w:val="00D62ABF"/>
    <w:rsid w:val="00D63B0A"/>
    <w:rsid w:val="00D63F03"/>
    <w:rsid w:val="00D646F7"/>
    <w:rsid w:val="00D6737D"/>
    <w:rsid w:val="00D677A0"/>
    <w:rsid w:val="00D70194"/>
    <w:rsid w:val="00D703FA"/>
    <w:rsid w:val="00D70726"/>
    <w:rsid w:val="00D70929"/>
    <w:rsid w:val="00D70B4E"/>
    <w:rsid w:val="00D713B6"/>
    <w:rsid w:val="00D7201A"/>
    <w:rsid w:val="00D7221A"/>
    <w:rsid w:val="00D72DDE"/>
    <w:rsid w:val="00D72F70"/>
    <w:rsid w:val="00D737FC"/>
    <w:rsid w:val="00D73E68"/>
    <w:rsid w:val="00D75F46"/>
    <w:rsid w:val="00D76A38"/>
    <w:rsid w:val="00D7724A"/>
    <w:rsid w:val="00D77BA8"/>
    <w:rsid w:val="00D77F59"/>
    <w:rsid w:val="00D803D9"/>
    <w:rsid w:val="00D8203A"/>
    <w:rsid w:val="00D84529"/>
    <w:rsid w:val="00D84893"/>
    <w:rsid w:val="00D85A03"/>
    <w:rsid w:val="00D85B46"/>
    <w:rsid w:val="00D867B5"/>
    <w:rsid w:val="00D875CA"/>
    <w:rsid w:val="00D87A16"/>
    <w:rsid w:val="00D90A79"/>
    <w:rsid w:val="00D9105D"/>
    <w:rsid w:val="00D92534"/>
    <w:rsid w:val="00D92E1F"/>
    <w:rsid w:val="00D933FE"/>
    <w:rsid w:val="00D934F1"/>
    <w:rsid w:val="00D93BAD"/>
    <w:rsid w:val="00D95075"/>
    <w:rsid w:val="00D956F4"/>
    <w:rsid w:val="00D95BCB"/>
    <w:rsid w:val="00D960B3"/>
    <w:rsid w:val="00D96766"/>
    <w:rsid w:val="00D968E4"/>
    <w:rsid w:val="00D96970"/>
    <w:rsid w:val="00D96FFB"/>
    <w:rsid w:val="00D9702A"/>
    <w:rsid w:val="00D97243"/>
    <w:rsid w:val="00DA1586"/>
    <w:rsid w:val="00DA209E"/>
    <w:rsid w:val="00DA3D41"/>
    <w:rsid w:val="00DA3FFE"/>
    <w:rsid w:val="00DA5D20"/>
    <w:rsid w:val="00DA6337"/>
    <w:rsid w:val="00DA6B3D"/>
    <w:rsid w:val="00DA6FE5"/>
    <w:rsid w:val="00DA738E"/>
    <w:rsid w:val="00DB11B1"/>
    <w:rsid w:val="00DB342E"/>
    <w:rsid w:val="00DB428C"/>
    <w:rsid w:val="00DB44B1"/>
    <w:rsid w:val="00DB4932"/>
    <w:rsid w:val="00DB5FCB"/>
    <w:rsid w:val="00DB6432"/>
    <w:rsid w:val="00DB7226"/>
    <w:rsid w:val="00DB776F"/>
    <w:rsid w:val="00DC0311"/>
    <w:rsid w:val="00DC0AAB"/>
    <w:rsid w:val="00DC0DBF"/>
    <w:rsid w:val="00DC42E5"/>
    <w:rsid w:val="00DC50D2"/>
    <w:rsid w:val="00DC5437"/>
    <w:rsid w:val="00DC5E86"/>
    <w:rsid w:val="00DC68B7"/>
    <w:rsid w:val="00DC6927"/>
    <w:rsid w:val="00DC7333"/>
    <w:rsid w:val="00DD26CB"/>
    <w:rsid w:val="00DD3421"/>
    <w:rsid w:val="00DD36FE"/>
    <w:rsid w:val="00DD3947"/>
    <w:rsid w:val="00DD47FF"/>
    <w:rsid w:val="00DD4A5D"/>
    <w:rsid w:val="00DD53D8"/>
    <w:rsid w:val="00DD5D0C"/>
    <w:rsid w:val="00DD5F9C"/>
    <w:rsid w:val="00DD7FEA"/>
    <w:rsid w:val="00DE025B"/>
    <w:rsid w:val="00DE0626"/>
    <w:rsid w:val="00DE0658"/>
    <w:rsid w:val="00DE0D9D"/>
    <w:rsid w:val="00DE1F98"/>
    <w:rsid w:val="00DE256E"/>
    <w:rsid w:val="00DE26B7"/>
    <w:rsid w:val="00DE37DE"/>
    <w:rsid w:val="00DE3C9F"/>
    <w:rsid w:val="00DE76C2"/>
    <w:rsid w:val="00DF0B4B"/>
    <w:rsid w:val="00DF2F93"/>
    <w:rsid w:val="00DF3170"/>
    <w:rsid w:val="00DF43E2"/>
    <w:rsid w:val="00DF54E8"/>
    <w:rsid w:val="00DF6767"/>
    <w:rsid w:val="00E00915"/>
    <w:rsid w:val="00E0121C"/>
    <w:rsid w:val="00E01815"/>
    <w:rsid w:val="00E0217F"/>
    <w:rsid w:val="00E02ED8"/>
    <w:rsid w:val="00E0445D"/>
    <w:rsid w:val="00E05544"/>
    <w:rsid w:val="00E06958"/>
    <w:rsid w:val="00E06996"/>
    <w:rsid w:val="00E073DD"/>
    <w:rsid w:val="00E0783F"/>
    <w:rsid w:val="00E10414"/>
    <w:rsid w:val="00E11417"/>
    <w:rsid w:val="00E12999"/>
    <w:rsid w:val="00E148FB"/>
    <w:rsid w:val="00E1497E"/>
    <w:rsid w:val="00E14AB6"/>
    <w:rsid w:val="00E14CCD"/>
    <w:rsid w:val="00E16309"/>
    <w:rsid w:val="00E17BB5"/>
    <w:rsid w:val="00E20391"/>
    <w:rsid w:val="00E2179C"/>
    <w:rsid w:val="00E2530F"/>
    <w:rsid w:val="00E256E1"/>
    <w:rsid w:val="00E27614"/>
    <w:rsid w:val="00E303B8"/>
    <w:rsid w:val="00E30AF2"/>
    <w:rsid w:val="00E30B64"/>
    <w:rsid w:val="00E30DEB"/>
    <w:rsid w:val="00E321C3"/>
    <w:rsid w:val="00E32847"/>
    <w:rsid w:val="00E32FF7"/>
    <w:rsid w:val="00E34A28"/>
    <w:rsid w:val="00E35C90"/>
    <w:rsid w:val="00E35F14"/>
    <w:rsid w:val="00E3617A"/>
    <w:rsid w:val="00E372C6"/>
    <w:rsid w:val="00E37897"/>
    <w:rsid w:val="00E379B8"/>
    <w:rsid w:val="00E41135"/>
    <w:rsid w:val="00E41CFE"/>
    <w:rsid w:val="00E41DE0"/>
    <w:rsid w:val="00E43A12"/>
    <w:rsid w:val="00E44CC7"/>
    <w:rsid w:val="00E44E0C"/>
    <w:rsid w:val="00E46271"/>
    <w:rsid w:val="00E46A96"/>
    <w:rsid w:val="00E476D5"/>
    <w:rsid w:val="00E4783C"/>
    <w:rsid w:val="00E50629"/>
    <w:rsid w:val="00E51443"/>
    <w:rsid w:val="00E529A0"/>
    <w:rsid w:val="00E53141"/>
    <w:rsid w:val="00E53E48"/>
    <w:rsid w:val="00E55B3B"/>
    <w:rsid w:val="00E56EC3"/>
    <w:rsid w:val="00E570F5"/>
    <w:rsid w:val="00E57854"/>
    <w:rsid w:val="00E60D9B"/>
    <w:rsid w:val="00E60ED0"/>
    <w:rsid w:val="00E62C81"/>
    <w:rsid w:val="00E633D7"/>
    <w:rsid w:val="00E63AEF"/>
    <w:rsid w:val="00E6571C"/>
    <w:rsid w:val="00E66BC6"/>
    <w:rsid w:val="00E66C94"/>
    <w:rsid w:val="00E702F6"/>
    <w:rsid w:val="00E70561"/>
    <w:rsid w:val="00E71086"/>
    <w:rsid w:val="00E714FB"/>
    <w:rsid w:val="00E718AE"/>
    <w:rsid w:val="00E71F27"/>
    <w:rsid w:val="00E72468"/>
    <w:rsid w:val="00E72646"/>
    <w:rsid w:val="00E72A98"/>
    <w:rsid w:val="00E72FEB"/>
    <w:rsid w:val="00E73AF2"/>
    <w:rsid w:val="00E74969"/>
    <w:rsid w:val="00E75018"/>
    <w:rsid w:val="00E752A0"/>
    <w:rsid w:val="00E7542A"/>
    <w:rsid w:val="00E76A56"/>
    <w:rsid w:val="00E77756"/>
    <w:rsid w:val="00E7787A"/>
    <w:rsid w:val="00E80F7E"/>
    <w:rsid w:val="00E81663"/>
    <w:rsid w:val="00E817A9"/>
    <w:rsid w:val="00E81ECC"/>
    <w:rsid w:val="00E81F6B"/>
    <w:rsid w:val="00E8427E"/>
    <w:rsid w:val="00E8464F"/>
    <w:rsid w:val="00E84655"/>
    <w:rsid w:val="00E85070"/>
    <w:rsid w:val="00E85918"/>
    <w:rsid w:val="00E85CAE"/>
    <w:rsid w:val="00E8730C"/>
    <w:rsid w:val="00E90848"/>
    <w:rsid w:val="00E91EBD"/>
    <w:rsid w:val="00E930E9"/>
    <w:rsid w:val="00E94039"/>
    <w:rsid w:val="00E9433A"/>
    <w:rsid w:val="00E949A6"/>
    <w:rsid w:val="00E955D9"/>
    <w:rsid w:val="00E95647"/>
    <w:rsid w:val="00E95B60"/>
    <w:rsid w:val="00EA0DB1"/>
    <w:rsid w:val="00EA3093"/>
    <w:rsid w:val="00EA3126"/>
    <w:rsid w:val="00EA3FB5"/>
    <w:rsid w:val="00EA5FBB"/>
    <w:rsid w:val="00EA6397"/>
    <w:rsid w:val="00EA6CB9"/>
    <w:rsid w:val="00EA6E21"/>
    <w:rsid w:val="00EA74BA"/>
    <w:rsid w:val="00EB03BA"/>
    <w:rsid w:val="00EB339C"/>
    <w:rsid w:val="00EB35D5"/>
    <w:rsid w:val="00EB5597"/>
    <w:rsid w:val="00EB5706"/>
    <w:rsid w:val="00EB5F78"/>
    <w:rsid w:val="00EB7630"/>
    <w:rsid w:val="00EC0262"/>
    <w:rsid w:val="00EC2A9A"/>
    <w:rsid w:val="00EC75EA"/>
    <w:rsid w:val="00ED0AB2"/>
    <w:rsid w:val="00ED0DCD"/>
    <w:rsid w:val="00ED1273"/>
    <w:rsid w:val="00ED1C23"/>
    <w:rsid w:val="00ED2C51"/>
    <w:rsid w:val="00ED4DC6"/>
    <w:rsid w:val="00ED5045"/>
    <w:rsid w:val="00EE0DA9"/>
    <w:rsid w:val="00EE3112"/>
    <w:rsid w:val="00EE3AC2"/>
    <w:rsid w:val="00EE4BEA"/>
    <w:rsid w:val="00EE4FC3"/>
    <w:rsid w:val="00EE5F42"/>
    <w:rsid w:val="00EE70E3"/>
    <w:rsid w:val="00EF0924"/>
    <w:rsid w:val="00EF23F6"/>
    <w:rsid w:val="00EF282F"/>
    <w:rsid w:val="00EF2F2B"/>
    <w:rsid w:val="00EF364D"/>
    <w:rsid w:val="00EF368B"/>
    <w:rsid w:val="00EF4243"/>
    <w:rsid w:val="00EF4486"/>
    <w:rsid w:val="00EF5A26"/>
    <w:rsid w:val="00EF7D96"/>
    <w:rsid w:val="00F00961"/>
    <w:rsid w:val="00F01DB5"/>
    <w:rsid w:val="00F01F9D"/>
    <w:rsid w:val="00F023A3"/>
    <w:rsid w:val="00F03A9E"/>
    <w:rsid w:val="00F040F0"/>
    <w:rsid w:val="00F04A10"/>
    <w:rsid w:val="00F116BA"/>
    <w:rsid w:val="00F1202E"/>
    <w:rsid w:val="00F12258"/>
    <w:rsid w:val="00F123D9"/>
    <w:rsid w:val="00F1247A"/>
    <w:rsid w:val="00F124E0"/>
    <w:rsid w:val="00F149E8"/>
    <w:rsid w:val="00F14AFE"/>
    <w:rsid w:val="00F15981"/>
    <w:rsid w:val="00F170EA"/>
    <w:rsid w:val="00F206C4"/>
    <w:rsid w:val="00F2073F"/>
    <w:rsid w:val="00F20A18"/>
    <w:rsid w:val="00F22E7A"/>
    <w:rsid w:val="00F231F9"/>
    <w:rsid w:val="00F23F3E"/>
    <w:rsid w:val="00F2412C"/>
    <w:rsid w:val="00F2503F"/>
    <w:rsid w:val="00F26292"/>
    <w:rsid w:val="00F271FB"/>
    <w:rsid w:val="00F30DD7"/>
    <w:rsid w:val="00F32790"/>
    <w:rsid w:val="00F32932"/>
    <w:rsid w:val="00F34064"/>
    <w:rsid w:val="00F345F0"/>
    <w:rsid w:val="00F34C1C"/>
    <w:rsid w:val="00F35D6A"/>
    <w:rsid w:val="00F360C0"/>
    <w:rsid w:val="00F36224"/>
    <w:rsid w:val="00F37105"/>
    <w:rsid w:val="00F374C3"/>
    <w:rsid w:val="00F400F6"/>
    <w:rsid w:val="00F40AFB"/>
    <w:rsid w:val="00F4183C"/>
    <w:rsid w:val="00F4353D"/>
    <w:rsid w:val="00F43ECF"/>
    <w:rsid w:val="00F45066"/>
    <w:rsid w:val="00F45375"/>
    <w:rsid w:val="00F469D8"/>
    <w:rsid w:val="00F46A1E"/>
    <w:rsid w:val="00F479D3"/>
    <w:rsid w:val="00F47A16"/>
    <w:rsid w:val="00F5110B"/>
    <w:rsid w:val="00F51B0E"/>
    <w:rsid w:val="00F53813"/>
    <w:rsid w:val="00F54AA4"/>
    <w:rsid w:val="00F56515"/>
    <w:rsid w:val="00F57AB6"/>
    <w:rsid w:val="00F602FB"/>
    <w:rsid w:val="00F60EEA"/>
    <w:rsid w:val="00F60FFA"/>
    <w:rsid w:val="00F61A0F"/>
    <w:rsid w:val="00F61A21"/>
    <w:rsid w:val="00F61E28"/>
    <w:rsid w:val="00F62471"/>
    <w:rsid w:val="00F627E6"/>
    <w:rsid w:val="00F6303D"/>
    <w:rsid w:val="00F64321"/>
    <w:rsid w:val="00F646F8"/>
    <w:rsid w:val="00F6595A"/>
    <w:rsid w:val="00F6624F"/>
    <w:rsid w:val="00F703A9"/>
    <w:rsid w:val="00F70414"/>
    <w:rsid w:val="00F71F90"/>
    <w:rsid w:val="00F725C2"/>
    <w:rsid w:val="00F734E5"/>
    <w:rsid w:val="00F737C8"/>
    <w:rsid w:val="00F740A3"/>
    <w:rsid w:val="00F74111"/>
    <w:rsid w:val="00F746F4"/>
    <w:rsid w:val="00F74931"/>
    <w:rsid w:val="00F75379"/>
    <w:rsid w:val="00F778E9"/>
    <w:rsid w:val="00F77E6C"/>
    <w:rsid w:val="00F8033D"/>
    <w:rsid w:val="00F84C54"/>
    <w:rsid w:val="00F84E24"/>
    <w:rsid w:val="00F861D4"/>
    <w:rsid w:val="00F93FCB"/>
    <w:rsid w:val="00F945DC"/>
    <w:rsid w:val="00F95155"/>
    <w:rsid w:val="00F9688D"/>
    <w:rsid w:val="00F96EBD"/>
    <w:rsid w:val="00F97B28"/>
    <w:rsid w:val="00FA012A"/>
    <w:rsid w:val="00FA1245"/>
    <w:rsid w:val="00FA15F1"/>
    <w:rsid w:val="00FA49D9"/>
    <w:rsid w:val="00FA4A73"/>
    <w:rsid w:val="00FA4F91"/>
    <w:rsid w:val="00FA654B"/>
    <w:rsid w:val="00FA6FBA"/>
    <w:rsid w:val="00FA6FD1"/>
    <w:rsid w:val="00FA716B"/>
    <w:rsid w:val="00FA7B67"/>
    <w:rsid w:val="00FA7EE9"/>
    <w:rsid w:val="00FB10C0"/>
    <w:rsid w:val="00FB1AAF"/>
    <w:rsid w:val="00FB2A95"/>
    <w:rsid w:val="00FB2DAD"/>
    <w:rsid w:val="00FB436C"/>
    <w:rsid w:val="00FB4BE8"/>
    <w:rsid w:val="00FB5FC6"/>
    <w:rsid w:val="00FB603B"/>
    <w:rsid w:val="00FC035A"/>
    <w:rsid w:val="00FC0F23"/>
    <w:rsid w:val="00FC2745"/>
    <w:rsid w:val="00FC2F54"/>
    <w:rsid w:val="00FC455B"/>
    <w:rsid w:val="00FC47C5"/>
    <w:rsid w:val="00FC58BB"/>
    <w:rsid w:val="00FC5D64"/>
    <w:rsid w:val="00FC6781"/>
    <w:rsid w:val="00FC6BAC"/>
    <w:rsid w:val="00FC78F4"/>
    <w:rsid w:val="00FC7B57"/>
    <w:rsid w:val="00FD093D"/>
    <w:rsid w:val="00FD0D8B"/>
    <w:rsid w:val="00FD0DBF"/>
    <w:rsid w:val="00FD10A5"/>
    <w:rsid w:val="00FD4047"/>
    <w:rsid w:val="00FD5CC9"/>
    <w:rsid w:val="00FE03C1"/>
    <w:rsid w:val="00FE103C"/>
    <w:rsid w:val="00FE1B07"/>
    <w:rsid w:val="00FE58A4"/>
    <w:rsid w:val="00FE5FC7"/>
    <w:rsid w:val="00FE646E"/>
    <w:rsid w:val="00FE7B77"/>
    <w:rsid w:val="00FF006C"/>
    <w:rsid w:val="00FF0F4F"/>
    <w:rsid w:val="00FF1060"/>
    <w:rsid w:val="00FF1E8E"/>
    <w:rsid w:val="00FF36AF"/>
    <w:rsid w:val="00FF41AB"/>
    <w:rsid w:val="00FF4BD9"/>
    <w:rsid w:val="00FF7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47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632E"/>
    <w:rPr>
      <w:rFonts w:ascii="Arial" w:hAnsi="Arial"/>
    </w:rPr>
  </w:style>
  <w:style w:type="paragraph" w:styleId="Heading1">
    <w:name w:val="heading 1"/>
    <w:basedOn w:val="Normal"/>
    <w:next w:val="Normal"/>
    <w:link w:val="Heading1Char"/>
    <w:qFormat/>
    <w:rsid w:val="00A160AF"/>
    <w:pPr>
      <w:keepNext/>
      <w:keepLines/>
      <w:shd w:val="clear" w:color="auto" w:fill="BFBFBF" w:themeFill="background1" w:themeFillShade="BF"/>
      <w:jc w:val="center"/>
      <w:outlineLvl w:val="0"/>
    </w:pPr>
    <w:rPr>
      <w:rFonts w:ascii="Times New Roman" w:eastAsiaTheme="majorEastAsia" w:hAnsi="Times New Roman"/>
      <w:b/>
      <w:bCs/>
      <w:i/>
      <w:sz w:val="28"/>
      <w:szCs w:val="28"/>
    </w:rPr>
  </w:style>
  <w:style w:type="paragraph" w:styleId="Heading2">
    <w:name w:val="heading 2"/>
    <w:basedOn w:val="Normal"/>
    <w:next w:val="Normal"/>
    <w:link w:val="Heading2Char"/>
    <w:unhideWhenUsed/>
    <w:qFormat/>
    <w:rsid w:val="00A160A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160AF"/>
    <w:pPr>
      <w:keepNext/>
      <w:keepLines/>
      <w:spacing w:before="200"/>
      <w:outlineLvl w:val="2"/>
    </w:pPr>
    <w:rPr>
      <w:rFonts w:ascii="Times New Roman" w:eastAsiaTheme="majorEastAsia" w:hAnsi="Times New Roman" w:cstheme="maj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4076"/>
    <w:pPr>
      <w:tabs>
        <w:tab w:val="center" w:pos="4320"/>
        <w:tab w:val="right" w:pos="8640"/>
      </w:tabs>
    </w:pPr>
  </w:style>
  <w:style w:type="character" w:customStyle="1" w:styleId="HeaderChar">
    <w:name w:val="Header Char"/>
    <w:basedOn w:val="DefaultParagraphFont"/>
    <w:link w:val="Header"/>
    <w:rsid w:val="00D63F03"/>
    <w:rPr>
      <w:rFonts w:ascii="Arial" w:hAnsi="Arial"/>
    </w:rPr>
  </w:style>
  <w:style w:type="paragraph" w:styleId="Footer">
    <w:name w:val="footer"/>
    <w:basedOn w:val="Normal"/>
    <w:link w:val="FooterChar"/>
    <w:rsid w:val="00B84076"/>
    <w:pPr>
      <w:tabs>
        <w:tab w:val="center" w:pos="4320"/>
        <w:tab w:val="right" w:pos="8640"/>
      </w:tabs>
    </w:pPr>
  </w:style>
  <w:style w:type="character" w:customStyle="1" w:styleId="FooterChar">
    <w:name w:val="Footer Char"/>
    <w:basedOn w:val="DefaultParagraphFont"/>
    <w:link w:val="Footer"/>
    <w:rsid w:val="00D63F03"/>
    <w:rPr>
      <w:rFonts w:ascii="Arial" w:hAnsi="Arial"/>
    </w:rPr>
  </w:style>
  <w:style w:type="character" w:styleId="PageNumber">
    <w:name w:val="page number"/>
    <w:basedOn w:val="DefaultParagraphFont"/>
    <w:rsid w:val="00B84076"/>
  </w:style>
  <w:style w:type="paragraph" w:styleId="FootnoteText">
    <w:name w:val="footnote text"/>
    <w:basedOn w:val="Normal"/>
    <w:link w:val="FootnoteTextChar"/>
    <w:rsid w:val="006F1BC9"/>
  </w:style>
  <w:style w:type="character" w:customStyle="1" w:styleId="FootnoteTextChar">
    <w:name w:val="Footnote Text Char"/>
    <w:basedOn w:val="DefaultParagraphFont"/>
    <w:link w:val="FootnoteText"/>
    <w:rsid w:val="006145B3"/>
    <w:rPr>
      <w:rFonts w:ascii="Arial" w:hAnsi="Arial"/>
    </w:rPr>
  </w:style>
  <w:style w:type="character" w:styleId="FootnoteReference">
    <w:name w:val="footnote reference"/>
    <w:basedOn w:val="DefaultParagraphFont"/>
    <w:rsid w:val="006F1BC9"/>
    <w:rPr>
      <w:vertAlign w:val="superscript"/>
    </w:rPr>
  </w:style>
  <w:style w:type="character" w:styleId="CommentReference">
    <w:name w:val="annotation reference"/>
    <w:basedOn w:val="DefaultParagraphFont"/>
    <w:rsid w:val="006F1BC9"/>
    <w:rPr>
      <w:sz w:val="16"/>
      <w:szCs w:val="16"/>
    </w:rPr>
  </w:style>
  <w:style w:type="paragraph" w:styleId="CommentText">
    <w:name w:val="annotation text"/>
    <w:basedOn w:val="Normal"/>
    <w:link w:val="CommentTextChar"/>
    <w:rsid w:val="006F1BC9"/>
  </w:style>
  <w:style w:type="character" w:customStyle="1" w:styleId="CommentTextChar">
    <w:name w:val="Comment Text Char"/>
    <w:basedOn w:val="DefaultParagraphFont"/>
    <w:link w:val="CommentText"/>
    <w:rsid w:val="00D63F03"/>
    <w:rPr>
      <w:rFonts w:ascii="Arial" w:hAnsi="Arial"/>
    </w:rPr>
  </w:style>
  <w:style w:type="paragraph" w:styleId="CommentSubject">
    <w:name w:val="annotation subject"/>
    <w:basedOn w:val="CommentText"/>
    <w:next w:val="CommentText"/>
    <w:link w:val="CommentSubjectChar"/>
    <w:rsid w:val="006F1BC9"/>
    <w:rPr>
      <w:b/>
      <w:bCs/>
    </w:rPr>
  </w:style>
  <w:style w:type="character" w:customStyle="1" w:styleId="CommentSubjectChar">
    <w:name w:val="Comment Subject Char"/>
    <w:basedOn w:val="CommentTextChar"/>
    <w:link w:val="CommentSubject"/>
    <w:rsid w:val="00D63F03"/>
    <w:rPr>
      <w:rFonts w:ascii="Arial" w:hAnsi="Arial"/>
      <w:b/>
      <w:bCs/>
    </w:rPr>
  </w:style>
  <w:style w:type="paragraph" w:styleId="BalloonText">
    <w:name w:val="Balloon Text"/>
    <w:basedOn w:val="Normal"/>
    <w:link w:val="BalloonTextChar"/>
    <w:rsid w:val="006F1BC9"/>
    <w:rPr>
      <w:rFonts w:cs="Arial"/>
      <w:sz w:val="16"/>
      <w:szCs w:val="16"/>
    </w:rPr>
  </w:style>
  <w:style w:type="character" w:customStyle="1" w:styleId="BalloonTextChar">
    <w:name w:val="Balloon Text Char"/>
    <w:basedOn w:val="DefaultParagraphFont"/>
    <w:link w:val="BalloonText"/>
    <w:rsid w:val="00D63F03"/>
    <w:rPr>
      <w:rFonts w:ascii="Arial" w:hAnsi="Arial" w:cs="Arial"/>
      <w:sz w:val="16"/>
      <w:szCs w:val="16"/>
    </w:rPr>
  </w:style>
  <w:style w:type="table" w:styleId="TableGrid">
    <w:name w:val="Table Grid"/>
    <w:basedOn w:val="TableNormal"/>
    <w:rsid w:val="00D73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01881"/>
    <w:rPr>
      <w:color w:val="0000FF"/>
      <w:u w:val="single"/>
    </w:rPr>
  </w:style>
  <w:style w:type="character" w:customStyle="1" w:styleId="caps">
    <w:name w:val="caps"/>
    <w:basedOn w:val="DefaultParagraphFont"/>
    <w:rsid w:val="005843EA"/>
  </w:style>
  <w:style w:type="paragraph" w:customStyle="1" w:styleId="p">
    <w:name w:val="p"/>
    <w:basedOn w:val="Normal"/>
    <w:rsid w:val="00B6765C"/>
    <w:pPr>
      <w:spacing w:before="100" w:beforeAutospacing="1" w:after="100" w:afterAutospacing="1"/>
    </w:pPr>
    <w:rPr>
      <w:rFonts w:cs="Arial"/>
      <w:color w:val="003159"/>
      <w:sz w:val="18"/>
      <w:szCs w:val="18"/>
    </w:rPr>
  </w:style>
  <w:style w:type="character" w:customStyle="1" w:styleId="p1">
    <w:name w:val="p1"/>
    <w:basedOn w:val="DefaultParagraphFont"/>
    <w:rsid w:val="00B6765C"/>
    <w:rPr>
      <w:rFonts w:ascii="Arial" w:hAnsi="Arial" w:cs="Arial" w:hint="default"/>
      <w:b w:val="0"/>
      <w:bCs w:val="0"/>
      <w:color w:val="003159"/>
      <w:sz w:val="18"/>
      <w:szCs w:val="18"/>
    </w:rPr>
  </w:style>
  <w:style w:type="character" w:styleId="Emphasis">
    <w:name w:val="Emphasis"/>
    <w:basedOn w:val="DefaultParagraphFont"/>
    <w:qFormat/>
    <w:rsid w:val="00B6765C"/>
    <w:rPr>
      <w:i/>
      <w:iCs/>
    </w:rPr>
  </w:style>
  <w:style w:type="paragraph" w:styleId="NormalWeb">
    <w:name w:val="Normal (Web)"/>
    <w:basedOn w:val="Normal"/>
    <w:uiPriority w:val="99"/>
    <w:rsid w:val="00B6765C"/>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rsid w:val="00864275"/>
    <w:rPr>
      <w:color w:val="800080"/>
      <w:u w:val="single"/>
    </w:rPr>
  </w:style>
  <w:style w:type="character" w:customStyle="1" w:styleId="hit">
    <w:name w:val="hit"/>
    <w:basedOn w:val="DefaultParagraphFont"/>
    <w:rsid w:val="00B34AAE"/>
    <w:rPr>
      <w:b/>
      <w:bCs/>
      <w:shd w:val="clear" w:color="auto" w:fill="FCE128"/>
    </w:rPr>
  </w:style>
  <w:style w:type="character" w:customStyle="1" w:styleId="EmailStyle331">
    <w:name w:val="EmailStyle331"/>
    <w:basedOn w:val="DefaultParagraphFont"/>
    <w:semiHidden/>
    <w:rsid w:val="00131B43"/>
    <w:rPr>
      <w:rFonts w:ascii="Arial" w:hAnsi="Arial" w:cs="Arial" w:hint="default"/>
      <w:color w:val="auto"/>
      <w:sz w:val="20"/>
      <w:szCs w:val="20"/>
    </w:rPr>
  </w:style>
  <w:style w:type="paragraph" w:styleId="ListParagraph">
    <w:name w:val="List Paragraph"/>
    <w:basedOn w:val="Normal"/>
    <w:uiPriority w:val="34"/>
    <w:qFormat/>
    <w:rsid w:val="007D7553"/>
    <w:pPr>
      <w:ind w:left="720"/>
    </w:pPr>
  </w:style>
  <w:style w:type="paragraph" w:customStyle="1" w:styleId="Default">
    <w:name w:val="Default"/>
    <w:rsid w:val="00D63F03"/>
    <w:pPr>
      <w:autoSpaceDE w:val="0"/>
      <w:autoSpaceDN w:val="0"/>
      <w:adjustRightInd w:val="0"/>
    </w:pPr>
    <w:rPr>
      <w:rFonts w:ascii="Century" w:hAnsi="Century" w:cs="Century"/>
      <w:color w:val="000000"/>
      <w:sz w:val="24"/>
      <w:szCs w:val="24"/>
    </w:rPr>
  </w:style>
  <w:style w:type="paragraph" w:customStyle="1" w:styleId="CM61">
    <w:name w:val="CM61"/>
    <w:basedOn w:val="Default"/>
    <w:next w:val="Default"/>
    <w:rsid w:val="00D63F03"/>
    <w:pPr>
      <w:spacing w:after="510"/>
    </w:pPr>
    <w:rPr>
      <w:rFonts w:cs="Times New Roman"/>
      <w:color w:val="auto"/>
    </w:rPr>
  </w:style>
  <w:style w:type="paragraph" w:styleId="EndnoteText">
    <w:name w:val="endnote text"/>
    <w:basedOn w:val="Normal"/>
    <w:link w:val="EndnoteTextChar"/>
    <w:rsid w:val="00D63F03"/>
  </w:style>
  <w:style w:type="character" w:customStyle="1" w:styleId="EndnoteTextChar">
    <w:name w:val="Endnote Text Char"/>
    <w:basedOn w:val="DefaultParagraphFont"/>
    <w:link w:val="EndnoteText"/>
    <w:rsid w:val="00D63F03"/>
    <w:rPr>
      <w:rFonts w:ascii="Arial" w:hAnsi="Arial"/>
    </w:rPr>
  </w:style>
  <w:style w:type="character" w:styleId="EndnoteReference">
    <w:name w:val="endnote reference"/>
    <w:basedOn w:val="DefaultParagraphFont"/>
    <w:rsid w:val="00D63F03"/>
    <w:rPr>
      <w:vertAlign w:val="superscript"/>
    </w:rPr>
  </w:style>
  <w:style w:type="paragraph" w:customStyle="1" w:styleId="NormalWeb1">
    <w:name w:val="Normal (Web)1"/>
    <w:basedOn w:val="Normal"/>
    <w:rsid w:val="008618BB"/>
    <w:pPr>
      <w:spacing w:before="100" w:beforeAutospacing="1" w:after="100" w:afterAutospacing="1"/>
      <w:jc w:val="both"/>
    </w:pPr>
    <w:rPr>
      <w:rFonts w:ascii="Times New Roman" w:hAnsi="Times New Roman"/>
      <w:sz w:val="24"/>
      <w:szCs w:val="24"/>
    </w:rPr>
  </w:style>
  <w:style w:type="paragraph" w:styleId="Revision">
    <w:name w:val="Revision"/>
    <w:hidden/>
    <w:uiPriority w:val="99"/>
    <w:semiHidden/>
    <w:rsid w:val="008618BB"/>
    <w:rPr>
      <w:rFonts w:ascii="Arial" w:hAnsi="Arial"/>
    </w:rPr>
  </w:style>
  <w:style w:type="character" w:styleId="Strong">
    <w:name w:val="Strong"/>
    <w:basedOn w:val="DefaultParagraphFont"/>
    <w:uiPriority w:val="22"/>
    <w:qFormat/>
    <w:rsid w:val="008618BB"/>
    <w:rPr>
      <w:b/>
      <w:bCs/>
    </w:rPr>
  </w:style>
  <w:style w:type="character" w:customStyle="1" w:styleId="EmailStyle26">
    <w:name w:val="EmailStyle26"/>
    <w:basedOn w:val="DefaultParagraphFont"/>
    <w:semiHidden/>
    <w:rsid w:val="002D4417"/>
    <w:rPr>
      <w:rFonts w:ascii="Arial" w:hAnsi="Arial" w:cs="Arial"/>
      <w:color w:val="auto"/>
      <w:sz w:val="20"/>
      <w:szCs w:val="20"/>
    </w:rPr>
  </w:style>
  <w:style w:type="paragraph" w:customStyle="1" w:styleId="CM57">
    <w:name w:val="CM57"/>
    <w:basedOn w:val="Default"/>
    <w:next w:val="Default"/>
    <w:uiPriority w:val="99"/>
    <w:rsid w:val="002D4417"/>
    <w:pPr>
      <w:spacing w:after="258"/>
    </w:pPr>
    <w:rPr>
      <w:rFonts w:cs="Times New Roman"/>
      <w:color w:val="auto"/>
    </w:rPr>
  </w:style>
  <w:style w:type="paragraph" w:styleId="Title">
    <w:name w:val="Title"/>
    <w:basedOn w:val="Normal"/>
    <w:next w:val="Normal"/>
    <w:link w:val="TitleChar"/>
    <w:qFormat/>
    <w:rsid w:val="00D20BC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720"/>
      <w:jc w:val="center"/>
      <w:outlineLvl w:val="2"/>
    </w:pPr>
    <w:rPr>
      <w:rFonts w:ascii="Times New Roman" w:hAnsi="Times New Roman"/>
      <w:b/>
      <w:sz w:val="28"/>
      <w:szCs w:val="28"/>
      <w:lang w:eastAsia="ja-JP"/>
    </w:rPr>
  </w:style>
  <w:style w:type="character" w:customStyle="1" w:styleId="TitleChar">
    <w:name w:val="Title Char"/>
    <w:basedOn w:val="DefaultParagraphFont"/>
    <w:link w:val="Title"/>
    <w:rsid w:val="00D20BCD"/>
    <w:rPr>
      <w:b/>
      <w:sz w:val="28"/>
      <w:szCs w:val="28"/>
      <w:lang w:eastAsia="ja-JP"/>
    </w:rPr>
  </w:style>
  <w:style w:type="paragraph" w:customStyle="1" w:styleId="CM11">
    <w:name w:val="CM11"/>
    <w:basedOn w:val="Default"/>
    <w:next w:val="Default"/>
    <w:rsid w:val="007A1CF3"/>
    <w:pPr>
      <w:widowControl w:val="0"/>
      <w:spacing w:after="278"/>
    </w:pPr>
    <w:rPr>
      <w:rFonts w:ascii="MHNAGD+TimesNewRoman,BoldItalic" w:hAnsi="MHNAGD+TimesNewRoman,BoldItalic" w:cs="MHNAGD+TimesNewRoman,BoldItalic"/>
      <w:color w:val="auto"/>
    </w:rPr>
  </w:style>
  <w:style w:type="paragraph" w:customStyle="1" w:styleId="CM14">
    <w:name w:val="CM14"/>
    <w:basedOn w:val="Default"/>
    <w:next w:val="Default"/>
    <w:rsid w:val="007A1CF3"/>
    <w:pPr>
      <w:widowControl w:val="0"/>
      <w:spacing w:after="82"/>
    </w:pPr>
    <w:rPr>
      <w:rFonts w:ascii="MHNAGD+TimesNewRoman,BoldItalic" w:hAnsi="MHNAGD+TimesNewRoman,BoldItalic" w:cs="MHNAGD+TimesNewRoman,BoldItalic"/>
      <w:color w:val="auto"/>
    </w:rPr>
  </w:style>
  <w:style w:type="character" w:customStyle="1" w:styleId="Heading1Char">
    <w:name w:val="Heading 1 Char"/>
    <w:basedOn w:val="DefaultParagraphFont"/>
    <w:link w:val="Heading1"/>
    <w:rsid w:val="00A160AF"/>
    <w:rPr>
      <w:rFonts w:eastAsiaTheme="majorEastAsia"/>
      <w:b/>
      <w:bCs/>
      <w:i/>
      <w:sz w:val="28"/>
      <w:szCs w:val="28"/>
      <w:shd w:val="clear" w:color="auto" w:fill="BFBFBF" w:themeFill="background1" w:themeFillShade="BF"/>
    </w:rPr>
  </w:style>
  <w:style w:type="paragraph" w:styleId="TOCHeading">
    <w:name w:val="TOC Heading"/>
    <w:basedOn w:val="Heading1"/>
    <w:next w:val="Normal"/>
    <w:uiPriority w:val="39"/>
    <w:unhideWhenUsed/>
    <w:qFormat/>
    <w:rsid w:val="00A160AF"/>
    <w:pPr>
      <w:spacing w:line="276" w:lineRule="auto"/>
      <w:outlineLvl w:val="9"/>
    </w:pPr>
    <w:rPr>
      <w:lang w:eastAsia="ja-JP"/>
    </w:rPr>
  </w:style>
  <w:style w:type="paragraph" w:styleId="TOC3">
    <w:name w:val="toc 3"/>
    <w:basedOn w:val="Normal"/>
    <w:next w:val="Normal"/>
    <w:autoRedefine/>
    <w:uiPriority w:val="39"/>
    <w:rsid w:val="00A160AF"/>
    <w:pPr>
      <w:spacing w:after="100"/>
      <w:ind w:left="400"/>
    </w:pPr>
  </w:style>
  <w:style w:type="character" w:customStyle="1" w:styleId="Heading2Char">
    <w:name w:val="Heading 2 Char"/>
    <w:basedOn w:val="DefaultParagraphFont"/>
    <w:link w:val="Heading2"/>
    <w:rsid w:val="00A160AF"/>
    <w:rPr>
      <w:rFonts w:asciiTheme="majorHAnsi" w:eastAsiaTheme="majorEastAsia" w:hAnsiTheme="majorHAnsi" w:cstheme="majorBidi"/>
      <w:b/>
      <w:bCs/>
      <w:color w:val="4F81BD" w:themeColor="accent1"/>
      <w:sz w:val="26"/>
      <w:szCs w:val="26"/>
    </w:rPr>
  </w:style>
  <w:style w:type="paragraph" w:customStyle="1" w:styleId="TOCHeading2">
    <w:name w:val="TOC Heading 2"/>
    <w:basedOn w:val="Heading2"/>
    <w:link w:val="TOCHeading2Char"/>
    <w:qFormat/>
    <w:rsid w:val="00A160AF"/>
    <w:pPr>
      <w:shd w:val="clear" w:color="auto" w:fill="D9D9D9" w:themeFill="background1" w:themeFillShade="D9"/>
      <w:spacing w:before="0"/>
      <w:jc w:val="center"/>
    </w:pPr>
    <w:rPr>
      <w:rFonts w:ascii="Times New Roman" w:hAnsi="Times New Roman"/>
      <w:caps/>
      <w:color w:val="auto"/>
      <w:sz w:val="28"/>
      <w:szCs w:val="28"/>
    </w:rPr>
  </w:style>
  <w:style w:type="paragraph" w:styleId="TOC1">
    <w:name w:val="toc 1"/>
    <w:basedOn w:val="Normal"/>
    <w:next w:val="Normal"/>
    <w:autoRedefine/>
    <w:uiPriority w:val="39"/>
    <w:rsid w:val="00616E08"/>
    <w:pPr>
      <w:tabs>
        <w:tab w:val="right" w:leader="dot" w:pos="8630"/>
      </w:tabs>
      <w:spacing w:after="100"/>
    </w:pPr>
    <w:rPr>
      <w:rFonts w:ascii="Times New Roman" w:hAnsi="Times New Roman"/>
      <w:b/>
      <w:i/>
      <w:noProof/>
      <w:color w:val="0070C0"/>
      <w:sz w:val="24"/>
      <w:szCs w:val="24"/>
    </w:rPr>
  </w:style>
  <w:style w:type="character" w:customStyle="1" w:styleId="TOCHeading2Char">
    <w:name w:val="TOC Heading 2 Char"/>
    <w:basedOn w:val="Heading2Char"/>
    <w:link w:val="TOCHeading2"/>
    <w:rsid w:val="00A160AF"/>
    <w:rPr>
      <w:rFonts w:asciiTheme="majorHAnsi" w:eastAsiaTheme="majorEastAsia" w:hAnsiTheme="majorHAnsi" w:cstheme="majorBidi"/>
      <w:b/>
      <w:bCs/>
      <w:caps/>
      <w:color w:val="4F81BD" w:themeColor="accent1"/>
      <w:sz w:val="28"/>
      <w:szCs w:val="28"/>
      <w:shd w:val="clear" w:color="auto" w:fill="D9D9D9" w:themeFill="background1" w:themeFillShade="D9"/>
    </w:rPr>
  </w:style>
  <w:style w:type="paragraph" w:styleId="TOC2">
    <w:name w:val="toc 2"/>
    <w:basedOn w:val="Normal"/>
    <w:next w:val="Normal"/>
    <w:autoRedefine/>
    <w:uiPriority w:val="39"/>
    <w:rsid w:val="00616E08"/>
    <w:pPr>
      <w:tabs>
        <w:tab w:val="right" w:leader="dot" w:pos="8630"/>
      </w:tabs>
      <w:spacing w:after="100"/>
      <w:ind w:left="200"/>
    </w:pPr>
    <w:rPr>
      <w:rFonts w:ascii="Times New Roman" w:hAnsi="Times New Roman"/>
      <w:b/>
      <w:i/>
      <w:noProof/>
      <w:sz w:val="22"/>
      <w:szCs w:val="22"/>
    </w:rPr>
  </w:style>
  <w:style w:type="character" w:customStyle="1" w:styleId="Heading3Char">
    <w:name w:val="Heading 3 Char"/>
    <w:basedOn w:val="DefaultParagraphFont"/>
    <w:link w:val="Heading3"/>
    <w:rsid w:val="00A160AF"/>
    <w:rPr>
      <w:rFonts w:eastAsiaTheme="majorEastAsia" w:cstheme="majorBidi"/>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632E"/>
    <w:rPr>
      <w:rFonts w:ascii="Arial" w:hAnsi="Arial"/>
    </w:rPr>
  </w:style>
  <w:style w:type="paragraph" w:styleId="Heading1">
    <w:name w:val="heading 1"/>
    <w:basedOn w:val="Normal"/>
    <w:next w:val="Normal"/>
    <w:link w:val="Heading1Char"/>
    <w:qFormat/>
    <w:rsid w:val="00A160AF"/>
    <w:pPr>
      <w:keepNext/>
      <w:keepLines/>
      <w:shd w:val="clear" w:color="auto" w:fill="BFBFBF" w:themeFill="background1" w:themeFillShade="BF"/>
      <w:jc w:val="center"/>
      <w:outlineLvl w:val="0"/>
    </w:pPr>
    <w:rPr>
      <w:rFonts w:ascii="Times New Roman" w:eastAsiaTheme="majorEastAsia" w:hAnsi="Times New Roman"/>
      <w:b/>
      <w:bCs/>
      <w:i/>
      <w:sz w:val="28"/>
      <w:szCs w:val="28"/>
    </w:rPr>
  </w:style>
  <w:style w:type="paragraph" w:styleId="Heading2">
    <w:name w:val="heading 2"/>
    <w:basedOn w:val="Normal"/>
    <w:next w:val="Normal"/>
    <w:link w:val="Heading2Char"/>
    <w:unhideWhenUsed/>
    <w:qFormat/>
    <w:rsid w:val="00A160A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160AF"/>
    <w:pPr>
      <w:keepNext/>
      <w:keepLines/>
      <w:spacing w:before="200"/>
      <w:outlineLvl w:val="2"/>
    </w:pPr>
    <w:rPr>
      <w:rFonts w:ascii="Times New Roman" w:eastAsiaTheme="majorEastAsia" w:hAnsi="Times New Roman" w:cstheme="maj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4076"/>
    <w:pPr>
      <w:tabs>
        <w:tab w:val="center" w:pos="4320"/>
        <w:tab w:val="right" w:pos="8640"/>
      </w:tabs>
    </w:pPr>
  </w:style>
  <w:style w:type="character" w:customStyle="1" w:styleId="HeaderChar">
    <w:name w:val="Header Char"/>
    <w:basedOn w:val="DefaultParagraphFont"/>
    <w:link w:val="Header"/>
    <w:rsid w:val="00D63F03"/>
    <w:rPr>
      <w:rFonts w:ascii="Arial" w:hAnsi="Arial"/>
    </w:rPr>
  </w:style>
  <w:style w:type="paragraph" w:styleId="Footer">
    <w:name w:val="footer"/>
    <w:basedOn w:val="Normal"/>
    <w:link w:val="FooterChar"/>
    <w:rsid w:val="00B84076"/>
    <w:pPr>
      <w:tabs>
        <w:tab w:val="center" w:pos="4320"/>
        <w:tab w:val="right" w:pos="8640"/>
      </w:tabs>
    </w:pPr>
  </w:style>
  <w:style w:type="character" w:customStyle="1" w:styleId="FooterChar">
    <w:name w:val="Footer Char"/>
    <w:basedOn w:val="DefaultParagraphFont"/>
    <w:link w:val="Footer"/>
    <w:rsid w:val="00D63F03"/>
    <w:rPr>
      <w:rFonts w:ascii="Arial" w:hAnsi="Arial"/>
    </w:rPr>
  </w:style>
  <w:style w:type="character" w:styleId="PageNumber">
    <w:name w:val="page number"/>
    <w:basedOn w:val="DefaultParagraphFont"/>
    <w:rsid w:val="00B84076"/>
  </w:style>
  <w:style w:type="paragraph" w:styleId="FootnoteText">
    <w:name w:val="footnote text"/>
    <w:basedOn w:val="Normal"/>
    <w:link w:val="FootnoteTextChar"/>
    <w:rsid w:val="006F1BC9"/>
  </w:style>
  <w:style w:type="character" w:customStyle="1" w:styleId="FootnoteTextChar">
    <w:name w:val="Footnote Text Char"/>
    <w:basedOn w:val="DefaultParagraphFont"/>
    <w:link w:val="FootnoteText"/>
    <w:rsid w:val="006145B3"/>
    <w:rPr>
      <w:rFonts w:ascii="Arial" w:hAnsi="Arial"/>
    </w:rPr>
  </w:style>
  <w:style w:type="character" w:styleId="FootnoteReference">
    <w:name w:val="footnote reference"/>
    <w:basedOn w:val="DefaultParagraphFont"/>
    <w:rsid w:val="006F1BC9"/>
    <w:rPr>
      <w:vertAlign w:val="superscript"/>
    </w:rPr>
  </w:style>
  <w:style w:type="character" w:styleId="CommentReference">
    <w:name w:val="annotation reference"/>
    <w:basedOn w:val="DefaultParagraphFont"/>
    <w:rsid w:val="006F1BC9"/>
    <w:rPr>
      <w:sz w:val="16"/>
      <w:szCs w:val="16"/>
    </w:rPr>
  </w:style>
  <w:style w:type="paragraph" w:styleId="CommentText">
    <w:name w:val="annotation text"/>
    <w:basedOn w:val="Normal"/>
    <w:link w:val="CommentTextChar"/>
    <w:rsid w:val="006F1BC9"/>
  </w:style>
  <w:style w:type="character" w:customStyle="1" w:styleId="CommentTextChar">
    <w:name w:val="Comment Text Char"/>
    <w:basedOn w:val="DefaultParagraphFont"/>
    <w:link w:val="CommentText"/>
    <w:rsid w:val="00D63F03"/>
    <w:rPr>
      <w:rFonts w:ascii="Arial" w:hAnsi="Arial"/>
    </w:rPr>
  </w:style>
  <w:style w:type="paragraph" w:styleId="CommentSubject">
    <w:name w:val="annotation subject"/>
    <w:basedOn w:val="CommentText"/>
    <w:next w:val="CommentText"/>
    <w:link w:val="CommentSubjectChar"/>
    <w:rsid w:val="006F1BC9"/>
    <w:rPr>
      <w:b/>
      <w:bCs/>
    </w:rPr>
  </w:style>
  <w:style w:type="character" w:customStyle="1" w:styleId="CommentSubjectChar">
    <w:name w:val="Comment Subject Char"/>
    <w:basedOn w:val="CommentTextChar"/>
    <w:link w:val="CommentSubject"/>
    <w:rsid w:val="00D63F03"/>
    <w:rPr>
      <w:rFonts w:ascii="Arial" w:hAnsi="Arial"/>
      <w:b/>
      <w:bCs/>
    </w:rPr>
  </w:style>
  <w:style w:type="paragraph" w:styleId="BalloonText">
    <w:name w:val="Balloon Text"/>
    <w:basedOn w:val="Normal"/>
    <w:link w:val="BalloonTextChar"/>
    <w:rsid w:val="006F1BC9"/>
    <w:rPr>
      <w:rFonts w:cs="Arial"/>
      <w:sz w:val="16"/>
      <w:szCs w:val="16"/>
    </w:rPr>
  </w:style>
  <w:style w:type="character" w:customStyle="1" w:styleId="BalloonTextChar">
    <w:name w:val="Balloon Text Char"/>
    <w:basedOn w:val="DefaultParagraphFont"/>
    <w:link w:val="BalloonText"/>
    <w:rsid w:val="00D63F03"/>
    <w:rPr>
      <w:rFonts w:ascii="Arial" w:hAnsi="Arial" w:cs="Arial"/>
      <w:sz w:val="16"/>
      <w:szCs w:val="16"/>
    </w:rPr>
  </w:style>
  <w:style w:type="table" w:styleId="TableGrid">
    <w:name w:val="Table Grid"/>
    <w:basedOn w:val="TableNormal"/>
    <w:rsid w:val="00D73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01881"/>
    <w:rPr>
      <w:color w:val="0000FF"/>
      <w:u w:val="single"/>
    </w:rPr>
  </w:style>
  <w:style w:type="character" w:customStyle="1" w:styleId="caps">
    <w:name w:val="caps"/>
    <w:basedOn w:val="DefaultParagraphFont"/>
    <w:rsid w:val="005843EA"/>
  </w:style>
  <w:style w:type="paragraph" w:customStyle="1" w:styleId="p">
    <w:name w:val="p"/>
    <w:basedOn w:val="Normal"/>
    <w:rsid w:val="00B6765C"/>
    <w:pPr>
      <w:spacing w:before="100" w:beforeAutospacing="1" w:after="100" w:afterAutospacing="1"/>
    </w:pPr>
    <w:rPr>
      <w:rFonts w:cs="Arial"/>
      <w:color w:val="003159"/>
      <w:sz w:val="18"/>
      <w:szCs w:val="18"/>
    </w:rPr>
  </w:style>
  <w:style w:type="character" w:customStyle="1" w:styleId="p1">
    <w:name w:val="p1"/>
    <w:basedOn w:val="DefaultParagraphFont"/>
    <w:rsid w:val="00B6765C"/>
    <w:rPr>
      <w:rFonts w:ascii="Arial" w:hAnsi="Arial" w:cs="Arial" w:hint="default"/>
      <w:b w:val="0"/>
      <w:bCs w:val="0"/>
      <w:color w:val="003159"/>
      <w:sz w:val="18"/>
      <w:szCs w:val="18"/>
    </w:rPr>
  </w:style>
  <w:style w:type="character" w:styleId="Emphasis">
    <w:name w:val="Emphasis"/>
    <w:basedOn w:val="DefaultParagraphFont"/>
    <w:qFormat/>
    <w:rsid w:val="00B6765C"/>
    <w:rPr>
      <w:i/>
      <w:iCs/>
    </w:rPr>
  </w:style>
  <w:style w:type="paragraph" w:styleId="NormalWeb">
    <w:name w:val="Normal (Web)"/>
    <w:basedOn w:val="Normal"/>
    <w:uiPriority w:val="99"/>
    <w:rsid w:val="00B6765C"/>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rsid w:val="00864275"/>
    <w:rPr>
      <w:color w:val="800080"/>
      <w:u w:val="single"/>
    </w:rPr>
  </w:style>
  <w:style w:type="character" w:customStyle="1" w:styleId="hit">
    <w:name w:val="hit"/>
    <w:basedOn w:val="DefaultParagraphFont"/>
    <w:rsid w:val="00B34AAE"/>
    <w:rPr>
      <w:b/>
      <w:bCs/>
      <w:shd w:val="clear" w:color="auto" w:fill="FCE128"/>
    </w:rPr>
  </w:style>
  <w:style w:type="character" w:customStyle="1" w:styleId="EmailStyle331">
    <w:name w:val="EmailStyle331"/>
    <w:basedOn w:val="DefaultParagraphFont"/>
    <w:semiHidden/>
    <w:rsid w:val="00131B43"/>
    <w:rPr>
      <w:rFonts w:ascii="Arial" w:hAnsi="Arial" w:cs="Arial" w:hint="default"/>
      <w:color w:val="auto"/>
      <w:sz w:val="20"/>
      <w:szCs w:val="20"/>
    </w:rPr>
  </w:style>
  <w:style w:type="paragraph" w:styleId="ListParagraph">
    <w:name w:val="List Paragraph"/>
    <w:basedOn w:val="Normal"/>
    <w:uiPriority w:val="34"/>
    <w:qFormat/>
    <w:rsid w:val="007D7553"/>
    <w:pPr>
      <w:ind w:left="720"/>
    </w:pPr>
  </w:style>
  <w:style w:type="paragraph" w:customStyle="1" w:styleId="Default">
    <w:name w:val="Default"/>
    <w:rsid w:val="00D63F03"/>
    <w:pPr>
      <w:autoSpaceDE w:val="0"/>
      <w:autoSpaceDN w:val="0"/>
      <w:adjustRightInd w:val="0"/>
    </w:pPr>
    <w:rPr>
      <w:rFonts w:ascii="Century" w:hAnsi="Century" w:cs="Century"/>
      <w:color w:val="000000"/>
      <w:sz w:val="24"/>
      <w:szCs w:val="24"/>
    </w:rPr>
  </w:style>
  <w:style w:type="paragraph" w:customStyle="1" w:styleId="CM61">
    <w:name w:val="CM61"/>
    <w:basedOn w:val="Default"/>
    <w:next w:val="Default"/>
    <w:rsid w:val="00D63F03"/>
    <w:pPr>
      <w:spacing w:after="510"/>
    </w:pPr>
    <w:rPr>
      <w:rFonts w:cs="Times New Roman"/>
      <w:color w:val="auto"/>
    </w:rPr>
  </w:style>
  <w:style w:type="paragraph" w:styleId="EndnoteText">
    <w:name w:val="endnote text"/>
    <w:basedOn w:val="Normal"/>
    <w:link w:val="EndnoteTextChar"/>
    <w:rsid w:val="00D63F03"/>
  </w:style>
  <w:style w:type="character" w:customStyle="1" w:styleId="EndnoteTextChar">
    <w:name w:val="Endnote Text Char"/>
    <w:basedOn w:val="DefaultParagraphFont"/>
    <w:link w:val="EndnoteText"/>
    <w:rsid w:val="00D63F03"/>
    <w:rPr>
      <w:rFonts w:ascii="Arial" w:hAnsi="Arial"/>
    </w:rPr>
  </w:style>
  <w:style w:type="character" w:styleId="EndnoteReference">
    <w:name w:val="endnote reference"/>
    <w:basedOn w:val="DefaultParagraphFont"/>
    <w:rsid w:val="00D63F03"/>
    <w:rPr>
      <w:vertAlign w:val="superscript"/>
    </w:rPr>
  </w:style>
  <w:style w:type="paragraph" w:customStyle="1" w:styleId="NormalWeb1">
    <w:name w:val="Normal (Web)1"/>
    <w:basedOn w:val="Normal"/>
    <w:rsid w:val="008618BB"/>
    <w:pPr>
      <w:spacing w:before="100" w:beforeAutospacing="1" w:after="100" w:afterAutospacing="1"/>
      <w:jc w:val="both"/>
    </w:pPr>
    <w:rPr>
      <w:rFonts w:ascii="Times New Roman" w:hAnsi="Times New Roman"/>
      <w:sz w:val="24"/>
      <w:szCs w:val="24"/>
    </w:rPr>
  </w:style>
  <w:style w:type="paragraph" w:styleId="Revision">
    <w:name w:val="Revision"/>
    <w:hidden/>
    <w:uiPriority w:val="99"/>
    <w:semiHidden/>
    <w:rsid w:val="008618BB"/>
    <w:rPr>
      <w:rFonts w:ascii="Arial" w:hAnsi="Arial"/>
    </w:rPr>
  </w:style>
  <w:style w:type="character" w:styleId="Strong">
    <w:name w:val="Strong"/>
    <w:basedOn w:val="DefaultParagraphFont"/>
    <w:uiPriority w:val="22"/>
    <w:qFormat/>
    <w:rsid w:val="008618BB"/>
    <w:rPr>
      <w:b/>
      <w:bCs/>
    </w:rPr>
  </w:style>
  <w:style w:type="character" w:customStyle="1" w:styleId="EmailStyle26">
    <w:name w:val="EmailStyle26"/>
    <w:basedOn w:val="DefaultParagraphFont"/>
    <w:semiHidden/>
    <w:rsid w:val="002D4417"/>
    <w:rPr>
      <w:rFonts w:ascii="Arial" w:hAnsi="Arial" w:cs="Arial"/>
      <w:color w:val="auto"/>
      <w:sz w:val="20"/>
      <w:szCs w:val="20"/>
    </w:rPr>
  </w:style>
  <w:style w:type="paragraph" w:customStyle="1" w:styleId="CM57">
    <w:name w:val="CM57"/>
    <w:basedOn w:val="Default"/>
    <w:next w:val="Default"/>
    <w:uiPriority w:val="99"/>
    <w:rsid w:val="002D4417"/>
    <w:pPr>
      <w:spacing w:after="258"/>
    </w:pPr>
    <w:rPr>
      <w:rFonts w:cs="Times New Roman"/>
      <w:color w:val="auto"/>
    </w:rPr>
  </w:style>
  <w:style w:type="paragraph" w:styleId="Title">
    <w:name w:val="Title"/>
    <w:basedOn w:val="Normal"/>
    <w:next w:val="Normal"/>
    <w:link w:val="TitleChar"/>
    <w:qFormat/>
    <w:rsid w:val="00D20BC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720"/>
      <w:jc w:val="center"/>
      <w:outlineLvl w:val="2"/>
    </w:pPr>
    <w:rPr>
      <w:rFonts w:ascii="Times New Roman" w:hAnsi="Times New Roman"/>
      <w:b/>
      <w:sz w:val="28"/>
      <w:szCs w:val="28"/>
      <w:lang w:eastAsia="ja-JP"/>
    </w:rPr>
  </w:style>
  <w:style w:type="character" w:customStyle="1" w:styleId="TitleChar">
    <w:name w:val="Title Char"/>
    <w:basedOn w:val="DefaultParagraphFont"/>
    <w:link w:val="Title"/>
    <w:rsid w:val="00D20BCD"/>
    <w:rPr>
      <w:b/>
      <w:sz w:val="28"/>
      <w:szCs w:val="28"/>
      <w:lang w:eastAsia="ja-JP"/>
    </w:rPr>
  </w:style>
  <w:style w:type="paragraph" w:customStyle="1" w:styleId="CM11">
    <w:name w:val="CM11"/>
    <w:basedOn w:val="Default"/>
    <w:next w:val="Default"/>
    <w:rsid w:val="007A1CF3"/>
    <w:pPr>
      <w:widowControl w:val="0"/>
      <w:spacing w:after="278"/>
    </w:pPr>
    <w:rPr>
      <w:rFonts w:ascii="MHNAGD+TimesNewRoman,BoldItalic" w:hAnsi="MHNAGD+TimesNewRoman,BoldItalic" w:cs="MHNAGD+TimesNewRoman,BoldItalic"/>
      <w:color w:val="auto"/>
    </w:rPr>
  </w:style>
  <w:style w:type="paragraph" w:customStyle="1" w:styleId="CM14">
    <w:name w:val="CM14"/>
    <w:basedOn w:val="Default"/>
    <w:next w:val="Default"/>
    <w:rsid w:val="007A1CF3"/>
    <w:pPr>
      <w:widowControl w:val="0"/>
      <w:spacing w:after="82"/>
    </w:pPr>
    <w:rPr>
      <w:rFonts w:ascii="MHNAGD+TimesNewRoman,BoldItalic" w:hAnsi="MHNAGD+TimesNewRoman,BoldItalic" w:cs="MHNAGD+TimesNewRoman,BoldItalic"/>
      <w:color w:val="auto"/>
    </w:rPr>
  </w:style>
  <w:style w:type="character" w:customStyle="1" w:styleId="Heading1Char">
    <w:name w:val="Heading 1 Char"/>
    <w:basedOn w:val="DefaultParagraphFont"/>
    <w:link w:val="Heading1"/>
    <w:rsid w:val="00A160AF"/>
    <w:rPr>
      <w:rFonts w:eastAsiaTheme="majorEastAsia"/>
      <w:b/>
      <w:bCs/>
      <w:i/>
      <w:sz w:val="28"/>
      <w:szCs w:val="28"/>
      <w:shd w:val="clear" w:color="auto" w:fill="BFBFBF" w:themeFill="background1" w:themeFillShade="BF"/>
    </w:rPr>
  </w:style>
  <w:style w:type="paragraph" w:styleId="TOCHeading">
    <w:name w:val="TOC Heading"/>
    <w:basedOn w:val="Heading1"/>
    <w:next w:val="Normal"/>
    <w:uiPriority w:val="39"/>
    <w:unhideWhenUsed/>
    <w:qFormat/>
    <w:rsid w:val="00A160AF"/>
    <w:pPr>
      <w:spacing w:line="276" w:lineRule="auto"/>
      <w:outlineLvl w:val="9"/>
    </w:pPr>
    <w:rPr>
      <w:lang w:eastAsia="ja-JP"/>
    </w:rPr>
  </w:style>
  <w:style w:type="paragraph" w:styleId="TOC3">
    <w:name w:val="toc 3"/>
    <w:basedOn w:val="Normal"/>
    <w:next w:val="Normal"/>
    <w:autoRedefine/>
    <w:uiPriority w:val="39"/>
    <w:rsid w:val="00A160AF"/>
    <w:pPr>
      <w:spacing w:after="100"/>
      <w:ind w:left="400"/>
    </w:pPr>
  </w:style>
  <w:style w:type="character" w:customStyle="1" w:styleId="Heading2Char">
    <w:name w:val="Heading 2 Char"/>
    <w:basedOn w:val="DefaultParagraphFont"/>
    <w:link w:val="Heading2"/>
    <w:rsid w:val="00A160AF"/>
    <w:rPr>
      <w:rFonts w:asciiTheme="majorHAnsi" w:eastAsiaTheme="majorEastAsia" w:hAnsiTheme="majorHAnsi" w:cstheme="majorBidi"/>
      <w:b/>
      <w:bCs/>
      <w:color w:val="4F81BD" w:themeColor="accent1"/>
      <w:sz w:val="26"/>
      <w:szCs w:val="26"/>
    </w:rPr>
  </w:style>
  <w:style w:type="paragraph" w:customStyle="1" w:styleId="TOCHeading2">
    <w:name w:val="TOC Heading 2"/>
    <w:basedOn w:val="Heading2"/>
    <w:link w:val="TOCHeading2Char"/>
    <w:qFormat/>
    <w:rsid w:val="00A160AF"/>
    <w:pPr>
      <w:shd w:val="clear" w:color="auto" w:fill="D9D9D9" w:themeFill="background1" w:themeFillShade="D9"/>
      <w:spacing w:before="0"/>
      <w:jc w:val="center"/>
    </w:pPr>
    <w:rPr>
      <w:rFonts w:ascii="Times New Roman" w:hAnsi="Times New Roman"/>
      <w:caps/>
      <w:color w:val="auto"/>
      <w:sz w:val="28"/>
      <w:szCs w:val="28"/>
    </w:rPr>
  </w:style>
  <w:style w:type="paragraph" w:styleId="TOC1">
    <w:name w:val="toc 1"/>
    <w:basedOn w:val="Normal"/>
    <w:next w:val="Normal"/>
    <w:autoRedefine/>
    <w:uiPriority w:val="39"/>
    <w:rsid w:val="00616E08"/>
    <w:pPr>
      <w:tabs>
        <w:tab w:val="right" w:leader="dot" w:pos="8630"/>
      </w:tabs>
      <w:spacing w:after="100"/>
    </w:pPr>
    <w:rPr>
      <w:rFonts w:ascii="Times New Roman" w:hAnsi="Times New Roman"/>
      <w:b/>
      <w:i/>
      <w:noProof/>
      <w:color w:val="0070C0"/>
      <w:sz w:val="24"/>
      <w:szCs w:val="24"/>
    </w:rPr>
  </w:style>
  <w:style w:type="character" w:customStyle="1" w:styleId="TOCHeading2Char">
    <w:name w:val="TOC Heading 2 Char"/>
    <w:basedOn w:val="Heading2Char"/>
    <w:link w:val="TOCHeading2"/>
    <w:rsid w:val="00A160AF"/>
    <w:rPr>
      <w:rFonts w:asciiTheme="majorHAnsi" w:eastAsiaTheme="majorEastAsia" w:hAnsiTheme="majorHAnsi" w:cstheme="majorBidi"/>
      <w:b/>
      <w:bCs/>
      <w:caps/>
      <w:color w:val="4F81BD" w:themeColor="accent1"/>
      <w:sz w:val="28"/>
      <w:szCs w:val="28"/>
      <w:shd w:val="clear" w:color="auto" w:fill="D9D9D9" w:themeFill="background1" w:themeFillShade="D9"/>
    </w:rPr>
  </w:style>
  <w:style w:type="paragraph" w:styleId="TOC2">
    <w:name w:val="toc 2"/>
    <w:basedOn w:val="Normal"/>
    <w:next w:val="Normal"/>
    <w:autoRedefine/>
    <w:uiPriority w:val="39"/>
    <w:rsid w:val="00616E08"/>
    <w:pPr>
      <w:tabs>
        <w:tab w:val="right" w:leader="dot" w:pos="8630"/>
      </w:tabs>
      <w:spacing w:after="100"/>
      <w:ind w:left="200"/>
    </w:pPr>
    <w:rPr>
      <w:rFonts w:ascii="Times New Roman" w:hAnsi="Times New Roman"/>
      <w:b/>
      <w:i/>
      <w:noProof/>
      <w:sz w:val="22"/>
      <w:szCs w:val="22"/>
    </w:rPr>
  </w:style>
  <w:style w:type="character" w:customStyle="1" w:styleId="Heading3Char">
    <w:name w:val="Heading 3 Char"/>
    <w:basedOn w:val="DefaultParagraphFont"/>
    <w:link w:val="Heading3"/>
    <w:rsid w:val="00A160AF"/>
    <w:rPr>
      <w:rFonts w:eastAsiaTheme="majorEastAsia" w:cstheme="maj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9723">
      <w:bodyDiv w:val="1"/>
      <w:marLeft w:val="0"/>
      <w:marRight w:val="0"/>
      <w:marTop w:val="0"/>
      <w:marBottom w:val="0"/>
      <w:divBdr>
        <w:top w:val="none" w:sz="0" w:space="0" w:color="auto"/>
        <w:left w:val="none" w:sz="0" w:space="0" w:color="auto"/>
        <w:bottom w:val="none" w:sz="0" w:space="0" w:color="auto"/>
        <w:right w:val="none" w:sz="0" w:space="0" w:color="auto"/>
      </w:divBdr>
    </w:div>
    <w:div w:id="232007191">
      <w:bodyDiv w:val="1"/>
      <w:marLeft w:val="0"/>
      <w:marRight w:val="0"/>
      <w:marTop w:val="0"/>
      <w:marBottom w:val="0"/>
      <w:divBdr>
        <w:top w:val="none" w:sz="0" w:space="0" w:color="auto"/>
        <w:left w:val="none" w:sz="0" w:space="0" w:color="auto"/>
        <w:bottom w:val="none" w:sz="0" w:space="0" w:color="auto"/>
        <w:right w:val="none" w:sz="0" w:space="0" w:color="auto"/>
      </w:divBdr>
    </w:div>
    <w:div w:id="258148327">
      <w:bodyDiv w:val="1"/>
      <w:marLeft w:val="0"/>
      <w:marRight w:val="0"/>
      <w:marTop w:val="0"/>
      <w:marBottom w:val="0"/>
      <w:divBdr>
        <w:top w:val="none" w:sz="0" w:space="0" w:color="auto"/>
        <w:left w:val="none" w:sz="0" w:space="0" w:color="auto"/>
        <w:bottom w:val="none" w:sz="0" w:space="0" w:color="auto"/>
        <w:right w:val="none" w:sz="0" w:space="0" w:color="auto"/>
      </w:divBdr>
    </w:div>
    <w:div w:id="275791971">
      <w:bodyDiv w:val="1"/>
      <w:marLeft w:val="0"/>
      <w:marRight w:val="0"/>
      <w:marTop w:val="0"/>
      <w:marBottom w:val="0"/>
      <w:divBdr>
        <w:top w:val="none" w:sz="0" w:space="0" w:color="auto"/>
        <w:left w:val="none" w:sz="0" w:space="0" w:color="auto"/>
        <w:bottom w:val="none" w:sz="0" w:space="0" w:color="auto"/>
        <w:right w:val="none" w:sz="0" w:space="0" w:color="auto"/>
      </w:divBdr>
      <w:divsChild>
        <w:div w:id="2069843927">
          <w:marLeft w:val="0"/>
          <w:marRight w:val="-5040"/>
          <w:marTop w:val="0"/>
          <w:marBottom w:val="0"/>
          <w:divBdr>
            <w:top w:val="none" w:sz="0" w:space="0" w:color="auto"/>
            <w:left w:val="none" w:sz="0" w:space="0" w:color="auto"/>
            <w:bottom w:val="none" w:sz="0" w:space="0" w:color="auto"/>
            <w:right w:val="none" w:sz="0" w:space="0" w:color="auto"/>
          </w:divBdr>
          <w:divsChild>
            <w:div w:id="497229345">
              <w:marLeft w:val="0"/>
              <w:marRight w:val="5040"/>
              <w:marTop w:val="0"/>
              <w:marBottom w:val="0"/>
              <w:divBdr>
                <w:top w:val="none" w:sz="0" w:space="0" w:color="auto"/>
                <w:left w:val="none" w:sz="0" w:space="0" w:color="auto"/>
                <w:bottom w:val="none" w:sz="0" w:space="0" w:color="auto"/>
                <w:right w:val="none" w:sz="0" w:space="0" w:color="auto"/>
              </w:divBdr>
              <w:divsChild>
                <w:div w:id="4859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903772">
      <w:bodyDiv w:val="1"/>
      <w:marLeft w:val="0"/>
      <w:marRight w:val="0"/>
      <w:marTop w:val="0"/>
      <w:marBottom w:val="0"/>
      <w:divBdr>
        <w:top w:val="none" w:sz="0" w:space="0" w:color="auto"/>
        <w:left w:val="none" w:sz="0" w:space="0" w:color="auto"/>
        <w:bottom w:val="none" w:sz="0" w:space="0" w:color="auto"/>
        <w:right w:val="none" w:sz="0" w:space="0" w:color="auto"/>
      </w:divBdr>
      <w:divsChild>
        <w:div w:id="1232278890">
          <w:marLeft w:val="0"/>
          <w:marRight w:val="-5040"/>
          <w:marTop w:val="0"/>
          <w:marBottom w:val="0"/>
          <w:divBdr>
            <w:top w:val="none" w:sz="0" w:space="0" w:color="auto"/>
            <w:left w:val="none" w:sz="0" w:space="0" w:color="auto"/>
            <w:bottom w:val="none" w:sz="0" w:space="0" w:color="auto"/>
            <w:right w:val="none" w:sz="0" w:space="0" w:color="auto"/>
          </w:divBdr>
          <w:divsChild>
            <w:div w:id="543636262">
              <w:marLeft w:val="0"/>
              <w:marRight w:val="5040"/>
              <w:marTop w:val="0"/>
              <w:marBottom w:val="0"/>
              <w:divBdr>
                <w:top w:val="none" w:sz="0" w:space="0" w:color="auto"/>
                <w:left w:val="none" w:sz="0" w:space="0" w:color="auto"/>
                <w:bottom w:val="none" w:sz="0" w:space="0" w:color="auto"/>
                <w:right w:val="none" w:sz="0" w:space="0" w:color="auto"/>
              </w:divBdr>
              <w:divsChild>
                <w:div w:id="42568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94476">
      <w:bodyDiv w:val="1"/>
      <w:marLeft w:val="0"/>
      <w:marRight w:val="0"/>
      <w:marTop w:val="0"/>
      <w:marBottom w:val="0"/>
      <w:divBdr>
        <w:top w:val="none" w:sz="0" w:space="0" w:color="auto"/>
        <w:left w:val="none" w:sz="0" w:space="0" w:color="auto"/>
        <w:bottom w:val="none" w:sz="0" w:space="0" w:color="auto"/>
        <w:right w:val="none" w:sz="0" w:space="0" w:color="auto"/>
      </w:divBdr>
      <w:divsChild>
        <w:div w:id="7678686">
          <w:marLeft w:val="0"/>
          <w:marRight w:val="-5040"/>
          <w:marTop w:val="0"/>
          <w:marBottom w:val="0"/>
          <w:divBdr>
            <w:top w:val="none" w:sz="0" w:space="0" w:color="auto"/>
            <w:left w:val="none" w:sz="0" w:space="0" w:color="auto"/>
            <w:bottom w:val="none" w:sz="0" w:space="0" w:color="auto"/>
            <w:right w:val="none" w:sz="0" w:space="0" w:color="auto"/>
          </w:divBdr>
          <w:divsChild>
            <w:div w:id="258486148">
              <w:marLeft w:val="0"/>
              <w:marRight w:val="5040"/>
              <w:marTop w:val="0"/>
              <w:marBottom w:val="0"/>
              <w:divBdr>
                <w:top w:val="none" w:sz="0" w:space="0" w:color="auto"/>
                <w:left w:val="none" w:sz="0" w:space="0" w:color="auto"/>
                <w:bottom w:val="none" w:sz="0" w:space="0" w:color="auto"/>
                <w:right w:val="none" w:sz="0" w:space="0" w:color="auto"/>
              </w:divBdr>
              <w:divsChild>
                <w:div w:id="26083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939245">
      <w:bodyDiv w:val="1"/>
      <w:marLeft w:val="0"/>
      <w:marRight w:val="0"/>
      <w:marTop w:val="0"/>
      <w:marBottom w:val="0"/>
      <w:divBdr>
        <w:top w:val="none" w:sz="0" w:space="0" w:color="auto"/>
        <w:left w:val="none" w:sz="0" w:space="0" w:color="auto"/>
        <w:bottom w:val="none" w:sz="0" w:space="0" w:color="auto"/>
        <w:right w:val="none" w:sz="0" w:space="0" w:color="auto"/>
      </w:divBdr>
    </w:div>
    <w:div w:id="403065541">
      <w:bodyDiv w:val="1"/>
      <w:marLeft w:val="0"/>
      <w:marRight w:val="0"/>
      <w:marTop w:val="0"/>
      <w:marBottom w:val="0"/>
      <w:divBdr>
        <w:top w:val="none" w:sz="0" w:space="0" w:color="auto"/>
        <w:left w:val="none" w:sz="0" w:space="0" w:color="auto"/>
        <w:bottom w:val="none" w:sz="0" w:space="0" w:color="auto"/>
        <w:right w:val="none" w:sz="0" w:space="0" w:color="auto"/>
      </w:divBdr>
      <w:divsChild>
        <w:div w:id="1572957626">
          <w:marLeft w:val="0"/>
          <w:marRight w:val="-5040"/>
          <w:marTop w:val="0"/>
          <w:marBottom w:val="0"/>
          <w:divBdr>
            <w:top w:val="none" w:sz="0" w:space="0" w:color="auto"/>
            <w:left w:val="none" w:sz="0" w:space="0" w:color="auto"/>
            <w:bottom w:val="none" w:sz="0" w:space="0" w:color="auto"/>
            <w:right w:val="none" w:sz="0" w:space="0" w:color="auto"/>
          </w:divBdr>
          <w:divsChild>
            <w:div w:id="1131826167">
              <w:marLeft w:val="0"/>
              <w:marRight w:val="5040"/>
              <w:marTop w:val="0"/>
              <w:marBottom w:val="0"/>
              <w:divBdr>
                <w:top w:val="none" w:sz="0" w:space="0" w:color="auto"/>
                <w:left w:val="none" w:sz="0" w:space="0" w:color="auto"/>
                <w:bottom w:val="none" w:sz="0" w:space="0" w:color="auto"/>
                <w:right w:val="none" w:sz="0" w:space="0" w:color="auto"/>
              </w:divBdr>
              <w:divsChild>
                <w:div w:id="19712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05317">
      <w:bodyDiv w:val="1"/>
      <w:marLeft w:val="0"/>
      <w:marRight w:val="0"/>
      <w:marTop w:val="0"/>
      <w:marBottom w:val="0"/>
      <w:divBdr>
        <w:top w:val="none" w:sz="0" w:space="0" w:color="auto"/>
        <w:left w:val="none" w:sz="0" w:space="0" w:color="auto"/>
        <w:bottom w:val="none" w:sz="0" w:space="0" w:color="auto"/>
        <w:right w:val="none" w:sz="0" w:space="0" w:color="auto"/>
      </w:divBdr>
    </w:div>
    <w:div w:id="704215414">
      <w:bodyDiv w:val="1"/>
      <w:marLeft w:val="0"/>
      <w:marRight w:val="0"/>
      <w:marTop w:val="0"/>
      <w:marBottom w:val="0"/>
      <w:divBdr>
        <w:top w:val="none" w:sz="0" w:space="0" w:color="auto"/>
        <w:left w:val="none" w:sz="0" w:space="0" w:color="auto"/>
        <w:bottom w:val="none" w:sz="0" w:space="0" w:color="auto"/>
        <w:right w:val="none" w:sz="0" w:space="0" w:color="auto"/>
      </w:divBdr>
    </w:div>
    <w:div w:id="761995230">
      <w:bodyDiv w:val="1"/>
      <w:marLeft w:val="0"/>
      <w:marRight w:val="0"/>
      <w:marTop w:val="0"/>
      <w:marBottom w:val="0"/>
      <w:divBdr>
        <w:top w:val="none" w:sz="0" w:space="0" w:color="auto"/>
        <w:left w:val="none" w:sz="0" w:space="0" w:color="auto"/>
        <w:bottom w:val="none" w:sz="0" w:space="0" w:color="auto"/>
        <w:right w:val="none" w:sz="0" w:space="0" w:color="auto"/>
      </w:divBdr>
      <w:divsChild>
        <w:div w:id="1102722313">
          <w:marLeft w:val="0"/>
          <w:marRight w:val="-5040"/>
          <w:marTop w:val="0"/>
          <w:marBottom w:val="0"/>
          <w:divBdr>
            <w:top w:val="none" w:sz="0" w:space="0" w:color="auto"/>
            <w:left w:val="none" w:sz="0" w:space="0" w:color="auto"/>
            <w:bottom w:val="none" w:sz="0" w:space="0" w:color="auto"/>
            <w:right w:val="none" w:sz="0" w:space="0" w:color="auto"/>
          </w:divBdr>
          <w:divsChild>
            <w:div w:id="298846397">
              <w:marLeft w:val="0"/>
              <w:marRight w:val="5040"/>
              <w:marTop w:val="0"/>
              <w:marBottom w:val="0"/>
              <w:divBdr>
                <w:top w:val="none" w:sz="0" w:space="0" w:color="auto"/>
                <w:left w:val="none" w:sz="0" w:space="0" w:color="auto"/>
                <w:bottom w:val="none" w:sz="0" w:space="0" w:color="auto"/>
                <w:right w:val="none" w:sz="0" w:space="0" w:color="auto"/>
              </w:divBdr>
              <w:divsChild>
                <w:div w:id="39158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727392">
      <w:bodyDiv w:val="1"/>
      <w:marLeft w:val="0"/>
      <w:marRight w:val="0"/>
      <w:marTop w:val="0"/>
      <w:marBottom w:val="0"/>
      <w:divBdr>
        <w:top w:val="none" w:sz="0" w:space="0" w:color="auto"/>
        <w:left w:val="none" w:sz="0" w:space="0" w:color="auto"/>
        <w:bottom w:val="none" w:sz="0" w:space="0" w:color="auto"/>
        <w:right w:val="none" w:sz="0" w:space="0" w:color="auto"/>
      </w:divBdr>
      <w:divsChild>
        <w:div w:id="2118865927">
          <w:marLeft w:val="0"/>
          <w:marRight w:val="-5040"/>
          <w:marTop w:val="0"/>
          <w:marBottom w:val="0"/>
          <w:divBdr>
            <w:top w:val="none" w:sz="0" w:space="0" w:color="auto"/>
            <w:left w:val="none" w:sz="0" w:space="0" w:color="auto"/>
            <w:bottom w:val="none" w:sz="0" w:space="0" w:color="auto"/>
            <w:right w:val="none" w:sz="0" w:space="0" w:color="auto"/>
          </w:divBdr>
          <w:divsChild>
            <w:div w:id="1473403033">
              <w:marLeft w:val="0"/>
              <w:marRight w:val="5040"/>
              <w:marTop w:val="0"/>
              <w:marBottom w:val="0"/>
              <w:divBdr>
                <w:top w:val="none" w:sz="0" w:space="0" w:color="auto"/>
                <w:left w:val="none" w:sz="0" w:space="0" w:color="auto"/>
                <w:bottom w:val="none" w:sz="0" w:space="0" w:color="auto"/>
                <w:right w:val="none" w:sz="0" w:space="0" w:color="auto"/>
              </w:divBdr>
              <w:divsChild>
                <w:div w:id="15184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3228">
      <w:bodyDiv w:val="1"/>
      <w:marLeft w:val="0"/>
      <w:marRight w:val="0"/>
      <w:marTop w:val="0"/>
      <w:marBottom w:val="0"/>
      <w:divBdr>
        <w:top w:val="none" w:sz="0" w:space="0" w:color="auto"/>
        <w:left w:val="none" w:sz="0" w:space="0" w:color="auto"/>
        <w:bottom w:val="none" w:sz="0" w:space="0" w:color="auto"/>
        <w:right w:val="none" w:sz="0" w:space="0" w:color="auto"/>
      </w:divBdr>
    </w:div>
    <w:div w:id="893547816">
      <w:bodyDiv w:val="1"/>
      <w:marLeft w:val="0"/>
      <w:marRight w:val="0"/>
      <w:marTop w:val="0"/>
      <w:marBottom w:val="0"/>
      <w:divBdr>
        <w:top w:val="none" w:sz="0" w:space="0" w:color="auto"/>
        <w:left w:val="none" w:sz="0" w:space="0" w:color="auto"/>
        <w:bottom w:val="none" w:sz="0" w:space="0" w:color="auto"/>
        <w:right w:val="none" w:sz="0" w:space="0" w:color="auto"/>
      </w:divBdr>
      <w:divsChild>
        <w:div w:id="1589002729">
          <w:marLeft w:val="0"/>
          <w:marRight w:val="-5040"/>
          <w:marTop w:val="0"/>
          <w:marBottom w:val="0"/>
          <w:divBdr>
            <w:top w:val="none" w:sz="0" w:space="0" w:color="auto"/>
            <w:left w:val="none" w:sz="0" w:space="0" w:color="auto"/>
            <w:bottom w:val="none" w:sz="0" w:space="0" w:color="auto"/>
            <w:right w:val="none" w:sz="0" w:space="0" w:color="auto"/>
          </w:divBdr>
          <w:divsChild>
            <w:div w:id="1840342159">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937564279">
      <w:bodyDiv w:val="1"/>
      <w:marLeft w:val="0"/>
      <w:marRight w:val="0"/>
      <w:marTop w:val="0"/>
      <w:marBottom w:val="0"/>
      <w:divBdr>
        <w:top w:val="none" w:sz="0" w:space="0" w:color="auto"/>
        <w:left w:val="none" w:sz="0" w:space="0" w:color="auto"/>
        <w:bottom w:val="none" w:sz="0" w:space="0" w:color="auto"/>
        <w:right w:val="none" w:sz="0" w:space="0" w:color="auto"/>
      </w:divBdr>
    </w:div>
    <w:div w:id="1060589807">
      <w:bodyDiv w:val="1"/>
      <w:marLeft w:val="0"/>
      <w:marRight w:val="0"/>
      <w:marTop w:val="0"/>
      <w:marBottom w:val="0"/>
      <w:divBdr>
        <w:top w:val="none" w:sz="0" w:space="0" w:color="auto"/>
        <w:left w:val="none" w:sz="0" w:space="0" w:color="auto"/>
        <w:bottom w:val="none" w:sz="0" w:space="0" w:color="auto"/>
        <w:right w:val="none" w:sz="0" w:space="0" w:color="auto"/>
      </w:divBdr>
      <w:divsChild>
        <w:div w:id="161509078">
          <w:marLeft w:val="0"/>
          <w:marRight w:val="0"/>
          <w:marTop w:val="0"/>
          <w:marBottom w:val="0"/>
          <w:divBdr>
            <w:top w:val="none" w:sz="0" w:space="0" w:color="auto"/>
            <w:left w:val="none" w:sz="0" w:space="0" w:color="auto"/>
            <w:bottom w:val="none" w:sz="0" w:space="0" w:color="auto"/>
            <w:right w:val="none" w:sz="0" w:space="0" w:color="auto"/>
          </w:divBdr>
        </w:div>
      </w:divsChild>
    </w:div>
    <w:div w:id="1085960310">
      <w:bodyDiv w:val="1"/>
      <w:marLeft w:val="0"/>
      <w:marRight w:val="0"/>
      <w:marTop w:val="0"/>
      <w:marBottom w:val="0"/>
      <w:divBdr>
        <w:top w:val="none" w:sz="0" w:space="0" w:color="auto"/>
        <w:left w:val="none" w:sz="0" w:space="0" w:color="auto"/>
        <w:bottom w:val="none" w:sz="0" w:space="0" w:color="auto"/>
        <w:right w:val="none" w:sz="0" w:space="0" w:color="auto"/>
      </w:divBdr>
      <w:divsChild>
        <w:div w:id="1316180345">
          <w:marLeft w:val="0"/>
          <w:marRight w:val="-5040"/>
          <w:marTop w:val="0"/>
          <w:marBottom w:val="0"/>
          <w:divBdr>
            <w:top w:val="none" w:sz="0" w:space="0" w:color="auto"/>
            <w:left w:val="none" w:sz="0" w:space="0" w:color="auto"/>
            <w:bottom w:val="none" w:sz="0" w:space="0" w:color="auto"/>
            <w:right w:val="none" w:sz="0" w:space="0" w:color="auto"/>
          </w:divBdr>
          <w:divsChild>
            <w:div w:id="1329794901">
              <w:marLeft w:val="0"/>
              <w:marRight w:val="5040"/>
              <w:marTop w:val="0"/>
              <w:marBottom w:val="0"/>
              <w:divBdr>
                <w:top w:val="none" w:sz="0" w:space="0" w:color="auto"/>
                <w:left w:val="none" w:sz="0" w:space="0" w:color="auto"/>
                <w:bottom w:val="none" w:sz="0" w:space="0" w:color="auto"/>
                <w:right w:val="none" w:sz="0" w:space="0" w:color="auto"/>
              </w:divBdr>
              <w:divsChild>
                <w:div w:id="19308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74009">
      <w:bodyDiv w:val="1"/>
      <w:marLeft w:val="0"/>
      <w:marRight w:val="0"/>
      <w:marTop w:val="0"/>
      <w:marBottom w:val="0"/>
      <w:divBdr>
        <w:top w:val="none" w:sz="0" w:space="0" w:color="auto"/>
        <w:left w:val="none" w:sz="0" w:space="0" w:color="auto"/>
        <w:bottom w:val="none" w:sz="0" w:space="0" w:color="auto"/>
        <w:right w:val="none" w:sz="0" w:space="0" w:color="auto"/>
      </w:divBdr>
      <w:divsChild>
        <w:div w:id="2096631667">
          <w:marLeft w:val="0"/>
          <w:marRight w:val="-5040"/>
          <w:marTop w:val="0"/>
          <w:marBottom w:val="0"/>
          <w:divBdr>
            <w:top w:val="none" w:sz="0" w:space="0" w:color="auto"/>
            <w:left w:val="none" w:sz="0" w:space="0" w:color="auto"/>
            <w:bottom w:val="none" w:sz="0" w:space="0" w:color="auto"/>
            <w:right w:val="none" w:sz="0" w:space="0" w:color="auto"/>
          </w:divBdr>
          <w:divsChild>
            <w:div w:id="105022495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167131577">
      <w:bodyDiv w:val="1"/>
      <w:marLeft w:val="0"/>
      <w:marRight w:val="0"/>
      <w:marTop w:val="0"/>
      <w:marBottom w:val="0"/>
      <w:divBdr>
        <w:top w:val="none" w:sz="0" w:space="0" w:color="auto"/>
        <w:left w:val="none" w:sz="0" w:space="0" w:color="auto"/>
        <w:bottom w:val="none" w:sz="0" w:space="0" w:color="auto"/>
        <w:right w:val="none" w:sz="0" w:space="0" w:color="auto"/>
      </w:divBdr>
      <w:divsChild>
        <w:div w:id="313728821">
          <w:marLeft w:val="0"/>
          <w:marRight w:val="0"/>
          <w:marTop w:val="0"/>
          <w:marBottom w:val="0"/>
          <w:divBdr>
            <w:top w:val="none" w:sz="0" w:space="0" w:color="auto"/>
            <w:left w:val="none" w:sz="0" w:space="0" w:color="auto"/>
            <w:bottom w:val="none" w:sz="0" w:space="0" w:color="auto"/>
            <w:right w:val="none" w:sz="0" w:space="0" w:color="auto"/>
          </w:divBdr>
          <w:divsChild>
            <w:div w:id="425149190">
              <w:marLeft w:val="0"/>
              <w:marRight w:val="0"/>
              <w:marTop w:val="0"/>
              <w:marBottom w:val="0"/>
              <w:divBdr>
                <w:top w:val="none" w:sz="0" w:space="0" w:color="auto"/>
                <w:left w:val="none" w:sz="0" w:space="0" w:color="auto"/>
                <w:bottom w:val="none" w:sz="0" w:space="0" w:color="auto"/>
                <w:right w:val="none" w:sz="0" w:space="0" w:color="auto"/>
              </w:divBdr>
            </w:div>
            <w:div w:id="880240196">
              <w:marLeft w:val="0"/>
              <w:marRight w:val="0"/>
              <w:marTop w:val="0"/>
              <w:marBottom w:val="0"/>
              <w:divBdr>
                <w:top w:val="none" w:sz="0" w:space="0" w:color="auto"/>
                <w:left w:val="none" w:sz="0" w:space="0" w:color="auto"/>
                <w:bottom w:val="none" w:sz="0" w:space="0" w:color="auto"/>
                <w:right w:val="none" w:sz="0" w:space="0" w:color="auto"/>
              </w:divBdr>
            </w:div>
            <w:div w:id="126302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865017">
      <w:bodyDiv w:val="1"/>
      <w:marLeft w:val="0"/>
      <w:marRight w:val="0"/>
      <w:marTop w:val="0"/>
      <w:marBottom w:val="0"/>
      <w:divBdr>
        <w:top w:val="none" w:sz="0" w:space="0" w:color="auto"/>
        <w:left w:val="none" w:sz="0" w:space="0" w:color="auto"/>
        <w:bottom w:val="none" w:sz="0" w:space="0" w:color="auto"/>
        <w:right w:val="none" w:sz="0" w:space="0" w:color="auto"/>
      </w:divBdr>
      <w:divsChild>
        <w:div w:id="1068576553">
          <w:marLeft w:val="1166"/>
          <w:marRight w:val="0"/>
          <w:marTop w:val="96"/>
          <w:marBottom w:val="0"/>
          <w:divBdr>
            <w:top w:val="none" w:sz="0" w:space="0" w:color="auto"/>
            <w:left w:val="none" w:sz="0" w:space="0" w:color="auto"/>
            <w:bottom w:val="none" w:sz="0" w:space="0" w:color="auto"/>
            <w:right w:val="none" w:sz="0" w:space="0" w:color="auto"/>
          </w:divBdr>
        </w:div>
      </w:divsChild>
    </w:div>
    <w:div w:id="1568805284">
      <w:bodyDiv w:val="1"/>
      <w:marLeft w:val="0"/>
      <w:marRight w:val="0"/>
      <w:marTop w:val="0"/>
      <w:marBottom w:val="0"/>
      <w:divBdr>
        <w:top w:val="none" w:sz="0" w:space="0" w:color="auto"/>
        <w:left w:val="none" w:sz="0" w:space="0" w:color="auto"/>
        <w:bottom w:val="none" w:sz="0" w:space="0" w:color="auto"/>
        <w:right w:val="none" w:sz="0" w:space="0" w:color="auto"/>
      </w:divBdr>
      <w:divsChild>
        <w:div w:id="1807578866">
          <w:marLeft w:val="0"/>
          <w:marRight w:val="-5040"/>
          <w:marTop w:val="0"/>
          <w:marBottom w:val="0"/>
          <w:divBdr>
            <w:top w:val="none" w:sz="0" w:space="0" w:color="auto"/>
            <w:left w:val="none" w:sz="0" w:space="0" w:color="auto"/>
            <w:bottom w:val="none" w:sz="0" w:space="0" w:color="auto"/>
            <w:right w:val="none" w:sz="0" w:space="0" w:color="auto"/>
          </w:divBdr>
          <w:divsChild>
            <w:div w:id="1691762048">
              <w:marLeft w:val="0"/>
              <w:marRight w:val="5040"/>
              <w:marTop w:val="0"/>
              <w:marBottom w:val="0"/>
              <w:divBdr>
                <w:top w:val="none" w:sz="0" w:space="0" w:color="auto"/>
                <w:left w:val="none" w:sz="0" w:space="0" w:color="auto"/>
                <w:bottom w:val="none" w:sz="0" w:space="0" w:color="auto"/>
                <w:right w:val="none" w:sz="0" w:space="0" w:color="auto"/>
              </w:divBdr>
              <w:divsChild>
                <w:div w:id="621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10922">
      <w:bodyDiv w:val="1"/>
      <w:marLeft w:val="0"/>
      <w:marRight w:val="0"/>
      <w:marTop w:val="0"/>
      <w:marBottom w:val="0"/>
      <w:divBdr>
        <w:top w:val="none" w:sz="0" w:space="0" w:color="auto"/>
        <w:left w:val="none" w:sz="0" w:space="0" w:color="auto"/>
        <w:bottom w:val="none" w:sz="0" w:space="0" w:color="auto"/>
        <w:right w:val="none" w:sz="0" w:space="0" w:color="auto"/>
      </w:divBdr>
      <w:divsChild>
        <w:div w:id="666439163">
          <w:marLeft w:val="0"/>
          <w:marRight w:val="-5040"/>
          <w:marTop w:val="0"/>
          <w:marBottom w:val="0"/>
          <w:divBdr>
            <w:top w:val="none" w:sz="0" w:space="0" w:color="auto"/>
            <w:left w:val="none" w:sz="0" w:space="0" w:color="auto"/>
            <w:bottom w:val="none" w:sz="0" w:space="0" w:color="auto"/>
            <w:right w:val="none" w:sz="0" w:space="0" w:color="auto"/>
          </w:divBdr>
          <w:divsChild>
            <w:div w:id="22682193">
              <w:marLeft w:val="0"/>
              <w:marRight w:val="5040"/>
              <w:marTop w:val="0"/>
              <w:marBottom w:val="0"/>
              <w:divBdr>
                <w:top w:val="none" w:sz="0" w:space="0" w:color="auto"/>
                <w:left w:val="none" w:sz="0" w:space="0" w:color="auto"/>
                <w:bottom w:val="none" w:sz="0" w:space="0" w:color="auto"/>
                <w:right w:val="none" w:sz="0" w:space="0" w:color="auto"/>
              </w:divBdr>
              <w:divsChild>
                <w:div w:id="78534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47518">
      <w:bodyDiv w:val="1"/>
      <w:marLeft w:val="0"/>
      <w:marRight w:val="0"/>
      <w:marTop w:val="0"/>
      <w:marBottom w:val="0"/>
      <w:divBdr>
        <w:top w:val="none" w:sz="0" w:space="0" w:color="auto"/>
        <w:left w:val="none" w:sz="0" w:space="0" w:color="auto"/>
        <w:bottom w:val="none" w:sz="0" w:space="0" w:color="auto"/>
        <w:right w:val="none" w:sz="0" w:space="0" w:color="auto"/>
      </w:divBdr>
    </w:div>
    <w:div w:id="1814519722">
      <w:bodyDiv w:val="1"/>
      <w:marLeft w:val="0"/>
      <w:marRight w:val="0"/>
      <w:marTop w:val="0"/>
      <w:marBottom w:val="0"/>
      <w:divBdr>
        <w:top w:val="none" w:sz="0" w:space="0" w:color="auto"/>
        <w:left w:val="none" w:sz="0" w:space="0" w:color="auto"/>
        <w:bottom w:val="none" w:sz="0" w:space="0" w:color="auto"/>
        <w:right w:val="none" w:sz="0" w:space="0" w:color="auto"/>
      </w:divBdr>
    </w:div>
    <w:div w:id="1838374254">
      <w:bodyDiv w:val="1"/>
      <w:marLeft w:val="0"/>
      <w:marRight w:val="0"/>
      <w:marTop w:val="0"/>
      <w:marBottom w:val="0"/>
      <w:divBdr>
        <w:top w:val="none" w:sz="0" w:space="0" w:color="auto"/>
        <w:left w:val="none" w:sz="0" w:space="0" w:color="auto"/>
        <w:bottom w:val="none" w:sz="0" w:space="0" w:color="auto"/>
        <w:right w:val="none" w:sz="0" w:space="0" w:color="auto"/>
      </w:divBdr>
    </w:div>
    <w:div w:id="1841193551">
      <w:bodyDiv w:val="1"/>
      <w:marLeft w:val="0"/>
      <w:marRight w:val="0"/>
      <w:marTop w:val="0"/>
      <w:marBottom w:val="0"/>
      <w:divBdr>
        <w:top w:val="none" w:sz="0" w:space="0" w:color="auto"/>
        <w:left w:val="none" w:sz="0" w:space="0" w:color="auto"/>
        <w:bottom w:val="none" w:sz="0" w:space="0" w:color="auto"/>
        <w:right w:val="none" w:sz="0" w:space="0" w:color="auto"/>
      </w:divBdr>
      <w:divsChild>
        <w:div w:id="1210648402">
          <w:marLeft w:val="0"/>
          <w:marRight w:val="0"/>
          <w:marTop w:val="0"/>
          <w:marBottom w:val="0"/>
          <w:divBdr>
            <w:top w:val="none" w:sz="0" w:space="0" w:color="auto"/>
            <w:left w:val="none" w:sz="0" w:space="0" w:color="auto"/>
            <w:bottom w:val="none" w:sz="0" w:space="0" w:color="auto"/>
            <w:right w:val="none" w:sz="0" w:space="0" w:color="auto"/>
          </w:divBdr>
          <w:divsChild>
            <w:div w:id="15426780">
              <w:marLeft w:val="0"/>
              <w:marRight w:val="0"/>
              <w:marTop w:val="0"/>
              <w:marBottom w:val="0"/>
              <w:divBdr>
                <w:top w:val="none" w:sz="0" w:space="0" w:color="auto"/>
                <w:left w:val="none" w:sz="0" w:space="0" w:color="auto"/>
                <w:bottom w:val="none" w:sz="0" w:space="0" w:color="auto"/>
                <w:right w:val="none" w:sz="0" w:space="0" w:color="auto"/>
              </w:divBdr>
            </w:div>
            <w:div w:id="151720236">
              <w:marLeft w:val="0"/>
              <w:marRight w:val="0"/>
              <w:marTop w:val="0"/>
              <w:marBottom w:val="0"/>
              <w:divBdr>
                <w:top w:val="none" w:sz="0" w:space="0" w:color="auto"/>
                <w:left w:val="none" w:sz="0" w:space="0" w:color="auto"/>
                <w:bottom w:val="none" w:sz="0" w:space="0" w:color="auto"/>
                <w:right w:val="none" w:sz="0" w:space="0" w:color="auto"/>
              </w:divBdr>
            </w:div>
            <w:div w:id="187455856">
              <w:marLeft w:val="0"/>
              <w:marRight w:val="0"/>
              <w:marTop w:val="0"/>
              <w:marBottom w:val="0"/>
              <w:divBdr>
                <w:top w:val="none" w:sz="0" w:space="0" w:color="auto"/>
                <w:left w:val="none" w:sz="0" w:space="0" w:color="auto"/>
                <w:bottom w:val="none" w:sz="0" w:space="0" w:color="auto"/>
                <w:right w:val="none" w:sz="0" w:space="0" w:color="auto"/>
              </w:divBdr>
            </w:div>
            <w:div w:id="365564661">
              <w:marLeft w:val="0"/>
              <w:marRight w:val="0"/>
              <w:marTop w:val="0"/>
              <w:marBottom w:val="0"/>
              <w:divBdr>
                <w:top w:val="none" w:sz="0" w:space="0" w:color="auto"/>
                <w:left w:val="none" w:sz="0" w:space="0" w:color="auto"/>
                <w:bottom w:val="none" w:sz="0" w:space="0" w:color="auto"/>
                <w:right w:val="none" w:sz="0" w:space="0" w:color="auto"/>
              </w:divBdr>
            </w:div>
            <w:div w:id="738408154">
              <w:marLeft w:val="0"/>
              <w:marRight w:val="0"/>
              <w:marTop w:val="0"/>
              <w:marBottom w:val="0"/>
              <w:divBdr>
                <w:top w:val="none" w:sz="0" w:space="0" w:color="auto"/>
                <w:left w:val="none" w:sz="0" w:space="0" w:color="auto"/>
                <w:bottom w:val="none" w:sz="0" w:space="0" w:color="auto"/>
                <w:right w:val="none" w:sz="0" w:space="0" w:color="auto"/>
              </w:divBdr>
            </w:div>
            <w:div w:id="982738420">
              <w:marLeft w:val="0"/>
              <w:marRight w:val="0"/>
              <w:marTop w:val="0"/>
              <w:marBottom w:val="0"/>
              <w:divBdr>
                <w:top w:val="none" w:sz="0" w:space="0" w:color="auto"/>
                <w:left w:val="none" w:sz="0" w:space="0" w:color="auto"/>
                <w:bottom w:val="none" w:sz="0" w:space="0" w:color="auto"/>
                <w:right w:val="none" w:sz="0" w:space="0" w:color="auto"/>
              </w:divBdr>
            </w:div>
            <w:div w:id="986710336">
              <w:marLeft w:val="0"/>
              <w:marRight w:val="0"/>
              <w:marTop w:val="0"/>
              <w:marBottom w:val="0"/>
              <w:divBdr>
                <w:top w:val="none" w:sz="0" w:space="0" w:color="auto"/>
                <w:left w:val="none" w:sz="0" w:space="0" w:color="auto"/>
                <w:bottom w:val="none" w:sz="0" w:space="0" w:color="auto"/>
                <w:right w:val="none" w:sz="0" w:space="0" w:color="auto"/>
              </w:divBdr>
            </w:div>
            <w:div w:id="1041439886">
              <w:marLeft w:val="0"/>
              <w:marRight w:val="0"/>
              <w:marTop w:val="0"/>
              <w:marBottom w:val="0"/>
              <w:divBdr>
                <w:top w:val="none" w:sz="0" w:space="0" w:color="auto"/>
                <w:left w:val="none" w:sz="0" w:space="0" w:color="auto"/>
                <w:bottom w:val="none" w:sz="0" w:space="0" w:color="auto"/>
                <w:right w:val="none" w:sz="0" w:space="0" w:color="auto"/>
              </w:divBdr>
            </w:div>
            <w:div w:id="1496604126">
              <w:marLeft w:val="0"/>
              <w:marRight w:val="0"/>
              <w:marTop w:val="0"/>
              <w:marBottom w:val="0"/>
              <w:divBdr>
                <w:top w:val="none" w:sz="0" w:space="0" w:color="auto"/>
                <w:left w:val="none" w:sz="0" w:space="0" w:color="auto"/>
                <w:bottom w:val="none" w:sz="0" w:space="0" w:color="auto"/>
                <w:right w:val="none" w:sz="0" w:space="0" w:color="auto"/>
              </w:divBdr>
            </w:div>
            <w:div w:id="1663194612">
              <w:marLeft w:val="0"/>
              <w:marRight w:val="0"/>
              <w:marTop w:val="0"/>
              <w:marBottom w:val="0"/>
              <w:divBdr>
                <w:top w:val="none" w:sz="0" w:space="0" w:color="auto"/>
                <w:left w:val="none" w:sz="0" w:space="0" w:color="auto"/>
                <w:bottom w:val="none" w:sz="0" w:space="0" w:color="auto"/>
                <w:right w:val="none" w:sz="0" w:space="0" w:color="auto"/>
              </w:divBdr>
            </w:div>
            <w:div w:id="190332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26523">
      <w:bodyDiv w:val="1"/>
      <w:marLeft w:val="0"/>
      <w:marRight w:val="0"/>
      <w:marTop w:val="0"/>
      <w:marBottom w:val="0"/>
      <w:divBdr>
        <w:top w:val="none" w:sz="0" w:space="0" w:color="auto"/>
        <w:left w:val="none" w:sz="0" w:space="0" w:color="auto"/>
        <w:bottom w:val="none" w:sz="0" w:space="0" w:color="auto"/>
        <w:right w:val="none" w:sz="0" w:space="0" w:color="auto"/>
      </w:divBdr>
    </w:div>
    <w:div w:id="2004115698">
      <w:bodyDiv w:val="1"/>
      <w:marLeft w:val="0"/>
      <w:marRight w:val="0"/>
      <w:marTop w:val="0"/>
      <w:marBottom w:val="0"/>
      <w:divBdr>
        <w:top w:val="none" w:sz="0" w:space="0" w:color="auto"/>
        <w:left w:val="none" w:sz="0" w:space="0" w:color="auto"/>
        <w:bottom w:val="none" w:sz="0" w:space="0" w:color="auto"/>
        <w:right w:val="none" w:sz="0" w:space="0" w:color="auto"/>
      </w:divBdr>
      <w:divsChild>
        <w:div w:id="35862452">
          <w:marLeft w:val="547"/>
          <w:marRight w:val="0"/>
          <w:marTop w:val="134"/>
          <w:marBottom w:val="0"/>
          <w:divBdr>
            <w:top w:val="none" w:sz="0" w:space="0" w:color="auto"/>
            <w:left w:val="none" w:sz="0" w:space="0" w:color="auto"/>
            <w:bottom w:val="none" w:sz="0" w:space="0" w:color="auto"/>
            <w:right w:val="none" w:sz="0" w:space="0" w:color="auto"/>
          </w:divBdr>
        </w:div>
        <w:div w:id="42103464">
          <w:marLeft w:val="1166"/>
          <w:marRight w:val="0"/>
          <w:marTop w:val="134"/>
          <w:marBottom w:val="0"/>
          <w:divBdr>
            <w:top w:val="none" w:sz="0" w:space="0" w:color="auto"/>
            <w:left w:val="none" w:sz="0" w:space="0" w:color="auto"/>
            <w:bottom w:val="none" w:sz="0" w:space="0" w:color="auto"/>
            <w:right w:val="none" w:sz="0" w:space="0" w:color="auto"/>
          </w:divBdr>
        </w:div>
        <w:div w:id="84233977">
          <w:marLeft w:val="1166"/>
          <w:marRight w:val="0"/>
          <w:marTop w:val="96"/>
          <w:marBottom w:val="0"/>
          <w:divBdr>
            <w:top w:val="none" w:sz="0" w:space="0" w:color="auto"/>
            <w:left w:val="none" w:sz="0" w:space="0" w:color="auto"/>
            <w:bottom w:val="none" w:sz="0" w:space="0" w:color="auto"/>
            <w:right w:val="none" w:sz="0" w:space="0" w:color="auto"/>
          </w:divBdr>
        </w:div>
        <w:div w:id="98644112">
          <w:marLeft w:val="1166"/>
          <w:marRight w:val="0"/>
          <w:marTop w:val="134"/>
          <w:marBottom w:val="0"/>
          <w:divBdr>
            <w:top w:val="none" w:sz="0" w:space="0" w:color="auto"/>
            <w:left w:val="none" w:sz="0" w:space="0" w:color="auto"/>
            <w:bottom w:val="none" w:sz="0" w:space="0" w:color="auto"/>
            <w:right w:val="none" w:sz="0" w:space="0" w:color="auto"/>
          </w:divBdr>
        </w:div>
        <w:div w:id="111826192">
          <w:marLeft w:val="1166"/>
          <w:marRight w:val="0"/>
          <w:marTop w:val="115"/>
          <w:marBottom w:val="0"/>
          <w:divBdr>
            <w:top w:val="none" w:sz="0" w:space="0" w:color="auto"/>
            <w:left w:val="none" w:sz="0" w:space="0" w:color="auto"/>
            <w:bottom w:val="none" w:sz="0" w:space="0" w:color="auto"/>
            <w:right w:val="none" w:sz="0" w:space="0" w:color="auto"/>
          </w:divBdr>
        </w:div>
        <w:div w:id="128133264">
          <w:marLeft w:val="1800"/>
          <w:marRight w:val="0"/>
          <w:marTop w:val="86"/>
          <w:marBottom w:val="0"/>
          <w:divBdr>
            <w:top w:val="none" w:sz="0" w:space="0" w:color="auto"/>
            <w:left w:val="none" w:sz="0" w:space="0" w:color="auto"/>
            <w:bottom w:val="none" w:sz="0" w:space="0" w:color="auto"/>
            <w:right w:val="none" w:sz="0" w:space="0" w:color="auto"/>
          </w:divBdr>
        </w:div>
        <w:div w:id="139884951">
          <w:marLeft w:val="547"/>
          <w:marRight w:val="0"/>
          <w:marTop w:val="96"/>
          <w:marBottom w:val="0"/>
          <w:divBdr>
            <w:top w:val="none" w:sz="0" w:space="0" w:color="auto"/>
            <w:left w:val="none" w:sz="0" w:space="0" w:color="auto"/>
            <w:bottom w:val="none" w:sz="0" w:space="0" w:color="auto"/>
            <w:right w:val="none" w:sz="0" w:space="0" w:color="auto"/>
          </w:divBdr>
        </w:div>
        <w:div w:id="155537468">
          <w:marLeft w:val="547"/>
          <w:marRight w:val="0"/>
          <w:marTop w:val="115"/>
          <w:marBottom w:val="0"/>
          <w:divBdr>
            <w:top w:val="none" w:sz="0" w:space="0" w:color="auto"/>
            <w:left w:val="none" w:sz="0" w:space="0" w:color="auto"/>
            <w:bottom w:val="none" w:sz="0" w:space="0" w:color="auto"/>
            <w:right w:val="none" w:sz="0" w:space="0" w:color="auto"/>
          </w:divBdr>
        </w:div>
        <w:div w:id="180555292">
          <w:marLeft w:val="547"/>
          <w:marRight w:val="0"/>
          <w:marTop w:val="154"/>
          <w:marBottom w:val="0"/>
          <w:divBdr>
            <w:top w:val="none" w:sz="0" w:space="0" w:color="auto"/>
            <w:left w:val="none" w:sz="0" w:space="0" w:color="auto"/>
            <w:bottom w:val="none" w:sz="0" w:space="0" w:color="auto"/>
            <w:right w:val="none" w:sz="0" w:space="0" w:color="auto"/>
          </w:divBdr>
        </w:div>
        <w:div w:id="189687093">
          <w:marLeft w:val="1166"/>
          <w:marRight w:val="0"/>
          <w:marTop w:val="96"/>
          <w:marBottom w:val="0"/>
          <w:divBdr>
            <w:top w:val="none" w:sz="0" w:space="0" w:color="auto"/>
            <w:left w:val="none" w:sz="0" w:space="0" w:color="auto"/>
            <w:bottom w:val="none" w:sz="0" w:space="0" w:color="auto"/>
            <w:right w:val="none" w:sz="0" w:space="0" w:color="auto"/>
          </w:divBdr>
        </w:div>
        <w:div w:id="231964643">
          <w:marLeft w:val="547"/>
          <w:marRight w:val="0"/>
          <w:marTop w:val="192"/>
          <w:marBottom w:val="0"/>
          <w:divBdr>
            <w:top w:val="none" w:sz="0" w:space="0" w:color="auto"/>
            <w:left w:val="none" w:sz="0" w:space="0" w:color="auto"/>
            <w:bottom w:val="none" w:sz="0" w:space="0" w:color="auto"/>
            <w:right w:val="none" w:sz="0" w:space="0" w:color="auto"/>
          </w:divBdr>
        </w:div>
        <w:div w:id="242955037">
          <w:marLeft w:val="2520"/>
          <w:marRight w:val="0"/>
          <w:marTop w:val="77"/>
          <w:marBottom w:val="0"/>
          <w:divBdr>
            <w:top w:val="none" w:sz="0" w:space="0" w:color="auto"/>
            <w:left w:val="none" w:sz="0" w:space="0" w:color="auto"/>
            <w:bottom w:val="none" w:sz="0" w:space="0" w:color="auto"/>
            <w:right w:val="none" w:sz="0" w:space="0" w:color="auto"/>
          </w:divBdr>
        </w:div>
        <w:div w:id="247034792">
          <w:marLeft w:val="1800"/>
          <w:marRight w:val="0"/>
          <w:marTop w:val="86"/>
          <w:marBottom w:val="0"/>
          <w:divBdr>
            <w:top w:val="none" w:sz="0" w:space="0" w:color="auto"/>
            <w:left w:val="none" w:sz="0" w:space="0" w:color="auto"/>
            <w:bottom w:val="none" w:sz="0" w:space="0" w:color="auto"/>
            <w:right w:val="none" w:sz="0" w:space="0" w:color="auto"/>
          </w:divBdr>
        </w:div>
        <w:div w:id="257912105">
          <w:marLeft w:val="1800"/>
          <w:marRight w:val="0"/>
          <w:marTop w:val="115"/>
          <w:marBottom w:val="0"/>
          <w:divBdr>
            <w:top w:val="none" w:sz="0" w:space="0" w:color="auto"/>
            <w:left w:val="none" w:sz="0" w:space="0" w:color="auto"/>
            <w:bottom w:val="none" w:sz="0" w:space="0" w:color="auto"/>
            <w:right w:val="none" w:sz="0" w:space="0" w:color="auto"/>
          </w:divBdr>
        </w:div>
        <w:div w:id="287854440">
          <w:marLeft w:val="1166"/>
          <w:marRight w:val="0"/>
          <w:marTop w:val="96"/>
          <w:marBottom w:val="0"/>
          <w:divBdr>
            <w:top w:val="none" w:sz="0" w:space="0" w:color="auto"/>
            <w:left w:val="none" w:sz="0" w:space="0" w:color="auto"/>
            <w:bottom w:val="none" w:sz="0" w:space="0" w:color="auto"/>
            <w:right w:val="none" w:sz="0" w:space="0" w:color="auto"/>
          </w:divBdr>
        </w:div>
        <w:div w:id="295647532">
          <w:marLeft w:val="547"/>
          <w:marRight w:val="0"/>
          <w:marTop w:val="115"/>
          <w:marBottom w:val="0"/>
          <w:divBdr>
            <w:top w:val="none" w:sz="0" w:space="0" w:color="auto"/>
            <w:left w:val="none" w:sz="0" w:space="0" w:color="auto"/>
            <w:bottom w:val="none" w:sz="0" w:space="0" w:color="auto"/>
            <w:right w:val="none" w:sz="0" w:space="0" w:color="auto"/>
          </w:divBdr>
        </w:div>
        <w:div w:id="304437643">
          <w:marLeft w:val="547"/>
          <w:marRight w:val="0"/>
          <w:marTop w:val="192"/>
          <w:marBottom w:val="0"/>
          <w:divBdr>
            <w:top w:val="none" w:sz="0" w:space="0" w:color="auto"/>
            <w:left w:val="none" w:sz="0" w:space="0" w:color="auto"/>
            <w:bottom w:val="none" w:sz="0" w:space="0" w:color="auto"/>
            <w:right w:val="none" w:sz="0" w:space="0" w:color="auto"/>
          </w:divBdr>
        </w:div>
        <w:div w:id="309289721">
          <w:marLeft w:val="1166"/>
          <w:marRight w:val="0"/>
          <w:marTop w:val="96"/>
          <w:marBottom w:val="0"/>
          <w:divBdr>
            <w:top w:val="none" w:sz="0" w:space="0" w:color="auto"/>
            <w:left w:val="none" w:sz="0" w:space="0" w:color="auto"/>
            <w:bottom w:val="none" w:sz="0" w:space="0" w:color="auto"/>
            <w:right w:val="none" w:sz="0" w:space="0" w:color="auto"/>
          </w:divBdr>
        </w:div>
        <w:div w:id="313220440">
          <w:marLeft w:val="547"/>
          <w:marRight w:val="0"/>
          <w:marTop w:val="154"/>
          <w:marBottom w:val="0"/>
          <w:divBdr>
            <w:top w:val="none" w:sz="0" w:space="0" w:color="auto"/>
            <w:left w:val="none" w:sz="0" w:space="0" w:color="auto"/>
            <w:bottom w:val="none" w:sz="0" w:space="0" w:color="auto"/>
            <w:right w:val="none" w:sz="0" w:space="0" w:color="auto"/>
          </w:divBdr>
        </w:div>
        <w:div w:id="321548778">
          <w:marLeft w:val="547"/>
          <w:marRight w:val="0"/>
          <w:marTop w:val="192"/>
          <w:marBottom w:val="0"/>
          <w:divBdr>
            <w:top w:val="none" w:sz="0" w:space="0" w:color="auto"/>
            <w:left w:val="none" w:sz="0" w:space="0" w:color="auto"/>
            <w:bottom w:val="none" w:sz="0" w:space="0" w:color="auto"/>
            <w:right w:val="none" w:sz="0" w:space="0" w:color="auto"/>
          </w:divBdr>
        </w:div>
        <w:div w:id="347608045">
          <w:marLeft w:val="1166"/>
          <w:marRight w:val="0"/>
          <w:marTop w:val="134"/>
          <w:marBottom w:val="0"/>
          <w:divBdr>
            <w:top w:val="none" w:sz="0" w:space="0" w:color="auto"/>
            <w:left w:val="none" w:sz="0" w:space="0" w:color="auto"/>
            <w:bottom w:val="none" w:sz="0" w:space="0" w:color="auto"/>
            <w:right w:val="none" w:sz="0" w:space="0" w:color="auto"/>
          </w:divBdr>
        </w:div>
        <w:div w:id="362942018">
          <w:marLeft w:val="1166"/>
          <w:marRight w:val="0"/>
          <w:marTop w:val="134"/>
          <w:marBottom w:val="0"/>
          <w:divBdr>
            <w:top w:val="none" w:sz="0" w:space="0" w:color="auto"/>
            <w:left w:val="none" w:sz="0" w:space="0" w:color="auto"/>
            <w:bottom w:val="none" w:sz="0" w:space="0" w:color="auto"/>
            <w:right w:val="none" w:sz="0" w:space="0" w:color="auto"/>
          </w:divBdr>
        </w:div>
        <w:div w:id="365716447">
          <w:marLeft w:val="1800"/>
          <w:marRight w:val="0"/>
          <w:marTop w:val="86"/>
          <w:marBottom w:val="0"/>
          <w:divBdr>
            <w:top w:val="none" w:sz="0" w:space="0" w:color="auto"/>
            <w:left w:val="none" w:sz="0" w:space="0" w:color="auto"/>
            <w:bottom w:val="none" w:sz="0" w:space="0" w:color="auto"/>
            <w:right w:val="none" w:sz="0" w:space="0" w:color="auto"/>
          </w:divBdr>
        </w:div>
        <w:div w:id="406221716">
          <w:marLeft w:val="1800"/>
          <w:marRight w:val="0"/>
          <w:marTop w:val="115"/>
          <w:marBottom w:val="0"/>
          <w:divBdr>
            <w:top w:val="none" w:sz="0" w:space="0" w:color="auto"/>
            <w:left w:val="none" w:sz="0" w:space="0" w:color="auto"/>
            <w:bottom w:val="none" w:sz="0" w:space="0" w:color="auto"/>
            <w:right w:val="none" w:sz="0" w:space="0" w:color="auto"/>
          </w:divBdr>
        </w:div>
        <w:div w:id="410666446">
          <w:marLeft w:val="547"/>
          <w:marRight w:val="0"/>
          <w:marTop w:val="154"/>
          <w:marBottom w:val="0"/>
          <w:divBdr>
            <w:top w:val="none" w:sz="0" w:space="0" w:color="auto"/>
            <w:left w:val="none" w:sz="0" w:space="0" w:color="auto"/>
            <w:bottom w:val="none" w:sz="0" w:space="0" w:color="auto"/>
            <w:right w:val="none" w:sz="0" w:space="0" w:color="auto"/>
          </w:divBdr>
        </w:div>
        <w:div w:id="418137799">
          <w:marLeft w:val="547"/>
          <w:marRight w:val="0"/>
          <w:marTop w:val="96"/>
          <w:marBottom w:val="0"/>
          <w:divBdr>
            <w:top w:val="none" w:sz="0" w:space="0" w:color="auto"/>
            <w:left w:val="none" w:sz="0" w:space="0" w:color="auto"/>
            <w:bottom w:val="none" w:sz="0" w:space="0" w:color="auto"/>
            <w:right w:val="none" w:sz="0" w:space="0" w:color="auto"/>
          </w:divBdr>
        </w:div>
        <w:div w:id="426391545">
          <w:marLeft w:val="1166"/>
          <w:marRight w:val="0"/>
          <w:marTop w:val="96"/>
          <w:marBottom w:val="0"/>
          <w:divBdr>
            <w:top w:val="none" w:sz="0" w:space="0" w:color="auto"/>
            <w:left w:val="none" w:sz="0" w:space="0" w:color="auto"/>
            <w:bottom w:val="none" w:sz="0" w:space="0" w:color="auto"/>
            <w:right w:val="none" w:sz="0" w:space="0" w:color="auto"/>
          </w:divBdr>
        </w:div>
        <w:div w:id="429857133">
          <w:marLeft w:val="547"/>
          <w:marRight w:val="0"/>
          <w:marTop w:val="115"/>
          <w:marBottom w:val="0"/>
          <w:divBdr>
            <w:top w:val="none" w:sz="0" w:space="0" w:color="auto"/>
            <w:left w:val="none" w:sz="0" w:space="0" w:color="auto"/>
            <w:bottom w:val="none" w:sz="0" w:space="0" w:color="auto"/>
            <w:right w:val="none" w:sz="0" w:space="0" w:color="auto"/>
          </w:divBdr>
        </w:div>
        <w:div w:id="439448629">
          <w:marLeft w:val="1166"/>
          <w:marRight w:val="0"/>
          <w:marTop w:val="96"/>
          <w:marBottom w:val="0"/>
          <w:divBdr>
            <w:top w:val="none" w:sz="0" w:space="0" w:color="auto"/>
            <w:left w:val="none" w:sz="0" w:space="0" w:color="auto"/>
            <w:bottom w:val="none" w:sz="0" w:space="0" w:color="auto"/>
            <w:right w:val="none" w:sz="0" w:space="0" w:color="auto"/>
          </w:divBdr>
        </w:div>
        <w:div w:id="466247191">
          <w:marLeft w:val="547"/>
          <w:marRight w:val="0"/>
          <w:marTop w:val="134"/>
          <w:marBottom w:val="0"/>
          <w:divBdr>
            <w:top w:val="none" w:sz="0" w:space="0" w:color="auto"/>
            <w:left w:val="none" w:sz="0" w:space="0" w:color="auto"/>
            <w:bottom w:val="none" w:sz="0" w:space="0" w:color="auto"/>
            <w:right w:val="none" w:sz="0" w:space="0" w:color="auto"/>
          </w:divBdr>
        </w:div>
        <w:div w:id="483862149">
          <w:marLeft w:val="547"/>
          <w:marRight w:val="0"/>
          <w:marTop w:val="134"/>
          <w:marBottom w:val="0"/>
          <w:divBdr>
            <w:top w:val="none" w:sz="0" w:space="0" w:color="auto"/>
            <w:left w:val="none" w:sz="0" w:space="0" w:color="auto"/>
            <w:bottom w:val="none" w:sz="0" w:space="0" w:color="auto"/>
            <w:right w:val="none" w:sz="0" w:space="0" w:color="auto"/>
          </w:divBdr>
        </w:div>
        <w:div w:id="501432428">
          <w:marLeft w:val="547"/>
          <w:marRight w:val="0"/>
          <w:marTop w:val="192"/>
          <w:marBottom w:val="0"/>
          <w:divBdr>
            <w:top w:val="none" w:sz="0" w:space="0" w:color="auto"/>
            <w:left w:val="none" w:sz="0" w:space="0" w:color="auto"/>
            <w:bottom w:val="none" w:sz="0" w:space="0" w:color="auto"/>
            <w:right w:val="none" w:sz="0" w:space="0" w:color="auto"/>
          </w:divBdr>
        </w:div>
        <w:div w:id="509681037">
          <w:marLeft w:val="1166"/>
          <w:marRight w:val="0"/>
          <w:marTop w:val="96"/>
          <w:marBottom w:val="0"/>
          <w:divBdr>
            <w:top w:val="none" w:sz="0" w:space="0" w:color="auto"/>
            <w:left w:val="none" w:sz="0" w:space="0" w:color="auto"/>
            <w:bottom w:val="none" w:sz="0" w:space="0" w:color="auto"/>
            <w:right w:val="none" w:sz="0" w:space="0" w:color="auto"/>
          </w:divBdr>
        </w:div>
        <w:div w:id="520780440">
          <w:marLeft w:val="1166"/>
          <w:marRight w:val="0"/>
          <w:marTop w:val="134"/>
          <w:marBottom w:val="0"/>
          <w:divBdr>
            <w:top w:val="none" w:sz="0" w:space="0" w:color="auto"/>
            <w:left w:val="none" w:sz="0" w:space="0" w:color="auto"/>
            <w:bottom w:val="none" w:sz="0" w:space="0" w:color="auto"/>
            <w:right w:val="none" w:sz="0" w:space="0" w:color="auto"/>
          </w:divBdr>
        </w:div>
        <w:div w:id="545265969">
          <w:marLeft w:val="547"/>
          <w:marRight w:val="0"/>
          <w:marTop w:val="154"/>
          <w:marBottom w:val="0"/>
          <w:divBdr>
            <w:top w:val="none" w:sz="0" w:space="0" w:color="auto"/>
            <w:left w:val="none" w:sz="0" w:space="0" w:color="auto"/>
            <w:bottom w:val="none" w:sz="0" w:space="0" w:color="auto"/>
            <w:right w:val="none" w:sz="0" w:space="0" w:color="auto"/>
          </w:divBdr>
        </w:div>
        <w:div w:id="559947326">
          <w:marLeft w:val="1166"/>
          <w:marRight w:val="0"/>
          <w:marTop w:val="96"/>
          <w:marBottom w:val="0"/>
          <w:divBdr>
            <w:top w:val="none" w:sz="0" w:space="0" w:color="auto"/>
            <w:left w:val="none" w:sz="0" w:space="0" w:color="auto"/>
            <w:bottom w:val="none" w:sz="0" w:space="0" w:color="auto"/>
            <w:right w:val="none" w:sz="0" w:space="0" w:color="auto"/>
          </w:divBdr>
        </w:div>
        <w:div w:id="560676615">
          <w:marLeft w:val="1166"/>
          <w:marRight w:val="0"/>
          <w:marTop w:val="134"/>
          <w:marBottom w:val="0"/>
          <w:divBdr>
            <w:top w:val="none" w:sz="0" w:space="0" w:color="auto"/>
            <w:left w:val="none" w:sz="0" w:space="0" w:color="auto"/>
            <w:bottom w:val="none" w:sz="0" w:space="0" w:color="auto"/>
            <w:right w:val="none" w:sz="0" w:space="0" w:color="auto"/>
          </w:divBdr>
        </w:div>
        <w:div w:id="613751163">
          <w:marLeft w:val="547"/>
          <w:marRight w:val="0"/>
          <w:marTop w:val="192"/>
          <w:marBottom w:val="0"/>
          <w:divBdr>
            <w:top w:val="none" w:sz="0" w:space="0" w:color="auto"/>
            <w:left w:val="none" w:sz="0" w:space="0" w:color="auto"/>
            <w:bottom w:val="none" w:sz="0" w:space="0" w:color="auto"/>
            <w:right w:val="none" w:sz="0" w:space="0" w:color="auto"/>
          </w:divBdr>
        </w:div>
        <w:div w:id="615328494">
          <w:marLeft w:val="547"/>
          <w:marRight w:val="0"/>
          <w:marTop w:val="134"/>
          <w:marBottom w:val="0"/>
          <w:divBdr>
            <w:top w:val="none" w:sz="0" w:space="0" w:color="auto"/>
            <w:left w:val="none" w:sz="0" w:space="0" w:color="auto"/>
            <w:bottom w:val="none" w:sz="0" w:space="0" w:color="auto"/>
            <w:right w:val="none" w:sz="0" w:space="0" w:color="auto"/>
          </w:divBdr>
        </w:div>
        <w:div w:id="633021188">
          <w:marLeft w:val="2520"/>
          <w:marRight w:val="0"/>
          <w:marTop w:val="77"/>
          <w:marBottom w:val="0"/>
          <w:divBdr>
            <w:top w:val="none" w:sz="0" w:space="0" w:color="auto"/>
            <w:left w:val="none" w:sz="0" w:space="0" w:color="auto"/>
            <w:bottom w:val="none" w:sz="0" w:space="0" w:color="auto"/>
            <w:right w:val="none" w:sz="0" w:space="0" w:color="auto"/>
          </w:divBdr>
        </w:div>
        <w:div w:id="641469723">
          <w:marLeft w:val="547"/>
          <w:marRight w:val="0"/>
          <w:marTop w:val="154"/>
          <w:marBottom w:val="0"/>
          <w:divBdr>
            <w:top w:val="none" w:sz="0" w:space="0" w:color="auto"/>
            <w:left w:val="none" w:sz="0" w:space="0" w:color="auto"/>
            <w:bottom w:val="none" w:sz="0" w:space="0" w:color="auto"/>
            <w:right w:val="none" w:sz="0" w:space="0" w:color="auto"/>
          </w:divBdr>
        </w:div>
        <w:div w:id="647587360">
          <w:marLeft w:val="1166"/>
          <w:marRight w:val="0"/>
          <w:marTop w:val="86"/>
          <w:marBottom w:val="0"/>
          <w:divBdr>
            <w:top w:val="none" w:sz="0" w:space="0" w:color="auto"/>
            <w:left w:val="none" w:sz="0" w:space="0" w:color="auto"/>
            <w:bottom w:val="none" w:sz="0" w:space="0" w:color="auto"/>
            <w:right w:val="none" w:sz="0" w:space="0" w:color="auto"/>
          </w:divBdr>
        </w:div>
        <w:div w:id="670569837">
          <w:marLeft w:val="547"/>
          <w:marRight w:val="0"/>
          <w:marTop w:val="134"/>
          <w:marBottom w:val="0"/>
          <w:divBdr>
            <w:top w:val="none" w:sz="0" w:space="0" w:color="auto"/>
            <w:left w:val="none" w:sz="0" w:space="0" w:color="auto"/>
            <w:bottom w:val="none" w:sz="0" w:space="0" w:color="auto"/>
            <w:right w:val="none" w:sz="0" w:space="0" w:color="auto"/>
          </w:divBdr>
        </w:div>
        <w:div w:id="720404387">
          <w:marLeft w:val="547"/>
          <w:marRight w:val="0"/>
          <w:marTop w:val="115"/>
          <w:marBottom w:val="0"/>
          <w:divBdr>
            <w:top w:val="none" w:sz="0" w:space="0" w:color="auto"/>
            <w:left w:val="none" w:sz="0" w:space="0" w:color="auto"/>
            <w:bottom w:val="none" w:sz="0" w:space="0" w:color="auto"/>
            <w:right w:val="none" w:sz="0" w:space="0" w:color="auto"/>
          </w:divBdr>
        </w:div>
        <w:div w:id="732508447">
          <w:marLeft w:val="1166"/>
          <w:marRight w:val="0"/>
          <w:marTop w:val="134"/>
          <w:marBottom w:val="0"/>
          <w:divBdr>
            <w:top w:val="none" w:sz="0" w:space="0" w:color="auto"/>
            <w:left w:val="none" w:sz="0" w:space="0" w:color="auto"/>
            <w:bottom w:val="none" w:sz="0" w:space="0" w:color="auto"/>
            <w:right w:val="none" w:sz="0" w:space="0" w:color="auto"/>
          </w:divBdr>
        </w:div>
        <w:div w:id="754478426">
          <w:marLeft w:val="1166"/>
          <w:marRight w:val="0"/>
          <w:marTop w:val="96"/>
          <w:marBottom w:val="0"/>
          <w:divBdr>
            <w:top w:val="none" w:sz="0" w:space="0" w:color="auto"/>
            <w:left w:val="none" w:sz="0" w:space="0" w:color="auto"/>
            <w:bottom w:val="none" w:sz="0" w:space="0" w:color="auto"/>
            <w:right w:val="none" w:sz="0" w:space="0" w:color="auto"/>
          </w:divBdr>
        </w:div>
        <w:div w:id="790517635">
          <w:marLeft w:val="547"/>
          <w:marRight w:val="0"/>
          <w:marTop w:val="115"/>
          <w:marBottom w:val="0"/>
          <w:divBdr>
            <w:top w:val="none" w:sz="0" w:space="0" w:color="auto"/>
            <w:left w:val="none" w:sz="0" w:space="0" w:color="auto"/>
            <w:bottom w:val="none" w:sz="0" w:space="0" w:color="auto"/>
            <w:right w:val="none" w:sz="0" w:space="0" w:color="auto"/>
          </w:divBdr>
        </w:div>
        <w:div w:id="793137703">
          <w:marLeft w:val="547"/>
          <w:marRight w:val="0"/>
          <w:marTop w:val="115"/>
          <w:marBottom w:val="0"/>
          <w:divBdr>
            <w:top w:val="none" w:sz="0" w:space="0" w:color="auto"/>
            <w:left w:val="none" w:sz="0" w:space="0" w:color="auto"/>
            <w:bottom w:val="none" w:sz="0" w:space="0" w:color="auto"/>
            <w:right w:val="none" w:sz="0" w:space="0" w:color="auto"/>
          </w:divBdr>
        </w:div>
        <w:div w:id="826240381">
          <w:marLeft w:val="1166"/>
          <w:marRight w:val="0"/>
          <w:marTop w:val="96"/>
          <w:marBottom w:val="0"/>
          <w:divBdr>
            <w:top w:val="none" w:sz="0" w:space="0" w:color="auto"/>
            <w:left w:val="none" w:sz="0" w:space="0" w:color="auto"/>
            <w:bottom w:val="none" w:sz="0" w:space="0" w:color="auto"/>
            <w:right w:val="none" w:sz="0" w:space="0" w:color="auto"/>
          </w:divBdr>
        </w:div>
        <w:div w:id="873077434">
          <w:marLeft w:val="1166"/>
          <w:marRight w:val="0"/>
          <w:marTop w:val="96"/>
          <w:marBottom w:val="0"/>
          <w:divBdr>
            <w:top w:val="none" w:sz="0" w:space="0" w:color="auto"/>
            <w:left w:val="none" w:sz="0" w:space="0" w:color="auto"/>
            <w:bottom w:val="none" w:sz="0" w:space="0" w:color="auto"/>
            <w:right w:val="none" w:sz="0" w:space="0" w:color="auto"/>
          </w:divBdr>
        </w:div>
        <w:div w:id="897058547">
          <w:marLeft w:val="1800"/>
          <w:marRight w:val="0"/>
          <w:marTop w:val="86"/>
          <w:marBottom w:val="0"/>
          <w:divBdr>
            <w:top w:val="none" w:sz="0" w:space="0" w:color="auto"/>
            <w:left w:val="none" w:sz="0" w:space="0" w:color="auto"/>
            <w:bottom w:val="none" w:sz="0" w:space="0" w:color="auto"/>
            <w:right w:val="none" w:sz="0" w:space="0" w:color="auto"/>
          </w:divBdr>
        </w:div>
        <w:div w:id="911236619">
          <w:marLeft w:val="1800"/>
          <w:marRight w:val="0"/>
          <w:marTop w:val="115"/>
          <w:marBottom w:val="0"/>
          <w:divBdr>
            <w:top w:val="none" w:sz="0" w:space="0" w:color="auto"/>
            <w:left w:val="none" w:sz="0" w:space="0" w:color="auto"/>
            <w:bottom w:val="none" w:sz="0" w:space="0" w:color="auto"/>
            <w:right w:val="none" w:sz="0" w:space="0" w:color="auto"/>
          </w:divBdr>
        </w:div>
        <w:div w:id="926767937">
          <w:marLeft w:val="1800"/>
          <w:marRight w:val="0"/>
          <w:marTop w:val="86"/>
          <w:marBottom w:val="0"/>
          <w:divBdr>
            <w:top w:val="none" w:sz="0" w:space="0" w:color="auto"/>
            <w:left w:val="none" w:sz="0" w:space="0" w:color="auto"/>
            <w:bottom w:val="none" w:sz="0" w:space="0" w:color="auto"/>
            <w:right w:val="none" w:sz="0" w:space="0" w:color="auto"/>
          </w:divBdr>
        </w:div>
        <w:div w:id="928661869">
          <w:marLeft w:val="1166"/>
          <w:marRight w:val="0"/>
          <w:marTop w:val="96"/>
          <w:marBottom w:val="0"/>
          <w:divBdr>
            <w:top w:val="none" w:sz="0" w:space="0" w:color="auto"/>
            <w:left w:val="none" w:sz="0" w:space="0" w:color="auto"/>
            <w:bottom w:val="none" w:sz="0" w:space="0" w:color="auto"/>
            <w:right w:val="none" w:sz="0" w:space="0" w:color="auto"/>
          </w:divBdr>
        </w:div>
        <w:div w:id="935021148">
          <w:marLeft w:val="547"/>
          <w:marRight w:val="0"/>
          <w:marTop w:val="134"/>
          <w:marBottom w:val="0"/>
          <w:divBdr>
            <w:top w:val="none" w:sz="0" w:space="0" w:color="auto"/>
            <w:left w:val="none" w:sz="0" w:space="0" w:color="auto"/>
            <w:bottom w:val="none" w:sz="0" w:space="0" w:color="auto"/>
            <w:right w:val="none" w:sz="0" w:space="0" w:color="auto"/>
          </w:divBdr>
        </w:div>
        <w:div w:id="948702049">
          <w:marLeft w:val="1166"/>
          <w:marRight w:val="0"/>
          <w:marTop w:val="115"/>
          <w:marBottom w:val="0"/>
          <w:divBdr>
            <w:top w:val="none" w:sz="0" w:space="0" w:color="auto"/>
            <w:left w:val="none" w:sz="0" w:space="0" w:color="auto"/>
            <w:bottom w:val="none" w:sz="0" w:space="0" w:color="auto"/>
            <w:right w:val="none" w:sz="0" w:space="0" w:color="auto"/>
          </w:divBdr>
        </w:div>
        <w:div w:id="960846195">
          <w:marLeft w:val="547"/>
          <w:marRight w:val="0"/>
          <w:marTop w:val="115"/>
          <w:marBottom w:val="0"/>
          <w:divBdr>
            <w:top w:val="none" w:sz="0" w:space="0" w:color="auto"/>
            <w:left w:val="none" w:sz="0" w:space="0" w:color="auto"/>
            <w:bottom w:val="none" w:sz="0" w:space="0" w:color="auto"/>
            <w:right w:val="none" w:sz="0" w:space="0" w:color="auto"/>
          </w:divBdr>
        </w:div>
        <w:div w:id="1009793945">
          <w:marLeft w:val="547"/>
          <w:marRight w:val="0"/>
          <w:marTop w:val="192"/>
          <w:marBottom w:val="0"/>
          <w:divBdr>
            <w:top w:val="none" w:sz="0" w:space="0" w:color="auto"/>
            <w:left w:val="none" w:sz="0" w:space="0" w:color="auto"/>
            <w:bottom w:val="none" w:sz="0" w:space="0" w:color="auto"/>
            <w:right w:val="none" w:sz="0" w:space="0" w:color="auto"/>
          </w:divBdr>
        </w:div>
        <w:div w:id="1109159839">
          <w:marLeft w:val="547"/>
          <w:marRight w:val="0"/>
          <w:marTop w:val="154"/>
          <w:marBottom w:val="0"/>
          <w:divBdr>
            <w:top w:val="none" w:sz="0" w:space="0" w:color="auto"/>
            <w:left w:val="none" w:sz="0" w:space="0" w:color="auto"/>
            <w:bottom w:val="none" w:sz="0" w:space="0" w:color="auto"/>
            <w:right w:val="none" w:sz="0" w:space="0" w:color="auto"/>
          </w:divBdr>
        </w:div>
        <w:div w:id="1136526984">
          <w:marLeft w:val="1166"/>
          <w:marRight w:val="0"/>
          <w:marTop w:val="96"/>
          <w:marBottom w:val="0"/>
          <w:divBdr>
            <w:top w:val="none" w:sz="0" w:space="0" w:color="auto"/>
            <w:left w:val="none" w:sz="0" w:space="0" w:color="auto"/>
            <w:bottom w:val="none" w:sz="0" w:space="0" w:color="auto"/>
            <w:right w:val="none" w:sz="0" w:space="0" w:color="auto"/>
          </w:divBdr>
        </w:div>
        <w:div w:id="1146166134">
          <w:marLeft w:val="547"/>
          <w:marRight w:val="0"/>
          <w:marTop w:val="192"/>
          <w:marBottom w:val="0"/>
          <w:divBdr>
            <w:top w:val="none" w:sz="0" w:space="0" w:color="auto"/>
            <w:left w:val="none" w:sz="0" w:space="0" w:color="auto"/>
            <w:bottom w:val="none" w:sz="0" w:space="0" w:color="auto"/>
            <w:right w:val="none" w:sz="0" w:space="0" w:color="auto"/>
          </w:divBdr>
        </w:div>
        <w:div w:id="1168835490">
          <w:marLeft w:val="1166"/>
          <w:marRight w:val="0"/>
          <w:marTop w:val="134"/>
          <w:marBottom w:val="0"/>
          <w:divBdr>
            <w:top w:val="none" w:sz="0" w:space="0" w:color="auto"/>
            <w:left w:val="none" w:sz="0" w:space="0" w:color="auto"/>
            <w:bottom w:val="none" w:sz="0" w:space="0" w:color="auto"/>
            <w:right w:val="none" w:sz="0" w:space="0" w:color="auto"/>
          </w:divBdr>
        </w:div>
        <w:div w:id="1174801545">
          <w:marLeft w:val="1800"/>
          <w:marRight w:val="0"/>
          <w:marTop w:val="86"/>
          <w:marBottom w:val="0"/>
          <w:divBdr>
            <w:top w:val="none" w:sz="0" w:space="0" w:color="auto"/>
            <w:left w:val="none" w:sz="0" w:space="0" w:color="auto"/>
            <w:bottom w:val="none" w:sz="0" w:space="0" w:color="auto"/>
            <w:right w:val="none" w:sz="0" w:space="0" w:color="auto"/>
          </w:divBdr>
        </w:div>
        <w:div w:id="1203178663">
          <w:marLeft w:val="1800"/>
          <w:marRight w:val="0"/>
          <w:marTop w:val="96"/>
          <w:marBottom w:val="0"/>
          <w:divBdr>
            <w:top w:val="none" w:sz="0" w:space="0" w:color="auto"/>
            <w:left w:val="none" w:sz="0" w:space="0" w:color="auto"/>
            <w:bottom w:val="none" w:sz="0" w:space="0" w:color="auto"/>
            <w:right w:val="none" w:sz="0" w:space="0" w:color="auto"/>
          </w:divBdr>
        </w:div>
        <w:div w:id="1206529243">
          <w:marLeft w:val="1166"/>
          <w:marRight w:val="0"/>
          <w:marTop w:val="96"/>
          <w:marBottom w:val="0"/>
          <w:divBdr>
            <w:top w:val="none" w:sz="0" w:space="0" w:color="auto"/>
            <w:left w:val="none" w:sz="0" w:space="0" w:color="auto"/>
            <w:bottom w:val="none" w:sz="0" w:space="0" w:color="auto"/>
            <w:right w:val="none" w:sz="0" w:space="0" w:color="auto"/>
          </w:divBdr>
        </w:div>
        <w:div w:id="1265262829">
          <w:marLeft w:val="547"/>
          <w:marRight w:val="0"/>
          <w:marTop w:val="192"/>
          <w:marBottom w:val="0"/>
          <w:divBdr>
            <w:top w:val="none" w:sz="0" w:space="0" w:color="auto"/>
            <w:left w:val="none" w:sz="0" w:space="0" w:color="auto"/>
            <w:bottom w:val="none" w:sz="0" w:space="0" w:color="auto"/>
            <w:right w:val="none" w:sz="0" w:space="0" w:color="auto"/>
          </w:divBdr>
        </w:div>
        <w:div w:id="1267539825">
          <w:marLeft w:val="1166"/>
          <w:marRight w:val="0"/>
          <w:marTop w:val="96"/>
          <w:marBottom w:val="0"/>
          <w:divBdr>
            <w:top w:val="none" w:sz="0" w:space="0" w:color="auto"/>
            <w:left w:val="none" w:sz="0" w:space="0" w:color="auto"/>
            <w:bottom w:val="none" w:sz="0" w:space="0" w:color="auto"/>
            <w:right w:val="none" w:sz="0" w:space="0" w:color="auto"/>
          </w:divBdr>
        </w:div>
        <w:div w:id="1288507105">
          <w:marLeft w:val="547"/>
          <w:marRight w:val="0"/>
          <w:marTop w:val="115"/>
          <w:marBottom w:val="0"/>
          <w:divBdr>
            <w:top w:val="none" w:sz="0" w:space="0" w:color="auto"/>
            <w:left w:val="none" w:sz="0" w:space="0" w:color="auto"/>
            <w:bottom w:val="none" w:sz="0" w:space="0" w:color="auto"/>
            <w:right w:val="none" w:sz="0" w:space="0" w:color="auto"/>
          </w:divBdr>
        </w:div>
        <w:div w:id="1289777980">
          <w:marLeft w:val="1166"/>
          <w:marRight w:val="0"/>
          <w:marTop w:val="96"/>
          <w:marBottom w:val="0"/>
          <w:divBdr>
            <w:top w:val="none" w:sz="0" w:space="0" w:color="auto"/>
            <w:left w:val="none" w:sz="0" w:space="0" w:color="auto"/>
            <w:bottom w:val="none" w:sz="0" w:space="0" w:color="auto"/>
            <w:right w:val="none" w:sz="0" w:space="0" w:color="auto"/>
          </w:divBdr>
        </w:div>
        <w:div w:id="1299872238">
          <w:marLeft w:val="547"/>
          <w:marRight w:val="0"/>
          <w:marTop w:val="192"/>
          <w:marBottom w:val="0"/>
          <w:divBdr>
            <w:top w:val="none" w:sz="0" w:space="0" w:color="auto"/>
            <w:left w:val="none" w:sz="0" w:space="0" w:color="auto"/>
            <w:bottom w:val="none" w:sz="0" w:space="0" w:color="auto"/>
            <w:right w:val="none" w:sz="0" w:space="0" w:color="auto"/>
          </w:divBdr>
        </w:div>
        <w:div w:id="1302342670">
          <w:marLeft w:val="1166"/>
          <w:marRight w:val="0"/>
          <w:marTop w:val="86"/>
          <w:marBottom w:val="0"/>
          <w:divBdr>
            <w:top w:val="none" w:sz="0" w:space="0" w:color="auto"/>
            <w:left w:val="none" w:sz="0" w:space="0" w:color="auto"/>
            <w:bottom w:val="none" w:sz="0" w:space="0" w:color="auto"/>
            <w:right w:val="none" w:sz="0" w:space="0" w:color="auto"/>
          </w:divBdr>
        </w:div>
        <w:div w:id="1310283486">
          <w:marLeft w:val="547"/>
          <w:marRight w:val="0"/>
          <w:marTop w:val="192"/>
          <w:marBottom w:val="0"/>
          <w:divBdr>
            <w:top w:val="none" w:sz="0" w:space="0" w:color="auto"/>
            <w:left w:val="none" w:sz="0" w:space="0" w:color="auto"/>
            <w:bottom w:val="none" w:sz="0" w:space="0" w:color="auto"/>
            <w:right w:val="none" w:sz="0" w:space="0" w:color="auto"/>
          </w:divBdr>
        </w:div>
        <w:div w:id="1332638419">
          <w:marLeft w:val="1166"/>
          <w:marRight w:val="0"/>
          <w:marTop w:val="115"/>
          <w:marBottom w:val="0"/>
          <w:divBdr>
            <w:top w:val="none" w:sz="0" w:space="0" w:color="auto"/>
            <w:left w:val="none" w:sz="0" w:space="0" w:color="auto"/>
            <w:bottom w:val="none" w:sz="0" w:space="0" w:color="auto"/>
            <w:right w:val="none" w:sz="0" w:space="0" w:color="auto"/>
          </w:divBdr>
        </w:div>
        <w:div w:id="1337538068">
          <w:marLeft w:val="1166"/>
          <w:marRight w:val="0"/>
          <w:marTop w:val="115"/>
          <w:marBottom w:val="0"/>
          <w:divBdr>
            <w:top w:val="none" w:sz="0" w:space="0" w:color="auto"/>
            <w:left w:val="none" w:sz="0" w:space="0" w:color="auto"/>
            <w:bottom w:val="none" w:sz="0" w:space="0" w:color="auto"/>
            <w:right w:val="none" w:sz="0" w:space="0" w:color="auto"/>
          </w:divBdr>
        </w:div>
        <w:div w:id="1369724986">
          <w:marLeft w:val="547"/>
          <w:marRight w:val="0"/>
          <w:marTop w:val="134"/>
          <w:marBottom w:val="0"/>
          <w:divBdr>
            <w:top w:val="none" w:sz="0" w:space="0" w:color="auto"/>
            <w:left w:val="none" w:sz="0" w:space="0" w:color="auto"/>
            <w:bottom w:val="none" w:sz="0" w:space="0" w:color="auto"/>
            <w:right w:val="none" w:sz="0" w:space="0" w:color="auto"/>
          </w:divBdr>
        </w:div>
        <w:div w:id="1372530584">
          <w:marLeft w:val="547"/>
          <w:marRight w:val="0"/>
          <w:marTop w:val="154"/>
          <w:marBottom w:val="0"/>
          <w:divBdr>
            <w:top w:val="none" w:sz="0" w:space="0" w:color="auto"/>
            <w:left w:val="none" w:sz="0" w:space="0" w:color="auto"/>
            <w:bottom w:val="none" w:sz="0" w:space="0" w:color="auto"/>
            <w:right w:val="none" w:sz="0" w:space="0" w:color="auto"/>
          </w:divBdr>
        </w:div>
        <w:div w:id="1393961196">
          <w:marLeft w:val="547"/>
          <w:marRight w:val="0"/>
          <w:marTop w:val="134"/>
          <w:marBottom w:val="0"/>
          <w:divBdr>
            <w:top w:val="none" w:sz="0" w:space="0" w:color="auto"/>
            <w:left w:val="none" w:sz="0" w:space="0" w:color="auto"/>
            <w:bottom w:val="none" w:sz="0" w:space="0" w:color="auto"/>
            <w:right w:val="none" w:sz="0" w:space="0" w:color="auto"/>
          </w:divBdr>
        </w:div>
        <w:div w:id="1406604981">
          <w:marLeft w:val="547"/>
          <w:marRight w:val="0"/>
          <w:marTop w:val="115"/>
          <w:marBottom w:val="0"/>
          <w:divBdr>
            <w:top w:val="none" w:sz="0" w:space="0" w:color="auto"/>
            <w:left w:val="none" w:sz="0" w:space="0" w:color="auto"/>
            <w:bottom w:val="none" w:sz="0" w:space="0" w:color="auto"/>
            <w:right w:val="none" w:sz="0" w:space="0" w:color="auto"/>
          </w:divBdr>
        </w:div>
        <w:div w:id="1467893494">
          <w:marLeft w:val="547"/>
          <w:marRight w:val="0"/>
          <w:marTop w:val="173"/>
          <w:marBottom w:val="0"/>
          <w:divBdr>
            <w:top w:val="none" w:sz="0" w:space="0" w:color="auto"/>
            <w:left w:val="none" w:sz="0" w:space="0" w:color="auto"/>
            <w:bottom w:val="none" w:sz="0" w:space="0" w:color="auto"/>
            <w:right w:val="none" w:sz="0" w:space="0" w:color="auto"/>
          </w:divBdr>
        </w:div>
        <w:div w:id="1475222313">
          <w:marLeft w:val="1800"/>
          <w:marRight w:val="0"/>
          <w:marTop w:val="86"/>
          <w:marBottom w:val="0"/>
          <w:divBdr>
            <w:top w:val="none" w:sz="0" w:space="0" w:color="auto"/>
            <w:left w:val="none" w:sz="0" w:space="0" w:color="auto"/>
            <w:bottom w:val="none" w:sz="0" w:space="0" w:color="auto"/>
            <w:right w:val="none" w:sz="0" w:space="0" w:color="auto"/>
          </w:divBdr>
        </w:div>
        <w:div w:id="1499805760">
          <w:marLeft w:val="547"/>
          <w:marRight w:val="0"/>
          <w:marTop w:val="154"/>
          <w:marBottom w:val="0"/>
          <w:divBdr>
            <w:top w:val="none" w:sz="0" w:space="0" w:color="auto"/>
            <w:left w:val="none" w:sz="0" w:space="0" w:color="auto"/>
            <w:bottom w:val="none" w:sz="0" w:space="0" w:color="auto"/>
            <w:right w:val="none" w:sz="0" w:space="0" w:color="auto"/>
          </w:divBdr>
        </w:div>
        <w:div w:id="1502890090">
          <w:marLeft w:val="547"/>
          <w:marRight w:val="0"/>
          <w:marTop w:val="192"/>
          <w:marBottom w:val="0"/>
          <w:divBdr>
            <w:top w:val="none" w:sz="0" w:space="0" w:color="auto"/>
            <w:left w:val="none" w:sz="0" w:space="0" w:color="auto"/>
            <w:bottom w:val="none" w:sz="0" w:space="0" w:color="auto"/>
            <w:right w:val="none" w:sz="0" w:space="0" w:color="auto"/>
          </w:divBdr>
        </w:div>
        <w:div w:id="1513297944">
          <w:marLeft w:val="547"/>
          <w:marRight w:val="0"/>
          <w:marTop w:val="173"/>
          <w:marBottom w:val="0"/>
          <w:divBdr>
            <w:top w:val="none" w:sz="0" w:space="0" w:color="auto"/>
            <w:left w:val="none" w:sz="0" w:space="0" w:color="auto"/>
            <w:bottom w:val="none" w:sz="0" w:space="0" w:color="auto"/>
            <w:right w:val="none" w:sz="0" w:space="0" w:color="auto"/>
          </w:divBdr>
        </w:div>
        <w:div w:id="1516723839">
          <w:marLeft w:val="1800"/>
          <w:marRight w:val="0"/>
          <w:marTop w:val="86"/>
          <w:marBottom w:val="0"/>
          <w:divBdr>
            <w:top w:val="none" w:sz="0" w:space="0" w:color="auto"/>
            <w:left w:val="none" w:sz="0" w:space="0" w:color="auto"/>
            <w:bottom w:val="none" w:sz="0" w:space="0" w:color="auto"/>
            <w:right w:val="none" w:sz="0" w:space="0" w:color="auto"/>
          </w:divBdr>
        </w:div>
        <w:div w:id="1525942230">
          <w:marLeft w:val="547"/>
          <w:marRight w:val="0"/>
          <w:marTop w:val="192"/>
          <w:marBottom w:val="0"/>
          <w:divBdr>
            <w:top w:val="none" w:sz="0" w:space="0" w:color="auto"/>
            <w:left w:val="none" w:sz="0" w:space="0" w:color="auto"/>
            <w:bottom w:val="none" w:sz="0" w:space="0" w:color="auto"/>
            <w:right w:val="none" w:sz="0" w:space="0" w:color="auto"/>
          </w:divBdr>
        </w:div>
        <w:div w:id="1540512320">
          <w:marLeft w:val="547"/>
          <w:marRight w:val="0"/>
          <w:marTop w:val="115"/>
          <w:marBottom w:val="0"/>
          <w:divBdr>
            <w:top w:val="none" w:sz="0" w:space="0" w:color="auto"/>
            <w:left w:val="none" w:sz="0" w:space="0" w:color="auto"/>
            <w:bottom w:val="none" w:sz="0" w:space="0" w:color="auto"/>
            <w:right w:val="none" w:sz="0" w:space="0" w:color="auto"/>
          </w:divBdr>
        </w:div>
        <w:div w:id="1542745482">
          <w:marLeft w:val="1166"/>
          <w:marRight w:val="0"/>
          <w:marTop w:val="96"/>
          <w:marBottom w:val="0"/>
          <w:divBdr>
            <w:top w:val="none" w:sz="0" w:space="0" w:color="auto"/>
            <w:left w:val="none" w:sz="0" w:space="0" w:color="auto"/>
            <w:bottom w:val="none" w:sz="0" w:space="0" w:color="auto"/>
            <w:right w:val="none" w:sz="0" w:space="0" w:color="auto"/>
          </w:divBdr>
        </w:div>
        <w:div w:id="1555309564">
          <w:marLeft w:val="547"/>
          <w:marRight w:val="0"/>
          <w:marTop w:val="192"/>
          <w:marBottom w:val="0"/>
          <w:divBdr>
            <w:top w:val="none" w:sz="0" w:space="0" w:color="auto"/>
            <w:left w:val="none" w:sz="0" w:space="0" w:color="auto"/>
            <w:bottom w:val="none" w:sz="0" w:space="0" w:color="auto"/>
            <w:right w:val="none" w:sz="0" w:space="0" w:color="auto"/>
          </w:divBdr>
        </w:div>
        <w:div w:id="1579824728">
          <w:marLeft w:val="547"/>
          <w:marRight w:val="0"/>
          <w:marTop w:val="192"/>
          <w:marBottom w:val="0"/>
          <w:divBdr>
            <w:top w:val="none" w:sz="0" w:space="0" w:color="auto"/>
            <w:left w:val="none" w:sz="0" w:space="0" w:color="auto"/>
            <w:bottom w:val="none" w:sz="0" w:space="0" w:color="auto"/>
            <w:right w:val="none" w:sz="0" w:space="0" w:color="auto"/>
          </w:divBdr>
        </w:div>
        <w:div w:id="1580365367">
          <w:marLeft w:val="547"/>
          <w:marRight w:val="0"/>
          <w:marTop w:val="115"/>
          <w:marBottom w:val="0"/>
          <w:divBdr>
            <w:top w:val="none" w:sz="0" w:space="0" w:color="auto"/>
            <w:left w:val="none" w:sz="0" w:space="0" w:color="auto"/>
            <w:bottom w:val="none" w:sz="0" w:space="0" w:color="auto"/>
            <w:right w:val="none" w:sz="0" w:space="0" w:color="auto"/>
          </w:divBdr>
        </w:div>
        <w:div w:id="1587492683">
          <w:marLeft w:val="1166"/>
          <w:marRight w:val="0"/>
          <w:marTop w:val="134"/>
          <w:marBottom w:val="0"/>
          <w:divBdr>
            <w:top w:val="none" w:sz="0" w:space="0" w:color="auto"/>
            <w:left w:val="none" w:sz="0" w:space="0" w:color="auto"/>
            <w:bottom w:val="none" w:sz="0" w:space="0" w:color="auto"/>
            <w:right w:val="none" w:sz="0" w:space="0" w:color="auto"/>
          </w:divBdr>
        </w:div>
        <w:div w:id="1603535335">
          <w:marLeft w:val="547"/>
          <w:marRight w:val="0"/>
          <w:marTop w:val="154"/>
          <w:marBottom w:val="0"/>
          <w:divBdr>
            <w:top w:val="none" w:sz="0" w:space="0" w:color="auto"/>
            <w:left w:val="none" w:sz="0" w:space="0" w:color="auto"/>
            <w:bottom w:val="none" w:sz="0" w:space="0" w:color="auto"/>
            <w:right w:val="none" w:sz="0" w:space="0" w:color="auto"/>
          </w:divBdr>
        </w:div>
        <w:div w:id="1605111830">
          <w:marLeft w:val="1166"/>
          <w:marRight w:val="0"/>
          <w:marTop w:val="115"/>
          <w:marBottom w:val="0"/>
          <w:divBdr>
            <w:top w:val="none" w:sz="0" w:space="0" w:color="auto"/>
            <w:left w:val="none" w:sz="0" w:space="0" w:color="auto"/>
            <w:bottom w:val="none" w:sz="0" w:space="0" w:color="auto"/>
            <w:right w:val="none" w:sz="0" w:space="0" w:color="auto"/>
          </w:divBdr>
        </w:div>
        <w:div w:id="1615596503">
          <w:marLeft w:val="547"/>
          <w:marRight w:val="0"/>
          <w:marTop w:val="115"/>
          <w:marBottom w:val="0"/>
          <w:divBdr>
            <w:top w:val="none" w:sz="0" w:space="0" w:color="auto"/>
            <w:left w:val="none" w:sz="0" w:space="0" w:color="auto"/>
            <w:bottom w:val="none" w:sz="0" w:space="0" w:color="auto"/>
            <w:right w:val="none" w:sz="0" w:space="0" w:color="auto"/>
          </w:divBdr>
        </w:div>
        <w:div w:id="1629435765">
          <w:marLeft w:val="1800"/>
          <w:marRight w:val="0"/>
          <w:marTop w:val="86"/>
          <w:marBottom w:val="0"/>
          <w:divBdr>
            <w:top w:val="none" w:sz="0" w:space="0" w:color="auto"/>
            <w:left w:val="none" w:sz="0" w:space="0" w:color="auto"/>
            <w:bottom w:val="none" w:sz="0" w:space="0" w:color="auto"/>
            <w:right w:val="none" w:sz="0" w:space="0" w:color="auto"/>
          </w:divBdr>
        </w:div>
        <w:div w:id="1638027950">
          <w:marLeft w:val="1166"/>
          <w:marRight w:val="0"/>
          <w:marTop w:val="96"/>
          <w:marBottom w:val="0"/>
          <w:divBdr>
            <w:top w:val="none" w:sz="0" w:space="0" w:color="auto"/>
            <w:left w:val="none" w:sz="0" w:space="0" w:color="auto"/>
            <w:bottom w:val="none" w:sz="0" w:space="0" w:color="auto"/>
            <w:right w:val="none" w:sz="0" w:space="0" w:color="auto"/>
          </w:divBdr>
        </w:div>
        <w:div w:id="1647394768">
          <w:marLeft w:val="547"/>
          <w:marRight w:val="0"/>
          <w:marTop w:val="154"/>
          <w:marBottom w:val="0"/>
          <w:divBdr>
            <w:top w:val="none" w:sz="0" w:space="0" w:color="auto"/>
            <w:left w:val="none" w:sz="0" w:space="0" w:color="auto"/>
            <w:bottom w:val="none" w:sz="0" w:space="0" w:color="auto"/>
            <w:right w:val="none" w:sz="0" w:space="0" w:color="auto"/>
          </w:divBdr>
        </w:div>
        <w:div w:id="1657297827">
          <w:marLeft w:val="1800"/>
          <w:marRight w:val="0"/>
          <w:marTop w:val="86"/>
          <w:marBottom w:val="0"/>
          <w:divBdr>
            <w:top w:val="none" w:sz="0" w:space="0" w:color="auto"/>
            <w:left w:val="none" w:sz="0" w:space="0" w:color="auto"/>
            <w:bottom w:val="none" w:sz="0" w:space="0" w:color="auto"/>
            <w:right w:val="none" w:sz="0" w:space="0" w:color="auto"/>
          </w:divBdr>
        </w:div>
        <w:div w:id="1664964855">
          <w:marLeft w:val="547"/>
          <w:marRight w:val="0"/>
          <w:marTop w:val="154"/>
          <w:marBottom w:val="0"/>
          <w:divBdr>
            <w:top w:val="none" w:sz="0" w:space="0" w:color="auto"/>
            <w:left w:val="none" w:sz="0" w:space="0" w:color="auto"/>
            <w:bottom w:val="none" w:sz="0" w:space="0" w:color="auto"/>
            <w:right w:val="none" w:sz="0" w:space="0" w:color="auto"/>
          </w:divBdr>
        </w:div>
        <w:div w:id="1692025120">
          <w:marLeft w:val="1166"/>
          <w:marRight w:val="0"/>
          <w:marTop w:val="96"/>
          <w:marBottom w:val="0"/>
          <w:divBdr>
            <w:top w:val="none" w:sz="0" w:space="0" w:color="auto"/>
            <w:left w:val="none" w:sz="0" w:space="0" w:color="auto"/>
            <w:bottom w:val="none" w:sz="0" w:space="0" w:color="auto"/>
            <w:right w:val="none" w:sz="0" w:space="0" w:color="auto"/>
          </w:divBdr>
        </w:div>
        <w:div w:id="1701859349">
          <w:marLeft w:val="1166"/>
          <w:marRight w:val="0"/>
          <w:marTop w:val="96"/>
          <w:marBottom w:val="0"/>
          <w:divBdr>
            <w:top w:val="none" w:sz="0" w:space="0" w:color="auto"/>
            <w:left w:val="none" w:sz="0" w:space="0" w:color="auto"/>
            <w:bottom w:val="none" w:sz="0" w:space="0" w:color="auto"/>
            <w:right w:val="none" w:sz="0" w:space="0" w:color="auto"/>
          </w:divBdr>
        </w:div>
        <w:div w:id="1703356802">
          <w:marLeft w:val="1166"/>
          <w:marRight w:val="0"/>
          <w:marTop w:val="96"/>
          <w:marBottom w:val="0"/>
          <w:divBdr>
            <w:top w:val="none" w:sz="0" w:space="0" w:color="auto"/>
            <w:left w:val="none" w:sz="0" w:space="0" w:color="auto"/>
            <w:bottom w:val="none" w:sz="0" w:space="0" w:color="auto"/>
            <w:right w:val="none" w:sz="0" w:space="0" w:color="auto"/>
          </w:divBdr>
        </w:div>
        <w:div w:id="1708681292">
          <w:marLeft w:val="1166"/>
          <w:marRight w:val="0"/>
          <w:marTop w:val="96"/>
          <w:marBottom w:val="0"/>
          <w:divBdr>
            <w:top w:val="none" w:sz="0" w:space="0" w:color="auto"/>
            <w:left w:val="none" w:sz="0" w:space="0" w:color="auto"/>
            <w:bottom w:val="none" w:sz="0" w:space="0" w:color="auto"/>
            <w:right w:val="none" w:sz="0" w:space="0" w:color="auto"/>
          </w:divBdr>
        </w:div>
        <w:div w:id="1727945297">
          <w:marLeft w:val="547"/>
          <w:marRight w:val="0"/>
          <w:marTop w:val="154"/>
          <w:marBottom w:val="0"/>
          <w:divBdr>
            <w:top w:val="none" w:sz="0" w:space="0" w:color="auto"/>
            <w:left w:val="none" w:sz="0" w:space="0" w:color="auto"/>
            <w:bottom w:val="none" w:sz="0" w:space="0" w:color="auto"/>
            <w:right w:val="none" w:sz="0" w:space="0" w:color="auto"/>
          </w:divBdr>
        </w:div>
        <w:div w:id="1734691818">
          <w:marLeft w:val="1166"/>
          <w:marRight w:val="0"/>
          <w:marTop w:val="96"/>
          <w:marBottom w:val="0"/>
          <w:divBdr>
            <w:top w:val="none" w:sz="0" w:space="0" w:color="auto"/>
            <w:left w:val="none" w:sz="0" w:space="0" w:color="auto"/>
            <w:bottom w:val="none" w:sz="0" w:space="0" w:color="auto"/>
            <w:right w:val="none" w:sz="0" w:space="0" w:color="auto"/>
          </w:divBdr>
        </w:div>
        <w:div w:id="1753314391">
          <w:marLeft w:val="547"/>
          <w:marRight w:val="0"/>
          <w:marTop w:val="154"/>
          <w:marBottom w:val="0"/>
          <w:divBdr>
            <w:top w:val="none" w:sz="0" w:space="0" w:color="auto"/>
            <w:left w:val="none" w:sz="0" w:space="0" w:color="auto"/>
            <w:bottom w:val="none" w:sz="0" w:space="0" w:color="auto"/>
            <w:right w:val="none" w:sz="0" w:space="0" w:color="auto"/>
          </w:divBdr>
        </w:div>
        <w:div w:id="1778256157">
          <w:marLeft w:val="1166"/>
          <w:marRight w:val="0"/>
          <w:marTop w:val="96"/>
          <w:marBottom w:val="0"/>
          <w:divBdr>
            <w:top w:val="none" w:sz="0" w:space="0" w:color="auto"/>
            <w:left w:val="none" w:sz="0" w:space="0" w:color="auto"/>
            <w:bottom w:val="none" w:sz="0" w:space="0" w:color="auto"/>
            <w:right w:val="none" w:sz="0" w:space="0" w:color="auto"/>
          </w:divBdr>
        </w:div>
        <w:div w:id="1792480658">
          <w:marLeft w:val="547"/>
          <w:marRight w:val="0"/>
          <w:marTop w:val="154"/>
          <w:marBottom w:val="0"/>
          <w:divBdr>
            <w:top w:val="none" w:sz="0" w:space="0" w:color="auto"/>
            <w:left w:val="none" w:sz="0" w:space="0" w:color="auto"/>
            <w:bottom w:val="none" w:sz="0" w:space="0" w:color="auto"/>
            <w:right w:val="none" w:sz="0" w:space="0" w:color="auto"/>
          </w:divBdr>
        </w:div>
        <w:div w:id="1819151058">
          <w:marLeft w:val="547"/>
          <w:marRight w:val="0"/>
          <w:marTop w:val="134"/>
          <w:marBottom w:val="0"/>
          <w:divBdr>
            <w:top w:val="none" w:sz="0" w:space="0" w:color="auto"/>
            <w:left w:val="none" w:sz="0" w:space="0" w:color="auto"/>
            <w:bottom w:val="none" w:sz="0" w:space="0" w:color="auto"/>
            <w:right w:val="none" w:sz="0" w:space="0" w:color="auto"/>
          </w:divBdr>
        </w:div>
        <w:div w:id="1821340267">
          <w:marLeft w:val="547"/>
          <w:marRight w:val="0"/>
          <w:marTop w:val="192"/>
          <w:marBottom w:val="0"/>
          <w:divBdr>
            <w:top w:val="none" w:sz="0" w:space="0" w:color="auto"/>
            <w:left w:val="none" w:sz="0" w:space="0" w:color="auto"/>
            <w:bottom w:val="none" w:sz="0" w:space="0" w:color="auto"/>
            <w:right w:val="none" w:sz="0" w:space="0" w:color="auto"/>
          </w:divBdr>
        </w:div>
        <w:div w:id="1834299552">
          <w:marLeft w:val="1166"/>
          <w:marRight w:val="0"/>
          <w:marTop w:val="96"/>
          <w:marBottom w:val="0"/>
          <w:divBdr>
            <w:top w:val="none" w:sz="0" w:space="0" w:color="auto"/>
            <w:left w:val="none" w:sz="0" w:space="0" w:color="auto"/>
            <w:bottom w:val="none" w:sz="0" w:space="0" w:color="auto"/>
            <w:right w:val="none" w:sz="0" w:space="0" w:color="auto"/>
          </w:divBdr>
        </w:div>
        <w:div w:id="1839073646">
          <w:marLeft w:val="1800"/>
          <w:marRight w:val="0"/>
          <w:marTop w:val="115"/>
          <w:marBottom w:val="0"/>
          <w:divBdr>
            <w:top w:val="none" w:sz="0" w:space="0" w:color="auto"/>
            <w:left w:val="none" w:sz="0" w:space="0" w:color="auto"/>
            <w:bottom w:val="none" w:sz="0" w:space="0" w:color="auto"/>
            <w:right w:val="none" w:sz="0" w:space="0" w:color="auto"/>
          </w:divBdr>
        </w:div>
        <w:div w:id="1863785327">
          <w:marLeft w:val="1166"/>
          <w:marRight w:val="0"/>
          <w:marTop w:val="96"/>
          <w:marBottom w:val="0"/>
          <w:divBdr>
            <w:top w:val="none" w:sz="0" w:space="0" w:color="auto"/>
            <w:left w:val="none" w:sz="0" w:space="0" w:color="auto"/>
            <w:bottom w:val="none" w:sz="0" w:space="0" w:color="auto"/>
            <w:right w:val="none" w:sz="0" w:space="0" w:color="auto"/>
          </w:divBdr>
        </w:div>
        <w:div w:id="1867478703">
          <w:marLeft w:val="547"/>
          <w:marRight w:val="0"/>
          <w:marTop w:val="192"/>
          <w:marBottom w:val="0"/>
          <w:divBdr>
            <w:top w:val="none" w:sz="0" w:space="0" w:color="auto"/>
            <w:left w:val="none" w:sz="0" w:space="0" w:color="auto"/>
            <w:bottom w:val="none" w:sz="0" w:space="0" w:color="auto"/>
            <w:right w:val="none" w:sz="0" w:space="0" w:color="auto"/>
          </w:divBdr>
        </w:div>
        <w:div w:id="1869483995">
          <w:marLeft w:val="2520"/>
          <w:marRight w:val="0"/>
          <w:marTop w:val="96"/>
          <w:marBottom w:val="0"/>
          <w:divBdr>
            <w:top w:val="none" w:sz="0" w:space="0" w:color="auto"/>
            <w:left w:val="none" w:sz="0" w:space="0" w:color="auto"/>
            <w:bottom w:val="none" w:sz="0" w:space="0" w:color="auto"/>
            <w:right w:val="none" w:sz="0" w:space="0" w:color="auto"/>
          </w:divBdr>
        </w:div>
        <w:div w:id="1888488658">
          <w:marLeft w:val="547"/>
          <w:marRight w:val="0"/>
          <w:marTop w:val="115"/>
          <w:marBottom w:val="0"/>
          <w:divBdr>
            <w:top w:val="none" w:sz="0" w:space="0" w:color="auto"/>
            <w:left w:val="none" w:sz="0" w:space="0" w:color="auto"/>
            <w:bottom w:val="none" w:sz="0" w:space="0" w:color="auto"/>
            <w:right w:val="none" w:sz="0" w:space="0" w:color="auto"/>
          </w:divBdr>
        </w:div>
        <w:div w:id="1889103633">
          <w:marLeft w:val="2520"/>
          <w:marRight w:val="0"/>
          <w:marTop w:val="77"/>
          <w:marBottom w:val="0"/>
          <w:divBdr>
            <w:top w:val="none" w:sz="0" w:space="0" w:color="auto"/>
            <w:left w:val="none" w:sz="0" w:space="0" w:color="auto"/>
            <w:bottom w:val="none" w:sz="0" w:space="0" w:color="auto"/>
            <w:right w:val="none" w:sz="0" w:space="0" w:color="auto"/>
          </w:divBdr>
        </w:div>
        <w:div w:id="1892307499">
          <w:marLeft w:val="1800"/>
          <w:marRight w:val="0"/>
          <w:marTop w:val="86"/>
          <w:marBottom w:val="0"/>
          <w:divBdr>
            <w:top w:val="none" w:sz="0" w:space="0" w:color="auto"/>
            <w:left w:val="none" w:sz="0" w:space="0" w:color="auto"/>
            <w:bottom w:val="none" w:sz="0" w:space="0" w:color="auto"/>
            <w:right w:val="none" w:sz="0" w:space="0" w:color="auto"/>
          </w:divBdr>
        </w:div>
        <w:div w:id="1901675398">
          <w:marLeft w:val="547"/>
          <w:marRight w:val="0"/>
          <w:marTop w:val="115"/>
          <w:marBottom w:val="0"/>
          <w:divBdr>
            <w:top w:val="none" w:sz="0" w:space="0" w:color="auto"/>
            <w:left w:val="none" w:sz="0" w:space="0" w:color="auto"/>
            <w:bottom w:val="none" w:sz="0" w:space="0" w:color="auto"/>
            <w:right w:val="none" w:sz="0" w:space="0" w:color="auto"/>
          </w:divBdr>
        </w:div>
        <w:div w:id="1906841175">
          <w:marLeft w:val="1166"/>
          <w:marRight w:val="0"/>
          <w:marTop w:val="86"/>
          <w:marBottom w:val="0"/>
          <w:divBdr>
            <w:top w:val="none" w:sz="0" w:space="0" w:color="auto"/>
            <w:left w:val="none" w:sz="0" w:space="0" w:color="auto"/>
            <w:bottom w:val="none" w:sz="0" w:space="0" w:color="auto"/>
            <w:right w:val="none" w:sz="0" w:space="0" w:color="auto"/>
          </w:divBdr>
        </w:div>
        <w:div w:id="1924141013">
          <w:marLeft w:val="1800"/>
          <w:marRight w:val="0"/>
          <w:marTop w:val="86"/>
          <w:marBottom w:val="0"/>
          <w:divBdr>
            <w:top w:val="none" w:sz="0" w:space="0" w:color="auto"/>
            <w:left w:val="none" w:sz="0" w:space="0" w:color="auto"/>
            <w:bottom w:val="none" w:sz="0" w:space="0" w:color="auto"/>
            <w:right w:val="none" w:sz="0" w:space="0" w:color="auto"/>
          </w:divBdr>
        </w:div>
        <w:div w:id="1978995371">
          <w:marLeft w:val="1800"/>
          <w:marRight w:val="0"/>
          <w:marTop w:val="86"/>
          <w:marBottom w:val="0"/>
          <w:divBdr>
            <w:top w:val="none" w:sz="0" w:space="0" w:color="auto"/>
            <w:left w:val="none" w:sz="0" w:space="0" w:color="auto"/>
            <w:bottom w:val="none" w:sz="0" w:space="0" w:color="auto"/>
            <w:right w:val="none" w:sz="0" w:space="0" w:color="auto"/>
          </w:divBdr>
        </w:div>
        <w:div w:id="2005276888">
          <w:marLeft w:val="1166"/>
          <w:marRight w:val="0"/>
          <w:marTop w:val="115"/>
          <w:marBottom w:val="0"/>
          <w:divBdr>
            <w:top w:val="none" w:sz="0" w:space="0" w:color="auto"/>
            <w:left w:val="none" w:sz="0" w:space="0" w:color="auto"/>
            <w:bottom w:val="none" w:sz="0" w:space="0" w:color="auto"/>
            <w:right w:val="none" w:sz="0" w:space="0" w:color="auto"/>
          </w:divBdr>
        </w:div>
        <w:div w:id="2028671692">
          <w:marLeft w:val="1800"/>
          <w:marRight w:val="0"/>
          <w:marTop w:val="86"/>
          <w:marBottom w:val="0"/>
          <w:divBdr>
            <w:top w:val="none" w:sz="0" w:space="0" w:color="auto"/>
            <w:left w:val="none" w:sz="0" w:space="0" w:color="auto"/>
            <w:bottom w:val="none" w:sz="0" w:space="0" w:color="auto"/>
            <w:right w:val="none" w:sz="0" w:space="0" w:color="auto"/>
          </w:divBdr>
        </w:div>
        <w:div w:id="2068994104">
          <w:marLeft w:val="1800"/>
          <w:marRight w:val="0"/>
          <w:marTop w:val="86"/>
          <w:marBottom w:val="0"/>
          <w:divBdr>
            <w:top w:val="none" w:sz="0" w:space="0" w:color="auto"/>
            <w:left w:val="none" w:sz="0" w:space="0" w:color="auto"/>
            <w:bottom w:val="none" w:sz="0" w:space="0" w:color="auto"/>
            <w:right w:val="none" w:sz="0" w:space="0" w:color="auto"/>
          </w:divBdr>
        </w:div>
        <w:div w:id="2100640566">
          <w:marLeft w:val="1800"/>
          <w:marRight w:val="0"/>
          <w:marTop w:val="86"/>
          <w:marBottom w:val="0"/>
          <w:divBdr>
            <w:top w:val="none" w:sz="0" w:space="0" w:color="auto"/>
            <w:left w:val="none" w:sz="0" w:space="0" w:color="auto"/>
            <w:bottom w:val="none" w:sz="0" w:space="0" w:color="auto"/>
            <w:right w:val="none" w:sz="0" w:space="0" w:color="auto"/>
          </w:divBdr>
        </w:div>
        <w:div w:id="2134245596">
          <w:marLeft w:val="1800"/>
          <w:marRight w:val="0"/>
          <w:marTop w:val="115"/>
          <w:marBottom w:val="0"/>
          <w:divBdr>
            <w:top w:val="none" w:sz="0" w:space="0" w:color="auto"/>
            <w:left w:val="none" w:sz="0" w:space="0" w:color="auto"/>
            <w:bottom w:val="none" w:sz="0" w:space="0" w:color="auto"/>
            <w:right w:val="none" w:sz="0" w:space="0" w:color="auto"/>
          </w:divBdr>
        </w:div>
        <w:div w:id="2137016487">
          <w:marLeft w:val="1166"/>
          <w:marRight w:val="0"/>
          <w:marTop w:val="115"/>
          <w:marBottom w:val="0"/>
          <w:divBdr>
            <w:top w:val="none" w:sz="0" w:space="0" w:color="auto"/>
            <w:left w:val="none" w:sz="0" w:space="0" w:color="auto"/>
            <w:bottom w:val="none" w:sz="0" w:space="0" w:color="auto"/>
            <w:right w:val="none" w:sz="0" w:space="0" w:color="auto"/>
          </w:divBdr>
        </w:div>
      </w:divsChild>
    </w:div>
    <w:div w:id="2069764418">
      <w:bodyDiv w:val="1"/>
      <w:marLeft w:val="0"/>
      <w:marRight w:val="0"/>
      <w:marTop w:val="0"/>
      <w:marBottom w:val="0"/>
      <w:divBdr>
        <w:top w:val="none" w:sz="0" w:space="0" w:color="auto"/>
        <w:left w:val="none" w:sz="0" w:space="0" w:color="auto"/>
        <w:bottom w:val="none" w:sz="0" w:space="0" w:color="auto"/>
        <w:right w:val="none" w:sz="0" w:space="0" w:color="auto"/>
      </w:divBdr>
    </w:div>
    <w:div w:id="2089111354">
      <w:bodyDiv w:val="1"/>
      <w:marLeft w:val="0"/>
      <w:marRight w:val="0"/>
      <w:marTop w:val="0"/>
      <w:marBottom w:val="0"/>
      <w:divBdr>
        <w:top w:val="none" w:sz="0" w:space="0" w:color="auto"/>
        <w:left w:val="none" w:sz="0" w:space="0" w:color="auto"/>
        <w:bottom w:val="none" w:sz="0" w:space="0" w:color="auto"/>
        <w:right w:val="none" w:sz="0" w:space="0" w:color="auto"/>
      </w:divBdr>
    </w:div>
    <w:div w:id="2092659001">
      <w:bodyDiv w:val="1"/>
      <w:marLeft w:val="0"/>
      <w:marRight w:val="0"/>
      <w:marTop w:val="0"/>
      <w:marBottom w:val="0"/>
      <w:divBdr>
        <w:top w:val="none" w:sz="0" w:space="0" w:color="auto"/>
        <w:left w:val="none" w:sz="0" w:space="0" w:color="auto"/>
        <w:bottom w:val="none" w:sz="0" w:space="0" w:color="auto"/>
        <w:right w:val="none" w:sz="0" w:space="0" w:color="auto"/>
      </w:divBdr>
      <w:divsChild>
        <w:div w:id="1185947673">
          <w:marLeft w:val="0"/>
          <w:marRight w:val="-5040"/>
          <w:marTop w:val="0"/>
          <w:marBottom w:val="0"/>
          <w:divBdr>
            <w:top w:val="none" w:sz="0" w:space="0" w:color="auto"/>
            <w:left w:val="none" w:sz="0" w:space="0" w:color="auto"/>
            <w:bottom w:val="none" w:sz="0" w:space="0" w:color="auto"/>
            <w:right w:val="none" w:sz="0" w:space="0" w:color="auto"/>
          </w:divBdr>
          <w:divsChild>
            <w:div w:id="1832719336">
              <w:marLeft w:val="0"/>
              <w:marRight w:val="5040"/>
              <w:marTop w:val="0"/>
              <w:marBottom w:val="0"/>
              <w:divBdr>
                <w:top w:val="none" w:sz="0" w:space="0" w:color="auto"/>
                <w:left w:val="none" w:sz="0" w:space="0" w:color="auto"/>
                <w:bottom w:val="none" w:sz="0" w:space="0" w:color="auto"/>
                <w:right w:val="none" w:sz="0" w:space="0" w:color="auto"/>
              </w:divBdr>
              <w:divsChild>
                <w:div w:id="155492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www.ode.state.oh.us/GD/Templates/Pages/ODE/ODEPrimary.aspx?Page=2&amp;TopicID=990&amp;TopicRelationID=1353" TargetMode="External"/><Relationship Id="rId26" Type="http://schemas.openxmlformats.org/officeDocument/2006/relationships/header" Target="header11.xml"/><Relationship Id="rId39" Type="http://schemas.openxmlformats.org/officeDocument/2006/relationships/header" Target="header22.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8.xml"/><Relationship Id="rId42" Type="http://schemas.openxmlformats.org/officeDocument/2006/relationships/header" Target="header23.xml"/><Relationship Id="rId47" Type="http://schemas.openxmlformats.org/officeDocument/2006/relationships/header" Target="header28.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7.xml"/><Relationship Id="rId38" Type="http://schemas.openxmlformats.org/officeDocument/2006/relationships/hyperlink" Target="https://ohioauditor.gov/publications/bulletins/2016/2016-004.pdf" TargetMode="External"/><Relationship Id="rId46" Type="http://schemas.openxmlformats.org/officeDocument/2006/relationships/header" Target="header2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ebapp2.ode.state.oh.us/school_finance/data/2016/foundation/FY2016-SFPR-REPORT.asp" TargetMode="External"/><Relationship Id="rId29" Type="http://schemas.openxmlformats.org/officeDocument/2006/relationships/header" Target="header13.xml"/><Relationship Id="rId41" Type="http://schemas.openxmlformats.org/officeDocument/2006/relationships/hyperlink" Target="http://www.ohiosid.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header" Target="header16.xml"/><Relationship Id="rId37" Type="http://schemas.openxmlformats.org/officeDocument/2006/relationships/header" Target="header21.xml"/><Relationship Id="rId40" Type="http://schemas.openxmlformats.org/officeDocument/2006/relationships/hyperlink" Target="http://emma.msrb.org/" TargetMode="External"/><Relationship Id="rId45" Type="http://schemas.openxmlformats.org/officeDocument/2006/relationships/header" Target="header26.xml"/><Relationship Id="rId5" Type="http://schemas.openxmlformats.org/officeDocument/2006/relationships/settings" Target="settings.xml"/><Relationship Id="rId15" Type="http://schemas.openxmlformats.org/officeDocument/2006/relationships/hyperlink" Target="http://education.ohio.gov/Topics/Finance-and-Funding/School-Payment-Reports/State-Funding-For-Schools/Community-School-Funding/Five-Year-Forecasts" TargetMode="External"/><Relationship Id="rId23" Type="http://schemas.openxmlformats.org/officeDocument/2006/relationships/header" Target="header8.xml"/><Relationship Id="rId28" Type="http://schemas.openxmlformats.org/officeDocument/2006/relationships/header" Target="header12.xml"/><Relationship Id="rId36" Type="http://schemas.openxmlformats.org/officeDocument/2006/relationships/header" Target="header20.xm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education.ohio.gov/Topics/Finance-and-Funding/State-Funding-For-Schools/Traditional-Public-School-Funding" TargetMode="External"/><Relationship Id="rId31" Type="http://schemas.openxmlformats.org/officeDocument/2006/relationships/header" Target="header15.xml"/><Relationship Id="rId44" Type="http://schemas.openxmlformats.org/officeDocument/2006/relationships/header" Target="header2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fyf.oecn.k12.oh.us/" TargetMode="External"/><Relationship Id="rId22" Type="http://schemas.openxmlformats.org/officeDocument/2006/relationships/hyperlink" Target="http://education.ohio.gov/getattachment/Topics/Community-Schools/Sections/Schools/Community-School-Annual-Budget.pdf.aspx" TargetMode="External"/><Relationship Id="rId27" Type="http://schemas.openxmlformats.org/officeDocument/2006/relationships/hyperlink" Target="https://ohioauditor.gov/publications/bulletins/2016/2016-004.pdf" TargetMode="External"/><Relationship Id="rId30" Type="http://schemas.openxmlformats.org/officeDocument/2006/relationships/header" Target="header14.xml"/><Relationship Id="rId35" Type="http://schemas.openxmlformats.org/officeDocument/2006/relationships/header" Target="header19.xml"/><Relationship Id="rId43" Type="http://schemas.openxmlformats.org/officeDocument/2006/relationships/header" Target="header24.xml"/><Relationship Id="rId48" Type="http://schemas.openxmlformats.org/officeDocument/2006/relationships/header" Target="header29.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com.ohio.gov/documents/dico_prevailingwagethresholds.pdf" TargetMode="External"/><Relationship Id="rId2" Type="http://schemas.openxmlformats.org/officeDocument/2006/relationships/hyperlink" Target="http://www.ohioauditor.gov/publications/bestpractices/Vol1Issue2_Winter2004.pdf" TargetMode="External"/><Relationship Id="rId1" Type="http://schemas.openxmlformats.org/officeDocument/2006/relationships/hyperlink" Target="https://ohioauditor.gov/publications/bestpractices.html" TargetMode="External"/><Relationship Id="rId4" Type="http://schemas.openxmlformats.org/officeDocument/2006/relationships/hyperlink" Target="https://ohioauditor.gov/publications/bestpracti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4D1A6-0674-4F7A-B15A-58FB616CF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1042</TotalTime>
  <Pages>84</Pages>
  <Words>24376</Words>
  <Characters>139275</Characters>
  <Application>Microsoft Office Word</Application>
  <DocSecurity>0</DocSecurity>
  <Lines>1160</Lines>
  <Paragraphs>326</Paragraphs>
  <ScaleCrop>false</ScaleCrop>
  <HeadingPairs>
    <vt:vector size="2" baseType="variant">
      <vt:variant>
        <vt:lpstr>Title</vt:lpstr>
      </vt:variant>
      <vt:variant>
        <vt:i4>1</vt:i4>
      </vt:variant>
    </vt:vector>
  </HeadingPairs>
  <TitlesOfParts>
    <vt:vector size="1" baseType="lpstr">
      <vt:lpstr>CHAPTER 1</vt:lpstr>
    </vt:vector>
  </TitlesOfParts>
  <Company>Auditor of State of Ohio</Company>
  <LinksUpToDate>false</LinksUpToDate>
  <CharactersWithSpaces>163325</CharactersWithSpaces>
  <SharedDoc>false</SharedDoc>
  <HLinks>
    <vt:vector size="48" baseType="variant">
      <vt:variant>
        <vt:i4>5767237</vt:i4>
      </vt:variant>
      <vt:variant>
        <vt:i4>48</vt:i4>
      </vt:variant>
      <vt:variant>
        <vt:i4>0</vt:i4>
      </vt:variant>
      <vt:variant>
        <vt:i4>5</vt:i4>
      </vt:variant>
      <vt:variant>
        <vt:lpwstr>http://ccip.ode.state.oh.us/ccip/default.asp</vt:lpwstr>
      </vt:variant>
      <vt:variant>
        <vt:lpwstr/>
      </vt:variant>
      <vt:variant>
        <vt:i4>3407995</vt:i4>
      </vt:variant>
      <vt:variant>
        <vt:i4>39</vt:i4>
      </vt:variant>
      <vt:variant>
        <vt:i4>0</vt:i4>
      </vt:variant>
      <vt:variant>
        <vt:i4>5</vt:i4>
      </vt:variant>
      <vt:variant>
        <vt:lpwstr>http://www.ode.state.oh.us/GD/Templates/Pages/ODE/ODEPrimary.aspx?page=2&amp;TopicRelationID=990%20</vt:lpwstr>
      </vt:variant>
      <vt:variant>
        <vt:lpwstr/>
      </vt:variant>
      <vt:variant>
        <vt:i4>3407995</vt:i4>
      </vt:variant>
      <vt:variant>
        <vt:i4>33</vt:i4>
      </vt:variant>
      <vt:variant>
        <vt:i4>0</vt:i4>
      </vt:variant>
      <vt:variant>
        <vt:i4>5</vt:i4>
      </vt:variant>
      <vt:variant>
        <vt:lpwstr>http://www.ode.state.oh.us/GD/Templates/Pages/ODE/ODEPrimary.aspx?page=2&amp;TopicRelationID=990%20</vt:lpwstr>
      </vt:variant>
      <vt:variant>
        <vt:lpwstr/>
      </vt:variant>
      <vt:variant>
        <vt:i4>4587547</vt:i4>
      </vt:variant>
      <vt:variant>
        <vt:i4>24</vt:i4>
      </vt:variant>
      <vt:variant>
        <vt:i4>0</vt:i4>
      </vt:variant>
      <vt:variant>
        <vt:i4>5</vt:i4>
      </vt:variant>
      <vt:variant>
        <vt:lpwstr>http://www.ode.state.oh.us/GD/Templates/Pages/ODE/ODEDetail.aspx?Page=3&amp;TopicRelationID=990&amp;Content=24946</vt:lpwstr>
      </vt:variant>
      <vt:variant>
        <vt:lpwstr/>
      </vt:variant>
      <vt:variant>
        <vt:i4>4587547</vt:i4>
      </vt:variant>
      <vt:variant>
        <vt:i4>12</vt:i4>
      </vt:variant>
      <vt:variant>
        <vt:i4>0</vt:i4>
      </vt:variant>
      <vt:variant>
        <vt:i4>5</vt:i4>
      </vt:variant>
      <vt:variant>
        <vt:lpwstr>http://www.ode.state.oh.us/GD/Templates/Pages/ODE/ODEDetail.aspx?Page=3&amp;TopicRelationID=990&amp;Content=24946</vt:lpwstr>
      </vt:variant>
      <vt:variant>
        <vt:lpwstr/>
      </vt:variant>
      <vt:variant>
        <vt:i4>5177425</vt:i4>
      </vt:variant>
      <vt:variant>
        <vt:i4>6</vt:i4>
      </vt:variant>
      <vt:variant>
        <vt:i4>0</vt:i4>
      </vt:variant>
      <vt:variant>
        <vt:i4>5</vt:i4>
      </vt:variant>
      <vt:variant>
        <vt:lpwstr>http://www.ode.state.oh.us/GD/Templates/Pages/ODE/ODEPrimary.aspx?Page=2&amp;TopicID=11&amp;TopicRelationID=1437</vt:lpwstr>
      </vt:variant>
      <vt:variant>
        <vt:lpwstr/>
      </vt:variant>
      <vt:variant>
        <vt:i4>2687044</vt:i4>
      </vt:variant>
      <vt:variant>
        <vt:i4>3</vt:i4>
      </vt:variant>
      <vt:variant>
        <vt:i4>0</vt:i4>
      </vt:variant>
      <vt:variant>
        <vt:i4>5</vt:i4>
      </vt:variant>
      <vt:variant>
        <vt:lpwstr>mailto:William.Nelson@ode.state.oh.us</vt:lpwstr>
      </vt:variant>
      <vt:variant>
        <vt:lpwstr/>
      </vt:variant>
      <vt:variant>
        <vt:i4>7667818</vt:i4>
      </vt:variant>
      <vt:variant>
        <vt:i4>0</vt:i4>
      </vt:variant>
      <vt:variant>
        <vt:i4>0</vt:i4>
      </vt:variant>
      <vt:variant>
        <vt:i4>5</vt:i4>
      </vt:variant>
      <vt:variant>
        <vt:lpwstr>http://www.ode.state.oh.us/GD/Templates/Pages/ODE/ODEPrimary.aspx?Page=2&amp;TopicID=1797&amp;TopicRelationID=1797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Marnie A. Carlisle</dc:creator>
  <cp:lastModifiedBy>Celena Yoxtheimer</cp:lastModifiedBy>
  <cp:revision>28</cp:revision>
  <cp:lastPrinted>2017-01-13T15:22:00Z</cp:lastPrinted>
  <dcterms:created xsi:type="dcterms:W3CDTF">2017-07-18T11:13:00Z</dcterms:created>
  <dcterms:modified xsi:type="dcterms:W3CDTF">2018-01-31T22:37:00Z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47568919</vt:i4>
  </property>
</Properties>
</file>