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76" w:rsidRPr="0007738E" w:rsidRDefault="00B84076" w:rsidP="00B144CE">
      <w:pPr>
        <w:jc w:val="center"/>
        <w:rPr>
          <w:rFonts w:ascii="Times New Roman" w:hAnsi="Times New Roman"/>
          <w:b/>
          <w:color w:val="FF0000"/>
          <w:sz w:val="28"/>
          <w:szCs w:val="28"/>
        </w:rPr>
      </w:pPr>
      <w:r w:rsidRPr="001B0E23">
        <w:rPr>
          <w:rFonts w:ascii="Times New Roman" w:hAnsi="Times New Roman"/>
          <w:b/>
          <w:sz w:val="28"/>
          <w:szCs w:val="28"/>
        </w:rPr>
        <w:t>CHAPTER 1</w:t>
      </w:r>
    </w:p>
    <w:p w:rsidR="00B84076" w:rsidRPr="001B0E23" w:rsidRDefault="00B84076" w:rsidP="00B144CE">
      <w:pPr>
        <w:jc w:val="center"/>
        <w:rPr>
          <w:rFonts w:ascii="Times New Roman" w:hAnsi="Times New Roman"/>
          <w:b/>
          <w:sz w:val="28"/>
          <w:szCs w:val="28"/>
        </w:rPr>
      </w:pPr>
    </w:p>
    <w:p w:rsidR="00B84076" w:rsidRPr="00B144CE" w:rsidRDefault="00B84076" w:rsidP="00B144CE">
      <w:pPr>
        <w:jc w:val="center"/>
        <w:rPr>
          <w:rFonts w:ascii="Times New Roman" w:hAnsi="Times New Roman"/>
          <w:b/>
          <w:sz w:val="30"/>
          <w:szCs w:val="30"/>
        </w:rPr>
      </w:pPr>
      <w:r w:rsidRPr="001B0E23">
        <w:rPr>
          <w:rFonts w:ascii="Times New Roman" w:hAnsi="Times New Roman"/>
          <w:b/>
          <w:sz w:val="28"/>
          <w:szCs w:val="28"/>
        </w:rPr>
        <w:t>BUDGETARY AND CERTAIN RELATED REQUIREMENTS</w:t>
      </w:r>
    </w:p>
    <w:p w:rsidR="0007738E" w:rsidRDefault="0007738E"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Ohio Constitution provides certain local governments the power to tax.  The budgetary process is a plan to coordinate expenditures and resources.  The State Legislature has adopted laws to control expenditures using tax budgets and appropriations.  </w:t>
      </w:r>
    </w:p>
    <w:p w:rsidR="00B84076" w:rsidRPr="00B144CE" w:rsidRDefault="00B84076" w:rsidP="00903008">
      <w:pPr>
        <w:jc w:val="both"/>
        <w:rPr>
          <w:rFonts w:ascii="Times New Roman" w:hAnsi="Times New Roman"/>
          <w:sz w:val="22"/>
          <w:szCs w:val="22"/>
        </w:rPr>
      </w:pPr>
    </w:p>
    <w:p w:rsidR="00B84076" w:rsidRPr="00B144CE" w:rsidRDefault="00B84076" w:rsidP="00903008">
      <w:pPr>
        <w:jc w:val="both"/>
        <w:rPr>
          <w:rFonts w:ascii="Times New Roman" w:hAnsi="Times New Roman"/>
          <w:sz w:val="22"/>
          <w:szCs w:val="22"/>
        </w:rPr>
      </w:pPr>
      <w:r w:rsidRPr="00B144CE">
        <w:rPr>
          <w:rFonts w:ascii="Times New Roman" w:hAnsi="Times New Roman"/>
          <w:sz w:val="22"/>
          <w:szCs w:val="22"/>
        </w:rPr>
        <w:t xml:space="preserve">The Auditor of State believes budgeting, properly used, provides the most important monitoring control a government has.  </w:t>
      </w:r>
      <w:r w:rsidRPr="00176E95">
        <w:rPr>
          <w:rFonts w:ascii="Times New Roman" w:hAnsi="Times New Roman"/>
          <w:i/>
          <w:color w:val="000080"/>
          <w:sz w:val="22"/>
          <w:szCs w:val="22"/>
        </w:rPr>
        <w:t xml:space="preserve">It is </w:t>
      </w:r>
      <w:r w:rsidRPr="00176E95">
        <w:rPr>
          <w:rFonts w:ascii="Times New Roman" w:hAnsi="Times New Roman"/>
          <w:i/>
          <w:color w:val="000080"/>
          <w:sz w:val="22"/>
          <w:szCs w:val="22"/>
          <w:u w:val="single"/>
        </w:rPr>
        <w:t>impossible</w:t>
      </w:r>
      <w:r w:rsidRPr="00176E95">
        <w:rPr>
          <w:rFonts w:ascii="Times New Roman" w:hAnsi="Times New Roman"/>
          <w:i/>
          <w:color w:val="000080"/>
          <w:sz w:val="22"/>
          <w:szCs w:val="22"/>
        </w:rPr>
        <w:t xml:space="preserve"> to incur a cash deficit if a government complies with the budgetary law!</w:t>
      </w:r>
      <w:r w:rsidRPr="00B144CE">
        <w:rPr>
          <w:rFonts w:ascii="Times New Roman" w:hAnsi="Times New Roman"/>
          <w:sz w:val="22"/>
          <w:szCs w:val="22"/>
        </w:rPr>
        <w:t xml:space="preserve">  Additionally, the budget is an instrument of public policy:  A governing board expresses its desires for using a government’s limited resources through its appropriations.  </w:t>
      </w:r>
    </w:p>
    <w:p w:rsidR="00B84076" w:rsidRPr="00B144CE" w:rsidRDefault="00B84076" w:rsidP="00903008">
      <w:pPr>
        <w:jc w:val="both"/>
        <w:rPr>
          <w:rFonts w:ascii="Times New Roman" w:hAnsi="Times New Roman"/>
          <w:sz w:val="22"/>
          <w:szCs w:val="22"/>
        </w:rPr>
      </w:pPr>
    </w:p>
    <w:p w:rsidR="00B84076" w:rsidRPr="00AD0B8A" w:rsidRDefault="00B84076" w:rsidP="00903008">
      <w:pPr>
        <w:jc w:val="both"/>
        <w:rPr>
          <w:rFonts w:ascii="Times New Roman" w:hAnsi="Times New Roman"/>
          <w:sz w:val="22"/>
          <w:szCs w:val="22"/>
        </w:rPr>
      </w:pPr>
      <w:r w:rsidRPr="00B144CE">
        <w:rPr>
          <w:rFonts w:ascii="Times New Roman" w:hAnsi="Times New Roman"/>
          <w:sz w:val="22"/>
          <w:szCs w:val="22"/>
        </w:rPr>
        <w:t xml:space="preserve">Appendix C to the </w:t>
      </w:r>
      <w:r w:rsidRPr="00176E95">
        <w:rPr>
          <w:rFonts w:ascii="Times New Roman" w:hAnsi="Times New Roman"/>
          <w:i/>
          <w:sz w:val="22"/>
          <w:szCs w:val="22"/>
        </w:rPr>
        <w:t>Ohio Compliance Supplement</w:t>
      </w:r>
      <w:r w:rsidRPr="00B144CE">
        <w:rPr>
          <w:rFonts w:ascii="Times New Roman" w:hAnsi="Times New Roman"/>
          <w:sz w:val="22"/>
          <w:szCs w:val="22"/>
        </w:rPr>
        <w:t xml:space="preserve"> includes Ohio Rev. Code 5705 (i.e., the budget law) definitions of “subdivision,” “taxing authority,” and “taxing unit.”  You should refer to these definitions from Ohio Rev. Code Section 5705.01, to </w:t>
      </w:r>
      <w:r w:rsidRPr="00AD0B8A">
        <w:rPr>
          <w:rFonts w:ascii="Times New Roman" w:hAnsi="Times New Roman"/>
          <w:sz w:val="22"/>
          <w:szCs w:val="22"/>
        </w:rPr>
        <w:t>determine the applicability of Chapter 1 requirements to the entity you are auditing.  Appendix F includes matrices showing the applicability of this chapter’s requirements to various governmental types.</w:t>
      </w:r>
    </w:p>
    <w:p w:rsidR="00B84076" w:rsidRPr="00AD0B8A" w:rsidRDefault="00B84076" w:rsidP="00903008">
      <w:pPr>
        <w:jc w:val="both"/>
        <w:rPr>
          <w:rFonts w:ascii="Times New Roman" w:hAnsi="Times New Roman"/>
          <w:sz w:val="22"/>
          <w:szCs w:val="22"/>
        </w:rPr>
      </w:pPr>
    </w:p>
    <w:p w:rsidR="00900E61" w:rsidRPr="00AD0B8A" w:rsidRDefault="00900E61" w:rsidP="00903008">
      <w:pPr>
        <w:jc w:val="both"/>
        <w:rPr>
          <w:rFonts w:ascii="Times New Roman" w:hAnsi="Times New Roman"/>
          <w:b/>
          <w:sz w:val="22"/>
          <w:szCs w:val="22"/>
          <w:u w:val="wave"/>
        </w:rPr>
      </w:pPr>
      <w:r w:rsidRPr="00AD0B8A">
        <w:rPr>
          <w:rFonts w:ascii="Times New Roman" w:hAnsi="Times New Roman"/>
          <w:sz w:val="22"/>
          <w:szCs w:val="22"/>
          <w:u w:val="wave"/>
        </w:rPr>
        <w:t>Interim</w:t>
      </w:r>
      <w:r w:rsidR="00071433" w:rsidRPr="00AD0B8A">
        <w:rPr>
          <w:rStyle w:val="FootnoteReference"/>
          <w:rFonts w:ascii="Times New Roman" w:hAnsi="Times New Roman"/>
          <w:sz w:val="22"/>
          <w:szCs w:val="22"/>
          <w:u w:val="wave"/>
        </w:rPr>
        <w:footnoteReference w:id="2"/>
      </w:r>
      <w:r w:rsidR="00071433" w:rsidRPr="00AD0B8A">
        <w:rPr>
          <w:rFonts w:ascii="Times New Roman" w:hAnsi="Times New Roman"/>
          <w:b/>
          <w:sz w:val="22"/>
          <w:szCs w:val="22"/>
          <w:u w:val="wave"/>
        </w:rPr>
        <w:t xml:space="preserve"> </w:t>
      </w:r>
      <w:r w:rsidRPr="00AD0B8A">
        <w:rPr>
          <w:rFonts w:ascii="Times New Roman" w:hAnsi="Times New Roman"/>
          <w:sz w:val="22"/>
          <w:szCs w:val="22"/>
          <w:u w:val="wave"/>
        </w:rPr>
        <w:t xml:space="preserve">testing of budgetary compliance is no longer required.  </w:t>
      </w:r>
      <w:r w:rsidR="00071433" w:rsidRPr="00AD0B8A">
        <w:rPr>
          <w:rFonts w:ascii="Times New Roman" w:hAnsi="Times New Roman"/>
          <w:sz w:val="22"/>
          <w:szCs w:val="22"/>
          <w:u w:val="wave"/>
        </w:rPr>
        <w:t>A</w:t>
      </w:r>
      <w:r w:rsidRPr="00AD0B8A">
        <w:rPr>
          <w:rFonts w:ascii="Times New Roman" w:hAnsi="Times New Roman"/>
          <w:sz w:val="22"/>
          <w:szCs w:val="22"/>
          <w:u w:val="wave"/>
        </w:rPr>
        <w:t xml:space="preserve">uditors need only test </w:t>
      </w:r>
      <w:r w:rsidR="0001271B" w:rsidRPr="00AD0B8A">
        <w:rPr>
          <w:rFonts w:ascii="Times New Roman" w:hAnsi="Times New Roman"/>
          <w:sz w:val="22"/>
          <w:szCs w:val="22"/>
          <w:u w:val="wave"/>
        </w:rPr>
        <w:t>for</w:t>
      </w:r>
      <w:r w:rsidRPr="00AD0B8A">
        <w:rPr>
          <w:rFonts w:ascii="Times New Roman" w:hAnsi="Times New Roman"/>
          <w:sz w:val="22"/>
          <w:szCs w:val="22"/>
          <w:u w:val="wave"/>
        </w:rPr>
        <w:t xml:space="preserve"> compliance </w:t>
      </w:r>
      <w:r w:rsidR="0001271B" w:rsidRPr="00AD0B8A">
        <w:rPr>
          <w:rFonts w:ascii="Times New Roman" w:hAnsi="Times New Roman"/>
          <w:sz w:val="22"/>
          <w:szCs w:val="22"/>
          <w:u w:val="wave"/>
        </w:rPr>
        <w:t xml:space="preserve">such as </w:t>
      </w:r>
      <w:r w:rsidR="00801865" w:rsidRPr="00AD0B8A">
        <w:rPr>
          <w:rFonts w:ascii="Times New Roman" w:hAnsi="Times New Roman"/>
          <w:sz w:val="22"/>
          <w:szCs w:val="22"/>
          <w:u w:val="wave"/>
        </w:rPr>
        <w:t xml:space="preserve">(1) </w:t>
      </w:r>
      <w:r w:rsidR="0001271B" w:rsidRPr="00AD0B8A">
        <w:rPr>
          <w:rFonts w:ascii="Times New Roman" w:hAnsi="Times New Roman"/>
          <w:sz w:val="22"/>
          <w:szCs w:val="22"/>
          <w:u w:val="wave"/>
        </w:rPr>
        <w:t xml:space="preserve">over expenditure of appropriation or </w:t>
      </w:r>
      <w:r w:rsidR="00801865" w:rsidRPr="00AD0B8A">
        <w:rPr>
          <w:rFonts w:ascii="Times New Roman" w:hAnsi="Times New Roman"/>
          <w:sz w:val="22"/>
          <w:szCs w:val="22"/>
          <w:u w:val="wave"/>
        </w:rPr>
        <w:t xml:space="preserve">(2) </w:t>
      </w:r>
      <w:r w:rsidR="0001271B" w:rsidRPr="00AD0B8A">
        <w:rPr>
          <w:rFonts w:ascii="Times New Roman" w:hAnsi="Times New Roman"/>
          <w:sz w:val="22"/>
          <w:szCs w:val="22"/>
          <w:u w:val="wave"/>
        </w:rPr>
        <w:t>appropriating more than estimated resources as of the fiscal year end</w:t>
      </w:r>
      <w:r w:rsidRPr="00AD0B8A">
        <w:rPr>
          <w:rFonts w:ascii="Times New Roman" w:hAnsi="Times New Roman"/>
          <w:sz w:val="22"/>
          <w:szCs w:val="22"/>
          <w:u w:val="wave"/>
        </w:rPr>
        <w:t>.</w:t>
      </w:r>
    </w:p>
    <w:p w:rsidR="0001271B" w:rsidRDefault="0001271B" w:rsidP="00903008">
      <w:pPr>
        <w:jc w:val="both"/>
        <w:rPr>
          <w:rFonts w:ascii="Times New Roman" w:hAnsi="Times New Roman"/>
          <w:sz w:val="22"/>
          <w:szCs w:val="22"/>
        </w:rPr>
      </w:pPr>
    </w:p>
    <w:p w:rsidR="0087687B" w:rsidRPr="0087687B" w:rsidRDefault="0087687B" w:rsidP="0087687B">
      <w:pPr>
        <w:jc w:val="both"/>
        <w:rPr>
          <w:rFonts w:ascii="Times New Roman" w:hAnsi="Times New Roman"/>
          <w:sz w:val="22"/>
          <w:szCs w:val="22"/>
          <w:u w:val="wave"/>
        </w:rPr>
      </w:pPr>
      <w:r w:rsidRPr="0087687B">
        <w:rPr>
          <w:rFonts w:ascii="Times New Roman" w:hAnsi="Times New Roman"/>
          <w:sz w:val="22"/>
          <w:szCs w:val="22"/>
          <w:u w:val="wave"/>
        </w:rPr>
        <w:t>When testing compliance related to funds, such as whether appropriations exceeded estimated resources or budgetary expenditures exceeded appropriations, etc. consider the following:</w:t>
      </w:r>
    </w:p>
    <w:p w:rsidR="0087687B" w:rsidRPr="0087687B" w:rsidRDefault="0087687B" w:rsidP="0087687B">
      <w:pPr>
        <w:pStyle w:val="ListParagraph"/>
        <w:numPr>
          <w:ilvl w:val="0"/>
          <w:numId w:val="65"/>
        </w:numPr>
        <w:jc w:val="both"/>
        <w:rPr>
          <w:rFonts w:ascii="Times New Roman" w:hAnsi="Times New Roman"/>
          <w:sz w:val="22"/>
          <w:szCs w:val="22"/>
          <w:u w:val="wave"/>
        </w:rPr>
      </w:pPr>
      <w:r w:rsidRPr="0087687B">
        <w:rPr>
          <w:rFonts w:ascii="Times New Roman" w:hAnsi="Times New Roman"/>
          <w:sz w:val="22"/>
          <w:szCs w:val="22"/>
          <w:u w:val="wave"/>
        </w:rPr>
        <w:t>Material misstatement</w:t>
      </w:r>
      <w:r>
        <w:rPr>
          <w:rFonts w:ascii="Times New Roman" w:hAnsi="Times New Roman"/>
          <w:sz w:val="22"/>
          <w:szCs w:val="22"/>
          <w:u w:val="wave"/>
        </w:rPr>
        <w:t>s</w:t>
      </w:r>
      <w:r w:rsidRPr="0087687B">
        <w:rPr>
          <w:rFonts w:ascii="Times New Roman" w:hAnsi="Times New Roman"/>
          <w:sz w:val="22"/>
          <w:szCs w:val="22"/>
          <w:u w:val="wave"/>
        </w:rPr>
        <w:t xml:space="preserve"> do not result directly from noncompliance.  (Noncompliance normally requires disclosure as finance-related noncompliance, but does not require adjusting the budgetary financial presentation.)  </w:t>
      </w:r>
    </w:p>
    <w:p w:rsidR="0087687B" w:rsidRPr="0087687B" w:rsidRDefault="0087687B" w:rsidP="0087687B">
      <w:pPr>
        <w:pStyle w:val="ListParagraph"/>
        <w:numPr>
          <w:ilvl w:val="1"/>
          <w:numId w:val="65"/>
        </w:numPr>
        <w:jc w:val="both"/>
        <w:rPr>
          <w:rFonts w:ascii="Times New Roman" w:hAnsi="Times New Roman"/>
          <w:sz w:val="22"/>
          <w:szCs w:val="22"/>
          <w:u w:val="wave"/>
        </w:rPr>
      </w:pPr>
      <w:r w:rsidRPr="0087687B">
        <w:rPr>
          <w:rFonts w:ascii="Times New Roman" w:hAnsi="Times New Roman"/>
          <w:sz w:val="22"/>
          <w:szCs w:val="22"/>
          <w:u w:val="wave"/>
        </w:rPr>
        <w:t>Therefore, there is no need to obtain high assurance from this test (i.e. no requirement to test all or even most funds).</w:t>
      </w:r>
    </w:p>
    <w:p w:rsidR="0087687B" w:rsidRPr="0087687B" w:rsidRDefault="0087687B" w:rsidP="0087687B">
      <w:pPr>
        <w:pStyle w:val="ListParagraph"/>
        <w:numPr>
          <w:ilvl w:val="0"/>
          <w:numId w:val="65"/>
        </w:numPr>
        <w:jc w:val="both"/>
        <w:rPr>
          <w:rFonts w:ascii="Times New Roman" w:hAnsi="Times New Roman"/>
          <w:sz w:val="22"/>
          <w:szCs w:val="22"/>
          <w:u w:val="wave"/>
        </w:rPr>
      </w:pPr>
      <w:r w:rsidRPr="0087687B">
        <w:rPr>
          <w:rFonts w:ascii="Times New Roman" w:hAnsi="Times New Roman"/>
          <w:sz w:val="22"/>
          <w:szCs w:val="22"/>
          <w:u w:val="wave"/>
        </w:rPr>
        <w:t>We suggest you test the general and other major / large funds and perhaps rotate a few smaller funds each audit.</w:t>
      </w:r>
    </w:p>
    <w:p w:rsidR="0087687B" w:rsidRPr="0087687B" w:rsidRDefault="0087687B" w:rsidP="0087687B">
      <w:pPr>
        <w:pStyle w:val="ListParagraph"/>
        <w:numPr>
          <w:ilvl w:val="1"/>
          <w:numId w:val="65"/>
        </w:numPr>
        <w:jc w:val="both"/>
        <w:rPr>
          <w:rFonts w:ascii="Times New Roman" w:hAnsi="Times New Roman"/>
          <w:sz w:val="22"/>
          <w:szCs w:val="22"/>
          <w:u w:val="wave"/>
        </w:rPr>
      </w:pPr>
      <w:r w:rsidRPr="0087687B">
        <w:rPr>
          <w:rFonts w:ascii="Times New Roman" w:hAnsi="Times New Roman"/>
          <w:sz w:val="22"/>
          <w:szCs w:val="22"/>
          <w:u w:val="wave"/>
        </w:rPr>
        <w:t>However, normally scanning the fund-accounting records and listing noncompliance as of yearend is not time consuming.  This should be a reliable test if evidence suggests the auditee accurately records all budgetary amendments into its accounting system, and if the system reports negative variances.</w:t>
      </w:r>
    </w:p>
    <w:p w:rsidR="0087687B" w:rsidRPr="0087687B" w:rsidRDefault="0087687B" w:rsidP="0087687B">
      <w:pPr>
        <w:pStyle w:val="ListParagraph"/>
        <w:numPr>
          <w:ilvl w:val="1"/>
          <w:numId w:val="65"/>
        </w:numPr>
        <w:jc w:val="both"/>
        <w:rPr>
          <w:rFonts w:ascii="Times New Roman" w:hAnsi="Times New Roman"/>
          <w:sz w:val="22"/>
          <w:szCs w:val="22"/>
          <w:u w:val="wave"/>
        </w:rPr>
      </w:pPr>
      <w:r w:rsidRPr="0087687B">
        <w:rPr>
          <w:rFonts w:ascii="Times New Roman" w:hAnsi="Times New Roman"/>
          <w:sz w:val="22"/>
          <w:szCs w:val="22"/>
          <w:u w:val="wave"/>
        </w:rPr>
        <w:t>Also consider including funds for which we reported noncompliance in the prior audit.</w:t>
      </w:r>
    </w:p>
    <w:p w:rsidR="0087687B" w:rsidRPr="0087687B" w:rsidRDefault="0087687B" w:rsidP="00903008">
      <w:pPr>
        <w:pStyle w:val="ListParagraph"/>
        <w:numPr>
          <w:ilvl w:val="0"/>
          <w:numId w:val="65"/>
        </w:numPr>
        <w:jc w:val="both"/>
        <w:rPr>
          <w:rFonts w:ascii="Times New Roman" w:hAnsi="Times New Roman"/>
          <w:sz w:val="22"/>
          <w:szCs w:val="22"/>
        </w:rPr>
      </w:pPr>
      <w:r w:rsidRPr="0087687B">
        <w:rPr>
          <w:rFonts w:ascii="Times New Roman" w:hAnsi="Times New Roman"/>
          <w:sz w:val="22"/>
          <w:szCs w:val="22"/>
          <w:u w:val="wave"/>
        </w:rPr>
        <w:t>There is rarely a need to “recreate” the budget for all funds in the working papers.  That is, we do not require a spreadsheet listing all funds’ estimated resources, appropriations</w:t>
      </w:r>
      <w:r>
        <w:rPr>
          <w:rFonts w:ascii="Times New Roman" w:hAnsi="Times New Roman"/>
          <w:sz w:val="22"/>
          <w:szCs w:val="22"/>
          <w:u w:val="wave"/>
        </w:rPr>
        <w:t xml:space="preserve"> (and amendments thereto)</w:t>
      </w:r>
      <w:r w:rsidRPr="0087687B">
        <w:rPr>
          <w:rFonts w:ascii="Times New Roman" w:hAnsi="Times New Roman"/>
          <w:sz w:val="22"/>
          <w:szCs w:val="22"/>
          <w:u w:val="wave"/>
        </w:rPr>
        <w:t>, receipts, disbursements, encumbrances</w:t>
      </w:r>
      <w:r w:rsidRPr="0087687B">
        <w:rPr>
          <w:rFonts w:ascii="Times New Roman" w:hAnsi="Times New Roman"/>
          <w:sz w:val="22"/>
          <w:szCs w:val="22"/>
        </w:rPr>
        <w:t>.</w:t>
      </w:r>
    </w:p>
    <w:p w:rsidR="0087687B" w:rsidRPr="00AD0B8A" w:rsidRDefault="0087687B" w:rsidP="00903008">
      <w:pPr>
        <w:jc w:val="both"/>
        <w:rPr>
          <w:rFonts w:ascii="Times New Roman" w:hAnsi="Times New Roman"/>
          <w:sz w:val="22"/>
          <w:szCs w:val="22"/>
        </w:rPr>
      </w:pPr>
    </w:p>
    <w:p w:rsidR="00947E2B" w:rsidRPr="00AD0B8A" w:rsidRDefault="00947E2B" w:rsidP="004473A3">
      <w:pPr>
        <w:jc w:val="both"/>
        <w:rPr>
          <w:rFonts w:ascii="Times New Roman" w:hAnsi="Times New Roman"/>
          <w:b/>
          <w:strike/>
          <w:sz w:val="22"/>
          <w:szCs w:val="22"/>
        </w:rPr>
      </w:pPr>
      <w:bookmarkStart w:id="0" w:name="OLE_LINK1"/>
      <w:bookmarkStart w:id="1" w:name="OLE_LINK2"/>
      <w:r w:rsidRPr="00AD0B8A">
        <w:rPr>
          <w:rFonts w:ascii="Times New Roman" w:hAnsi="Times New Roman"/>
          <w:strike/>
          <w:sz w:val="22"/>
          <w:szCs w:val="22"/>
        </w:rPr>
        <w:t xml:space="preserve">If you find no budgetary noncompliance for </w:t>
      </w:r>
      <w:r w:rsidR="009E0C30" w:rsidRPr="00AD0B8A">
        <w:rPr>
          <w:rFonts w:ascii="Times New Roman" w:hAnsi="Times New Roman"/>
          <w:strike/>
          <w:sz w:val="22"/>
          <w:szCs w:val="22"/>
        </w:rPr>
        <w:t xml:space="preserve">OCS 1-7 (appropriations limited by estimated resources) or </w:t>
      </w:r>
      <w:r w:rsidR="00F84C54" w:rsidRPr="00AD0B8A">
        <w:rPr>
          <w:rFonts w:ascii="Times New Roman" w:hAnsi="Times New Roman"/>
          <w:strike/>
          <w:sz w:val="22"/>
          <w:szCs w:val="22"/>
        </w:rPr>
        <w:t xml:space="preserve">OCS </w:t>
      </w:r>
      <w:r w:rsidR="009E0C30" w:rsidRPr="00AD0B8A">
        <w:rPr>
          <w:rFonts w:ascii="Times New Roman" w:hAnsi="Times New Roman"/>
          <w:strike/>
          <w:sz w:val="22"/>
          <w:szCs w:val="22"/>
        </w:rPr>
        <w:t xml:space="preserve">1-9 (budgetary expenditures limited by appropriations) </w:t>
      </w:r>
      <w:r w:rsidRPr="00AD0B8A">
        <w:rPr>
          <w:rFonts w:ascii="Times New Roman" w:hAnsi="Times New Roman"/>
          <w:strike/>
          <w:sz w:val="22"/>
          <w:szCs w:val="22"/>
        </w:rPr>
        <w:t xml:space="preserve">at year end, you should also </w:t>
      </w:r>
      <w:r w:rsidRPr="00AD0B8A">
        <w:rPr>
          <w:rFonts w:ascii="Times New Roman" w:hAnsi="Times New Roman"/>
          <w:i/>
          <w:strike/>
          <w:sz w:val="22"/>
          <w:szCs w:val="22"/>
        </w:rPr>
        <w:t>consider</w:t>
      </w:r>
      <w:r w:rsidRPr="00AD0B8A">
        <w:rPr>
          <w:rFonts w:ascii="Times New Roman" w:hAnsi="Times New Roman"/>
          <w:strike/>
          <w:sz w:val="22"/>
          <w:szCs w:val="22"/>
        </w:rPr>
        <w:t xml:space="preserve"> the need to test</w:t>
      </w:r>
      <w:r w:rsidR="009E0C30" w:rsidRPr="00AD0B8A">
        <w:rPr>
          <w:rFonts w:ascii="Times New Roman" w:hAnsi="Times New Roman"/>
          <w:strike/>
          <w:sz w:val="22"/>
          <w:szCs w:val="22"/>
        </w:rPr>
        <w:t xml:space="preserve"> these requirements throughout the year</w:t>
      </w:r>
      <w:r w:rsidRPr="00AD0B8A">
        <w:rPr>
          <w:rFonts w:ascii="Times New Roman" w:hAnsi="Times New Roman"/>
          <w:strike/>
          <w:sz w:val="22"/>
          <w:szCs w:val="22"/>
        </w:rPr>
        <w:t xml:space="preserve">, (referred to below as “interim” testing), since we consistently find some governments permitting violations to occur </w:t>
      </w:r>
      <w:r w:rsidRPr="00AD0B8A">
        <w:rPr>
          <w:rFonts w:ascii="Times New Roman" w:hAnsi="Times New Roman"/>
          <w:strike/>
          <w:sz w:val="22"/>
          <w:szCs w:val="22"/>
        </w:rPr>
        <w:lastRenderedPageBreak/>
        <w:t xml:space="preserve">during the year and correcting these violations only at year end.  However, if you find noncompliance at year end, you need </w:t>
      </w:r>
      <w:r w:rsidRPr="00AD0B8A">
        <w:rPr>
          <w:rFonts w:ascii="Times New Roman" w:hAnsi="Times New Roman"/>
          <w:i/>
          <w:strike/>
          <w:sz w:val="22"/>
          <w:szCs w:val="22"/>
        </w:rPr>
        <w:t>not</w:t>
      </w:r>
      <w:r w:rsidRPr="00AD0B8A">
        <w:rPr>
          <w:rFonts w:ascii="Times New Roman" w:hAnsi="Times New Roman"/>
          <w:strike/>
          <w:sz w:val="22"/>
          <w:szCs w:val="22"/>
        </w:rPr>
        <w:t xml:space="preserve"> test for interim dates, because we already know noncompliance occurred</w:t>
      </w:r>
      <w:r w:rsidRPr="00AD0B8A">
        <w:rPr>
          <w:rFonts w:ascii="Times New Roman" w:hAnsi="Times New Roman"/>
          <w:b/>
          <w:strike/>
          <w:sz w:val="22"/>
          <w:szCs w:val="22"/>
        </w:rPr>
        <w:t xml:space="preserve">. </w:t>
      </w:r>
    </w:p>
    <w:bookmarkEnd w:id="0"/>
    <w:bookmarkEnd w:id="1"/>
    <w:p w:rsidR="00B84076" w:rsidRPr="00AD0B8A" w:rsidRDefault="00B84076" w:rsidP="00903008">
      <w:pPr>
        <w:jc w:val="both"/>
        <w:rPr>
          <w:rFonts w:ascii="Times New Roman" w:hAnsi="Times New Roman"/>
          <w:strike/>
          <w:sz w:val="22"/>
          <w:szCs w:val="22"/>
        </w:rPr>
      </w:pPr>
    </w:p>
    <w:p w:rsidR="00903008" w:rsidRPr="00AD0B8A" w:rsidRDefault="00903008" w:rsidP="004473A3">
      <w:pPr>
        <w:numPr>
          <w:ilvl w:val="0"/>
          <w:numId w:val="61"/>
        </w:numPr>
        <w:jc w:val="both"/>
        <w:rPr>
          <w:rFonts w:ascii="Times New Roman" w:hAnsi="Times New Roman"/>
          <w:strike/>
          <w:sz w:val="22"/>
          <w:szCs w:val="22"/>
        </w:rPr>
      </w:pPr>
      <w:r w:rsidRPr="00AD0B8A">
        <w:rPr>
          <w:rFonts w:ascii="Times New Roman" w:hAnsi="Times New Roman"/>
          <w:strike/>
          <w:sz w:val="22"/>
          <w:szCs w:val="22"/>
        </w:rPr>
        <w:t>If you find no noncompliance at year end, you should base the extent of interim testing (or your reasons for omitting interim budgetary testing) on the control environment, especially the accounting department’s and governing body’s commitment to complying with budget laws.  Consider:</w:t>
      </w:r>
    </w:p>
    <w:p w:rsidR="00903008" w:rsidRPr="00AD0B8A" w:rsidRDefault="00903008" w:rsidP="00903008">
      <w:pPr>
        <w:numPr>
          <w:ilvl w:val="1"/>
          <w:numId w:val="60"/>
        </w:numPr>
        <w:jc w:val="both"/>
        <w:rPr>
          <w:rFonts w:ascii="Times New Roman" w:hAnsi="Times New Roman"/>
          <w:strike/>
          <w:sz w:val="22"/>
          <w:szCs w:val="22"/>
        </w:rPr>
      </w:pPr>
      <w:r w:rsidRPr="00AD0B8A">
        <w:rPr>
          <w:rFonts w:ascii="Times New Roman" w:hAnsi="Times New Roman"/>
          <w:strike/>
          <w:sz w:val="22"/>
          <w:szCs w:val="22"/>
        </w:rPr>
        <w:t>The results of prior audit tests of interim budgetary compliance.</w:t>
      </w:r>
    </w:p>
    <w:p w:rsidR="00903008" w:rsidRPr="00AD0B8A" w:rsidRDefault="00903008" w:rsidP="00903008">
      <w:pPr>
        <w:numPr>
          <w:ilvl w:val="1"/>
          <w:numId w:val="60"/>
        </w:numPr>
        <w:jc w:val="both"/>
        <w:rPr>
          <w:rFonts w:ascii="Times New Roman" w:hAnsi="Times New Roman"/>
          <w:strike/>
          <w:sz w:val="22"/>
          <w:szCs w:val="22"/>
        </w:rPr>
      </w:pPr>
      <w:r w:rsidRPr="00AD0B8A">
        <w:rPr>
          <w:rFonts w:ascii="Times New Roman" w:hAnsi="Times New Roman"/>
          <w:strike/>
          <w:sz w:val="22"/>
          <w:szCs w:val="22"/>
        </w:rPr>
        <w:t>Whether the auditee is in fiscal distress.</w:t>
      </w:r>
    </w:p>
    <w:p w:rsidR="00903008" w:rsidRPr="00AD0B8A" w:rsidRDefault="00903008" w:rsidP="00903008">
      <w:pPr>
        <w:jc w:val="both"/>
        <w:rPr>
          <w:rFonts w:ascii="Times New Roman" w:hAnsi="Times New Roman"/>
          <w:strike/>
          <w:sz w:val="22"/>
          <w:szCs w:val="22"/>
        </w:rPr>
      </w:pPr>
    </w:p>
    <w:p w:rsidR="00903008" w:rsidRPr="00AD0B8A" w:rsidRDefault="00903008" w:rsidP="00903008">
      <w:pPr>
        <w:jc w:val="both"/>
        <w:rPr>
          <w:rFonts w:ascii="Times New Roman" w:hAnsi="Times New Roman"/>
          <w:strike/>
          <w:sz w:val="22"/>
          <w:szCs w:val="22"/>
        </w:rPr>
      </w:pPr>
      <w:r w:rsidRPr="00AD0B8A">
        <w:rPr>
          <w:rFonts w:ascii="Times New Roman" w:hAnsi="Times New Roman"/>
          <w:strike/>
          <w:sz w:val="22"/>
          <w:szCs w:val="22"/>
        </w:rPr>
        <w:t>If you can favorably evaluate the above factors, you can limit or omit interim budgetary testing.</w:t>
      </w:r>
    </w:p>
    <w:p w:rsidR="00903008" w:rsidRPr="00AD0B8A" w:rsidRDefault="00903008" w:rsidP="00903008">
      <w:pPr>
        <w:jc w:val="both"/>
        <w:rPr>
          <w:rFonts w:ascii="Times New Roman" w:hAnsi="Times New Roman"/>
          <w:strike/>
          <w:sz w:val="22"/>
          <w:szCs w:val="22"/>
        </w:rPr>
      </w:pPr>
    </w:p>
    <w:p w:rsidR="00903008" w:rsidRPr="00AD0B8A" w:rsidRDefault="00903008" w:rsidP="00903008">
      <w:pPr>
        <w:jc w:val="both"/>
        <w:rPr>
          <w:rFonts w:ascii="Times New Roman" w:hAnsi="Times New Roman"/>
          <w:strike/>
          <w:sz w:val="22"/>
          <w:szCs w:val="22"/>
        </w:rPr>
      </w:pPr>
      <w:r w:rsidRPr="00AD0B8A">
        <w:rPr>
          <w:rFonts w:ascii="Times New Roman" w:hAnsi="Times New Roman"/>
          <w:strike/>
          <w:sz w:val="22"/>
          <w:szCs w:val="22"/>
        </w:rPr>
        <w:t xml:space="preserve">If you determine you should test for interim dates and evidence suggests the accounting system properly reflects budgetary actions, you can normally limit tests of </w:t>
      </w:r>
      <w:r w:rsidR="007076FC" w:rsidRPr="00AD0B8A">
        <w:rPr>
          <w:rFonts w:ascii="Times New Roman" w:hAnsi="Times New Roman"/>
          <w:strike/>
          <w:sz w:val="22"/>
          <w:szCs w:val="22"/>
        </w:rPr>
        <w:t>over expenditures</w:t>
      </w:r>
      <w:r w:rsidRPr="00AD0B8A">
        <w:rPr>
          <w:rFonts w:ascii="Times New Roman" w:hAnsi="Times New Roman"/>
          <w:strike/>
          <w:sz w:val="22"/>
          <w:szCs w:val="22"/>
        </w:rPr>
        <w:t xml:space="preserve"> of appropriations to </w:t>
      </w:r>
      <w:r w:rsidRPr="00AD0B8A">
        <w:rPr>
          <w:rFonts w:ascii="Times New Roman" w:hAnsi="Times New Roman"/>
          <w:i/>
          <w:strike/>
          <w:sz w:val="22"/>
          <w:szCs w:val="22"/>
        </w:rPr>
        <w:t>scanning</w:t>
      </w:r>
      <w:r w:rsidRPr="00AD0B8A">
        <w:rPr>
          <w:rFonts w:ascii="Times New Roman" w:hAnsi="Times New Roman"/>
          <w:strike/>
          <w:sz w:val="22"/>
          <w:szCs w:val="22"/>
        </w:rPr>
        <w:t xml:space="preserve"> selected budget vs. actual comparisons for evidence of negative variances at the legal level of control.   In determining the dates to test, consider that </w:t>
      </w:r>
      <w:r w:rsidR="007076FC" w:rsidRPr="00AD0B8A">
        <w:rPr>
          <w:rFonts w:ascii="Times New Roman" w:hAnsi="Times New Roman"/>
          <w:strike/>
          <w:sz w:val="22"/>
          <w:szCs w:val="22"/>
        </w:rPr>
        <w:t>over expenditures</w:t>
      </w:r>
      <w:r w:rsidRPr="00AD0B8A">
        <w:rPr>
          <w:rFonts w:ascii="Times New Roman" w:hAnsi="Times New Roman"/>
          <w:strike/>
          <w:sz w:val="22"/>
          <w:szCs w:val="22"/>
        </w:rPr>
        <w:t xml:space="preserve"> are normally more likely to occur towards the end of the fiscal year.  Testing for </w:t>
      </w:r>
      <w:r w:rsidR="007076FC" w:rsidRPr="00AD0B8A">
        <w:rPr>
          <w:rFonts w:ascii="Times New Roman" w:hAnsi="Times New Roman"/>
          <w:strike/>
          <w:sz w:val="22"/>
          <w:szCs w:val="22"/>
        </w:rPr>
        <w:t>over expenditure</w:t>
      </w:r>
      <w:r w:rsidRPr="00AD0B8A">
        <w:rPr>
          <w:rFonts w:ascii="Times New Roman" w:hAnsi="Times New Roman"/>
          <w:strike/>
          <w:sz w:val="22"/>
          <w:szCs w:val="22"/>
        </w:rPr>
        <w:t xml:space="preserve"> of appropriations early in the year is </w:t>
      </w:r>
      <w:r w:rsidR="007076FC" w:rsidRPr="00AD0B8A">
        <w:rPr>
          <w:rFonts w:ascii="Times New Roman" w:hAnsi="Times New Roman"/>
          <w:strike/>
          <w:sz w:val="22"/>
          <w:szCs w:val="22"/>
        </w:rPr>
        <w:t xml:space="preserve">often </w:t>
      </w:r>
      <w:r w:rsidRPr="00AD0B8A">
        <w:rPr>
          <w:rFonts w:ascii="Times New Roman" w:hAnsi="Times New Roman"/>
          <w:strike/>
          <w:sz w:val="22"/>
          <w:szCs w:val="22"/>
        </w:rPr>
        <w:t>not meaningful.</w:t>
      </w:r>
    </w:p>
    <w:p w:rsidR="00903008" w:rsidRPr="00AD0B8A" w:rsidRDefault="00903008" w:rsidP="00903008">
      <w:pPr>
        <w:jc w:val="both"/>
        <w:rPr>
          <w:rFonts w:ascii="Times New Roman" w:hAnsi="Times New Roman"/>
          <w:strike/>
          <w:sz w:val="22"/>
          <w:szCs w:val="22"/>
        </w:rPr>
      </w:pPr>
    </w:p>
    <w:p w:rsidR="00903008" w:rsidRPr="00AD0B8A" w:rsidRDefault="00903008" w:rsidP="00903008">
      <w:pPr>
        <w:jc w:val="both"/>
        <w:rPr>
          <w:rFonts w:ascii="Times New Roman" w:hAnsi="Times New Roman"/>
          <w:strike/>
          <w:sz w:val="22"/>
          <w:szCs w:val="22"/>
        </w:rPr>
      </w:pPr>
      <w:r w:rsidRPr="00AD0B8A">
        <w:rPr>
          <w:rFonts w:ascii="Times New Roman" w:hAnsi="Times New Roman"/>
          <w:strike/>
          <w:sz w:val="22"/>
          <w:szCs w:val="22"/>
        </w:rPr>
        <w:t xml:space="preserve">Similarly, if evidence suggests the accounting system properly reflects budgetary actions (including amendments to estimated resources), you can normally use the accounting system’s budget reporting to test a few selected funds to determine whether appropriations exceeded estimated resources as of an interim date.   </w:t>
      </w:r>
    </w:p>
    <w:p w:rsidR="00903008" w:rsidRPr="00AD0B8A" w:rsidRDefault="00903008" w:rsidP="00903008">
      <w:pPr>
        <w:jc w:val="both"/>
        <w:rPr>
          <w:rFonts w:ascii="Times New Roman" w:hAnsi="Times New Roman"/>
          <w:strike/>
          <w:sz w:val="22"/>
          <w:szCs w:val="22"/>
        </w:rPr>
      </w:pPr>
    </w:p>
    <w:p w:rsidR="00903008" w:rsidRPr="00AD0B8A" w:rsidRDefault="00903008" w:rsidP="00903008">
      <w:pPr>
        <w:jc w:val="both"/>
        <w:rPr>
          <w:rFonts w:ascii="Times New Roman" w:hAnsi="Times New Roman"/>
          <w:strike/>
          <w:sz w:val="22"/>
          <w:szCs w:val="22"/>
        </w:rPr>
      </w:pPr>
      <w:r w:rsidRPr="00AD0B8A">
        <w:rPr>
          <w:rFonts w:ascii="Times New Roman" w:hAnsi="Times New Roman"/>
          <w:strike/>
          <w:sz w:val="22"/>
          <w:szCs w:val="22"/>
        </w:rPr>
        <w:t>We do not require extensive “interim” testing.  Audit documentation should describe the reasons supporting the extent of these tests or the decision to omit this testing.</w:t>
      </w:r>
    </w:p>
    <w:p w:rsidR="00903008" w:rsidRPr="00AD0B8A" w:rsidRDefault="00903008" w:rsidP="00903008">
      <w:pPr>
        <w:jc w:val="both"/>
        <w:rPr>
          <w:rFonts w:ascii="Times New Roman" w:hAnsi="Times New Roman"/>
          <w:sz w:val="22"/>
          <w:szCs w:val="22"/>
        </w:rPr>
      </w:pPr>
    </w:p>
    <w:p w:rsidR="00B84076" w:rsidRPr="00AD0B8A" w:rsidRDefault="00B84076" w:rsidP="00903008">
      <w:pPr>
        <w:jc w:val="both"/>
        <w:rPr>
          <w:rFonts w:ascii="Times New Roman" w:hAnsi="Times New Roman"/>
          <w:b/>
          <w:sz w:val="22"/>
          <w:szCs w:val="22"/>
          <w:u w:val="single"/>
        </w:rPr>
      </w:pPr>
      <w:r w:rsidRPr="00AD0B8A">
        <w:rPr>
          <w:rFonts w:ascii="Times New Roman" w:hAnsi="Times New Roman"/>
          <w:b/>
          <w:sz w:val="22"/>
          <w:szCs w:val="22"/>
          <w:u w:val="single"/>
        </w:rPr>
        <w:t>Legal Level of Budgetary Control</w:t>
      </w:r>
    </w:p>
    <w:p w:rsidR="00B84076" w:rsidRPr="00AD0B8A" w:rsidRDefault="00B84076" w:rsidP="00903008">
      <w:pPr>
        <w:jc w:val="both"/>
        <w:rPr>
          <w:rFonts w:ascii="Times New Roman" w:hAnsi="Times New Roman"/>
          <w:sz w:val="22"/>
          <w:szCs w:val="22"/>
        </w:rPr>
      </w:pPr>
    </w:p>
    <w:p w:rsidR="00B84076" w:rsidRPr="00B144CE" w:rsidRDefault="00B84076" w:rsidP="00903008">
      <w:pPr>
        <w:jc w:val="both"/>
        <w:rPr>
          <w:rFonts w:ascii="Times New Roman" w:hAnsi="Times New Roman"/>
          <w:sz w:val="22"/>
          <w:szCs w:val="22"/>
        </w:rPr>
      </w:pPr>
      <w:r w:rsidRPr="00AD0B8A">
        <w:rPr>
          <w:rFonts w:ascii="Times New Roman" w:hAnsi="Times New Roman"/>
          <w:i/>
          <w:sz w:val="22"/>
          <w:szCs w:val="22"/>
        </w:rPr>
        <w:t>Government Accounting, Auditing, and Financial Reporting</w:t>
      </w:r>
      <w:r w:rsidRPr="00AD0B8A">
        <w:rPr>
          <w:rFonts w:ascii="Times New Roman" w:hAnsi="Times New Roman"/>
          <w:sz w:val="22"/>
          <w:szCs w:val="22"/>
        </w:rPr>
        <w:t xml:space="preserve"> defines the “legal level of budgetary control” as “the level at which spending in excess of budgeted amounts would be a violation of law.”  In </w:t>
      </w:r>
      <w:smartTag w:uri="urn:schemas-microsoft-com:office:smarttags" w:element="place">
        <w:smartTag w:uri="urn:schemas-microsoft-com:office:smarttags" w:element="State">
          <w:r w:rsidRPr="00AD0B8A">
            <w:rPr>
              <w:rFonts w:ascii="Times New Roman" w:hAnsi="Times New Roman"/>
              <w:sz w:val="22"/>
              <w:szCs w:val="22"/>
            </w:rPr>
            <w:t>Ohio</w:t>
          </w:r>
        </w:smartTag>
      </w:smartTag>
      <w:r w:rsidRPr="00AD0B8A">
        <w:rPr>
          <w:rFonts w:ascii="Times New Roman" w:hAnsi="Times New Roman"/>
          <w:sz w:val="22"/>
          <w:szCs w:val="22"/>
        </w:rPr>
        <w:t>, the legal level of control is the level at which the local government’s legislative authority passes the appropriation measure.</w:t>
      </w:r>
      <w:r w:rsidRPr="00B144CE">
        <w:rPr>
          <w:rFonts w:ascii="Times New Roman" w:hAnsi="Times New Roman"/>
          <w:sz w:val="22"/>
          <w:szCs w:val="22"/>
        </w:rPr>
        <w:t xml:space="preserve"> </w:t>
      </w:r>
    </w:p>
    <w:p w:rsidR="00B84076" w:rsidRPr="00B144CE" w:rsidRDefault="00B84076" w:rsidP="00903008">
      <w:pPr>
        <w:jc w:val="both"/>
        <w:rPr>
          <w:rFonts w:ascii="Times New Roman" w:hAnsi="Times New Roman"/>
          <w:sz w:val="22"/>
          <w:szCs w:val="22"/>
        </w:rPr>
      </w:pPr>
    </w:p>
    <w:p w:rsidR="00B84076" w:rsidRPr="0011368F" w:rsidRDefault="00B84076" w:rsidP="00903008">
      <w:pPr>
        <w:jc w:val="both"/>
        <w:rPr>
          <w:rFonts w:ascii="Times New Roman" w:hAnsi="Times New Roman"/>
          <w:sz w:val="22"/>
          <w:szCs w:val="22"/>
        </w:rPr>
      </w:pPr>
      <w:r w:rsidRPr="0011368F">
        <w:rPr>
          <w:rFonts w:ascii="Times New Roman" w:hAnsi="Times New Roman"/>
          <w:sz w:val="22"/>
          <w:szCs w:val="22"/>
        </w:rPr>
        <w:t xml:space="preserve">Ohio Rev. Code 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  </w:t>
      </w:r>
    </w:p>
    <w:p w:rsidR="00B84076" w:rsidRPr="0011368F" w:rsidRDefault="00B84076" w:rsidP="00903008">
      <w:pPr>
        <w:jc w:val="both"/>
        <w:rPr>
          <w:rFonts w:ascii="Times New Roman" w:hAnsi="Times New Roman"/>
          <w:sz w:val="22"/>
          <w:szCs w:val="22"/>
        </w:rPr>
      </w:pPr>
    </w:p>
    <w:p w:rsidR="00B84076" w:rsidRPr="0011368F" w:rsidRDefault="00B84076" w:rsidP="00903008">
      <w:pPr>
        <w:jc w:val="both"/>
        <w:rPr>
          <w:rFonts w:ascii="Times New Roman" w:hAnsi="Times New Roman"/>
          <w:sz w:val="22"/>
          <w:szCs w:val="22"/>
        </w:rPr>
      </w:pPr>
      <w:r w:rsidRPr="0011368F">
        <w:rPr>
          <w:rFonts w:ascii="Times New Roman" w:hAnsi="Times New Roman"/>
          <w:sz w:val="22"/>
          <w:szCs w:val="22"/>
        </w:rPr>
        <w:t>Ohio Administrative Code 117-6-02 requires schools to appropriate at least at the fund level.  Governments may adopt more stringent legal levels of budgetary control if they wish.</w:t>
      </w:r>
    </w:p>
    <w:p w:rsidR="00B84076" w:rsidRPr="0011368F" w:rsidRDefault="00B84076" w:rsidP="00903008">
      <w:pPr>
        <w:jc w:val="both"/>
        <w:rPr>
          <w:rFonts w:ascii="Times New Roman" w:hAnsi="Times New Roman"/>
          <w:sz w:val="22"/>
          <w:szCs w:val="22"/>
        </w:rPr>
      </w:pPr>
    </w:p>
    <w:p w:rsidR="00B84076" w:rsidRPr="0011368F" w:rsidRDefault="00947E2B" w:rsidP="00903008">
      <w:pPr>
        <w:jc w:val="both"/>
        <w:rPr>
          <w:rFonts w:ascii="Times New Roman" w:hAnsi="Times New Roman"/>
          <w:sz w:val="22"/>
          <w:szCs w:val="22"/>
        </w:rPr>
      </w:pPr>
      <w:r>
        <w:rPr>
          <w:rFonts w:ascii="Times New Roman" w:hAnsi="Times New Roman"/>
          <w:sz w:val="22"/>
          <w:szCs w:val="22"/>
        </w:rPr>
        <w:t>Because</w:t>
      </w:r>
      <w:r w:rsidRPr="0011368F">
        <w:rPr>
          <w:rFonts w:ascii="Times New Roman" w:hAnsi="Times New Roman"/>
          <w:sz w:val="22"/>
          <w:szCs w:val="22"/>
        </w:rPr>
        <w:t xml:space="preserve"> </w:t>
      </w:r>
      <w:smartTag w:uri="urn:schemas-microsoft-com:office:smarttags" w:element="place">
        <w:smartTag w:uri="urn:schemas-microsoft-com:office:smarttags" w:element="State">
          <w:r w:rsidR="00B84076" w:rsidRPr="0011368F">
            <w:rPr>
              <w:rFonts w:ascii="Times New Roman" w:hAnsi="Times New Roman"/>
              <w:sz w:val="22"/>
              <w:szCs w:val="22"/>
            </w:rPr>
            <w:t>Ohio</w:t>
          </w:r>
        </w:smartTag>
      </w:smartTag>
      <w:r w:rsidR="00B84076" w:rsidRPr="0011368F">
        <w:rPr>
          <w:rFonts w:ascii="Times New Roman" w:hAnsi="Times New Roman"/>
          <w:sz w:val="22"/>
          <w:szCs w:val="22"/>
        </w:rPr>
        <w:t xml:space="preserve"> Admin. Code 117-2-02(C)(1) permits governments to adopt more stringent legal levels of control than the aforementioned laws require, it is possible for the level to vary from entity to entity, or even from fund to fund within an entity.  However, once established by the local government, the legal level of control should be the same throughout the fiscal year.  As such, this is the level auditors should use to test compliance.</w:t>
      </w:r>
    </w:p>
    <w:p w:rsidR="00B84076" w:rsidRPr="0011368F" w:rsidRDefault="00B84076" w:rsidP="00903008">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lastRenderedPageBreak/>
        <w:t xml:space="preserve">Governments following generally accepted accounting principles or an Other Comprehensive Basis of Accounting (OCBOA) must comply with the following budgetary </w:t>
      </w:r>
      <w:r w:rsidRPr="00176E95">
        <w:rPr>
          <w:rFonts w:ascii="Times New Roman" w:hAnsi="Times New Roman"/>
          <w:sz w:val="22"/>
          <w:szCs w:val="22"/>
          <w:u w:val="single"/>
        </w:rPr>
        <w:t>presentation</w:t>
      </w:r>
      <w:r w:rsidRPr="00B144CE">
        <w:rPr>
          <w:rFonts w:ascii="Times New Roman" w:hAnsi="Times New Roman"/>
          <w:sz w:val="22"/>
          <w:szCs w:val="22"/>
        </w:rPr>
        <w:t xml:space="preserve"> requirements from GASB Codification 2400.103 -- .105:</w:t>
      </w:r>
    </w:p>
    <w:p w:rsidR="00B84076" w:rsidRPr="00B144CE" w:rsidRDefault="00B84076" w:rsidP="00176E95">
      <w:pPr>
        <w:jc w:val="both"/>
        <w:rPr>
          <w:rFonts w:ascii="Times New Roman" w:hAnsi="Times New Roman"/>
          <w:sz w:val="22"/>
          <w:szCs w:val="22"/>
        </w:rPr>
      </w:pPr>
    </w:p>
    <w:p w:rsidR="00B84076" w:rsidRPr="0011368F" w:rsidRDefault="00B84076" w:rsidP="00176E95">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122C92">
        <w:rPr>
          <w:rFonts w:ascii="Times New Roman" w:hAnsi="Times New Roman"/>
          <w:sz w:val="22"/>
          <w:szCs w:val="22"/>
        </w:rPr>
        <w:t>.</w:t>
      </w:r>
      <w:r w:rsidRPr="0011368F">
        <w:rPr>
          <w:rFonts w:ascii="Times New Roman" w:hAnsi="Times New Roman"/>
          <w:sz w:val="22"/>
          <w:szCs w:val="22"/>
        </w:rPr>
        <w:t>103</w:t>
      </w:r>
      <w:r w:rsidRPr="0011368F">
        <w:rPr>
          <w:rFonts w:ascii="Times New Roman" w:hAnsi="Times New Roman"/>
          <w:sz w:val="22"/>
          <w:szCs w:val="22"/>
        </w:rPr>
        <w:tab/>
        <w:t>Governments may present the budgetary comparison schedule using the same format, terminology, and classifications as the budget document, or using the format, terminology, and classifications in a statement of revenues, expenditures, and changes in fund balances. Regardless of the format used, the schedule should be accompanied by information (either in a separate schedule or in notes to RSI) that reconciles budgetary information to GAAP information, as discussed in this section and in Section 1700. Notes to RSI should disclose the budgetary basis of accounting and excesses of expenditures over appropriations in individual funds presented in the budgetary comparison, as discussed in Section 2300, "Notes to Financial Statements," paragraph .106.5  [NCGAI 6, ¶5; GASBS 34, ¶131; GASBS 37, ¶19]</w:t>
      </w:r>
    </w:p>
    <w:p w:rsidR="00B84076" w:rsidRPr="0011368F" w:rsidRDefault="00B84076" w:rsidP="00176E95">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11368F" w:rsidRDefault="00B84076" w:rsidP="00176E95">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11368F">
        <w:rPr>
          <w:rFonts w:ascii="Times New Roman" w:hAnsi="Times New Roman"/>
          <w:sz w:val="22"/>
          <w:szCs w:val="22"/>
        </w:rPr>
        <w:t>.104</w:t>
      </w:r>
      <w:r w:rsidRPr="0011368F">
        <w:rPr>
          <w:rFonts w:ascii="Times New Roman" w:hAnsi="Times New Roman"/>
          <w:sz w:val="22"/>
          <w:szCs w:val="22"/>
        </w:rPr>
        <w:tab/>
        <w:t>Where financial statements prepared in conformity with GAAP do not demonstrate finance-related legal and contractual compliance, the governmental unit should present such additional schedules and narrative explanations in the comprehensive annual financial report as may be necessary to report its legal compliance responsibilities and accountabilities.  In extreme cases, preparation of a separate legal-basis special report may be necessary.  [NCGAS 1, ¶12]</w:t>
      </w:r>
    </w:p>
    <w:p w:rsidR="00B84076" w:rsidRPr="0011368F" w:rsidRDefault="00B84076" w:rsidP="00176E95">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11368F">
        <w:rPr>
          <w:rFonts w:ascii="Times New Roman" w:hAnsi="Times New Roman"/>
          <w:sz w:val="22"/>
          <w:szCs w:val="22"/>
        </w:rPr>
        <w:t>Comprehensive Annual Financial Reports</w:t>
      </w:r>
    </w:p>
    <w:p w:rsidR="00B84076" w:rsidRPr="0011368F" w:rsidRDefault="00B84076" w:rsidP="00176E95">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11368F" w:rsidRDefault="00B84076" w:rsidP="00176E95">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11368F">
        <w:rPr>
          <w:rFonts w:ascii="Times New Roman" w:hAnsi="Times New Roman"/>
          <w:sz w:val="22"/>
          <w:szCs w:val="22"/>
        </w:rPr>
        <w:t>.105</w:t>
      </w:r>
      <w:r w:rsidRPr="0011368F">
        <w:rPr>
          <w:rFonts w:ascii="Times New Roman" w:hAnsi="Times New Roman"/>
          <w:sz w:val="22"/>
          <w:szCs w:val="22"/>
        </w:rPr>
        <w:tab/>
        <w:t>The comprehensive annual financial report (CAFR) should include budgetary comparison schedules for individual nonmajor special revenue funds and other governmental funds of the primary government (including its blended component units). [NCGAS 1, ¶139 and ¶155, as amended by GASBS 14 and GASBS 34, ¶130]</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There is no prescribed minimum for reporting budget-versus-actual information for governments using the Auditor of State’s cash-basis financial reports. These reports routinely present this information at an aggregated level</w:t>
      </w:r>
      <w:r w:rsidR="00AD2090">
        <w:rPr>
          <w:rFonts w:ascii="Times New Roman" w:hAnsi="Times New Roman"/>
          <w:sz w:val="22"/>
          <w:szCs w:val="22"/>
        </w:rPr>
        <w:t xml:space="preserve"> (i.e. combined fund type)</w:t>
      </w:r>
      <w:r w:rsidRPr="00B144CE">
        <w:rPr>
          <w:rFonts w:ascii="Times New Roman" w:hAnsi="Times New Roman"/>
          <w:sz w:val="22"/>
          <w:szCs w:val="22"/>
        </w:rPr>
        <w:t xml:space="preserve"> as footnote disclosures. However, auditors should still test legal compliance at the legal level of budgetary control.  </w:t>
      </w:r>
    </w:p>
    <w:p w:rsidR="00B84076" w:rsidRPr="00B144CE" w:rsidRDefault="00B84076" w:rsidP="00176E95">
      <w:pPr>
        <w:jc w:val="both"/>
        <w:rPr>
          <w:rFonts w:ascii="Times New Roman" w:hAnsi="Times New Roman"/>
          <w:sz w:val="22"/>
          <w:szCs w:val="22"/>
        </w:rPr>
      </w:pPr>
    </w:p>
    <w:p w:rsidR="00B84076" w:rsidRPr="006F1BC9" w:rsidRDefault="00B84076" w:rsidP="006F1BC9">
      <w:pPr>
        <w:pBdr>
          <w:top w:val="single" w:sz="6" w:space="1" w:color="auto"/>
          <w:left w:val="single" w:sz="6" w:space="4" w:color="auto"/>
          <w:bottom w:val="single" w:sz="6" w:space="1" w:color="auto"/>
          <w:right w:val="single" w:sz="6" w:space="4" w:color="auto"/>
        </w:pBdr>
        <w:jc w:val="both"/>
        <w:rPr>
          <w:rFonts w:ascii="Times New Roman" w:hAnsi="Times New Roman"/>
          <w:b/>
          <w:color w:val="000080"/>
          <w:sz w:val="22"/>
          <w:szCs w:val="22"/>
        </w:rPr>
      </w:pPr>
      <w:r w:rsidRPr="006F1BC9">
        <w:rPr>
          <w:rFonts w:ascii="Times New Roman" w:hAnsi="Times New Roman"/>
          <w:b/>
          <w:color w:val="000080"/>
          <w:sz w:val="22"/>
          <w:szCs w:val="22"/>
        </w:rPr>
        <w:t xml:space="preserve">Other sources of Guidance:  In addition to this OCS Chapter, Section D.IV of the AOS’ </w:t>
      </w:r>
      <w:r w:rsidRPr="006F1BC9">
        <w:rPr>
          <w:rFonts w:ascii="Times New Roman" w:hAnsi="Times New Roman"/>
          <w:b/>
          <w:i/>
          <w:color w:val="000080"/>
          <w:sz w:val="22"/>
          <w:szCs w:val="22"/>
        </w:rPr>
        <w:t>Ohio Township Handbook</w:t>
      </w:r>
      <w:r w:rsidRPr="006F1BC9">
        <w:rPr>
          <w:rFonts w:ascii="Times New Roman" w:hAnsi="Times New Roman"/>
          <w:b/>
          <w:color w:val="000080"/>
          <w:sz w:val="22"/>
          <w:szCs w:val="22"/>
        </w:rPr>
        <w:t xml:space="preserve"> and Chapter 3 of the AOS’ </w:t>
      </w:r>
      <w:r w:rsidRPr="006F1BC9">
        <w:rPr>
          <w:rFonts w:ascii="Times New Roman" w:hAnsi="Times New Roman"/>
          <w:b/>
          <w:i/>
          <w:color w:val="000080"/>
          <w:sz w:val="22"/>
          <w:szCs w:val="22"/>
        </w:rPr>
        <w:t>Village Officer’s Handbook</w:t>
      </w:r>
      <w:r w:rsidRPr="006F1BC9">
        <w:rPr>
          <w:rFonts w:ascii="Times New Roman" w:hAnsi="Times New Roman"/>
          <w:b/>
          <w:color w:val="000080"/>
          <w:sz w:val="22"/>
          <w:szCs w:val="22"/>
        </w:rPr>
        <w:t xml:space="preserve"> include many questions and answers related to RC 5705 requirements.  You can access these publications at www.auditor.state.oh.us then click on </w:t>
      </w:r>
      <w:r w:rsidRPr="00133D93">
        <w:rPr>
          <w:rFonts w:ascii="Times New Roman" w:hAnsi="Times New Roman"/>
          <w:b/>
          <w:i/>
          <w:color w:val="000080"/>
          <w:sz w:val="22"/>
          <w:szCs w:val="22"/>
        </w:rPr>
        <w:t>Publications</w:t>
      </w:r>
      <w:r w:rsidR="006F1BC9" w:rsidRPr="00133D93">
        <w:rPr>
          <w:rFonts w:ascii="Times New Roman" w:hAnsi="Times New Roman"/>
          <w:b/>
          <w:color w:val="000080"/>
          <w:sz w:val="22"/>
          <w:szCs w:val="22"/>
        </w:rPr>
        <w:t>.</w:t>
      </w:r>
    </w:p>
    <w:p w:rsidR="00857EB4" w:rsidRPr="007D540E" w:rsidRDefault="00857EB4" w:rsidP="00A96D57">
      <w:pPr>
        <w:jc w:val="both"/>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843EA" w:rsidRPr="00314E11" w:rsidTr="00314E11">
        <w:tc>
          <w:tcPr>
            <w:tcW w:w="8856" w:type="dxa"/>
          </w:tcPr>
          <w:p w:rsidR="005843EA" w:rsidRPr="00314E11" w:rsidRDefault="005843EA" w:rsidP="00C52BF5">
            <w:pPr>
              <w:rPr>
                <w:rFonts w:ascii="Times New Roman" w:hAnsi="Times New Roman"/>
                <w:b/>
                <w:color w:val="000080"/>
                <w:sz w:val="22"/>
                <w:szCs w:val="22"/>
              </w:rPr>
            </w:pPr>
            <w:r w:rsidRPr="00314E11">
              <w:rPr>
                <w:rFonts w:ascii="Times New Roman" w:hAnsi="Times New Roman"/>
                <w:b/>
                <w:color w:val="000080"/>
                <w:sz w:val="22"/>
                <w:szCs w:val="22"/>
              </w:rPr>
              <w:t xml:space="preserve">Also note:  </w:t>
            </w:r>
            <w:r w:rsidR="00947E2B" w:rsidRPr="00314E11">
              <w:rPr>
                <w:rFonts w:ascii="Times New Roman" w:hAnsi="Times New Roman"/>
                <w:b/>
                <w:color w:val="000080"/>
                <w:sz w:val="22"/>
                <w:szCs w:val="22"/>
              </w:rPr>
              <w:t>Virtually a</w:t>
            </w:r>
            <w:r w:rsidRPr="00314E11">
              <w:rPr>
                <w:rFonts w:ascii="Times New Roman" w:hAnsi="Times New Roman"/>
                <w:b/>
                <w:color w:val="000080"/>
                <w:sz w:val="22"/>
                <w:szCs w:val="22"/>
              </w:rPr>
              <w:t>ll Chapter 5705 requirements appl</w:t>
            </w:r>
            <w:r w:rsidR="000C50AB" w:rsidRPr="00314E11">
              <w:rPr>
                <w:rFonts w:ascii="Times New Roman" w:hAnsi="Times New Roman"/>
                <w:b/>
                <w:color w:val="000080"/>
                <w:sz w:val="22"/>
                <w:szCs w:val="22"/>
              </w:rPr>
              <w:t xml:space="preserve">icable to </w:t>
            </w:r>
            <w:r w:rsidR="000C50AB" w:rsidRPr="00314E11">
              <w:rPr>
                <w:rFonts w:ascii="Times New Roman" w:hAnsi="Times New Roman"/>
                <w:b/>
                <w:i/>
                <w:color w:val="000080"/>
                <w:sz w:val="22"/>
                <w:szCs w:val="22"/>
              </w:rPr>
              <w:t>subdivisions</w:t>
            </w:r>
            <w:r w:rsidR="000C50AB" w:rsidRPr="00314E11">
              <w:rPr>
                <w:rFonts w:ascii="Times New Roman" w:hAnsi="Times New Roman"/>
                <w:b/>
                <w:color w:val="000080"/>
                <w:sz w:val="22"/>
                <w:szCs w:val="22"/>
              </w:rPr>
              <w:t xml:space="preserve"> apply</w:t>
            </w:r>
            <w:r w:rsidRPr="00314E11">
              <w:rPr>
                <w:rFonts w:ascii="Times New Roman" w:hAnsi="Times New Roman"/>
                <w:b/>
                <w:color w:val="000080"/>
                <w:sz w:val="22"/>
                <w:szCs w:val="22"/>
              </w:rPr>
              <w:t xml:space="preserve"> to municipalities that have adopted a charter under Article </w:t>
            </w:r>
            <w:r w:rsidRPr="00314E11">
              <w:rPr>
                <w:rStyle w:val="caps"/>
                <w:rFonts w:ascii="Times New Roman" w:hAnsi="Times New Roman"/>
                <w:b/>
                <w:color w:val="000080"/>
                <w:sz w:val="22"/>
                <w:szCs w:val="22"/>
              </w:rPr>
              <w:t>XVIII</w:t>
            </w:r>
            <w:r w:rsidRPr="00314E11">
              <w:rPr>
                <w:rFonts w:ascii="Times New Roman" w:hAnsi="Times New Roman"/>
                <w:b/>
                <w:color w:val="000080"/>
                <w:sz w:val="22"/>
                <w:szCs w:val="22"/>
              </w:rPr>
              <w:t xml:space="preserve">, </w:t>
            </w:r>
            <w:r w:rsidR="00434C92" w:rsidRPr="00314E11">
              <w:rPr>
                <w:rFonts w:ascii="Times New Roman" w:hAnsi="Times New Roman"/>
                <w:b/>
                <w:color w:val="000080"/>
                <w:sz w:val="22"/>
                <w:szCs w:val="22"/>
              </w:rPr>
              <w:t xml:space="preserve">§ 7 of the </w:t>
            </w:r>
            <w:smartTag w:uri="urn:schemas-microsoft-com:office:smarttags" w:element="place">
              <w:smartTag w:uri="urn:schemas-microsoft-com:office:smarttags" w:element="State">
                <w:r w:rsidRPr="00314E11">
                  <w:rPr>
                    <w:rFonts w:ascii="Times New Roman" w:hAnsi="Times New Roman"/>
                    <w:b/>
                    <w:color w:val="000080"/>
                    <w:sz w:val="22"/>
                    <w:szCs w:val="22"/>
                  </w:rPr>
                  <w:t>Ohio</w:t>
                </w:r>
              </w:smartTag>
            </w:smartTag>
            <w:r w:rsidRPr="00314E11">
              <w:rPr>
                <w:rFonts w:ascii="Times New Roman" w:hAnsi="Times New Roman"/>
                <w:b/>
                <w:color w:val="000080"/>
                <w:sz w:val="22"/>
                <w:szCs w:val="22"/>
              </w:rPr>
              <w:t xml:space="preserve"> Constitution.  (See 5705.01(A) &amp; (B).)</w:t>
            </w:r>
            <w:r w:rsidR="00AD2090" w:rsidRPr="00314E11">
              <w:rPr>
                <w:rFonts w:ascii="Times New Roman" w:hAnsi="Times New Roman"/>
                <w:b/>
                <w:color w:val="000080"/>
                <w:sz w:val="22"/>
                <w:szCs w:val="22"/>
              </w:rPr>
              <w:t xml:space="preserve">  </w:t>
            </w:r>
          </w:p>
        </w:tc>
      </w:tr>
    </w:tbl>
    <w:p w:rsidR="005843EA" w:rsidRPr="00C52BF5" w:rsidRDefault="005843EA" w:rsidP="00C52BF5">
      <w:pPr>
        <w:rPr>
          <w:rFonts w:cs="Arial"/>
        </w:rPr>
      </w:pPr>
    </w:p>
    <w:p w:rsidR="00C52BF5" w:rsidRPr="00C52BF5" w:rsidRDefault="00C52BF5" w:rsidP="00C52BF5">
      <w:pPr>
        <w:rPr>
          <w:rFonts w:cs="Arial"/>
        </w:rPr>
      </w:pPr>
    </w:p>
    <w:p w:rsidR="00B84076" w:rsidRPr="00D677A0" w:rsidRDefault="00D677A0" w:rsidP="0086505B">
      <w:pPr>
        <w:tabs>
          <w:tab w:val="right" w:pos="8640"/>
        </w:tabs>
        <w:jc w:val="both"/>
        <w:rPr>
          <w:rFonts w:ascii="Times New Roman" w:hAnsi="Times New Roman"/>
          <w:b/>
          <w:sz w:val="22"/>
          <w:szCs w:val="22"/>
          <w:u w:val="single"/>
        </w:rPr>
      </w:pPr>
      <w:r>
        <w:rPr>
          <w:rFonts w:ascii="Times New Roman" w:hAnsi="Times New Roman"/>
          <w:sz w:val="22"/>
          <w:szCs w:val="22"/>
        </w:rPr>
        <w:br w:type="page"/>
      </w:r>
      <w:r w:rsidR="00B84076" w:rsidRPr="00D677A0">
        <w:rPr>
          <w:rFonts w:ascii="Times New Roman" w:hAnsi="Times New Roman"/>
          <w:b/>
          <w:sz w:val="22"/>
          <w:szCs w:val="22"/>
          <w:u w:val="single"/>
        </w:rPr>
        <w:lastRenderedPageBreak/>
        <w:t>Compliance Requirements</w:t>
      </w:r>
      <w:r w:rsidRPr="00D677A0">
        <w:rPr>
          <w:rFonts w:ascii="Times New Roman" w:hAnsi="Times New Roman"/>
          <w:b/>
          <w:sz w:val="22"/>
          <w:szCs w:val="22"/>
        </w:rPr>
        <w:tab/>
      </w:r>
      <w:r w:rsidRPr="00D677A0">
        <w:rPr>
          <w:rFonts w:ascii="Times New Roman" w:hAnsi="Times New Roman"/>
          <w:b/>
          <w:sz w:val="22"/>
          <w:szCs w:val="22"/>
          <w:u w:val="single"/>
        </w:rPr>
        <w:t>P</w:t>
      </w:r>
      <w:r w:rsidR="00B84076" w:rsidRPr="00D677A0">
        <w:rPr>
          <w:rFonts w:ascii="Times New Roman" w:hAnsi="Times New Roman"/>
          <w:b/>
          <w:sz w:val="22"/>
          <w:szCs w:val="22"/>
          <w:u w:val="single"/>
        </w:rPr>
        <w:t>age</w:t>
      </w:r>
    </w:p>
    <w:p w:rsidR="00B84076" w:rsidRPr="00B144CE" w:rsidRDefault="00B84076" w:rsidP="00176E95">
      <w:pPr>
        <w:jc w:val="both"/>
        <w:rPr>
          <w:rFonts w:ascii="Times New Roman" w:hAnsi="Times New Roman"/>
          <w:sz w:val="22"/>
          <w:szCs w:val="22"/>
        </w:rPr>
      </w:pPr>
    </w:p>
    <w:p w:rsidR="00B84076" w:rsidRPr="00D677A0" w:rsidRDefault="00B84076" w:rsidP="00176E95">
      <w:pPr>
        <w:jc w:val="both"/>
        <w:rPr>
          <w:rFonts w:ascii="Times New Roman" w:hAnsi="Times New Roman"/>
          <w:b/>
          <w:sz w:val="22"/>
          <w:szCs w:val="22"/>
        </w:rPr>
      </w:pPr>
      <w:r w:rsidRPr="00D677A0">
        <w:rPr>
          <w:rFonts w:ascii="Times New Roman" w:hAnsi="Times New Roman"/>
          <w:b/>
          <w:sz w:val="22"/>
          <w:szCs w:val="22"/>
        </w:rPr>
        <w:t>Section A: General Budgetary Requirements</w:t>
      </w:r>
    </w:p>
    <w:p w:rsidR="00B84076" w:rsidRPr="00AD0B8A" w:rsidRDefault="00D677A0" w:rsidP="00C25469">
      <w:pPr>
        <w:shd w:val="clear" w:color="auto" w:fill="D9D9D9" w:themeFill="background1" w:themeFillShade="D9"/>
        <w:tabs>
          <w:tab w:val="left" w:pos="720"/>
          <w:tab w:val="right" w:leader="dot" w:pos="8640"/>
        </w:tabs>
        <w:jc w:val="both"/>
        <w:rPr>
          <w:rFonts w:ascii="Times New Roman" w:hAnsi="Times New Roman"/>
          <w:strike/>
          <w:sz w:val="22"/>
          <w:szCs w:val="22"/>
        </w:rPr>
      </w:pPr>
      <w:r w:rsidRPr="00AD0B8A">
        <w:rPr>
          <w:rFonts w:ascii="Times New Roman" w:hAnsi="Times New Roman"/>
          <w:strike/>
          <w:sz w:val="22"/>
          <w:szCs w:val="22"/>
        </w:rPr>
        <w:t>1-1</w:t>
      </w:r>
      <w:r w:rsidR="00D75F46" w:rsidRPr="00AD0B8A">
        <w:rPr>
          <w:rFonts w:ascii="Times New Roman" w:hAnsi="Times New Roman"/>
          <w:strike/>
          <w:sz w:val="22"/>
          <w:szCs w:val="22"/>
        </w:rPr>
        <w:tab/>
      </w:r>
      <w:r w:rsidR="00B84076" w:rsidRPr="00AD0B8A">
        <w:rPr>
          <w:rFonts w:ascii="Times New Roman" w:hAnsi="Times New Roman"/>
          <w:strike/>
          <w:sz w:val="22"/>
          <w:szCs w:val="22"/>
        </w:rPr>
        <w:t>ORC 5705.28: Adoption of tax budget</w:t>
      </w:r>
      <w:r w:rsidR="00436024" w:rsidRPr="00AD0B8A">
        <w:rPr>
          <w:rFonts w:ascii="Times New Roman" w:hAnsi="Times New Roman"/>
          <w:strike/>
          <w:sz w:val="22"/>
          <w:szCs w:val="22"/>
        </w:rPr>
        <w:t xml:space="preserve"> </w:t>
      </w:r>
      <w:r w:rsidR="00F469D8" w:rsidRPr="00AD0B8A">
        <w:rPr>
          <w:rFonts w:ascii="Times New Roman" w:hAnsi="Times New Roman"/>
          <w:strike/>
          <w:sz w:val="22"/>
          <w:szCs w:val="22"/>
        </w:rPr>
        <w:t xml:space="preserve"> </w:t>
      </w:r>
      <w:r w:rsidR="00F469D8" w:rsidRPr="00AD0B8A">
        <w:rPr>
          <w:rFonts w:ascii="Times New Roman" w:hAnsi="Times New Roman"/>
          <w:strike/>
          <w:sz w:val="22"/>
          <w:szCs w:val="22"/>
        </w:rPr>
        <w:tab/>
        <w:t>6</w:t>
      </w:r>
    </w:p>
    <w:p w:rsidR="00153DAA" w:rsidRPr="00AD0B8A" w:rsidRDefault="00153DAA" w:rsidP="00C25469">
      <w:pPr>
        <w:shd w:val="clear" w:color="auto" w:fill="D9D9D9" w:themeFill="background1" w:themeFillShade="D9"/>
        <w:tabs>
          <w:tab w:val="left" w:pos="720"/>
          <w:tab w:val="right" w:leader="dot" w:pos="8640"/>
        </w:tabs>
        <w:jc w:val="both"/>
        <w:rPr>
          <w:rFonts w:ascii="Times New Roman" w:hAnsi="Times New Roman"/>
          <w:i/>
          <w:sz w:val="22"/>
          <w:szCs w:val="22"/>
        </w:rPr>
      </w:pPr>
      <w:r w:rsidRPr="00AD0B8A">
        <w:rPr>
          <w:rFonts w:ascii="Times New Roman" w:hAnsi="Times New Roman"/>
          <w:i/>
          <w:sz w:val="22"/>
          <w:szCs w:val="22"/>
        </w:rPr>
        <w:t xml:space="preserve">(We are eliminating this requirement from the OCS because noncompliance with this statute does not </w:t>
      </w:r>
      <w:r w:rsidR="001B0F7D" w:rsidRPr="00AD0B8A">
        <w:rPr>
          <w:rFonts w:ascii="Times New Roman" w:hAnsi="Times New Roman"/>
          <w:i/>
          <w:sz w:val="22"/>
          <w:szCs w:val="22"/>
        </w:rPr>
        <w:t xml:space="preserve">directly </w:t>
      </w:r>
      <w:r w:rsidR="00071433" w:rsidRPr="00AD0B8A">
        <w:rPr>
          <w:rFonts w:ascii="Times New Roman" w:hAnsi="Times New Roman"/>
          <w:i/>
          <w:sz w:val="22"/>
          <w:szCs w:val="22"/>
        </w:rPr>
        <w:t>affect</w:t>
      </w:r>
      <w:r w:rsidRPr="00AD0B8A">
        <w:rPr>
          <w:rFonts w:ascii="Times New Roman" w:hAnsi="Times New Roman"/>
          <w:i/>
          <w:sz w:val="22"/>
          <w:szCs w:val="22"/>
        </w:rPr>
        <w:t xml:space="preserve"> </w:t>
      </w:r>
      <w:r w:rsidR="0001271B" w:rsidRPr="00AD0B8A">
        <w:rPr>
          <w:rFonts w:ascii="Times New Roman" w:hAnsi="Times New Roman"/>
          <w:i/>
          <w:sz w:val="22"/>
          <w:szCs w:val="22"/>
        </w:rPr>
        <w:t xml:space="preserve">the determination of </w:t>
      </w:r>
      <w:r w:rsidRPr="00AD0B8A">
        <w:rPr>
          <w:rFonts w:ascii="Times New Roman" w:hAnsi="Times New Roman"/>
          <w:i/>
          <w:sz w:val="22"/>
          <w:szCs w:val="22"/>
        </w:rPr>
        <w:t xml:space="preserve">financial statement amounts; however, </w:t>
      </w:r>
      <w:r w:rsidR="00AD0B8A" w:rsidRPr="00AD0B8A">
        <w:rPr>
          <w:rFonts w:ascii="Times New Roman" w:hAnsi="Times New Roman"/>
          <w:i/>
          <w:sz w:val="22"/>
          <w:szCs w:val="22"/>
        </w:rPr>
        <w:t>if</w:t>
      </w:r>
      <w:r w:rsidRPr="00AD0B8A">
        <w:rPr>
          <w:rFonts w:ascii="Times New Roman" w:hAnsi="Times New Roman"/>
          <w:i/>
          <w:sz w:val="22"/>
          <w:szCs w:val="22"/>
        </w:rPr>
        <w:t xml:space="preserve"> </w:t>
      </w:r>
      <w:r w:rsidR="0001271B" w:rsidRPr="00AD0B8A">
        <w:rPr>
          <w:rFonts w:ascii="Times New Roman" w:hAnsi="Times New Roman"/>
          <w:i/>
          <w:sz w:val="22"/>
          <w:szCs w:val="22"/>
        </w:rPr>
        <w:t xml:space="preserve">you </w:t>
      </w:r>
      <w:r w:rsidRPr="00AD0B8A">
        <w:rPr>
          <w:rFonts w:ascii="Times New Roman" w:hAnsi="Times New Roman"/>
          <w:i/>
          <w:sz w:val="22"/>
          <w:szCs w:val="22"/>
        </w:rPr>
        <w:t xml:space="preserve">become aware of noncompliance through other testing procedures, </w:t>
      </w:r>
      <w:r w:rsidR="00AD0B8A" w:rsidRPr="00AD0B8A">
        <w:rPr>
          <w:rFonts w:ascii="Times New Roman" w:hAnsi="Times New Roman"/>
          <w:i/>
          <w:sz w:val="22"/>
          <w:szCs w:val="22"/>
        </w:rPr>
        <w:t>you</w:t>
      </w:r>
      <w:r w:rsidRPr="00AD0B8A">
        <w:rPr>
          <w:rFonts w:ascii="Times New Roman" w:hAnsi="Times New Roman"/>
          <w:i/>
          <w:sz w:val="22"/>
          <w:szCs w:val="22"/>
        </w:rPr>
        <w:t xml:space="preserve"> should consider reporting it.)</w:t>
      </w:r>
    </w:p>
    <w:p w:rsidR="00B84076" w:rsidRPr="00AD0B8A" w:rsidRDefault="00B84076" w:rsidP="00C25469">
      <w:pPr>
        <w:shd w:val="clear" w:color="auto" w:fill="D9D9D9" w:themeFill="background1" w:themeFillShade="D9"/>
        <w:tabs>
          <w:tab w:val="left" w:pos="720"/>
          <w:tab w:val="right" w:leader="dot" w:pos="8640"/>
        </w:tabs>
        <w:jc w:val="both"/>
        <w:rPr>
          <w:rFonts w:ascii="Times New Roman" w:hAnsi="Times New Roman"/>
          <w:strike/>
          <w:sz w:val="22"/>
          <w:szCs w:val="22"/>
        </w:rPr>
      </w:pPr>
      <w:r w:rsidRPr="00AD0B8A">
        <w:rPr>
          <w:rFonts w:ascii="Times New Roman" w:hAnsi="Times New Roman"/>
          <w:strike/>
          <w:sz w:val="22"/>
          <w:szCs w:val="22"/>
        </w:rPr>
        <w:t>1-2</w:t>
      </w:r>
      <w:r w:rsidR="00D75F46" w:rsidRPr="00AD0B8A">
        <w:rPr>
          <w:rFonts w:ascii="Times New Roman" w:hAnsi="Times New Roman"/>
          <w:strike/>
          <w:sz w:val="22"/>
          <w:szCs w:val="22"/>
        </w:rPr>
        <w:tab/>
      </w:r>
      <w:r w:rsidRPr="00AD0B8A">
        <w:rPr>
          <w:rFonts w:ascii="Times New Roman" w:hAnsi="Times New Roman"/>
          <w:strike/>
          <w:sz w:val="22"/>
          <w:szCs w:val="22"/>
        </w:rPr>
        <w:t xml:space="preserve">ORC 5705.281: Waiver of tax </w:t>
      </w:r>
      <w:r w:rsidR="00F469D8" w:rsidRPr="00AD0B8A">
        <w:rPr>
          <w:rFonts w:ascii="Times New Roman" w:hAnsi="Times New Roman"/>
          <w:strike/>
          <w:sz w:val="22"/>
          <w:szCs w:val="22"/>
        </w:rPr>
        <w:t xml:space="preserve">budget submission requirement </w:t>
      </w:r>
      <w:r w:rsidR="00F469D8" w:rsidRPr="00AD0B8A">
        <w:rPr>
          <w:rFonts w:ascii="Times New Roman" w:hAnsi="Times New Roman"/>
          <w:strike/>
          <w:sz w:val="22"/>
          <w:szCs w:val="22"/>
        </w:rPr>
        <w:tab/>
        <w:t>7</w:t>
      </w:r>
    </w:p>
    <w:p w:rsidR="00153DAA" w:rsidRPr="00AD0B8A" w:rsidRDefault="00153DAA" w:rsidP="00C25469">
      <w:pPr>
        <w:shd w:val="clear" w:color="auto" w:fill="D9D9D9" w:themeFill="background1" w:themeFillShade="D9"/>
        <w:tabs>
          <w:tab w:val="left" w:pos="720"/>
          <w:tab w:val="right" w:leader="dot" w:pos="8640"/>
        </w:tabs>
        <w:jc w:val="both"/>
        <w:rPr>
          <w:rFonts w:ascii="Times New Roman" w:hAnsi="Times New Roman"/>
          <w:strike/>
          <w:sz w:val="22"/>
          <w:szCs w:val="22"/>
        </w:rPr>
      </w:pPr>
      <w:r w:rsidRPr="00AD0B8A">
        <w:rPr>
          <w:rFonts w:ascii="Times New Roman" w:hAnsi="Times New Roman"/>
          <w:i/>
          <w:sz w:val="22"/>
          <w:szCs w:val="22"/>
        </w:rPr>
        <w:t>(</w:t>
      </w:r>
      <w:r w:rsidR="0001271B" w:rsidRPr="00AD0B8A">
        <w:rPr>
          <w:rFonts w:ascii="Times New Roman" w:hAnsi="Times New Roman"/>
          <w:i/>
          <w:sz w:val="22"/>
          <w:szCs w:val="22"/>
        </w:rPr>
        <w:t xml:space="preserve">We are eliminating this requirement from the OCS because noncompliance with this statute does not </w:t>
      </w:r>
      <w:r w:rsidR="001B0F7D" w:rsidRPr="00AD0B8A">
        <w:rPr>
          <w:rFonts w:ascii="Times New Roman" w:hAnsi="Times New Roman"/>
          <w:i/>
          <w:sz w:val="22"/>
          <w:szCs w:val="22"/>
        </w:rPr>
        <w:t xml:space="preserve">directly </w:t>
      </w:r>
      <w:r w:rsidR="00071433" w:rsidRPr="00AD0B8A">
        <w:rPr>
          <w:rFonts w:ascii="Times New Roman" w:hAnsi="Times New Roman"/>
          <w:i/>
          <w:sz w:val="22"/>
          <w:szCs w:val="22"/>
        </w:rPr>
        <w:t>a</w:t>
      </w:r>
      <w:r w:rsidR="0001271B" w:rsidRPr="00AD0B8A">
        <w:rPr>
          <w:rFonts w:ascii="Times New Roman" w:hAnsi="Times New Roman"/>
          <w:i/>
          <w:sz w:val="22"/>
          <w:szCs w:val="22"/>
        </w:rPr>
        <w:t xml:space="preserve">ffect the determination of financial statement amounts; however, </w:t>
      </w:r>
      <w:r w:rsidR="00AD0B8A" w:rsidRPr="00AD0B8A">
        <w:rPr>
          <w:rFonts w:ascii="Times New Roman" w:hAnsi="Times New Roman"/>
          <w:i/>
          <w:sz w:val="22"/>
          <w:szCs w:val="22"/>
        </w:rPr>
        <w:t xml:space="preserve">if </w:t>
      </w:r>
      <w:r w:rsidR="0001271B" w:rsidRPr="00AD0B8A">
        <w:rPr>
          <w:rFonts w:ascii="Times New Roman" w:hAnsi="Times New Roman"/>
          <w:i/>
          <w:sz w:val="22"/>
          <w:szCs w:val="22"/>
        </w:rPr>
        <w:t>you become aware of noncompliance through other testing procedures, you should consider reporting it</w:t>
      </w:r>
      <w:r w:rsidRPr="00AD0B8A">
        <w:rPr>
          <w:rFonts w:ascii="Times New Roman" w:hAnsi="Times New Roman"/>
          <w:i/>
          <w:sz w:val="22"/>
          <w:szCs w:val="22"/>
        </w:rPr>
        <w:t>.)</w:t>
      </w:r>
    </w:p>
    <w:p w:rsidR="00B84076" w:rsidRPr="00AD0B8A" w:rsidRDefault="00B84076" w:rsidP="00E71086">
      <w:pPr>
        <w:shd w:val="clear" w:color="auto" w:fill="FFFFFF"/>
        <w:tabs>
          <w:tab w:val="left" w:pos="720"/>
          <w:tab w:val="right" w:leader="dot" w:pos="8640"/>
        </w:tabs>
        <w:jc w:val="both"/>
        <w:rPr>
          <w:rFonts w:ascii="Times New Roman" w:hAnsi="Times New Roman"/>
          <w:sz w:val="22"/>
          <w:szCs w:val="22"/>
        </w:rPr>
      </w:pPr>
      <w:r w:rsidRPr="00AD0B8A">
        <w:rPr>
          <w:rFonts w:ascii="Times New Roman" w:hAnsi="Times New Roman"/>
          <w:sz w:val="22"/>
          <w:szCs w:val="22"/>
        </w:rPr>
        <w:t>1-</w:t>
      </w:r>
      <w:r w:rsidR="00153DAA" w:rsidRPr="00AD0B8A">
        <w:rPr>
          <w:rFonts w:ascii="Times New Roman" w:hAnsi="Times New Roman"/>
          <w:sz w:val="22"/>
          <w:szCs w:val="22"/>
        </w:rPr>
        <w:t>1</w:t>
      </w:r>
      <w:r w:rsidR="00D75F46" w:rsidRPr="00AD0B8A">
        <w:rPr>
          <w:rFonts w:ascii="Times New Roman" w:hAnsi="Times New Roman"/>
          <w:sz w:val="22"/>
          <w:szCs w:val="22"/>
        </w:rPr>
        <w:tab/>
      </w:r>
      <w:r w:rsidRPr="00AD0B8A">
        <w:rPr>
          <w:rFonts w:ascii="Times New Roman" w:hAnsi="Times New Roman"/>
          <w:sz w:val="22"/>
          <w:szCs w:val="22"/>
        </w:rPr>
        <w:t>ORC 5705.34</w:t>
      </w:r>
      <w:r w:rsidR="00E71086" w:rsidRPr="00AD0B8A">
        <w:rPr>
          <w:rFonts w:ascii="Times New Roman" w:hAnsi="Times New Roman"/>
          <w:sz w:val="22"/>
          <w:szCs w:val="22"/>
        </w:rPr>
        <w:t xml:space="preserve">: Certification of tax levies </w:t>
      </w:r>
      <w:r w:rsidR="00E71086" w:rsidRPr="00AD0B8A">
        <w:rPr>
          <w:rFonts w:ascii="Times New Roman" w:hAnsi="Times New Roman"/>
          <w:sz w:val="22"/>
          <w:szCs w:val="22"/>
        </w:rPr>
        <w:tab/>
        <w:t>8</w:t>
      </w:r>
    </w:p>
    <w:p w:rsidR="00B84076" w:rsidRPr="00E71086" w:rsidRDefault="00153DAA" w:rsidP="00E71086">
      <w:pPr>
        <w:shd w:val="clear" w:color="auto" w:fill="FFFFFF"/>
        <w:tabs>
          <w:tab w:val="left" w:pos="720"/>
          <w:tab w:val="right" w:leader="dot" w:pos="8640"/>
        </w:tabs>
        <w:jc w:val="both"/>
        <w:rPr>
          <w:rFonts w:ascii="Times New Roman" w:hAnsi="Times New Roman"/>
          <w:sz w:val="22"/>
          <w:szCs w:val="22"/>
        </w:rPr>
      </w:pPr>
      <w:r w:rsidRPr="00AD0B8A">
        <w:rPr>
          <w:rFonts w:ascii="Times New Roman" w:hAnsi="Times New Roman"/>
          <w:sz w:val="22"/>
          <w:szCs w:val="22"/>
        </w:rPr>
        <w:t>1-2</w:t>
      </w:r>
      <w:r w:rsidR="00D75F46" w:rsidRPr="00AD0B8A">
        <w:rPr>
          <w:rFonts w:ascii="Times New Roman" w:hAnsi="Times New Roman"/>
          <w:sz w:val="22"/>
          <w:szCs w:val="22"/>
        </w:rPr>
        <w:tab/>
      </w:r>
      <w:r w:rsidR="00B84076" w:rsidRPr="00AD0B8A">
        <w:rPr>
          <w:rFonts w:ascii="Times New Roman" w:hAnsi="Times New Roman"/>
          <w:sz w:val="22"/>
          <w:szCs w:val="22"/>
        </w:rPr>
        <w:t>ORC 5705.36: Certification of available revenue</w:t>
      </w:r>
      <w:r w:rsidR="00B84076" w:rsidRPr="00E71086">
        <w:rPr>
          <w:rFonts w:ascii="Times New Roman" w:hAnsi="Times New Roman"/>
          <w:sz w:val="22"/>
          <w:szCs w:val="22"/>
        </w:rPr>
        <w:tab/>
        <w:t>9</w:t>
      </w:r>
    </w:p>
    <w:p w:rsidR="00B84076" w:rsidRPr="00BD31AB" w:rsidRDefault="00153DAA" w:rsidP="00FF0F4F">
      <w:pPr>
        <w:shd w:val="clear" w:color="auto" w:fill="D9D9D9" w:themeFill="background1" w:themeFillShade="D9"/>
        <w:tabs>
          <w:tab w:val="left" w:pos="720"/>
          <w:tab w:val="right" w:leader="dot" w:pos="8640"/>
        </w:tabs>
        <w:jc w:val="both"/>
        <w:rPr>
          <w:rFonts w:ascii="Times New Roman" w:hAnsi="Times New Roman"/>
          <w:sz w:val="22"/>
          <w:szCs w:val="22"/>
        </w:rPr>
      </w:pPr>
      <w:r w:rsidRPr="00FF0F4F">
        <w:rPr>
          <w:rFonts w:ascii="Times New Roman" w:hAnsi="Times New Roman"/>
          <w:sz w:val="22"/>
          <w:szCs w:val="22"/>
          <w:u w:val="wave"/>
          <w:shd w:val="clear" w:color="auto" w:fill="D9D9D9" w:themeFill="background1" w:themeFillShade="D9"/>
        </w:rPr>
        <w:t>1-3</w:t>
      </w:r>
      <w:r w:rsidR="00D75F46" w:rsidRPr="00FF0F4F">
        <w:rPr>
          <w:rFonts w:ascii="Times New Roman" w:hAnsi="Times New Roman"/>
          <w:sz w:val="22"/>
          <w:szCs w:val="22"/>
          <w:u w:val="wave"/>
          <w:shd w:val="clear" w:color="auto" w:fill="D9D9D9" w:themeFill="background1" w:themeFillShade="D9"/>
        </w:rPr>
        <w:tab/>
      </w:r>
      <w:r w:rsidR="00B84076" w:rsidRPr="00FF0F4F">
        <w:rPr>
          <w:rFonts w:ascii="Times New Roman" w:hAnsi="Times New Roman"/>
          <w:sz w:val="22"/>
          <w:szCs w:val="22"/>
          <w:u w:val="wave"/>
          <w:shd w:val="clear" w:color="auto" w:fill="D9D9D9" w:themeFill="background1" w:themeFillShade="D9"/>
        </w:rPr>
        <w:t>ORC 5705.36: Amended certificates</w:t>
      </w:r>
      <w:r w:rsidR="00B84076" w:rsidRPr="00BD31AB">
        <w:rPr>
          <w:rFonts w:ascii="Times New Roman" w:hAnsi="Times New Roman"/>
          <w:sz w:val="22"/>
          <w:szCs w:val="22"/>
        </w:rPr>
        <w:tab/>
        <w:t>11</w:t>
      </w:r>
    </w:p>
    <w:p w:rsidR="00B84076" w:rsidRPr="00BD31AB" w:rsidRDefault="00153DA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1-4</w:t>
      </w:r>
      <w:r w:rsidR="00D75F46" w:rsidRPr="00BD31AB">
        <w:rPr>
          <w:rFonts w:ascii="Times New Roman" w:hAnsi="Times New Roman"/>
          <w:sz w:val="22"/>
          <w:szCs w:val="22"/>
        </w:rPr>
        <w:tab/>
      </w:r>
      <w:r w:rsidR="00B84076" w:rsidRPr="00BD31AB">
        <w:rPr>
          <w:rFonts w:ascii="Times New Roman" w:hAnsi="Times New Roman"/>
          <w:sz w:val="22"/>
          <w:szCs w:val="22"/>
        </w:rPr>
        <w:t>ORC 5705.38:</w:t>
      </w:r>
      <w:r w:rsidR="00F469D8" w:rsidRPr="00BD31AB">
        <w:rPr>
          <w:rFonts w:ascii="Times New Roman" w:hAnsi="Times New Roman"/>
          <w:sz w:val="22"/>
          <w:szCs w:val="22"/>
        </w:rPr>
        <w:t xml:space="preserve"> Annual appropriation measure</w:t>
      </w:r>
      <w:r w:rsidR="00F469D8" w:rsidRPr="00BD31AB">
        <w:rPr>
          <w:rFonts w:ascii="Times New Roman" w:hAnsi="Times New Roman"/>
          <w:sz w:val="22"/>
          <w:szCs w:val="22"/>
        </w:rPr>
        <w:tab/>
        <w:t>13</w:t>
      </w:r>
    </w:p>
    <w:p w:rsidR="00B84076" w:rsidRPr="00BD31AB" w:rsidRDefault="00153DA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1-5</w:t>
      </w:r>
      <w:r w:rsidR="00D75F46" w:rsidRPr="00BD31AB">
        <w:rPr>
          <w:rFonts w:ascii="Times New Roman" w:hAnsi="Times New Roman"/>
          <w:sz w:val="22"/>
          <w:szCs w:val="22"/>
        </w:rPr>
        <w:tab/>
      </w:r>
      <w:r w:rsidR="00B84076" w:rsidRPr="00BD31AB">
        <w:rPr>
          <w:rFonts w:ascii="Times New Roman" w:hAnsi="Times New Roman"/>
          <w:sz w:val="22"/>
          <w:szCs w:val="22"/>
        </w:rPr>
        <w:t>ORC 5705.39: Appropriations l</w:t>
      </w:r>
      <w:r w:rsidR="00F469D8" w:rsidRPr="00BD31AB">
        <w:rPr>
          <w:rFonts w:ascii="Times New Roman" w:hAnsi="Times New Roman"/>
          <w:sz w:val="22"/>
          <w:szCs w:val="22"/>
        </w:rPr>
        <w:t>imited by estimated resources</w:t>
      </w:r>
      <w:r w:rsidR="00F469D8" w:rsidRPr="00BD31AB">
        <w:rPr>
          <w:rFonts w:ascii="Times New Roman" w:hAnsi="Times New Roman"/>
          <w:sz w:val="22"/>
          <w:szCs w:val="22"/>
        </w:rPr>
        <w:tab/>
        <w:t>17</w:t>
      </w:r>
    </w:p>
    <w:p w:rsidR="00B84076" w:rsidRPr="00BD31AB" w:rsidRDefault="00153DAA" w:rsidP="00FF0F4F">
      <w:pPr>
        <w:shd w:val="clear" w:color="auto" w:fill="D9D9D9" w:themeFill="background1" w:themeFillShade="D9"/>
        <w:tabs>
          <w:tab w:val="left" w:pos="720"/>
          <w:tab w:val="right" w:leader="dot" w:pos="8640"/>
        </w:tabs>
        <w:jc w:val="both"/>
        <w:rPr>
          <w:rFonts w:ascii="Times New Roman" w:hAnsi="Times New Roman"/>
          <w:sz w:val="22"/>
          <w:szCs w:val="22"/>
        </w:rPr>
      </w:pPr>
      <w:r w:rsidRPr="00FF0F4F">
        <w:rPr>
          <w:rFonts w:ascii="Times New Roman" w:hAnsi="Times New Roman"/>
          <w:sz w:val="22"/>
          <w:szCs w:val="22"/>
          <w:u w:val="wave"/>
        </w:rPr>
        <w:t>1-6</w:t>
      </w:r>
      <w:r w:rsidR="00D75F46" w:rsidRPr="00FF0F4F">
        <w:rPr>
          <w:rFonts w:ascii="Times New Roman" w:hAnsi="Times New Roman"/>
          <w:sz w:val="22"/>
          <w:szCs w:val="22"/>
          <w:u w:val="wave"/>
        </w:rPr>
        <w:tab/>
      </w:r>
      <w:r w:rsidR="00B84076" w:rsidRPr="00FF0F4F">
        <w:rPr>
          <w:rFonts w:ascii="Times New Roman" w:hAnsi="Times New Roman"/>
          <w:sz w:val="22"/>
          <w:szCs w:val="22"/>
          <w:u w:val="wave"/>
        </w:rPr>
        <w:t>ORC 5705.40: Amending or</w:t>
      </w:r>
      <w:r w:rsidR="00F469D8" w:rsidRPr="00FF0F4F">
        <w:rPr>
          <w:rFonts w:ascii="Times New Roman" w:hAnsi="Times New Roman"/>
          <w:sz w:val="22"/>
          <w:szCs w:val="22"/>
          <w:u w:val="wave"/>
        </w:rPr>
        <w:t xml:space="preserve"> supplementing appropriations, contingencies</w:t>
      </w:r>
      <w:r w:rsidR="00F469D8" w:rsidRPr="00BD31AB">
        <w:rPr>
          <w:rFonts w:ascii="Times New Roman" w:hAnsi="Times New Roman"/>
          <w:sz w:val="22"/>
          <w:szCs w:val="22"/>
        </w:rPr>
        <w:tab/>
        <w:t>19</w:t>
      </w:r>
    </w:p>
    <w:p w:rsidR="00C25469" w:rsidRDefault="00153DAA" w:rsidP="00C25469">
      <w:pPr>
        <w:shd w:val="clear" w:color="auto" w:fill="D9D9D9" w:themeFill="background1" w:themeFillShade="D9"/>
        <w:tabs>
          <w:tab w:val="left" w:pos="720"/>
          <w:tab w:val="right" w:leader="dot" w:pos="8640"/>
        </w:tabs>
        <w:jc w:val="both"/>
        <w:rPr>
          <w:rFonts w:ascii="Times New Roman" w:hAnsi="Times New Roman"/>
          <w:sz w:val="22"/>
          <w:szCs w:val="22"/>
          <w:u w:val="wave"/>
        </w:rPr>
      </w:pPr>
      <w:r w:rsidRPr="00C25469">
        <w:rPr>
          <w:rFonts w:ascii="Times New Roman" w:hAnsi="Times New Roman"/>
          <w:sz w:val="22"/>
          <w:szCs w:val="22"/>
          <w:u w:val="wave"/>
        </w:rPr>
        <w:t>1-7</w:t>
      </w:r>
      <w:r w:rsidR="00D75F46" w:rsidRPr="00C25469">
        <w:rPr>
          <w:rFonts w:ascii="Times New Roman" w:hAnsi="Times New Roman"/>
          <w:sz w:val="22"/>
          <w:szCs w:val="22"/>
          <w:u w:val="wave"/>
        </w:rPr>
        <w:tab/>
      </w:r>
      <w:r w:rsidR="00B84076" w:rsidRPr="00C25469">
        <w:rPr>
          <w:rFonts w:ascii="Times New Roman" w:hAnsi="Times New Roman"/>
          <w:sz w:val="22"/>
          <w:szCs w:val="22"/>
          <w:u w:val="wave"/>
        </w:rPr>
        <w:t xml:space="preserve">ORC </w:t>
      </w:r>
      <w:r w:rsidR="00F469D8" w:rsidRPr="00C25469">
        <w:rPr>
          <w:rFonts w:ascii="Times New Roman" w:hAnsi="Times New Roman"/>
          <w:sz w:val="22"/>
          <w:szCs w:val="22"/>
          <w:u w:val="wave"/>
        </w:rPr>
        <w:t xml:space="preserve">5705.38; </w:t>
      </w:r>
      <w:r w:rsidR="00B84076" w:rsidRPr="00C25469">
        <w:rPr>
          <w:rFonts w:ascii="Times New Roman" w:hAnsi="Times New Roman"/>
          <w:sz w:val="22"/>
          <w:szCs w:val="22"/>
          <w:u w:val="wave"/>
        </w:rPr>
        <w:t>5705.41 (A)(B)(C) and (D)</w:t>
      </w:r>
      <w:r w:rsidR="00F469D8" w:rsidRPr="00C25469">
        <w:rPr>
          <w:rFonts w:ascii="Times New Roman" w:hAnsi="Times New Roman"/>
          <w:sz w:val="22"/>
          <w:szCs w:val="22"/>
          <w:u w:val="wave"/>
        </w:rPr>
        <w:t>; and 5705.42</w:t>
      </w:r>
      <w:r w:rsidR="00B84076" w:rsidRPr="00C25469">
        <w:rPr>
          <w:rFonts w:ascii="Times New Roman" w:hAnsi="Times New Roman"/>
          <w:sz w:val="22"/>
          <w:szCs w:val="22"/>
          <w:u w:val="wave"/>
        </w:rPr>
        <w:t>:</w:t>
      </w:r>
      <w:r w:rsidR="0081314F" w:rsidRPr="00C25469">
        <w:rPr>
          <w:rFonts w:ascii="Times New Roman" w:hAnsi="Times New Roman"/>
          <w:sz w:val="22"/>
          <w:szCs w:val="22"/>
          <w:u w:val="wave"/>
        </w:rPr>
        <w:t xml:space="preserve"> </w:t>
      </w:r>
      <w:r w:rsidR="00B84076" w:rsidRPr="00C25469">
        <w:rPr>
          <w:rFonts w:ascii="Times New Roman" w:hAnsi="Times New Roman"/>
          <w:sz w:val="22"/>
          <w:szCs w:val="22"/>
          <w:u w:val="wave"/>
        </w:rPr>
        <w:t>Restrictions</w:t>
      </w:r>
    </w:p>
    <w:p w:rsidR="00B84076" w:rsidRPr="00C25469" w:rsidRDefault="00D75F46" w:rsidP="00C25469">
      <w:pPr>
        <w:shd w:val="clear" w:color="auto" w:fill="D9D9D9" w:themeFill="background1" w:themeFillShade="D9"/>
        <w:tabs>
          <w:tab w:val="left" w:pos="720"/>
          <w:tab w:val="right" w:leader="dot" w:pos="8640"/>
        </w:tabs>
        <w:ind w:left="720"/>
        <w:jc w:val="both"/>
        <w:rPr>
          <w:rFonts w:ascii="Times New Roman" w:hAnsi="Times New Roman"/>
          <w:sz w:val="22"/>
          <w:szCs w:val="22"/>
          <w:u w:val="wave"/>
        </w:rPr>
      </w:pPr>
      <w:r w:rsidRPr="00C25469">
        <w:rPr>
          <w:rFonts w:ascii="Times New Roman" w:hAnsi="Times New Roman"/>
          <w:sz w:val="22"/>
          <w:szCs w:val="22"/>
          <w:u w:val="wave"/>
        </w:rPr>
        <w:t xml:space="preserve">on the appropriating/expending </w:t>
      </w:r>
      <w:r w:rsidR="00F469D8" w:rsidRPr="00C25469">
        <w:rPr>
          <w:rFonts w:ascii="Times New Roman" w:hAnsi="Times New Roman"/>
          <w:sz w:val="22"/>
          <w:szCs w:val="22"/>
          <w:u w:val="wave"/>
        </w:rPr>
        <w:t>money</w:t>
      </w:r>
      <w:r w:rsidR="00F469D8">
        <w:rPr>
          <w:rFonts w:ascii="Times New Roman" w:hAnsi="Times New Roman"/>
          <w:sz w:val="22"/>
          <w:szCs w:val="22"/>
        </w:rPr>
        <w:tab/>
        <w:t>21</w:t>
      </w:r>
    </w:p>
    <w:p w:rsidR="00B84076" w:rsidRPr="00B144CE" w:rsidRDefault="00153DAA" w:rsidP="00C25469">
      <w:pPr>
        <w:shd w:val="clear" w:color="auto" w:fill="D9D9D9" w:themeFill="background1" w:themeFillShade="D9"/>
        <w:tabs>
          <w:tab w:val="left" w:pos="720"/>
          <w:tab w:val="right" w:leader="dot" w:pos="8640"/>
        </w:tabs>
        <w:jc w:val="both"/>
        <w:rPr>
          <w:rFonts w:ascii="Times New Roman" w:hAnsi="Times New Roman"/>
          <w:sz w:val="22"/>
          <w:szCs w:val="22"/>
        </w:rPr>
      </w:pPr>
      <w:r w:rsidRPr="00C25469">
        <w:rPr>
          <w:rFonts w:ascii="Times New Roman" w:hAnsi="Times New Roman"/>
          <w:sz w:val="22"/>
          <w:szCs w:val="22"/>
          <w:u w:val="wave"/>
        </w:rPr>
        <w:t>1-8</w:t>
      </w:r>
      <w:r w:rsidR="00D75F46" w:rsidRPr="00C25469">
        <w:rPr>
          <w:rFonts w:ascii="Times New Roman" w:hAnsi="Times New Roman"/>
          <w:sz w:val="22"/>
          <w:szCs w:val="22"/>
          <w:u w:val="wave"/>
        </w:rPr>
        <w:tab/>
      </w:r>
      <w:r w:rsidR="00B84076" w:rsidRPr="00C25469">
        <w:rPr>
          <w:rFonts w:ascii="Times New Roman" w:hAnsi="Times New Roman"/>
          <w:sz w:val="22"/>
          <w:szCs w:val="22"/>
          <w:u w:val="wave"/>
        </w:rPr>
        <w:t>ORC 5705.41 (D): “Blanket</w:t>
      </w:r>
      <w:r w:rsidR="00F469D8" w:rsidRPr="00C25469">
        <w:rPr>
          <w:rFonts w:ascii="Times New Roman" w:hAnsi="Times New Roman"/>
          <w:sz w:val="22"/>
          <w:szCs w:val="22"/>
          <w:u w:val="wave"/>
        </w:rPr>
        <w:t>” fiscal officer certificates</w:t>
      </w:r>
      <w:r w:rsidR="00F469D8">
        <w:rPr>
          <w:rFonts w:ascii="Times New Roman" w:hAnsi="Times New Roman"/>
          <w:sz w:val="22"/>
          <w:szCs w:val="22"/>
        </w:rPr>
        <w:tab/>
        <w:t>25</w:t>
      </w:r>
    </w:p>
    <w:p w:rsidR="00D75F46" w:rsidRPr="00C25469" w:rsidRDefault="00B84076" w:rsidP="00C25469">
      <w:pPr>
        <w:shd w:val="clear" w:color="auto" w:fill="D9D9D9" w:themeFill="background1" w:themeFillShade="D9"/>
        <w:tabs>
          <w:tab w:val="left" w:pos="720"/>
          <w:tab w:val="right" w:leader="dot" w:pos="8640"/>
        </w:tabs>
        <w:ind w:left="720" w:hanging="720"/>
        <w:jc w:val="both"/>
        <w:rPr>
          <w:rFonts w:ascii="Times New Roman" w:hAnsi="Times New Roman"/>
          <w:sz w:val="22"/>
          <w:szCs w:val="22"/>
          <w:u w:val="wave"/>
        </w:rPr>
      </w:pPr>
      <w:r w:rsidRPr="00C25469">
        <w:rPr>
          <w:rFonts w:ascii="Times New Roman" w:hAnsi="Times New Roman"/>
          <w:sz w:val="22"/>
          <w:szCs w:val="22"/>
          <w:u w:val="wave"/>
        </w:rPr>
        <w:t>1-</w:t>
      </w:r>
      <w:r w:rsidR="00153DAA" w:rsidRPr="00C25469">
        <w:rPr>
          <w:rFonts w:ascii="Times New Roman" w:hAnsi="Times New Roman"/>
          <w:sz w:val="22"/>
          <w:szCs w:val="22"/>
          <w:u w:val="wave"/>
        </w:rPr>
        <w:t>9</w:t>
      </w:r>
      <w:r w:rsidR="00D75F46" w:rsidRPr="00C25469">
        <w:rPr>
          <w:rFonts w:ascii="Times New Roman" w:hAnsi="Times New Roman"/>
          <w:sz w:val="22"/>
          <w:szCs w:val="22"/>
          <w:u w:val="wave"/>
        </w:rPr>
        <w:tab/>
      </w:r>
      <w:r w:rsidRPr="00C25469">
        <w:rPr>
          <w:rFonts w:ascii="Times New Roman" w:hAnsi="Times New Roman"/>
          <w:sz w:val="22"/>
          <w:szCs w:val="22"/>
          <w:u w:val="wave"/>
        </w:rPr>
        <w:t xml:space="preserve">ORC 9.34: Establishment of different fiscal year ends for subdivisions other </w:t>
      </w:r>
    </w:p>
    <w:p w:rsidR="00B84076" w:rsidRPr="005A457A" w:rsidRDefault="00B84076" w:rsidP="00C25469">
      <w:pPr>
        <w:shd w:val="clear" w:color="auto" w:fill="D9D9D9" w:themeFill="background1" w:themeFillShade="D9"/>
        <w:tabs>
          <w:tab w:val="left" w:pos="720"/>
          <w:tab w:val="right" w:leader="dot" w:pos="8640"/>
        </w:tabs>
        <w:ind w:left="1440" w:hanging="720"/>
        <w:jc w:val="both"/>
        <w:rPr>
          <w:rFonts w:ascii="Times New Roman" w:hAnsi="Times New Roman"/>
          <w:sz w:val="22"/>
          <w:szCs w:val="22"/>
        </w:rPr>
      </w:pPr>
      <w:r w:rsidRPr="00C25469">
        <w:rPr>
          <w:rFonts w:ascii="Times New Roman" w:hAnsi="Times New Roman"/>
          <w:sz w:val="22"/>
          <w:szCs w:val="22"/>
          <w:u w:val="wave"/>
        </w:rPr>
        <w:t>than school districts or a cou</w:t>
      </w:r>
      <w:r w:rsidR="00F469D8" w:rsidRPr="00C25469">
        <w:rPr>
          <w:rFonts w:ascii="Times New Roman" w:hAnsi="Times New Roman"/>
          <w:sz w:val="22"/>
          <w:szCs w:val="22"/>
          <w:u w:val="wave"/>
        </w:rPr>
        <w:t>nty school financing district</w:t>
      </w:r>
      <w:r w:rsidR="00F469D8" w:rsidRPr="005A457A">
        <w:rPr>
          <w:rFonts w:ascii="Times New Roman" w:hAnsi="Times New Roman"/>
          <w:sz w:val="22"/>
          <w:szCs w:val="22"/>
        </w:rPr>
        <w:tab/>
        <w:t>27</w:t>
      </w:r>
    </w:p>
    <w:p w:rsidR="00D75F46" w:rsidRDefault="00153DAA" w:rsidP="00153DAA">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1-10</w:t>
      </w:r>
      <w:r>
        <w:rPr>
          <w:rFonts w:ascii="Times New Roman" w:hAnsi="Times New Roman"/>
          <w:sz w:val="22"/>
          <w:szCs w:val="22"/>
        </w:rPr>
        <w:tab/>
      </w:r>
      <w:r w:rsidR="00B84076" w:rsidRPr="00B144CE">
        <w:rPr>
          <w:rFonts w:ascii="Times New Roman" w:hAnsi="Times New Roman"/>
          <w:sz w:val="22"/>
          <w:szCs w:val="22"/>
        </w:rPr>
        <w:t xml:space="preserve">ORC 118: Fiscal watch or fiscal emergency for a municipal </w:t>
      </w:r>
      <w:r w:rsidR="00D677A0">
        <w:rPr>
          <w:rFonts w:ascii="Times New Roman" w:hAnsi="Times New Roman"/>
          <w:sz w:val="22"/>
          <w:szCs w:val="22"/>
        </w:rPr>
        <w:t xml:space="preserve">corporation, </w:t>
      </w:r>
    </w:p>
    <w:p w:rsidR="00B84076" w:rsidRPr="00A96D57" w:rsidRDefault="00D75F46"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ab/>
      </w:r>
      <w:r w:rsidR="00D677A0" w:rsidRPr="00BD31AB">
        <w:rPr>
          <w:rFonts w:ascii="Times New Roman" w:hAnsi="Times New Roman"/>
          <w:sz w:val="22"/>
          <w:szCs w:val="22"/>
        </w:rPr>
        <w:t xml:space="preserve">county </w:t>
      </w:r>
      <w:r w:rsidR="00D677A0" w:rsidRPr="00A96D57">
        <w:rPr>
          <w:rFonts w:ascii="Times New Roman" w:hAnsi="Times New Roman"/>
          <w:sz w:val="22"/>
          <w:szCs w:val="22"/>
        </w:rPr>
        <w:t>or township</w:t>
      </w:r>
      <w:r w:rsidR="00D677A0" w:rsidRPr="00A96D57">
        <w:rPr>
          <w:rFonts w:ascii="Times New Roman" w:hAnsi="Times New Roman"/>
          <w:sz w:val="22"/>
          <w:szCs w:val="22"/>
        </w:rPr>
        <w:tab/>
      </w:r>
      <w:r w:rsidR="00F469D8">
        <w:rPr>
          <w:rFonts w:ascii="Times New Roman" w:hAnsi="Times New Roman"/>
          <w:sz w:val="22"/>
          <w:szCs w:val="22"/>
        </w:rPr>
        <w:t>29</w:t>
      </w:r>
    </w:p>
    <w:p w:rsidR="00A43E1E" w:rsidRPr="005A457A" w:rsidRDefault="00A43E1E" w:rsidP="00E71086">
      <w:pPr>
        <w:shd w:val="clear" w:color="auto" w:fill="FFFFFF"/>
        <w:tabs>
          <w:tab w:val="left" w:pos="720"/>
          <w:tab w:val="right" w:leader="dot" w:pos="8640"/>
        </w:tabs>
        <w:jc w:val="both"/>
        <w:rPr>
          <w:rFonts w:ascii="Times New Roman" w:hAnsi="Times New Roman"/>
          <w:sz w:val="22"/>
          <w:szCs w:val="22"/>
        </w:rPr>
      </w:pPr>
      <w:r w:rsidRPr="005A457A">
        <w:rPr>
          <w:rFonts w:ascii="Times New Roman" w:hAnsi="Times New Roman"/>
          <w:sz w:val="22"/>
          <w:szCs w:val="22"/>
        </w:rPr>
        <w:t>1-1</w:t>
      </w:r>
      <w:r w:rsidR="00153DAA">
        <w:rPr>
          <w:rFonts w:ascii="Times New Roman" w:hAnsi="Times New Roman"/>
          <w:sz w:val="22"/>
          <w:szCs w:val="22"/>
        </w:rPr>
        <w:t>1</w:t>
      </w:r>
      <w:r w:rsidRPr="005A457A">
        <w:rPr>
          <w:rFonts w:ascii="Times New Roman" w:hAnsi="Times New Roman"/>
          <w:sz w:val="22"/>
          <w:szCs w:val="22"/>
        </w:rPr>
        <w:tab/>
      </w:r>
      <w:r w:rsidRPr="00BD31AB">
        <w:rPr>
          <w:rFonts w:ascii="Times New Roman" w:hAnsi="Times New Roman"/>
          <w:sz w:val="22"/>
          <w:szCs w:val="22"/>
        </w:rPr>
        <w:t>ORC 5705</w:t>
      </w:r>
      <w:r w:rsidR="00F469D8" w:rsidRPr="00BD31AB">
        <w:rPr>
          <w:rFonts w:ascii="Times New Roman" w:hAnsi="Times New Roman"/>
          <w:sz w:val="22"/>
          <w:szCs w:val="22"/>
        </w:rPr>
        <w:t>:</w:t>
      </w:r>
      <w:r w:rsidRPr="00BD31AB">
        <w:rPr>
          <w:rFonts w:ascii="Times New Roman" w:hAnsi="Times New Roman"/>
          <w:sz w:val="22"/>
          <w:szCs w:val="22"/>
        </w:rPr>
        <w:t xml:space="preserve"> Requirements for taxing dis</w:t>
      </w:r>
      <w:r w:rsidR="00A80A09" w:rsidRPr="00BD31AB">
        <w:rPr>
          <w:rFonts w:ascii="Times New Roman" w:hAnsi="Times New Roman"/>
          <w:sz w:val="22"/>
          <w:szCs w:val="22"/>
        </w:rPr>
        <w:t>t</w:t>
      </w:r>
      <w:r w:rsidR="00F469D8" w:rsidRPr="00BD31AB">
        <w:rPr>
          <w:rFonts w:ascii="Times New Roman" w:hAnsi="Times New Roman"/>
          <w:sz w:val="22"/>
          <w:szCs w:val="22"/>
        </w:rPr>
        <w:t>ricts that do not levy a tax:</w:t>
      </w:r>
      <w:r w:rsidR="00F469D8" w:rsidRPr="005A457A">
        <w:rPr>
          <w:rFonts w:ascii="Times New Roman" w:hAnsi="Times New Roman"/>
          <w:sz w:val="22"/>
          <w:szCs w:val="22"/>
        </w:rPr>
        <w:tab/>
        <w:t>33</w:t>
      </w:r>
    </w:p>
    <w:p w:rsidR="007D540E" w:rsidRPr="00A96D57" w:rsidRDefault="007D540E" w:rsidP="00E71086">
      <w:pPr>
        <w:shd w:val="clear" w:color="auto" w:fill="FFFFFF"/>
        <w:tabs>
          <w:tab w:val="left" w:pos="720"/>
          <w:tab w:val="right" w:leader="dot" w:pos="8640"/>
        </w:tabs>
        <w:jc w:val="both"/>
        <w:rPr>
          <w:rFonts w:ascii="Times New Roman" w:hAnsi="Times New Roman"/>
          <w:b/>
          <w:sz w:val="22"/>
          <w:szCs w:val="22"/>
        </w:rPr>
      </w:pPr>
    </w:p>
    <w:p w:rsidR="00B84076" w:rsidRPr="00A96D57" w:rsidRDefault="00B84076" w:rsidP="00E71086">
      <w:pPr>
        <w:shd w:val="clear" w:color="auto" w:fill="FFFFFF"/>
        <w:tabs>
          <w:tab w:val="left" w:pos="720"/>
          <w:tab w:val="right" w:leader="dot" w:pos="8640"/>
        </w:tabs>
        <w:jc w:val="both"/>
        <w:rPr>
          <w:rFonts w:ascii="Times New Roman" w:hAnsi="Times New Roman"/>
          <w:b/>
          <w:sz w:val="22"/>
          <w:szCs w:val="22"/>
        </w:rPr>
      </w:pPr>
      <w:r w:rsidRPr="00A96D57">
        <w:rPr>
          <w:rFonts w:ascii="Times New Roman" w:hAnsi="Times New Roman"/>
          <w:b/>
          <w:sz w:val="22"/>
          <w:szCs w:val="22"/>
        </w:rPr>
        <w:t>Section B: Additional School Requirements</w:t>
      </w:r>
    </w:p>
    <w:p w:rsidR="00B84076" w:rsidRPr="00BD31AB" w:rsidRDefault="00D677A0" w:rsidP="00E71086">
      <w:pPr>
        <w:shd w:val="clear" w:color="auto" w:fill="FFFFFF"/>
        <w:tabs>
          <w:tab w:val="left" w:pos="720"/>
          <w:tab w:val="right" w:leader="dot" w:pos="8640"/>
        </w:tabs>
        <w:ind w:left="720" w:hanging="720"/>
        <w:jc w:val="both"/>
        <w:rPr>
          <w:rFonts w:ascii="Times New Roman" w:hAnsi="Times New Roman"/>
          <w:sz w:val="22"/>
          <w:szCs w:val="22"/>
        </w:rPr>
      </w:pPr>
      <w:r w:rsidRPr="00E71086">
        <w:rPr>
          <w:rFonts w:ascii="Times New Roman" w:hAnsi="Times New Roman"/>
          <w:sz w:val="22"/>
          <w:szCs w:val="22"/>
        </w:rPr>
        <w:t>1-1</w:t>
      </w:r>
      <w:r w:rsidR="00153DAA">
        <w:rPr>
          <w:rFonts w:ascii="Times New Roman" w:hAnsi="Times New Roman"/>
          <w:sz w:val="22"/>
          <w:szCs w:val="22"/>
        </w:rPr>
        <w:t>2</w:t>
      </w:r>
      <w:r w:rsidR="00D75F46" w:rsidRPr="00E71086">
        <w:rPr>
          <w:rFonts w:ascii="Times New Roman" w:hAnsi="Times New Roman"/>
          <w:sz w:val="22"/>
          <w:szCs w:val="22"/>
        </w:rPr>
        <w:tab/>
      </w:r>
      <w:r w:rsidR="00B84076" w:rsidRPr="00E71086">
        <w:rPr>
          <w:rFonts w:ascii="Times New Roman" w:hAnsi="Times New Roman"/>
          <w:sz w:val="22"/>
          <w:szCs w:val="22"/>
        </w:rPr>
        <w:t>ORC 5705.391</w:t>
      </w:r>
      <w:r w:rsidR="00F469D8" w:rsidRPr="00E71086">
        <w:rPr>
          <w:rFonts w:ascii="Times New Roman" w:hAnsi="Times New Roman"/>
          <w:sz w:val="22"/>
          <w:szCs w:val="22"/>
        </w:rPr>
        <w:t xml:space="preserve"> and OAC 3301-92-04</w:t>
      </w:r>
      <w:r w:rsidR="00B84076" w:rsidRPr="00E71086">
        <w:rPr>
          <w:rFonts w:ascii="Times New Roman" w:hAnsi="Times New Roman"/>
          <w:sz w:val="22"/>
          <w:szCs w:val="22"/>
        </w:rPr>
        <w:t xml:space="preserve">: School </w:t>
      </w:r>
      <w:r w:rsidR="0030735E" w:rsidRPr="00E71086">
        <w:rPr>
          <w:rFonts w:ascii="Times New Roman" w:hAnsi="Times New Roman"/>
          <w:sz w:val="22"/>
          <w:szCs w:val="22"/>
        </w:rPr>
        <w:t xml:space="preserve">districts </w:t>
      </w:r>
      <w:r w:rsidR="00972841" w:rsidRPr="00E71086">
        <w:rPr>
          <w:rFonts w:ascii="Times New Roman" w:hAnsi="Times New Roman"/>
          <w:sz w:val="22"/>
          <w:szCs w:val="22"/>
        </w:rPr>
        <w:t xml:space="preserve">and community schools must </w:t>
      </w:r>
      <w:r w:rsidR="0030735E" w:rsidRPr="00E71086">
        <w:rPr>
          <w:rFonts w:ascii="Times New Roman" w:hAnsi="Times New Roman"/>
          <w:sz w:val="22"/>
          <w:szCs w:val="22"/>
        </w:rPr>
        <w:t>prepare 5-year projections</w:t>
      </w:r>
      <w:r w:rsidR="00F469D8" w:rsidRPr="00BD31AB">
        <w:rPr>
          <w:rFonts w:ascii="Times New Roman" w:hAnsi="Times New Roman"/>
          <w:sz w:val="22"/>
          <w:szCs w:val="22"/>
        </w:rPr>
        <w:tab/>
        <w:t>35</w:t>
      </w:r>
    </w:p>
    <w:p w:rsidR="00B84076" w:rsidRPr="00FF0F4F" w:rsidRDefault="00153DAA" w:rsidP="00FF0F4F">
      <w:pPr>
        <w:shd w:val="clear" w:color="auto" w:fill="D9D9D9" w:themeFill="background1" w:themeFillShade="D9"/>
        <w:tabs>
          <w:tab w:val="left" w:pos="720"/>
          <w:tab w:val="right" w:leader="dot" w:pos="8640"/>
        </w:tabs>
        <w:ind w:left="720" w:hanging="720"/>
        <w:jc w:val="both"/>
        <w:rPr>
          <w:rFonts w:ascii="Times New Roman" w:hAnsi="Times New Roman"/>
          <w:sz w:val="22"/>
          <w:szCs w:val="22"/>
          <w:u w:val="wave"/>
        </w:rPr>
      </w:pPr>
      <w:r w:rsidRPr="00FF0F4F">
        <w:rPr>
          <w:rFonts w:ascii="Times New Roman" w:hAnsi="Times New Roman"/>
          <w:sz w:val="22"/>
          <w:szCs w:val="22"/>
          <w:u w:val="wave"/>
        </w:rPr>
        <w:t>1-13</w:t>
      </w:r>
      <w:r w:rsidR="00D75F46" w:rsidRPr="00FF0F4F">
        <w:rPr>
          <w:rFonts w:ascii="Times New Roman" w:hAnsi="Times New Roman"/>
          <w:sz w:val="22"/>
          <w:szCs w:val="22"/>
          <w:u w:val="wave"/>
        </w:rPr>
        <w:tab/>
      </w:r>
      <w:r w:rsidR="00B84076" w:rsidRPr="00FF0F4F">
        <w:rPr>
          <w:rFonts w:ascii="Times New Roman" w:hAnsi="Times New Roman"/>
          <w:sz w:val="22"/>
          <w:szCs w:val="22"/>
          <w:u w:val="wave"/>
        </w:rPr>
        <w:t xml:space="preserve">ORC 5705.412: Restriction upon </w:t>
      </w:r>
      <w:r w:rsidR="00F469D8" w:rsidRPr="00FF0F4F">
        <w:rPr>
          <w:rFonts w:ascii="Times New Roman" w:hAnsi="Times New Roman"/>
          <w:sz w:val="22"/>
          <w:szCs w:val="22"/>
          <w:u w:val="wave"/>
        </w:rPr>
        <w:t xml:space="preserve">school district expenditures </w:t>
      </w:r>
      <w:r w:rsidR="00F469D8" w:rsidRPr="00FF0F4F">
        <w:rPr>
          <w:rFonts w:ascii="Times New Roman" w:hAnsi="Times New Roman"/>
          <w:sz w:val="22"/>
          <w:szCs w:val="22"/>
          <w:u w:val="wave"/>
        </w:rPr>
        <w:tab/>
        <w:t>38</w:t>
      </w:r>
    </w:p>
    <w:p w:rsidR="00B84076" w:rsidRPr="007F4A10" w:rsidRDefault="00153DAA" w:rsidP="00C25469">
      <w:pPr>
        <w:shd w:val="clear" w:color="auto" w:fill="D9D9D9" w:themeFill="background1" w:themeFillShade="D9"/>
        <w:tabs>
          <w:tab w:val="left" w:pos="720"/>
          <w:tab w:val="right" w:leader="dot" w:pos="8640"/>
        </w:tabs>
        <w:ind w:left="720" w:hanging="720"/>
        <w:jc w:val="both"/>
        <w:rPr>
          <w:rFonts w:ascii="Times New Roman" w:hAnsi="Times New Roman"/>
          <w:i/>
          <w:sz w:val="22"/>
          <w:szCs w:val="22"/>
        </w:rPr>
      </w:pPr>
      <w:r w:rsidRPr="00C25469">
        <w:rPr>
          <w:rFonts w:ascii="Times New Roman" w:hAnsi="Times New Roman"/>
          <w:sz w:val="22"/>
          <w:szCs w:val="22"/>
          <w:u w:val="wave"/>
        </w:rPr>
        <w:t>1-14</w:t>
      </w:r>
      <w:r w:rsidR="00D75F46" w:rsidRPr="00C25469">
        <w:rPr>
          <w:rFonts w:ascii="Times New Roman" w:hAnsi="Times New Roman"/>
          <w:sz w:val="22"/>
          <w:szCs w:val="22"/>
          <w:u w:val="wave"/>
        </w:rPr>
        <w:tab/>
      </w:r>
      <w:r w:rsidR="00B84076" w:rsidRPr="00C25469">
        <w:rPr>
          <w:rFonts w:ascii="Times New Roman" w:hAnsi="Times New Roman"/>
          <w:sz w:val="22"/>
          <w:szCs w:val="22"/>
          <w:u w:val="wave"/>
        </w:rPr>
        <w:t xml:space="preserve">ORC </w:t>
      </w:r>
      <w:r w:rsidR="00F469D8" w:rsidRPr="00C25469">
        <w:rPr>
          <w:rFonts w:ascii="Times New Roman" w:hAnsi="Times New Roman"/>
          <w:sz w:val="22"/>
          <w:szCs w:val="22"/>
          <w:u w:val="wave"/>
        </w:rPr>
        <w:t>3315, 3317;</w:t>
      </w:r>
      <w:r w:rsidR="00B84076" w:rsidRPr="00C25469">
        <w:rPr>
          <w:rFonts w:ascii="Times New Roman" w:hAnsi="Times New Roman"/>
          <w:sz w:val="22"/>
          <w:szCs w:val="22"/>
          <w:u w:val="wave"/>
        </w:rPr>
        <w:t xml:space="preserve"> Textbook and, capital </w:t>
      </w:r>
      <w:r w:rsidR="00B84076" w:rsidRPr="00C25469">
        <w:rPr>
          <w:rFonts w:ascii="Times New Roman" w:hAnsi="Times New Roman"/>
          <w:i/>
          <w:sz w:val="22"/>
          <w:szCs w:val="22"/>
          <w:u w:val="wave"/>
        </w:rPr>
        <w:t>reserve accounts</w:t>
      </w:r>
      <w:r w:rsidR="00B84076" w:rsidRPr="007F4A10">
        <w:rPr>
          <w:rFonts w:ascii="Times New Roman" w:hAnsi="Times New Roman"/>
          <w:i/>
          <w:sz w:val="22"/>
          <w:szCs w:val="22"/>
        </w:rPr>
        <w:t xml:space="preserve"> ………</w:t>
      </w:r>
      <w:r w:rsidR="00F469D8" w:rsidRPr="007F4A10">
        <w:rPr>
          <w:rFonts w:ascii="Times New Roman" w:hAnsi="Times New Roman"/>
          <w:i/>
          <w:sz w:val="22"/>
          <w:szCs w:val="22"/>
        </w:rPr>
        <w:t>…………….</w:t>
      </w:r>
      <w:r w:rsidR="00F469D8" w:rsidRPr="007F4A10">
        <w:rPr>
          <w:rFonts w:ascii="Times New Roman" w:hAnsi="Times New Roman"/>
          <w:i/>
          <w:sz w:val="22"/>
          <w:szCs w:val="22"/>
        </w:rPr>
        <w:tab/>
      </w:r>
      <w:r w:rsidR="00F469D8" w:rsidRPr="00F2073F">
        <w:rPr>
          <w:rFonts w:ascii="Times New Roman" w:hAnsi="Times New Roman"/>
          <w:sz w:val="22"/>
          <w:szCs w:val="22"/>
        </w:rPr>
        <w:t>44</w:t>
      </w:r>
    </w:p>
    <w:p w:rsidR="00B84076" w:rsidRPr="00BD31AB" w:rsidRDefault="00153DA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1-14</w:t>
      </w:r>
      <w:r w:rsidR="00B84076" w:rsidRPr="00B144CE">
        <w:rPr>
          <w:rFonts w:ascii="Times New Roman" w:hAnsi="Times New Roman"/>
          <w:sz w:val="22"/>
          <w:szCs w:val="22"/>
        </w:rPr>
        <w:t>(A)</w:t>
      </w:r>
      <w:r w:rsidR="00CE18E0">
        <w:rPr>
          <w:rFonts w:ascii="Times New Roman" w:hAnsi="Times New Roman"/>
          <w:sz w:val="22"/>
          <w:szCs w:val="22"/>
        </w:rPr>
        <w:tab/>
      </w:r>
      <w:r w:rsidR="00B84076" w:rsidRPr="00BD31AB">
        <w:rPr>
          <w:rFonts w:ascii="Times New Roman" w:hAnsi="Times New Roman"/>
          <w:sz w:val="22"/>
          <w:szCs w:val="22"/>
        </w:rPr>
        <w:t>ORC 5705.29 (F)</w:t>
      </w:r>
      <w:r w:rsidR="00F469D8" w:rsidRPr="00BD31AB">
        <w:rPr>
          <w:rFonts w:ascii="Times New Roman" w:hAnsi="Times New Roman"/>
          <w:sz w:val="22"/>
          <w:szCs w:val="22"/>
        </w:rPr>
        <w:t>, 3315.18(C);</w:t>
      </w:r>
      <w:r w:rsidR="00B84076" w:rsidRPr="00BD31AB">
        <w:rPr>
          <w:rFonts w:ascii="Times New Roman" w:hAnsi="Times New Roman"/>
          <w:sz w:val="22"/>
          <w:szCs w:val="22"/>
        </w:rPr>
        <w:t xml:space="preserve"> </w:t>
      </w:r>
      <w:r w:rsidR="00F469D8" w:rsidRPr="00BD31AB">
        <w:rPr>
          <w:rFonts w:ascii="Times New Roman" w:hAnsi="Times New Roman"/>
          <w:sz w:val="22"/>
          <w:szCs w:val="22"/>
        </w:rPr>
        <w:t>Budget reserve accounts</w:t>
      </w:r>
      <w:r w:rsidR="00F469D8" w:rsidRPr="00BD31AB">
        <w:rPr>
          <w:rFonts w:ascii="Times New Roman" w:hAnsi="Times New Roman"/>
          <w:sz w:val="22"/>
          <w:szCs w:val="22"/>
        </w:rPr>
        <w:tab/>
        <w:t>49</w:t>
      </w:r>
    </w:p>
    <w:p w:rsidR="00B84076" w:rsidRPr="00B144CE" w:rsidRDefault="00153DA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1-15</w:t>
      </w:r>
      <w:r w:rsidR="00D75F46" w:rsidRPr="00BD31AB">
        <w:rPr>
          <w:rFonts w:ascii="Times New Roman" w:hAnsi="Times New Roman"/>
          <w:sz w:val="22"/>
          <w:szCs w:val="22"/>
        </w:rPr>
        <w:tab/>
      </w:r>
      <w:r w:rsidR="00B84076" w:rsidRPr="00BD31AB">
        <w:rPr>
          <w:rFonts w:ascii="Times New Roman" w:hAnsi="Times New Roman"/>
          <w:sz w:val="22"/>
          <w:szCs w:val="22"/>
        </w:rPr>
        <w:t>ORC 3316.03: School district f</w:t>
      </w:r>
      <w:r w:rsidR="00F469D8" w:rsidRPr="00BD31AB">
        <w:rPr>
          <w:rFonts w:ascii="Times New Roman" w:hAnsi="Times New Roman"/>
          <w:sz w:val="22"/>
          <w:szCs w:val="22"/>
        </w:rPr>
        <w:t>iscal caution/watch/emergency</w:t>
      </w:r>
      <w:r w:rsidR="00F2073F">
        <w:rPr>
          <w:rFonts w:ascii="Times New Roman" w:hAnsi="Times New Roman"/>
          <w:sz w:val="22"/>
          <w:szCs w:val="22"/>
        </w:rPr>
        <w:tab/>
        <w:t>62</w:t>
      </w:r>
    </w:p>
    <w:p w:rsidR="00B84076" w:rsidRPr="00B144CE" w:rsidRDefault="00B84076" w:rsidP="00E71086">
      <w:pPr>
        <w:shd w:val="clear" w:color="auto" w:fill="FFFFFF"/>
        <w:tabs>
          <w:tab w:val="left" w:pos="720"/>
          <w:tab w:val="right" w:leader="dot" w:pos="8640"/>
        </w:tabs>
        <w:jc w:val="both"/>
        <w:rPr>
          <w:rFonts w:ascii="Times New Roman" w:hAnsi="Times New Roman"/>
          <w:sz w:val="22"/>
          <w:szCs w:val="22"/>
        </w:rPr>
      </w:pPr>
    </w:p>
    <w:p w:rsidR="00B84076" w:rsidRPr="00D677A0" w:rsidRDefault="00B84076" w:rsidP="00E71086">
      <w:pPr>
        <w:shd w:val="clear" w:color="auto" w:fill="FFFFFF"/>
        <w:tabs>
          <w:tab w:val="left" w:pos="720"/>
          <w:tab w:val="right" w:leader="dot" w:pos="8640"/>
        </w:tabs>
        <w:jc w:val="both"/>
        <w:rPr>
          <w:rFonts w:ascii="Times New Roman" w:hAnsi="Times New Roman"/>
          <w:b/>
          <w:sz w:val="22"/>
          <w:szCs w:val="22"/>
        </w:rPr>
      </w:pPr>
      <w:r w:rsidRPr="00D677A0">
        <w:rPr>
          <w:rFonts w:ascii="Times New Roman" w:hAnsi="Times New Roman"/>
          <w:b/>
          <w:sz w:val="22"/>
          <w:szCs w:val="22"/>
        </w:rPr>
        <w:t>Section C: Additional Public Library Requirements</w:t>
      </w:r>
    </w:p>
    <w:p w:rsidR="00B84076" w:rsidRPr="000328D9" w:rsidRDefault="00153DA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1-16</w:t>
      </w:r>
      <w:r w:rsidR="00D75F46">
        <w:rPr>
          <w:rFonts w:ascii="Times New Roman" w:hAnsi="Times New Roman"/>
          <w:sz w:val="22"/>
          <w:szCs w:val="22"/>
        </w:rPr>
        <w:tab/>
      </w:r>
      <w:r w:rsidR="00B84076" w:rsidRPr="000328D9">
        <w:rPr>
          <w:rFonts w:ascii="Times New Roman" w:hAnsi="Times New Roman"/>
          <w:sz w:val="22"/>
          <w:szCs w:val="22"/>
        </w:rPr>
        <w:t>ORC 5705.23: Special levy for library purpo</w:t>
      </w:r>
      <w:r w:rsidR="00F2073F">
        <w:rPr>
          <w:rFonts w:ascii="Times New Roman" w:hAnsi="Times New Roman"/>
          <w:sz w:val="22"/>
          <w:szCs w:val="22"/>
        </w:rPr>
        <w:t>ses; submission to electors</w:t>
      </w:r>
      <w:r w:rsidR="00F2073F">
        <w:rPr>
          <w:rFonts w:ascii="Times New Roman" w:hAnsi="Times New Roman"/>
          <w:sz w:val="22"/>
          <w:szCs w:val="22"/>
        </w:rPr>
        <w:tab/>
        <w:t>66</w:t>
      </w:r>
    </w:p>
    <w:p w:rsidR="00B84076" w:rsidRPr="000328D9" w:rsidRDefault="00CE18E0" w:rsidP="00C25469">
      <w:pPr>
        <w:shd w:val="clear" w:color="auto" w:fill="D9D9D9" w:themeFill="background1" w:themeFillShade="D9"/>
        <w:tabs>
          <w:tab w:val="left" w:pos="720"/>
          <w:tab w:val="right" w:leader="dot" w:pos="8640"/>
        </w:tabs>
        <w:jc w:val="both"/>
        <w:rPr>
          <w:rFonts w:ascii="Times New Roman" w:hAnsi="Times New Roman"/>
          <w:strike/>
          <w:sz w:val="22"/>
          <w:szCs w:val="22"/>
        </w:rPr>
      </w:pPr>
      <w:r w:rsidRPr="000328D9">
        <w:rPr>
          <w:rFonts w:ascii="Times New Roman" w:hAnsi="Times New Roman"/>
          <w:strike/>
          <w:sz w:val="22"/>
          <w:szCs w:val="22"/>
        </w:rPr>
        <w:t>1-19</w:t>
      </w:r>
      <w:r w:rsidR="00D75F46" w:rsidRPr="000328D9">
        <w:rPr>
          <w:rFonts w:ascii="Times New Roman" w:hAnsi="Times New Roman"/>
          <w:strike/>
          <w:sz w:val="22"/>
          <w:szCs w:val="22"/>
        </w:rPr>
        <w:tab/>
      </w:r>
      <w:r w:rsidR="00B84076" w:rsidRPr="000328D9">
        <w:rPr>
          <w:rFonts w:ascii="Times New Roman" w:hAnsi="Times New Roman"/>
          <w:strike/>
          <w:sz w:val="22"/>
          <w:szCs w:val="22"/>
        </w:rPr>
        <w:t>ORC 5705.28</w:t>
      </w:r>
      <w:r w:rsidR="00F469D8" w:rsidRPr="000328D9">
        <w:rPr>
          <w:rFonts w:ascii="Times New Roman" w:hAnsi="Times New Roman"/>
          <w:strike/>
          <w:sz w:val="22"/>
          <w:szCs w:val="22"/>
        </w:rPr>
        <w:t>(B)(1)</w:t>
      </w:r>
      <w:r w:rsidR="00B84076" w:rsidRPr="000328D9">
        <w:rPr>
          <w:rFonts w:ascii="Times New Roman" w:hAnsi="Times New Roman"/>
          <w:strike/>
          <w:sz w:val="22"/>
          <w:szCs w:val="22"/>
        </w:rPr>
        <w:t>: Adoption of tax budget; school libr</w:t>
      </w:r>
      <w:r w:rsidR="00F469D8" w:rsidRPr="000328D9">
        <w:rPr>
          <w:rFonts w:ascii="Times New Roman" w:hAnsi="Times New Roman"/>
          <w:strike/>
          <w:sz w:val="22"/>
          <w:szCs w:val="22"/>
        </w:rPr>
        <w:t>ary district tax budget, etc.</w:t>
      </w:r>
      <w:r w:rsidR="00F469D8" w:rsidRPr="000328D9">
        <w:rPr>
          <w:rFonts w:ascii="Times New Roman" w:hAnsi="Times New Roman"/>
          <w:strike/>
          <w:sz w:val="22"/>
          <w:szCs w:val="22"/>
        </w:rPr>
        <w:tab/>
        <w:t>69</w:t>
      </w:r>
    </w:p>
    <w:p w:rsidR="0001271B" w:rsidRPr="000328D9" w:rsidRDefault="0001271B" w:rsidP="00C25469">
      <w:pPr>
        <w:shd w:val="clear" w:color="auto" w:fill="D9D9D9" w:themeFill="background1" w:themeFillShade="D9"/>
        <w:tabs>
          <w:tab w:val="left" w:pos="720"/>
          <w:tab w:val="right" w:leader="dot" w:pos="8640"/>
        </w:tabs>
        <w:jc w:val="both"/>
        <w:rPr>
          <w:rFonts w:ascii="Times New Roman" w:hAnsi="Times New Roman"/>
          <w:strike/>
          <w:sz w:val="22"/>
          <w:szCs w:val="22"/>
        </w:rPr>
      </w:pPr>
      <w:r w:rsidRPr="000328D9">
        <w:rPr>
          <w:rFonts w:ascii="Times New Roman" w:hAnsi="Times New Roman"/>
          <w:i/>
          <w:sz w:val="22"/>
          <w:szCs w:val="22"/>
        </w:rPr>
        <w:t xml:space="preserve">(We are eliminating this requirement from the OCS because noncompliance with this statute does not </w:t>
      </w:r>
      <w:r w:rsidR="001B0F7D" w:rsidRPr="000328D9">
        <w:rPr>
          <w:rFonts w:ascii="Times New Roman" w:hAnsi="Times New Roman"/>
          <w:i/>
          <w:sz w:val="22"/>
          <w:szCs w:val="22"/>
        </w:rPr>
        <w:t xml:space="preserve">directly </w:t>
      </w:r>
      <w:r w:rsidR="00071433" w:rsidRPr="000328D9">
        <w:rPr>
          <w:rFonts w:ascii="Times New Roman" w:hAnsi="Times New Roman"/>
          <w:i/>
          <w:sz w:val="22"/>
          <w:szCs w:val="22"/>
        </w:rPr>
        <w:t>a</w:t>
      </w:r>
      <w:r w:rsidRPr="000328D9">
        <w:rPr>
          <w:rFonts w:ascii="Times New Roman" w:hAnsi="Times New Roman"/>
          <w:i/>
          <w:sz w:val="22"/>
          <w:szCs w:val="22"/>
        </w:rPr>
        <w:t xml:space="preserve">ffect the determination of financial statement amounts; however, </w:t>
      </w:r>
      <w:r w:rsidR="00AD0B8A" w:rsidRPr="000328D9">
        <w:rPr>
          <w:rFonts w:ascii="Times New Roman" w:hAnsi="Times New Roman"/>
          <w:i/>
          <w:sz w:val="22"/>
          <w:szCs w:val="22"/>
        </w:rPr>
        <w:t xml:space="preserve">if </w:t>
      </w:r>
      <w:r w:rsidRPr="000328D9">
        <w:rPr>
          <w:rFonts w:ascii="Times New Roman" w:hAnsi="Times New Roman"/>
          <w:i/>
          <w:sz w:val="22"/>
          <w:szCs w:val="22"/>
        </w:rPr>
        <w:t>you become aware of noncompliance through other testing procedures, you should consider reporting it.)</w:t>
      </w:r>
    </w:p>
    <w:p w:rsidR="00B84076" w:rsidRPr="000328D9" w:rsidRDefault="00CE18E0" w:rsidP="00C25469">
      <w:pPr>
        <w:shd w:val="clear" w:color="auto" w:fill="D9D9D9" w:themeFill="background1" w:themeFillShade="D9"/>
        <w:tabs>
          <w:tab w:val="left" w:pos="720"/>
          <w:tab w:val="right" w:leader="dot" w:pos="8640"/>
        </w:tabs>
        <w:jc w:val="both"/>
        <w:rPr>
          <w:rFonts w:ascii="Times New Roman" w:hAnsi="Times New Roman"/>
          <w:strike/>
          <w:sz w:val="22"/>
          <w:szCs w:val="22"/>
        </w:rPr>
      </w:pPr>
      <w:r w:rsidRPr="000328D9">
        <w:rPr>
          <w:rFonts w:ascii="Times New Roman" w:hAnsi="Times New Roman"/>
          <w:strike/>
          <w:sz w:val="22"/>
          <w:szCs w:val="22"/>
        </w:rPr>
        <w:t>1-20</w:t>
      </w:r>
      <w:r w:rsidR="00D75F46" w:rsidRPr="000328D9">
        <w:rPr>
          <w:rFonts w:ascii="Times New Roman" w:hAnsi="Times New Roman"/>
          <w:strike/>
          <w:sz w:val="22"/>
          <w:szCs w:val="22"/>
        </w:rPr>
        <w:tab/>
      </w:r>
      <w:r w:rsidR="00B84076" w:rsidRPr="000328D9">
        <w:rPr>
          <w:rFonts w:ascii="Times New Roman" w:hAnsi="Times New Roman"/>
          <w:strike/>
          <w:sz w:val="22"/>
          <w:szCs w:val="22"/>
        </w:rPr>
        <w:t>ORC 5705.281</w:t>
      </w:r>
      <w:r w:rsidR="00F469D8" w:rsidRPr="000328D9">
        <w:rPr>
          <w:rFonts w:ascii="Times New Roman" w:hAnsi="Times New Roman"/>
          <w:strike/>
          <w:sz w:val="22"/>
          <w:szCs w:val="22"/>
        </w:rPr>
        <w:t>(B)</w:t>
      </w:r>
      <w:r w:rsidR="00B84076" w:rsidRPr="000328D9">
        <w:rPr>
          <w:rFonts w:ascii="Times New Roman" w:hAnsi="Times New Roman"/>
          <w:strike/>
          <w:sz w:val="22"/>
          <w:szCs w:val="22"/>
        </w:rPr>
        <w:t>: Waiver of tax b</w:t>
      </w:r>
      <w:r w:rsidR="00F469D8" w:rsidRPr="000328D9">
        <w:rPr>
          <w:rFonts w:ascii="Times New Roman" w:hAnsi="Times New Roman"/>
          <w:strike/>
          <w:sz w:val="22"/>
          <w:szCs w:val="22"/>
        </w:rPr>
        <w:t xml:space="preserve">udget submission requirement </w:t>
      </w:r>
      <w:r w:rsidR="00F469D8" w:rsidRPr="000328D9">
        <w:rPr>
          <w:rFonts w:ascii="Times New Roman" w:hAnsi="Times New Roman"/>
          <w:strike/>
          <w:sz w:val="22"/>
          <w:szCs w:val="22"/>
        </w:rPr>
        <w:tab/>
        <w:t>70</w:t>
      </w:r>
    </w:p>
    <w:p w:rsidR="0001271B" w:rsidRPr="000328D9" w:rsidRDefault="00153DAA" w:rsidP="00C25469">
      <w:pPr>
        <w:shd w:val="clear" w:color="auto" w:fill="D9D9D9" w:themeFill="background1" w:themeFillShade="D9"/>
        <w:tabs>
          <w:tab w:val="left" w:pos="720"/>
          <w:tab w:val="right" w:leader="dot" w:pos="8640"/>
        </w:tabs>
        <w:jc w:val="both"/>
        <w:rPr>
          <w:rFonts w:ascii="Times New Roman" w:hAnsi="Times New Roman"/>
          <w:strike/>
          <w:sz w:val="22"/>
          <w:szCs w:val="22"/>
        </w:rPr>
      </w:pPr>
      <w:r w:rsidRPr="000328D9">
        <w:rPr>
          <w:rFonts w:ascii="Times New Roman" w:hAnsi="Times New Roman"/>
          <w:i/>
          <w:sz w:val="22"/>
          <w:szCs w:val="22"/>
        </w:rPr>
        <w:t>(</w:t>
      </w:r>
      <w:r w:rsidR="0001271B" w:rsidRPr="000328D9">
        <w:rPr>
          <w:rFonts w:ascii="Times New Roman" w:hAnsi="Times New Roman"/>
          <w:i/>
          <w:sz w:val="22"/>
          <w:szCs w:val="22"/>
        </w:rPr>
        <w:t xml:space="preserve">(We are eliminating this requirement from the OCS because noncompliance with this statute does not </w:t>
      </w:r>
      <w:r w:rsidR="001B0F7D" w:rsidRPr="000328D9">
        <w:rPr>
          <w:rFonts w:ascii="Times New Roman" w:hAnsi="Times New Roman"/>
          <w:i/>
          <w:sz w:val="22"/>
          <w:szCs w:val="22"/>
        </w:rPr>
        <w:t>directly</w:t>
      </w:r>
      <w:r w:rsidR="0001271B" w:rsidRPr="000328D9">
        <w:rPr>
          <w:rFonts w:ascii="Times New Roman" w:hAnsi="Times New Roman"/>
          <w:i/>
          <w:sz w:val="22"/>
          <w:szCs w:val="22"/>
        </w:rPr>
        <w:t xml:space="preserve"> </w:t>
      </w:r>
      <w:r w:rsidR="00071433" w:rsidRPr="000328D9">
        <w:rPr>
          <w:rFonts w:ascii="Times New Roman" w:hAnsi="Times New Roman"/>
          <w:i/>
          <w:sz w:val="22"/>
          <w:szCs w:val="22"/>
        </w:rPr>
        <w:t>a</w:t>
      </w:r>
      <w:r w:rsidR="0001271B" w:rsidRPr="000328D9">
        <w:rPr>
          <w:rFonts w:ascii="Times New Roman" w:hAnsi="Times New Roman"/>
          <w:i/>
          <w:sz w:val="22"/>
          <w:szCs w:val="22"/>
        </w:rPr>
        <w:t xml:space="preserve">ffect the determination of financial statement amounts; however, </w:t>
      </w:r>
      <w:r w:rsidR="00AD0B8A" w:rsidRPr="000328D9">
        <w:rPr>
          <w:rFonts w:ascii="Times New Roman" w:hAnsi="Times New Roman"/>
          <w:i/>
          <w:sz w:val="22"/>
          <w:szCs w:val="22"/>
        </w:rPr>
        <w:t xml:space="preserve">if </w:t>
      </w:r>
      <w:r w:rsidR="0001271B" w:rsidRPr="000328D9">
        <w:rPr>
          <w:rFonts w:ascii="Times New Roman" w:hAnsi="Times New Roman"/>
          <w:i/>
          <w:sz w:val="22"/>
          <w:szCs w:val="22"/>
        </w:rPr>
        <w:t>you become aware of noncompliance through other testing procedures, you should consider reporting it.)</w:t>
      </w:r>
    </w:p>
    <w:p w:rsidR="00C25469" w:rsidRDefault="00C25469" w:rsidP="00E71086">
      <w:pPr>
        <w:shd w:val="clear" w:color="auto" w:fill="FFFFFF"/>
        <w:tabs>
          <w:tab w:val="left" w:pos="720"/>
          <w:tab w:val="right" w:leader="dot" w:pos="8640"/>
        </w:tabs>
        <w:jc w:val="both"/>
        <w:rPr>
          <w:rFonts w:ascii="Times New Roman" w:hAnsi="Times New Roman"/>
          <w:b/>
          <w:sz w:val="22"/>
          <w:szCs w:val="22"/>
        </w:rPr>
      </w:pPr>
    </w:p>
    <w:p w:rsidR="00B84076" w:rsidRPr="000328D9" w:rsidRDefault="00B84076" w:rsidP="00E71086">
      <w:pPr>
        <w:shd w:val="clear" w:color="auto" w:fill="FFFFFF"/>
        <w:tabs>
          <w:tab w:val="left" w:pos="720"/>
          <w:tab w:val="right" w:leader="dot" w:pos="8640"/>
        </w:tabs>
        <w:jc w:val="both"/>
        <w:rPr>
          <w:rFonts w:ascii="Times New Roman" w:hAnsi="Times New Roman"/>
          <w:b/>
          <w:sz w:val="22"/>
          <w:szCs w:val="22"/>
        </w:rPr>
      </w:pPr>
      <w:r w:rsidRPr="000328D9">
        <w:rPr>
          <w:rFonts w:ascii="Times New Roman" w:hAnsi="Times New Roman"/>
          <w:b/>
          <w:sz w:val="22"/>
          <w:szCs w:val="22"/>
        </w:rPr>
        <w:t>Section D: Generic Requirements of Revenue, Funds and Transfers</w:t>
      </w:r>
    </w:p>
    <w:p w:rsidR="00C53FE1" w:rsidRPr="00C25469" w:rsidRDefault="00153DAA" w:rsidP="00C25469">
      <w:pPr>
        <w:shd w:val="clear" w:color="auto" w:fill="D9D9D9" w:themeFill="background1" w:themeFillShade="D9"/>
        <w:tabs>
          <w:tab w:val="left" w:pos="720"/>
          <w:tab w:val="right" w:leader="dot" w:pos="8640"/>
        </w:tabs>
        <w:ind w:left="720" w:hanging="720"/>
        <w:jc w:val="both"/>
        <w:rPr>
          <w:rFonts w:ascii="Times New Roman" w:hAnsi="Times New Roman"/>
          <w:sz w:val="22"/>
          <w:szCs w:val="22"/>
          <w:u w:val="wave"/>
        </w:rPr>
      </w:pPr>
      <w:r w:rsidRPr="00C25469">
        <w:rPr>
          <w:rFonts w:ascii="Times New Roman" w:hAnsi="Times New Roman"/>
          <w:sz w:val="22"/>
          <w:szCs w:val="22"/>
          <w:u w:val="wave"/>
        </w:rPr>
        <w:t>1-</w:t>
      </w:r>
      <w:r w:rsidR="00CE18E0" w:rsidRPr="00C25469">
        <w:rPr>
          <w:rFonts w:ascii="Times New Roman" w:hAnsi="Times New Roman"/>
          <w:sz w:val="22"/>
          <w:szCs w:val="22"/>
          <w:u w:val="wave"/>
        </w:rPr>
        <w:t>1</w:t>
      </w:r>
      <w:r w:rsidRPr="00C25469">
        <w:rPr>
          <w:rFonts w:ascii="Times New Roman" w:hAnsi="Times New Roman"/>
          <w:sz w:val="22"/>
          <w:szCs w:val="22"/>
          <w:u w:val="wave"/>
        </w:rPr>
        <w:t>7</w:t>
      </w:r>
      <w:r w:rsidR="00D75F46" w:rsidRPr="00C25469">
        <w:rPr>
          <w:rFonts w:ascii="Times New Roman" w:hAnsi="Times New Roman"/>
          <w:sz w:val="22"/>
          <w:szCs w:val="22"/>
          <w:u w:val="wave"/>
        </w:rPr>
        <w:tab/>
      </w:r>
      <w:r w:rsidR="00B84076" w:rsidRPr="00C25469">
        <w:rPr>
          <w:rFonts w:ascii="Times New Roman" w:hAnsi="Times New Roman"/>
          <w:sz w:val="22"/>
          <w:szCs w:val="22"/>
          <w:u w:val="wave"/>
        </w:rPr>
        <w:t xml:space="preserve">ORC </w:t>
      </w:r>
      <w:r w:rsidR="00F469D8" w:rsidRPr="00C25469">
        <w:rPr>
          <w:rFonts w:ascii="Times New Roman" w:hAnsi="Times New Roman"/>
          <w:sz w:val="22"/>
          <w:szCs w:val="22"/>
          <w:u w:val="wave"/>
        </w:rPr>
        <w:t xml:space="preserve">5705.02, 5705.07, 5705.18, and Article XII Section 2 of the Constitution </w:t>
      </w:r>
    </w:p>
    <w:p w:rsidR="00B84076" w:rsidRPr="00B144CE" w:rsidRDefault="00F469D8" w:rsidP="00C25469">
      <w:pPr>
        <w:shd w:val="clear" w:color="auto" w:fill="D9D9D9" w:themeFill="background1" w:themeFillShade="D9"/>
        <w:tabs>
          <w:tab w:val="left" w:pos="720"/>
          <w:tab w:val="right" w:leader="dot" w:pos="8640"/>
        </w:tabs>
        <w:ind w:left="1440" w:hanging="720"/>
        <w:jc w:val="both"/>
        <w:rPr>
          <w:rFonts w:ascii="Times New Roman" w:hAnsi="Times New Roman"/>
          <w:sz w:val="22"/>
          <w:szCs w:val="22"/>
        </w:rPr>
      </w:pPr>
      <w:r w:rsidRPr="00C25469">
        <w:rPr>
          <w:rFonts w:ascii="Times New Roman" w:hAnsi="Times New Roman"/>
          <w:sz w:val="22"/>
          <w:szCs w:val="22"/>
          <w:u w:val="wave"/>
        </w:rPr>
        <w:t>of the State of Ohio: Ten-mill limitation</w:t>
      </w:r>
      <w:r w:rsidR="00F2073F">
        <w:rPr>
          <w:rFonts w:ascii="Times New Roman" w:hAnsi="Times New Roman"/>
          <w:sz w:val="22"/>
          <w:szCs w:val="22"/>
        </w:rPr>
        <w:t xml:space="preserve"> </w:t>
      </w:r>
      <w:r w:rsidR="00F2073F">
        <w:rPr>
          <w:rFonts w:ascii="Times New Roman" w:hAnsi="Times New Roman"/>
          <w:sz w:val="22"/>
          <w:szCs w:val="22"/>
        </w:rPr>
        <w:tab/>
        <w:t>71</w:t>
      </w:r>
    </w:p>
    <w:p w:rsidR="00B84076" w:rsidRPr="00B144CE" w:rsidRDefault="00153DA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1-18</w:t>
      </w:r>
      <w:r w:rsidR="00D75F46">
        <w:rPr>
          <w:rFonts w:ascii="Times New Roman" w:hAnsi="Times New Roman"/>
          <w:sz w:val="22"/>
          <w:szCs w:val="22"/>
        </w:rPr>
        <w:tab/>
      </w:r>
      <w:r w:rsidR="00B84076" w:rsidRPr="00BD31AB">
        <w:rPr>
          <w:rFonts w:ascii="Times New Roman" w:hAnsi="Times New Roman"/>
          <w:sz w:val="22"/>
          <w:szCs w:val="22"/>
        </w:rPr>
        <w:t>OR</w:t>
      </w:r>
      <w:r w:rsidR="00F469D8" w:rsidRPr="00BD31AB">
        <w:rPr>
          <w:rFonts w:ascii="Times New Roman" w:hAnsi="Times New Roman"/>
          <w:sz w:val="22"/>
          <w:szCs w:val="22"/>
        </w:rPr>
        <w:t>C 5705.09: Establishing funds</w:t>
      </w:r>
      <w:r w:rsidR="00F469D8">
        <w:rPr>
          <w:rFonts w:ascii="Times New Roman" w:hAnsi="Times New Roman"/>
          <w:sz w:val="22"/>
          <w:szCs w:val="22"/>
        </w:rPr>
        <w:tab/>
        <w:t>73</w:t>
      </w:r>
    </w:p>
    <w:p w:rsidR="00B84076" w:rsidRDefault="00153DAA" w:rsidP="00FF0F4F">
      <w:pPr>
        <w:shd w:val="clear" w:color="auto" w:fill="D9D9D9" w:themeFill="background1" w:themeFillShade="D9"/>
        <w:tabs>
          <w:tab w:val="left" w:pos="720"/>
          <w:tab w:val="right" w:leader="dot" w:pos="8640"/>
        </w:tabs>
        <w:ind w:left="720" w:hanging="720"/>
        <w:jc w:val="both"/>
        <w:rPr>
          <w:rFonts w:ascii="Times New Roman" w:hAnsi="Times New Roman"/>
          <w:sz w:val="22"/>
          <w:szCs w:val="22"/>
        </w:rPr>
      </w:pPr>
      <w:r w:rsidRPr="002B0FA6">
        <w:rPr>
          <w:rFonts w:ascii="Times New Roman" w:hAnsi="Times New Roman"/>
          <w:sz w:val="22"/>
          <w:szCs w:val="22"/>
        </w:rPr>
        <w:t>1-19</w:t>
      </w:r>
      <w:r w:rsidR="00D75F46" w:rsidRPr="002B0FA6">
        <w:rPr>
          <w:rFonts w:ascii="Times New Roman" w:hAnsi="Times New Roman"/>
          <w:sz w:val="22"/>
          <w:szCs w:val="22"/>
        </w:rPr>
        <w:tab/>
      </w:r>
      <w:r w:rsidR="00B84076" w:rsidRPr="009315D4">
        <w:rPr>
          <w:rFonts w:ascii="Times New Roman" w:hAnsi="Times New Roman"/>
          <w:sz w:val="22"/>
          <w:szCs w:val="22"/>
          <w:u w:val="double"/>
        </w:rPr>
        <w:t xml:space="preserve">ORC </w:t>
      </w:r>
      <w:r w:rsidR="00FF0F4F">
        <w:rPr>
          <w:rFonts w:ascii="Times New Roman" w:hAnsi="Times New Roman"/>
          <w:sz w:val="22"/>
          <w:szCs w:val="22"/>
          <w:u w:val="double"/>
        </w:rPr>
        <w:t xml:space="preserve">5705.05-.06, </w:t>
      </w:r>
      <w:r w:rsidR="00B84076" w:rsidRPr="002B0FA6">
        <w:rPr>
          <w:rFonts w:ascii="Times New Roman" w:hAnsi="Times New Roman"/>
          <w:sz w:val="22"/>
          <w:szCs w:val="22"/>
        </w:rPr>
        <w:t>5705.10</w:t>
      </w:r>
      <w:r w:rsidR="00192008" w:rsidRPr="002B0FA6">
        <w:rPr>
          <w:rFonts w:ascii="Times New Roman" w:hAnsi="Times New Roman"/>
          <w:sz w:val="22"/>
          <w:szCs w:val="22"/>
        </w:rPr>
        <w:t>, 5731.48 and 3315.20(A)</w:t>
      </w:r>
      <w:r w:rsidR="00B84076" w:rsidRPr="002B0FA6">
        <w:rPr>
          <w:rFonts w:ascii="Times New Roman" w:hAnsi="Times New Roman"/>
          <w:sz w:val="22"/>
          <w:szCs w:val="22"/>
        </w:rPr>
        <w:t>: Distributing revenue</w:t>
      </w:r>
      <w:r w:rsidR="00F469D8" w:rsidRPr="002B0FA6">
        <w:rPr>
          <w:rFonts w:ascii="Times New Roman" w:hAnsi="Times New Roman"/>
          <w:sz w:val="22"/>
          <w:szCs w:val="22"/>
        </w:rPr>
        <w:t xml:space="preserve"> derived from tax levies, etc</w:t>
      </w:r>
      <w:r w:rsidR="00F469D8">
        <w:rPr>
          <w:rFonts w:ascii="Times New Roman" w:hAnsi="Times New Roman"/>
          <w:sz w:val="22"/>
          <w:szCs w:val="22"/>
        </w:rPr>
        <w:tab/>
        <w:t>75</w:t>
      </w:r>
    </w:p>
    <w:p w:rsidR="00B84076" w:rsidRPr="00B144CE" w:rsidRDefault="007804C4" w:rsidP="00FF0F4F">
      <w:pPr>
        <w:shd w:val="clear" w:color="auto" w:fill="D9D9D9" w:themeFill="background1" w:themeFillShade="D9"/>
        <w:tabs>
          <w:tab w:val="left" w:pos="720"/>
          <w:tab w:val="right" w:leader="dot" w:pos="8640"/>
        </w:tabs>
        <w:jc w:val="both"/>
        <w:rPr>
          <w:rFonts w:ascii="Times New Roman" w:hAnsi="Times New Roman"/>
          <w:sz w:val="22"/>
          <w:szCs w:val="22"/>
        </w:rPr>
      </w:pPr>
      <w:r w:rsidRPr="00FF0F4F">
        <w:rPr>
          <w:rFonts w:ascii="Times New Roman" w:hAnsi="Times New Roman"/>
          <w:sz w:val="22"/>
          <w:szCs w:val="22"/>
          <w:u w:val="wave"/>
        </w:rPr>
        <w:lastRenderedPageBreak/>
        <w:t>1-2</w:t>
      </w:r>
      <w:r w:rsidR="00153DAA" w:rsidRPr="00FF0F4F">
        <w:rPr>
          <w:rFonts w:ascii="Times New Roman" w:hAnsi="Times New Roman"/>
          <w:sz w:val="22"/>
          <w:szCs w:val="22"/>
          <w:u w:val="wave"/>
        </w:rPr>
        <w:t>0</w:t>
      </w:r>
      <w:r w:rsidR="00D75F46" w:rsidRPr="00FF0F4F">
        <w:rPr>
          <w:rFonts w:ascii="Times New Roman" w:hAnsi="Times New Roman"/>
          <w:sz w:val="22"/>
          <w:szCs w:val="22"/>
          <w:u w:val="wave"/>
        </w:rPr>
        <w:tab/>
      </w:r>
      <w:r w:rsidR="00B84076" w:rsidRPr="00FF0F4F">
        <w:rPr>
          <w:rFonts w:ascii="Times New Roman" w:hAnsi="Times New Roman"/>
          <w:sz w:val="22"/>
          <w:szCs w:val="22"/>
          <w:u w:val="wave"/>
        </w:rPr>
        <w:t>ORC 5705.12: P</w:t>
      </w:r>
      <w:r w:rsidR="00F469D8" w:rsidRPr="00FF0F4F">
        <w:rPr>
          <w:rFonts w:ascii="Times New Roman" w:hAnsi="Times New Roman"/>
          <w:sz w:val="22"/>
          <w:szCs w:val="22"/>
          <w:u w:val="wave"/>
        </w:rPr>
        <w:t>ermission to establish funds</w:t>
      </w:r>
      <w:r w:rsidR="00F469D8">
        <w:rPr>
          <w:rFonts w:ascii="Times New Roman" w:hAnsi="Times New Roman"/>
          <w:sz w:val="22"/>
          <w:szCs w:val="22"/>
        </w:rPr>
        <w:t xml:space="preserve"> </w:t>
      </w:r>
      <w:r w:rsidR="00F469D8">
        <w:rPr>
          <w:rFonts w:ascii="Times New Roman" w:hAnsi="Times New Roman"/>
          <w:sz w:val="22"/>
          <w:szCs w:val="22"/>
        </w:rPr>
        <w:tab/>
        <w:t>79</w:t>
      </w:r>
    </w:p>
    <w:p w:rsidR="00B84076" w:rsidRPr="00BD31AB" w:rsidRDefault="00FA012A" w:rsidP="00C25469">
      <w:pPr>
        <w:shd w:val="clear" w:color="auto" w:fill="D9D9D9" w:themeFill="background1" w:themeFillShade="D9"/>
        <w:tabs>
          <w:tab w:val="left" w:pos="720"/>
          <w:tab w:val="right" w:leader="dot" w:pos="8640"/>
        </w:tabs>
        <w:jc w:val="both"/>
        <w:rPr>
          <w:rFonts w:ascii="Times New Roman" w:hAnsi="Times New Roman"/>
          <w:sz w:val="22"/>
          <w:szCs w:val="22"/>
        </w:rPr>
      </w:pPr>
      <w:r w:rsidRPr="002B0FA6">
        <w:rPr>
          <w:rFonts w:ascii="Times New Roman" w:hAnsi="Times New Roman"/>
          <w:sz w:val="22"/>
          <w:szCs w:val="22"/>
        </w:rPr>
        <w:t>1-2</w:t>
      </w:r>
      <w:r w:rsidR="00153DAA" w:rsidRPr="002B0FA6">
        <w:rPr>
          <w:rFonts w:ascii="Times New Roman" w:hAnsi="Times New Roman"/>
          <w:sz w:val="22"/>
          <w:szCs w:val="22"/>
        </w:rPr>
        <w:t>1</w:t>
      </w:r>
      <w:r w:rsidR="00D75F46" w:rsidRPr="002B0FA6">
        <w:rPr>
          <w:rFonts w:ascii="Times New Roman" w:hAnsi="Times New Roman"/>
          <w:sz w:val="22"/>
          <w:szCs w:val="22"/>
        </w:rPr>
        <w:tab/>
      </w:r>
      <w:r w:rsidR="00B84076" w:rsidRPr="00C25469">
        <w:rPr>
          <w:rFonts w:ascii="Times New Roman" w:hAnsi="Times New Roman"/>
          <w:sz w:val="22"/>
          <w:szCs w:val="22"/>
          <w:u w:val="double"/>
        </w:rPr>
        <w:t xml:space="preserve">ORC </w:t>
      </w:r>
      <w:r w:rsidR="00FF0F4F">
        <w:rPr>
          <w:rFonts w:ascii="Times New Roman" w:hAnsi="Times New Roman"/>
          <w:sz w:val="22"/>
          <w:szCs w:val="22"/>
          <w:u w:val="double"/>
        </w:rPr>
        <w:t xml:space="preserve">5705.05-.06, </w:t>
      </w:r>
      <w:r w:rsidR="00B84076" w:rsidRPr="002B0FA6">
        <w:rPr>
          <w:rFonts w:ascii="Times New Roman" w:hAnsi="Times New Roman"/>
          <w:sz w:val="22"/>
          <w:szCs w:val="22"/>
        </w:rPr>
        <w:t>5705.14, 5705.15, 5</w:t>
      </w:r>
      <w:r w:rsidR="00F469D8" w:rsidRPr="002B0FA6">
        <w:rPr>
          <w:rFonts w:ascii="Times New Roman" w:hAnsi="Times New Roman"/>
          <w:sz w:val="22"/>
          <w:szCs w:val="22"/>
        </w:rPr>
        <w:t>705.16: Transfer of funds</w:t>
      </w:r>
      <w:r w:rsidR="00F469D8" w:rsidRPr="00BD31AB">
        <w:rPr>
          <w:rFonts w:ascii="Times New Roman" w:hAnsi="Times New Roman"/>
          <w:sz w:val="22"/>
          <w:szCs w:val="22"/>
        </w:rPr>
        <w:tab/>
        <w:t>81</w:t>
      </w:r>
    </w:p>
    <w:p w:rsidR="00B84076" w:rsidRPr="00BD31AB" w:rsidRDefault="00FA012A" w:rsidP="00E71086">
      <w:pPr>
        <w:shd w:val="clear" w:color="auto" w:fill="FFFFFF"/>
        <w:tabs>
          <w:tab w:val="left" w:pos="720"/>
          <w:tab w:val="right" w:leader="dot" w:pos="8640"/>
        </w:tabs>
        <w:jc w:val="both"/>
        <w:rPr>
          <w:rFonts w:ascii="Times New Roman" w:hAnsi="Times New Roman"/>
          <w:sz w:val="22"/>
          <w:szCs w:val="22"/>
        </w:rPr>
      </w:pPr>
      <w:r w:rsidRPr="00BD31AB">
        <w:rPr>
          <w:rFonts w:ascii="Times New Roman" w:hAnsi="Times New Roman"/>
          <w:sz w:val="22"/>
          <w:szCs w:val="22"/>
        </w:rPr>
        <w:t>1-2</w:t>
      </w:r>
      <w:r w:rsidR="00153DAA">
        <w:rPr>
          <w:rFonts w:ascii="Times New Roman" w:hAnsi="Times New Roman"/>
          <w:sz w:val="22"/>
          <w:szCs w:val="22"/>
        </w:rPr>
        <w:t>2</w:t>
      </w:r>
      <w:r w:rsidR="00D75F46" w:rsidRPr="00BD31AB">
        <w:rPr>
          <w:rFonts w:ascii="Times New Roman" w:hAnsi="Times New Roman"/>
          <w:sz w:val="22"/>
          <w:szCs w:val="22"/>
        </w:rPr>
        <w:tab/>
      </w:r>
      <w:r w:rsidR="00B84076" w:rsidRPr="00BD31AB">
        <w:rPr>
          <w:rFonts w:ascii="Times New Roman" w:hAnsi="Times New Roman"/>
          <w:sz w:val="22"/>
          <w:szCs w:val="22"/>
        </w:rPr>
        <w:t>Auditor of State Bulletin 97-003, and v</w:t>
      </w:r>
      <w:r w:rsidR="00F2073F">
        <w:rPr>
          <w:rFonts w:ascii="Times New Roman" w:hAnsi="Times New Roman"/>
          <w:sz w:val="22"/>
          <w:szCs w:val="22"/>
        </w:rPr>
        <w:t>arious ORC Sections: Advances</w:t>
      </w:r>
      <w:r w:rsidR="00F2073F">
        <w:rPr>
          <w:rFonts w:ascii="Times New Roman" w:hAnsi="Times New Roman"/>
          <w:sz w:val="22"/>
          <w:szCs w:val="22"/>
        </w:rPr>
        <w:tab/>
        <w:t>86</w:t>
      </w:r>
    </w:p>
    <w:p w:rsidR="00B84076" w:rsidRDefault="00FA012A" w:rsidP="00E71086">
      <w:pPr>
        <w:shd w:val="clear" w:color="auto" w:fill="FFFFFF"/>
        <w:tabs>
          <w:tab w:val="left" w:pos="720"/>
          <w:tab w:val="right" w:leader="dot" w:pos="8640"/>
        </w:tabs>
        <w:jc w:val="both"/>
        <w:rPr>
          <w:rFonts w:ascii="Times New Roman" w:hAnsi="Times New Roman"/>
          <w:sz w:val="22"/>
          <w:szCs w:val="22"/>
        </w:rPr>
      </w:pPr>
      <w:r w:rsidRPr="00BD31AB">
        <w:rPr>
          <w:rFonts w:ascii="Times New Roman" w:hAnsi="Times New Roman"/>
          <w:sz w:val="22"/>
          <w:szCs w:val="22"/>
        </w:rPr>
        <w:t>1-2</w:t>
      </w:r>
      <w:r w:rsidR="00153DAA">
        <w:rPr>
          <w:rFonts w:ascii="Times New Roman" w:hAnsi="Times New Roman"/>
          <w:sz w:val="22"/>
          <w:szCs w:val="22"/>
        </w:rPr>
        <w:t>3</w:t>
      </w:r>
      <w:r w:rsidR="00D75F46" w:rsidRPr="00BD31AB">
        <w:rPr>
          <w:rFonts w:ascii="Times New Roman" w:hAnsi="Times New Roman"/>
          <w:sz w:val="22"/>
          <w:szCs w:val="22"/>
        </w:rPr>
        <w:tab/>
      </w:r>
      <w:r w:rsidR="00C53FE1" w:rsidRPr="00BD31AB">
        <w:rPr>
          <w:rFonts w:ascii="Times New Roman" w:hAnsi="Times New Roman"/>
          <w:sz w:val="22"/>
          <w:szCs w:val="22"/>
        </w:rPr>
        <w:t>ORC 5705.13</w:t>
      </w:r>
      <w:r w:rsidR="00B84076" w:rsidRPr="00BD31AB">
        <w:rPr>
          <w:rFonts w:ascii="Times New Roman" w:hAnsi="Times New Roman"/>
          <w:sz w:val="22"/>
          <w:szCs w:val="22"/>
        </w:rPr>
        <w:t>: Reser</w:t>
      </w:r>
      <w:r w:rsidR="00F469D8" w:rsidRPr="00BD31AB">
        <w:rPr>
          <w:rFonts w:ascii="Times New Roman" w:hAnsi="Times New Roman"/>
          <w:sz w:val="22"/>
          <w:szCs w:val="22"/>
        </w:rPr>
        <w:t>ve balance accounts and funds</w:t>
      </w:r>
      <w:r w:rsidR="00F2073F">
        <w:rPr>
          <w:rFonts w:ascii="Times New Roman" w:hAnsi="Times New Roman"/>
          <w:sz w:val="22"/>
          <w:szCs w:val="22"/>
        </w:rPr>
        <w:tab/>
        <w:t>89</w:t>
      </w:r>
    </w:p>
    <w:p w:rsidR="00153DAA" w:rsidRPr="00B144CE" w:rsidRDefault="00153DAA" w:rsidP="00E71086">
      <w:pPr>
        <w:shd w:val="clear" w:color="auto" w:fill="FFFFFF"/>
        <w:tabs>
          <w:tab w:val="left" w:pos="720"/>
          <w:tab w:val="right" w:leader="dot" w:pos="8640"/>
        </w:tabs>
        <w:jc w:val="both"/>
        <w:rPr>
          <w:rFonts w:ascii="Times New Roman" w:hAnsi="Times New Roman"/>
          <w:sz w:val="22"/>
          <w:szCs w:val="22"/>
        </w:rPr>
      </w:pPr>
    </w:p>
    <w:p w:rsidR="00B84076" w:rsidRPr="00D677A0" w:rsidRDefault="00B84076" w:rsidP="00E71086">
      <w:pPr>
        <w:shd w:val="clear" w:color="auto" w:fill="FFFFFF"/>
        <w:tabs>
          <w:tab w:val="left" w:pos="720"/>
          <w:tab w:val="right" w:leader="dot" w:pos="8640"/>
        </w:tabs>
        <w:jc w:val="both"/>
        <w:rPr>
          <w:rFonts w:ascii="Times New Roman" w:hAnsi="Times New Roman"/>
          <w:b/>
          <w:sz w:val="22"/>
          <w:szCs w:val="22"/>
        </w:rPr>
      </w:pPr>
      <w:r w:rsidRPr="00D677A0">
        <w:rPr>
          <w:rFonts w:ascii="Times New Roman" w:hAnsi="Times New Roman"/>
          <w:b/>
          <w:sz w:val="22"/>
          <w:szCs w:val="22"/>
        </w:rPr>
        <w:t>Section E: Additional County Requirement</w:t>
      </w:r>
    </w:p>
    <w:p w:rsidR="00B84076" w:rsidRPr="00B144CE" w:rsidRDefault="00FA012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1-2</w:t>
      </w:r>
      <w:r w:rsidR="00153DAA">
        <w:rPr>
          <w:rFonts w:ascii="Times New Roman" w:hAnsi="Times New Roman"/>
          <w:sz w:val="22"/>
          <w:szCs w:val="22"/>
        </w:rPr>
        <w:t>4</w:t>
      </w:r>
      <w:r w:rsidR="00D75F46">
        <w:rPr>
          <w:rFonts w:ascii="Times New Roman" w:hAnsi="Times New Roman"/>
          <w:sz w:val="22"/>
          <w:szCs w:val="22"/>
        </w:rPr>
        <w:tab/>
      </w:r>
      <w:r w:rsidR="00B84076" w:rsidRPr="00B144CE">
        <w:rPr>
          <w:rFonts w:ascii="Times New Roman" w:hAnsi="Times New Roman"/>
          <w:sz w:val="22"/>
          <w:szCs w:val="22"/>
        </w:rPr>
        <w:t>ORC 5101.144: Use of Children Services Fund</w:t>
      </w:r>
      <w:r w:rsidR="00F2073F">
        <w:rPr>
          <w:rFonts w:ascii="Times New Roman" w:hAnsi="Times New Roman"/>
          <w:sz w:val="22"/>
          <w:szCs w:val="22"/>
        </w:rPr>
        <w:t xml:space="preserve"> for all such receipts</w:t>
      </w:r>
      <w:r w:rsidR="00F2073F">
        <w:rPr>
          <w:rFonts w:ascii="Times New Roman" w:hAnsi="Times New Roman"/>
          <w:sz w:val="22"/>
          <w:szCs w:val="22"/>
        </w:rPr>
        <w:tab/>
        <w:t>94</w:t>
      </w:r>
    </w:p>
    <w:p w:rsidR="00B84076" w:rsidRPr="00B144CE" w:rsidRDefault="00B84076" w:rsidP="00E71086">
      <w:pPr>
        <w:shd w:val="clear" w:color="auto" w:fill="FFFFFF"/>
        <w:tabs>
          <w:tab w:val="left" w:pos="720"/>
          <w:tab w:val="right" w:leader="dot" w:pos="8640"/>
        </w:tabs>
        <w:jc w:val="both"/>
        <w:rPr>
          <w:rFonts w:ascii="Times New Roman" w:hAnsi="Times New Roman"/>
          <w:sz w:val="22"/>
          <w:szCs w:val="22"/>
        </w:rPr>
      </w:pPr>
    </w:p>
    <w:p w:rsidR="00B84076" w:rsidRPr="00D677A0" w:rsidRDefault="00B84076" w:rsidP="00E71086">
      <w:pPr>
        <w:shd w:val="clear" w:color="auto" w:fill="FFFFFF"/>
        <w:tabs>
          <w:tab w:val="left" w:pos="720"/>
          <w:tab w:val="right" w:leader="dot" w:pos="8640"/>
        </w:tabs>
        <w:jc w:val="both"/>
        <w:rPr>
          <w:rFonts w:ascii="Times New Roman" w:hAnsi="Times New Roman"/>
          <w:b/>
          <w:sz w:val="22"/>
          <w:szCs w:val="22"/>
        </w:rPr>
      </w:pPr>
      <w:r w:rsidRPr="00D677A0">
        <w:rPr>
          <w:rFonts w:ascii="Times New Roman" w:hAnsi="Times New Roman"/>
          <w:b/>
          <w:sz w:val="22"/>
          <w:szCs w:val="22"/>
        </w:rPr>
        <w:t xml:space="preserve">Section F: Additional </w:t>
      </w:r>
      <w:smartTag w:uri="urn:schemas-microsoft-com:office:smarttags" w:element="place">
        <w:smartTag w:uri="urn:schemas-microsoft-com:office:smarttags" w:element="PlaceType">
          <w:r w:rsidRPr="00D677A0">
            <w:rPr>
              <w:rFonts w:ascii="Times New Roman" w:hAnsi="Times New Roman"/>
              <w:b/>
              <w:sz w:val="22"/>
              <w:szCs w:val="22"/>
            </w:rPr>
            <w:t>County</w:t>
          </w:r>
        </w:smartTag>
        <w:r w:rsidRPr="00D677A0">
          <w:rPr>
            <w:rFonts w:ascii="Times New Roman" w:hAnsi="Times New Roman"/>
            <w:b/>
            <w:sz w:val="22"/>
            <w:szCs w:val="22"/>
          </w:rPr>
          <w:t xml:space="preserve"> </w:t>
        </w:r>
        <w:smartTag w:uri="urn:schemas-microsoft-com:office:smarttags" w:element="PlaceType">
          <w:r w:rsidRPr="00D677A0">
            <w:rPr>
              <w:rFonts w:ascii="Times New Roman" w:hAnsi="Times New Roman"/>
              <w:b/>
              <w:sz w:val="22"/>
              <w:szCs w:val="22"/>
            </w:rPr>
            <w:t>Hospital</w:t>
          </w:r>
        </w:smartTag>
      </w:smartTag>
      <w:r w:rsidRPr="00D677A0">
        <w:rPr>
          <w:rFonts w:ascii="Times New Roman" w:hAnsi="Times New Roman"/>
          <w:b/>
          <w:sz w:val="22"/>
          <w:szCs w:val="22"/>
        </w:rPr>
        <w:t xml:space="preserve"> Requirement</w:t>
      </w:r>
    </w:p>
    <w:p w:rsidR="00B84076" w:rsidRPr="00B144CE" w:rsidRDefault="00FA012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1-2</w:t>
      </w:r>
      <w:r w:rsidR="00153DAA">
        <w:rPr>
          <w:rFonts w:ascii="Times New Roman" w:hAnsi="Times New Roman"/>
          <w:sz w:val="22"/>
          <w:szCs w:val="22"/>
        </w:rPr>
        <w:t>5</w:t>
      </w:r>
      <w:r w:rsidR="00D75F46">
        <w:rPr>
          <w:rFonts w:ascii="Times New Roman" w:hAnsi="Times New Roman"/>
          <w:sz w:val="22"/>
          <w:szCs w:val="22"/>
        </w:rPr>
        <w:tab/>
      </w:r>
      <w:r w:rsidR="00B84076" w:rsidRPr="00B144CE">
        <w:rPr>
          <w:rFonts w:ascii="Times New Roman" w:hAnsi="Times New Roman"/>
          <w:sz w:val="22"/>
          <w:szCs w:val="22"/>
        </w:rPr>
        <w:t>ORC 339.06: Organization of board of trustees; fun</w:t>
      </w:r>
      <w:r w:rsidR="00F2073F">
        <w:rPr>
          <w:rFonts w:ascii="Times New Roman" w:hAnsi="Times New Roman"/>
          <w:sz w:val="22"/>
          <w:szCs w:val="22"/>
        </w:rPr>
        <w:t>ds; administrator (hospitals)</w:t>
      </w:r>
      <w:r w:rsidR="00F2073F">
        <w:rPr>
          <w:rFonts w:ascii="Times New Roman" w:hAnsi="Times New Roman"/>
          <w:sz w:val="22"/>
          <w:szCs w:val="22"/>
        </w:rPr>
        <w:tab/>
        <w:t>95</w:t>
      </w:r>
    </w:p>
    <w:p w:rsidR="00B84076" w:rsidRPr="00B144CE" w:rsidRDefault="00B84076" w:rsidP="00E71086">
      <w:pPr>
        <w:shd w:val="clear" w:color="auto" w:fill="FFFFFF"/>
        <w:tabs>
          <w:tab w:val="left" w:pos="720"/>
          <w:tab w:val="right" w:leader="dot" w:pos="8640"/>
        </w:tabs>
        <w:jc w:val="both"/>
        <w:rPr>
          <w:rFonts w:ascii="Times New Roman" w:hAnsi="Times New Roman"/>
          <w:sz w:val="22"/>
          <w:szCs w:val="22"/>
        </w:rPr>
      </w:pPr>
    </w:p>
    <w:p w:rsidR="00B84076" w:rsidRPr="00D677A0" w:rsidRDefault="00B84076" w:rsidP="00E71086">
      <w:pPr>
        <w:keepNext/>
        <w:shd w:val="clear" w:color="auto" w:fill="FFFFFF"/>
        <w:tabs>
          <w:tab w:val="left" w:pos="720"/>
          <w:tab w:val="right" w:leader="dot" w:pos="8640"/>
        </w:tabs>
        <w:jc w:val="both"/>
        <w:rPr>
          <w:rFonts w:ascii="Times New Roman" w:hAnsi="Times New Roman"/>
          <w:b/>
          <w:sz w:val="22"/>
          <w:szCs w:val="22"/>
        </w:rPr>
      </w:pPr>
      <w:r w:rsidRPr="00D677A0">
        <w:rPr>
          <w:rFonts w:ascii="Times New Roman" w:hAnsi="Times New Roman"/>
          <w:b/>
          <w:sz w:val="22"/>
          <w:szCs w:val="22"/>
        </w:rPr>
        <w:t>Section G: Additional College Requirement</w:t>
      </w:r>
    </w:p>
    <w:p w:rsidR="009D3AA7" w:rsidRDefault="00FA012A"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1-</w:t>
      </w:r>
      <w:r w:rsidR="00153DAA">
        <w:rPr>
          <w:rFonts w:ascii="Times New Roman" w:hAnsi="Times New Roman"/>
          <w:sz w:val="22"/>
          <w:szCs w:val="22"/>
        </w:rPr>
        <w:t>26</w:t>
      </w:r>
      <w:r w:rsidR="00D75F46">
        <w:rPr>
          <w:rFonts w:ascii="Times New Roman" w:hAnsi="Times New Roman"/>
          <w:sz w:val="22"/>
          <w:szCs w:val="22"/>
        </w:rPr>
        <w:tab/>
      </w:r>
      <w:r w:rsidR="00B84076" w:rsidRPr="00B144CE">
        <w:rPr>
          <w:rFonts w:ascii="Times New Roman" w:hAnsi="Times New Roman"/>
          <w:sz w:val="22"/>
          <w:szCs w:val="22"/>
        </w:rPr>
        <w:t>ORC 3354.10(A), 3357.10, 3358.06, 5705.41(D): Treas.</w:t>
      </w:r>
      <w:r w:rsidR="00F2073F">
        <w:rPr>
          <w:rFonts w:ascii="Times New Roman" w:hAnsi="Times New Roman"/>
          <w:sz w:val="22"/>
          <w:szCs w:val="22"/>
        </w:rPr>
        <w:t xml:space="preserve"> fiscal certificate (college)</w:t>
      </w:r>
      <w:r w:rsidR="00F2073F">
        <w:rPr>
          <w:rFonts w:ascii="Times New Roman" w:hAnsi="Times New Roman"/>
          <w:sz w:val="22"/>
          <w:szCs w:val="22"/>
        </w:rPr>
        <w:tab/>
        <w:t>97</w:t>
      </w:r>
    </w:p>
    <w:p w:rsidR="000F0A27" w:rsidRDefault="000F0A27" w:rsidP="00E71086">
      <w:pPr>
        <w:shd w:val="clear" w:color="auto" w:fill="FFFFFF"/>
        <w:tabs>
          <w:tab w:val="left" w:pos="720"/>
          <w:tab w:val="right" w:leader="dot" w:pos="8640"/>
        </w:tabs>
        <w:jc w:val="both"/>
        <w:rPr>
          <w:rFonts w:ascii="Times New Roman" w:hAnsi="Times New Roman"/>
          <w:sz w:val="22"/>
          <w:szCs w:val="22"/>
        </w:rPr>
      </w:pPr>
    </w:p>
    <w:p w:rsidR="000F0A27" w:rsidRPr="006F7F37" w:rsidRDefault="000F0A27" w:rsidP="00E71086">
      <w:pPr>
        <w:shd w:val="clear" w:color="auto" w:fill="FFFFFF"/>
        <w:tabs>
          <w:tab w:val="left" w:pos="720"/>
          <w:tab w:val="right" w:leader="dot" w:pos="8640"/>
        </w:tabs>
        <w:jc w:val="both"/>
        <w:rPr>
          <w:rFonts w:ascii="Times New Roman" w:hAnsi="Times New Roman"/>
          <w:sz w:val="22"/>
          <w:szCs w:val="22"/>
        </w:rPr>
      </w:pPr>
      <w:r w:rsidRPr="00CC6367">
        <w:rPr>
          <w:rFonts w:ascii="Times New Roman" w:hAnsi="Times New Roman"/>
          <w:b/>
          <w:sz w:val="22"/>
          <w:szCs w:val="22"/>
        </w:rPr>
        <w:t>Appendix A,</w:t>
      </w:r>
      <w:r w:rsidR="00A33522" w:rsidRPr="00CC6367">
        <w:rPr>
          <w:rFonts w:ascii="Times New Roman" w:hAnsi="Times New Roman"/>
          <w:b/>
          <w:sz w:val="22"/>
          <w:szCs w:val="22"/>
        </w:rPr>
        <w:t xml:space="preserve"> </w:t>
      </w:r>
      <w:r w:rsidRPr="00CC6367">
        <w:rPr>
          <w:rFonts w:ascii="Times New Roman" w:hAnsi="Times New Roman"/>
          <w:b/>
          <w:sz w:val="22"/>
          <w:szCs w:val="22"/>
        </w:rPr>
        <w:t>Transfers</w:t>
      </w:r>
      <w:r w:rsidR="00A33522" w:rsidRPr="00CC6367">
        <w:rPr>
          <w:rFonts w:ascii="Times New Roman" w:hAnsi="Times New Roman"/>
          <w:b/>
          <w:sz w:val="22"/>
          <w:szCs w:val="22"/>
        </w:rPr>
        <w:t xml:space="preserve"> and Advances</w:t>
      </w:r>
      <w:r w:rsidR="00F2073F">
        <w:rPr>
          <w:rFonts w:ascii="Times New Roman" w:hAnsi="Times New Roman"/>
          <w:sz w:val="22"/>
          <w:szCs w:val="22"/>
        </w:rPr>
        <w:tab/>
        <w:t>98</w:t>
      </w:r>
    </w:p>
    <w:p w:rsidR="00CA4F09" w:rsidRDefault="009D3AA7" w:rsidP="00CA4F09">
      <w:pPr>
        <w:tabs>
          <w:tab w:val="left" w:pos="720"/>
          <w:tab w:val="right" w:leader="dot" w:pos="8640"/>
        </w:tabs>
        <w:jc w:val="center"/>
        <w:rPr>
          <w:rFonts w:ascii="Times New Roman" w:hAnsi="Times New Roman"/>
          <w:sz w:val="22"/>
          <w:szCs w:val="22"/>
        </w:rPr>
      </w:pPr>
      <w:r>
        <w:rPr>
          <w:rFonts w:ascii="Times New Roman" w:hAnsi="Times New Roman"/>
          <w:sz w:val="22"/>
          <w:szCs w:val="22"/>
        </w:rPr>
        <w:br w:type="page"/>
      </w:r>
    </w:p>
    <w:p w:rsidR="00B84076" w:rsidRPr="001B0E23" w:rsidRDefault="00B84076" w:rsidP="009D3AA7">
      <w:pPr>
        <w:shd w:val="clear" w:color="auto" w:fill="B3B3B3"/>
        <w:tabs>
          <w:tab w:val="left" w:pos="720"/>
          <w:tab w:val="right" w:leader="dot" w:pos="8640"/>
        </w:tabs>
        <w:jc w:val="center"/>
        <w:rPr>
          <w:rFonts w:ascii="Times New Roman" w:hAnsi="Times New Roman"/>
          <w:sz w:val="28"/>
          <w:szCs w:val="28"/>
        </w:rPr>
      </w:pPr>
      <w:r w:rsidRPr="001B0E23">
        <w:rPr>
          <w:rFonts w:ascii="Times New Roman" w:hAnsi="Times New Roman"/>
          <w:b/>
          <w:sz w:val="28"/>
          <w:szCs w:val="28"/>
        </w:rPr>
        <w:lastRenderedPageBreak/>
        <w:t>Section A: General Budgetary Requirement</w:t>
      </w:r>
    </w:p>
    <w:p w:rsidR="00B84076" w:rsidRPr="00B144CE" w:rsidRDefault="00B84076" w:rsidP="00176E95">
      <w:pPr>
        <w:jc w:val="both"/>
        <w:rPr>
          <w:rFonts w:ascii="Times New Roman" w:hAnsi="Times New Roman"/>
          <w:sz w:val="22"/>
          <w:szCs w:val="22"/>
        </w:rPr>
      </w:pPr>
    </w:p>
    <w:p w:rsidR="00B84076" w:rsidRPr="000328D9" w:rsidRDefault="00B84076" w:rsidP="00176E95">
      <w:pPr>
        <w:jc w:val="both"/>
        <w:rPr>
          <w:rFonts w:ascii="Times New Roman" w:hAnsi="Times New Roman"/>
          <w:strike/>
          <w:sz w:val="22"/>
          <w:szCs w:val="22"/>
        </w:rPr>
      </w:pPr>
      <w:r w:rsidRPr="000328D9">
        <w:rPr>
          <w:rFonts w:ascii="Times New Roman" w:hAnsi="Times New Roman"/>
          <w:b/>
          <w:strike/>
          <w:sz w:val="22"/>
          <w:szCs w:val="22"/>
        </w:rPr>
        <w:t>1-1 Compliance Requirement:</w:t>
      </w:r>
      <w:r w:rsidRPr="000328D9">
        <w:rPr>
          <w:rFonts w:ascii="Times New Roman" w:hAnsi="Times New Roman"/>
          <w:strike/>
          <w:sz w:val="22"/>
          <w:szCs w:val="22"/>
        </w:rPr>
        <w:t xml:space="preserve">  Ohio Rev. Code Section 5705.28   Adoption of tax budget.</w:t>
      </w:r>
    </w:p>
    <w:p w:rsidR="00B84076" w:rsidRPr="000328D9" w:rsidRDefault="00B84076" w:rsidP="00176E95">
      <w:pPr>
        <w:jc w:val="both"/>
        <w:rPr>
          <w:rFonts w:ascii="Times New Roman" w:hAnsi="Times New Roman"/>
          <w:strike/>
          <w:sz w:val="22"/>
          <w:szCs w:val="22"/>
        </w:rPr>
      </w:pPr>
    </w:p>
    <w:p w:rsidR="00B84076" w:rsidRPr="000328D9" w:rsidRDefault="00B84076" w:rsidP="00176E95">
      <w:pPr>
        <w:jc w:val="both"/>
        <w:rPr>
          <w:rFonts w:ascii="Times New Roman" w:hAnsi="Times New Roman"/>
          <w:strike/>
          <w:sz w:val="22"/>
          <w:szCs w:val="22"/>
        </w:rPr>
      </w:pPr>
      <w:r w:rsidRPr="000328D9">
        <w:rPr>
          <w:rFonts w:ascii="Times New Roman" w:hAnsi="Times New Roman"/>
          <w:b/>
          <w:strike/>
          <w:sz w:val="22"/>
          <w:szCs w:val="22"/>
        </w:rPr>
        <w:t xml:space="preserve">Summary of Requirement:  </w:t>
      </w:r>
      <w:r w:rsidRPr="000328D9">
        <w:rPr>
          <w:rFonts w:ascii="Times New Roman" w:hAnsi="Times New Roman"/>
          <w:strike/>
          <w:sz w:val="22"/>
          <w:szCs w:val="22"/>
        </w:rPr>
        <w:t xml:space="preserve">On or before July 15 (January 15 for school districts), in each year, the taxing authority of each subdivision or other taxing unit must adopt a tax budget for the succeeding fiscal year. </w:t>
      </w:r>
    </w:p>
    <w:p w:rsidR="00B84076" w:rsidRPr="000328D9" w:rsidRDefault="00B84076" w:rsidP="00176E95">
      <w:pPr>
        <w:jc w:val="both"/>
        <w:rPr>
          <w:rFonts w:ascii="Times New Roman" w:hAnsi="Times New Roman"/>
          <w:strike/>
          <w:sz w:val="22"/>
          <w:szCs w:val="22"/>
        </w:rPr>
      </w:pPr>
    </w:p>
    <w:p w:rsidR="00B84076" w:rsidRPr="000328D9" w:rsidRDefault="00B84076" w:rsidP="00176E95">
      <w:pPr>
        <w:jc w:val="both"/>
        <w:rPr>
          <w:rFonts w:ascii="Times New Roman" w:hAnsi="Times New Roman"/>
          <w:strike/>
          <w:sz w:val="22"/>
          <w:szCs w:val="22"/>
        </w:rPr>
      </w:pPr>
      <w:r w:rsidRPr="000328D9">
        <w:rPr>
          <w:rFonts w:ascii="Times New Roman" w:hAnsi="Times New Roman"/>
          <w:strike/>
          <w:sz w:val="22"/>
          <w:szCs w:val="22"/>
        </w:rPr>
        <w:t>Before June 1 in each year, the board of trustees of a school district library entitled to participate in appropriations or revenue of a school district, or having a tax proposed by the board of education of a school district, is to adopt a tax budget for the ensuing fiscal year and file such budget with the board of education.  On or before July 15, a board of education receiving such a tax budget is to adopt such a tax budget on behalf of the library district.</w:t>
      </w:r>
    </w:p>
    <w:p w:rsidR="00B84076" w:rsidRPr="000328D9" w:rsidRDefault="00B84076" w:rsidP="00176E95">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73E68" w:rsidRPr="000328D9" w:rsidTr="00314E11">
        <w:tc>
          <w:tcPr>
            <w:tcW w:w="4428" w:type="dxa"/>
          </w:tcPr>
          <w:p w:rsidR="00D73E68" w:rsidRPr="000328D9" w:rsidRDefault="00D73E68" w:rsidP="00F023A3">
            <w:pPr>
              <w:rPr>
                <w:rFonts w:ascii="Times New Roman" w:hAnsi="Times New Roman"/>
                <w:b/>
                <w:strike/>
                <w:sz w:val="22"/>
                <w:szCs w:val="22"/>
              </w:rPr>
            </w:pPr>
            <w:r w:rsidRPr="000328D9">
              <w:rPr>
                <w:rFonts w:ascii="Times New Roman" w:hAnsi="Times New Roman"/>
                <w:b/>
                <w:bCs/>
                <w:strike/>
                <w:sz w:val="22"/>
                <w:szCs w:val="22"/>
              </w:rPr>
              <w:t>In determining how the government ensures compliance, consider the following:</w:t>
            </w:r>
          </w:p>
        </w:tc>
        <w:tc>
          <w:tcPr>
            <w:tcW w:w="3780" w:type="dxa"/>
          </w:tcPr>
          <w:p w:rsidR="00D73E68" w:rsidRPr="000328D9" w:rsidRDefault="00D73E68" w:rsidP="00F023A3">
            <w:pPr>
              <w:rPr>
                <w:rFonts w:ascii="Times New Roman" w:hAnsi="Times New Roman"/>
                <w:b/>
                <w:strike/>
                <w:sz w:val="22"/>
                <w:szCs w:val="22"/>
              </w:rPr>
            </w:pPr>
            <w:r w:rsidRPr="000328D9">
              <w:rPr>
                <w:rFonts w:ascii="Times New Roman" w:hAnsi="Times New Roman"/>
                <w:b/>
                <w:bCs/>
                <w:strike/>
                <w:sz w:val="22"/>
                <w:szCs w:val="22"/>
              </w:rPr>
              <w:t>What control procedures address the compliance requirement?</w:t>
            </w:r>
          </w:p>
        </w:tc>
        <w:tc>
          <w:tcPr>
            <w:tcW w:w="648" w:type="dxa"/>
          </w:tcPr>
          <w:p w:rsidR="00D73E68" w:rsidRPr="000328D9" w:rsidRDefault="00D73E68" w:rsidP="00F023A3">
            <w:pPr>
              <w:rPr>
                <w:rFonts w:ascii="Times New Roman" w:hAnsi="Times New Roman"/>
                <w:b/>
                <w:strike/>
                <w:sz w:val="22"/>
                <w:szCs w:val="22"/>
              </w:rPr>
            </w:pPr>
            <w:r w:rsidRPr="000328D9">
              <w:rPr>
                <w:rFonts w:ascii="Times New Roman" w:hAnsi="Times New Roman"/>
                <w:b/>
                <w:strike/>
                <w:sz w:val="22"/>
                <w:szCs w:val="22"/>
              </w:rPr>
              <w:t>W/P</w:t>
            </w:r>
          </w:p>
          <w:p w:rsidR="00D73E68" w:rsidRPr="000328D9" w:rsidRDefault="00D73E68" w:rsidP="00F023A3">
            <w:pPr>
              <w:rPr>
                <w:rFonts w:ascii="Times New Roman" w:hAnsi="Times New Roman"/>
                <w:b/>
                <w:strike/>
                <w:sz w:val="22"/>
                <w:szCs w:val="22"/>
              </w:rPr>
            </w:pPr>
            <w:r w:rsidRPr="000328D9">
              <w:rPr>
                <w:rFonts w:ascii="Times New Roman" w:hAnsi="Times New Roman"/>
                <w:b/>
                <w:strike/>
                <w:sz w:val="22"/>
                <w:szCs w:val="22"/>
              </w:rPr>
              <w:t>Ref.</w:t>
            </w:r>
          </w:p>
        </w:tc>
      </w:tr>
      <w:tr w:rsidR="00D73E68" w:rsidRPr="000328D9" w:rsidTr="00314E11">
        <w:tc>
          <w:tcPr>
            <w:tcW w:w="4428" w:type="dxa"/>
          </w:tcPr>
          <w:p w:rsidR="00D73E68" w:rsidRPr="000328D9" w:rsidRDefault="00D73E68" w:rsidP="00F023A3">
            <w:pPr>
              <w:rPr>
                <w:rFonts w:ascii="Times New Roman" w:hAnsi="Times New Roman"/>
                <w:strike/>
                <w:sz w:val="22"/>
                <w:szCs w:val="22"/>
              </w:rPr>
            </w:pPr>
          </w:p>
          <w:p w:rsidR="00D73E68" w:rsidRPr="000328D9" w:rsidRDefault="00D73E68"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Policies and Procedures Manuals</w:t>
            </w:r>
          </w:p>
          <w:p w:rsidR="00D73E68" w:rsidRPr="000328D9" w:rsidRDefault="00D73E68"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Knowledge and Training of personnel</w:t>
            </w:r>
          </w:p>
          <w:p w:rsidR="00D73E68" w:rsidRPr="000328D9" w:rsidRDefault="00D73E68"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Tickler Files/Checklists</w:t>
            </w:r>
          </w:p>
          <w:p w:rsidR="00D73E68" w:rsidRPr="000328D9" w:rsidRDefault="00D73E68"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Legislative and Management Monitoring</w:t>
            </w:r>
          </w:p>
          <w:p w:rsidR="00D73E68" w:rsidRPr="000328D9" w:rsidRDefault="00D73E68"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Management’s identification of changes in laws and regulations</w:t>
            </w:r>
          </w:p>
          <w:p w:rsidR="00D73E68" w:rsidRPr="000328D9" w:rsidRDefault="00D73E68"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Management’s communication of changes in laws and regulations to employees</w:t>
            </w:r>
          </w:p>
        </w:tc>
        <w:tc>
          <w:tcPr>
            <w:tcW w:w="3780" w:type="dxa"/>
          </w:tcPr>
          <w:p w:rsidR="00D73E68" w:rsidRPr="000328D9" w:rsidRDefault="00D73E68" w:rsidP="00F023A3">
            <w:pPr>
              <w:rPr>
                <w:rFonts w:ascii="Times New Roman" w:hAnsi="Times New Roman"/>
                <w:strike/>
                <w:sz w:val="22"/>
                <w:szCs w:val="22"/>
              </w:rPr>
            </w:pPr>
          </w:p>
        </w:tc>
        <w:tc>
          <w:tcPr>
            <w:tcW w:w="648" w:type="dxa"/>
          </w:tcPr>
          <w:p w:rsidR="00D73E68" w:rsidRPr="000328D9" w:rsidRDefault="00D73E68" w:rsidP="00F023A3">
            <w:pPr>
              <w:rPr>
                <w:rFonts w:ascii="Times New Roman" w:hAnsi="Times New Roman"/>
                <w:strike/>
                <w:sz w:val="22"/>
                <w:szCs w:val="22"/>
              </w:rPr>
            </w:pPr>
          </w:p>
        </w:tc>
      </w:tr>
    </w:tbl>
    <w:p w:rsidR="00D73E68" w:rsidRPr="000328D9" w:rsidRDefault="00D73E68" w:rsidP="00176E95">
      <w:pPr>
        <w:jc w:val="both"/>
        <w:rPr>
          <w:rFonts w:ascii="Times New Roman" w:hAnsi="Times New Roman"/>
          <w:strike/>
          <w:sz w:val="22"/>
          <w:szCs w:val="22"/>
        </w:rPr>
      </w:pPr>
    </w:p>
    <w:p w:rsidR="00B84076" w:rsidRPr="000328D9" w:rsidRDefault="00B84076" w:rsidP="00176E95">
      <w:pPr>
        <w:jc w:val="both"/>
        <w:rPr>
          <w:rFonts w:ascii="Times New Roman" w:hAnsi="Times New Roman"/>
          <w:b/>
          <w:strike/>
          <w:sz w:val="22"/>
          <w:szCs w:val="22"/>
        </w:rPr>
      </w:pPr>
      <w:r w:rsidRPr="000328D9">
        <w:rPr>
          <w:rFonts w:ascii="Times New Roman" w:hAnsi="Times New Roman"/>
          <w:b/>
          <w:strike/>
          <w:sz w:val="22"/>
          <w:szCs w:val="22"/>
        </w:rPr>
        <w:t>Suggested Audit Procedures - Compliance (Substantive) Tests</w:t>
      </w:r>
      <w:r w:rsidR="00D73E68" w:rsidRPr="000328D9">
        <w:rPr>
          <w:rFonts w:ascii="Times New Roman" w:hAnsi="Times New Roman"/>
          <w:b/>
          <w:strike/>
          <w:sz w:val="22"/>
          <w:szCs w:val="22"/>
        </w:rPr>
        <w:t>:</w:t>
      </w:r>
    </w:p>
    <w:p w:rsidR="00B84076" w:rsidRPr="000328D9" w:rsidRDefault="00B84076" w:rsidP="00176E95">
      <w:pPr>
        <w:jc w:val="both"/>
        <w:rPr>
          <w:rFonts w:ascii="Times New Roman" w:hAnsi="Times New Roman"/>
          <w:strike/>
          <w:sz w:val="22"/>
          <w:szCs w:val="22"/>
        </w:rPr>
      </w:pPr>
    </w:p>
    <w:p w:rsidR="00B84076" w:rsidRPr="000328D9" w:rsidRDefault="00B84076" w:rsidP="0037310B">
      <w:pPr>
        <w:jc w:val="both"/>
        <w:rPr>
          <w:rFonts w:ascii="Times New Roman" w:hAnsi="Times New Roman"/>
          <w:strike/>
          <w:sz w:val="22"/>
          <w:szCs w:val="22"/>
        </w:rPr>
      </w:pPr>
      <w:r w:rsidRPr="000328D9">
        <w:rPr>
          <w:rFonts w:ascii="Times New Roman" w:hAnsi="Times New Roman"/>
          <w:strike/>
          <w:sz w:val="22"/>
          <w:szCs w:val="22"/>
        </w:rPr>
        <w:t>Read the minutes and determine if a tax budget was adopted on or before the required date.</w:t>
      </w:r>
    </w:p>
    <w:p w:rsidR="00240F8A" w:rsidRPr="000328D9" w:rsidRDefault="00240F8A" w:rsidP="00176E95">
      <w:pPr>
        <w:jc w:val="both"/>
        <w:rPr>
          <w:rFonts w:ascii="Times New Roman" w:hAnsi="Times New Roman"/>
          <w:strike/>
          <w:sz w:val="22"/>
          <w:szCs w:val="22"/>
        </w:rPr>
      </w:pPr>
    </w:p>
    <w:p w:rsidR="0037310B" w:rsidRPr="000328D9" w:rsidRDefault="0037310B" w:rsidP="00176E95">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40F8A" w:rsidRPr="000328D9" w:rsidTr="00314E11">
        <w:tc>
          <w:tcPr>
            <w:tcW w:w="8856" w:type="dxa"/>
          </w:tcPr>
          <w:p w:rsidR="00240F8A" w:rsidRPr="000328D9" w:rsidRDefault="00240F8A" w:rsidP="00F023A3">
            <w:pPr>
              <w:rPr>
                <w:rFonts w:ascii="Times New Roman" w:hAnsi="Times New Roman"/>
                <w:b/>
                <w:bCs/>
                <w:strike/>
                <w:sz w:val="22"/>
                <w:szCs w:val="22"/>
              </w:rPr>
            </w:pPr>
            <w:r w:rsidRPr="000328D9">
              <w:rPr>
                <w:rFonts w:ascii="Times New Roman" w:hAnsi="Times New Roman"/>
                <w:b/>
                <w:bCs/>
                <w:strike/>
                <w:sz w:val="22"/>
                <w:szCs w:val="22"/>
              </w:rPr>
              <w:t xml:space="preserve">Audit implications (adequacy of the system and controls, and the direct and material effects of non-compliance, effects on the audit opinions and/or footnote disclosures, </w:t>
            </w:r>
            <w:r w:rsidR="000A2231" w:rsidRPr="000328D9">
              <w:rPr>
                <w:rFonts w:ascii="Times New Roman" w:hAnsi="Times New Roman"/>
                <w:b/>
                <w:bCs/>
                <w:strike/>
                <w:sz w:val="22"/>
                <w:szCs w:val="22"/>
              </w:rPr>
              <w:t>significant deficiencies</w:t>
            </w:r>
            <w:r w:rsidRPr="000328D9">
              <w:rPr>
                <w:rFonts w:ascii="Times New Roman" w:hAnsi="Times New Roman"/>
                <w:b/>
                <w:bCs/>
                <w:strike/>
                <w:sz w:val="22"/>
                <w:szCs w:val="22"/>
              </w:rPr>
              <w:t>/material weaknesses, and management letter comments):</w:t>
            </w:r>
          </w:p>
          <w:p w:rsidR="00240F8A" w:rsidRPr="000328D9" w:rsidRDefault="00240F8A" w:rsidP="00F023A3">
            <w:pPr>
              <w:rPr>
                <w:rFonts w:ascii="Times New Roman" w:hAnsi="Times New Roman"/>
                <w:strike/>
                <w:sz w:val="22"/>
                <w:szCs w:val="22"/>
              </w:rPr>
            </w:pPr>
          </w:p>
          <w:p w:rsidR="00240F8A" w:rsidRPr="000328D9" w:rsidRDefault="00240F8A" w:rsidP="00F023A3">
            <w:pPr>
              <w:rPr>
                <w:rFonts w:ascii="Times New Roman" w:hAnsi="Times New Roman"/>
                <w:bCs/>
                <w:strike/>
                <w:sz w:val="22"/>
                <w:szCs w:val="22"/>
              </w:rPr>
            </w:pPr>
          </w:p>
          <w:p w:rsidR="00240F8A" w:rsidRPr="000328D9" w:rsidRDefault="00240F8A" w:rsidP="00F023A3">
            <w:pPr>
              <w:rPr>
                <w:rFonts w:ascii="Times New Roman" w:hAnsi="Times New Roman"/>
                <w:bCs/>
                <w:strike/>
                <w:sz w:val="22"/>
                <w:szCs w:val="22"/>
              </w:rPr>
            </w:pPr>
          </w:p>
        </w:tc>
      </w:tr>
    </w:tbl>
    <w:p w:rsidR="00240F8A" w:rsidRPr="000328D9" w:rsidRDefault="00240F8A" w:rsidP="00240F8A">
      <w:pPr>
        <w:rPr>
          <w:rFonts w:ascii="Times New Roman" w:hAnsi="Times New Roman"/>
          <w:bCs/>
          <w:sz w:val="22"/>
          <w:szCs w:val="22"/>
        </w:rPr>
      </w:pPr>
    </w:p>
    <w:p w:rsidR="00B84076" w:rsidRPr="000328D9" w:rsidRDefault="00B84076" w:rsidP="00176E95">
      <w:pPr>
        <w:jc w:val="both"/>
        <w:rPr>
          <w:rFonts w:ascii="Times New Roman" w:hAnsi="Times New Roman"/>
          <w:sz w:val="22"/>
          <w:szCs w:val="22"/>
        </w:rPr>
      </w:pPr>
    </w:p>
    <w:p w:rsidR="00B84076" w:rsidRPr="000328D9" w:rsidRDefault="00B84076" w:rsidP="00176E95">
      <w:pPr>
        <w:jc w:val="both"/>
        <w:rPr>
          <w:rFonts w:ascii="Times New Roman" w:hAnsi="Times New Roman"/>
          <w:sz w:val="22"/>
          <w:szCs w:val="22"/>
        </w:rPr>
      </w:pPr>
    </w:p>
    <w:p w:rsidR="00B84076" w:rsidRPr="000328D9" w:rsidRDefault="00B84076" w:rsidP="00176E95">
      <w:pPr>
        <w:jc w:val="both"/>
        <w:rPr>
          <w:rFonts w:ascii="Times New Roman" w:hAnsi="Times New Roman"/>
          <w:sz w:val="22"/>
          <w:szCs w:val="22"/>
        </w:rPr>
      </w:pPr>
    </w:p>
    <w:p w:rsidR="00B84076" w:rsidRPr="000328D9" w:rsidRDefault="00B84076" w:rsidP="00176E95">
      <w:pPr>
        <w:jc w:val="both"/>
        <w:rPr>
          <w:rFonts w:ascii="Times New Roman" w:hAnsi="Times New Roman"/>
          <w:sz w:val="22"/>
          <w:szCs w:val="22"/>
        </w:rPr>
      </w:pPr>
    </w:p>
    <w:p w:rsidR="00B84076" w:rsidRPr="000328D9" w:rsidRDefault="00B84076" w:rsidP="00176E95">
      <w:pPr>
        <w:jc w:val="both"/>
        <w:rPr>
          <w:rFonts w:ascii="Times New Roman" w:hAnsi="Times New Roman"/>
          <w:sz w:val="22"/>
          <w:szCs w:val="22"/>
        </w:rPr>
      </w:pPr>
    </w:p>
    <w:p w:rsidR="00B84076" w:rsidRPr="000328D9" w:rsidRDefault="00240F8A" w:rsidP="00176E95">
      <w:pPr>
        <w:jc w:val="both"/>
        <w:rPr>
          <w:rFonts w:ascii="Times New Roman" w:hAnsi="Times New Roman"/>
          <w:strike/>
          <w:sz w:val="22"/>
          <w:szCs w:val="22"/>
        </w:rPr>
      </w:pPr>
      <w:r w:rsidRPr="000328D9">
        <w:rPr>
          <w:rFonts w:ascii="Times New Roman" w:hAnsi="Times New Roman"/>
          <w:sz w:val="22"/>
          <w:szCs w:val="22"/>
        </w:rPr>
        <w:br w:type="page"/>
      </w:r>
      <w:r w:rsidR="0081314F" w:rsidRPr="000328D9">
        <w:rPr>
          <w:rFonts w:ascii="Times New Roman" w:hAnsi="Times New Roman"/>
          <w:b/>
          <w:strike/>
          <w:sz w:val="22"/>
          <w:szCs w:val="22"/>
        </w:rPr>
        <w:lastRenderedPageBreak/>
        <w:t xml:space="preserve">1-2 Compliance </w:t>
      </w:r>
      <w:r w:rsidR="00B84076" w:rsidRPr="000328D9">
        <w:rPr>
          <w:rFonts w:ascii="Times New Roman" w:hAnsi="Times New Roman"/>
          <w:b/>
          <w:strike/>
          <w:sz w:val="22"/>
          <w:szCs w:val="22"/>
        </w:rPr>
        <w:t>Requirement:</w:t>
      </w:r>
      <w:r w:rsidR="00B84076" w:rsidRPr="000328D9">
        <w:rPr>
          <w:rFonts w:ascii="Times New Roman" w:hAnsi="Times New Roman"/>
          <w:strike/>
          <w:sz w:val="22"/>
          <w:szCs w:val="22"/>
        </w:rPr>
        <w:t xml:space="preserve"> Ohio </w:t>
      </w:r>
      <w:r w:rsidR="00680637" w:rsidRPr="000328D9">
        <w:rPr>
          <w:rFonts w:ascii="Times New Roman" w:hAnsi="Times New Roman"/>
          <w:strike/>
          <w:sz w:val="22"/>
          <w:szCs w:val="22"/>
        </w:rPr>
        <w:t>Rev.</w:t>
      </w:r>
      <w:r w:rsidR="00B84076" w:rsidRPr="000328D9">
        <w:rPr>
          <w:rFonts w:ascii="Times New Roman" w:hAnsi="Times New Roman"/>
          <w:strike/>
          <w:sz w:val="22"/>
          <w:szCs w:val="22"/>
        </w:rPr>
        <w:t xml:space="preserve"> Code Sections 5705.281 - The county budget commission may waive the requirement requiring subdivisions to submit tax budgets.</w:t>
      </w:r>
      <w:r w:rsidR="0054537F" w:rsidRPr="000328D9">
        <w:rPr>
          <w:rStyle w:val="FootnoteReference"/>
          <w:rFonts w:ascii="Times New Roman" w:hAnsi="Times New Roman"/>
          <w:strike/>
          <w:sz w:val="22"/>
          <w:szCs w:val="22"/>
        </w:rPr>
        <w:footnoteReference w:id="3"/>
      </w:r>
      <w:r w:rsidR="00B84076" w:rsidRPr="000328D9">
        <w:rPr>
          <w:rFonts w:ascii="Times New Roman" w:hAnsi="Times New Roman"/>
          <w:strike/>
          <w:sz w:val="22"/>
          <w:szCs w:val="22"/>
        </w:rPr>
        <w:t xml:space="preserve"> </w:t>
      </w:r>
    </w:p>
    <w:p w:rsidR="00B84076" w:rsidRPr="000328D9" w:rsidRDefault="00B84076" w:rsidP="00176E95">
      <w:pPr>
        <w:jc w:val="both"/>
        <w:rPr>
          <w:rFonts w:ascii="Times New Roman" w:hAnsi="Times New Roman"/>
          <w:strike/>
          <w:sz w:val="22"/>
          <w:szCs w:val="22"/>
        </w:rPr>
      </w:pPr>
    </w:p>
    <w:p w:rsidR="00B84076" w:rsidRPr="000328D9" w:rsidRDefault="00B84076" w:rsidP="00176E95">
      <w:pPr>
        <w:jc w:val="both"/>
        <w:rPr>
          <w:rFonts w:ascii="Times New Roman" w:hAnsi="Times New Roman"/>
          <w:strike/>
          <w:sz w:val="22"/>
          <w:szCs w:val="22"/>
        </w:rPr>
      </w:pPr>
      <w:r w:rsidRPr="000328D9">
        <w:rPr>
          <w:rFonts w:ascii="Times New Roman" w:hAnsi="Times New Roman"/>
          <w:b/>
          <w:strike/>
          <w:sz w:val="22"/>
          <w:szCs w:val="22"/>
        </w:rPr>
        <w:t>Summary of Requirements:</w:t>
      </w:r>
      <w:r w:rsidRPr="000328D9">
        <w:rPr>
          <w:rFonts w:ascii="Times New Roman" w:hAnsi="Times New Roman"/>
          <w:strike/>
          <w:sz w:val="22"/>
          <w:szCs w:val="22"/>
        </w:rPr>
        <w:t xml:space="preserve">  The county budget commission, by an affirmative vote of a majority of the commission including an affirmative vote by the county auditor, may waive the requirement that the taxing authority of a subdivision adopt and submit a tax budget.  The budget commission shall require such a taxing authority to provide such information as may be required by the commission to perform its duties under chapter 5705, including dividing the rates of each of the subdivision's or taxing unit's tax levies as provided under section 5705.04 of </w:t>
      </w:r>
      <w:r w:rsidR="00B03E37" w:rsidRPr="000328D9">
        <w:rPr>
          <w:rFonts w:ascii="Times New Roman" w:hAnsi="Times New Roman"/>
          <w:strike/>
          <w:sz w:val="22"/>
          <w:szCs w:val="22"/>
        </w:rPr>
        <w:t>the Ohio Rev.</w:t>
      </w:r>
      <w:r w:rsidRPr="000328D9">
        <w:rPr>
          <w:rFonts w:ascii="Times New Roman" w:hAnsi="Times New Roman"/>
          <w:strike/>
          <w:sz w:val="22"/>
          <w:szCs w:val="22"/>
        </w:rPr>
        <w:t xml:space="preserve"> Code.</w:t>
      </w:r>
    </w:p>
    <w:p w:rsidR="00B84076" w:rsidRPr="000328D9" w:rsidRDefault="00B84076" w:rsidP="00176E95">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43CAA" w:rsidRPr="000328D9" w:rsidTr="00314E11">
        <w:tc>
          <w:tcPr>
            <w:tcW w:w="4428" w:type="dxa"/>
          </w:tcPr>
          <w:p w:rsidR="00D43CAA" w:rsidRPr="000328D9" w:rsidRDefault="00D43CAA" w:rsidP="00F023A3">
            <w:pPr>
              <w:rPr>
                <w:rFonts w:ascii="Times New Roman" w:hAnsi="Times New Roman"/>
                <w:b/>
                <w:strike/>
                <w:sz w:val="22"/>
                <w:szCs w:val="22"/>
              </w:rPr>
            </w:pPr>
            <w:r w:rsidRPr="000328D9">
              <w:rPr>
                <w:rFonts w:ascii="Times New Roman" w:hAnsi="Times New Roman"/>
                <w:b/>
                <w:bCs/>
                <w:strike/>
                <w:sz w:val="22"/>
                <w:szCs w:val="22"/>
              </w:rPr>
              <w:t>In determining how the government ensures compliance, consider the following:</w:t>
            </w:r>
          </w:p>
        </w:tc>
        <w:tc>
          <w:tcPr>
            <w:tcW w:w="3780" w:type="dxa"/>
          </w:tcPr>
          <w:p w:rsidR="00D43CAA" w:rsidRPr="000328D9" w:rsidRDefault="00D43CAA" w:rsidP="00F023A3">
            <w:pPr>
              <w:rPr>
                <w:rFonts w:ascii="Times New Roman" w:hAnsi="Times New Roman"/>
                <w:b/>
                <w:strike/>
                <w:sz w:val="22"/>
                <w:szCs w:val="22"/>
              </w:rPr>
            </w:pPr>
            <w:r w:rsidRPr="000328D9">
              <w:rPr>
                <w:rFonts w:ascii="Times New Roman" w:hAnsi="Times New Roman"/>
                <w:b/>
                <w:bCs/>
                <w:strike/>
                <w:sz w:val="22"/>
                <w:szCs w:val="22"/>
              </w:rPr>
              <w:t>What control procedures address the compliance requirement?</w:t>
            </w:r>
          </w:p>
        </w:tc>
        <w:tc>
          <w:tcPr>
            <w:tcW w:w="648" w:type="dxa"/>
          </w:tcPr>
          <w:p w:rsidR="00D43CAA" w:rsidRPr="000328D9" w:rsidRDefault="00D43CAA" w:rsidP="00F023A3">
            <w:pPr>
              <w:rPr>
                <w:rFonts w:ascii="Times New Roman" w:hAnsi="Times New Roman"/>
                <w:b/>
                <w:strike/>
                <w:sz w:val="22"/>
                <w:szCs w:val="22"/>
              </w:rPr>
            </w:pPr>
            <w:r w:rsidRPr="000328D9">
              <w:rPr>
                <w:rFonts w:ascii="Times New Roman" w:hAnsi="Times New Roman"/>
                <w:b/>
                <w:strike/>
                <w:sz w:val="22"/>
                <w:szCs w:val="22"/>
              </w:rPr>
              <w:t>W/P</w:t>
            </w:r>
          </w:p>
          <w:p w:rsidR="00D43CAA" w:rsidRPr="000328D9" w:rsidRDefault="00D43CAA" w:rsidP="00F023A3">
            <w:pPr>
              <w:rPr>
                <w:rFonts w:ascii="Times New Roman" w:hAnsi="Times New Roman"/>
                <w:b/>
                <w:strike/>
                <w:sz w:val="22"/>
                <w:szCs w:val="22"/>
              </w:rPr>
            </w:pPr>
            <w:r w:rsidRPr="000328D9">
              <w:rPr>
                <w:rFonts w:ascii="Times New Roman" w:hAnsi="Times New Roman"/>
                <w:b/>
                <w:strike/>
                <w:sz w:val="22"/>
                <w:szCs w:val="22"/>
              </w:rPr>
              <w:t>Ref.</w:t>
            </w:r>
          </w:p>
        </w:tc>
      </w:tr>
      <w:tr w:rsidR="00D43CAA" w:rsidRPr="000328D9" w:rsidTr="00314E11">
        <w:tc>
          <w:tcPr>
            <w:tcW w:w="4428" w:type="dxa"/>
          </w:tcPr>
          <w:p w:rsidR="00D43CAA" w:rsidRPr="000328D9" w:rsidRDefault="00D43CAA" w:rsidP="00F023A3">
            <w:pPr>
              <w:rPr>
                <w:rFonts w:ascii="Times New Roman" w:hAnsi="Times New Roman"/>
                <w:strike/>
                <w:sz w:val="22"/>
                <w:szCs w:val="22"/>
              </w:rPr>
            </w:pPr>
          </w:p>
          <w:p w:rsidR="00D43CAA" w:rsidRPr="000328D9" w:rsidRDefault="00D43CAA"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Policies and Procedures Manuals</w:t>
            </w:r>
          </w:p>
          <w:p w:rsidR="00D43CAA" w:rsidRPr="000328D9" w:rsidRDefault="00D43CAA"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Knowledge and Training of personnel</w:t>
            </w:r>
          </w:p>
          <w:p w:rsidR="00D43CAA" w:rsidRPr="000328D9" w:rsidRDefault="00D43CAA"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Tickler Files/Checklists</w:t>
            </w:r>
          </w:p>
          <w:p w:rsidR="00D43CAA" w:rsidRPr="000328D9" w:rsidRDefault="00D43CAA"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Legislative and Management Monitoring</w:t>
            </w:r>
          </w:p>
          <w:p w:rsidR="00D43CAA" w:rsidRPr="000328D9" w:rsidRDefault="00D43CAA"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Management’s identification of changes in laws and regulations</w:t>
            </w:r>
          </w:p>
          <w:p w:rsidR="00D43CAA" w:rsidRPr="000328D9" w:rsidRDefault="00D43CAA"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0328D9">
              <w:rPr>
                <w:rFonts w:ascii="Times New Roman" w:hAnsi="Times New Roman"/>
                <w:strike/>
                <w:sz w:val="22"/>
                <w:szCs w:val="22"/>
              </w:rPr>
              <w:t>Management’s communication of changes in laws and regulations to employees</w:t>
            </w:r>
          </w:p>
        </w:tc>
        <w:tc>
          <w:tcPr>
            <w:tcW w:w="3780" w:type="dxa"/>
          </w:tcPr>
          <w:p w:rsidR="00D43CAA" w:rsidRPr="000328D9" w:rsidRDefault="00D43CAA" w:rsidP="00F023A3">
            <w:pPr>
              <w:rPr>
                <w:rFonts w:ascii="Times New Roman" w:hAnsi="Times New Roman"/>
                <w:strike/>
                <w:sz w:val="22"/>
                <w:szCs w:val="22"/>
              </w:rPr>
            </w:pPr>
          </w:p>
        </w:tc>
        <w:tc>
          <w:tcPr>
            <w:tcW w:w="648" w:type="dxa"/>
          </w:tcPr>
          <w:p w:rsidR="00D43CAA" w:rsidRPr="000328D9" w:rsidRDefault="00D43CAA" w:rsidP="00F023A3">
            <w:pPr>
              <w:rPr>
                <w:rFonts w:ascii="Times New Roman" w:hAnsi="Times New Roman"/>
                <w:strike/>
                <w:sz w:val="22"/>
                <w:szCs w:val="22"/>
              </w:rPr>
            </w:pPr>
          </w:p>
        </w:tc>
      </w:tr>
    </w:tbl>
    <w:p w:rsidR="00D43CAA" w:rsidRPr="000328D9" w:rsidRDefault="00D43CAA" w:rsidP="00D43CAA">
      <w:pPr>
        <w:jc w:val="both"/>
        <w:rPr>
          <w:rFonts w:ascii="Times New Roman" w:hAnsi="Times New Roman"/>
          <w:strike/>
          <w:sz w:val="22"/>
          <w:szCs w:val="22"/>
        </w:rPr>
      </w:pPr>
    </w:p>
    <w:p w:rsidR="00B84076" w:rsidRPr="000328D9" w:rsidRDefault="00B84076" w:rsidP="00176E95">
      <w:pPr>
        <w:jc w:val="both"/>
        <w:rPr>
          <w:rFonts w:ascii="Times New Roman" w:hAnsi="Times New Roman"/>
          <w:b/>
          <w:strike/>
          <w:sz w:val="22"/>
          <w:szCs w:val="22"/>
        </w:rPr>
      </w:pPr>
      <w:r w:rsidRPr="000328D9">
        <w:rPr>
          <w:rFonts w:ascii="Times New Roman" w:hAnsi="Times New Roman"/>
          <w:b/>
          <w:strike/>
          <w:sz w:val="22"/>
          <w:szCs w:val="22"/>
        </w:rPr>
        <w:t>Suggested Audit Procedures - Compliance (Substantive) Tests</w:t>
      </w:r>
      <w:r w:rsidR="00D43CAA" w:rsidRPr="000328D9">
        <w:rPr>
          <w:rFonts w:ascii="Times New Roman" w:hAnsi="Times New Roman"/>
          <w:b/>
          <w:strike/>
          <w:sz w:val="22"/>
          <w:szCs w:val="22"/>
        </w:rPr>
        <w:t>:</w:t>
      </w:r>
    </w:p>
    <w:p w:rsidR="00B84076" w:rsidRPr="000328D9" w:rsidRDefault="00B84076" w:rsidP="00176E95">
      <w:pPr>
        <w:jc w:val="both"/>
        <w:rPr>
          <w:rFonts w:ascii="Times New Roman" w:hAnsi="Times New Roman"/>
          <w:strike/>
          <w:sz w:val="22"/>
          <w:szCs w:val="22"/>
        </w:rPr>
      </w:pPr>
    </w:p>
    <w:p w:rsidR="00D43CAA" w:rsidRPr="000328D9" w:rsidRDefault="00B84076" w:rsidP="0037310B">
      <w:pPr>
        <w:jc w:val="both"/>
        <w:rPr>
          <w:rFonts w:ascii="Times New Roman" w:hAnsi="Times New Roman"/>
          <w:strike/>
          <w:sz w:val="22"/>
          <w:szCs w:val="22"/>
        </w:rPr>
      </w:pPr>
      <w:r w:rsidRPr="000328D9">
        <w:rPr>
          <w:rFonts w:ascii="Times New Roman" w:hAnsi="Times New Roman"/>
          <w:strike/>
          <w:sz w:val="22"/>
          <w:szCs w:val="22"/>
        </w:rPr>
        <w:t>Inspect documentation from the County Budget Commission that waives the subdivisions requirement to file a tax budget.</w:t>
      </w:r>
    </w:p>
    <w:p w:rsidR="00D43CAA" w:rsidRPr="000328D9" w:rsidRDefault="00D43CAA" w:rsidP="00D43CAA">
      <w:pPr>
        <w:ind w:left="360"/>
        <w:jc w:val="both"/>
        <w:rPr>
          <w:rFonts w:ascii="Times New Roman" w:hAnsi="Times New Roman"/>
          <w:strike/>
          <w:sz w:val="22"/>
          <w:szCs w:val="22"/>
        </w:rPr>
      </w:pPr>
    </w:p>
    <w:p w:rsidR="00B84076" w:rsidRPr="000328D9" w:rsidRDefault="00B84076" w:rsidP="0037310B">
      <w:pPr>
        <w:jc w:val="both"/>
        <w:rPr>
          <w:rFonts w:ascii="Times New Roman" w:hAnsi="Times New Roman"/>
          <w:strike/>
          <w:sz w:val="22"/>
          <w:szCs w:val="22"/>
        </w:rPr>
      </w:pPr>
      <w:r w:rsidRPr="000328D9">
        <w:rPr>
          <w:rFonts w:ascii="Times New Roman" w:hAnsi="Times New Roman"/>
          <w:strike/>
          <w:sz w:val="22"/>
          <w:szCs w:val="22"/>
        </w:rPr>
        <w:t>If the tax budget was waived:</w:t>
      </w:r>
    </w:p>
    <w:p w:rsidR="0054537F" w:rsidRPr="000328D9" w:rsidRDefault="0054537F" w:rsidP="0054537F">
      <w:pPr>
        <w:jc w:val="both"/>
        <w:rPr>
          <w:rFonts w:ascii="Times New Roman" w:hAnsi="Times New Roman"/>
          <w:strike/>
          <w:sz w:val="22"/>
          <w:szCs w:val="22"/>
        </w:rPr>
      </w:pPr>
    </w:p>
    <w:p w:rsidR="00B84076" w:rsidRPr="000328D9" w:rsidRDefault="00B84076" w:rsidP="00F2503F">
      <w:pPr>
        <w:numPr>
          <w:ilvl w:val="2"/>
          <w:numId w:val="5"/>
        </w:numPr>
        <w:tabs>
          <w:tab w:val="clear" w:pos="2160"/>
          <w:tab w:val="num" w:pos="720"/>
        </w:tabs>
        <w:ind w:left="720"/>
        <w:jc w:val="both"/>
        <w:rPr>
          <w:rFonts w:ascii="Times New Roman" w:hAnsi="Times New Roman"/>
          <w:strike/>
          <w:sz w:val="22"/>
          <w:szCs w:val="22"/>
        </w:rPr>
      </w:pPr>
      <w:r w:rsidRPr="000328D9">
        <w:rPr>
          <w:rFonts w:ascii="Times New Roman" w:hAnsi="Times New Roman"/>
          <w:strike/>
          <w:sz w:val="22"/>
          <w:szCs w:val="22"/>
        </w:rPr>
        <w:t>Obtain a copy of the budget commission’s correspondence notifying the subdivision of the waiver. Document the submission requirements specified in the communication.</w:t>
      </w:r>
    </w:p>
    <w:p w:rsidR="0054537F" w:rsidRPr="000328D9" w:rsidRDefault="0054537F" w:rsidP="00D70929">
      <w:pPr>
        <w:ind w:left="360"/>
        <w:jc w:val="both"/>
        <w:rPr>
          <w:rFonts w:ascii="Times New Roman" w:hAnsi="Times New Roman"/>
          <w:strike/>
          <w:sz w:val="22"/>
          <w:szCs w:val="22"/>
        </w:rPr>
      </w:pPr>
    </w:p>
    <w:p w:rsidR="00B84076" w:rsidRPr="000328D9" w:rsidRDefault="00B84076" w:rsidP="00F2503F">
      <w:pPr>
        <w:numPr>
          <w:ilvl w:val="2"/>
          <w:numId w:val="5"/>
        </w:numPr>
        <w:tabs>
          <w:tab w:val="clear" w:pos="2160"/>
          <w:tab w:val="num" w:pos="720"/>
        </w:tabs>
        <w:ind w:left="720"/>
        <w:jc w:val="both"/>
        <w:rPr>
          <w:rFonts w:ascii="Times New Roman" w:hAnsi="Times New Roman"/>
          <w:strike/>
          <w:sz w:val="22"/>
          <w:szCs w:val="22"/>
        </w:rPr>
      </w:pPr>
      <w:r w:rsidRPr="000328D9">
        <w:rPr>
          <w:rFonts w:ascii="Times New Roman" w:hAnsi="Times New Roman"/>
          <w:strike/>
          <w:sz w:val="22"/>
          <w:szCs w:val="22"/>
        </w:rPr>
        <w:t xml:space="preserve">Through inspection of documents, reviews of minutes, or other such procedures, determine whether any significant substitute requirements were met. </w:t>
      </w:r>
    </w:p>
    <w:p w:rsidR="00D43CAA" w:rsidRPr="000328D9" w:rsidRDefault="00D43CAA" w:rsidP="00D43CAA">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43CAA" w:rsidRPr="00153DAA" w:rsidTr="00314E11">
        <w:tc>
          <w:tcPr>
            <w:tcW w:w="8856" w:type="dxa"/>
          </w:tcPr>
          <w:p w:rsidR="00D43CAA" w:rsidRPr="00153DAA" w:rsidRDefault="00D43CAA" w:rsidP="00F023A3">
            <w:pPr>
              <w:rPr>
                <w:rFonts w:ascii="Times New Roman" w:hAnsi="Times New Roman"/>
                <w:b/>
                <w:bCs/>
                <w:strike/>
                <w:sz w:val="22"/>
                <w:szCs w:val="22"/>
              </w:rPr>
            </w:pPr>
            <w:r w:rsidRPr="000328D9">
              <w:rPr>
                <w:rFonts w:ascii="Times New Roman" w:hAnsi="Times New Roman"/>
                <w:b/>
                <w:bCs/>
                <w:strike/>
                <w:sz w:val="22"/>
                <w:szCs w:val="22"/>
              </w:rPr>
              <w:t xml:space="preserve">Audit implications (adequacy of the system and controls, and the direct and material effects of non-compliance, effects on the audit opinions and/or footnote disclosures, </w:t>
            </w:r>
            <w:r w:rsidR="000A2231" w:rsidRPr="000328D9">
              <w:rPr>
                <w:rFonts w:ascii="Times New Roman" w:hAnsi="Times New Roman"/>
                <w:b/>
                <w:bCs/>
                <w:strike/>
                <w:sz w:val="22"/>
                <w:szCs w:val="22"/>
              </w:rPr>
              <w:t>significant deficiencies</w:t>
            </w:r>
            <w:r w:rsidRPr="000328D9">
              <w:rPr>
                <w:rFonts w:ascii="Times New Roman" w:hAnsi="Times New Roman"/>
                <w:b/>
                <w:bCs/>
                <w:strike/>
                <w:sz w:val="22"/>
                <w:szCs w:val="22"/>
              </w:rPr>
              <w:t>/material weaknesses, and management letter comments):</w:t>
            </w:r>
          </w:p>
          <w:p w:rsidR="00D43CAA" w:rsidRPr="00153DAA" w:rsidRDefault="00D43CAA" w:rsidP="00F023A3">
            <w:pPr>
              <w:rPr>
                <w:rFonts w:ascii="Times New Roman" w:hAnsi="Times New Roman"/>
                <w:strike/>
                <w:sz w:val="22"/>
                <w:szCs w:val="22"/>
              </w:rPr>
            </w:pPr>
          </w:p>
          <w:p w:rsidR="00D43CAA" w:rsidRPr="00153DAA" w:rsidRDefault="00D43CAA" w:rsidP="00F023A3">
            <w:pPr>
              <w:rPr>
                <w:rFonts w:ascii="Times New Roman" w:hAnsi="Times New Roman"/>
                <w:bCs/>
                <w:strike/>
                <w:sz w:val="22"/>
                <w:szCs w:val="22"/>
              </w:rPr>
            </w:pPr>
          </w:p>
          <w:p w:rsidR="00D43CAA" w:rsidRPr="00153DAA" w:rsidRDefault="00D43CAA" w:rsidP="00F023A3">
            <w:pPr>
              <w:rPr>
                <w:rFonts w:ascii="Times New Roman" w:hAnsi="Times New Roman"/>
                <w:bCs/>
                <w:strike/>
                <w:sz w:val="22"/>
                <w:szCs w:val="22"/>
              </w:rPr>
            </w:pPr>
          </w:p>
        </w:tc>
      </w:tr>
    </w:tbl>
    <w:p w:rsidR="00D43CAA" w:rsidRPr="00153DAA" w:rsidRDefault="00D43CAA" w:rsidP="00D43CAA">
      <w:pPr>
        <w:rPr>
          <w:rFonts w:ascii="Times New Roman" w:hAnsi="Times New Roman"/>
          <w:bCs/>
          <w:strike/>
          <w:sz w:val="22"/>
          <w:szCs w:val="22"/>
        </w:rPr>
      </w:pPr>
    </w:p>
    <w:p w:rsidR="00B84076" w:rsidRPr="00B144CE" w:rsidRDefault="00D43CAA"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1-1</w:t>
      </w:r>
      <w:r w:rsidR="00B84076" w:rsidRPr="00D43CAA">
        <w:rPr>
          <w:rFonts w:ascii="Times New Roman" w:hAnsi="Times New Roman"/>
          <w:b/>
          <w:sz w:val="22"/>
          <w:szCs w:val="22"/>
        </w:rPr>
        <w:t xml:space="preserve"> Compliance Requirement:</w:t>
      </w:r>
      <w:r w:rsidR="00B84076" w:rsidRPr="00B144CE">
        <w:rPr>
          <w:rFonts w:ascii="Times New Roman" w:hAnsi="Times New Roman"/>
          <w:sz w:val="22"/>
          <w:szCs w:val="22"/>
        </w:rPr>
        <w:t xml:space="preserve"> Ohio Rev. Code Section 5705.34   Certifying tax levies.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D43CAA">
        <w:rPr>
          <w:rFonts w:ascii="Times New Roman" w:hAnsi="Times New Roman"/>
          <w:b/>
          <w:sz w:val="22"/>
          <w:szCs w:val="22"/>
        </w:rPr>
        <w:t>Summary of Requirement:</w:t>
      </w:r>
      <w:r w:rsidRPr="00B144CE">
        <w:rPr>
          <w:rFonts w:ascii="Times New Roman" w:hAnsi="Times New Roman"/>
          <w:sz w:val="22"/>
          <w:szCs w:val="22"/>
        </w:rPr>
        <w:t xml:space="preserve">  Each taxing authority is to pass an ordinance or resolution to authorize the necessary tax levies.  Each such authority is to certify the levies to the county auditor before October 1st (April 1 for school districts), unless a later date is approved by the tax commissioner.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the government is a Township Board of Park Commissioners that is appointed by the Board of Township Trustees and oversees a Township Park District that contains only unincorporated territory, see Division (C) of Ohio Rev. Code Section 511.27.</w:t>
      </w:r>
    </w:p>
    <w:p w:rsidR="0054537F" w:rsidRPr="00B144CE" w:rsidRDefault="0054537F" w:rsidP="0054537F">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54537F" w:rsidRPr="00314E11" w:rsidTr="00314E11">
        <w:tc>
          <w:tcPr>
            <w:tcW w:w="4428" w:type="dxa"/>
          </w:tcPr>
          <w:p w:rsidR="0054537F" w:rsidRPr="00314E11" w:rsidRDefault="0054537F"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54537F" w:rsidRPr="00314E11" w:rsidRDefault="0054537F"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54537F" w:rsidRPr="00314E11" w:rsidRDefault="0054537F" w:rsidP="00F023A3">
            <w:pPr>
              <w:rPr>
                <w:rFonts w:ascii="Times New Roman" w:hAnsi="Times New Roman"/>
                <w:b/>
                <w:sz w:val="22"/>
                <w:szCs w:val="22"/>
              </w:rPr>
            </w:pPr>
            <w:r w:rsidRPr="00314E11">
              <w:rPr>
                <w:rFonts w:ascii="Times New Roman" w:hAnsi="Times New Roman"/>
                <w:b/>
                <w:sz w:val="22"/>
                <w:szCs w:val="22"/>
              </w:rPr>
              <w:t>W/P</w:t>
            </w:r>
          </w:p>
          <w:p w:rsidR="0054537F" w:rsidRPr="00314E11" w:rsidRDefault="0054537F" w:rsidP="00F023A3">
            <w:pPr>
              <w:rPr>
                <w:rFonts w:ascii="Times New Roman" w:hAnsi="Times New Roman"/>
                <w:b/>
                <w:sz w:val="22"/>
                <w:szCs w:val="22"/>
              </w:rPr>
            </w:pPr>
            <w:r w:rsidRPr="00314E11">
              <w:rPr>
                <w:rFonts w:ascii="Times New Roman" w:hAnsi="Times New Roman"/>
                <w:b/>
                <w:sz w:val="22"/>
                <w:szCs w:val="22"/>
              </w:rPr>
              <w:t>Ref.</w:t>
            </w:r>
          </w:p>
        </w:tc>
      </w:tr>
      <w:tr w:rsidR="0054537F" w:rsidRPr="00314E11" w:rsidTr="00314E11">
        <w:tc>
          <w:tcPr>
            <w:tcW w:w="4428" w:type="dxa"/>
          </w:tcPr>
          <w:p w:rsidR="0054537F" w:rsidRPr="00314E11" w:rsidRDefault="0054537F" w:rsidP="00F023A3">
            <w:pPr>
              <w:rPr>
                <w:rFonts w:ascii="Times New Roman" w:hAnsi="Times New Roman"/>
                <w:sz w:val="22"/>
                <w:szCs w:val="22"/>
              </w:rPr>
            </w:pPr>
          </w:p>
          <w:p w:rsidR="0054537F" w:rsidRPr="00314E11" w:rsidRDefault="0054537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54537F" w:rsidRPr="00314E11" w:rsidRDefault="0054537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54537F" w:rsidRPr="00314E11" w:rsidRDefault="0054537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54537F" w:rsidRPr="00314E11" w:rsidRDefault="0054537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54537F" w:rsidRPr="00314E11" w:rsidRDefault="0054537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54537F" w:rsidRPr="00314E11" w:rsidRDefault="0054537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54537F" w:rsidRPr="00314E11" w:rsidRDefault="0054537F" w:rsidP="00F023A3">
            <w:pPr>
              <w:rPr>
                <w:rFonts w:ascii="Times New Roman" w:hAnsi="Times New Roman"/>
                <w:sz w:val="22"/>
                <w:szCs w:val="22"/>
              </w:rPr>
            </w:pPr>
          </w:p>
        </w:tc>
        <w:tc>
          <w:tcPr>
            <w:tcW w:w="648" w:type="dxa"/>
          </w:tcPr>
          <w:p w:rsidR="0054537F" w:rsidRPr="00314E11" w:rsidRDefault="0054537F" w:rsidP="00F023A3">
            <w:pPr>
              <w:rPr>
                <w:rFonts w:ascii="Times New Roman" w:hAnsi="Times New Roman"/>
                <w:sz w:val="22"/>
                <w:szCs w:val="22"/>
              </w:rPr>
            </w:pPr>
          </w:p>
        </w:tc>
      </w:tr>
    </w:tbl>
    <w:p w:rsidR="0054537F" w:rsidRDefault="0054537F" w:rsidP="0054537F">
      <w:pPr>
        <w:jc w:val="both"/>
        <w:rPr>
          <w:rFonts w:ascii="Times New Roman" w:hAnsi="Times New Roman"/>
          <w:sz w:val="22"/>
          <w:szCs w:val="22"/>
        </w:rPr>
      </w:pPr>
    </w:p>
    <w:p w:rsidR="00B84076" w:rsidRPr="0054537F" w:rsidRDefault="00B84076" w:rsidP="00176E95">
      <w:pPr>
        <w:jc w:val="both"/>
        <w:rPr>
          <w:rFonts w:ascii="Times New Roman" w:hAnsi="Times New Roman"/>
          <w:b/>
          <w:sz w:val="22"/>
          <w:szCs w:val="22"/>
        </w:rPr>
      </w:pPr>
      <w:r w:rsidRPr="0054537F">
        <w:rPr>
          <w:rFonts w:ascii="Times New Roman" w:hAnsi="Times New Roman"/>
          <w:b/>
          <w:sz w:val="22"/>
          <w:szCs w:val="22"/>
        </w:rPr>
        <w:t>Suggested Audit Procedures - Compliance (Substantive) Tests</w:t>
      </w:r>
      <w:r w:rsidR="0054537F">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D70929">
      <w:pPr>
        <w:jc w:val="both"/>
        <w:rPr>
          <w:rFonts w:ascii="Times New Roman" w:hAnsi="Times New Roman"/>
          <w:sz w:val="22"/>
          <w:szCs w:val="22"/>
        </w:rPr>
      </w:pPr>
      <w:r w:rsidRPr="00B144CE">
        <w:rPr>
          <w:rFonts w:ascii="Times New Roman" w:hAnsi="Times New Roman"/>
          <w:sz w:val="22"/>
          <w:szCs w:val="22"/>
        </w:rPr>
        <w:t>Read the minutes to determine if the taxing authority has authorized the necessary rates and certified them to the county auditor on or before the required date.</w:t>
      </w:r>
    </w:p>
    <w:p w:rsidR="0054537F" w:rsidRDefault="0054537F" w:rsidP="0054537F">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4537F" w:rsidRPr="00314E11" w:rsidTr="00314E11">
        <w:tc>
          <w:tcPr>
            <w:tcW w:w="8856" w:type="dxa"/>
          </w:tcPr>
          <w:p w:rsidR="0054537F" w:rsidRPr="00314E11" w:rsidRDefault="0054537F"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54537F" w:rsidRPr="00314E11" w:rsidRDefault="0054537F" w:rsidP="00F023A3">
            <w:pPr>
              <w:rPr>
                <w:rFonts w:ascii="Times New Roman" w:hAnsi="Times New Roman"/>
                <w:sz w:val="22"/>
                <w:szCs w:val="22"/>
              </w:rPr>
            </w:pPr>
          </w:p>
          <w:p w:rsidR="0054537F" w:rsidRPr="00314E11" w:rsidRDefault="0054537F" w:rsidP="00F023A3">
            <w:pPr>
              <w:rPr>
                <w:rFonts w:ascii="Times New Roman" w:hAnsi="Times New Roman"/>
                <w:bCs/>
                <w:sz w:val="22"/>
                <w:szCs w:val="22"/>
              </w:rPr>
            </w:pPr>
          </w:p>
          <w:p w:rsidR="0054537F" w:rsidRPr="00314E11" w:rsidRDefault="0054537F" w:rsidP="00F023A3">
            <w:pPr>
              <w:rPr>
                <w:rFonts w:ascii="Times New Roman" w:hAnsi="Times New Roman"/>
                <w:bCs/>
                <w:sz w:val="22"/>
                <w:szCs w:val="22"/>
              </w:rPr>
            </w:pPr>
          </w:p>
        </w:tc>
      </w:tr>
    </w:tbl>
    <w:p w:rsidR="0054537F" w:rsidRDefault="0054537F" w:rsidP="0054537F">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54537F"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1-2</w:t>
      </w:r>
      <w:r w:rsidR="00B84076" w:rsidRPr="0054537F">
        <w:rPr>
          <w:rFonts w:ascii="Times New Roman" w:hAnsi="Times New Roman"/>
          <w:b/>
          <w:sz w:val="22"/>
          <w:szCs w:val="22"/>
        </w:rPr>
        <w:t xml:space="preserve"> Compliance Requirement:</w:t>
      </w:r>
      <w:r w:rsidR="00B84076" w:rsidRPr="00B144CE">
        <w:rPr>
          <w:rFonts w:ascii="Times New Roman" w:hAnsi="Times New Roman"/>
          <w:sz w:val="22"/>
          <w:szCs w:val="22"/>
        </w:rPr>
        <w:t xml:space="preserve">  Ohio Rev. Code </w:t>
      </w:r>
      <w:r w:rsidR="002C2E6E" w:rsidRPr="00B144CE">
        <w:rPr>
          <w:rFonts w:ascii="Times New Roman" w:hAnsi="Times New Roman"/>
          <w:sz w:val="22"/>
          <w:szCs w:val="22"/>
        </w:rPr>
        <w:t>Section 5705.36</w:t>
      </w:r>
      <w:r w:rsidR="00B84076" w:rsidRPr="00B144CE">
        <w:rPr>
          <w:rFonts w:ascii="Times New Roman" w:hAnsi="Times New Roman"/>
          <w:sz w:val="22"/>
          <w:szCs w:val="22"/>
        </w:rPr>
        <w:t xml:space="preserve">   Certification of available revenue.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54537F">
        <w:rPr>
          <w:rFonts w:ascii="Times New Roman" w:hAnsi="Times New Roman"/>
          <w:b/>
          <w:sz w:val="22"/>
          <w:szCs w:val="22"/>
        </w:rPr>
        <w:t xml:space="preserve">Summary of Requirement: </w:t>
      </w:r>
      <w:r w:rsidRPr="00B144CE">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Except, a taxing authority shall </w:t>
      </w:r>
      <w:r w:rsidRPr="002C2E6E">
        <w:rPr>
          <w:rFonts w:ascii="Times New Roman" w:hAnsi="Times New Roman"/>
          <w:i/>
          <w:sz w:val="22"/>
          <w:szCs w:val="22"/>
          <w:u w:val="single"/>
        </w:rPr>
        <w:t>exclude</w:t>
      </w:r>
      <w:r w:rsidRPr="00B144CE">
        <w:rPr>
          <w:rFonts w:ascii="Times New Roman" w:hAnsi="Times New Roman"/>
          <w:sz w:val="22"/>
          <w:szCs w:val="22"/>
        </w:rPr>
        <w:t xml:space="preserve"> the following from unencumbered fund balances:</w:t>
      </w:r>
    </w:p>
    <w:p w:rsidR="00B84076" w:rsidRPr="00B144CE" w:rsidRDefault="00B84076" w:rsidP="00F15981">
      <w:pPr>
        <w:numPr>
          <w:ilvl w:val="0"/>
          <w:numId w:val="3"/>
        </w:numPr>
        <w:jc w:val="both"/>
        <w:rPr>
          <w:rFonts w:ascii="Times New Roman" w:hAnsi="Times New Roman"/>
          <w:sz w:val="22"/>
          <w:szCs w:val="22"/>
        </w:rPr>
      </w:pPr>
      <w:r w:rsidRPr="00B144CE">
        <w:rPr>
          <w:rFonts w:ascii="Times New Roman" w:hAnsi="Times New Roman"/>
          <w:sz w:val="22"/>
          <w:szCs w:val="22"/>
        </w:rPr>
        <w:t>Budget stabilization reserves [§ 5705.13, 5705.29(G)]</w:t>
      </w:r>
    </w:p>
    <w:p w:rsidR="00B84076" w:rsidRDefault="00B84076" w:rsidP="00F15981">
      <w:pPr>
        <w:numPr>
          <w:ilvl w:val="0"/>
          <w:numId w:val="3"/>
        </w:numPr>
        <w:jc w:val="both"/>
        <w:rPr>
          <w:rFonts w:ascii="Times New Roman" w:hAnsi="Times New Roman"/>
          <w:sz w:val="22"/>
          <w:szCs w:val="22"/>
        </w:rPr>
      </w:pPr>
      <w:r w:rsidRPr="00B144CE">
        <w:rPr>
          <w:rFonts w:ascii="Times New Roman" w:hAnsi="Times New Roman"/>
          <w:sz w:val="22"/>
          <w:szCs w:val="22"/>
        </w:rPr>
        <w:t xml:space="preserve">Nonexpendable trust principal balances and any additions to principal </w:t>
      </w:r>
      <w:r w:rsidRPr="00F15981">
        <w:rPr>
          <w:rFonts w:ascii="Times New Roman" w:hAnsi="Times New Roman"/>
          <w:sz w:val="22"/>
          <w:szCs w:val="22"/>
          <w:u w:val="single"/>
        </w:rPr>
        <w:t>not</w:t>
      </w:r>
      <w:r w:rsidRPr="00B144CE">
        <w:rPr>
          <w:rFonts w:ascii="Times New Roman" w:hAnsi="Times New Roman"/>
          <w:sz w:val="22"/>
          <w:szCs w:val="22"/>
        </w:rPr>
        <w:t xml:space="preserve"> from the fund’s reinvested earnings [§ 5705.131]</w:t>
      </w:r>
    </w:p>
    <w:p w:rsidR="00B84076" w:rsidRPr="00190A3C" w:rsidRDefault="00190A3C" w:rsidP="00176E95">
      <w:pPr>
        <w:numPr>
          <w:ilvl w:val="0"/>
          <w:numId w:val="3"/>
        </w:numPr>
        <w:jc w:val="both"/>
        <w:rPr>
          <w:rFonts w:ascii="Times New Roman" w:hAnsi="Times New Roman"/>
          <w:sz w:val="22"/>
          <w:szCs w:val="22"/>
        </w:rPr>
      </w:pPr>
      <w:r w:rsidRPr="00CC6367">
        <w:rPr>
          <w:rFonts w:ascii="Times New Roman" w:hAnsi="Times New Roman"/>
          <w:sz w:val="22"/>
          <w:szCs w:val="22"/>
        </w:rPr>
        <w:t xml:space="preserve">The balance in a </w:t>
      </w:r>
      <w:r w:rsidR="00FF41AB" w:rsidRPr="00CC6367">
        <w:rPr>
          <w:rFonts w:ascii="Times New Roman" w:hAnsi="Times New Roman"/>
          <w:sz w:val="22"/>
          <w:szCs w:val="22"/>
        </w:rPr>
        <w:t xml:space="preserve">township reserve balance account established under section 5705.132 of </w:t>
      </w:r>
      <w:r w:rsidR="00B03E37" w:rsidRPr="00CC6367">
        <w:rPr>
          <w:rFonts w:ascii="Times New Roman" w:hAnsi="Times New Roman"/>
          <w:sz w:val="22"/>
          <w:szCs w:val="22"/>
        </w:rPr>
        <w:t>the Ohio Rev.</w:t>
      </w:r>
      <w:r w:rsidR="00FF41AB" w:rsidRPr="00CC6367">
        <w:rPr>
          <w:rFonts w:ascii="Times New Roman" w:hAnsi="Times New Roman"/>
          <w:sz w:val="22"/>
          <w:szCs w:val="22"/>
        </w:rPr>
        <w:t xml:space="preserve"> Code</w:t>
      </w:r>
      <w:r w:rsidR="00FF41AB" w:rsidRPr="00D501E9">
        <w:rPr>
          <w:rFonts w:ascii="Times New Roman" w:hAnsi="Times New Roman"/>
          <w:sz w:val="22"/>
          <w:szCs w:val="22"/>
        </w:rPr>
        <w:t xml:space="preserve">.  </w:t>
      </w:r>
    </w:p>
    <w:p w:rsidR="00190A3C" w:rsidRPr="00B144CE" w:rsidRDefault="00190A3C" w:rsidP="00190A3C">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B144CE">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rsidR="0054537F" w:rsidRPr="00B144CE" w:rsidRDefault="0054537F" w:rsidP="0054537F">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54537F" w:rsidRPr="00314E11" w:rsidTr="00314E11">
        <w:tc>
          <w:tcPr>
            <w:tcW w:w="4428" w:type="dxa"/>
          </w:tcPr>
          <w:p w:rsidR="0054537F" w:rsidRPr="00314E11" w:rsidRDefault="0054537F"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54537F" w:rsidRPr="00314E11" w:rsidRDefault="0054537F"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54537F" w:rsidRPr="00314E11" w:rsidRDefault="0054537F" w:rsidP="00F023A3">
            <w:pPr>
              <w:rPr>
                <w:rFonts w:ascii="Times New Roman" w:hAnsi="Times New Roman"/>
                <w:b/>
                <w:sz w:val="22"/>
                <w:szCs w:val="22"/>
              </w:rPr>
            </w:pPr>
            <w:r w:rsidRPr="00314E11">
              <w:rPr>
                <w:rFonts w:ascii="Times New Roman" w:hAnsi="Times New Roman"/>
                <w:b/>
                <w:sz w:val="22"/>
                <w:szCs w:val="22"/>
              </w:rPr>
              <w:t>W/P</w:t>
            </w:r>
          </w:p>
          <w:p w:rsidR="0054537F" w:rsidRPr="00314E11" w:rsidRDefault="0054537F" w:rsidP="00F023A3">
            <w:pPr>
              <w:rPr>
                <w:rFonts w:ascii="Times New Roman" w:hAnsi="Times New Roman"/>
                <w:b/>
                <w:sz w:val="22"/>
                <w:szCs w:val="22"/>
              </w:rPr>
            </w:pPr>
            <w:r w:rsidRPr="00314E11">
              <w:rPr>
                <w:rFonts w:ascii="Times New Roman" w:hAnsi="Times New Roman"/>
                <w:b/>
                <w:sz w:val="22"/>
                <w:szCs w:val="22"/>
              </w:rPr>
              <w:t>Ref.</w:t>
            </w:r>
          </w:p>
        </w:tc>
      </w:tr>
      <w:tr w:rsidR="0054537F" w:rsidRPr="00314E11" w:rsidTr="00314E11">
        <w:tc>
          <w:tcPr>
            <w:tcW w:w="4428" w:type="dxa"/>
          </w:tcPr>
          <w:p w:rsidR="0054537F" w:rsidRPr="00314E11" w:rsidRDefault="0054537F" w:rsidP="00F023A3">
            <w:pPr>
              <w:rPr>
                <w:rFonts w:ascii="Times New Roman" w:hAnsi="Times New Roman"/>
                <w:sz w:val="22"/>
                <w:szCs w:val="22"/>
              </w:rPr>
            </w:pPr>
          </w:p>
          <w:p w:rsidR="00F15981" w:rsidRPr="00314E11" w:rsidRDefault="00F15981" w:rsidP="00314E11">
            <w:pPr>
              <w:numPr>
                <w:ilvl w:val="0"/>
                <w:numId w:val="4"/>
              </w:numPr>
              <w:tabs>
                <w:tab w:val="clear" w:pos="720"/>
                <w:tab w:val="num" w:pos="540"/>
              </w:tabs>
              <w:spacing w:after="120"/>
              <w:ind w:left="540"/>
              <w:jc w:val="both"/>
              <w:rPr>
                <w:rFonts w:ascii="Times New Roman" w:hAnsi="Times New Roman"/>
                <w:sz w:val="22"/>
                <w:szCs w:val="22"/>
              </w:rPr>
            </w:pPr>
            <w:r w:rsidRPr="00314E11">
              <w:rPr>
                <w:rFonts w:ascii="Times New Roman" w:hAnsi="Times New Roman"/>
                <w:sz w:val="22"/>
                <w:szCs w:val="22"/>
              </w:rPr>
              <w:t>Accounting system capable of recording estimates and comparing them to actual results</w:t>
            </w:r>
          </w:p>
          <w:p w:rsidR="00F15981" w:rsidRPr="00314E11" w:rsidRDefault="00F15981" w:rsidP="00314E11">
            <w:pPr>
              <w:numPr>
                <w:ilvl w:val="0"/>
                <w:numId w:val="4"/>
              </w:numPr>
              <w:tabs>
                <w:tab w:val="clear" w:pos="720"/>
                <w:tab w:val="num" w:pos="540"/>
              </w:tabs>
              <w:spacing w:after="120"/>
              <w:ind w:hanging="540"/>
              <w:jc w:val="both"/>
              <w:rPr>
                <w:rFonts w:ascii="Times New Roman" w:hAnsi="Times New Roman"/>
                <w:sz w:val="22"/>
                <w:szCs w:val="22"/>
              </w:rPr>
            </w:pPr>
            <w:r w:rsidRPr="00314E11">
              <w:rPr>
                <w:rFonts w:ascii="Times New Roman" w:hAnsi="Times New Roman"/>
                <w:sz w:val="22"/>
                <w:szCs w:val="22"/>
              </w:rPr>
              <w:t>Policies and Procedures Manuals</w:t>
            </w:r>
          </w:p>
          <w:p w:rsidR="00F15981" w:rsidRPr="00314E11" w:rsidRDefault="00F15981" w:rsidP="00314E11">
            <w:pPr>
              <w:numPr>
                <w:ilvl w:val="0"/>
                <w:numId w:val="4"/>
              </w:numPr>
              <w:tabs>
                <w:tab w:val="clear" w:pos="720"/>
                <w:tab w:val="num" w:pos="540"/>
              </w:tabs>
              <w:spacing w:after="120"/>
              <w:ind w:hanging="540"/>
              <w:jc w:val="both"/>
              <w:rPr>
                <w:rFonts w:ascii="Times New Roman" w:hAnsi="Times New Roman"/>
                <w:sz w:val="22"/>
                <w:szCs w:val="22"/>
              </w:rPr>
            </w:pPr>
            <w:r w:rsidRPr="00314E11">
              <w:rPr>
                <w:rFonts w:ascii="Times New Roman" w:hAnsi="Times New Roman"/>
                <w:sz w:val="22"/>
                <w:szCs w:val="22"/>
              </w:rPr>
              <w:t>Knowledge and Training of personnel</w:t>
            </w:r>
          </w:p>
          <w:p w:rsidR="00F15981" w:rsidRPr="00314E11" w:rsidRDefault="00F15981" w:rsidP="00314E11">
            <w:pPr>
              <w:numPr>
                <w:ilvl w:val="0"/>
                <w:numId w:val="4"/>
              </w:numPr>
              <w:tabs>
                <w:tab w:val="clear" w:pos="720"/>
                <w:tab w:val="num" w:pos="540"/>
              </w:tabs>
              <w:spacing w:after="120"/>
              <w:ind w:hanging="540"/>
              <w:jc w:val="both"/>
              <w:rPr>
                <w:rFonts w:ascii="Times New Roman" w:hAnsi="Times New Roman"/>
                <w:sz w:val="22"/>
                <w:szCs w:val="22"/>
              </w:rPr>
            </w:pPr>
            <w:r w:rsidRPr="00314E11">
              <w:rPr>
                <w:rFonts w:ascii="Times New Roman" w:hAnsi="Times New Roman"/>
                <w:sz w:val="22"/>
                <w:szCs w:val="22"/>
              </w:rPr>
              <w:t>Tickler Files</w:t>
            </w:r>
          </w:p>
          <w:p w:rsidR="00F15981" w:rsidRPr="00314E11" w:rsidRDefault="00F15981" w:rsidP="00314E11">
            <w:pPr>
              <w:numPr>
                <w:ilvl w:val="0"/>
                <w:numId w:val="4"/>
              </w:numPr>
              <w:tabs>
                <w:tab w:val="clear" w:pos="720"/>
                <w:tab w:val="num" w:pos="540"/>
              </w:tabs>
              <w:spacing w:after="120"/>
              <w:ind w:hanging="540"/>
              <w:jc w:val="both"/>
              <w:rPr>
                <w:rFonts w:ascii="Times New Roman" w:hAnsi="Times New Roman"/>
                <w:sz w:val="22"/>
                <w:szCs w:val="22"/>
              </w:rPr>
            </w:pPr>
            <w:r w:rsidRPr="00314E11">
              <w:rPr>
                <w:rFonts w:ascii="Times New Roman" w:hAnsi="Times New Roman"/>
                <w:sz w:val="22"/>
                <w:szCs w:val="22"/>
              </w:rPr>
              <w:t>Legislative and Management Monitoring</w:t>
            </w:r>
          </w:p>
          <w:p w:rsidR="00F15981" w:rsidRPr="00314E11" w:rsidRDefault="00F15981" w:rsidP="00314E11">
            <w:pPr>
              <w:numPr>
                <w:ilvl w:val="0"/>
                <w:numId w:val="4"/>
              </w:numPr>
              <w:tabs>
                <w:tab w:val="clear" w:pos="720"/>
                <w:tab w:val="num" w:pos="540"/>
              </w:tabs>
              <w:spacing w:after="120"/>
              <w:ind w:left="540"/>
              <w:jc w:val="both"/>
              <w:rPr>
                <w:rFonts w:ascii="Times New Roman" w:hAnsi="Times New Roman"/>
                <w:sz w:val="22"/>
                <w:szCs w:val="22"/>
              </w:rPr>
            </w:pPr>
            <w:r w:rsidRPr="00314E11">
              <w:rPr>
                <w:rFonts w:ascii="Times New Roman" w:hAnsi="Times New Roman"/>
                <w:sz w:val="22"/>
                <w:szCs w:val="22"/>
              </w:rPr>
              <w:t>Comparisons or Reconciliations of Certified Amounts with Government's Books/Records</w:t>
            </w:r>
          </w:p>
          <w:p w:rsidR="00F15981" w:rsidRPr="00314E11" w:rsidRDefault="00F15981" w:rsidP="00314E11">
            <w:pPr>
              <w:numPr>
                <w:ilvl w:val="0"/>
                <w:numId w:val="4"/>
              </w:numPr>
              <w:tabs>
                <w:tab w:val="clear" w:pos="720"/>
                <w:tab w:val="num" w:pos="540"/>
              </w:tabs>
              <w:spacing w:after="120"/>
              <w:ind w:left="540"/>
              <w:jc w:val="both"/>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54537F" w:rsidRPr="00314E11" w:rsidRDefault="00F1598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54537F" w:rsidRPr="00314E11" w:rsidRDefault="0054537F" w:rsidP="00F023A3">
            <w:pPr>
              <w:rPr>
                <w:rFonts w:ascii="Times New Roman" w:hAnsi="Times New Roman"/>
                <w:sz w:val="22"/>
                <w:szCs w:val="22"/>
              </w:rPr>
            </w:pPr>
          </w:p>
        </w:tc>
        <w:tc>
          <w:tcPr>
            <w:tcW w:w="648" w:type="dxa"/>
          </w:tcPr>
          <w:p w:rsidR="0054537F" w:rsidRPr="00314E11" w:rsidRDefault="0054537F" w:rsidP="00F023A3">
            <w:pPr>
              <w:rPr>
                <w:rFonts w:ascii="Times New Roman" w:hAnsi="Times New Roman"/>
                <w:sz w:val="22"/>
                <w:szCs w:val="22"/>
              </w:rPr>
            </w:pPr>
          </w:p>
        </w:tc>
      </w:tr>
    </w:tbl>
    <w:p w:rsidR="0037708F" w:rsidRDefault="0037708F" w:rsidP="00176E95">
      <w:pPr>
        <w:jc w:val="both"/>
        <w:rPr>
          <w:rFonts w:ascii="Times New Roman" w:hAnsi="Times New Roman"/>
          <w:sz w:val="22"/>
          <w:szCs w:val="22"/>
        </w:rPr>
      </w:pPr>
    </w:p>
    <w:p w:rsidR="005C1FCD" w:rsidRDefault="005C1FCD" w:rsidP="00176E95">
      <w:pPr>
        <w:jc w:val="both"/>
        <w:rPr>
          <w:rFonts w:ascii="Times New Roman" w:hAnsi="Times New Roman"/>
          <w:b/>
          <w:sz w:val="22"/>
          <w:szCs w:val="22"/>
        </w:rPr>
      </w:pPr>
    </w:p>
    <w:p w:rsidR="00B84076" w:rsidRPr="00B144CE" w:rsidRDefault="005C1FCD" w:rsidP="00176E95">
      <w:pPr>
        <w:jc w:val="both"/>
        <w:rPr>
          <w:rFonts w:ascii="Times New Roman" w:hAnsi="Times New Roman"/>
          <w:sz w:val="22"/>
          <w:szCs w:val="22"/>
        </w:rPr>
      </w:pPr>
      <w:r>
        <w:rPr>
          <w:rFonts w:ascii="Times New Roman" w:hAnsi="Times New Roman"/>
          <w:b/>
          <w:sz w:val="22"/>
          <w:szCs w:val="22"/>
        </w:rPr>
        <w:br w:type="page"/>
      </w:r>
      <w:r w:rsidR="00B84076" w:rsidRPr="0037708F">
        <w:rPr>
          <w:rFonts w:ascii="Times New Roman" w:hAnsi="Times New Roman"/>
          <w:b/>
          <w:sz w:val="22"/>
          <w:szCs w:val="22"/>
        </w:rPr>
        <w:lastRenderedPageBreak/>
        <w:t>Suggested Audit Procedures - Compliance (Substantive) Tests</w:t>
      </w:r>
      <w:r w:rsidR="0037708F">
        <w:rPr>
          <w:rFonts w:ascii="Times New Roman" w:hAnsi="Times New Roman"/>
          <w:b/>
          <w:sz w:val="22"/>
          <w:szCs w:val="22"/>
        </w:rPr>
        <w:t>:</w:t>
      </w:r>
      <w:r w:rsidR="00B84076" w:rsidRPr="0037708F">
        <w:rPr>
          <w:rFonts w:ascii="Times New Roman" w:hAnsi="Times New Roman"/>
          <w:b/>
          <w:sz w:val="22"/>
          <w:szCs w:val="22"/>
        </w:rPr>
        <w:cr/>
      </w:r>
    </w:p>
    <w:p w:rsidR="00B84076" w:rsidRPr="00B144CE" w:rsidRDefault="00B84076" w:rsidP="00D70929">
      <w:pPr>
        <w:jc w:val="both"/>
        <w:rPr>
          <w:rFonts w:ascii="Times New Roman" w:hAnsi="Times New Roman"/>
          <w:sz w:val="22"/>
          <w:szCs w:val="22"/>
        </w:rPr>
      </w:pPr>
      <w:r w:rsidRPr="00B144CE">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rsidR="00B84076" w:rsidRPr="00B144CE" w:rsidRDefault="00B84076" w:rsidP="00D70929">
      <w:pPr>
        <w:jc w:val="both"/>
        <w:rPr>
          <w:rFonts w:ascii="Times New Roman" w:hAnsi="Times New Roman"/>
          <w:sz w:val="22"/>
          <w:szCs w:val="22"/>
        </w:rPr>
      </w:pPr>
    </w:p>
    <w:p w:rsidR="00B84076" w:rsidRPr="00B144CE" w:rsidRDefault="00B84076" w:rsidP="00D70929">
      <w:pPr>
        <w:jc w:val="both"/>
        <w:rPr>
          <w:rFonts w:ascii="Times New Roman" w:hAnsi="Times New Roman"/>
          <w:sz w:val="22"/>
          <w:szCs w:val="22"/>
        </w:rPr>
      </w:pPr>
      <w:r w:rsidRPr="00B144CE">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rsidR="00B84076" w:rsidRPr="00B144CE" w:rsidRDefault="00B84076" w:rsidP="00D70929">
      <w:pPr>
        <w:jc w:val="both"/>
        <w:rPr>
          <w:rFonts w:ascii="Times New Roman" w:hAnsi="Times New Roman"/>
          <w:sz w:val="22"/>
          <w:szCs w:val="22"/>
        </w:rPr>
      </w:pPr>
    </w:p>
    <w:p w:rsidR="00B84076" w:rsidRPr="00CC6367" w:rsidRDefault="00B84076" w:rsidP="00D70929">
      <w:pPr>
        <w:jc w:val="both"/>
        <w:rPr>
          <w:rFonts w:ascii="Times New Roman" w:hAnsi="Times New Roman"/>
          <w:sz w:val="22"/>
          <w:szCs w:val="22"/>
        </w:rPr>
      </w:pPr>
      <w:r w:rsidRPr="00B144CE">
        <w:rPr>
          <w:rFonts w:ascii="Times New Roman" w:hAnsi="Times New Roman"/>
          <w:sz w:val="22"/>
          <w:szCs w:val="22"/>
        </w:rPr>
        <w:t xml:space="preserve">If reserve balance </w:t>
      </w:r>
      <w:r w:rsidRPr="00A96D57">
        <w:rPr>
          <w:rFonts w:ascii="Times New Roman" w:hAnsi="Times New Roman"/>
          <w:sz w:val="22"/>
          <w:szCs w:val="22"/>
        </w:rPr>
        <w:t>accounts or nonexpendable trust funds have been established, calculate or inspect the client’s or budget commission’s calculations that the certification excludes balances in those accounts/funds.</w:t>
      </w:r>
      <w:r w:rsidR="002C2E6E" w:rsidRPr="00A96D57">
        <w:rPr>
          <w:rFonts w:ascii="Times New Roman" w:hAnsi="Times New Roman"/>
          <w:sz w:val="22"/>
          <w:szCs w:val="22"/>
        </w:rPr>
        <w:t xml:space="preserve">  </w:t>
      </w:r>
      <w:r w:rsidR="002C2E6E" w:rsidRPr="00CC6367">
        <w:rPr>
          <w:rFonts w:ascii="Times New Roman" w:hAnsi="Times New Roman"/>
          <w:sz w:val="22"/>
          <w:szCs w:val="22"/>
        </w:rPr>
        <w:t>(T</w:t>
      </w:r>
      <w:r w:rsidR="003925D6" w:rsidRPr="00CC6367">
        <w:rPr>
          <w:rFonts w:ascii="Times New Roman" w:hAnsi="Times New Roman"/>
          <w:sz w:val="22"/>
          <w:szCs w:val="22"/>
        </w:rPr>
        <w:t>hat is, t</w:t>
      </w:r>
      <w:r w:rsidR="002C2E6E" w:rsidRPr="00CC6367">
        <w:rPr>
          <w:rFonts w:ascii="Times New Roman" w:hAnsi="Times New Roman"/>
          <w:sz w:val="22"/>
          <w:szCs w:val="22"/>
        </w:rPr>
        <w:t>hese amounts are not available for appropriation.)</w:t>
      </w:r>
    </w:p>
    <w:p w:rsidR="00B84076" w:rsidRPr="00A96D57" w:rsidRDefault="00B84076" w:rsidP="00176E95">
      <w:pPr>
        <w:jc w:val="both"/>
        <w:rPr>
          <w:rFonts w:ascii="Times New Roman" w:hAnsi="Times New Roman"/>
          <w:sz w:val="22"/>
          <w:szCs w:val="22"/>
        </w:rPr>
      </w:pPr>
    </w:p>
    <w:p w:rsidR="00B84076" w:rsidRPr="00A96D57" w:rsidRDefault="00B84076" w:rsidP="00176E95">
      <w:pPr>
        <w:jc w:val="both"/>
        <w:rPr>
          <w:rFonts w:ascii="Times New Roman" w:hAnsi="Times New Roman"/>
          <w:sz w:val="22"/>
          <w:szCs w:val="22"/>
        </w:rPr>
      </w:pPr>
      <w:r w:rsidRPr="00A96D57">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rsidR="00B84076" w:rsidRPr="00A96D57"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A96D57">
        <w:rPr>
          <w:rFonts w:ascii="Times New Roman" w:hAnsi="Times New Roman"/>
          <w:sz w:val="22"/>
          <w:szCs w:val="22"/>
        </w:rPr>
        <w:t>For school district receiving an</w:t>
      </w:r>
      <w:r w:rsidRPr="00B144CE">
        <w:rPr>
          <w:rFonts w:ascii="Times New Roman" w:hAnsi="Times New Roman"/>
          <w:sz w:val="22"/>
          <w:szCs w:val="22"/>
        </w:rPr>
        <w:t xml:space="preserve"> advance on the August  property tax settlement, determine through inquiry,  inspection of ledgers, vouching, or other such means, whether significant payments were made on notes or outstanding expenses which were due prior to June 30 (since some </w:t>
      </w:r>
      <w:r w:rsidR="000F357D">
        <w:rPr>
          <w:rFonts w:ascii="Times New Roman" w:hAnsi="Times New Roman"/>
          <w:sz w:val="22"/>
          <w:szCs w:val="22"/>
        </w:rPr>
        <w:t xml:space="preserve">school </w:t>
      </w:r>
      <w:r w:rsidRPr="00B144CE">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Pr>
          <w:rFonts w:ascii="Times New Roman" w:hAnsi="Times New Roman"/>
          <w:sz w:val="22"/>
          <w:szCs w:val="22"/>
        </w:rPr>
        <w:t xml:space="preserve">school </w:t>
      </w:r>
      <w:r w:rsidRPr="00B144CE">
        <w:rPr>
          <w:rFonts w:ascii="Times New Roman" w:hAnsi="Times New Roman"/>
          <w:sz w:val="22"/>
          <w:szCs w:val="22"/>
        </w:rPr>
        <w:t>district).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such notes or outstanding expenses have been identified, compare the amounts to the amounts separately identified on the </w:t>
      </w:r>
      <w:r w:rsidR="000F357D">
        <w:rPr>
          <w:rFonts w:ascii="Times New Roman" w:hAnsi="Times New Roman"/>
          <w:sz w:val="22"/>
          <w:szCs w:val="22"/>
        </w:rPr>
        <w:t>school district</w:t>
      </w:r>
      <w:r w:rsidRPr="00B144CE">
        <w:rPr>
          <w:rFonts w:ascii="Times New Roman" w:hAnsi="Times New Roman"/>
          <w:sz w:val="22"/>
          <w:szCs w:val="22"/>
        </w:rPr>
        <w:t>’s copy of the certificate.</w:t>
      </w:r>
    </w:p>
    <w:p w:rsidR="00D70929" w:rsidRDefault="00D70929" w:rsidP="00D70929">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70929" w:rsidRPr="00314E11" w:rsidTr="00314E11">
        <w:tc>
          <w:tcPr>
            <w:tcW w:w="8856" w:type="dxa"/>
          </w:tcPr>
          <w:p w:rsidR="00D70929" w:rsidRPr="00314E11" w:rsidRDefault="00D70929"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70929" w:rsidRPr="00314E11" w:rsidRDefault="00D70929" w:rsidP="00F023A3">
            <w:pPr>
              <w:rPr>
                <w:rFonts w:ascii="Times New Roman" w:hAnsi="Times New Roman"/>
                <w:sz w:val="22"/>
                <w:szCs w:val="22"/>
              </w:rPr>
            </w:pPr>
          </w:p>
          <w:p w:rsidR="00D70929" w:rsidRPr="00314E11" w:rsidRDefault="00D70929" w:rsidP="00F023A3">
            <w:pPr>
              <w:rPr>
                <w:rFonts w:ascii="Times New Roman" w:hAnsi="Times New Roman"/>
                <w:bCs/>
                <w:sz w:val="22"/>
                <w:szCs w:val="22"/>
              </w:rPr>
            </w:pPr>
          </w:p>
          <w:p w:rsidR="00D70929" w:rsidRPr="00314E11" w:rsidRDefault="00D70929" w:rsidP="00F023A3">
            <w:pPr>
              <w:rPr>
                <w:rFonts w:ascii="Times New Roman" w:hAnsi="Times New Roman"/>
                <w:bCs/>
                <w:sz w:val="22"/>
                <w:szCs w:val="22"/>
              </w:rPr>
            </w:pPr>
          </w:p>
        </w:tc>
      </w:tr>
    </w:tbl>
    <w:p w:rsidR="00D70929" w:rsidRDefault="00D70929" w:rsidP="00D70929">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D70929"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1-3</w:t>
      </w:r>
      <w:r w:rsidR="00B84076" w:rsidRPr="00D70929">
        <w:rPr>
          <w:rFonts w:ascii="Times New Roman" w:hAnsi="Times New Roman"/>
          <w:b/>
          <w:sz w:val="22"/>
          <w:szCs w:val="22"/>
        </w:rPr>
        <w:t xml:space="preserve"> Compliance Requirement:</w:t>
      </w:r>
      <w:r w:rsidR="00B84076" w:rsidRPr="00B144CE">
        <w:rPr>
          <w:rFonts w:ascii="Times New Roman" w:hAnsi="Times New Roman"/>
          <w:sz w:val="22"/>
          <w:szCs w:val="22"/>
        </w:rPr>
        <w:t xml:space="preserve"> Ohio Rev. Code Section 5705.36 - Amended Certificates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D70929">
        <w:rPr>
          <w:rFonts w:ascii="Times New Roman" w:hAnsi="Times New Roman"/>
          <w:b/>
          <w:sz w:val="22"/>
          <w:szCs w:val="22"/>
        </w:rPr>
        <w:t xml:space="preserve">Summary of Requirements:  </w:t>
      </w:r>
      <w:r w:rsidRPr="00B144CE">
        <w:rPr>
          <w:rFonts w:ascii="Times New Roman" w:hAnsi="Times New Roman"/>
          <w:sz w:val="22"/>
          <w:szCs w:val="22"/>
        </w:rPr>
        <w:t xml:space="preserve">5705.36(A)(2) allows all subdivisions to request increased amended certificates of estimated resources and reduced amended certificates upon determination by the fiscal officer that revenue to be collected will be greater or less than the amount in the official certificate of estimated resources. </w:t>
      </w:r>
    </w:p>
    <w:p w:rsidR="00B84076" w:rsidRPr="00B144CE" w:rsidRDefault="00B84076" w:rsidP="00176E95">
      <w:pPr>
        <w:jc w:val="both"/>
        <w:rPr>
          <w:rFonts w:ascii="Times New Roman" w:hAnsi="Times New Roman"/>
          <w:sz w:val="22"/>
          <w:szCs w:val="22"/>
        </w:rPr>
      </w:pPr>
    </w:p>
    <w:p w:rsidR="0087717F" w:rsidRDefault="00B84076" w:rsidP="00176E95">
      <w:pPr>
        <w:jc w:val="both"/>
        <w:rPr>
          <w:rFonts w:ascii="Times New Roman" w:hAnsi="Times New Roman"/>
          <w:sz w:val="22"/>
          <w:szCs w:val="22"/>
        </w:rPr>
      </w:pPr>
      <w:r w:rsidRPr="00B144CE">
        <w:rPr>
          <w:rFonts w:ascii="Times New Roman" w:hAnsi="Times New Roman"/>
          <w:sz w:val="22"/>
          <w:szCs w:val="22"/>
        </w:rPr>
        <w:t xml:space="preserve">5705.36(A)(3) requires obtaining an increased amended certificate from the budget commission if the legislative authority intends to appropriate and expend excess revenue.  </w:t>
      </w:r>
    </w:p>
    <w:p w:rsidR="0087717F" w:rsidRDefault="0087717F"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5705.36(A)(4) requires obtaining a reduced amended certificate if the amount of the deficiency will reduce available resources below the current level of appropriation.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The total appropriations made during a fiscal year from any fund must not exceed the amount contained in the certificate of estimated resources or the amended certificate of estimated resources which was certified prior to making the appropriation or supplemental appropriation.</w:t>
      </w:r>
    </w:p>
    <w:p w:rsidR="005F61AC" w:rsidRPr="00766D5C" w:rsidRDefault="005F61AC" w:rsidP="005F61A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5F61AC" w:rsidRPr="007A3D73" w:rsidTr="005F61AC">
        <w:tc>
          <w:tcPr>
            <w:tcW w:w="8856" w:type="dxa"/>
            <w:shd w:val="clear" w:color="auto" w:fill="D9D9D9"/>
          </w:tcPr>
          <w:p w:rsidR="005F61AC" w:rsidRPr="00CC6367" w:rsidRDefault="005F61AC" w:rsidP="009C4596">
            <w:pPr>
              <w:jc w:val="both"/>
              <w:rPr>
                <w:rFonts w:ascii="Times New Roman" w:hAnsi="Times New Roman"/>
                <w:i/>
                <w:sz w:val="22"/>
                <w:szCs w:val="22"/>
              </w:rPr>
            </w:pPr>
            <w:r w:rsidRPr="00CC6367">
              <w:rPr>
                <w:rFonts w:ascii="Times New Roman" w:hAnsi="Times New Roman"/>
                <w:b/>
                <w:i/>
                <w:sz w:val="22"/>
                <w:szCs w:val="22"/>
              </w:rPr>
              <w:t>Note:</w:t>
            </w:r>
            <w:r w:rsidRPr="00CC6367">
              <w:rPr>
                <w:rFonts w:ascii="Times New Roman" w:hAnsi="Times New Roman"/>
                <w:i/>
                <w:sz w:val="22"/>
                <w:szCs w:val="22"/>
              </w:rPr>
              <w:t xml:space="preserve">  Approval by the budget commission is required for amended certificates; however, because of delays in the process, financial statements generally present amounts from the last certificate for which approval was requested prior to year-end. In light of this, and consistent with guidance provided in AOS Bulletin 97-10, the Auditor of State’s Office will use the amounts listed on the last amended certificate of estimated resources requested during the fiscal year for determining compliance, and to support budgeted revenue in budgetary statements.  That is, we will not consider amended certificates requested / approved after fiscal year end to be valid budgetary actions.  Be aware, however, that noncompliance issues may be hidden by presenting the last requested certificate rather than the one in effect at the time the final appropriations were passed.  Therefore, auditors may use the numbers on the report prepared by the government unless the final amended certificate was used to eliminate material violations.</w:t>
            </w:r>
          </w:p>
        </w:tc>
      </w:tr>
    </w:tbl>
    <w:p w:rsidR="005F61AC" w:rsidRDefault="005F61AC"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70929" w:rsidRPr="00314E11" w:rsidTr="00314E11">
        <w:tc>
          <w:tcPr>
            <w:tcW w:w="4428" w:type="dxa"/>
          </w:tcPr>
          <w:p w:rsidR="00D70929" w:rsidRPr="00314E11" w:rsidRDefault="00D70929"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70929" w:rsidRPr="00314E11" w:rsidRDefault="00D70929"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70929" w:rsidRPr="00314E11" w:rsidRDefault="00D70929" w:rsidP="00F023A3">
            <w:pPr>
              <w:rPr>
                <w:rFonts w:ascii="Times New Roman" w:hAnsi="Times New Roman"/>
                <w:b/>
                <w:sz w:val="22"/>
                <w:szCs w:val="22"/>
              </w:rPr>
            </w:pPr>
            <w:r w:rsidRPr="00314E11">
              <w:rPr>
                <w:rFonts w:ascii="Times New Roman" w:hAnsi="Times New Roman"/>
                <w:b/>
                <w:sz w:val="22"/>
                <w:szCs w:val="22"/>
              </w:rPr>
              <w:t>W/P</w:t>
            </w:r>
          </w:p>
          <w:p w:rsidR="00D70929" w:rsidRPr="00314E11" w:rsidRDefault="00D70929" w:rsidP="00F023A3">
            <w:pPr>
              <w:rPr>
                <w:rFonts w:ascii="Times New Roman" w:hAnsi="Times New Roman"/>
                <w:b/>
                <w:sz w:val="22"/>
                <w:szCs w:val="22"/>
              </w:rPr>
            </w:pPr>
            <w:r w:rsidRPr="00314E11">
              <w:rPr>
                <w:rFonts w:ascii="Times New Roman" w:hAnsi="Times New Roman"/>
                <w:b/>
                <w:sz w:val="22"/>
                <w:szCs w:val="22"/>
              </w:rPr>
              <w:t>Ref.</w:t>
            </w:r>
          </w:p>
        </w:tc>
      </w:tr>
      <w:tr w:rsidR="00D70929" w:rsidRPr="00314E11" w:rsidTr="00314E11">
        <w:tc>
          <w:tcPr>
            <w:tcW w:w="4428" w:type="dxa"/>
          </w:tcPr>
          <w:p w:rsidR="00D70929" w:rsidRPr="00314E11" w:rsidRDefault="00D70929"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Accounting system capable of recording estimates and comparing them to actual results</w:t>
            </w:r>
          </w:p>
          <w:p w:rsidR="00D70929" w:rsidRPr="00314E11" w:rsidRDefault="00D70929"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Reconciliations of amended certified amounts with amounts recorded in the accounting system</w:t>
            </w:r>
          </w:p>
          <w:p w:rsidR="00D70929" w:rsidRPr="00314E11" w:rsidRDefault="00D70929"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Policies and Procedures Manuals</w:t>
            </w:r>
          </w:p>
          <w:p w:rsidR="00D70929" w:rsidRPr="00314E11" w:rsidRDefault="00D70929"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Knowledge and Training of personnel</w:t>
            </w:r>
          </w:p>
          <w:p w:rsidR="00D70929" w:rsidRPr="00314E11" w:rsidRDefault="00D70929"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Tickler Files</w:t>
            </w:r>
          </w:p>
          <w:p w:rsidR="00D70929" w:rsidRPr="00314E11" w:rsidRDefault="00D70929"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Legislative and Management Monitoring</w:t>
            </w:r>
          </w:p>
          <w:p w:rsidR="00D70929" w:rsidRPr="00314E11" w:rsidRDefault="00D70929"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70929" w:rsidRPr="00314E11" w:rsidRDefault="00D70929" w:rsidP="00314E11">
            <w:pPr>
              <w:widowControl w:val="0"/>
              <w:numPr>
                <w:ilvl w:val="0"/>
                <w:numId w:val="2"/>
              </w:numPr>
              <w:shd w:val="clear" w:color="auto" w:fill="FFFFFF"/>
              <w:autoSpaceDE w:val="0"/>
              <w:autoSpaceDN w:val="0"/>
              <w:adjustRightInd w:val="0"/>
              <w:spacing w:after="120"/>
              <w:ind w:left="547"/>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70929" w:rsidRPr="00314E11" w:rsidRDefault="00D70929" w:rsidP="00F023A3">
            <w:pPr>
              <w:rPr>
                <w:rFonts w:ascii="Times New Roman" w:hAnsi="Times New Roman"/>
                <w:sz w:val="22"/>
                <w:szCs w:val="22"/>
              </w:rPr>
            </w:pPr>
          </w:p>
        </w:tc>
        <w:tc>
          <w:tcPr>
            <w:tcW w:w="648" w:type="dxa"/>
          </w:tcPr>
          <w:p w:rsidR="00D70929" w:rsidRPr="00314E11" w:rsidRDefault="00D70929" w:rsidP="00F023A3">
            <w:pPr>
              <w:rPr>
                <w:rFonts w:ascii="Times New Roman" w:hAnsi="Times New Roman"/>
                <w:sz w:val="22"/>
                <w:szCs w:val="22"/>
              </w:rPr>
            </w:pPr>
          </w:p>
        </w:tc>
      </w:tr>
    </w:tbl>
    <w:p w:rsidR="00D70929" w:rsidRPr="00B144CE" w:rsidRDefault="00D70929" w:rsidP="00176E95">
      <w:pPr>
        <w:jc w:val="both"/>
        <w:rPr>
          <w:rFonts w:ascii="Times New Roman" w:hAnsi="Times New Roman"/>
          <w:sz w:val="22"/>
          <w:szCs w:val="22"/>
        </w:rPr>
      </w:pPr>
    </w:p>
    <w:p w:rsidR="007F4A10" w:rsidRDefault="00B84076" w:rsidP="00192008">
      <w:pPr>
        <w:jc w:val="both"/>
        <w:rPr>
          <w:rFonts w:ascii="Times New Roman" w:hAnsi="Times New Roman"/>
          <w:b/>
          <w:sz w:val="22"/>
          <w:szCs w:val="22"/>
        </w:rPr>
      </w:pPr>
      <w:r w:rsidRPr="00D70929">
        <w:rPr>
          <w:rFonts w:ascii="Times New Roman" w:hAnsi="Times New Roman"/>
          <w:b/>
          <w:sz w:val="22"/>
          <w:szCs w:val="22"/>
        </w:rPr>
        <w:t>Suggested Audit Procedures - Compliance (Substantive) Tests</w:t>
      </w:r>
      <w:r w:rsidR="00D70929">
        <w:rPr>
          <w:rFonts w:ascii="Times New Roman" w:hAnsi="Times New Roman"/>
          <w:b/>
          <w:sz w:val="22"/>
          <w:szCs w:val="22"/>
        </w:rPr>
        <w:t>:</w:t>
      </w:r>
      <w:r w:rsidRPr="00D70929">
        <w:rPr>
          <w:rFonts w:ascii="Times New Roman" w:hAnsi="Times New Roman"/>
          <w:b/>
          <w:sz w:val="22"/>
          <w:szCs w:val="22"/>
        </w:rPr>
        <w:cr/>
      </w:r>
    </w:p>
    <w:p w:rsidR="00192008" w:rsidRPr="00CC6367" w:rsidRDefault="0073565E" w:rsidP="00192008">
      <w:pPr>
        <w:jc w:val="both"/>
        <w:rPr>
          <w:rFonts w:ascii="Times New Roman" w:hAnsi="Times New Roman"/>
          <w:sz w:val="22"/>
          <w:szCs w:val="22"/>
        </w:rPr>
      </w:pPr>
      <w:r w:rsidRPr="00CC6367">
        <w:rPr>
          <w:rFonts w:ascii="Times New Roman" w:hAnsi="Times New Roman"/>
          <w:sz w:val="22"/>
          <w:szCs w:val="22"/>
        </w:rPr>
        <w:t xml:space="preserve">For selected funds, compare actual resources (i.e. beginning unencumbered fund balance + actual receipts) to </w:t>
      </w:r>
      <w:r w:rsidRPr="000328D9">
        <w:rPr>
          <w:rFonts w:ascii="Times New Roman" w:hAnsi="Times New Roman"/>
          <w:sz w:val="22"/>
          <w:szCs w:val="22"/>
        </w:rPr>
        <w:t>appropriations</w:t>
      </w:r>
      <w:r w:rsidR="003F1BE3" w:rsidRPr="000328D9">
        <w:rPr>
          <w:rFonts w:ascii="Times New Roman" w:hAnsi="Times New Roman"/>
          <w:sz w:val="22"/>
          <w:szCs w:val="22"/>
        </w:rPr>
        <w:t xml:space="preserve"> </w:t>
      </w:r>
      <w:r w:rsidR="003F1BE3" w:rsidRPr="000328D9">
        <w:rPr>
          <w:rFonts w:ascii="Times New Roman" w:hAnsi="Times New Roman"/>
          <w:sz w:val="22"/>
          <w:szCs w:val="22"/>
          <w:u w:val="wave"/>
        </w:rPr>
        <w:t>as of the fiscal year end</w:t>
      </w:r>
      <w:r w:rsidRPr="000328D9">
        <w:rPr>
          <w:rFonts w:ascii="Times New Roman" w:hAnsi="Times New Roman"/>
          <w:sz w:val="22"/>
          <w:szCs w:val="22"/>
        </w:rPr>
        <w:t xml:space="preserve">.  If actual </w:t>
      </w:r>
      <w:r w:rsidRPr="000328D9">
        <w:rPr>
          <w:rFonts w:ascii="Times New Roman" w:hAnsi="Times New Roman"/>
          <w:strike/>
          <w:sz w:val="22"/>
          <w:szCs w:val="22"/>
        </w:rPr>
        <w:t>receipts</w:t>
      </w:r>
      <w:r w:rsidRPr="000328D9">
        <w:rPr>
          <w:rFonts w:ascii="Times New Roman" w:hAnsi="Times New Roman"/>
          <w:sz w:val="22"/>
          <w:szCs w:val="22"/>
        </w:rPr>
        <w:t xml:space="preserve"> </w:t>
      </w:r>
      <w:r w:rsidR="00563EA6" w:rsidRPr="000328D9">
        <w:rPr>
          <w:rFonts w:ascii="Times New Roman" w:hAnsi="Times New Roman"/>
          <w:sz w:val="22"/>
          <w:szCs w:val="22"/>
          <w:u w:val="wave"/>
        </w:rPr>
        <w:t>resources</w:t>
      </w:r>
      <w:r w:rsidR="00563EA6" w:rsidRPr="000328D9">
        <w:rPr>
          <w:rFonts w:ascii="Times New Roman" w:hAnsi="Times New Roman"/>
          <w:sz w:val="22"/>
          <w:szCs w:val="22"/>
        </w:rPr>
        <w:t xml:space="preserve"> </w:t>
      </w:r>
      <w:r w:rsidRPr="000328D9">
        <w:rPr>
          <w:rFonts w:ascii="Times New Roman" w:hAnsi="Times New Roman"/>
          <w:sz w:val="22"/>
          <w:szCs w:val="22"/>
        </w:rPr>
        <w:t>are less than appropriations, cite 5705.36</w:t>
      </w:r>
      <w:r w:rsidRPr="00CC6367">
        <w:rPr>
          <w:rFonts w:ascii="Times New Roman" w:hAnsi="Times New Roman"/>
          <w:sz w:val="22"/>
          <w:szCs w:val="22"/>
        </w:rPr>
        <w:t xml:space="preserve"> for not </w:t>
      </w:r>
      <w:r w:rsidR="00777A08" w:rsidRPr="00CC6367">
        <w:rPr>
          <w:rFonts w:ascii="Times New Roman" w:hAnsi="Times New Roman"/>
          <w:sz w:val="22"/>
          <w:szCs w:val="22"/>
        </w:rPr>
        <w:t>requesting</w:t>
      </w:r>
      <w:r w:rsidRPr="00CC6367">
        <w:rPr>
          <w:rFonts w:ascii="Times New Roman" w:hAnsi="Times New Roman"/>
          <w:sz w:val="22"/>
          <w:szCs w:val="22"/>
        </w:rPr>
        <w:t xml:space="preserve"> a reduced certificate and reducing appropriations.</w:t>
      </w:r>
      <w:r w:rsidR="009E31CA" w:rsidRPr="00CC6367">
        <w:rPr>
          <w:rFonts w:ascii="Times New Roman" w:hAnsi="Times New Roman"/>
          <w:sz w:val="22"/>
          <w:szCs w:val="22"/>
        </w:rPr>
        <w:t xml:space="preserve"> [5705.36(A)(4)]</w:t>
      </w:r>
    </w:p>
    <w:p w:rsidR="005F61AC" w:rsidRDefault="005F61AC"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Inspect amended certificates of estimated resources for </w:t>
      </w:r>
      <w:r w:rsidR="00FF41AB" w:rsidRPr="00CC6367">
        <w:rPr>
          <w:rFonts w:ascii="Times New Roman" w:hAnsi="Times New Roman"/>
          <w:sz w:val="22"/>
          <w:szCs w:val="22"/>
        </w:rPr>
        <w:t>budget commission approval</w:t>
      </w:r>
      <w:r w:rsidRPr="00B144CE">
        <w:rPr>
          <w:rFonts w:ascii="Times New Roman" w:hAnsi="Times New Roman"/>
          <w:sz w:val="22"/>
          <w:szCs w:val="22"/>
        </w:rPr>
        <w:t>.</w:t>
      </w:r>
    </w:p>
    <w:p w:rsidR="00D70929" w:rsidRDefault="00D709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70929" w:rsidRPr="00314E11" w:rsidTr="00314E11">
        <w:tc>
          <w:tcPr>
            <w:tcW w:w="8856" w:type="dxa"/>
          </w:tcPr>
          <w:p w:rsidR="00D70929" w:rsidRPr="00314E11" w:rsidRDefault="00D70929" w:rsidP="00F023A3">
            <w:pPr>
              <w:rPr>
                <w:rFonts w:ascii="Times New Roman" w:hAnsi="Times New Roman"/>
                <w:b/>
                <w:bCs/>
                <w:sz w:val="22"/>
                <w:szCs w:val="22"/>
              </w:rPr>
            </w:pPr>
            <w:r w:rsidRPr="00314E11">
              <w:rPr>
                <w:rFonts w:ascii="Times New Roman" w:hAnsi="Times New Roman"/>
                <w:sz w:val="22"/>
                <w:szCs w:val="22"/>
              </w:rPr>
              <w:br w:type="page"/>
            </w: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70929" w:rsidRPr="00314E11" w:rsidRDefault="00D70929" w:rsidP="00F023A3">
            <w:pPr>
              <w:rPr>
                <w:rFonts w:ascii="Times New Roman" w:hAnsi="Times New Roman"/>
                <w:sz w:val="22"/>
                <w:szCs w:val="22"/>
              </w:rPr>
            </w:pPr>
          </w:p>
          <w:p w:rsidR="00D70929" w:rsidRPr="00314E11" w:rsidRDefault="00D70929" w:rsidP="00F023A3">
            <w:pPr>
              <w:rPr>
                <w:rFonts w:ascii="Times New Roman" w:hAnsi="Times New Roman"/>
                <w:bCs/>
                <w:sz w:val="22"/>
                <w:szCs w:val="22"/>
              </w:rPr>
            </w:pPr>
          </w:p>
          <w:p w:rsidR="00D70929" w:rsidRPr="00314E11" w:rsidRDefault="00D70929" w:rsidP="00F023A3">
            <w:pPr>
              <w:rPr>
                <w:rFonts w:ascii="Times New Roman" w:hAnsi="Times New Roman"/>
                <w:bCs/>
                <w:sz w:val="22"/>
                <w:szCs w:val="22"/>
              </w:rPr>
            </w:pPr>
          </w:p>
        </w:tc>
      </w:tr>
    </w:tbl>
    <w:p w:rsidR="00D70929" w:rsidRDefault="00D70929" w:rsidP="00D70929">
      <w:pPr>
        <w:rPr>
          <w:rFonts w:ascii="Times New Roman" w:hAnsi="Times New Roman"/>
          <w:bCs/>
          <w:sz w:val="22"/>
          <w:szCs w:val="22"/>
        </w:rPr>
      </w:pPr>
    </w:p>
    <w:p w:rsidR="00D70929" w:rsidRDefault="00D70929" w:rsidP="00D70929">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D70929"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1-4</w:t>
      </w:r>
      <w:r w:rsidR="00B84076" w:rsidRPr="00D70929">
        <w:rPr>
          <w:rFonts w:ascii="Times New Roman" w:hAnsi="Times New Roman"/>
          <w:b/>
          <w:sz w:val="22"/>
          <w:szCs w:val="22"/>
        </w:rPr>
        <w:t xml:space="preserve"> Compliance Requirement:</w:t>
      </w:r>
      <w:r w:rsidR="00B84076" w:rsidRPr="00B144CE">
        <w:rPr>
          <w:rFonts w:ascii="Times New Roman" w:hAnsi="Times New Roman"/>
          <w:sz w:val="22"/>
          <w:szCs w:val="22"/>
        </w:rPr>
        <w:t xml:space="preserve"> Ohio Rev. Code Section 5705.38 Annual appropriation measure.</w:t>
      </w:r>
    </w:p>
    <w:p w:rsidR="00D70929" w:rsidRDefault="00D70929" w:rsidP="00176E95">
      <w:pPr>
        <w:jc w:val="both"/>
        <w:rPr>
          <w:rFonts w:ascii="Times New Roman" w:hAnsi="Times New Roman"/>
          <w:sz w:val="22"/>
          <w:szCs w:val="22"/>
        </w:rPr>
      </w:pPr>
    </w:p>
    <w:p w:rsidR="00B84076" w:rsidRPr="00D70929" w:rsidRDefault="00B84076" w:rsidP="00176E95">
      <w:pPr>
        <w:jc w:val="both"/>
        <w:rPr>
          <w:rFonts w:ascii="Times New Roman" w:hAnsi="Times New Roman"/>
          <w:b/>
          <w:sz w:val="22"/>
          <w:szCs w:val="22"/>
        </w:rPr>
      </w:pPr>
      <w:r w:rsidRPr="00D70929">
        <w:rPr>
          <w:rFonts w:ascii="Times New Roman" w:hAnsi="Times New Roman"/>
          <w:b/>
          <w:sz w:val="22"/>
          <w:szCs w:val="22"/>
        </w:rPr>
        <w:t>Summary of Requirements:</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 This does not apply to school district appropriations.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5705.38(B) provides that a board of education shall pass its annual appropriation measure by the first day of October. If a school district’s annual appropriation measure is delayed as permitted by law (see below), the board may pass a temporary measure for meeting the ordinary expense of the </w:t>
      </w:r>
      <w:r w:rsidR="000F357D">
        <w:rPr>
          <w:rFonts w:ascii="Times New Roman" w:hAnsi="Times New Roman"/>
          <w:sz w:val="22"/>
          <w:szCs w:val="22"/>
        </w:rPr>
        <w:t>school district</w:t>
      </w:r>
      <w:r w:rsidRPr="00B144CE">
        <w:rPr>
          <w:rFonts w:ascii="Times New Roman" w:hAnsi="Times New Roman"/>
          <w:sz w:val="22"/>
          <w:szCs w:val="22"/>
        </w:rPr>
        <w:t xml:space="preserve"> until it passes an annual appropriation measure.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As discussed in Auditor of State Bulletin 98-012 there are two circumstances when school district certificates/certifications would be issued after October 1:</w:t>
      </w:r>
    </w:p>
    <w:p w:rsidR="00B84076" w:rsidRPr="00B144CE" w:rsidRDefault="00B84076" w:rsidP="00176E95">
      <w:pPr>
        <w:jc w:val="both"/>
        <w:rPr>
          <w:rFonts w:ascii="Times New Roman" w:hAnsi="Times New Roman"/>
          <w:sz w:val="22"/>
          <w:szCs w:val="22"/>
        </w:rPr>
      </w:pPr>
    </w:p>
    <w:p w:rsidR="00B84076" w:rsidRPr="00B144CE" w:rsidRDefault="00B84076" w:rsidP="00FD10A5">
      <w:pPr>
        <w:numPr>
          <w:ilvl w:val="0"/>
          <w:numId w:val="6"/>
        </w:numPr>
        <w:jc w:val="both"/>
        <w:rPr>
          <w:rFonts w:ascii="Times New Roman" w:hAnsi="Times New Roman"/>
          <w:sz w:val="22"/>
          <w:szCs w:val="22"/>
        </w:rPr>
      </w:pPr>
      <w:r w:rsidRPr="00B144CE">
        <w:rPr>
          <w:rFonts w:ascii="Times New Roman" w:hAnsi="Times New Roman"/>
          <w:sz w:val="22"/>
          <w:szCs w:val="22"/>
        </w:rPr>
        <w:t xml:space="preserve">A certificate/certification would be issued after October 1 when a </w:t>
      </w:r>
      <w:r w:rsidR="000F357D">
        <w:rPr>
          <w:rFonts w:ascii="Times New Roman" w:hAnsi="Times New Roman"/>
          <w:sz w:val="22"/>
          <w:szCs w:val="22"/>
        </w:rPr>
        <w:t>school district</w:t>
      </w:r>
      <w:r w:rsidRPr="00B144CE">
        <w:rPr>
          <w:rFonts w:ascii="Times New Roman" w:hAnsi="Times New Roman"/>
          <w:sz w:val="22"/>
          <w:szCs w:val="22"/>
        </w:rPr>
        <w:t xml:space="preserve"> has borrowed against its spending reserve.  This certificate/certification would not be issued until second half personal property taxes are settled.</w:t>
      </w:r>
    </w:p>
    <w:p w:rsidR="00B84076" w:rsidRPr="00B144CE" w:rsidRDefault="00B84076" w:rsidP="00176E95">
      <w:pPr>
        <w:jc w:val="both"/>
        <w:rPr>
          <w:rFonts w:ascii="Times New Roman" w:hAnsi="Times New Roman"/>
          <w:sz w:val="22"/>
          <w:szCs w:val="22"/>
        </w:rPr>
      </w:pPr>
    </w:p>
    <w:p w:rsidR="00B84076" w:rsidRPr="00B144CE" w:rsidRDefault="00B84076" w:rsidP="00FD10A5">
      <w:pPr>
        <w:numPr>
          <w:ilvl w:val="0"/>
          <w:numId w:val="6"/>
        </w:numPr>
        <w:jc w:val="both"/>
        <w:rPr>
          <w:rFonts w:ascii="Times New Roman" w:hAnsi="Times New Roman"/>
          <w:sz w:val="22"/>
          <w:szCs w:val="22"/>
        </w:rPr>
      </w:pPr>
      <w:r w:rsidRPr="00B144CE">
        <w:rPr>
          <w:rFonts w:ascii="Times New Roman" w:hAnsi="Times New Roman"/>
          <w:sz w:val="22"/>
          <w:szCs w:val="22"/>
        </w:rPr>
        <w:t>A certificate/certification would be issued after October 1 when the delivery of a tax duplicate is delayed under Ohio Rev. Code §323.17 because a subdivision in the county has placed a levy on the November ballot which, if approved, will go on the current tax list and duplicate.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rsidR="00B84076" w:rsidRPr="00B144CE" w:rsidRDefault="00B84076" w:rsidP="00176E95">
      <w:pPr>
        <w:jc w:val="both"/>
        <w:rPr>
          <w:rFonts w:ascii="Times New Roman" w:hAnsi="Times New Roman"/>
          <w:sz w:val="22"/>
          <w:szCs w:val="22"/>
        </w:rPr>
      </w:pPr>
    </w:p>
    <w:p w:rsidR="00FD10A5" w:rsidRPr="00FD10A5" w:rsidRDefault="00B84076" w:rsidP="00FD10A5">
      <w:pPr>
        <w:jc w:val="both"/>
        <w:rPr>
          <w:rFonts w:ascii="Times New Roman" w:hAnsi="Times New Roman"/>
          <w:sz w:val="22"/>
          <w:szCs w:val="22"/>
        </w:rPr>
      </w:pPr>
      <w:r w:rsidRPr="00FD10A5">
        <w:rPr>
          <w:rFonts w:ascii="Times New Roman" w:hAnsi="Times New Roman"/>
          <w:b/>
          <w:sz w:val="22"/>
          <w:szCs w:val="22"/>
        </w:rPr>
        <w:t>Legal Level of Control:  Minimum Requirements</w:t>
      </w:r>
      <w:r w:rsidR="00FD10A5" w:rsidRPr="00FD10A5">
        <w:rPr>
          <w:rStyle w:val="FootnoteReference"/>
          <w:rFonts w:ascii="Times New Roman" w:hAnsi="Times New Roman"/>
          <w:sz w:val="22"/>
          <w:szCs w:val="22"/>
        </w:rPr>
        <w:footnoteReference w:id="4"/>
      </w:r>
      <w:r w:rsidRPr="00FD10A5">
        <w:rPr>
          <w:rFonts w:ascii="Times New Roman" w:hAnsi="Times New Roman"/>
          <w:sz w:val="22"/>
          <w:szCs w:val="22"/>
        </w:rPr>
        <w:t xml:space="preserve">  </w:t>
      </w:r>
    </w:p>
    <w:p w:rsidR="00FD10A5" w:rsidRPr="00FD10A5" w:rsidRDefault="00FD10A5" w:rsidP="00FD10A5">
      <w:pPr>
        <w:jc w:val="both"/>
        <w:rPr>
          <w:rFonts w:ascii="Times New Roman" w:hAnsi="Times New Roman"/>
          <w:sz w:val="22"/>
          <w:szCs w:val="22"/>
        </w:rPr>
      </w:pPr>
    </w:p>
    <w:p w:rsidR="00B84076" w:rsidRPr="00FD10A5" w:rsidRDefault="00B84076" w:rsidP="005205D6">
      <w:pPr>
        <w:numPr>
          <w:ilvl w:val="0"/>
          <w:numId w:val="8"/>
        </w:numPr>
        <w:jc w:val="both"/>
        <w:rPr>
          <w:rFonts w:ascii="Times New Roman" w:hAnsi="Times New Roman"/>
          <w:b/>
          <w:sz w:val="22"/>
          <w:szCs w:val="22"/>
        </w:rPr>
      </w:pPr>
      <w:smartTag w:uri="urn:schemas-microsoft-com:office:smarttags" w:element="place">
        <w:smartTag w:uri="urn:schemas-microsoft-com:office:smarttags" w:element="State">
          <w:r w:rsidRPr="00B144CE">
            <w:rPr>
              <w:rFonts w:ascii="Times New Roman" w:hAnsi="Times New Roman"/>
              <w:sz w:val="22"/>
              <w:szCs w:val="22"/>
            </w:rPr>
            <w:t>Ohio</w:t>
          </w:r>
        </w:smartTag>
      </w:smartTag>
      <w:r w:rsidRPr="00B144CE">
        <w:rPr>
          <w:rFonts w:ascii="Times New Roman" w:hAnsi="Times New Roman"/>
          <w:sz w:val="22"/>
          <w:szCs w:val="22"/>
        </w:rPr>
        <w:t xml:space="preserve"> Admin. Code 117-2-02(C)(1) states in part: “The legal level of control is the level (e.g. fund, program or function, department, object) at which spending in excess of budgeted amounts would be a violation of law. This is established by the level at which the legislative body appropriates. For all local public offices subject to the provisions of Chapter 5705 of </w:t>
      </w:r>
      <w:r w:rsidR="00B03E37">
        <w:rPr>
          <w:rFonts w:ascii="Times New Roman" w:hAnsi="Times New Roman"/>
          <w:sz w:val="22"/>
          <w:szCs w:val="22"/>
        </w:rPr>
        <w:t>the Ohio Rev.</w:t>
      </w:r>
      <w:r w:rsidRPr="00B144CE">
        <w:rPr>
          <w:rFonts w:ascii="Times New Roman" w:hAnsi="Times New Roman"/>
          <w:sz w:val="22"/>
          <w:szCs w:val="22"/>
        </w:rPr>
        <w:t xml:space="preserve"> Code, except school districts and public libraries, the minimum legal level of control is described in Section 5705.38 of </w:t>
      </w:r>
      <w:r w:rsidR="00B03E37">
        <w:rPr>
          <w:rFonts w:ascii="Times New Roman" w:hAnsi="Times New Roman"/>
          <w:sz w:val="22"/>
          <w:szCs w:val="22"/>
        </w:rPr>
        <w:t>the Ohio Rev.</w:t>
      </w:r>
      <w:r w:rsidRPr="00B144CE">
        <w:rPr>
          <w:rFonts w:ascii="Times New Roman" w:hAnsi="Times New Roman"/>
          <w:sz w:val="22"/>
          <w:szCs w:val="22"/>
        </w:rPr>
        <w:t xml:space="preserve"> Code </w:t>
      </w:r>
      <w:r w:rsidRPr="00FD10A5">
        <w:rPr>
          <w:rFonts w:ascii="Times New Roman" w:hAnsi="Times New Roman"/>
          <w:b/>
          <w:color w:val="FF0000"/>
          <w:sz w:val="22"/>
          <w:szCs w:val="22"/>
        </w:rPr>
        <w:t>(see 2 below)</w:t>
      </w:r>
      <w:r w:rsidRPr="00B144CE">
        <w:rPr>
          <w:rFonts w:ascii="Times New Roman" w:hAnsi="Times New Roman"/>
          <w:sz w:val="22"/>
          <w:szCs w:val="22"/>
        </w:rPr>
        <w:t xml:space="preserve">. For school districts, the minimum legal level of control is prescribed in Rule 117-6-02 of the Administrative Code </w:t>
      </w:r>
      <w:r w:rsidRPr="00FD10A5">
        <w:rPr>
          <w:rFonts w:ascii="Times New Roman" w:hAnsi="Times New Roman"/>
          <w:b/>
          <w:color w:val="FF0000"/>
          <w:sz w:val="22"/>
          <w:szCs w:val="22"/>
        </w:rPr>
        <w:t>(See 3 below)</w:t>
      </w:r>
      <w:r w:rsidRPr="00B144CE">
        <w:rPr>
          <w:rFonts w:ascii="Times New Roman" w:hAnsi="Times New Roman"/>
          <w:sz w:val="22"/>
          <w:szCs w:val="22"/>
        </w:rPr>
        <w:t xml:space="preserve">. For public libraries, the minimum legal level of control is prescribed in Rule 117-8-02 of the Administrative </w:t>
      </w:r>
      <w:r w:rsidRPr="00B144CE">
        <w:rPr>
          <w:rFonts w:ascii="Times New Roman" w:hAnsi="Times New Roman"/>
          <w:sz w:val="22"/>
          <w:szCs w:val="22"/>
        </w:rPr>
        <w:lastRenderedPageBreak/>
        <w:t xml:space="preserve">Code </w:t>
      </w:r>
      <w:r w:rsidRPr="00FD10A5">
        <w:rPr>
          <w:rFonts w:ascii="Times New Roman" w:hAnsi="Times New Roman"/>
          <w:b/>
          <w:color w:val="FF0000"/>
          <w:sz w:val="22"/>
          <w:szCs w:val="22"/>
        </w:rPr>
        <w:t>(See 4 below)</w:t>
      </w:r>
      <w:r w:rsidRPr="00B144CE">
        <w:rPr>
          <w:rFonts w:ascii="Times New Roman" w:hAnsi="Times New Roman"/>
          <w:sz w:val="22"/>
          <w:szCs w:val="22"/>
        </w:rPr>
        <w:t xml:space="preserve">. The legal level of control is a discretionary decision to be made by the legislative authority, </w:t>
      </w:r>
      <w:r w:rsidRPr="002E3F39">
        <w:rPr>
          <w:rFonts w:ascii="Times New Roman" w:hAnsi="Times New Roman"/>
          <w:b/>
          <w:i/>
          <w:sz w:val="22"/>
          <w:szCs w:val="22"/>
        </w:rPr>
        <w:t>unless otherwise prescribed by statute</w:t>
      </w: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FD10A5">
      <w:pPr>
        <w:numPr>
          <w:ilvl w:val="0"/>
          <w:numId w:val="7"/>
        </w:numPr>
        <w:jc w:val="both"/>
        <w:rPr>
          <w:rFonts w:ascii="Times New Roman" w:hAnsi="Times New Roman"/>
          <w:sz w:val="22"/>
          <w:szCs w:val="22"/>
        </w:rPr>
      </w:pPr>
      <w:r w:rsidRPr="00B144CE">
        <w:rPr>
          <w:rFonts w:ascii="Times New Roman" w:hAnsi="Times New Roman"/>
          <w:sz w:val="22"/>
          <w:szCs w:val="22"/>
        </w:rPr>
        <w:t>Ohio Rev. Code 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005205D6">
        <w:rPr>
          <w:rStyle w:val="FootnoteReference"/>
          <w:rFonts w:ascii="Times New Roman" w:hAnsi="Times New Roman"/>
          <w:sz w:val="22"/>
          <w:szCs w:val="22"/>
        </w:rPr>
        <w:footnoteReference w:id="5"/>
      </w: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FD10A5">
      <w:pPr>
        <w:numPr>
          <w:ilvl w:val="0"/>
          <w:numId w:val="7"/>
        </w:numPr>
        <w:jc w:val="both"/>
        <w:rPr>
          <w:rFonts w:ascii="Times New Roman" w:hAnsi="Times New Roman"/>
          <w:sz w:val="22"/>
          <w:szCs w:val="22"/>
        </w:rPr>
      </w:pPr>
      <w:smartTag w:uri="urn:schemas-microsoft-com:office:smarttags" w:element="place">
        <w:smartTag w:uri="urn:schemas-microsoft-com:office:smarttags" w:element="State">
          <w:r w:rsidRPr="00B144CE">
            <w:rPr>
              <w:rFonts w:ascii="Times New Roman" w:hAnsi="Times New Roman"/>
              <w:sz w:val="22"/>
              <w:szCs w:val="22"/>
            </w:rPr>
            <w:t>Ohio</w:t>
          </w:r>
        </w:smartTag>
      </w:smartTag>
      <w:r w:rsidRPr="00B144CE">
        <w:rPr>
          <w:rFonts w:ascii="Times New Roman" w:hAnsi="Times New Roman"/>
          <w:sz w:val="22"/>
          <w:szCs w:val="22"/>
        </w:rPr>
        <w:t xml:space="preserve"> Admin. Code 117-6-02 prescribes the following for school districts’ legal level of control:  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 </w:t>
      </w:r>
      <w:r w:rsidRPr="005205D6">
        <w:rPr>
          <w:rFonts w:ascii="Times New Roman" w:hAnsi="Times New Roman"/>
          <w:b/>
          <w:sz w:val="22"/>
          <w:szCs w:val="22"/>
        </w:rPr>
        <w:t xml:space="preserve">The AOS recommends that boards of education pass appropriations at a more detailed level. This is, however, a discretionary decision for the board of education based on the degree of control the </w:t>
      </w:r>
      <w:r w:rsidRPr="005205D6">
        <w:rPr>
          <w:rFonts w:ascii="Times New Roman" w:hAnsi="Times New Roman"/>
          <w:b/>
          <w:sz w:val="22"/>
          <w:szCs w:val="22"/>
        </w:rPr>
        <w:lastRenderedPageBreak/>
        <w:t>board of education wishes to maintain over the financial activity of the school district.</w:t>
      </w:r>
    </w:p>
    <w:p w:rsidR="00B84076" w:rsidRPr="00B144CE" w:rsidRDefault="00B84076" w:rsidP="00176E95">
      <w:pPr>
        <w:jc w:val="both"/>
        <w:rPr>
          <w:rFonts w:ascii="Times New Roman" w:hAnsi="Times New Roman"/>
          <w:sz w:val="22"/>
          <w:szCs w:val="22"/>
        </w:rPr>
      </w:pPr>
    </w:p>
    <w:p w:rsidR="00B84076" w:rsidRPr="00B144CE" w:rsidRDefault="00B84076" w:rsidP="00FD10A5">
      <w:pPr>
        <w:numPr>
          <w:ilvl w:val="0"/>
          <w:numId w:val="7"/>
        </w:numPr>
        <w:jc w:val="both"/>
        <w:rPr>
          <w:rFonts w:ascii="Times New Roman" w:hAnsi="Times New Roman"/>
          <w:sz w:val="22"/>
          <w:szCs w:val="22"/>
        </w:rPr>
      </w:pPr>
      <w:smartTag w:uri="urn:schemas-microsoft-com:office:smarttags" w:element="place">
        <w:smartTag w:uri="urn:schemas-microsoft-com:office:smarttags" w:element="State">
          <w:r w:rsidRPr="00B144CE">
            <w:rPr>
              <w:rFonts w:ascii="Times New Roman" w:hAnsi="Times New Roman"/>
              <w:sz w:val="22"/>
              <w:szCs w:val="22"/>
            </w:rPr>
            <w:t>Ohio</w:t>
          </w:r>
        </w:smartTag>
      </w:smartTag>
      <w:r w:rsidRPr="00B144CE">
        <w:rPr>
          <w:rFonts w:ascii="Times New Roman" w:hAnsi="Times New Roman"/>
          <w:sz w:val="22"/>
          <w:szCs w:val="22"/>
        </w:rPr>
        <w:t xml:space="preserve"> Admin. Code 117-8-02 The library's legislative body shall adopt appropriation measures. These measures establish the legal level of control.  </w:t>
      </w:r>
    </w:p>
    <w:p w:rsidR="00B84076" w:rsidRPr="00B144CE" w:rsidRDefault="00B84076" w:rsidP="00176E95">
      <w:pPr>
        <w:jc w:val="both"/>
        <w:rPr>
          <w:rFonts w:ascii="Times New Roman" w:hAnsi="Times New Roman"/>
          <w:sz w:val="22"/>
          <w:szCs w:val="22"/>
        </w:rPr>
      </w:pPr>
    </w:p>
    <w:p w:rsidR="00B84076" w:rsidRPr="00190A3C" w:rsidRDefault="00B84076" w:rsidP="00FD10A5">
      <w:pPr>
        <w:numPr>
          <w:ilvl w:val="0"/>
          <w:numId w:val="7"/>
        </w:numPr>
        <w:jc w:val="both"/>
        <w:rPr>
          <w:rFonts w:ascii="Times New Roman" w:hAnsi="Times New Roman"/>
          <w:sz w:val="22"/>
          <w:szCs w:val="22"/>
        </w:rPr>
      </w:pPr>
      <w:smartTag w:uri="urn:schemas-microsoft-com:office:smarttags" w:element="place">
        <w:smartTag w:uri="urn:schemas-microsoft-com:office:smarttags" w:element="State">
          <w:r w:rsidRPr="00B144CE">
            <w:rPr>
              <w:rFonts w:ascii="Times New Roman" w:hAnsi="Times New Roman"/>
              <w:sz w:val="22"/>
              <w:szCs w:val="22"/>
            </w:rPr>
            <w:t>Ohio</w:t>
          </w:r>
        </w:smartTag>
      </w:smartTag>
      <w:r w:rsidRPr="00B144CE">
        <w:rPr>
          <w:rFonts w:ascii="Times New Roman" w:hAnsi="Times New Roman"/>
          <w:sz w:val="22"/>
          <w:szCs w:val="22"/>
        </w:rPr>
        <w:t xml:space="preserve"> Admin. Code 117-2-02(C)(1) also states in part: all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w:t>
      </w:r>
      <w:r w:rsidRPr="00190A3C">
        <w:rPr>
          <w:rFonts w:ascii="Times New Roman" w:hAnsi="Times New Roman"/>
          <w:sz w:val="22"/>
          <w:szCs w:val="22"/>
        </w:rPr>
        <w:t>appropriation balances.</w:t>
      </w:r>
    </w:p>
    <w:p w:rsidR="00B84076" w:rsidRPr="00190A3C" w:rsidRDefault="00B84076" w:rsidP="00176E95">
      <w:pPr>
        <w:jc w:val="both"/>
        <w:rPr>
          <w:rFonts w:ascii="Times New Roman" w:hAnsi="Times New Roman"/>
          <w:sz w:val="22"/>
          <w:szCs w:val="22"/>
        </w:rPr>
      </w:pPr>
    </w:p>
    <w:p w:rsidR="00B84076" w:rsidRPr="00190A3C" w:rsidRDefault="00B84076" w:rsidP="00176E95">
      <w:pPr>
        <w:jc w:val="both"/>
        <w:rPr>
          <w:rFonts w:ascii="Times New Roman" w:hAnsi="Times New Roman"/>
          <w:b/>
          <w:sz w:val="22"/>
          <w:szCs w:val="22"/>
          <w:u w:val="single"/>
        </w:rPr>
      </w:pPr>
      <w:r w:rsidRPr="00190A3C">
        <w:rPr>
          <w:rFonts w:ascii="Times New Roman" w:hAnsi="Times New Roman"/>
          <w:b/>
          <w:sz w:val="22"/>
          <w:szCs w:val="22"/>
          <w:u w:val="single"/>
        </w:rPr>
        <w:t>Amounts / Funds Not Subject to Budgeting</w:t>
      </w:r>
      <w:r w:rsidR="005205D6" w:rsidRPr="00190A3C">
        <w:rPr>
          <w:rFonts w:ascii="Times New Roman" w:hAnsi="Times New Roman"/>
          <w:b/>
          <w:sz w:val="22"/>
          <w:szCs w:val="22"/>
          <w:u w:val="single"/>
        </w:rPr>
        <w:t>:</w:t>
      </w:r>
    </w:p>
    <w:p w:rsidR="000D32AD" w:rsidRPr="000D32AD" w:rsidRDefault="00B84076" w:rsidP="000D32AD">
      <w:pPr>
        <w:numPr>
          <w:ilvl w:val="0"/>
          <w:numId w:val="3"/>
        </w:numPr>
        <w:ind w:left="720"/>
        <w:jc w:val="both"/>
        <w:rPr>
          <w:rFonts w:ascii="Times New Roman" w:hAnsi="Times New Roman"/>
          <w:sz w:val="22"/>
          <w:szCs w:val="22"/>
        </w:rPr>
      </w:pPr>
      <w:r w:rsidRPr="000D32AD">
        <w:rPr>
          <w:rFonts w:ascii="Times New Roman" w:hAnsi="Times New Roman"/>
          <w:sz w:val="22"/>
          <w:szCs w:val="22"/>
        </w:rPr>
        <w:t>The nonexpendable principal of nonexpendable trust funds.</w:t>
      </w:r>
      <w:r w:rsidR="00B01EA5" w:rsidRPr="00F746F4">
        <w:rPr>
          <w:rStyle w:val="FootnoteReference"/>
          <w:rFonts w:ascii="Times New Roman" w:hAnsi="Times New Roman"/>
          <w:sz w:val="22"/>
          <w:szCs w:val="22"/>
        </w:rPr>
        <w:footnoteReference w:id="6"/>
      </w:r>
      <w:r w:rsidRPr="000D32AD">
        <w:rPr>
          <w:rFonts w:ascii="Times New Roman" w:hAnsi="Times New Roman"/>
          <w:sz w:val="22"/>
          <w:szCs w:val="22"/>
        </w:rPr>
        <w:t xml:space="preserve">   Appropriating nonexpendable principal would authorize the fiscal officer to spend the principal in violation of the trust agreement. [5705.36(A)]</w:t>
      </w:r>
      <w:r w:rsidR="004421C0" w:rsidRPr="000D32AD">
        <w:rPr>
          <w:rFonts w:ascii="Times New Roman" w:hAnsi="Times New Roman"/>
          <w:b/>
          <w:sz w:val="22"/>
          <w:szCs w:val="22"/>
        </w:rPr>
        <w:t xml:space="preserve"> </w:t>
      </w:r>
    </w:p>
    <w:p w:rsidR="000D32AD" w:rsidRPr="00CC6367" w:rsidRDefault="000D32AD" w:rsidP="000D32AD">
      <w:pPr>
        <w:numPr>
          <w:ilvl w:val="0"/>
          <w:numId w:val="3"/>
        </w:numPr>
        <w:ind w:firstLine="0"/>
        <w:jc w:val="both"/>
        <w:rPr>
          <w:rFonts w:ascii="Times New Roman" w:hAnsi="Times New Roman"/>
          <w:sz w:val="22"/>
          <w:szCs w:val="22"/>
        </w:rPr>
      </w:pPr>
      <w:r w:rsidRPr="00CC6367">
        <w:rPr>
          <w:rFonts w:ascii="Times New Roman" w:hAnsi="Times New Roman"/>
          <w:sz w:val="22"/>
          <w:szCs w:val="22"/>
        </w:rPr>
        <w:t>Budget stabilization reserves [§ 5705.13, 5705.29(G)]</w:t>
      </w:r>
    </w:p>
    <w:p w:rsidR="001F466D" w:rsidRPr="00CC6367" w:rsidRDefault="000D32AD" w:rsidP="001F466D">
      <w:pPr>
        <w:numPr>
          <w:ilvl w:val="0"/>
          <w:numId w:val="9"/>
        </w:numPr>
        <w:jc w:val="both"/>
        <w:rPr>
          <w:rFonts w:ascii="Times New Roman" w:hAnsi="Times New Roman"/>
          <w:sz w:val="22"/>
          <w:szCs w:val="22"/>
        </w:rPr>
      </w:pPr>
      <w:r w:rsidRPr="00CC6367">
        <w:rPr>
          <w:rFonts w:ascii="Times New Roman" w:hAnsi="Times New Roman"/>
          <w:sz w:val="22"/>
          <w:szCs w:val="22"/>
        </w:rPr>
        <w:t xml:space="preserve">The balance in a township reserve balance account established under section 5705.132 of </w:t>
      </w:r>
      <w:r w:rsidR="00B03E37" w:rsidRPr="00CC6367">
        <w:rPr>
          <w:rFonts w:ascii="Times New Roman" w:hAnsi="Times New Roman"/>
          <w:sz w:val="22"/>
          <w:szCs w:val="22"/>
        </w:rPr>
        <w:t>the Ohio Rev.</w:t>
      </w:r>
      <w:r w:rsidRPr="00CC6367">
        <w:rPr>
          <w:rFonts w:ascii="Times New Roman" w:hAnsi="Times New Roman"/>
          <w:sz w:val="22"/>
          <w:szCs w:val="22"/>
        </w:rPr>
        <w:t xml:space="preserve"> Code</w:t>
      </w:r>
    </w:p>
    <w:p w:rsidR="00B84076" w:rsidRPr="00B144CE" w:rsidRDefault="00B84076" w:rsidP="005205D6">
      <w:pPr>
        <w:numPr>
          <w:ilvl w:val="0"/>
          <w:numId w:val="9"/>
        </w:numPr>
        <w:jc w:val="both"/>
        <w:rPr>
          <w:rFonts w:ascii="Times New Roman" w:hAnsi="Times New Roman"/>
          <w:sz w:val="22"/>
          <w:szCs w:val="22"/>
        </w:rPr>
      </w:pPr>
      <w:r w:rsidRPr="00B144CE">
        <w:rPr>
          <w:rFonts w:ascii="Times New Roman" w:hAnsi="Times New Roman"/>
          <w:sz w:val="22"/>
          <w:szCs w:val="22"/>
        </w:rPr>
        <w:t>For some time, AOS policy has been that agency funds do not require budgeting.  Agency funds account for money a government holds in an agency capacity on behalf of another person or entity.  Therefore</w:t>
      </w:r>
      <w:r w:rsidR="000D32AD">
        <w:rPr>
          <w:rFonts w:ascii="Times New Roman" w:hAnsi="Times New Roman"/>
          <w:sz w:val="22"/>
          <w:szCs w:val="22"/>
        </w:rPr>
        <w:t>,</w:t>
      </w:r>
      <w:r w:rsidRPr="00B144CE">
        <w:rPr>
          <w:rFonts w:ascii="Times New Roman" w:hAnsi="Times New Roman"/>
          <w:sz w:val="22"/>
          <w:szCs w:val="22"/>
        </w:rPr>
        <w:t xml:space="preserve"> a government has minimal discretion in spending this money.  Accordingly the legislative body need not authorize a purpose for spending the money.  </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5205D6" w:rsidRPr="00314E11" w:rsidTr="00314E11">
        <w:tc>
          <w:tcPr>
            <w:tcW w:w="4428" w:type="dxa"/>
          </w:tcPr>
          <w:p w:rsidR="005205D6" w:rsidRPr="00314E11" w:rsidRDefault="005205D6"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5205D6" w:rsidRPr="00314E11" w:rsidRDefault="005205D6"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5205D6" w:rsidRPr="00314E11" w:rsidRDefault="005205D6" w:rsidP="00F023A3">
            <w:pPr>
              <w:rPr>
                <w:rFonts w:ascii="Times New Roman" w:hAnsi="Times New Roman"/>
                <w:b/>
                <w:sz w:val="22"/>
                <w:szCs w:val="22"/>
              </w:rPr>
            </w:pPr>
            <w:r w:rsidRPr="00314E11">
              <w:rPr>
                <w:rFonts w:ascii="Times New Roman" w:hAnsi="Times New Roman"/>
                <w:b/>
                <w:sz w:val="22"/>
                <w:szCs w:val="22"/>
              </w:rPr>
              <w:t>W/P</w:t>
            </w:r>
          </w:p>
          <w:p w:rsidR="005205D6" w:rsidRPr="00314E11" w:rsidRDefault="005205D6" w:rsidP="00F023A3">
            <w:pPr>
              <w:rPr>
                <w:rFonts w:ascii="Times New Roman" w:hAnsi="Times New Roman"/>
                <w:b/>
                <w:sz w:val="22"/>
                <w:szCs w:val="22"/>
              </w:rPr>
            </w:pPr>
            <w:r w:rsidRPr="00314E11">
              <w:rPr>
                <w:rFonts w:ascii="Times New Roman" w:hAnsi="Times New Roman"/>
                <w:b/>
                <w:sz w:val="22"/>
                <w:szCs w:val="22"/>
              </w:rPr>
              <w:t>Ref.</w:t>
            </w:r>
          </w:p>
        </w:tc>
      </w:tr>
      <w:tr w:rsidR="005205D6" w:rsidRPr="00314E11" w:rsidTr="00314E11">
        <w:tc>
          <w:tcPr>
            <w:tcW w:w="4428" w:type="dxa"/>
          </w:tcPr>
          <w:p w:rsidR="005205D6" w:rsidRPr="00314E11" w:rsidRDefault="005205D6" w:rsidP="00F023A3">
            <w:pPr>
              <w:rPr>
                <w:rFonts w:ascii="Times New Roman" w:hAnsi="Times New Roman"/>
                <w:sz w:val="22"/>
                <w:szCs w:val="22"/>
              </w:rPr>
            </w:pPr>
          </w:p>
          <w:p w:rsidR="005205D6" w:rsidRPr="00314E11" w:rsidRDefault="005205D6" w:rsidP="00314E11">
            <w:pPr>
              <w:numPr>
                <w:ilvl w:val="0"/>
                <w:numId w:val="10"/>
              </w:numPr>
              <w:spacing w:after="120"/>
              <w:ind w:left="547"/>
              <w:jc w:val="both"/>
              <w:rPr>
                <w:rFonts w:ascii="Times New Roman" w:hAnsi="Times New Roman"/>
                <w:sz w:val="22"/>
                <w:szCs w:val="22"/>
              </w:rPr>
            </w:pPr>
            <w:r w:rsidRPr="00314E11">
              <w:rPr>
                <w:rFonts w:ascii="Times New Roman" w:hAnsi="Times New Roman"/>
                <w:sz w:val="22"/>
                <w:szCs w:val="22"/>
              </w:rPr>
              <w:t>Accounting system capable of recording appropriations and comparing them to actual results</w:t>
            </w:r>
          </w:p>
          <w:p w:rsidR="005205D6" w:rsidRPr="00314E11" w:rsidRDefault="005205D6" w:rsidP="00314E11">
            <w:pPr>
              <w:numPr>
                <w:ilvl w:val="0"/>
                <w:numId w:val="10"/>
              </w:numPr>
              <w:spacing w:after="120"/>
              <w:ind w:left="547"/>
              <w:jc w:val="both"/>
              <w:rPr>
                <w:rFonts w:ascii="Times New Roman" w:hAnsi="Times New Roman"/>
                <w:sz w:val="22"/>
                <w:szCs w:val="22"/>
              </w:rPr>
            </w:pPr>
            <w:r w:rsidRPr="00314E11">
              <w:rPr>
                <w:rFonts w:ascii="Times New Roman" w:hAnsi="Times New Roman"/>
                <w:sz w:val="22"/>
                <w:szCs w:val="22"/>
              </w:rPr>
              <w:t>Reconciling appropriation totals to totals recorded in the accounting system.</w:t>
            </w:r>
          </w:p>
          <w:p w:rsidR="005205D6" w:rsidRPr="00314E11" w:rsidRDefault="005205D6" w:rsidP="00314E11">
            <w:pPr>
              <w:numPr>
                <w:ilvl w:val="0"/>
                <w:numId w:val="10"/>
              </w:numPr>
              <w:spacing w:after="120"/>
              <w:ind w:left="547"/>
              <w:jc w:val="both"/>
              <w:rPr>
                <w:rFonts w:ascii="Times New Roman" w:hAnsi="Times New Roman"/>
                <w:sz w:val="22"/>
                <w:szCs w:val="22"/>
              </w:rPr>
            </w:pPr>
            <w:r w:rsidRPr="00314E11">
              <w:rPr>
                <w:rFonts w:ascii="Times New Roman" w:hAnsi="Times New Roman"/>
                <w:sz w:val="22"/>
                <w:szCs w:val="22"/>
              </w:rPr>
              <w:t>Policies and Procedures Manuals</w:t>
            </w:r>
          </w:p>
          <w:p w:rsidR="005205D6" w:rsidRPr="00314E11" w:rsidRDefault="005205D6" w:rsidP="00314E11">
            <w:pPr>
              <w:numPr>
                <w:ilvl w:val="0"/>
                <w:numId w:val="10"/>
              </w:numPr>
              <w:spacing w:after="120"/>
              <w:ind w:left="547"/>
              <w:jc w:val="both"/>
              <w:rPr>
                <w:rFonts w:ascii="Times New Roman" w:hAnsi="Times New Roman"/>
                <w:sz w:val="22"/>
                <w:szCs w:val="22"/>
              </w:rPr>
            </w:pPr>
            <w:r w:rsidRPr="00314E11">
              <w:rPr>
                <w:rFonts w:ascii="Times New Roman" w:hAnsi="Times New Roman"/>
                <w:sz w:val="22"/>
                <w:szCs w:val="22"/>
              </w:rPr>
              <w:t>Knowledge and Training of personnel</w:t>
            </w:r>
          </w:p>
          <w:p w:rsidR="005205D6" w:rsidRPr="00314E11" w:rsidRDefault="005205D6" w:rsidP="00314E11">
            <w:pPr>
              <w:numPr>
                <w:ilvl w:val="0"/>
                <w:numId w:val="10"/>
              </w:numPr>
              <w:spacing w:after="120"/>
              <w:ind w:left="547"/>
              <w:jc w:val="both"/>
              <w:rPr>
                <w:rFonts w:ascii="Times New Roman" w:hAnsi="Times New Roman"/>
                <w:sz w:val="22"/>
                <w:szCs w:val="22"/>
              </w:rPr>
            </w:pPr>
            <w:r w:rsidRPr="00314E11">
              <w:rPr>
                <w:rFonts w:ascii="Times New Roman" w:hAnsi="Times New Roman"/>
                <w:sz w:val="22"/>
                <w:szCs w:val="22"/>
              </w:rPr>
              <w:t>Tickler Files</w:t>
            </w:r>
          </w:p>
          <w:p w:rsidR="005205D6" w:rsidRPr="00314E11" w:rsidRDefault="005205D6" w:rsidP="00314E11">
            <w:pPr>
              <w:numPr>
                <w:ilvl w:val="0"/>
                <w:numId w:val="10"/>
              </w:numPr>
              <w:spacing w:after="120"/>
              <w:ind w:left="547"/>
              <w:jc w:val="both"/>
              <w:rPr>
                <w:rFonts w:ascii="Times New Roman" w:hAnsi="Times New Roman"/>
                <w:sz w:val="22"/>
                <w:szCs w:val="22"/>
              </w:rPr>
            </w:pPr>
            <w:r w:rsidRPr="00314E11">
              <w:rPr>
                <w:rFonts w:ascii="Times New Roman" w:hAnsi="Times New Roman"/>
                <w:sz w:val="22"/>
                <w:szCs w:val="22"/>
              </w:rPr>
              <w:t>Legislative and Management Monitoring</w:t>
            </w:r>
          </w:p>
          <w:p w:rsidR="005205D6" w:rsidRPr="00314E11" w:rsidRDefault="005205D6" w:rsidP="00314E11">
            <w:pPr>
              <w:numPr>
                <w:ilvl w:val="0"/>
                <w:numId w:val="10"/>
              </w:numPr>
              <w:spacing w:after="120"/>
              <w:ind w:left="547"/>
              <w:jc w:val="both"/>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5205D6" w:rsidRPr="00314E11" w:rsidRDefault="005205D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5205D6" w:rsidRPr="00314E11" w:rsidRDefault="005205D6" w:rsidP="00F023A3">
            <w:pPr>
              <w:rPr>
                <w:rFonts w:ascii="Times New Roman" w:hAnsi="Times New Roman"/>
                <w:sz w:val="22"/>
                <w:szCs w:val="22"/>
              </w:rPr>
            </w:pPr>
          </w:p>
        </w:tc>
        <w:tc>
          <w:tcPr>
            <w:tcW w:w="648" w:type="dxa"/>
          </w:tcPr>
          <w:p w:rsidR="005205D6" w:rsidRPr="00314E11" w:rsidRDefault="005205D6" w:rsidP="00F023A3">
            <w:pPr>
              <w:rPr>
                <w:rFonts w:ascii="Times New Roman" w:hAnsi="Times New Roman"/>
                <w:sz w:val="22"/>
                <w:szCs w:val="22"/>
              </w:rPr>
            </w:pPr>
          </w:p>
        </w:tc>
      </w:tr>
    </w:tbl>
    <w:p w:rsidR="005205D6" w:rsidRDefault="005205D6" w:rsidP="00176E95">
      <w:pPr>
        <w:jc w:val="both"/>
        <w:rPr>
          <w:rFonts w:ascii="Times New Roman" w:hAnsi="Times New Roman"/>
          <w:sz w:val="22"/>
          <w:szCs w:val="22"/>
        </w:rPr>
      </w:pPr>
    </w:p>
    <w:p w:rsidR="00B84076" w:rsidRPr="005205D6" w:rsidRDefault="00B84076" w:rsidP="00176E95">
      <w:pPr>
        <w:jc w:val="both"/>
        <w:rPr>
          <w:rFonts w:ascii="Times New Roman" w:hAnsi="Times New Roman"/>
          <w:b/>
          <w:sz w:val="22"/>
          <w:szCs w:val="22"/>
        </w:rPr>
      </w:pPr>
      <w:r w:rsidRPr="005205D6">
        <w:rPr>
          <w:rFonts w:ascii="Times New Roman" w:hAnsi="Times New Roman"/>
          <w:b/>
          <w:sz w:val="22"/>
          <w:szCs w:val="22"/>
        </w:rPr>
        <w:t>Suggested Audit Procedures - Compliance (Substantive) Tests</w:t>
      </w:r>
      <w:r w:rsidR="005205D6">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Read the minutes and determine if an annual appropriation measure has been passed by the required date.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 school district has delayed adoption of an annual appropriation measure, discuss the reasons for the delay and trace to supporting documentation.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Scan appropriation measures to determine whether they meet at least the minimum legal level of control 5705.38(C) prescribes.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Determine if the accounting system “integrates” budgetary data at the legal level of control.  This means the accounting system should report appropriations, encumbrances, unencumbered cash ba</w:t>
      </w:r>
      <w:r w:rsidR="005F1E63">
        <w:rPr>
          <w:rFonts w:ascii="Times New Roman" w:hAnsi="Times New Roman"/>
          <w:sz w:val="22"/>
          <w:szCs w:val="22"/>
        </w:rPr>
        <w:t xml:space="preserve">lances, and estimated receipts, and should </w:t>
      </w:r>
      <w:r w:rsidRPr="00B144CE">
        <w:rPr>
          <w:rFonts w:ascii="Times New Roman" w:hAnsi="Times New Roman"/>
          <w:sz w:val="22"/>
          <w:szCs w:val="22"/>
        </w:rPr>
        <w:t>compare</w:t>
      </w:r>
      <w:r w:rsidR="005F1E63">
        <w:rPr>
          <w:rFonts w:ascii="Times New Roman" w:hAnsi="Times New Roman"/>
          <w:sz w:val="22"/>
          <w:szCs w:val="22"/>
        </w:rPr>
        <w:t xml:space="preserve"> budgetary data</w:t>
      </w:r>
      <w:r w:rsidRPr="00B144CE">
        <w:rPr>
          <w:rFonts w:ascii="Times New Roman" w:hAnsi="Times New Roman"/>
          <w:sz w:val="22"/>
          <w:szCs w:val="22"/>
        </w:rPr>
        <w:t xml:space="preserve"> to actual results.</w:t>
      </w:r>
      <w:r w:rsidRPr="00B144CE">
        <w:rPr>
          <w:rFonts w:ascii="Times New Roman" w:hAnsi="Times New Roman"/>
          <w:sz w:val="22"/>
          <w:szCs w:val="22"/>
        </w:rPr>
        <w:tab/>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p w:rsidR="00D30210" w:rsidRPr="00314E11" w:rsidRDefault="00D30210" w:rsidP="00F023A3">
            <w:pPr>
              <w:rPr>
                <w:rFonts w:ascii="Times New Roman" w:hAnsi="Times New Roman"/>
                <w:bCs/>
                <w:sz w:val="22"/>
                <w:szCs w:val="22"/>
              </w:rPr>
            </w:pPr>
          </w:p>
        </w:tc>
      </w:tr>
    </w:tbl>
    <w:p w:rsidR="00D30210" w:rsidRDefault="00D30210" w:rsidP="00D30210">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D30210"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1-5</w:t>
      </w:r>
      <w:r w:rsidR="00B84076" w:rsidRPr="00D30210">
        <w:rPr>
          <w:rFonts w:ascii="Times New Roman" w:hAnsi="Times New Roman"/>
          <w:b/>
          <w:sz w:val="22"/>
          <w:szCs w:val="22"/>
        </w:rPr>
        <w:t xml:space="preserve"> Compliance Requirement: </w:t>
      </w:r>
      <w:r w:rsidR="009D1F24">
        <w:rPr>
          <w:rFonts w:ascii="Times New Roman" w:hAnsi="Times New Roman"/>
          <w:sz w:val="22"/>
          <w:szCs w:val="22"/>
        </w:rPr>
        <w:t>Ohio Rev. Code Section</w:t>
      </w:r>
      <w:r w:rsidR="00B84076" w:rsidRPr="00B144CE">
        <w:rPr>
          <w:rFonts w:ascii="Times New Roman" w:hAnsi="Times New Roman"/>
          <w:sz w:val="22"/>
          <w:szCs w:val="22"/>
        </w:rPr>
        <w:t xml:space="preserve"> 5705.39   Appropriations limited by estimated resources.</w:t>
      </w:r>
    </w:p>
    <w:p w:rsidR="00B84076" w:rsidRPr="00B144CE"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D30210">
        <w:rPr>
          <w:rFonts w:ascii="Times New Roman" w:hAnsi="Times New Roman"/>
          <w:b/>
          <w:sz w:val="22"/>
          <w:szCs w:val="22"/>
        </w:rPr>
        <w:t xml:space="preserve">Summary of Requirements:  </w:t>
      </w:r>
      <w:r w:rsidRPr="00B144CE">
        <w:rPr>
          <w:rFonts w:ascii="Times New Roman" w:hAnsi="Times New Roman"/>
          <w:sz w:val="22"/>
          <w:szCs w:val="22"/>
        </w:rPr>
        <w:t xml:space="preserve">This section provides in part that total appropriations from each fund shall not exceed the total estimated resources.  No appropriation measure is effective until the county auditor files a certificate that the total appropriations from each fund do not exceed the total official estimate or amended official estimate.  </w:t>
      </w:r>
    </w:p>
    <w:p w:rsidR="005B5180" w:rsidRDefault="005B5180" w:rsidP="00176E95">
      <w:pPr>
        <w:jc w:val="both"/>
        <w:rPr>
          <w:rFonts w:ascii="Times New Roman" w:hAnsi="Times New Roman"/>
          <w:sz w:val="22"/>
          <w:szCs w:val="22"/>
        </w:rPr>
      </w:pPr>
    </w:p>
    <w:p w:rsidR="005B5180" w:rsidRPr="00C66371" w:rsidRDefault="005B5180" w:rsidP="005B5180">
      <w:pPr>
        <w:jc w:val="both"/>
        <w:rPr>
          <w:rFonts w:ascii="Times New Roman" w:hAnsi="Times New Roman"/>
          <w:sz w:val="22"/>
          <w:szCs w:val="22"/>
        </w:rPr>
      </w:pPr>
      <w:r w:rsidRPr="00C66371">
        <w:rPr>
          <w:rFonts w:ascii="Times New Roman" w:hAnsi="Times New Roman"/>
          <w:sz w:val="22"/>
          <w:szCs w:val="22"/>
        </w:rPr>
        <w:t xml:space="preserve">Note:  If a government fails to receive the county auditor’s certifications that appropriations do not exceed estimated resources, governments may present the appropriations passed by the legislative authority on the financial statements.  A noncompliance citation is still appropriate if the violation is material.  However, no citation should be made if the </w:t>
      </w:r>
      <w:r w:rsidR="000D2648" w:rsidRPr="00C66371">
        <w:rPr>
          <w:rFonts w:ascii="Times New Roman" w:hAnsi="Times New Roman"/>
          <w:sz w:val="22"/>
          <w:szCs w:val="22"/>
        </w:rPr>
        <w:t xml:space="preserve">government requested the </w:t>
      </w:r>
      <w:r w:rsidRPr="00C66371">
        <w:rPr>
          <w:rFonts w:ascii="Times New Roman" w:hAnsi="Times New Roman"/>
          <w:sz w:val="22"/>
          <w:szCs w:val="22"/>
        </w:rPr>
        <w:t>county auditor’s certificate and the county auditor failed to respond.</w:t>
      </w:r>
    </w:p>
    <w:p w:rsidR="00B84076" w:rsidRPr="00B144CE"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B144CE">
        <w:rPr>
          <w:rFonts w:ascii="Times New Roman" w:hAnsi="Times New Roman"/>
          <w:sz w:val="22"/>
          <w:szCs w:val="22"/>
        </w:rPr>
        <w:t>As discussed in Auditor of State Bulletin 97</w:t>
      </w:r>
      <w:r w:rsidR="005F1E63">
        <w:rPr>
          <w:rFonts w:ascii="Times New Roman" w:hAnsi="Times New Roman"/>
          <w:sz w:val="22"/>
          <w:szCs w:val="22"/>
        </w:rPr>
        <w:t>-</w:t>
      </w:r>
      <w:r w:rsidRPr="00B144CE">
        <w:rPr>
          <w:rFonts w:ascii="Times New Roman" w:hAnsi="Times New Roman"/>
          <w:sz w:val="22"/>
          <w:szCs w:val="22"/>
        </w:rPr>
        <w:t xml:space="preserve"> 012, if a local government is participating in a grant or loan program whereby proceeds will be received after the expenditures are incurred, it is possible that if properly budgeted, appropriations for one fiscal year will exceed the available amount on the certificate of est</w:t>
      </w:r>
      <w:r w:rsidR="00D30210">
        <w:rPr>
          <w:rFonts w:ascii="Times New Roman" w:hAnsi="Times New Roman"/>
          <w:sz w:val="22"/>
          <w:szCs w:val="22"/>
        </w:rPr>
        <w:t>imated resources. However, an ad</w:t>
      </w:r>
      <w:r w:rsidRPr="00B144CE">
        <w:rPr>
          <w:rFonts w:ascii="Times New Roman" w:hAnsi="Times New Roman"/>
          <w:sz w:val="22"/>
          <w:szCs w:val="22"/>
        </w:rPr>
        <w:t xml:space="preserve">vance should be used to prevent a negative fund balance. </w:t>
      </w:r>
      <w:r w:rsidR="005B5180" w:rsidRPr="005B5180">
        <w:rPr>
          <w:rFonts w:ascii="Times New Roman" w:hAnsi="Times New Roman"/>
          <w:i/>
          <w:sz w:val="22"/>
          <w:szCs w:val="22"/>
        </w:rPr>
        <w:t>(</w:t>
      </w:r>
      <w:r w:rsidR="008F6B8A" w:rsidRPr="00C66371">
        <w:rPr>
          <w:rFonts w:ascii="Times New Roman" w:hAnsi="Times New Roman"/>
          <w:i/>
          <w:sz w:val="22"/>
          <w:szCs w:val="22"/>
        </w:rPr>
        <w:t xml:space="preserve">School districts are permitted to incur deficit fund balances in their special funds </w:t>
      </w:r>
      <w:r w:rsidR="008F6B8A" w:rsidRPr="00C66371">
        <w:rPr>
          <w:rFonts w:ascii="Times New Roman" w:hAnsi="Times New Roman"/>
          <w:b/>
          <w:i/>
          <w:sz w:val="22"/>
          <w:szCs w:val="22"/>
        </w:rPr>
        <w:t>under certain circumstances</w:t>
      </w:r>
      <w:r w:rsidR="009A63F7">
        <w:rPr>
          <w:rFonts w:ascii="Times New Roman" w:hAnsi="Times New Roman"/>
          <w:i/>
          <w:sz w:val="22"/>
          <w:szCs w:val="22"/>
        </w:rPr>
        <w:t>.  Refer to OCS section 1-19</w:t>
      </w:r>
      <w:r w:rsidR="008F6B8A" w:rsidRPr="00C66371">
        <w:rPr>
          <w:rFonts w:ascii="Times New Roman" w:hAnsi="Times New Roman"/>
          <w:i/>
          <w:sz w:val="22"/>
          <w:szCs w:val="22"/>
        </w:rPr>
        <w:t xml:space="preserve"> for additional guidance.</w:t>
      </w:r>
      <w:r w:rsidR="005B5180" w:rsidRPr="00C66371">
        <w:rPr>
          <w:rFonts w:ascii="Times New Roman" w:hAnsi="Times New Roman"/>
          <w:i/>
          <w:sz w:val="22"/>
          <w:szCs w:val="22"/>
        </w:rPr>
        <w:t>)</w:t>
      </w:r>
      <w:r w:rsidR="008F6B8A" w:rsidRPr="005B5180">
        <w:rPr>
          <w:rFonts w:ascii="Times New Roman" w:hAnsi="Times New Roman"/>
          <w:i/>
          <w:sz w:val="22"/>
          <w:szCs w:val="22"/>
          <w:u w:val="double"/>
        </w:rPr>
        <w:t xml:space="preserve"> </w:t>
      </w:r>
      <w:r w:rsidR="008F6B8A" w:rsidRPr="008F6B8A">
        <w:rPr>
          <w:rFonts w:ascii="Times New Roman" w:hAnsi="Times New Roman"/>
          <w:sz w:val="22"/>
          <w:szCs w:val="22"/>
          <w:u w:val="double"/>
        </w:rPr>
        <w:t xml:space="preserve"> </w:t>
      </w:r>
    </w:p>
    <w:p w:rsidR="0052438B" w:rsidRDefault="0052438B"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A10D77" w:rsidRPr="00314E11" w:rsidTr="00314E11">
        <w:tc>
          <w:tcPr>
            <w:tcW w:w="4428" w:type="dxa"/>
          </w:tcPr>
          <w:p w:rsidR="00A10D77" w:rsidRPr="00314E11" w:rsidRDefault="00A10D77"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A10D77" w:rsidRPr="00314E11" w:rsidRDefault="00A10D77"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A10D77" w:rsidRPr="00314E11" w:rsidRDefault="00A10D77" w:rsidP="00F023A3">
            <w:pPr>
              <w:rPr>
                <w:rFonts w:ascii="Times New Roman" w:hAnsi="Times New Roman"/>
                <w:b/>
                <w:sz w:val="22"/>
                <w:szCs w:val="22"/>
              </w:rPr>
            </w:pPr>
            <w:r w:rsidRPr="00314E11">
              <w:rPr>
                <w:rFonts w:ascii="Times New Roman" w:hAnsi="Times New Roman"/>
                <w:b/>
                <w:sz w:val="22"/>
                <w:szCs w:val="22"/>
              </w:rPr>
              <w:t>W/P</w:t>
            </w:r>
          </w:p>
          <w:p w:rsidR="00A10D77" w:rsidRPr="00314E11" w:rsidRDefault="00A10D77" w:rsidP="00F023A3">
            <w:pPr>
              <w:rPr>
                <w:rFonts w:ascii="Times New Roman" w:hAnsi="Times New Roman"/>
                <w:b/>
                <w:sz w:val="22"/>
                <w:szCs w:val="22"/>
              </w:rPr>
            </w:pPr>
            <w:r w:rsidRPr="00314E11">
              <w:rPr>
                <w:rFonts w:ascii="Times New Roman" w:hAnsi="Times New Roman"/>
                <w:b/>
                <w:sz w:val="22"/>
                <w:szCs w:val="22"/>
              </w:rPr>
              <w:t>Ref.</w:t>
            </w:r>
          </w:p>
        </w:tc>
      </w:tr>
      <w:tr w:rsidR="00A10D77" w:rsidRPr="00314E11" w:rsidTr="00314E11">
        <w:tc>
          <w:tcPr>
            <w:tcW w:w="4428" w:type="dxa"/>
          </w:tcPr>
          <w:p w:rsidR="00A10D77" w:rsidRPr="00314E11" w:rsidRDefault="00A10D77" w:rsidP="00F023A3">
            <w:pPr>
              <w:rPr>
                <w:rFonts w:ascii="Times New Roman" w:hAnsi="Times New Roman"/>
                <w:sz w:val="22"/>
                <w:szCs w:val="22"/>
              </w:rPr>
            </w:pPr>
          </w:p>
          <w:p w:rsidR="00A10D77" w:rsidRPr="00314E11" w:rsidRDefault="00A10D77" w:rsidP="00314E11">
            <w:pPr>
              <w:numPr>
                <w:ilvl w:val="0"/>
                <w:numId w:val="10"/>
              </w:numPr>
              <w:spacing w:after="120"/>
              <w:ind w:left="547"/>
              <w:rPr>
                <w:rFonts w:ascii="Times New Roman" w:hAnsi="Times New Roman"/>
                <w:sz w:val="22"/>
                <w:szCs w:val="22"/>
              </w:rPr>
            </w:pPr>
            <w:r w:rsidRPr="00314E11">
              <w:rPr>
                <w:rFonts w:ascii="Times New Roman" w:hAnsi="Times New Roman"/>
                <w:sz w:val="22"/>
                <w:szCs w:val="22"/>
              </w:rPr>
              <w:t>Accounting system reports deficit budgetary balances if appropriations exceed estimated resources</w:t>
            </w:r>
          </w:p>
          <w:p w:rsidR="00A10D77" w:rsidRPr="00314E11" w:rsidRDefault="00A10D77" w:rsidP="00314E11">
            <w:pPr>
              <w:numPr>
                <w:ilvl w:val="0"/>
                <w:numId w:val="10"/>
              </w:numPr>
              <w:spacing w:after="120"/>
              <w:ind w:left="547"/>
              <w:rPr>
                <w:rFonts w:ascii="Times New Roman" w:hAnsi="Times New Roman"/>
                <w:sz w:val="22"/>
                <w:szCs w:val="22"/>
              </w:rPr>
            </w:pPr>
            <w:r w:rsidRPr="00314E11">
              <w:rPr>
                <w:rFonts w:ascii="Times New Roman" w:hAnsi="Times New Roman"/>
                <w:sz w:val="22"/>
                <w:szCs w:val="22"/>
              </w:rPr>
              <w:t>Policies and Procedures Manuals</w:t>
            </w:r>
          </w:p>
          <w:p w:rsidR="00A10D77" w:rsidRPr="00314E11" w:rsidRDefault="00A10D77" w:rsidP="00314E11">
            <w:pPr>
              <w:numPr>
                <w:ilvl w:val="0"/>
                <w:numId w:val="10"/>
              </w:numPr>
              <w:spacing w:after="120"/>
              <w:ind w:left="547"/>
              <w:rPr>
                <w:rFonts w:ascii="Times New Roman" w:hAnsi="Times New Roman"/>
                <w:sz w:val="22"/>
                <w:szCs w:val="22"/>
              </w:rPr>
            </w:pPr>
            <w:r w:rsidRPr="00314E11">
              <w:rPr>
                <w:rFonts w:ascii="Times New Roman" w:hAnsi="Times New Roman"/>
                <w:sz w:val="22"/>
                <w:szCs w:val="22"/>
              </w:rPr>
              <w:t>Knowledge and Training of personnel</w:t>
            </w:r>
          </w:p>
          <w:p w:rsidR="00A10D77" w:rsidRPr="00314E11" w:rsidRDefault="00A10D77" w:rsidP="00314E11">
            <w:pPr>
              <w:numPr>
                <w:ilvl w:val="0"/>
                <w:numId w:val="10"/>
              </w:numPr>
              <w:spacing w:after="120"/>
              <w:ind w:left="547"/>
              <w:rPr>
                <w:rFonts w:ascii="Times New Roman" w:hAnsi="Times New Roman"/>
                <w:sz w:val="22"/>
                <w:szCs w:val="22"/>
              </w:rPr>
            </w:pPr>
            <w:r w:rsidRPr="00314E11">
              <w:rPr>
                <w:rFonts w:ascii="Times New Roman" w:hAnsi="Times New Roman"/>
                <w:sz w:val="22"/>
                <w:szCs w:val="22"/>
              </w:rPr>
              <w:t>Tickler Files</w:t>
            </w:r>
          </w:p>
          <w:p w:rsidR="00A10D77" w:rsidRPr="00314E11" w:rsidRDefault="00A10D77" w:rsidP="00314E11">
            <w:pPr>
              <w:numPr>
                <w:ilvl w:val="0"/>
                <w:numId w:val="10"/>
              </w:numPr>
              <w:spacing w:after="120"/>
              <w:ind w:left="547"/>
              <w:rPr>
                <w:rFonts w:ascii="Times New Roman" w:hAnsi="Times New Roman"/>
                <w:sz w:val="22"/>
                <w:szCs w:val="22"/>
              </w:rPr>
            </w:pPr>
            <w:r w:rsidRPr="00314E11">
              <w:rPr>
                <w:rFonts w:ascii="Times New Roman" w:hAnsi="Times New Roman"/>
                <w:sz w:val="22"/>
                <w:szCs w:val="22"/>
              </w:rPr>
              <w:t>Comparisons of Proposed Appropriations with Certified Estimated Revenues</w:t>
            </w:r>
          </w:p>
          <w:p w:rsidR="00A10D77" w:rsidRPr="00314E11" w:rsidRDefault="00A10D77" w:rsidP="00314E11">
            <w:pPr>
              <w:numPr>
                <w:ilvl w:val="0"/>
                <w:numId w:val="10"/>
              </w:numPr>
              <w:spacing w:after="120"/>
              <w:ind w:left="547"/>
              <w:rPr>
                <w:rFonts w:ascii="Times New Roman" w:hAnsi="Times New Roman"/>
                <w:sz w:val="22"/>
                <w:szCs w:val="22"/>
              </w:rPr>
            </w:pPr>
            <w:r w:rsidRPr="00314E11">
              <w:rPr>
                <w:rFonts w:ascii="Times New Roman" w:hAnsi="Times New Roman"/>
                <w:sz w:val="22"/>
                <w:szCs w:val="22"/>
              </w:rPr>
              <w:t>Legislative and Management Monitoring</w:t>
            </w:r>
          </w:p>
          <w:p w:rsidR="00A10D77" w:rsidRPr="00314E11" w:rsidRDefault="00A10D77" w:rsidP="00314E11">
            <w:pPr>
              <w:numPr>
                <w:ilvl w:val="0"/>
                <w:numId w:val="10"/>
              </w:numPr>
              <w:spacing w:after="120"/>
              <w:ind w:left="547"/>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A10D77" w:rsidRPr="00314E11" w:rsidRDefault="00A10D77"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A10D77" w:rsidRPr="00314E11" w:rsidRDefault="00A10D77" w:rsidP="00F023A3">
            <w:pPr>
              <w:rPr>
                <w:rFonts w:ascii="Times New Roman" w:hAnsi="Times New Roman"/>
                <w:sz w:val="22"/>
                <w:szCs w:val="22"/>
              </w:rPr>
            </w:pPr>
          </w:p>
        </w:tc>
        <w:tc>
          <w:tcPr>
            <w:tcW w:w="648" w:type="dxa"/>
          </w:tcPr>
          <w:p w:rsidR="00A10D77" w:rsidRPr="00314E11" w:rsidRDefault="00A10D77" w:rsidP="00F023A3">
            <w:pPr>
              <w:rPr>
                <w:rFonts w:ascii="Times New Roman" w:hAnsi="Times New Roman"/>
                <w:sz w:val="22"/>
                <w:szCs w:val="22"/>
              </w:rPr>
            </w:pPr>
          </w:p>
        </w:tc>
      </w:tr>
    </w:tbl>
    <w:p w:rsidR="00A10D77" w:rsidRDefault="00A10D77" w:rsidP="00A10D77">
      <w:pPr>
        <w:jc w:val="both"/>
        <w:rPr>
          <w:rFonts w:ascii="Times New Roman" w:hAnsi="Times New Roman"/>
          <w:sz w:val="22"/>
          <w:szCs w:val="22"/>
        </w:rPr>
      </w:pPr>
    </w:p>
    <w:p w:rsidR="00B84076" w:rsidRPr="00807AEA" w:rsidRDefault="00B84076" w:rsidP="00176E95">
      <w:pPr>
        <w:jc w:val="both"/>
        <w:rPr>
          <w:rFonts w:ascii="Times New Roman" w:hAnsi="Times New Roman"/>
          <w:b/>
          <w:sz w:val="22"/>
          <w:szCs w:val="22"/>
        </w:rPr>
      </w:pPr>
      <w:r w:rsidRPr="00807AEA">
        <w:rPr>
          <w:rFonts w:ascii="Times New Roman" w:hAnsi="Times New Roman"/>
          <w:b/>
          <w:sz w:val="22"/>
          <w:szCs w:val="22"/>
        </w:rPr>
        <w:t>Suggested Audit Procedures - Compliance (Substantive) Tests</w:t>
      </w:r>
      <w:r w:rsidR="00807AEA">
        <w:rPr>
          <w:rFonts w:ascii="Times New Roman" w:hAnsi="Times New Roman"/>
          <w:b/>
          <w:sz w:val="22"/>
          <w:szCs w:val="22"/>
        </w:rPr>
        <w:t>:</w:t>
      </w:r>
      <w:r w:rsidRPr="00807AEA">
        <w:rPr>
          <w:rFonts w:ascii="Times New Roman" w:hAnsi="Times New Roman"/>
          <w:b/>
          <w:sz w:val="22"/>
          <w:szCs w:val="22"/>
        </w:rPr>
        <w:cr/>
      </w:r>
    </w:p>
    <w:p w:rsidR="00B84076" w:rsidRPr="00563EA6" w:rsidRDefault="00B84076" w:rsidP="00176E95">
      <w:pPr>
        <w:jc w:val="both"/>
        <w:rPr>
          <w:rFonts w:ascii="Times New Roman" w:hAnsi="Times New Roman"/>
          <w:strike/>
          <w:sz w:val="22"/>
          <w:szCs w:val="22"/>
        </w:rPr>
      </w:pPr>
      <w:r w:rsidRPr="000328D9">
        <w:rPr>
          <w:rFonts w:ascii="Times New Roman" w:hAnsi="Times New Roman"/>
          <w:strike/>
          <w:sz w:val="22"/>
          <w:szCs w:val="22"/>
        </w:rPr>
        <w:t>Compare the appropriation measures with the appropriation from each fund and determine that the appropriations do not exceed the official or amended estimate of resources (estimated revenues plus unencumbered fund balances).</w:t>
      </w:r>
    </w:p>
    <w:p w:rsidR="00210346" w:rsidRDefault="00210346" w:rsidP="00210346">
      <w:pPr>
        <w:jc w:val="both"/>
        <w:rPr>
          <w:rFonts w:ascii="Times New Roman" w:hAnsi="Times New Roman"/>
          <w:sz w:val="22"/>
          <w:szCs w:val="22"/>
        </w:rPr>
      </w:pPr>
    </w:p>
    <w:p w:rsidR="00210346" w:rsidRPr="00C66371" w:rsidRDefault="00210346" w:rsidP="00210346">
      <w:pPr>
        <w:jc w:val="both"/>
        <w:rPr>
          <w:rFonts w:ascii="Times New Roman" w:hAnsi="Times New Roman"/>
          <w:sz w:val="22"/>
          <w:szCs w:val="22"/>
        </w:rPr>
      </w:pPr>
      <w:r w:rsidRPr="00B144CE">
        <w:rPr>
          <w:rFonts w:ascii="Times New Roman" w:hAnsi="Times New Roman"/>
          <w:sz w:val="22"/>
          <w:szCs w:val="22"/>
        </w:rPr>
        <w:lastRenderedPageBreak/>
        <w:t xml:space="preserve">Compare the appropriation measures </w:t>
      </w:r>
      <w:r>
        <w:rPr>
          <w:rFonts w:ascii="Times New Roman" w:hAnsi="Times New Roman"/>
          <w:sz w:val="22"/>
          <w:szCs w:val="22"/>
        </w:rPr>
        <w:t>for</w:t>
      </w:r>
      <w:r w:rsidRPr="00B144CE">
        <w:rPr>
          <w:rFonts w:ascii="Times New Roman" w:hAnsi="Times New Roman"/>
          <w:sz w:val="22"/>
          <w:szCs w:val="22"/>
        </w:rPr>
        <w:t xml:space="preserve"> </w:t>
      </w:r>
      <w:r w:rsidRPr="00C66371">
        <w:rPr>
          <w:rFonts w:ascii="Times New Roman" w:hAnsi="Times New Roman"/>
          <w:sz w:val="22"/>
          <w:szCs w:val="22"/>
        </w:rPr>
        <w:t>selected</w:t>
      </w:r>
      <w:r>
        <w:rPr>
          <w:rFonts w:ascii="Times New Roman" w:hAnsi="Times New Roman"/>
          <w:sz w:val="22"/>
          <w:szCs w:val="22"/>
        </w:rPr>
        <w:t xml:space="preserve"> </w:t>
      </w:r>
      <w:r w:rsidRPr="00B144CE">
        <w:rPr>
          <w:rFonts w:ascii="Times New Roman" w:hAnsi="Times New Roman"/>
          <w:sz w:val="22"/>
          <w:szCs w:val="22"/>
        </w:rPr>
        <w:t>fund</w:t>
      </w:r>
      <w:r>
        <w:rPr>
          <w:rFonts w:ascii="Times New Roman" w:hAnsi="Times New Roman"/>
          <w:sz w:val="22"/>
          <w:szCs w:val="22"/>
        </w:rPr>
        <w:t>s</w:t>
      </w:r>
      <w:r w:rsidRPr="00B144CE">
        <w:rPr>
          <w:rFonts w:ascii="Times New Roman" w:hAnsi="Times New Roman"/>
          <w:sz w:val="22"/>
          <w:szCs w:val="22"/>
        </w:rPr>
        <w:t xml:space="preserve"> and determine that the appropriations do not exceed the official or amended estimate of resources (estimated revenues plus unencumbered fund balances)</w:t>
      </w:r>
      <w:r>
        <w:rPr>
          <w:rFonts w:ascii="Times New Roman" w:hAnsi="Times New Roman"/>
          <w:sz w:val="22"/>
          <w:szCs w:val="22"/>
        </w:rPr>
        <w:t xml:space="preserve"> </w:t>
      </w:r>
      <w:r w:rsidRPr="00C66371">
        <w:rPr>
          <w:rFonts w:ascii="Times New Roman" w:hAnsi="Times New Roman"/>
          <w:sz w:val="22"/>
          <w:szCs w:val="22"/>
        </w:rPr>
        <w:t xml:space="preserve">as of the fiscal year end.  You should base the extent of this testing on your evaluation of controls and the control environment.  Audit documentation should describe your reasons for the extent of this test. </w:t>
      </w:r>
    </w:p>
    <w:p w:rsidR="00210346" w:rsidRPr="00C66371" w:rsidRDefault="00210346" w:rsidP="00210346">
      <w:pPr>
        <w:jc w:val="both"/>
        <w:rPr>
          <w:rFonts w:ascii="Times New Roman" w:hAnsi="Times New Roman"/>
          <w:sz w:val="22"/>
          <w:szCs w:val="22"/>
        </w:rPr>
      </w:pPr>
    </w:p>
    <w:p w:rsidR="00210346" w:rsidRPr="001B0F7D" w:rsidRDefault="00210346" w:rsidP="00210346">
      <w:pPr>
        <w:jc w:val="both"/>
        <w:rPr>
          <w:rFonts w:ascii="Times New Roman" w:hAnsi="Times New Roman"/>
          <w:strike/>
          <w:sz w:val="22"/>
          <w:szCs w:val="22"/>
        </w:rPr>
      </w:pPr>
      <w:r w:rsidRPr="000328D9">
        <w:rPr>
          <w:rFonts w:ascii="Times New Roman" w:hAnsi="Times New Roman"/>
          <w:strike/>
          <w:sz w:val="22"/>
          <w:szCs w:val="22"/>
        </w:rPr>
        <w:t>Test the above step for selected funds at other dates prior to year end.  See the guidance for determining the need and extent of this “interim” testing on Page 1 of this Chapter.</w:t>
      </w:r>
    </w:p>
    <w:p w:rsidR="00210346" w:rsidRDefault="0021034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Determine whether the county auditor sent a “does not exceed” certificate to the government. </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p w:rsidR="00D30210" w:rsidRPr="00314E11" w:rsidRDefault="00D30210" w:rsidP="00F023A3">
            <w:pPr>
              <w:rPr>
                <w:rFonts w:ascii="Times New Roman" w:hAnsi="Times New Roman"/>
                <w:bCs/>
                <w:sz w:val="22"/>
                <w:szCs w:val="22"/>
              </w:rPr>
            </w:pPr>
          </w:p>
        </w:tc>
      </w:tr>
    </w:tbl>
    <w:p w:rsidR="00D30210" w:rsidRDefault="00D30210" w:rsidP="00D30210">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E46A96"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1-6</w:t>
      </w:r>
      <w:r w:rsidR="00B84076" w:rsidRPr="00E46A96">
        <w:rPr>
          <w:rFonts w:ascii="Times New Roman" w:hAnsi="Times New Roman"/>
          <w:b/>
          <w:sz w:val="22"/>
          <w:szCs w:val="22"/>
        </w:rPr>
        <w:t xml:space="preserve"> Compliance Requirement:</w:t>
      </w:r>
      <w:r w:rsidR="009D1F24">
        <w:rPr>
          <w:rFonts w:ascii="Times New Roman" w:hAnsi="Times New Roman"/>
          <w:sz w:val="22"/>
          <w:szCs w:val="22"/>
        </w:rPr>
        <w:t xml:space="preserve"> Ohio Rev. Code Section </w:t>
      </w:r>
      <w:r w:rsidR="00B84076" w:rsidRPr="00B144CE">
        <w:rPr>
          <w:rFonts w:ascii="Times New Roman" w:hAnsi="Times New Roman"/>
          <w:sz w:val="22"/>
          <w:szCs w:val="22"/>
        </w:rPr>
        <w:t>5705.40   Amending or supplementing appropriations, contingencies.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325358">
        <w:rPr>
          <w:rFonts w:ascii="Times New Roman" w:hAnsi="Times New Roman"/>
          <w:b/>
          <w:sz w:val="22"/>
          <w:szCs w:val="22"/>
        </w:rPr>
        <w:t xml:space="preserve">Summary of Requirements: </w:t>
      </w:r>
      <w:r w:rsidRPr="00B144CE">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 </w:t>
      </w:r>
      <w:r w:rsidRPr="00325358">
        <w:rPr>
          <w:rFonts w:ascii="Times New Roman" w:hAnsi="Times New Roman"/>
          <w:b/>
          <w:color w:val="FF0000"/>
          <w:sz w:val="22"/>
          <w:szCs w:val="22"/>
        </w:rPr>
        <w:t>*</w:t>
      </w:r>
      <w:r w:rsidRPr="00B144CE">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Rulings filed in the case of C. B. Transportation, Inc. v. Butler County Board of Mental Retardations, 60 Ohio Misc. 71, 397 N.E.2d 781 (C.P. 1979), as well as Burkholder v. Lauber, 6 Ohio Misc. 152 (1965),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section 5705.40.</w:t>
      </w:r>
    </w:p>
    <w:p w:rsidR="00B84076" w:rsidRDefault="00B84076" w:rsidP="00176E95">
      <w:pPr>
        <w:jc w:val="both"/>
        <w:rPr>
          <w:rFonts w:ascii="Times New Roman" w:hAnsi="Times New Roman"/>
          <w:sz w:val="22"/>
          <w:szCs w:val="22"/>
        </w:rPr>
      </w:pPr>
    </w:p>
    <w:p w:rsidR="00210346" w:rsidRPr="00C66371" w:rsidRDefault="00210346" w:rsidP="00210346">
      <w:pPr>
        <w:jc w:val="both"/>
        <w:rPr>
          <w:rFonts w:ascii="Times New Roman" w:hAnsi="Times New Roman"/>
          <w:sz w:val="22"/>
          <w:szCs w:val="22"/>
        </w:rPr>
      </w:pPr>
      <w:r w:rsidRPr="00C66371">
        <w:rPr>
          <w:rFonts w:ascii="Times New Roman" w:hAnsi="Times New Roman"/>
          <w:sz w:val="22"/>
          <w:szCs w:val="22"/>
        </w:rPr>
        <w:t xml:space="preserve">Per AOS Bulletin 97-010, budgeted expenditures coincide with either the final appropriations the legislative body passed prior to fiscal year-end or the sum of those final appropriations plus encumbrances carried forward from the prior year.  </w:t>
      </w:r>
      <w:r w:rsidRPr="00C66371">
        <w:rPr>
          <w:rFonts w:ascii="Times New Roman" w:hAnsi="Times New Roman"/>
          <w:i/>
          <w:sz w:val="22"/>
          <w:szCs w:val="22"/>
        </w:rPr>
        <w:t>That is, the AOS does not recognize appropriation amendments retroactive to the prior year.</w:t>
      </w:r>
      <w:r w:rsidRPr="00C66371">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rsidR="00B612FF" w:rsidRPr="00766D5C" w:rsidRDefault="00B612FF" w:rsidP="00210346">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325358">
        <w:rPr>
          <w:rFonts w:ascii="Times New Roman" w:hAnsi="Times New Roman"/>
          <w:b/>
          <w:color w:val="FF0000"/>
          <w:sz w:val="22"/>
          <w:szCs w:val="22"/>
        </w:rPr>
        <w:t>*</w:t>
      </w:r>
      <w:r w:rsidRPr="00B144CE">
        <w:rPr>
          <w:rFonts w:ascii="Times New Roman" w:hAnsi="Times New Roman"/>
          <w:sz w:val="22"/>
          <w:szCs w:val="22"/>
        </w:rPr>
        <w:t xml:space="preserve"> “Transfers” in this context mean reallocations of appropriations</w:t>
      </w:r>
      <w:r w:rsidR="00851A91">
        <w:rPr>
          <w:rFonts w:ascii="Times New Roman" w:hAnsi="Times New Roman"/>
          <w:sz w:val="22"/>
          <w:szCs w:val="22"/>
        </w:rPr>
        <w:t xml:space="preserve"> within a fund</w:t>
      </w:r>
      <w:r w:rsidRPr="00B144CE">
        <w:rPr>
          <w:rFonts w:ascii="Times New Roman" w:hAnsi="Times New Roman"/>
          <w:sz w:val="22"/>
          <w:szCs w:val="22"/>
        </w:rPr>
        <w:t>.  These do not refer to transfers of cash between funds.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325358" w:rsidRPr="00314E11" w:rsidTr="00314E11">
        <w:tc>
          <w:tcPr>
            <w:tcW w:w="4428" w:type="dxa"/>
          </w:tcPr>
          <w:p w:rsidR="00325358" w:rsidRPr="00314E11" w:rsidRDefault="00325358"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325358" w:rsidRPr="00314E11" w:rsidRDefault="00325358"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325358" w:rsidRPr="00314E11" w:rsidRDefault="00325358" w:rsidP="00F023A3">
            <w:pPr>
              <w:rPr>
                <w:rFonts w:ascii="Times New Roman" w:hAnsi="Times New Roman"/>
                <w:b/>
                <w:sz w:val="22"/>
                <w:szCs w:val="22"/>
              </w:rPr>
            </w:pPr>
            <w:r w:rsidRPr="00314E11">
              <w:rPr>
                <w:rFonts w:ascii="Times New Roman" w:hAnsi="Times New Roman"/>
                <w:b/>
                <w:sz w:val="22"/>
                <w:szCs w:val="22"/>
              </w:rPr>
              <w:t>W/P</w:t>
            </w:r>
          </w:p>
          <w:p w:rsidR="00325358" w:rsidRPr="00314E11" w:rsidRDefault="00325358" w:rsidP="00F023A3">
            <w:pPr>
              <w:rPr>
                <w:rFonts w:ascii="Times New Roman" w:hAnsi="Times New Roman"/>
                <w:b/>
                <w:sz w:val="22"/>
                <w:szCs w:val="22"/>
              </w:rPr>
            </w:pPr>
            <w:r w:rsidRPr="00314E11">
              <w:rPr>
                <w:rFonts w:ascii="Times New Roman" w:hAnsi="Times New Roman"/>
                <w:b/>
                <w:sz w:val="22"/>
                <w:szCs w:val="22"/>
              </w:rPr>
              <w:t>Ref.</w:t>
            </w:r>
          </w:p>
        </w:tc>
      </w:tr>
      <w:tr w:rsidR="00325358" w:rsidRPr="00314E11" w:rsidTr="00314E11">
        <w:tc>
          <w:tcPr>
            <w:tcW w:w="4428" w:type="dxa"/>
          </w:tcPr>
          <w:p w:rsidR="00325358" w:rsidRPr="00314E11" w:rsidRDefault="00325358"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Accounting system capable of recording appropriations and comparing them to actual results.</w:t>
            </w:r>
          </w:p>
          <w:p w:rsidR="00325358" w:rsidRPr="00314E11" w:rsidRDefault="00325358"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Reconciling appropriation totals to totals recorded in the accounting system.</w:t>
            </w:r>
          </w:p>
          <w:p w:rsidR="00325358" w:rsidRPr="00314E11" w:rsidRDefault="00325358"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Policies and Procedures Manuals</w:t>
            </w:r>
          </w:p>
          <w:p w:rsidR="00325358" w:rsidRPr="00314E11" w:rsidRDefault="00325358"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Knowledge and Training of personnel</w:t>
            </w:r>
          </w:p>
          <w:p w:rsidR="00325358" w:rsidRPr="00314E11" w:rsidRDefault="00325358" w:rsidP="00BB5FAB">
            <w:pPr>
              <w:numPr>
                <w:ilvl w:val="0"/>
                <w:numId w:val="2"/>
              </w:numPr>
              <w:spacing w:after="120"/>
              <w:ind w:left="547"/>
              <w:rPr>
                <w:rFonts w:ascii="Times New Roman" w:hAnsi="Times New Roman"/>
                <w:sz w:val="22"/>
                <w:szCs w:val="22"/>
              </w:rPr>
            </w:pPr>
            <w:r w:rsidRPr="00314E11">
              <w:rPr>
                <w:rFonts w:ascii="Times New Roman" w:hAnsi="Times New Roman"/>
                <w:sz w:val="22"/>
                <w:szCs w:val="22"/>
              </w:rPr>
              <w:t>Comparison of Outstanding Encumbrances and Balances to Proposed Amendments</w:t>
            </w:r>
          </w:p>
          <w:p w:rsidR="00325358" w:rsidRPr="00314E11" w:rsidRDefault="00325358"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Legislative and Management Monitoring</w:t>
            </w:r>
          </w:p>
          <w:p w:rsidR="00325358" w:rsidRPr="00314E11" w:rsidRDefault="00325358"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325358" w:rsidRPr="00314E11" w:rsidRDefault="0032535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Management’s communication of changes in laws and regulations to </w:t>
            </w:r>
            <w:r w:rsidRPr="00314E11">
              <w:rPr>
                <w:rFonts w:ascii="Times New Roman" w:hAnsi="Times New Roman"/>
                <w:sz w:val="22"/>
                <w:szCs w:val="22"/>
              </w:rPr>
              <w:lastRenderedPageBreak/>
              <w:t>employees</w:t>
            </w:r>
          </w:p>
        </w:tc>
        <w:tc>
          <w:tcPr>
            <w:tcW w:w="3780" w:type="dxa"/>
          </w:tcPr>
          <w:p w:rsidR="00325358" w:rsidRPr="00314E11" w:rsidRDefault="00325358" w:rsidP="00F023A3">
            <w:pPr>
              <w:rPr>
                <w:rFonts w:ascii="Times New Roman" w:hAnsi="Times New Roman"/>
                <w:sz w:val="22"/>
                <w:szCs w:val="22"/>
              </w:rPr>
            </w:pPr>
          </w:p>
        </w:tc>
        <w:tc>
          <w:tcPr>
            <w:tcW w:w="648" w:type="dxa"/>
          </w:tcPr>
          <w:p w:rsidR="00325358" w:rsidRPr="00314E11" w:rsidRDefault="00325358" w:rsidP="00F023A3">
            <w:pPr>
              <w:rPr>
                <w:rFonts w:ascii="Times New Roman" w:hAnsi="Times New Roman"/>
                <w:sz w:val="22"/>
                <w:szCs w:val="22"/>
              </w:rPr>
            </w:pPr>
          </w:p>
        </w:tc>
      </w:tr>
    </w:tbl>
    <w:p w:rsidR="00325358" w:rsidRDefault="00325358" w:rsidP="00176E95">
      <w:pPr>
        <w:jc w:val="both"/>
        <w:rPr>
          <w:rFonts w:ascii="Times New Roman" w:hAnsi="Times New Roman"/>
          <w:b/>
          <w:sz w:val="22"/>
          <w:szCs w:val="22"/>
        </w:rPr>
      </w:pPr>
    </w:p>
    <w:p w:rsidR="00B84076" w:rsidRPr="00325358" w:rsidRDefault="00B84076" w:rsidP="00176E95">
      <w:pPr>
        <w:jc w:val="both"/>
        <w:rPr>
          <w:rFonts w:ascii="Times New Roman" w:hAnsi="Times New Roman"/>
          <w:b/>
          <w:sz w:val="22"/>
          <w:szCs w:val="22"/>
        </w:rPr>
      </w:pPr>
      <w:r w:rsidRPr="00325358">
        <w:rPr>
          <w:rFonts w:ascii="Times New Roman" w:hAnsi="Times New Roman"/>
          <w:b/>
          <w:sz w:val="22"/>
          <w:szCs w:val="22"/>
        </w:rPr>
        <w:t>Suggested Audit Procedures - Compliance (Substantive) Tests</w:t>
      </w:r>
      <w:r w:rsidR="00325358">
        <w:rPr>
          <w:rFonts w:ascii="Times New Roman" w:hAnsi="Times New Roman"/>
          <w:b/>
          <w:sz w:val="22"/>
          <w:szCs w:val="22"/>
        </w:rPr>
        <w:t>:</w:t>
      </w:r>
      <w:r w:rsidRPr="00325358">
        <w:rPr>
          <w:rFonts w:ascii="Times New Roman" w:hAnsi="Times New Roman"/>
          <w:b/>
          <w:sz w:val="22"/>
          <w:szCs w:val="22"/>
        </w:rPr>
        <w:cr/>
      </w:r>
    </w:p>
    <w:p w:rsidR="00B84076" w:rsidRPr="00B144CE" w:rsidRDefault="00325358" w:rsidP="00176E95">
      <w:pPr>
        <w:jc w:val="both"/>
        <w:rPr>
          <w:rFonts w:ascii="Times New Roman" w:hAnsi="Times New Roman"/>
          <w:sz w:val="22"/>
          <w:szCs w:val="22"/>
        </w:rPr>
      </w:pPr>
      <w:r>
        <w:rPr>
          <w:rFonts w:ascii="Times New Roman" w:hAnsi="Times New Roman"/>
          <w:sz w:val="22"/>
          <w:szCs w:val="22"/>
        </w:rPr>
        <w:t>I</w:t>
      </w:r>
      <w:r w:rsidR="00B84076" w:rsidRPr="00B144CE">
        <w:rPr>
          <w:rFonts w:ascii="Times New Roman" w:hAnsi="Times New Roman"/>
          <w:sz w:val="22"/>
          <w:szCs w:val="22"/>
        </w:rPr>
        <w:t>nquire (or determine from reading the minutes) if amended or supplemental appropriation measures have been passed.  If so, inspect the amended certificate executed by the county budget commission.</w:t>
      </w:r>
    </w:p>
    <w:p w:rsidR="00B84076" w:rsidRPr="00B144CE" w:rsidRDefault="00B84076" w:rsidP="00176E95">
      <w:pPr>
        <w:jc w:val="both"/>
        <w:rPr>
          <w:rFonts w:ascii="Times New Roman" w:hAnsi="Times New Roman"/>
          <w:sz w:val="22"/>
          <w:szCs w:val="22"/>
        </w:rPr>
      </w:pPr>
    </w:p>
    <w:p w:rsidR="004B699C" w:rsidRPr="000328D9" w:rsidRDefault="004B699C" w:rsidP="004B699C">
      <w:pPr>
        <w:jc w:val="both"/>
        <w:rPr>
          <w:rFonts w:ascii="Times New Roman" w:hAnsi="Times New Roman"/>
          <w:sz w:val="22"/>
          <w:szCs w:val="22"/>
        </w:rPr>
      </w:pPr>
      <w:r w:rsidRPr="00B144CE">
        <w:rPr>
          <w:rFonts w:ascii="Times New Roman" w:hAnsi="Times New Roman"/>
          <w:sz w:val="22"/>
          <w:szCs w:val="22"/>
        </w:rPr>
        <w:t xml:space="preserve">Inspect the </w:t>
      </w:r>
      <w:r w:rsidRPr="000328D9">
        <w:rPr>
          <w:rFonts w:ascii="Times New Roman" w:hAnsi="Times New Roman"/>
          <w:sz w:val="22"/>
          <w:szCs w:val="22"/>
        </w:rPr>
        <w:t xml:space="preserve">government’s records </w:t>
      </w:r>
      <w:r w:rsidRPr="000328D9">
        <w:rPr>
          <w:rFonts w:ascii="Times New Roman" w:hAnsi="Times New Roman"/>
          <w:strike/>
          <w:sz w:val="22"/>
          <w:szCs w:val="22"/>
        </w:rPr>
        <w:t>throughout the period</w:t>
      </w:r>
      <w:r w:rsidRPr="000328D9">
        <w:rPr>
          <w:rFonts w:ascii="Times New Roman" w:hAnsi="Times New Roman"/>
          <w:sz w:val="22"/>
          <w:szCs w:val="22"/>
        </w:rPr>
        <w:t xml:space="preserve"> to determine if selected appropriation amendments were accurately and timely posted into an accounting system that integrates budget and actual receipts and disbursements.</w:t>
      </w:r>
      <w:r w:rsidR="00B648EF" w:rsidRPr="000328D9">
        <w:rPr>
          <w:rFonts w:ascii="Times New Roman" w:hAnsi="Times New Roman"/>
          <w:sz w:val="22"/>
          <w:szCs w:val="22"/>
        </w:rPr>
        <w:t xml:space="preserve">  Base the extent of this testing on the control environment, especially the CFO’s competence and dedication to complying with ORC requirements, past errors noted, etc.</w:t>
      </w:r>
      <w:r w:rsidR="00D029CB" w:rsidRPr="000328D9">
        <w:rPr>
          <w:rFonts w:ascii="Times New Roman" w:hAnsi="Times New Roman"/>
          <w:strike/>
          <w:sz w:val="22"/>
          <w:szCs w:val="22"/>
        </w:rPr>
        <w:t>, similar to the interim testing described on page 1</w:t>
      </w:r>
      <w:r w:rsidR="00D029CB" w:rsidRPr="000328D9">
        <w:rPr>
          <w:rFonts w:ascii="Times New Roman" w:hAnsi="Times New Roman"/>
          <w:sz w:val="22"/>
          <w:szCs w:val="22"/>
        </w:rPr>
        <w:t>.</w:t>
      </w:r>
      <w:r w:rsidRPr="000328D9">
        <w:rPr>
          <w:rFonts w:ascii="Times New Roman" w:hAnsi="Times New Roman"/>
          <w:sz w:val="22"/>
          <w:szCs w:val="22"/>
        </w:rPr>
        <w:t xml:space="preserve">   </w:t>
      </w:r>
    </w:p>
    <w:p w:rsidR="00B84076" w:rsidRPr="000328D9"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0328D9">
        <w:rPr>
          <w:rFonts w:ascii="Times New Roman" w:hAnsi="Times New Roman"/>
          <w:sz w:val="22"/>
          <w:szCs w:val="22"/>
        </w:rPr>
        <w:t xml:space="preserve">Match appropriations amendments, supplements and </w:t>
      </w:r>
      <w:r w:rsidR="001B0F7D" w:rsidRPr="000328D9">
        <w:rPr>
          <w:rFonts w:ascii="Times New Roman" w:hAnsi="Times New Roman"/>
          <w:sz w:val="22"/>
          <w:szCs w:val="22"/>
          <w:u w:val="wave"/>
        </w:rPr>
        <w:t>intrafund</w:t>
      </w:r>
      <w:r w:rsidR="001B0F7D" w:rsidRPr="000328D9">
        <w:rPr>
          <w:rFonts w:ascii="Times New Roman" w:hAnsi="Times New Roman"/>
          <w:sz w:val="22"/>
          <w:szCs w:val="22"/>
        </w:rPr>
        <w:t xml:space="preserve"> appropriation “</w:t>
      </w:r>
      <w:r w:rsidRPr="000328D9">
        <w:rPr>
          <w:rFonts w:ascii="Times New Roman" w:hAnsi="Times New Roman"/>
          <w:sz w:val="22"/>
          <w:szCs w:val="22"/>
        </w:rPr>
        <w:t>transfers</w:t>
      </w:r>
      <w:r w:rsidR="001B0F7D" w:rsidRPr="000328D9">
        <w:rPr>
          <w:rFonts w:ascii="Times New Roman" w:hAnsi="Times New Roman"/>
          <w:sz w:val="22"/>
          <w:szCs w:val="22"/>
        </w:rPr>
        <w:t xml:space="preserve">” </w:t>
      </w:r>
      <w:r w:rsidR="001B0F7D" w:rsidRPr="000328D9">
        <w:rPr>
          <w:rFonts w:ascii="Times New Roman" w:hAnsi="Times New Roman"/>
          <w:sz w:val="22"/>
          <w:szCs w:val="22"/>
          <w:u w:val="wave"/>
        </w:rPr>
        <w:t>reco</w:t>
      </w:r>
      <w:r w:rsidR="000328D9" w:rsidRPr="000328D9">
        <w:rPr>
          <w:rFonts w:ascii="Times New Roman" w:hAnsi="Times New Roman"/>
          <w:sz w:val="22"/>
          <w:szCs w:val="22"/>
          <w:u w:val="wave"/>
        </w:rPr>
        <w:t>rded in the accounting system</w:t>
      </w:r>
      <w:r w:rsidRPr="000328D9">
        <w:rPr>
          <w:rFonts w:ascii="Times New Roman" w:hAnsi="Times New Roman"/>
          <w:sz w:val="22"/>
          <w:szCs w:val="22"/>
        </w:rPr>
        <w:t xml:space="preserve"> with resolutions or ordinances</w:t>
      </w:r>
      <w:r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p w:rsidR="00D30210" w:rsidRPr="00314E11" w:rsidRDefault="00D30210" w:rsidP="00F023A3">
            <w:pPr>
              <w:rPr>
                <w:rFonts w:ascii="Times New Roman" w:hAnsi="Times New Roman"/>
                <w:bCs/>
                <w:sz w:val="22"/>
                <w:szCs w:val="22"/>
              </w:rPr>
            </w:pPr>
          </w:p>
        </w:tc>
      </w:tr>
    </w:tbl>
    <w:p w:rsidR="00D30210" w:rsidRDefault="00D30210" w:rsidP="00D30210">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325358"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1-7</w:t>
      </w:r>
      <w:r w:rsidR="00B84076" w:rsidRPr="00325358">
        <w:rPr>
          <w:rFonts w:ascii="Times New Roman" w:hAnsi="Times New Roman"/>
          <w:b/>
          <w:sz w:val="22"/>
          <w:szCs w:val="22"/>
        </w:rPr>
        <w:t xml:space="preserve"> Compliance Requirements:</w:t>
      </w:r>
      <w:r w:rsidR="00185EB8">
        <w:rPr>
          <w:rFonts w:ascii="Times New Roman" w:hAnsi="Times New Roman"/>
          <w:sz w:val="22"/>
          <w:szCs w:val="22"/>
        </w:rPr>
        <w:t xml:space="preserve">  Ohio Rev. Code Section </w:t>
      </w:r>
      <w:r w:rsidR="00B84076" w:rsidRPr="00B144CE">
        <w:rPr>
          <w:rFonts w:ascii="Times New Roman" w:hAnsi="Times New Roman"/>
          <w:sz w:val="22"/>
          <w:szCs w:val="22"/>
        </w:rPr>
        <w:t>5705.38</w:t>
      </w:r>
      <w:r w:rsidR="009F7A68">
        <w:rPr>
          <w:rFonts w:ascii="Times New Roman" w:hAnsi="Times New Roman"/>
          <w:sz w:val="22"/>
          <w:szCs w:val="22"/>
        </w:rPr>
        <w:t>;</w:t>
      </w:r>
      <w:r w:rsidR="00B84076" w:rsidRPr="00B144CE">
        <w:rPr>
          <w:rFonts w:ascii="Times New Roman" w:hAnsi="Times New Roman"/>
          <w:sz w:val="22"/>
          <w:szCs w:val="22"/>
        </w:rPr>
        <w:t xml:space="preserve"> 5705.41 (A), (B),</w:t>
      </w:r>
      <w:r w:rsidR="001A43CA">
        <w:rPr>
          <w:rFonts w:ascii="Times New Roman" w:hAnsi="Times New Roman"/>
          <w:sz w:val="22"/>
          <w:szCs w:val="22"/>
        </w:rPr>
        <w:t xml:space="preserve"> </w:t>
      </w:r>
      <w:r w:rsidR="00B84076" w:rsidRPr="00B144CE">
        <w:rPr>
          <w:rFonts w:ascii="Times New Roman" w:hAnsi="Times New Roman"/>
          <w:sz w:val="22"/>
          <w:szCs w:val="22"/>
        </w:rPr>
        <w:t>(C)</w:t>
      </w:r>
      <w:r w:rsidR="001A43CA">
        <w:rPr>
          <w:rFonts w:ascii="Times New Roman" w:hAnsi="Times New Roman"/>
          <w:sz w:val="22"/>
          <w:szCs w:val="22"/>
        </w:rPr>
        <w:t>,</w:t>
      </w:r>
      <w:r w:rsidR="00B84076" w:rsidRPr="00B144CE">
        <w:rPr>
          <w:rFonts w:ascii="Times New Roman" w:hAnsi="Times New Roman"/>
          <w:sz w:val="22"/>
          <w:szCs w:val="22"/>
        </w:rPr>
        <w:t xml:space="preserve"> and (D)</w:t>
      </w:r>
      <w:r w:rsidR="009F7A68">
        <w:rPr>
          <w:rFonts w:ascii="Times New Roman" w:hAnsi="Times New Roman"/>
          <w:sz w:val="22"/>
          <w:szCs w:val="22"/>
        </w:rPr>
        <w:t>; and</w:t>
      </w:r>
      <w:r w:rsidR="00B84076" w:rsidRPr="00B144CE">
        <w:rPr>
          <w:rFonts w:ascii="Times New Roman" w:hAnsi="Times New Roman"/>
          <w:sz w:val="22"/>
          <w:szCs w:val="22"/>
        </w:rPr>
        <w:t xml:space="preserve"> 5705.42 Restrictions on appropriating and expending money.</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325358">
        <w:rPr>
          <w:rFonts w:ascii="Times New Roman" w:hAnsi="Times New Roman"/>
          <w:b/>
          <w:sz w:val="22"/>
          <w:szCs w:val="22"/>
        </w:rPr>
        <w:t>Summary of Requirements:</w:t>
      </w:r>
      <w:r w:rsidRPr="00B144CE">
        <w:rPr>
          <w:rFonts w:ascii="Times New Roman" w:hAnsi="Times New Roman"/>
          <w:sz w:val="22"/>
          <w:szCs w:val="22"/>
        </w:rPr>
        <w:t xml:space="preserve">  The authorization of a bond issue is </w:t>
      </w:r>
      <w:r w:rsidRPr="00D867B5">
        <w:rPr>
          <w:rFonts w:ascii="Times New Roman" w:hAnsi="Times New Roman"/>
          <w:b/>
          <w:i/>
          <w:sz w:val="22"/>
          <w:szCs w:val="22"/>
        </w:rPr>
        <w:t>deemed an appropriation</w:t>
      </w:r>
      <w:r w:rsidR="00D867B5">
        <w:rPr>
          <w:rStyle w:val="FootnoteReference"/>
          <w:rFonts w:ascii="Times New Roman" w:hAnsi="Times New Roman"/>
          <w:sz w:val="22"/>
          <w:szCs w:val="22"/>
        </w:rPr>
        <w:footnoteReference w:id="7"/>
      </w:r>
      <w:r w:rsidRPr="00B144CE">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[Section 5705.41(A)].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Similarly, Federal </w:t>
      </w:r>
      <w:r w:rsidR="0082720A" w:rsidRPr="0082720A">
        <w:rPr>
          <w:rFonts w:ascii="Times New Roman" w:hAnsi="Times New Roman"/>
          <w:sz w:val="22"/>
          <w:szCs w:val="22"/>
          <w:u w:val="wave"/>
        </w:rPr>
        <w:t xml:space="preserve">and State </w:t>
      </w:r>
      <w:r w:rsidRPr="00B144CE">
        <w:rPr>
          <w:rFonts w:ascii="Times New Roman" w:hAnsi="Times New Roman"/>
          <w:sz w:val="22"/>
          <w:szCs w:val="22"/>
        </w:rPr>
        <w:t>grants or loans are “</w:t>
      </w:r>
      <w:r w:rsidRPr="00D867B5">
        <w:rPr>
          <w:rFonts w:ascii="Times New Roman" w:hAnsi="Times New Roman"/>
          <w:b/>
          <w:i/>
          <w:sz w:val="22"/>
          <w:szCs w:val="22"/>
        </w:rPr>
        <w:t>deemed appropriated</w:t>
      </w:r>
      <w:r w:rsidRPr="00B144CE">
        <w:rPr>
          <w:rFonts w:ascii="Times New Roman" w:hAnsi="Times New Roman"/>
          <w:sz w:val="22"/>
          <w:szCs w:val="22"/>
        </w:rPr>
        <w:t xml:space="preserve"> for such pu</w:t>
      </w:r>
      <w:r w:rsidR="00325358">
        <w:rPr>
          <w:rFonts w:ascii="Times New Roman" w:hAnsi="Times New Roman"/>
          <w:sz w:val="22"/>
          <w:szCs w:val="22"/>
        </w:rPr>
        <w:t>rpose by the taxing authority”</w:t>
      </w:r>
      <w:r w:rsidRPr="00B144CE">
        <w:rPr>
          <w:rFonts w:ascii="Times New Roman" w:hAnsi="Times New Roman"/>
          <w:sz w:val="22"/>
          <w:szCs w:val="22"/>
        </w:rPr>
        <w:t xml:space="preserve"> as provided by law and shall be recorded as such by the fiscal officer of the subdivision, and is deemed in process of collection [5705.42]</w:t>
      </w:r>
      <w:r w:rsidR="00267E4D">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No subdivision or taxing unit is to expend money unless it has been appropriated.  [Section 5705.41(B)].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No subdivision is to expend money except by a proper warrant drawn against an appropriate fund.  [Section 5705.41(C)].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treasury </w:t>
      </w:r>
      <w:r w:rsidRPr="00325358">
        <w:rPr>
          <w:rFonts w:ascii="Times New Roman" w:hAnsi="Times New Roman"/>
          <w:b/>
          <w:sz w:val="22"/>
          <w:szCs w:val="22"/>
        </w:rPr>
        <w:t>or in the process of collection</w:t>
      </w:r>
      <w:r w:rsidR="00325358">
        <w:rPr>
          <w:rStyle w:val="FootnoteReference"/>
          <w:rFonts w:ascii="Times New Roman" w:hAnsi="Times New Roman"/>
          <w:b/>
          <w:sz w:val="22"/>
          <w:szCs w:val="22"/>
        </w:rPr>
        <w:footnoteReference w:id="8"/>
      </w:r>
      <w:r w:rsidRPr="00B144CE">
        <w:rPr>
          <w:rFonts w:ascii="Times New Roman" w:hAnsi="Times New Roman"/>
          <w:sz w:val="22"/>
          <w:szCs w:val="22"/>
        </w:rPr>
        <w:t xml:space="preserve"> to the credit of an appropriate fund free from any previous encumbrances. [Section 5705.41(D)].</w:t>
      </w:r>
      <w:r w:rsidR="00291D88">
        <w:rPr>
          <w:rStyle w:val="FootnoteReference"/>
          <w:rFonts w:ascii="Times New Roman" w:hAnsi="Times New Roman"/>
          <w:sz w:val="22"/>
          <w:szCs w:val="22"/>
        </w:rPr>
        <w:footnoteReference w:id="9"/>
      </w:r>
      <w:r w:rsidR="0052438B">
        <w:rPr>
          <w:rFonts w:ascii="Times New Roman" w:hAnsi="Times New Roman"/>
          <w:sz w:val="22"/>
          <w:szCs w:val="22"/>
        </w:rPr>
        <w:t xml:space="preserve"> </w:t>
      </w:r>
      <w:r w:rsidR="0052438B" w:rsidRPr="006A3648">
        <w:rPr>
          <w:rStyle w:val="FootnoteReference"/>
          <w:rFonts w:ascii="Times New Roman" w:hAnsi="Times New Roman"/>
          <w:sz w:val="22"/>
          <w:szCs w:val="22"/>
        </w:rPr>
        <w:footnoteReference w:id="10"/>
      </w:r>
    </w:p>
    <w:p w:rsidR="00B84076" w:rsidRPr="00B144CE" w:rsidRDefault="00B84076" w:rsidP="00176E95">
      <w:pPr>
        <w:jc w:val="both"/>
        <w:rPr>
          <w:rFonts w:ascii="Times New Roman" w:hAnsi="Times New Roman"/>
          <w:sz w:val="22"/>
          <w:szCs w:val="22"/>
        </w:rPr>
      </w:pPr>
    </w:p>
    <w:p w:rsidR="00B84076" w:rsidRPr="00CB7B9A" w:rsidRDefault="001265DE" w:rsidP="00176E95">
      <w:pPr>
        <w:jc w:val="both"/>
        <w:rPr>
          <w:rFonts w:ascii="Times New Roman" w:hAnsi="Times New Roman"/>
          <w:b/>
          <w:sz w:val="22"/>
          <w:szCs w:val="22"/>
        </w:rPr>
      </w:pPr>
      <w:r w:rsidRPr="00CB7B9A">
        <w:rPr>
          <w:rFonts w:ascii="Times New Roman" w:hAnsi="Times New Roman"/>
          <w:sz w:val="22"/>
          <w:szCs w:val="22"/>
        </w:rPr>
        <w:t xml:space="preserve">Per 5705.41(D)(3), </w:t>
      </w:r>
      <w:r w:rsidR="00325358" w:rsidRPr="00CB7B9A">
        <w:rPr>
          <w:rFonts w:ascii="Times New Roman" w:hAnsi="Times New Roman"/>
          <w:sz w:val="22"/>
          <w:szCs w:val="22"/>
        </w:rPr>
        <w:t>“C</w:t>
      </w:r>
      <w:r w:rsidR="00B84076" w:rsidRPr="00CB7B9A">
        <w:rPr>
          <w:rFonts w:ascii="Times New Roman" w:hAnsi="Times New Roman"/>
          <w:sz w:val="22"/>
          <w:szCs w:val="22"/>
        </w:rPr>
        <w:t>ontract</w:t>
      </w:r>
      <w:r w:rsidR="00325358" w:rsidRPr="00CB7B9A">
        <w:rPr>
          <w:rFonts w:ascii="Times New Roman" w:hAnsi="Times New Roman"/>
          <w:sz w:val="22"/>
          <w:szCs w:val="22"/>
        </w:rPr>
        <w:t>”</w:t>
      </w:r>
      <w:r w:rsidR="00B84076" w:rsidRPr="00CB7B9A">
        <w:rPr>
          <w:rFonts w:ascii="Times New Roman" w:hAnsi="Times New Roman"/>
          <w:sz w:val="22"/>
          <w:szCs w:val="22"/>
        </w:rPr>
        <w:t xml:space="preserve"> as used in this section excludes current payrolls of regular employees and officers</w:t>
      </w:r>
      <w:r w:rsidR="00B84076" w:rsidRPr="00CB7B9A">
        <w:rPr>
          <w:rFonts w:ascii="Times New Roman" w:hAnsi="Times New Roman"/>
          <w:b/>
          <w:sz w:val="22"/>
          <w:szCs w:val="22"/>
        </w:rPr>
        <w:t xml:space="preserve">. </w:t>
      </w:r>
    </w:p>
    <w:p w:rsidR="00B84076" w:rsidRPr="00CB7B9A"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B144CE">
        <w:rPr>
          <w:rFonts w:ascii="Times New Roman" w:hAnsi="Times New Roman"/>
          <w:sz w:val="22"/>
          <w:szCs w:val="22"/>
        </w:rPr>
        <w:t>The statute provides the following exceptions to this basic requirement:</w:t>
      </w:r>
    </w:p>
    <w:p w:rsidR="00EB35D5" w:rsidRPr="00B144CE" w:rsidRDefault="00EB35D5"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291D88">
        <w:rPr>
          <w:rFonts w:ascii="Times New Roman" w:hAnsi="Times New Roman"/>
          <w:sz w:val="22"/>
          <w:szCs w:val="22"/>
          <w:u w:val="single"/>
        </w:rPr>
        <w:lastRenderedPageBreak/>
        <w:t>Then and Now Certificate:</w:t>
      </w:r>
      <w:r w:rsidRPr="00B144CE">
        <w:rPr>
          <w:rFonts w:ascii="Times New Roman" w:hAnsi="Times New Roman"/>
          <w:sz w:val="22"/>
          <w:szCs w:val="22"/>
        </w:rPr>
        <w:t xml:space="preserve">  This exception provides that, if the fiscal officer can certify that both at the time that the contract</w:t>
      </w:r>
      <w:r w:rsidR="00D043C1">
        <w:rPr>
          <w:rStyle w:val="FootnoteReference"/>
          <w:rFonts w:ascii="Times New Roman" w:hAnsi="Times New Roman"/>
          <w:sz w:val="22"/>
          <w:szCs w:val="22"/>
        </w:rPr>
        <w:footnoteReference w:id="11"/>
      </w:r>
      <w:r w:rsidRPr="00B144CE">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rsidR="00B84076" w:rsidRPr="00B144CE"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B144CE">
        <w:rPr>
          <w:rFonts w:ascii="Times New Roman" w:hAnsi="Times New Roman"/>
          <w:sz w:val="22"/>
          <w:szCs w:val="22"/>
        </w:rPr>
        <w:t>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requirement for approval of expenditures by the taxing authority.  [Section 5705.41(D)].</w:t>
      </w:r>
    </w:p>
    <w:p w:rsidR="00291D88" w:rsidRPr="00B144CE" w:rsidRDefault="00291D88" w:rsidP="00176E95">
      <w:pPr>
        <w:jc w:val="both"/>
        <w:rPr>
          <w:rFonts w:ascii="Times New Roman" w:hAnsi="Times New Roman"/>
          <w:sz w:val="22"/>
          <w:szCs w:val="22"/>
        </w:rPr>
      </w:pPr>
    </w:p>
    <w:p w:rsidR="00B84076" w:rsidRPr="00CB7B9A" w:rsidRDefault="00B84076" w:rsidP="00176E95">
      <w:pPr>
        <w:jc w:val="both"/>
        <w:rPr>
          <w:rFonts w:ascii="Times New Roman" w:hAnsi="Times New Roman"/>
          <w:sz w:val="22"/>
          <w:szCs w:val="22"/>
        </w:rPr>
      </w:pPr>
      <w:r w:rsidRPr="00CB7B9A">
        <w:rPr>
          <w:rFonts w:ascii="Times New Roman" w:hAnsi="Times New Roman"/>
          <w:sz w:val="22"/>
          <w:szCs w:val="22"/>
          <w:u w:val="single"/>
        </w:rPr>
        <w:t>Continuing Contracts to be Performed in Whole or in Part in an Ensuing Fiscal Year</w:t>
      </w:r>
      <w:r w:rsidR="00291D88" w:rsidRPr="00CB7B9A">
        <w:rPr>
          <w:rFonts w:ascii="Times New Roman" w:hAnsi="Times New Roman"/>
          <w:sz w:val="22"/>
          <w:szCs w:val="22"/>
        </w:rPr>
        <w:t xml:space="preserve">:  </w:t>
      </w:r>
      <w:r w:rsidRPr="00CB7B9A">
        <w:rPr>
          <w:rFonts w:ascii="Times New Roman" w:hAnsi="Times New Roman"/>
          <w:sz w:val="22"/>
          <w:szCs w:val="22"/>
        </w:rPr>
        <w:t>Where a continuing contract is to be performed in whole or in part in an ensuing fiscal year, only the amount required to meet those amounts in the fiscal year in which the contract is made need be certified.  (1987 Op. Atty. Gen. 87-069).</w:t>
      </w:r>
    </w:p>
    <w:p w:rsidR="00B84076" w:rsidRPr="00B144CE" w:rsidRDefault="00B84076" w:rsidP="00176E95">
      <w:pPr>
        <w:jc w:val="both"/>
        <w:rPr>
          <w:rFonts w:ascii="Times New Roman" w:hAnsi="Times New Roman"/>
          <w:sz w:val="22"/>
          <w:szCs w:val="22"/>
        </w:rPr>
      </w:pPr>
    </w:p>
    <w:p w:rsidR="00B84076" w:rsidRPr="00B144CE" w:rsidRDefault="00291D88" w:rsidP="00176E95">
      <w:pPr>
        <w:jc w:val="both"/>
        <w:rPr>
          <w:rFonts w:ascii="Times New Roman" w:hAnsi="Times New Roman"/>
          <w:sz w:val="22"/>
          <w:szCs w:val="22"/>
        </w:rPr>
      </w:pPr>
      <w:r w:rsidRPr="00291D88">
        <w:rPr>
          <w:rFonts w:ascii="Times New Roman" w:hAnsi="Times New Roman"/>
          <w:sz w:val="22"/>
          <w:szCs w:val="22"/>
          <w:u w:val="single"/>
        </w:rPr>
        <w:t>Per Unit Contracts:</w:t>
      </w:r>
      <w:r w:rsidR="00B84076" w:rsidRPr="00B144CE">
        <w:rPr>
          <w:rFonts w:ascii="Times New Roman" w:hAnsi="Times New Roman"/>
          <w:sz w:val="22"/>
          <w:szCs w:val="22"/>
        </w:rPr>
        <w:t xml:space="preserve">  Where contracts are entered into on a per unit basis, only the amount estimated to become due in the current fiscal year need be certified.  (1987 Op. Atty. Gen. 87-069).</w:t>
      </w:r>
    </w:p>
    <w:p w:rsidR="00B84076" w:rsidRPr="00B144CE"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291D88">
        <w:rPr>
          <w:rFonts w:ascii="Times New Roman" w:hAnsi="Times New Roman"/>
          <w:sz w:val="22"/>
          <w:szCs w:val="22"/>
          <w:u w:val="single"/>
        </w:rPr>
        <w:t>Contract or Lease Running Beyond the Term</w:t>
      </w:r>
      <w:r w:rsidR="00291D88" w:rsidRPr="00291D88">
        <w:rPr>
          <w:rFonts w:ascii="Times New Roman" w:hAnsi="Times New Roman"/>
          <w:sz w:val="22"/>
          <w:szCs w:val="22"/>
          <w:u w:val="single"/>
        </w:rPr>
        <w:t>ination of the Fiscal Year Made:</w:t>
      </w:r>
      <w:r w:rsidRPr="00B144CE">
        <w:rPr>
          <w:rFonts w:ascii="Times New Roman" w:hAnsi="Times New Roman"/>
          <w:sz w:val="22"/>
          <w:szCs w:val="22"/>
        </w:rPr>
        <w:t xml:space="preserve">  Pursuant to Section 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appropriations.</w:t>
      </w:r>
    </w:p>
    <w:p w:rsidR="00F703A9" w:rsidRDefault="00F703A9" w:rsidP="00176E95">
      <w:pPr>
        <w:jc w:val="both"/>
        <w:rPr>
          <w:rFonts w:ascii="Times New Roman" w:hAnsi="Times New Roman"/>
          <w:sz w:val="22"/>
          <w:szCs w:val="22"/>
        </w:rPr>
      </w:pPr>
    </w:p>
    <w:p w:rsidR="00F703A9" w:rsidRPr="00CB7B9A" w:rsidRDefault="00F703A9" w:rsidP="00176E95">
      <w:pPr>
        <w:jc w:val="both"/>
        <w:rPr>
          <w:rFonts w:ascii="Times New Roman" w:hAnsi="Times New Roman"/>
          <w:sz w:val="22"/>
          <w:szCs w:val="22"/>
        </w:rPr>
      </w:pPr>
      <w:r w:rsidRPr="00CB7B9A">
        <w:rPr>
          <w:rFonts w:ascii="Times New Roman" w:hAnsi="Times New Roman"/>
          <w:sz w:val="22"/>
          <w:szCs w:val="22"/>
        </w:rPr>
        <w:t>Payments made from the earnings of a public utility are exempted from the certification (and encumbering) requirements of Ohio Rev. Code section 5705.41(D). [Ohio Rev. Code section 5705.44</w:t>
      </w:r>
      <w:r w:rsidR="00B55481" w:rsidRPr="00CB7B9A">
        <w:rPr>
          <w:rFonts w:ascii="Times New Roman" w:hAnsi="Times New Roman"/>
          <w:sz w:val="22"/>
          <w:szCs w:val="22"/>
        </w:rPr>
        <w:t xml:space="preserve"> and 1987 OAG Opinion 421</w:t>
      </w:r>
      <w:r w:rsidRPr="00CB7B9A">
        <w:rPr>
          <w:rFonts w:ascii="Times New Roman" w:hAnsi="Times New Roman"/>
          <w:sz w:val="22"/>
          <w:szCs w:val="22"/>
        </w:rPr>
        <w:t>].  However, these payments are still subject to the requirements of Ohio Rev. Code section 5705.41(B).</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The Attorney General, in 1987 Op. Atty. Gen. No. 87 069, has clarified the application of the exceptions set forth above.  In summary, he has indicated that: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a government subject to Ohio Rev. Code Section 5705.41 (D) enters into a continuing contract under which no goods or services will be delivered during the current fiscal year and payment will not be due until delivery, no amount need be certified as available during the current fiscal year.  Pursuant to Ohio Rev. Code Section 5705.44, the amount remaining unpaid at the end of a </w:t>
      </w:r>
      <w:r w:rsidRPr="00B144CE">
        <w:rPr>
          <w:rFonts w:ascii="Times New Roman" w:hAnsi="Times New Roman"/>
          <w:sz w:val="22"/>
          <w:szCs w:val="22"/>
        </w:rPr>
        <w:lastRenderedPageBreak/>
        <w:t xml:space="preserve">fiscal year to become due in the next fiscal year must be included in the annual appropriation measure for the next fiscal year as a fixed charge.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 government subject to Ohio Rev. Code Section 5705.41 (D),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smartTag w:uri="urn:schemas-microsoft-com:office:smarttags" w:element="place">
        <w:smartTag w:uri="urn:schemas-microsoft-com:office:smarttags" w:element="PlaceType">
          <w:r w:rsidRPr="00291D88">
            <w:rPr>
              <w:rFonts w:ascii="Times New Roman" w:hAnsi="Times New Roman"/>
              <w:sz w:val="22"/>
              <w:szCs w:val="22"/>
              <w:u w:val="single"/>
            </w:rPr>
            <w:t>County</w:t>
          </w:r>
        </w:smartTag>
        <w:r w:rsidRPr="00291D88">
          <w:rPr>
            <w:rFonts w:ascii="Times New Roman" w:hAnsi="Times New Roman"/>
            <w:sz w:val="22"/>
            <w:szCs w:val="22"/>
            <w:u w:val="single"/>
          </w:rPr>
          <w:t xml:space="preserve"> </w:t>
        </w:r>
        <w:smartTag w:uri="urn:schemas-microsoft-com:office:smarttags" w:element="PlaceName">
          <w:r w:rsidRPr="00291D88">
            <w:rPr>
              <w:rFonts w:ascii="Times New Roman" w:hAnsi="Times New Roman"/>
              <w:sz w:val="22"/>
              <w:szCs w:val="22"/>
              <w:u w:val="single"/>
            </w:rPr>
            <w:t>Commissioner</w:t>
          </w:r>
        </w:smartTag>
      </w:smartTag>
      <w:r w:rsidR="00291D88" w:rsidRPr="00291D88">
        <w:rPr>
          <w:rFonts w:ascii="Times New Roman" w:hAnsi="Times New Roman"/>
          <w:sz w:val="22"/>
          <w:szCs w:val="22"/>
          <w:u w:val="single"/>
        </w:rPr>
        <w:t xml:space="preserve"> Authorization:</w:t>
      </w:r>
      <w:r w:rsidR="00291D88">
        <w:rPr>
          <w:rFonts w:ascii="Times New Roman" w:hAnsi="Times New Roman"/>
          <w:sz w:val="22"/>
          <w:szCs w:val="22"/>
        </w:rPr>
        <w:t xml:space="preserve"> </w:t>
      </w:r>
      <w:r w:rsidRPr="00B144CE">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91D88" w:rsidRPr="00314E11" w:rsidTr="00314E11">
        <w:tc>
          <w:tcPr>
            <w:tcW w:w="4428" w:type="dxa"/>
          </w:tcPr>
          <w:p w:rsidR="00291D88" w:rsidRPr="00314E11" w:rsidRDefault="00291D88"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291D88" w:rsidRPr="00314E11" w:rsidRDefault="00291D88"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291D88" w:rsidRPr="00314E11" w:rsidRDefault="00291D88" w:rsidP="00F023A3">
            <w:pPr>
              <w:rPr>
                <w:rFonts w:ascii="Times New Roman" w:hAnsi="Times New Roman"/>
                <w:b/>
                <w:sz w:val="22"/>
                <w:szCs w:val="22"/>
              </w:rPr>
            </w:pPr>
            <w:r w:rsidRPr="00314E11">
              <w:rPr>
                <w:rFonts w:ascii="Times New Roman" w:hAnsi="Times New Roman"/>
                <w:b/>
                <w:sz w:val="22"/>
                <w:szCs w:val="22"/>
              </w:rPr>
              <w:t>W/P</w:t>
            </w:r>
          </w:p>
          <w:p w:rsidR="00291D88" w:rsidRPr="00314E11" w:rsidRDefault="00291D88" w:rsidP="00F023A3">
            <w:pPr>
              <w:rPr>
                <w:rFonts w:ascii="Times New Roman" w:hAnsi="Times New Roman"/>
                <w:b/>
                <w:sz w:val="22"/>
                <w:szCs w:val="22"/>
              </w:rPr>
            </w:pPr>
            <w:r w:rsidRPr="00314E11">
              <w:rPr>
                <w:rFonts w:ascii="Times New Roman" w:hAnsi="Times New Roman"/>
                <w:b/>
                <w:sz w:val="22"/>
                <w:szCs w:val="22"/>
              </w:rPr>
              <w:t>Ref.</w:t>
            </w:r>
          </w:p>
        </w:tc>
      </w:tr>
      <w:tr w:rsidR="00291D88" w:rsidRPr="00314E11" w:rsidTr="00314E11">
        <w:tc>
          <w:tcPr>
            <w:tcW w:w="4428" w:type="dxa"/>
          </w:tcPr>
          <w:p w:rsidR="00291D88" w:rsidRPr="00314E11" w:rsidRDefault="00291D88" w:rsidP="00F023A3">
            <w:pPr>
              <w:rPr>
                <w:rFonts w:ascii="Times New Roman" w:hAnsi="Times New Roman"/>
                <w:sz w:val="22"/>
                <w:szCs w:val="22"/>
              </w:rPr>
            </w:pPr>
          </w:p>
          <w:p w:rsidR="00291D88" w:rsidRPr="00314E11" w:rsidRDefault="00291D8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291D88" w:rsidRPr="00314E11" w:rsidRDefault="00291D8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291D88" w:rsidRPr="00314E11" w:rsidRDefault="00291D8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291D88" w:rsidRPr="00314E11" w:rsidRDefault="00291D8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Review/Comparison/Recomputations of Purchase Documents</w:t>
            </w:r>
          </w:p>
          <w:p w:rsidR="00291D88" w:rsidRPr="00314E11" w:rsidRDefault="00291D88"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Budgetary/Purchasing Accounting/Monitoring System</w:t>
            </w:r>
          </w:p>
          <w:p w:rsidR="00291D88" w:rsidRPr="00314E11" w:rsidRDefault="00291D8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291D88" w:rsidRPr="00314E11" w:rsidRDefault="00291D8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291D88" w:rsidRPr="00314E11" w:rsidRDefault="00291D88"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 – Policies and Procedures Manuals</w:t>
            </w:r>
          </w:p>
        </w:tc>
        <w:tc>
          <w:tcPr>
            <w:tcW w:w="3780" w:type="dxa"/>
          </w:tcPr>
          <w:p w:rsidR="00291D88" w:rsidRPr="00314E11" w:rsidRDefault="00291D88" w:rsidP="00F023A3">
            <w:pPr>
              <w:rPr>
                <w:rFonts w:ascii="Times New Roman" w:hAnsi="Times New Roman"/>
                <w:sz w:val="22"/>
                <w:szCs w:val="22"/>
              </w:rPr>
            </w:pPr>
          </w:p>
        </w:tc>
        <w:tc>
          <w:tcPr>
            <w:tcW w:w="648" w:type="dxa"/>
          </w:tcPr>
          <w:p w:rsidR="00291D88" w:rsidRPr="00314E11" w:rsidRDefault="00291D88" w:rsidP="00F023A3">
            <w:pPr>
              <w:rPr>
                <w:rFonts w:ascii="Times New Roman" w:hAnsi="Times New Roman"/>
                <w:sz w:val="22"/>
                <w:szCs w:val="22"/>
              </w:rPr>
            </w:pPr>
          </w:p>
        </w:tc>
      </w:tr>
    </w:tbl>
    <w:p w:rsidR="00291D88" w:rsidRDefault="00291D88" w:rsidP="00291D88">
      <w:pPr>
        <w:rPr>
          <w:rFonts w:ascii="Times New Roman" w:hAnsi="Times New Roman"/>
          <w:sz w:val="22"/>
          <w:szCs w:val="22"/>
        </w:rPr>
      </w:pPr>
    </w:p>
    <w:p w:rsidR="00B84076" w:rsidRPr="00291D88" w:rsidRDefault="00B84076" w:rsidP="00176E95">
      <w:pPr>
        <w:jc w:val="both"/>
        <w:rPr>
          <w:rFonts w:ascii="Times New Roman" w:hAnsi="Times New Roman"/>
          <w:b/>
          <w:sz w:val="22"/>
          <w:szCs w:val="22"/>
        </w:rPr>
      </w:pPr>
      <w:r w:rsidRPr="00291D88">
        <w:rPr>
          <w:rFonts w:ascii="Times New Roman" w:hAnsi="Times New Roman"/>
          <w:b/>
          <w:sz w:val="22"/>
          <w:szCs w:val="22"/>
        </w:rPr>
        <w:t>Suggested Audit Procedures - Compliance (Substantive) Tests</w:t>
      </w:r>
      <w:r w:rsidR="00291D88">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D968E4" w:rsidRDefault="00D968E4" w:rsidP="00D968E4">
      <w:pPr>
        <w:jc w:val="both"/>
        <w:rPr>
          <w:rFonts w:ascii="Times New Roman" w:hAnsi="Times New Roman"/>
          <w:sz w:val="22"/>
          <w:szCs w:val="22"/>
        </w:rPr>
      </w:pPr>
      <w:r>
        <w:rPr>
          <w:rFonts w:ascii="Times New Roman" w:hAnsi="Times New Roman"/>
          <w:sz w:val="22"/>
          <w:szCs w:val="22"/>
        </w:rPr>
        <w:t xml:space="preserve">For </w:t>
      </w:r>
      <w:r w:rsidRPr="002E6851">
        <w:rPr>
          <w:rFonts w:ascii="Times New Roman" w:hAnsi="Times New Roman"/>
          <w:sz w:val="22"/>
          <w:szCs w:val="22"/>
        </w:rPr>
        <w:t>selected</w:t>
      </w:r>
      <w:r w:rsidRPr="00ED70B7">
        <w:rPr>
          <w:rFonts w:ascii="Times New Roman" w:hAnsi="Times New Roman"/>
          <w:sz w:val="22"/>
          <w:szCs w:val="22"/>
        </w:rPr>
        <w:t xml:space="preserve"> funds </w:t>
      </w:r>
      <w:r>
        <w:rPr>
          <w:rFonts w:ascii="Times New Roman" w:hAnsi="Times New Roman"/>
          <w:sz w:val="22"/>
          <w:szCs w:val="22"/>
        </w:rPr>
        <w:t>c</w:t>
      </w:r>
      <w:r w:rsidRPr="00ED70B7">
        <w:rPr>
          <w:rFonts w:ascii="Times New Roman" w:hAnsi="Times New Roman"/>
          <w:sz w:val="22"/>
          <w:szCs w:val="22"/>
        </w:rPr>
        <w:t xml:space="preserve">ompare total expenditures plus contract commitments (including outstanding encumbrances) </w:t>
      </w:r>
      <w:r>
        <w:rPr>
          <w:rFonts w:ascii="Times New Roman" w:hAnsi="Times New Roman"/>
          <w:sz w:val="22"/>
          <w:szCs w:val="22"/>
        </w:rPr>
        <w:t xml:space="preserve">from each fund </w:t>
      </w:r>
      <w:r w:rsidRPr="00ED70B7">
        <w:rPr>
          <w:rFonts w:ascii="Times New Roman" w:hAnsi="Times New Roman"/>
          <w:sz w:val="22"/>
          <w:szCs w:val="22"/>
        </w:rPr>
        <w:t xml:space="preserve">versus appropriations and determine if the expenditures and commitments are within the appropriations for </w:t>
      </w:r>
      <w:r w:rsidR="000E7165">
        <w:rPr>
          <w:rFonts w:ascii="Times New Roman" w:hAnsi="Times New Roman"/>
          <w:sz w:val="22"/>
          <w:szCs w:val="22"/>
        </w:rPr>
        <w:t>the tested</w:t>
      </w:r>
      <w:r w:rsidRPr="00ED70B7">
        <w:rPr>
          <w:rFonts w:ascii="Times New Roman" w:hAnsi="Times New Roman"/>
          <w:sz w:val="22"/>
          <w:szCs w:val="22"/>
        </w:rPr>
        <w:t xml:space="preserve"> fund</w:t>
      </w:r>
      <w:r w:rsidR="000E7165">
        <w:rPr>
          <w:rFonts w:ascii="Times New Roman" w:hAnsi="Times New Roman"/>
          <w:sz w:val="22"/>
          <w:szCs w:val="22"/>
        </w:rPr>
        <w:t>s</w:t>
      </w:r>
      <w:r w:rsidRPr="00ED70B7">
        <w:rPr>
          <w:rFonts w:ascii="Times New Roman" w:hAnsi="Times New Roman"/>
          <w:sz w:val="22"/>
          <w:szCs w:val="22"/>
        </w:rPr>
        <w:t>.</w:t>
      </w:r>
    </w:p>
    <w:p w:rsidR="000328D9" w:rsidRDefault="000328D9" w:rsidP="00D968E4">
      <w:pPr>
        <w:jc w:val="both"/>
        <w:rPr>
          <w:rFonts w:ascii="Times New Roman" w:hAnsi="Times New Roman"/>
          <w:sz w:val="22"/>
          <w:szCs w:val="22"/>
        </w:rPr>
      </w:pPr>
    </w:p>
    <w:p w:rsidR="00D968E4" w:rsidRPr="000328D9" w:rsidRDefault="00D968E4" w:rsidP="00D968E4">
      <w:pPr>
        <w:numPr>
          <w:ilvl w:val="0"/>
          <w:numId w:val="59"/>
        </w:numPr>
        <w:jc w:val="both"/>
        <w:rPr>
          <w:rFonts w:ascii="Times New Roman" w:hAnsi="Times New Roman"/>
          <w:strike/>
          <w:sz w:val="22"/>
          <w:szCs w:val="22"/>
        </w:rPr>
      </w:pPr>
      <w:r w:rsidRPr="000328D9">
        <w:rPr>
          <w:rFonts w:ascii="Times New Roman" w:hAnsi="Times New Roman"/>
          <w:strike/>
          <w:sz w:val="22"/>
          <w:szCs w:val="22"/>
        </w:rPr>
        <w:t>Test this for selected funds at other dates prior to year end.  See the guidance for determining the need and extent of this “interim” testing on Page 1 of this Chapter.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For selected “line items,” compare total expenditures and contract commitments (including outstanding encumbrances) at the legal level of control within selected funds with appropriations.  Determine if the expenditures and commitments are within </w:t>
      </w:r>
      <w:r w:rsidR="007F2781">
        <w:rPr>
          <w:rFonts w:ascii="Times New Roman" w:hAnsi="Times New Roman"/>
          <w:sz w:val="22"/>
          <w:szCs w:val="22"/>
        </w:rPr>
        <w:t>selected appropriated funds</w:t>
      </w:r>
      <w:r w:rsidRPr="00B144CE">
        <w:rPr>
          <w:rFonts w:ascii="Times New Roman" w:hAnsi="Times New Roman"/>
          <w:sz w:val="22"/>
          <w:szCs w:val="22"/>
        </w:rPr>
        <w:t xml:space="preserve"> at the legal level of control.</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Search for material unrecorded liabilities and/or encumbrances</w:t>
      </w:r>
      <w:r w:rsidR="007F2781">
        <w:rPr>
          <w:rFonts w:ascii="Times New Roman" w:hAnsi="Times New Roman"/>
          <w:sz w:val="22"/>
          <w:szCs w:val="22"/>
        </w:rPr>
        <w:t xml:space="preserve"> at year end</w:t>
      </w:r>
      <w:r w:rsidRPr="00B144CE">
        <w:rPr>
          <w:rFonts w:ascii="Times New Roman" w:hAnsi="Times New Roman"/>
          <w:sz w:val="22"/>
          <w:szCs w:val="22"/>
        </w:rPr>
        <w:t>.  Refer to minutes and records immediately following the fiscal year cutoff date.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Compare the date of the fiscal certificates with invoice dates, noting whether or not the certificate date precedes the invoice/obligation date. </w:t>
      </w:r>
    </w:p>
    <w:p w:rsidR="00B84076" w:rsidRPr="00B144CE" w:rsidRDefault="00B84076" w:rsidP="00B56AA1">
      <w:pPr>
        <w:ind w:firstLine="720"/>
        <w:jc w:val="both"/>
        <w:rPr>
          <w:rFonts w:ascii="Times New Roman" w:hAnsi="Times New Roman"/>
          <w:sz w:val="22"/>
          <w:szCs w:val="22"/>
        </w:rPr>
      </w:pPr>
      <w:r w:rsidRPr="00B144CE">
        <w:rPr>
          <w:rFonts w:ascii="Times New Roman" w:hAnsi="Times New Roman"/>
          <w:sz w:val="22"/>
          <w:szCs w:val="22"/>
        </w:rPr>
        <w:t xml:space="preserve">Note: </w:t>
      </w:r>
    </w:p>
    <w:p w:rsidR="00B84076" w:rsidRPr="00B144CE" w:rsidRDefault="00B84076" w:rsidP="00F2503F">
      <w:pPr>
        <w:numPr>
          <w:ilvl w:val="2"/>
          <w:numId w:val="11"/>
        </w:numPr>
        <w:tabs>
          <w:tab w:val="clear" w:pos="2160"/>
          <w:tab w:val="num" w:pos="1080"/>
        </w:tabs>
        <w:ind w:left="1080"/>
        <w:jc w:val="both"/>
        <w:rPr>
          <w:rFonts w:ascii="Times New Roman" w:hAnsi="Times New Roman"/>
          <w:sz w:val="22"/>
          <w:szCs w:val="22"/>
        </w:rPr>
      </w:pPr>
      <w:r w:rsidRPr="00B144CE">
        <w:rPr>
          <w:rFonts w:ascii="Times New Roman" w:hAnsi="Times New Roman"/>
          <w:sz w:val="22"/>
          <w:szCs w:val="22"/>
        </w:rPr>
        <w:t xml:space="preserve">The obligation date may precede the invoice date.  If separately identified, use the obligation date when determining compliance.  </w:t>
      </w:r>
    </w:p>
    <w:p w:rsidR="00B84076" w:rsidRPr="00B144CE" w:rsidRDefault="00B84076" w:rsidP="00D968E4">
      <w:pPr>
        <w:numPr>
          <w:ilvl w:val="2"/>
          <w:numId w:val="11"/>
        </w:numPr>
        <w:tabs>
          <w:tab w:val="clear" w:pos="2160"/>
          <w:tab w:val="num" w:pos="1080"/>
        </w:tabs>
        <w:ind w:left="1080"/>
        <w:jc w:val="both"/>
        <w:rPr>
          <w:rFonts w:ascii="Times New Roman" w:hAnsi="Times New Roman"/>
          <w:sz w:val="22"/>
          <w:szCs w:val="22"/>
        </w:rPr>
      </w:pPr>
      <w:r w:rsidRPr="00B144CE">
        <w:rPr>
          <w:rFonts w:ascii="Times New Roman" w:hAnsi="Times New Roman"/>
          <w:sz w:val="22"/>
          <w:szCs w:val="22"/>
        </w:rPr>
        <w:t>As interpreted by AOS Bulletin 97-012, if the government does not expect to complete the project in the current year, the remainder of the project must be appropriated immediately in the subsequent year(s).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p w:rsidR="00D30210" w:rsidRPr="00314E11" w:rsidRDefault="00D30210" w:rsidP="00F023A3">
            <w:pPr>
              <w:rPr>
                <w:rFonts w:ascii="Times New Roman" w:hAnsi="Times New Roman"/>
                <w:bCs/>
                <w:sz w:val="22"/>
                <w:szCs w:val="22"/>
              </w:rPr>
            </w:pPr>
          </w:p>
        </w:tc>
      </w:tr>
    </w:tbl>
    <w:p w:rsidR="00D30210" w:rsidRDefault="00D30210" w:rsidP="00D30210">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w:t>
      </w:r>
    </w:p>
    <w:p w:rsidR="00B84076" w:rsidRPr="00B144CE" w:rsidRDefault="00B56AA1"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1-8</w:t>
      </w:r>
      <w:r w:rsidR="00B84076" w:rsidRPr="00B56AA1">
        <w:rPr>
          <w:rFonts w:ascii="Times New Roman" w:hAnsi="Times New Roman"/>
          <w:b/>
          <w:sz w:val="22"/>
          <w:szCs w:val="22"/>
        </w:rPr>
        <w:t xml:space="preserve"> Compliance Requirement:</w:t>
      </w:r>
      <w:r w:rsidR="009D1F24">
        <w:rPr>
          <w:rFonts w:ascii="Times New Roman" w:hAnsi="Times New Roman"/>
          <w:sz w:val="22"/>
          <w:szCs w:val="22"/>
        </w:rPr>
        <w:t xml:space="preserve">  Ohio Rev. Code Section </w:t>
      </w:r>
      <w:r w:rsidR="00B84076" w:rsidRPr="00B144CE">
        <w:rPr>
          <w:rFonts w:ascii="Times New Roman" w:hAnsi="Times New Roman"/>
          <w:sz w:val="22"/>
          <w:szCs w:val="22"/>
        </w:rPr>
        <w:t>5705.41 (D)   "Blanket" fiscal officer certificates.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56AA1">
        <w:rPr>
          <w:rFonts w:ascii="Times New Roman" w:hAnsi="Times New Roman"/>
          <w:b/>
          <w:sz w:val="22"/>
          <w:szCs w:val="22"/>
        </w:rPr>
        <w:t>Summary of Requirements:</w:t>
      </w:r>
      <w:r w:rsidRPr="00B144CE">
        <w:rPr>
          <w:rFonts w:ascii="Times New Roman" w:hAnsi="Times New Roman"/>
          <w:sz w:val="22"/>
          <w:szCs w:val="22"/>
        </w:rPr>
        <w:t xml:space="preserve">  Fiscal officers may prepare so-called "blanket" certificates for a sum not exceeding an amount established by resolution or ordinance</w:t>
      </w:r>
      <w:r w:rsidR="00055A4A">
        <w:rPr>
          <w:rStyle w:val="FootnoteReference"/>
          <w:rFonts w:ascii="Times New Roman" w:hAnsi="Times New Roman"/>
          <w:sz w:val="22"/>
          <w:szCs w:val="22"/>
        </w:rPr>
        <w:footnoteReference w:id="12"/>
      </w:r>
      <w:r w:rsidRPr="00B144CE">
        <w:rPr>
          <w:rFonts w:ascii="Times New Roman" w:hAnsi="Times New Roman"/>
          <w:sz w:val="22"/>
          <w:szCs w:val="22"/>
        </w:rPr>
        <w:t xml:space="preserve"> adopted by the members of the legislative authority against any specific line item account over a period not running beyond the end of the current fiscal year.  The blanket certificates may, but need not, be limited to a specific vendor.  Only one blanket certificate may be outstanding at one particular time for any one particular line item appropriation.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 commissioners. More than one super blanket certificate may be outstanding at one particular time for a particular line-item appropriation account. </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56AA1" w:rsidRPr="00314E11" w:rsidTr="00314E11">
        <w:tc>
          <w:tcPr>
            <w:tcW w:w="4428" w:type="dxa"/>
          </w:tcPr>
          <w:p w:rsidR="00B56AA1" w:rsidRPr="00314E11" w:rsidRDefault="00B56AA1"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B56AA1" w:rsidRPr="00314E11" w:rsidRDefault="00B56AA1"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B56AA1" w:rsidRPr="00314E11" w:rsidRDefault="00B56AA1" w:rsidP="00F023A3">
            <w:pPr>
              <w:rPr>
                <w:rFonts w:ascii="Times New Roman" w:hAnsi="Times New Roman"/>
                <w:b/>
                <w:sz w:val="22"/>
                <w:szCs w:val="22"/>
              </w:rPr>
            </w:pPr>
            <w:r w:rsidRPr="00314E11">
              <w:rPr>
                <w:rFonts w:ascii="Times New Roman" w:hAnsi="Times New Roman"/>
                <w:b/>
                <w:sz w:val="22"/>
                <w:szCs w:val="22"/>
              </w:rPr>
              <w:t>W/P</w:t>
            </w:r>
          </w:p>
          <w:p w:rsidR="00B56AA1" w:rsidRPr="00314E11" w:rsidRDefault="00B56AA1" w:rsidP="00F023A3">
            <w:pPr>
              <w:rPr>
                <w:rFonts w:ascii="Times New Roman" w:hAnsi="Times New Roman"/>
                <w:b/>
                <w:sz w:val="22"/>
                <w:szCs w:val="22"/>
              </w:rPr>
            </w:pPr>
            <w:r w:rsidRPr="00314E11">
              <w:rPr>
                <w:rFonts w:ascii="Times New Roman" w:hAnsi="Times New Roman"/>
                <w:b/>
                <w:sz w:val="22"/>
                <w:szCs w:val="22"/>
              </w:rPr>
              <w:t>Ref.</w:t>
            </w:r>
          </w:p>
        </w:tc>
      </w:tr>
      <w:tr w:rsidR="00B56AA1" w:rsidRPr="00314E11" w:rsidTr="00314E11">
        <w:tc>
          <w:tcPr>
            <w:tcW w:w="4428" w:type="dxa"/>
          </w:tcPr>
          <w:p w:rsidR="00B56AA1" w:rsidRPr="00314E11" w:rsidRDefault="00B56AA1" w:rsidP="00F023A3">
            <w:pPr>
              <w:rPr>
                <w:rFonts w:ascii="Times New Roman" w:hAnsi="Times New Roman"/>
                <w:sz w:val="22"/>
                <w:szCs w:val="22"/>
              </w:rPr>
            </w:pPr>
          </w:p>
          <w:p w:rsidR="00B56AA1" w:rsidRPr="00314E11" w:rsidRDefault="00B56AA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B56AA1" w:rsidRPr="00314E11" w:rsidRDefault="00B56AA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B56AA1" w:rsidRPr="00314E11" w:rsidRDefault="00B56AA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B56AA1" w:rsidRPr="00314E11" w:rsidRDefault="00B56AA1"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 xml:space="preserve">Periodic Inspection/Monitoring of Blanket Purchase Orders </w:t>
            </w:r>
          </w:p>
          <w:p w:rsidR="00B56AA1" w:rsidRPr="00314E11" w:rsidRDefault="00B56AA1" w:rsidP="00314E11">
            <w:pPr>
              <w:numPr>
                <w:ilvl w:val="0"/>
                <w:numId w:val="2"/>
              </w:numPr>
              <w:spacing w:after="120"/>
              <w:ind w:left="547"/>
              <w:jc w:val="both"/>
              <w:rPr>
                <w:rFonts w:ascii="Times New Roman" w:hAnsi="Times New Roman"/>
                <w:sz w:val="22"/>
                <w:szCs w:val="22"/>
              </w:rPr>
            </w:pPr>
            <w:r w:rsidRPr="00314E11">
              <w:rPr>
                <w:rFonts w:ascii="Times New Roman" w:hAnsi="Times New Roman"/>
                <w:sz w:val="22"/>
                <w:szCs w:val="22"/>
              </w:rPr>
              <w:t>Use of a log to record blanket certificates issued, track the period outstanding, and monitor the number of regular blanket certificates outstanding per account</w:t>
            </w:r>
          </w:p>
          <w:p w:rsidR="00B56AA1" w:rsidRPr="00314E11" w:rsidRDefault="00B56AA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B56AA1" w:rsidRPr="00314E11" w:rsidRDefault="00B56AA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B56AA1" w:rsidRPr="00314E11" w:rsidRDefault="00B56AA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B56AA1" w:rsidRPr="00314E11" w:rsidRDefault="00B56AA1" w:rsidP="00F023A3">
            <w:pPr>
              <w:rPr>
                <w:rFonts w:ascii="Times New Roman" w:hAnsi="Times New Roman"/>
                <w:sz w:val="22"/>
                <w:szCs w:val="22"/>
              </w:rPr>
            </w:pPr>
          </w:p>
        </w:tc>
        <w:tc>
          <w:tcPr>
            <w:tcW w:w="648" w:type="dxa"/>
          </w:tcPr>
          <w:p w:rsidR="00B56AA1" w:rsidRPr="00314E11" w:rsidRDefault="00B56AA1" w:rsidP="00F023A3">
            <w:pPr>
              <w:rPr>
                <w:rFonts w:ascii="Times New Roman" w:hAnsi="Times New Roman"/>
                <w:sz w:val="22"/>
                <w:szCs w:val="22"/>
              </w:rPr>
            </w:pPr>
          </w:p>
        </w:tc>
      </w:tr>
    </w:tbl>
    <w:p w:rsidR="00B56AA1" w:rsidRDefault="00B56AA1" w:rsidP="00B56AA1">
      <w:pPr>
        <w:rPr>
          <w:rFonts w:ascii="Times New Roman" w:hAnsi="Times New Roman"/>
          <w:sz w:val="22"/>
          <w:szCs w:val="22"/>
        </w:rPr>
      </w:pPr>
    </w:p>
    <w:p w:rsidR="00B84076" w:rsidRPr="00B56AA1" w:rsidRDefault="00B84076" w:rsidP="00176E95">
      <w:pPr>
        <w:jc w:val="both"/>
        <w:rPr>
          <w:rFonts w:ascii="Times New Roman" w:hAnsi="Times New Roman"/>
          <w:b/>
          <w:sz w:val="22"/>
          <w:szCs w:val="22"/>
        </w:rPr>
      </w:pPr>
      <w:r w:rsidRPr="00B56AA1">
        <w:rPr>
          <w:rFonts w:ascii="Times New Roman" w:hAnsi="Times New Roman"/>
          <w:b/>
          <w:sz w:val="22"/>
          <w:szCs w:val="22"/>
        </w:rPr>
        <w:t>Suggested Audit Procedures - Compliance (Substantive) Tests</w:t>
      </w:r>
      <w:r w:rsidR="00B56AA1">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Inspect a representative number of “regular blanket” certificates and determine that:</w:t>
      </w:r>
    </w:p>
    <w:p w:rsidR="00B84076" w:rsidRPr="00B144CE" w:rsidRDefault="00B84076" w:rsidP="00176E95">
      <w:pPr>
        <w:jc w:val="both"/>
        <w:rPr>
          <w:rFonts w:ascii="Times New Roman" w:hAnsi="Times New Roman"/>
          <w:sz w:val="22"/>
          <w:szCs w:val="22"/>
        </w:rPr>
      </w:pPr>
    </w:p>
    <w:p w:rsidR="00B84076" w:rsidRPr="00B144CE" w:rsidRDefault="00B84076" w:rsidP="00B56AA1">
      <w:pPr>
        <w:numPr>
          <w:ilvl w:val="0"/>
          <w:numId w:val="12"/>
        </w:numPr>
        <w:jc w:val="both"/>
        <w:rPr>
          <w:rFonts w:ascii="Times New Roman" w:hAnsi="Times New Roman"/>
          <w:sz w:val="22"/>
          <w:szCs w:val="22"/>
        </w:rPr>
      </w:pPr>
      <w:r w:rsidRPr="00B144CE">
        <w:rPr>
          <w:rFonts w:ascii="Times New Roman" w:hAnsi="Times New Roman"/>
          <w:sz w:val="22"/>
          <w:szCs w:val="22"/>
        </w:rPr>
        <w:lastRenderedPageBreak/>
        <w:t>The amount is established by an ordinance or resolution passed by a majority of the legislative body.  (If the legislative authority passed this in the prior years, agree to permanent file documentation.)</w:t>
      </w:r>
    </w:p>
    <w:p w:rsidR="00B84076" w:rsidRPr="00B144CE" w:rsidRDefault="00B84076" w:rsidP="00176E95">
      <w:pPr>
        <w:jc w:val="both"/>
        <w:rPr>
          <w:rFonts w:ascii="Times New Roman" w:hAnsi="Times New Roman"/>
          <w:sz w:val="22"/>
          <w:szCs w:val="22"/>
        </w:rPr>
      </w:pPr>
    </w:p>
    <w:p w:rsidR="00B84076" w:rsidRPr="00B144CE" w:rsidRDefault="00B84076" w:rsidP="00B56AA1">
      <w:pPr>
        <w:numPr>
          <w:ilvl w:val="0"/>
          <w:numId w:val="12"/>
        </w:numPr>
        <w:jc w:val="both"/>
        <w:rPr>
          <w:rFonts w:ascii="Times New Roman" w:hAnsi="Times New Roman"/>
          <w:sz w:val="22"/>
          <w:szCs w:val="22"/>
        </w:rPr>
      </w:pPr>
      <w:r w:rsidRPr="00B144CE">
        <w:rPr>
          <w:rFonts w:ascii="Times New Roman" w:hAnsi="Times New Roman"/>
          <w:sz w:val="22"/>
          <w:szCs w:val="22"/>
        </w:rPr>
        <w:t>They do not run beyond the fiscal year end.</w:t>
      </w:r>
    </w:p>
    <w:p w:rsidR="00B84076" w:rsidRPr="00B144CE" w:rsidRDefault="00B84076" w:rsidP="00176E95">
      <w:pPr>
        <w:jc w:val="both"/>
        <w:rPr>
          <w:rFonts w:ascii="Times New Roman" w:hAnsi="Times New Roman"/>
          <w:sz w:val="22"/>
          <w:szCs w:val="22"/>
        </w:rPr>
      </w:pPr>
    </w:p>
    <w:p w:rsidR="00B84076" w:rsidRPr="00B144CE" w:rsidRDefault="00B84076" w:rsidP="00B56AA1">
      <w:pPr>
        <w:numPr>
          <w:ilvl w:val="0"/>
          <w:numId w:val="12"/>
        </w:numPr>
        <w:jc w:val="both"/>
        <w:rPr>
          <w:rFonts w:ascii="Times New Roman" w:hAnsi="Times New Roman"/>
          <w:sz w:val="22"/>
          <w:szCs w:val="22"/>
        </w:rPr>
      </w:pPr>
      <w:r w:rsidRPr="00B144CE">
        <w:rPr>
          <w:rFonts w:ascii="Times New Roman" w:hAnsi="Times New Roman"/>
          <w:sz w:val="22"/>
          <w:szCs w:val="22"/>
        </w:rPr>
        <w:t>They do not exceed the amount the legislative body established.</w:t>
      </w:r>
    </w:p>
    <w:p w:rsidR="00B84076" w:rsidRPr="00B144CE" w:rsidRDefault="00B84076" w:rsidP="00176E95">
      <w:pPr>
        <w:jc w:val="both"/>
        <w:rPr>
          <w:rFonts w:ascii="Times New Roman" w:hAnsi="Times New Roman"/>
          <w:sz w:val="22"/>
          <w:szCs w:val="22"/>
        </w:rPr>
      </w:pPr>
    </w:p>
    <w:p w:rsidR="00B84076" w:rsidRPr="00B144CE" w:rsidRDefault="00B84076" w:rsidP="00B56AA1">
      <w:pPr>
        <w:numPr>
          <w:ilvl w:val="0"/>
          <w:numId w:val="12"/>
        </w:numPr>
        <w:jc w:val="both"/>
        <w:rPr>
          <w:rFonts w:ascii="Times New Roman" w:hAnsi="Times New Roman"/>
          <w:sz w:val="22"/>
          <w:szCs w:val="22"/>
        </w:rPr>
      </w:pPr>
      <w:r w:rsidRPr="00B144CE">
        <w:rPr>
          <w:rFonts w:ascii="Times New Roman" w:hAnsi="Times New Roman"/>
          <w:sz w:val="22"/>
          <w:szCs w:val="22"/>
        </w:rPr>
        <w:t>Only one certificate is outstanding per line item appropriation.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For subdivisions using “super blanket” certificates, inspect the certification of the fiscal officer and determine whether:</w:t>
      </w:r>
    </w:p>
    <w:p w:rsidR="00B84076" w:rsidRPr="00B144CE" w:rsidRDefault="00B84076" w:rsidP="00176E95">
      <w:pPr>
        <w:jc w:val="both"/>
        <w:rPr>
          <w:rFonts w:ascii="Times New Roman" w:hAnsi="Times New Roman"/>
          <w:sz w:val="22"/>
          <w:szCs w:val="22"/>
        </w:rPr>
      </w:pPr>
    </w:p>
    <w:p w:rsidR="00B84076" w:rsidRPr="00B144CE" w:rsidRDefault="00B84076" w:rsidP="00B56AA1">
      <w:pPr>
        <w:numPr>
          <w:ilvl w:val="0"/>
          <w:numId w:val="13"/>
        </w:numPr>
        <w:jc w:val="both"/>
        <w:rPr>
          <w:rFonts w:ascii="Times New Roman" w:hAnsi="Times New Roman"/>
          <w:sz w:val="22"/>
          <w:szCs w:val="22"/>
        </w:rPr>
      </w:pPr>
      <w:r w:rsidRPr="00B144CE">
        <w:rPr>
          <w:rFonts w:ascii="Times New Roman" w:hAnsi="Times New Roman"/>
          <w:sz w:val="22"/>
          <w:szCs w:val="22"/>
        </w:rPr>
        <w:t>The certificates were for professional services, fuel, oil, food items or any other specific recurring and reasonably predictable operating expense and,</w:t>
      </w:r>
    </w:p>
    <w:p w:rsidR="00B84076" w:rsidRPr="00B144CE" w:rsidRDefault="00B84076" w:rsidP="00176E95">
      <w:pPr>
        <w:jc w:val="both"/>
        <w:rPr>
          <w:rFonts w:ascii="Times New Roman" w:hAnsi="Times New Roman"/>
          <w:sz w:val="22"/>
          <w:szCs w:val="22"/>
        </w:rPr>
      </w:pPr>
    </w:p>
    <w:p w:rsidR="00B84076" w:rsidRPr="00B144CE" w:rsidRDefault="00B84076" w:rsidP="00B56AA1">
      <w:pPr>
        <w:numPr>
          <w:ilvl w:val="0"/>
          <w:numId w:val="13"/>
        </w:numPr>
        <w:jc w:val="both"/>
        <w:rPr>
          <w:rFonts w:ascii="Times New Roman" w:hAnsi="Times New Roman"/>
          <w:sz w:val="22"/>
          <w:szCs w:val="22"/>
        </w:rPr>
      </w:pPr>
      <w:r w:rsidRPr="00B144CE">
        <w:rPr>
          <w:rFonts w:ascii="Times New Roman" w:hAnsi="Times New Roman"/>
          <w:sz w:val="22"/>
          <w:szCs w:val="22"/>
        </w:rPr>
        <w:t>They do not run beyond the fiscal year (or quarterly spending plan, if a county adopted a plan).</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p w:rsidR="00D30210" w:rsidRPr="00314E11" w:rsidRDefault="00D30210" w:rsidP="00F023A3">
            <w:pPr>
              <w:rPr>
                <w:rFonts w:ascii="Times New Roman" w:hAnsi="Times New Roman"/>
                <w:bCs/>
                <w:sz w:val="22"/>
                <w:szCs w:val="22"/>
              </w:rPr>
            </w:pPr>
          </w:p>
        </w:tc>
      </w:tr>
    </w:tbl>
    <w:p w:rsidR="00D30210" w:rsidRDefault="00D30210" w:rsidP="00D30210">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CF3051" w:rsidP="00176E95">
      <w:pPr>
        <w:jc w:val="both"/>
        <w:rPr>
          <w:rFonts w:ascii="Times New Roman" w:hAnsi="Times New Roman"/>
          <w:sz w:val="22"/>
          <w:szCs w:val="22"/>
        </w:rPr>
      </w:pPr>
      <w:r>
        <w:rPr>
          <w:rFonts w:ascii="Times New Roman" w:hAnsi="Times New Roman"/>
          <w:sz w:val="22"/>
          <w:szCs w:val="22"/>
        </w:rPr>
        <w:br w:type="page"/>
      </w:r>
      <w:r w:rsidR="00153DAA">
        <w:rPr>
          <w:rFonts w:ascii="Times New Roman" w:hAnsi="Times New Roman"/>
          <w:b/>
          <w:sz w:val="22"/>
          <w:szCs w:val="22"/>
        </w:rPr>
        <w:lastRenderedPageBreak/>
        <w:t>1-9</w:t>
      </w:r>
      <w:r w:rsidR="00B84076" w:rsidRPr="00CF3051">
        <w:rPr>
          <w:rFonts w:ascii="Times New Roman" w:hAnsi="Times New Roman"/>
          <w:b/>
          <w:sz w:val="22"/>
          <w:szCs w:val="22"/>
        </w:rPr>
        <w:t xml:space="preserve"> Compliance Requirement: </w:t>
      </w:r>
      <w:r w:rsidR="00B84076" w:rsidRPr="00B144CE">
        <w:rPr>
          <w:rFonts w:ascii="Times New Roman" w:hAnsi="Times New Roman"/>
          <w:sz w:val="22"/>
          <w:szCs w:val="22"/>
        </w:rPr>
        <w:t xml:space="preserve"> Ohio </w:t>
      </w:r>
      <w:r w:rsidR="00680637">
        <w:rPr>
          <w:rFonts w:ascii="Times New Roman" w:hAnsi="Times New Roman"/>
          <w:sz w:val="22"/>
          <w:szCs w:val="22"/>
        </w:rPr>
        <w:t>Rev.</w:t>
      </w:r>
      <w:r w:rsidR="00B84076" w:rsidRPr="00B144CE">
        <w:rPr>
          <w:rFonts w:ascii="Times New Roman" w:hAnsi="Times New Roman"/>
          <w:sz w:val="22"/>
          <w:szCs w:val="22"/>
        </w:rPr>
        <w:t xml:space="preserve"> Code Section 9.34 - Establishing different fiscal years for one or more </w:t>
      </w:r>
      <w:r w:rsidR="00B84076" w:rsidRPr="002E6851">
        <w:rPr>
          <w:rFonts w:ascii="Times New Roman" w:hAnsi="Times New Roman"/>
          <w:sz w:val="22"/>
          <w:szCs w:val="22"/>
        </w:rPr>
        <w:t xml:space="preserve">funds </w:t>
      </w:r>
      <w:r w:rsidR="00B84076" w:rsidRPr="00B144CE">
        <w:rPr>
          <w:rFonts w:ascii="Times New Roman" w:hAnsi="Times New Roman"/>
          <w:sz w:val="22"/>
          <w:szCs w:val="22"/>
        </w:rPr>
        <w:t>for subdivisions other than school districts or county school financing districts.</w:t>
      </w:r>
      <w:r w:rsidR="00961143">
        <w:rPr>
          <w:rFonts w:ascii="Times New Roman" w:hAnsi="Times New Roman"/>
          <w:sz w:val="22"/>
          <w:szCs w:val="22"/>
        </w:rPr>
        <w:t xml:space="preserve">  </w:t>
      </w:r>
      <w:r w:rsidR="00961143" w:rsidRPr="00961143">
        <w:rPr>
          <w:rFonts w:ascii="Times New Roman" w:hAnsi="Times New Roman"/>
          <w:sz w:val="22"/>
          <w:szCs w:val="22"/>
          <w:u w:val="wave"/>
        </w:rPr>
        <w:t>(You need not repeat this procedure every year if permanent files include documentation supporting this approval.)</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CF3051">
        <w:rPr>
          <w:rFonts w:ascii="Times New Roman" w:hAnsi="Times New Roman"/>
          <w:b/>
          <w:sz w:val="22"/>
          <w:szCs w:val="22"/>
        </w:rPr>
        <w:t>Summary of Requirements:</w:t>
      </w:r>
      <w:r w:rsidRPr="00B144CE">
        <w:rPr>
          <w:rFonts w:ascii="Times New Roman" w:hAnsi="Times New Roman"/>
          <w:sz w:val="22"/>
          <w:szCs w:val="22"/>
        </w:rPr>
        <w:t xml:space="preserve">  Ohio Rev. Code 9.34 prescribes fiscal years for certain government units. It states that the fiscal year of the state and every school district shall begin on July 1 and end on June 30.  It also states that the fiscal year of every school library district and all political subdi</w:t>
      </w:r>
      <w:r w:rsidR="00311DF1">
        <w:rPr>
          <w:rFonts w:ascii="Times New Roman" w:hAnsi="Times New Roman"/>
          <w:sz w:val="22"/>
          <w:szCs w:val="22"/>
        </w:rPr>
        <w:t>visions or taxing districts</w:t>
      </w:r>
      <w:r w:rsidR="00311DF1">
        <w:rPr>
          <w:rStyle w:val="FootnoteReference"/>
          <w:rFonts w:ascii="Times New Roman" w:hAnsi="Times New Roman"/>
          <w:sz w:val="22"/>
          <w:szCs w:val="22"/>
        </w:rPr>
        <w:footnoteReference w:id="13"/>
      </w:r>
      <w:r w:rsidRPr="00B144CE">
        <w:rPr>
          <w:rFonts w:ascii="Times New Roman" w:hAnsi="Times New Roman"/>
          <w:sz w:val="22"/>
          <w:szCs w:val="22"/>
        </w:rPr>
        <w:t xml:space="preserve"> except for school districts shall begin on January 1 and end on December 31.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All laws that relate to levying of taxes, the collection, appropriation and expenditure of revenues or the making of financial reports refer and apply to the appropriate fiscal year as defined in this section.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However, ORC 9.34 also allows a political subdivision, other than a school district or a county school financing district, to use a different fiscal year or other fiscal period for one or more of its funds, including a fiscal year based upon the fiscal year of an entity providing money for the fund (i.e., a grantor agency) or the fiscal period of a capital project.</w:t>
      </w:r>
      <w:r w:rsidR="00311DF1">
        <w:rPr>
          <w:rStyle w:val="FootnoteReference"/>
          <w:rFonts w:ascii="Times New Roman" w:hAnsi="Times New Roman"/>
          <w:sz w:val="22"/>
          <w:szCs w:val="22"/>
        </w:rPr>
        <w:footnoteReference w:id="14"/>
      </w: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311DF1" w:rsidRPr="00314E11" w:rsidTr="00314E11">
        <w:tc>
          <w:tcPr>
            <w:tcW w:w="4428" w:type="dxa"/>
          </w:tcPr>
          <w:p w:rsidR="00311DF1" w:rsidRPr="00314E11" w:rsidRDefault="00311DF1"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311DF1" w:rsidRPr="00314E11" w:rsidRDefault="00311DF1"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311DF1" w:rsidRPr="00314E11" w:rsidRDefault="00311DF1" w:rsidP="00F023A3">
            <w:pPr>
              <w:rPr>
                <w:rFonts w:ascii="Times New Roman" w:hAnsi="Times New Roman"/>
                <w:b/>
                <w:sz w:val="22"/>
                <w:szCs w:val="22"/>
              </w:rPr>
            </w:pPr>
            <w:r w:rsidRPr="00314E11">
              <w:rPr>
                <w:rFonts w:ascii="Times New Roman" w:hAnsi="Times New Roman"/>
                <w:b/>
                <w:sz w:val="22"/>
                <w:szCs w:val="22"/>
              </w:rPr>
              <w:t>W/P</w:t>
            </w:r>
          </w:p>
          <w:p w:rsidR="00311DF1" w:rsidRPr="00314E11" w:rsidRDefault="00311DF1" w:rsidP="00F023A3">
            <w:pPr>
              <w:rPr>
                <w:rFonts w:ascii="Times New Roman" w:hAnsi="Times New Roman"/>
                <w:b/>
                <w:sz w:val="22"/>
                <w:szCs w:val="22"/>
              </w:rPr>
            </w:pPr>
            <w:r w:rsidRPr="00314E11">
              <w:rPr>
                <w:rFonts w:ascii="Times New Roman" w:hAnsi="Times New Roman"/>
                <w:b/>
                <w:sz w:val="22"/>
                <w:szCs w:val="22"/>
              </w:rPr>
              <w:t>Ref.</w:t>
            </w:r>
          </w:p>
        </w:tc>
      </w:tr>
      <w:tr w:rsidR="00311DF1" w:rsidRPr="00314E11" w:rsidTr="00314E11">
        <w:tc>
          <w:tcPr>
            <w:tcW w:w="4428" w:type="dxa"/>
          </w:tcPr>
          <w:p w:rsidR="00311DF1" w:rsidRPr="00314E11" w:rsidRDefault="00311DF1" w:rsidP="00F023A3">
            <w:pPr>
              <w:rPr>
                <w:rFonts w:ascii="Times New Roman" w:hAnsi="Times New Roman"/>
                <w:sz w:val="22"/>
                <w:szCs w:val="22"/>
              </w:rPr>
            </w:pPr>
          </w:p>
          <w:p w:rsidR="00311DF1" w:rsidRPr="00314E11" w:rsidRDefault="00311DF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311DF1" w:rsidRPr="00314E11" w:rsidRDefault="00311DF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311DF1" w:rsidRPr="00314E11" w:rsidRDefault="00311DF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Tickler Files/Checklists </w:t>
            </w:r>
          </w:p>
          <w:p w:rsidR="00311DF1" w:rsidRPr="00314E11" w:rsidRDefault="00311DF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Presence of an Effective Accounting System</w:t>
            </w:r>
          </w:p>
          <w:p w:rsidR="00311DF1" w:rsidRPr="00314E11" w:rsidRDefault="00311DF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311DF1" w:rsidRPr="00314E11" w:rsidRDefault="00311DF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311DF1" w:rsidRPr="00314E11" w:rsidRDefault="00311DF1"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311DF1" w:rsidRPr="00314E11" w:rsidRDefault="00311DF1" w:rsidP="00F023A3">
            <w:pPr>
              <w:rPr>
                <w:rFonts w:ascii="Times New Roman" w:hAnsi="Times New Roman"/>
                <w:sz w:val="22"/>
                <w:szCs w:val="22"/>
              </w:rPr>
            </w:pPr>
          </w:p>
        </w:tc>
        <w:tc>
          <w:tcPr>
            <w:tcW w:w="648" w:type="dxa"/>
          </w:tcPr>
          <w:p w:rsidR="00311DF1" w:rsidRPr="00314E11" w:rsidRDefault="00311DF1" w:rsidP="00F023A3">
            <w:pPr>
              <w:rPr>
                <w:rFonts w:ascii="Times New Roman" w:hAnsi="Times New Roman"/>
                <w:sz w:val="22"/>
                <w:szCs w:val="22"/>
              </w:rPr>
            </w:pPr>
          </w:p>
        </w:tc>
      </w:tr>
    </w:tbl>
    <w:p w:rsidR="00311DF1" w:rsidRDefault="00311DF1" w:rsidP="00311DF1">
      <w:pPr>
        <w:rPr>
          <w:rFonts w:ascii="Times New Roman" w:hAnsi="Times New Roman"/>
          <w:sz w:val="22"/>
          <w:szCs w:val="22"/>
        </w:rPr>
      </w:pPr>
    </w:p>
    <w:p w:rsidR="00B84076" w:rsidRPr="00311DF1" w:rsidRDefault="00B84076" w:rsidP="00176E95">
      <w:pPr>
        <w:jc w:val="both"/>
        <w:rPr>
          <w:rFonts w:ascii="Times New Roman" w:hAnsi="Times New Roman"/>
          <w:b/>
          <w:sz w:val="22"/>
          <w:szCs w:val="22"/>
        </w:rPr>
      </w:pPr>
      <w:r w:rsidRPr="00311DF1">
        <w:rPr>
          <w:rFonts w:ascii="Times New Roman" w:hAnsi="Times New Roman"/>
          <w:b/>
          <w:sz w:val="22"/>
          <w:szCs w:val="22"/>
        </w:rPr>
        <w:t>Suggested Audit Procedures - Compliance (Substantive) Tests</w:t>
      </w:r>
      <w:r w:rsidR="00311DF1">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You should consider all laws affected by fiscal year considerations in designing controls tests and legal compliance tests for affected material funds.  For example, many budgetary laws require </w:t>
      </w:r>
      <w:r w:rsidRPr="00B144CE">
        <w:rPr>
          <w:rFonts w:ascii="Times New Roman" w:hAnsi="Times New Roman"/>
          <w:sz w:val="22"/>
          <w:szCs w:val="22"/>
        </w:rPr>
        <w:lastRenderedPageBreak/>
        <w:t>certifications from the county auditor before a government can appropriate and spent money; these laws should be applied to the fiscal year or other period the fund uses.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an entity uses a different fiscal year end for anything except a grant fund or a capital projects fund, inspect the approval letter from the Auditor of State permitting this practice.</w:t>
      </w:r>
      <w:r w:rsidR="001B0F7D">
        <w:rPr>
          <w:rFonts w:ascii="Times New Roman" w:hAnsi="Times New Roman"/>
          <w:sz w:val="22"/>
          <w:szCs w:val="22"/>
        </w:rPr>
        <w:t xml:space="preserve">  </w:t>
      </w:r>
      <w:r w:rsidR="001B0F7D" w:rsidRPr="00961143">
        <w:rPr>
          <w:rFonts w:ascii="Times New Roman" w:hAnsi="Times New Roman"/>
          <w:sz w:val="22"/>
          <w:szCs w:val="22"/>
          <w:u w:val="wave"/>
        </w:rPr>
        <w:t>(You need not repeat this procedure every year if permanent files include documentation supporting this approval.)</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p w:rsidR="00D30210" w:rsidRPr="00314E11" w:rsidRDefault="00D30210" w:rsidP="00F023A3">
            <w:pPr>
              <w:rPr>
                <w:rFonts w:ascii="Times New Roman" w:hAnsi="Times New Roman"/>
                <w:bCs/>
                <w:sz w:val="22"/>
                <w:szCs w:val="22"/>
              </w:rPr>
            </w:pPr>
          </w:p>
        </w:tc>
      </w:tr>
    </w:tbl>
    <w:p w:rsidR="00D30210" w:rsidRDefault="00D30210" w:rsidP="00D30210">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311DF1" w:rsidP="00176E95">
      <w:pPr>
        <w:jc w:val="both"/>
        <w:rPr>
          <w:rFonts w:ascii="Times New Roman" w:hAnsi="Times New Roman"/>
          <w:sz w:val="22"/>
          <w:szCs w:val="22"/>
        </w:rPr>
      </w:pPr>
      <w:r>
        <w:rPr>
          <w:rFonts w:ascii="Times New Roman" w:hAnsi="Times New Roman"/>
          <w:sz w:val="22"/>
          <w:szCs w:val="22"/>
        </w:rPr>
        <w:br w:type="page"/>
      </w:r>
      <w:r w:rsidR="00B84076" w:rsidRPr="00311DF1">
        <w:rPr>
          <w:rFonts w:ascii="Times New Roman" w:hAnsi="Times New Roman"/>
          <w:b/>
          <w:sz w:val="22"/>
          <w:szCs w:val="22"/>
        </w:rPr>
        <w:lastRenderedPageBreak/>
        <w:t>1-1</w:t>
      </w:r>
      <w:r w:rsidR="00153DAA">
        <w:rPr>
          <w:rFonts w:ascii="Times New Roman" w:hAnsi="Times New Roman"/>
          <w:b/>
          <w:sz w:val="22"/>
          <w:szCs w:val="22"/>
        </w:rPr>
        <w:t>0</w:t>
      </w:r>
      <w:r w:rsidR="00B84076" w:rsidRPr="00311DF1">
        <w:rPr>
          <w:rFonts w:ascii="Times New Roman" w:hAnsi="Times New Roman"/>
          <w:b/>
          <w:sz w:val="22"/>
          <w:szCs w:val="22"/>
        </w:rPr>
        <w:t xml:space="preserve"> Compliance Requirement: </w:t>
      </w:r>
      <w:r w:rsidR="00B84076" w:rsidRPr="00B144CE">
        <w:rPr>
          <w:rFonts w:ascii="Times New Roman" w:hAnsi="Times New Roman"/>
          <w:sz w:val="22"/>
          <w:szCs w:val="22"/>
        </w:rPr>
        <w:t>Ohio Rev. Code Sections 118.021 - 118.023, 118.03, 118.05 - .06, 118.10, 118.12 - .13, and 118.15 fiscal watch and fiscal emergency for a municipal corporation, county or township.</w:t>
      </w:r>
    </w:p>
    <w:p w:rsidR="00B84076" w:rsidRPr="00B144CE" w:rsidRDefault="00B84076" w:rsidP="00176E95">
      <w:pPr>
        <w:jc w:val="both"/>
        <w:rPr>
          <w:rFonts w:ascii="Times New Roman" w:hAnsi="Times New Roman"/>
          <w:sz w:val="22"/>
          <w:szCs w:val="22"/>
        </w:rPr>
      </w:pPr>
    </w:p>
    <w:p w:rsidR="00B84076" w:rsidRPr="00311DF1" w:rsidRDefault="00B84076" w:rsidP="00176E95">
      <w:pPr>
        <w:jc w:val="both"/>
        <w:rPr>
          <w:rFonts w:ascii="Times New Roman" w:hAnsi="Times New Roman"/>
          <w:b/>
          <w:sz w:val="22"/>
          <w:szCs w:val="22"/>
        </w:rPr>
      </w:pPr>
      <w:r w:rsidRPr="00311DF1">
        <w:rPr>
          <w:rFonts w:ascii="Times New Roman" w:hAnsi="Times New Roman"/>
          <w:b/>
          <w:sz w:val="22"/>
          <w:szCs w:val="22"/>
        </w:rPr>
        <w:t>Summary of Requirements: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In accordance with Ohio Rev. Code Section 118.021, a municipal corporation, county or township may undergo a fiscal watch review to determine whether it is approaching a state of fiscal emergency.  The review will be initiated by a written request to the Auditor of State.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Pursuant to 118.022, any one or more of the following conditions are grounds for a </w:t>
      </w:r>
      <w:r w:rsidRPr="00311DF1">
        <w:rPr>
          <w:rFonts w:ascii="Times New Roman" w:hAnsi="Times New Roman"/>
          <w:b/>
          <w:sz w:val="22"/>
          <w:szCs w:val="22"/>
        </w:rPr>
        <w:t>fiscal watch</w:t>
      </w:r>
      <w:r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311DF1">
      <w:pPr>
        <w:ind w:left="720" w:hanging="720"/>
        <w:jc w:val="both"/>
        <w:rPr>
          <w:rFonts w:ascii="Times New Roman" w:hAnsi="Times New Roman"/>
          <w:sz w:val="22"/>
          <w:szCs w:val="22"/>
        </w:rPr>
      </w:pPr>
      <w:r w:rsidRPr="00B144CE">
        <w:rPr>
          <w:rFonts w:ascii="Times New Roman" w:hAnsi="Times New Roman"/>
          <w:sz w:val="22"/>
          <w:szCs w:val="22"/>
        </w:rPr>
        <w:t>(1)(a)</w:t>
      </w:r>
      <w:r w:rsidRPr="00B144CE">
        <w:rPr>
          <w:rFonts w:ascii="Times New Roman" w:hAnsi="Times New Roman"/>
          <w:sz w:val="22"/>
          <w:szCs w:val="22"/>
        </w:rPr>
        <w:tab/>
        <w:t>All accounts that were due and payable from the general fund of a municipal corporation, county, or township at the end of the preceding fiscal year that had been due and payable for at least thirty days at the end of the fiscal year or to which a penalty was added for failure to pay by the end of the fiscal year, less the year-end balance in the general fund, exceeded one-twelfth of the general fund budget for that year, or</w:t>
      </w:r>
    </w:p>
    <w:p w:rsidR="00B84076" w:rsidRPr="00B144CE" w:rsidRDefault="00B84076" w:rsidP="00176E95">
      <w:pPr>
        <w:jc w:val="both"/>
        <w:rPr>
          <w:rFonts w:ascii="Times New Roman" w:hAnsi="Times New Roman"/>
          <w:sz w:val="22"/>
          <w:szCs w:val="22"/>
        </w:rPr>
      </w:pPr>
    </w:p>
    <w:p w:rsidR="00B84076" w:rsidRPr="00B144CE" w:rsidRDefault="00B84076" w:rsidP="00311DF1">
      <w:pPr>
        <w:ind w:left="720" w:hanging="720"/>
        <w:jc w:val="both"/>
        <w:rPr>
          <w:rFonts w:ascii="Times New Roman" w:hAnsi="Times New Roman"/>
          <w:sz w:val="22"/>
          <w:szCs w:val="22"/>
        </w:rPr>
      </w:pPr>
      <w:r w:rsidRPr="00B144CE">
        <w:rPr>
          <w:rFonts w:ascii="Times New Roman" w:hAnsi="Times New Roman"/>
          <w:sz w:val="22"/>
          <w:szCs w:val="22"/>
        </w:rPr>
        <w:t xml:space="preserve">     (b)</w:t>
      </w:r>
      <w:r w:rsidRPr="00B144CE">
        <w:rPr>
          <w:rFonts w:ascii="Times New Roman" w:hAnsi="Times New Roman"/>
          <w:sz w:val="22"/>
          <w:szCs w:val="22"/>
        </w:rPr>
        <w:tab/>
        <w:t>All accounts that were due and payable at the end of the preceding fiscal year from all funds of the municipal corporation, county, or township and that had been due and payable for at for at least thirty days at the end of the fiscal year or to which a penalty was added for failure to pay by the end of the fiscal year, less the year-end balance in the general fund and in the respective special funds available to pay those accounts, exceeded one-twelfth of the available revenues during the preceding fiscal year, excluding nonrecurring receipts, of the general fund and of all special funds from which those accounts are payable.</w:t>
      </w:r>
    </w:p>
    <w:p w:rsidR="00B84076" w:rsidRPr="00B144CE" w:rsidRDefault="00B84076" w:rsidP="00176E95">
      <w:pPr>
        <w:jc w:val="both"/>
        <w:rPr>
          <w:rFonts w:ascii="Times New Roman" w:hAnsi="Times New Roman"/>
          <w:sz w:val="22"/>
          <w:szCs w:val="22"/>
        </w:rPr>
      </w:pPr>
    </w:p>
    <w:p w:rsidR="00B84076" w:rsidRPr="00311DF1" w:rsidRDefault="00B84076" w:rsidP="00176E95">
      <w:pPr>
        <w:jc w:val="both"/>
        <w:rPr>
          <w:rFonts w:ascii="Times New Roman" w:hAnsi="Times New Roman"/>
          <w:b/>
          <w:sz w:val="22"/>
          <w:szCs w:val="22"/>
        </w:rPr>
      </w:pPr>
      <w:r w:rsidRPr="00B144CE">
        <w:rPr>
          <w:rFonts w:ascii="Times New Roman" w:hAnsi="Times New Roman"/>
          <w:sz w:val="22"/>
          <w:szCs w:val="22"/>
        </w:rPr>
        <w:tab/>
      </w:r>
      <w:r w:rsidRPr="00311DF1">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311DF1">
      <w:pPr>
        <w:ind w:left="720" w:hanging="720"/>
        <w:jc w:val="both"/>
        <w:rPr>
          <w:rFonts w:ascii="Times New Roman" w:hAnsi="Times New Roman"/>
          <w:sz w:val="22"/>
          <w:szCs w:val="22"/>
        </w:rPr>
      </w:pPr>
      <w:r w:rsidRPr="00B144CE">
        <w:rPr>
          <w:rFonts w:ascii="Times New Roman" w:hAnsi="Times New Roman"/>
          <w:sz w:val="22"/>
          <w:szCs w:val="22"/>
        </w:rPr>
        <w:t>(2)</w:t>
      </w:r>
      <w:r w:rsidRPr="00B144CE">
        <w:rPr>
          <w:rFonts w:ascii="Times New Roman" w:hAnsi="Times New Roman"/>
          <w:sz w:val="22"/>
          <w:szCs w:val="22"/>
        </w:rPr>
        <w:tab/>
        <w:t>The aggregate of deficit amounts of all deficit funds at the end of the preceding fiscal year, less the total of any year-end balance in the general fund and in any special fund that may be transferred as provided in Ohio Rev. Code § 5705.14 to meet that deficit, exceeded one-twelfth of the total of the general fund budget for that year and the receipts to those deficit funds during that year other than transfers from the general fund.</w:t>
      </w:r>
    </w:p>
    <w:p w:rsidR="00B84076" w:rsidRPr="00B144CE" w:rsidRDefault="00B84076" w:rsidP="00176E95">
      <w:pPr>
        <w:jc w:val="both"/>
        <w:rPr>
          <w:rFonts w:ascii="Times New Roman" w:hAnsi="Times New Roman"/>
          <w:sz w:val="22"/>
          <w:szCs w:val="22"/>
        </w:rPr>
      </w:pPr>
    </w:p>
    <w:p w:rsidR="00B84076" w:rsidRPr="00311DF1" w:rsidRDefault="00B84076" w:rsidP="00176E95">
      <w:pPr>
        <w:jc w:val="both"/>
        <w:rPr>
          <w:rFonts w:ascii="Times New Roman" w:hAnsi="Times New Roman"/>
          <w:b/>
          <w:sz w:val="22"/>
          <w:szCs w:val="22"/>
        </w:rPr>
      </w:pPr>
      <w:r w:rsidRPr="00B144CE">
        <w:rPr>
          <w:rFonts w:ascii="Times New Roman" w:hAnsi="Times New Roman"/>
          <w:sz w:val="22"/>
          <w:szCs w:val="22"/>
        </w:rPr>
        <w:tab/>
      </w:r>
      <w:r w:rsidRPr="00311DF1">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311DF1">
      <w:pPr>
        <w:ind w:left="720" w:hanging="720"/>
        <w:jc w:val="both"/>
        <w:rPr>
          <w:rFonts w:ascii="Times New Roman" w:hAnsi="Times New Roman"/>
          <w:sz w:val="22"/>
          <w:szCs w:val="22"/>
        </w:rPr>
      </w:pPr>
      <w:r w:rsidRPr="00B144CE">
        <w:rPr>
          <w:rFonts w:ascii="Times New Roman" w:hAnsi="Times New Roman"/>
          <w:sz w:val="22"/>
          <w:szCs w:val="22"/>
        </w:rPr>
        <w:t>(3)</w:t>
      </w:r>
      <w:r w:rsidRPr="00B144CE">
        <w:rPr>
          <w:rFonts w:ascii="Times New Roman" w:hAnsi="Times New Roman"/>
          <w:sz w:val="22"/>
          <w:szCs w:val="22"/>
        </w:rPr>
        <w:tab/>
        <w:t>At the end of the preceding fiscal year, moneys and marketable investments in or held for the unsegregated treasury of the municipal corporation, county, or township, minus outstanding checks and warrants, were less in amount than the aggregate of the positive balances of the general fund and those special funds, the purposes of which the unsegregated treasury is held to meet, and that deficiency exceeded one-twelfth of the total amount received into the unsegregated treasury during the preceding fiscal year.</w:t>
      </w:r>
    </w:p>
    <w:p w:rsidR="00B84076" w:rsidRPr="00B144CE" w:rsidRDefault="00B84076" w:rsidP="00176E95">
      <w:pPr>
        <w:jc w:val="both"/>
        <w:rPr>
          <w:rFonts w:ascii="Times New Roman" w:hAnsi="Times New Roman"/>
          <w:sz w:val="22"/>
          <w:szCs w:val="22"/>
        </w:rPr>
      </w:pPr>
    </w:p>
    <w:p w:rsidR="00B84076" w:rsidRPr="00311DF1" w:rsidRDefault="00B84076" w:rsidP="00176E95">
      <w:pPr>
        <w:jc w:val="both"/>
        <w:rPr>
          <w:rFonts w:ascii="Times New Roman" w:hAnsi="Times New Roman"/>
          <w:b/>
          <w:sz w:val="22"/>
          <w:szCs w:val="22"/>
        </w:rPr>
      </w:pPr>
      <w:r w:rsidRPr="00311DF1">
        <w:rPr>
          <w:rFonts w:ascii="Times New Roman" w:hAnsi="Times New Roman"/>
          <w:b/>
          <w:sz w:val="22"/>
          <w:szCs w:val="22"/>
        </w:rPr>
        <w:tab/>
        <w:t>OR</w:t>
      </w:r>
    </w:p>
    <w:p w:rsidR="00B84076" w:rsidRPr="00B144CE" w:rsidRDefault="00B84076" w:rsidP="00176E95">
      <w:pPr>
        <w:jc w:val="both"/>
        <w:rPr>
          <w:rFonts w:ascii="Times New Roman" w:hAnsi="Times New Roman"/>
          <w:sz w:val="22"/>
          <w:szCs w:val="22"/>
        </w:rPr>
      </w:pPr>
    </w:p>
    <w:p w:rsidR="00B84076" w:rsidRPr="00B144CE" w:rsidRDefault="00B84076" w:rsidP="00311DF1">
      <w:pPr>
        <w:ind w:left="720" w:hanging="720"/>
        <w:jc w:val="both"/>
        <w:rPr>
          <w:rFonts w:ascii="Times New Roman" w:hAnsi="Times New Roman"/>
          <w:sz w:val="22"/>
          <w:szCs w:val="22"/>
        </w:rPr>
      </w:pPr>
      <w:r w:rsidRPr="00B144CE">
        <w:rPr>
          <w:rFonts w:ascii="Times New Roman" w:hAnsi="Times New Roman"/>
          <w:sz w:val="22"/>
          <w:szCs w:val="22"/>
        </w:rPr>
        <w:t>(4)</w:t>
      </w:r>
      <w:r w:rsidRPr="00B144CE">
        <w:rPr>
          <w:rFonts w:ascii="Times New Roman" w:hAnsi="Times New Roman"/>
          <w:sz w:val="22"/>
          <w:szCs w:val="22"/>
        </w:rPr>
        <w:tab/>
        <w:t xml:space="preserve">Based on the AOS’ examination of the financial </w:t>
      </w:r>
      <w:r w:rsidR="00286A6E">
        <w:rPr>
          <w:rFonts w:ascii="Times New Roman" w:hAnsi="Times New Roman"/>
          <w:sz w:val="22"/>
          <w:szCs w:val="22"/>
        </w:rPr>
        <w:t>projection</w:t>
      </w:r>
      <w:r w:rsidRPr="00B144CE">
        <w:rPr>
          <w:rFonts w:ascii="Times New Roman" w:hAnsi="Times New Roman"/>
          <w:sz w:val="22"/>
          <w:szCs w:val="22"/>
        </w:rPr>
        <w:t xml:space="preserve"> approved by the legislative authority of a municipal corporation, county, or township, the AOS certifies that the general fund deficit at the end of the current fiscal year will exceed one-twelfth of the general fund revenue from the preceding fiscal year.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lastRenderedPageBreak/>
        <w:t>Pursuant to 118.023, upon a determination that any of the above listed conditions are present, the Auditor of State shall issue a written declaration of a fiscal watch.</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Pursuant to 118.03, any one or more of the following are conditions of a </w:t>
      </w:r>
      <w:r w:rsidRPr="008B79E6">
        <w:rPr>
          <w:rFonts w:ascii="Times New Roman" w:hAnsi="Times New Roman"/>
          <w:b/>
          <w:sz w:val="22"/>
          <w:szCs w:val="22"/>
        </w:rPr>
        <w:t>fiscal emergency</w:t>
      </w:r>
      <w:r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8B79E6">
      <w:pPr>
        <w:ind w:left="720" w:hanging="720"/>
        <w:jc w:val="both"/>
        <w:rPr>
          <w:rFonts w:ascii="Times New Roman" w:hAnsi="Times New Roman"/>
          <w:sz w:val="22"/>
          <w:szCs w:val="22"/>
        </w:rPr>
      </w:pPr>
      <w:r w:rsidRPr="00B144CE">
        <w:rPr>
          <w:rFonts w:ascii="Times New Roman" w:hAnsi="Times New Roman"/>
          <w:sz w:val="22"/>
          <w:szCs w:val="22"/>
        </w:rPr>
        <w:t>(1)</w:t>
      </w:r>
      <w:r w:rsidRPr="00B144CE">
        <w:rPr>
          <w:rFonts w:ascii="Times New Roman" w:hAnsi="Times New Roman"/>
          <w:sz w:val="22"/>
          <w:szCs w:val="22"/>
        </w:rPr>
        <w:tab/>
        <w:t>The existence, at the time of the determination by the AOS under Ohio Rev. Code § 118.04 of a default on any debt obligation for more than thirty days.</w:t>
      </w:r>
    </w:p>
    <w:p w:rsidR="00B84076" w:rsidRPr="00B144CE" w:rsidRDefault="00B84076" w:rsidP="00176E95">
      <w:pPr>
        <w:jc w:val="both"/>
        <w:rPr>
          <w:rFonts w:ascii="Times New Roman" w:hAnsi="Times New Roman"/>
          <w:sz w:val="22"/>
          <w:szCs w:val="22"/>
        </w:rPr>
      </w:pPr>
    </w:p>
    <w:p w:rsidR="00B84076" w:rsidRPr="008B79E6" w:rsidRDefault="00B84076" w:rsidP="00176E95">
      <w:pPr>
        <w:jc w:val="both"/>
        <w:rPr>
          <w:rFonts w:ascii="Times New Roman" w:hAnsi="Times New Roman"/>
          <w:b/>
          <w:sz w:val="22"/>
          <w:szCs w:val="22"/>
        </w:rPr>
      </w:pPr>
      <w:r w:rsidRPr="00B144CE">
        <w:rPr>
          <w:rFonts w:ascii="Times New Roman" w:hAnsi="Times New Roman"/>
          <w:sz w:val="22"/>
          <w:szCs w:val="22"/>
        </w:rPr>
        <w:tab/>
      </w:r>
      <w:r w:rsidRPr="008B79E6">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8B79E6">
      <w:pPr>
        <w:ind w:left="720" w:hanging="720"/>
        <w:jc w:val="both"/>
        <w:rPr>
          <w:rFonts w:ascii="Times New Roman" w:hAnsi="Times New Roman"/>
          <w:sz w:val="22"/>
          <w:szCs w:val="22"/>
        </w:rPr>
      </w:pPr>
      <w:r w:rsidRPr="00B144CE">
        <w:rPr>
          <w:rFonts w:ascii="Times New Roman" w:hAnsi="Times New Roman"/>
          <w:sz w:val="22"/>
          <w:szCs w:val="22"/>
        </w:rPr>
        <w:t>(2)</w:t>
      </w:r>
      <w:r w:rsidRPr="00B144CE">
        <w:rPr>
          <w:rFonts w:ascii="Times New Roman" w:hAnsi="Times New Roman"/>
          <w:sz w:val="22"/>
          <w:szCs w:val="22"/>
        </w:rPr>
        <w:tab/>
        <w:t>The existence, at the time of the determination by the AOS under Ohio Rev. Code § 118.04 of a failure for lack of cash in the funds to make payment of all payroll to the employees of a municipal corporation, county, or township in the amounts and at the times required by law, ordinances, resolutions, or agreements, which failure of payment has continued:</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(a)</w:t>
      </w:r>
      <w:r w:rsidRPr="00B144CE">
        <w:rPr>
          <w:rFonts w:ascii="Times New Roman" w:hAnsi="Times New Roman"/>
          <w:sz w:val="22"/>
          <w:szCs w:val="22"/>
        </w:rPr>
        <w:tab/>
        <w:t>For more than thirty days after such time for payment, or</w:t>
      </w:r>
    </w:p>
    <w:p w:rsidR="00B84076" w:rsidRPr="00B144CE" w:rsidRDefault="00B84076" w:rsidP="00176E95">
      <w:pPr>
        <w:jc w:val="both"/>
        <w:rPr>
          <w:rFonts w:ascii="Times New Roman" w:hAnsi="Times New Roman"/>
          <w:sz w:val="22"/>
          <w:szCs w:val="22"/>
        </w:rPr>
      </w:pPr>
    </w:p>
    <w:p w:rsidR="00B84076" w:rsidRPr="00B144CE" w:rsidRDefault="00B84076" w:rsidP="008B79E6">
      <w:pPr>
        <w:ind w:left="720" w:hanging="720"/>
        <w:jc w:val="both"/>
        <w:rPr>
          <w:rFonts w:ascii="Times New Roman" w:hAnsi="Times New Roman"/>
          <w:sz w:val="22"/>
          <w:szCs w:val="22"/>
        </w:rPr>
      </w:pPr>
      <w:r w:rsidRPr="00B144CE">
        <w:rPr>
          <w:rFonts w:ascii="Times New Roman" w:hAnsi="Times New Roman"/>
          <w:sz w:val="22"/>
          <w:szCs w:val="22"/>
        </w:rPr>
        <w:t xml:space="preserve">     (b)</w:t>
      </w:r>
      <w:r w:rsidRPr="00B144CE">
        <w:rPr>
          <w:rFonts w:ascii="Times New Roman" w:hAnsi="Times New Roman"/>
          <w:sz w:val="22"/>
          <w:szCs w:val="22"/>
        </w:rPr>
        <w:tab/>
        <w:t>Beyond a period of extension, or beyond the expiration of ninety days from the original time for payment, whichever occurs first, if the time for payment has been extended for more than thirty days by the written consent of at least two-thirds of the employees affected by such failure to pay, acting individually or by their duly authorized representatives.  The failure of one county office, board, or commission to meet payroll does not in itself constitute a fiscal emergency.</w:t>
      </w:r>
    </w:p>
    <w:p w:rsidR="00B84076" w:rsidRPr="00B144CE" w:rsidRDefault="00B84076" w:rsidP="00176E95">
      <w:pPr>
        <w:jc w:val="both"/>
        <w:rPr>
          <w:rFonts w:ascii="Times New Roman" w:hAnsi="Times New Roman"/>
          <w:sz w:val="22"/>
          <w:szCs w:val="22"/>
        </w:rPr>
      </w:pPr>
    </w:p>
    <w:p w:rsidR="00B84076" w:rsidRPr="008B79E6" w:rsidRDefault="00B84076" w:rsidP="00176E95">
      <w:pPr>
        <w:jc w:val="both"/>
        <w:rPr>
          <w:rFonts w:ascii="Times New Roman" w:hAnsi="Times New Roman"/>
          <w:b/>
          <w:sz w:val="22"/>
          <w:szCs w:val="22"/>
        </w:rPr>
      </w:pPr>
      <w:r w:rsidRPr="00B144CE">
        <w:rPr>
          <w:rFonts w:ascii="Times New Roman" w:hAnsi="Times New Roman"/>
          <w:sz w:val="22"/>
          <w:szCs w:val="22"/>
        </w:rPr>
        <w:tab/>
      </w:r>
      <w:r w:rsidRPr="008B79E6">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8B79E6">
      <w:pPr>
        <w:ind w:left="720" w:hanging="720"/>
        <w:jc w:val="both"/>
        <w:rPr>
          <w:rFonts w:ascii="Times New Roman" w:hAnsi="Times New Roman"/>
          <w:sz w:val="22"/>
          <w:szCs w:val="22"/>
        </w:rPr>
      </w:pPr>
      <w:r w:rsidRPr="00B144CE">
        <w:rPr>
          <w:rFonts w:ascii="Times New Roman" w:hAnsi="Times New Roman"/>
          <w:sz w:val="22"/>
          <w:szCs w:val="22"/>
        </w:rPr>
        <w:t>(3)</w:t>
      </w:r>
      <w:r w:rsidRPr="00B144CE">
        <w:rPr>
          <w:rFonts w:ascii="Times New Roman" w:hAnsi="Times New Roman"/>
          <w:sz w:val="22"/>
          <w:szCs w:val="22"/>
        </w:rPr>
        <w:tab/>
        <w:t>An increase, by action of the county budget commission pursuant to Ohio Rev. Code §5705.31(D) in the minimum levy of the municipal corporation, county, or township for the current or next fiscal year which results in a reduction in the minimum levies for one or more other subdivisions or taxing districts.</w:t>
      </w:r>
    </w:p>
    <w:p w:rsidR="00B84076" w:rsidRPr="00B144CE" w:rsidRDefault="00B84076" w:rsidP="00176E95">
      <w:pPr>
        <w:jc w:val="both"/>
        <w:rPr>
          <w:rFonts w:ascii="Times New Roman" w:hAnsi="Times New Roman"/>
          <w:sz w:val="22"/>
          <w:szCs w:val="22"/>
        </w:rPr>
      </w:pPr>
    </w:p>
    <w:p w:rsidR="00B84076" w:rsidRPr="008B79E6" w:rsidRDefault="00B84076" w:rsidP="00176E95">
      <w:pPr>
        <w:jc w:val="both"/>
        <w:rPr>
          <w:rFonts w:ascii="Times New Roman" w:hAnsi="Times New Roman"/>
          <w:b/>
          <w:sz w:val="22"/>
          <w:szCs w:val="22"/>
        </w:rPr>
      </w:pPr>
      <w:r w:rsidRPr="00B144CE">
        <w:rPr>
          <w:rFonts w:ascii="Times New Roman" w:hAnsi="Times New Roman"/>
          <w:sz w:val="22"/>
          <w:szCs w:val="22"/>
        </w:rPr>
        <w:tab/>
      </w:r>
      <w:r w:rsidRPr="008B79E6">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8B79E6">
      <w:pPr>
        <w:ind w:left="720" w:hanging="720"/>
        <w:jc w:val="both"/>
        <w:rPr>
          <w:rFonts w:ascii="Times New Roman" w:hAnsi="Times New Roman"/>
          <w:sz w:val="22"/>
          <w:szCs w:val="22"/>
        </w:rPr>
      </w:pPr>
      <w:r w:rsidRPr="00B144CE">
        <w:rPr>
          <w:rFonts w:ascii="Times New Roman" w:hAnsi="Times New Roman"/>
          <w:sz w:val="22"/>
          <w:szCs w:val="22"/>
        </w:rPr>
        <w:t>(4)</w:t>
      </w:r>
      <w:r w:rsidRPr="00B144CE">
        <w:rPr>
          <w:rFonts w:ascii="Times New Roman" w:hAnsi="Times New Roman"/>
          <w:sz w:val="22"/>
          <w:szCs w:val="22"/>
        </w:rPr>
        <w:tab/>
        <w:t>The existence of a condition in which all accounts that, at the end of its preceding fiscal year, were due and payable from the general fund and that either had been due and payable for at least thirty days at the end of the fiscal year or to which a penalty has been added for failure to pay by the end of the fiscal year, including, but not limited to, final judgments, fringe benefit payments due and payable, and amounts due and payable to persons and other governmental entities and including any interest and penalties thereon, less the year-end balance in the general fund, exceeded one-sixth of the general fund budget for that year, or in which all accounts that, at the end of its preceding fiscal year, were due and payable from all funds of the municipal corporation, county, or township and that either had been due and payable for at least thirty days at the end of that fiscal year or to which a penalty has been added for failure to pay by the end of the fiscal year, less the year-end balance in the general fund and in the respective special funds lawfully available to pay such accounts, exceeded one-sixth of the available revenues during the preceding fiscal year, excluding nonrecurring receipts, of the general fund and of all special funds from which such accounts lawfully are payable.  Accounts due and payable shall not include any account, or portion thereof, that is being contested in good faith.</w:t>
      </w:r>
    </w:p>
    <w:p w:rsidR="00B84076" w:rsidRPr="00B144CE" w:rsidRDefault="00B84076" w:rsidP="00176E95">
      <w:pPr>
        <w:jc w:val="both"/>
        <w:rPr>
          <w:rFonts w:ascii="Times New Roman" w:hAnsi="Times New Roman"/>
          <w:sz w:val="22"/>
          <w:szCs w:val="22"/>
        </w:rPr>
      </w:pPr>
    </w:p>
    <w:p w:rsidR="00B84076" w:rsidRPr="008B79E6" w:rsidRDefault="00B84076" w:rsidP="00176E95">
      <w:pPr>
        <w:jc w:val="both"/>
        <w:rPr>
          <w:rFonts w:ascii="Times New Roman" w:hAnsi="Times New Roman"/>
          <w:b/>
          <w:sz w:val="22"/>
          <w:szCs w:val="22"/>
        </w:rPr>
      </w:pPr>
      <w:r w:rsidRPr="00B144CE">
        <w:rPr>
          <w:rFonts w:ascii="Times New Roman" w:hAnsi="Times New Roman"/>
          <w:sz w:val="22"/>
          <w:szCs w:val="22"/>
        </w:rPr>
        <w:lastRenderedPageBreak/>
        <w:tab/>
      </w:r>
      <w:r w:rsidRPr="008B79E6">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8B79E6">
      <w:pPr>
        <w:ind w:left="720" w:hanging="720"/>
        <w:jc w:val="both"/>
        <w:rPr>
          <w:rFonts w:ascii="Times New Roman" w:hAnsi="Times New Roman"/>
          <w:sz w:val="22"/>
          <w:szCs w:val="22"/>
        </w:rPr>
      </w:pPr>
      <w:r w:rsidRPr="00B144CE">
        <w:rPr>
          <w:rFonts w:ascii="Times New Roman" w:hAnsi="Times New Roman"/>
          <w:sz w:val="22"/>
          <w:szCs w:val="22"/>
        </w:rPr>
        <w:t>(5)</w:t>
      </w:r>
      <w:r w:rsidRPr="00B144CE">
        <w:rPr>
          <w:rFonts w:ascii="Times New Roman" w:hAnsi="Times New Roman"/>
          <w:sz w:val="22"/>
          <w:szCs w:val="22"/>
        </w:rPr>
        <w:tab/>
        <w:t>The existence of a condition in which the aggregate of deficit amounts of all deficit funds at the end of its preceding fiscal year, less the total of any year-end balance in the general fund and in any special fund that may be transferred as provided in Ohio Rev. Code § 5705.14 to meet such deficit, exceeded one-sixth of the total of the general fund budget for that year and the receipts to those deficit funds during that year other than from transfers from the general fund.</w:t>
      </w:r>
    </w:p>
    <w:p w:rsidR="00B84076" w:rsidRPr="00B144CE" w:rsidRDefault="00B84076" w:rsidP="00176E95">
      <w:pPr>
        <w:jc w:val="both"/>
        <w:rPr>
          <w:rFonts w:ascii="Times New Roman" w:hAnsi="Times New Roman"/>
          <w:sz w:val="22"/>
          <w:szCs w:val="22"/>
        </w:rPr>
      </w:pPr>
    </w:p>
    <w:p w:rsidR="00B84076" w:rsidRPr="008B79E6" w:rsidRDefault="00B84076" w:rsidP="00176E95">
      <w:pPr>
        <w:jc w:val="both"/>
        <w:rPr>
          <w:rFonts w:ascii="Times New Roman" w:hAnsi="Times New Roman"/>
          <w:b/>
          <w:sz w:val="22"/>
          <w:szCs w:val="22"/>
        </w:rPr>
      </w:pPr>
      <w:r w:rsidRPr="00B144CE">
        <w:rPr>
          <w:rFonts w:ascii="Times New Roman" w:hAnsi="Times New Roman"/>
          <w:sz w:val="22"/>
          <w:szCs w:val="22"/>
        </w:rPr>
        <w:tab/>
      </w:r>
      <w:r w:rsidRPr="008B79E6">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8B79E6">
      <w:pPr>
        <w:ind w:left="720" w:hanging="720"/>
        <w:jc w:val="both"/>
        <w:rPr>
          <w:rFonts w:ascii="Times New Roman" w:hAnsi="Times New Roman"/>
          <w:sz w:val="22"/>
          <w:szCs w:val="22"/>
        </w:rPr>
      </w:pPr>
      <w:r w:rsidRPr="00B144CE">
        <w:rPr>
          <w:rFonts w:ascii="Times New Roman" w:hAnsi="Times New Roman"/>
          <w:sz w:val="22"/>
          <w:szCs w:val="22"/>
        </w:rPr>
        <w:t>(6)</w:t>
      </w:r>
      <w:r w:rsidRPr="00B144CE">
        <w:rPr>
          <w:rFonts w:ascii="Times New Roman" w:hAnsi="Times New Roman"/>
          <w:sz w:val="22"/>
          <w:szCs w:val="22"/>
        </w:rPr>
        <w:tab/>
        <w:t>The existence of a condition in which, at the end of the preceding fiscal year, moneys and marketable investments in or held for the unsegregated treasury of the municipal corporation, county or township, minus outstanding checks and warrants, were less in amount than the aggregate of the positive balances of the general fund and those special funds the purposes of which the unsegregated treasury is held to meet, and such deficiency exceeded one-sixth of the total amount received into the unsegregated treasury during the preceding fiscal year.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Pursuant to 118.04, the Auditor of State shall determine the existence of fiscal emergency conditions.  The existence of any such condition constitutes a fiscal emergency.</w:t>
      </w:r>
    </w:p>
    <w:p w:rsidR="00B84076" w:rsidRPr="008B79E6" w:rsidRDefault="00B84076" w:rsidP="00176E95">
      <w:pPr>
        <w:jc w:val="both"/>
        <w:rPr>
          <w:rFonts w:ascii="Times New Roman" w:hAnsi="Times New Roman"/>
          <w:sz w:val="22"/>
          <w:szCs w:val="22"/>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8B79E6" w:rsidRPr="00314E11" w:rsidTr="00314E11">
        <w:tc>
          <w:tcPr>
            <w:tcW w:w="4428" w:type="dxa"/>
          </w:tcPr>
          <w:p w:rsidR="008B79E6" w:rsidRPr="00314E11" w:rsidRDefault="008B79E6"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8B79E6" w:rsidRPr="00314E11" w:rsidRDefault="008B79E6"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8B79E6" w:rsidRPr="00314E11" w:rsidRDefault="008B79E6" w:rsidP="00F023A3">
            <w:pPr>
              <w:rPr>
                <w:rFonts w:ascii="Times New Roman" w:hAnsi="Times New Roman"/>
                <w:b/>
                <w:sz w:val="22"/>
                <w:szCs w:val="22"/>
              </w:rPr>
            </w:pPr>
            <w:r w:rsidRPr="00314E11">
              <w:rPr>
                <w:rFonts w:ascii="Times New Roman" w:hAnsi="Times New Roman"/>
                <w:b/>
                <w:sz w:val="22"/>
                <w:szCs w:val="22"/>
              </w:rPr>
              <w:t>W/P</w:t>
            </w:r>
          </w:p>
          <w:p w:rsidR="008B79E6" w:rsidRPr="00314E11" w:rsidRDefault="008B79E6" w:rsidP="00F023A3">
            <w:pPr>
              <w:rPr>
                <w:rFonts w:ascii="Times New Roman" w:hAnsi="Times New Roman"/>
                <w:b/>
                <w:sz w:val="22"/>
                <w:szCs w:val="22"/>
              </w:rPr>
            </w:pPr>
            <w:r w:rsidRPr="00314E11">
              <w:rPr>
                <w:rFonts w:ascii="Times New Roman" w:hAnsi="Times New Roman"/>
                <w:b/>
                <w:sz w:val="22"/>
                <w:szCs w:val="22"/>
              </w:rPr>
              <w:t>Ref.</w:t>
            </w:r>
          </w:p>
        </w:tc>
      </w:tr>
      <w:tr w:rsidR="008B79E6" w:rsidRPr="00314E11" w:rsidTr="00314E11">
        <w:tc>
          <w:tcPr>
            <w:tcW w:w="4428" w:type="dxa"/>
          </w:tcPr>
          <w:p w:rsidR="008B79E6" w:rsidRPr="00314E11" w:rsidRDefault="008B79E6" w:rsidP="00F023A3">
            <w:pPr>
              <w:rPr>
                <w:rFonts w:ascii="Times New Roman" w:hAnsi="Times New Roman"/>
                <w:sz w:val="22"/>
                <w:szCs w:val="22"/>
              </w:rPr>
            </w:pPr>
          </w:p>
          <w:p w:rsidR="008B79E6" w:rsidRPr="00314E11" w:rsidRDefault="008B79E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8B79E6" w:rsidRPr="00314E11" w:rsidRDefault="008B79E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8B79E6" w:rsidRPr="00314E11" w:rsidRDefault="008B79E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8B79E6" w:rsidRPr="00314E11" w:rsidRDefault="008B79E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8B79E6" w:rsidRPr="00314E11" w:rsidRDefault="008B79E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8B79E6" w:rsidRPr="00314E11" w:rsidRDefault="008B79E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8B79E6" w:rsidRPr="00314E11" w:rsidRDefault="008B79E6" w:rsidP="00F023A3">
            <w:pPr>
              <w:rPr>
                <w:rFonts w:ascii="Times New Roman" w:hAnsi="Times New Roman"/>
                <w:sz w:val="22"/>
                <w:szCs w:val="22"/>
              </w:rPr>
            </w:pPr>
          </w:p>
        </w:tc>
        <w:tc>
          <w:tcPr>
            <w:tcW w:w="648" w:type="dxa"/>
          </w:tcPr>
          <w:p w:rsidR="008B79E6" w:rsidRPr="00314E11" w:rsidRDefault="008B79E6" w:rsidP="00F023A3">
            <w:pPr>
              <w:rPr>
                <w:rFonts w:ascii="Times New Roman" w:hAnsi="Times New Roman"/>
                <w:sz w:val="22"/>
                <w:szCs w:val="22"/>
              </w:rPr>
            </w:pPr>
          </w:p>
        </w:tc>
      </w:tr>
    </w:tbl>
    <w:p w:rsidR="008B79E6" w:rsidRDefault="008B79E6" w:rsidP="008B79E6">
      <w:pPr>
        <w:rPr>
          <w:rFonts w:ascii="Times New Roman" w:hAnsi="Times New Roman"/>
          <w:sz w:val="22"/>
          <w:szCs w:val="22"/>
        </w:rPr>
      </w:pPr>
    </w:p>
    <w:p w:rsidR="00B84076" w:rsidRPr="008B79E6" w:rsidRDefault="00B84076" w:rsidP="00176E95">
      <w:pPr>
        <w:jc w:val="both"/>
        <w:rPr>
          <w:rFonts w:ascii="Times New Roman" w:hAnsi="Times New Roman"/>
          <w:b/>
          <w:sz w:val="22"/>
          <w:szCs w:val="22"/>
        </w:rPr>
      </w:pPr>
      <w:r w:rsidRPr="008B79E6">
        <w:rPr>
          <w:rFonts w:ascii="Times New Roman" w:hAnsi="Times New Roman"/>
          <w:b/>
          <w:sz w:val="22"/>
          <w:szCs w:val="22"/>
        </w:rPr>
        <w:t>Suggested Audit Procedures - Compliance (Substantive) Tests</w:t>
      </w:r>
      <w:r w:rsidR="008B79E6">
        <w:rPr>
          <w:rFonts w:ascii="Times New Roman" w:hAnsi="Times New Roman"/>
          <w:b/>
          <w:sz w:val="22"/>
          <w:szCs w:val="22"/>
        </w:rPr>
        <w:t>:</w:t>
      </w:r>
      <w:r w:rsidRPr="008B79E6">
        <w:rPr>
          <w:rFonts w:ascii="Times New Roman" w:hAnsi="Times New Roman"/>
          <w:b/>
          <w:sz w:val="22"/>
          <w:szCs w:val="22"/>
        </w:rPr>
        <w:cr/>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the municipal corporation, county or township is currently in fiscal watch, review the entity’s progress and determine whether any of the fiscal watch conditions currently exist.  If during audit work and based on the evaluation of the fiscal watch conditions, the auditor notes an improvement (i.e., fiscal watch conditions no longer exist) or a deterioration (i.e., fiscal emergency conditions now exist), the auditor should contact the engagement chief auditor.  If after evaluation the chief auditor concludes the entity should be removed from fiscal watch or should be placed in fiscal emergency, the chief auditor should contact the Chief Deputy Auditor or his designee.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lastRenderedPageBreak/>
        <w:t>If the municipal corporation, county or township is currently in fiscal emergency review the entity’s detailed financial plan and recovery plan.  An effective recovery plan should identify the steps necessary for the entity to fully recover from fiscal watch or fiscal emergency and identify target dates to achieve each component of the recovery plan.  The recovery plan should be periodically updated for any changes in circumstances affecting the entity.  Determine whether the entity has violated any statutory requirements to follow the plan.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Determine whether the entity has established a financial planning and supervision commission.  [Ohio Rev. Code § 118.05]</w:t>
      </w:r>
    </w:p>
    <w:p w:rsidR="009B0654" w:rsidRDefault="009B0654" w:rsidP="00176E95">
      <w:pPr>
        <w:jc w:val="both"/>
        <w:rPr>
          <w:rFonts w:ascii="Times New Roman" w:hAnsi="Times New Roman"/>
          <w:sz w:val="22"/>
          <w:szCs w:val="22"/>
        </w:rPr>
      </w:pPr>
    </w:p>
    <w:p w:rsidR="00B84076" w:rsidRPr="00B144CE" w:rsidRDefault="009B0654" w:rsidP="00176E95">
      <w:pPr>
        <w:jc w:val="both"/>
        <w:rPr>
          <w:rFonts w:ascii="Times New Roman" w:hAnsi="Times New Roman"/>
          <w:sz w:val="22"/>
          <w:szCs w:val="22"/>
        </w:rPr>
      </w:pPr>
      <w:r>
        <w:rPr>
          <w:rFonts w:ascii="Times New Roman" w:hAnsi="Times New Roman"/>
          <w:sz w:val="22"/>
          <w:szCs w:val="22"/>
        </w:rPr>
        <w:t>D</w:t>
      </w:r>
      <w:r w:rsidR="00B84076" w:rsidRPr="00B144CE">
        <w:rPr>
          <w:rFonts w:ascii="Times New Roman" w:hAnsi="Times New Roman"/>
          <w:sz w:val="22"/>
          <w:szCs w:val="22"/>
        </w:rPr>
        <w:t>etermine whether the mayor, county commissioners or township trustees have submitted (within 120 days) a detailed financial plan outlining the actions to be taken to eliminate all fiscal emergency conditions; satisfy any judgments, past due accounts payable and all past due and payable payroll and fringe benefits; eliminate deficits in all deficit funds; balance the budgets and avoid future deficits in any funds; maintain current payments for payroll, fringe benefits and accounts; restore the ability of the entity to market long-term general obligation bonds under provisions of law applicable to the entity; and other requirements of Ohio Rev. Code § 118.06.</w:t>
      </w:r>
    </w:p>
    <w:p w:rsidR="009B0654" w:rsidRDefault="009B0654"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Determine whether the entity has developed an effective financial accounting and reporting system to comply with Ohio Rev. Code Chapter 117.  [Ohio Rev. Code § 118.10]</w:t>
      </w:r>
    </w:p>
    <w:p w:rsidR="009B0654" w:rsidRDefault="009B0654"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Determine whether </w:t>
      </w:r>
      <w:r w:rsidR="0071036D" w:rsidRPr="0071036D">
        <w:rPr>
          <w:rFonts w:ascii="Times New Roman" w:hAnsi="Times New Roman"/>
          <w:sz w:val="22"/>
          <w:szCs w:val="22"/>
          <w:u w:val="wave"/>
        </w:rPr>
        <w:t>selected</w:t>
      </w:r>
      <w:r w:rsidR="0071036D">
        <w:rPr>
          <w:rFonts w:ascii="Times New Roman" w:hAnsi="Times New Roman"/>
          <w:sz w:val="22"/>
          <w:szCs w:val="22"/>
        </w:rPr>
        <w:t xml:space="preserve"> </w:t>
      </w:r>
      <w:r w:rsidRPr="00B144CE">
        <w:rPr>
          <w:rFonts w:ascii="Times New Roman" w:hAnsi="Times New Roman"/>
          <w:sz w:val="22"/>
          <w:szCs w:val="22"/>
        </w:rPr>
        <w:t>expenditures made are in accordance with the approved financial plan subject to the requirements of Ohio Rev. Code § 118.12.</w:t>
      </w:r>
    </w:p>
    <w:p w:rsidR="009B0654" w:rsidRDefault="009B0654"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Determine whether the appropriations measures and tax budget are consistent with the financial plan.  [Ohio Rev. Code § 118.13]</w:t>
      </w:r>
    </w:p>
    <w:p w:rsidR="009B0654" w:rsidRDefault="009B0654"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Determine whether the debt obligations have been approved by the commission and the ordinances authorizing the issuance contain all required elements.  [Ohio Rev. Code § 118.15 – 118.99.  [Ohio Rev. Code § 118.15]</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after evaluation the chief auditor concludes the entity should be removed from fiscal emergency, the chief auditor should contact the Chief Deputy Auditor or his designee.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such information comes to the attention of an IPA while conducting an audit, the IPA should contact the regional chief auditor.</w:t>
      </w:r>
      <w:r w:rsidRPr="00B144CE">
        <w:rPr>
          <w:rFonts w:ascii="Times New Roman" w:hAnsi="Times New Roman"/>
          <w:sz w:val="22"/>
          <w:szCs w:val="22"/>
        </w:rPr>
        <w:tab/>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p w:rsidR="00D30210" w:rsidRPr="00314E11" w:rsidRDefault="00D30210" w:rsidP="00F023A3">
            <w:pPr>
              <w:rPr>
                <w:rFonts w:ascii="Times New Roman" w:hAnsi="Times New Roman"/>
                <w:bCs/>
                <w:sz w:val="22"/>
                <w:szCs w:val="22"/>
              </w:rPr>
            </w:pPr>
          </w:p>
        </w:tc>
      </w:tr>
    </w:tbl>
    <w:p w:rsidR="00D30210" w:rsidRDefault="00D30210" w:rsidP="00D30210">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1B7741" w:rsidRDefault="00B84076" w:rsidP="00176E95">
      <w:pPr>
        <w:jc w:val="both"/>
        <w:rPr>
          <w:rFonts w:ascii="Times New Roman" w:hAnsi="Times New Roman"/>
          <w:b/>
          <w:sz w:val="22"/>
          <w:szCs w:val="22"/>
        </w:rPr>
      </w:pPr>
    </w:p>
    <w:p w:rsidR="00840C87" w:rsidRPr="002E6851" w:rsidRDefault="000D5CF4" w:rsidP="001B7741">
      <w:pPr>
        <w:jc w:val="both"/>
        <w:rPr>
          <w:rFonts w:ascii="Times New Roman" w:hAnsi="Times New Roman"/>
          <w:sz w:val="22"/>
          <w:szCs w:val="22"/>
        </w:rPr>
      </w:pPr>
      <w:r w:rsidRPr="001B7741">
        <w:rPr>
          <w:rFonts w:ascii="Times New Roman" w:hAnsi="Times New Roman"/>
          <w:b/>
          <w:sz w:val="22"/>
          <w:szCs w:val="22"/>
        </w:rPr>
        <w:br w:type="page"/>
      </w:r>
      <w:r w:rsidR="00153DAA">
        <w:rPr>
          <w:rFonts w:ascii="Times New Roman" w:hAnsi="Times New Roman"/>
          <w:b/>
          <w:sz w:val="22"/>
          <w:szCs w:val="22"/>
        </w:rPr>
        <w:lastRenderedPageBreak/>
        <w:t>1-11</w:t>
      </w:r>
      <w:r w:rsidR="001B7741" w:rsidRPr="00A96D57">
        <w:rPr>
          <w:rFonts w:ascii="Times New Roman" w:hAnsi="Times New Roman"/>
          <w:b/>
          <w:sz w:val="22"/>
          <w:szCs w:val="22"/>
        </w:rPr>
        <w:t xml:space="preserve"> Compliance Requirements: </w:t>
      </w:r>
      <w:r w:rsidRPr="002E6851">
        <w:rPr>
          <w:rFonts w:ascii="Times New Roman" w:hAnsi="Times New Roman"/>
          <w:sz w:val="22"/>
          <w:szCs w:val="22"/>
        </w:rPr>
        <w:t>Ohio Rev.</w:t>
      </w:r>
      <w:r w:rsidR="00022FE9" w:rsidRPr="002E6851">
        <w:rPr>
          <w:rFonts w:ascii="Times New Roman" w:hAnsi="Times New Roman"/>
          <w:sz w:val="22"/>
          <w:szCs w:val="22"/>
        </w:rPr>
        <w:t xml:space="preserve"> </w:t>
      </w:r>
      <w:r w:rsidRPr="002E6851">
        <w:rPr>
          <w:rFonts w:ascii="Times New Roman" w:hAnsi="Times New Roman"/>
          <w:sz w:val="22"/>
          <w:szCs w:val="22"/>
        </w:rPr>
        <w:t xml:space="preserve">Code </w:t>
      </w:r>
      <w:r w:rsidR="009B0291" w:rsidRPr="002E6851">
        <w:rPr>
          <w:rFonts w:ascii="Times New Roman" w:hAnsi="Times New Roman"/>
          <w:sz w:val="22"/>
          <w:szCs w:val="22"/>
        </w:rPr>
        <w:t xml:space="preserve">Sections </w:t>
      </w:r>
      <w:r w:rsidRPr="002E6851">
        <w:rPr>
          <w:rFonts w:ascii="Times New Roman" w:hAnsi="Times New Roman"/>
          <w:sz w:val="22"/>
          <w:szCs w:val="22"/>
        </w:rPr>
        <w:t>5</w:t>
      </w:r>
      <w:r w:rsidR="00840C87" w:rsidRPr="002E6851">
        <w:rPr>
          <w:rFonts w:ascii="Times New Roman" w:hAnsi="Times New Roman"/>
          <w:sz w:val="22"/>
          <w:szCs w:val="22"/>
        </w:rPr>
        <w:t xml:space="preserve">705.28(B)(2), 5705.36, 5705.40, </w:t>
      </w:r>
      <w:r w:rsidRPr="002E6851">
        <w:rPr>
          <w:rFonts w:ascii="Times New Roman" w:hAnsi="Times New Roman"/>
          <w:sz w:val="22"/>
          <w:szCs w:val="22"/>
        </w:rPr>
        <w:t xml:space="preserve">5705.41(B), 5705.41(D) Budget requirements for taxing districts that </w:t>
      </w:r>
      <w:r w:rsidR="00AA244C" w:rsidRPr="002E6851">
        <w:rPr>
          <w:rFonts w:ascii="Times New Roman" w:hAnsi="Times New Roman"/>
          <w:sz w:val="22"/>
          <w:szCs w:val="22"/>
        </w:rPr>
        <w:t xml:space="preserve">choose </w:t>
      </w:r>
      <w:r w:rsidRPr="002E6851">
        <w:rPr>
          <w:rFonts w:ascii="Times New Roman" w:hAnsi="Times New Roman"/>
          <w:sz w:val="22"/>
          <w:szCs w:val="22"/>
        </w:rPr>
        <w:t xml:space="preserve">not </w:t>
      </w:r>
      <w:r w:rsidR="00AA244C" w:rsidRPr="002E6851">
        <w:rPr>
          <w:rFonts w:ascii="Times New Roman" w:hAnsi="Times New Roman"/>
          <w:sz w:val="22"/>
          <w:szCs w:val="22"/>
        </w:rPr>
        <w:t xml:space="preserve">to </w:t>
      </w:r>
      <w:r w:rsidRPr="002E6851">
        <w:rPr>
          <w:rFonts w:ascii="Times New Roman" w:hAnsi="Times New Roman"/>
          <w:sz w:val="22"/>
          <w:szCs w:val="22"/>
        </w:rPr>
        <w:t xml:space="preserve">levy taxes </w:t>
      </w:r>
      <w:r w:rsidR="00840C87" w:rsidRPr="002E6851">
        <w:rPr>
          <w:rFonts w:ascii="Times New Roman" w:hAnsi="Times New Roman"/>
          <w:sz w:val="22"/>
          <w:szCs w:val="22"/>
        </w:rPr>
        <w:t xml:space="preserve">  (OCS Appendix C and Ohio Rev. Code 5705.01 defines taxing districts.)</w:t>
      </w:r>
    </w:p>
    <w:p w:rsidR="00840C87" w:rsidRPr="002E6851" w:rsidRDefault="00840C87" w:rsidP="00840C87">
      <w:pPr>
        <w:jc w:val="both"/>
        <w:rPr>
          <w:rFonts w:ascii="Times New Roman" w:hAnsi="Times New Roman"/>
          <w:sz w:val="22"/>
          <w:szCs w:val="22"/>
        </w:rPr>
      </w:pPr>
    </w:p>
    <w:p w:rsidR="002854C5" w:rsidRPr="00AC242F" w:rsidRDefault="002854C5" w:rsidP="00133D93">
      <w:pPr>
        <w:jc w:val="both"/>
        <w:rPr>
          <w:rFonts w:ascii="Times New Roman" w:hAnsi="Times New Roman"/>
          <w:sz w:val="22"/>
          <w:szCs w:val="22"/>
          <w:u w:val="wave"/>
        </w:rPr>
      </w:pPr>
      <w:r w:rsidRPr="002E6851">
        <w:rPr>
          <w:rFonts w:ascii="Times New Roman" w:hAnsi="Times New Roman"/>
          <w:sz w:val="22"/>
          <w:szCs w:val="22"/>
        </w:rPr>
        <w:t xml:space="preserve">The taxing authority of a taxing unit that does not levy a tax </w:t>
      </w:r>
      <w:r w:rsidR="00840C87" w:rsidRPr="002E6851">
        <w:rPr>
          <w:rFonts w:ascii="Times New Roman" w:hAnsi="Times New Roman"/>
          <w:sz w:val="22"/>
          <w:szCs w:val="22"/>
        </w:rPr>
        <w:t>must still follow the</w:t>
      </w:r>
      <w:r w:rsidRPr="002E6851">
        <w:rPr>
          <w:rFonts w:ascii="Times New Roman" w:hAnsi="Times New Roman"/>
          <w:sz w:val="22"/>
          <w:szCs w:val="22"/>
        </w:rPr>
        <w:t xml:space="preserve"> budgetary requirements</w:t>
      </w:r>
      <w:r w:rsidR="00840C87" w:rsidRPr="002E6851">
        <w:rPr>
          <w:rFonts w:ascii="Times New Roman" w:hAnsi="Times New Roman"/>
          <w:sz w:val="22"/>
          <w:szCs w:val="22"/>
        </w:rPr>
        <w:t xml:space="preserve"> listed below</w:t>
      </w:r>
      <w:r w:rsidRPr="002E6851">
        <w:rPr>
          <w:rFonts w:ascii="Times New Roman" w:hAnsi="Times New Roman"/>
          <w:sz w:val="22"/>
          <w:szCs w:val="22"/>
        </w:rPr>
        <w:t>.  The applicable limited requirements are outlined in the table below</w:t>
      </w:r>
      <w:r w:rsidR="0066268F" w:rsidRPr="002E6851">
        <w:rPr>
          <w:rFonts w:ascii="Times New Roman" w:hAnsi="Times New Roman"/>
          <w:sz w:val="22"/>
          <w:szCs w:val="22"/>
        </w:rPr>
        <w:t>; however, auditors should still refer to the Legal Matrices in Appendix F of the Ohio Compliance Supplement for guidance in determining the applicability of these requirements to various types of entities</w:t>
      </w:r>
      <w:r w:rsidRPr="002E6851">
        <w:rPr>
          <w:rFonts w:ascii="Times New Roman" w:hAnsi="Times New Roman"/>
          <w:sz w:val="22"/>
          <w:szCs w:val="22"/>
        </w:rPr>
        <w:t>:</w:t>
      </w:r>
    </w:p>
    <w:p w:rsidR="002854C5" w:rsidRPr="00C32F61" w:rsidRDefault="002854C5" w:rsidP="00133D93">
      <w:pPr>
        <w:jc w:val="both"/>
        <w:rPr>
          <w:rFonts w:ascii="Times New Roman" w:hAnsi="Times New Roman"/>
          <w:sz w:val="22"/>
          <w:szCs w:val="22"/>
        </w:rPr>
      </w:pPr>
    </w:p>
    <w:tbl>
      <w:tblPr>
        <w:tblW w:w="0" w:type="auto"/>
        <w:tblInd w:w="100" w:type="dxa"/>
        <w:tblLayout w:type="fixed"/>
        <w:tblCellMar>
          <w:left w:w="100" w:type="dxa"/>
          <w:right w:w="100" w:type="dxa"/>
        </w:tblCellMar>
        <w:tblLook w:val="0000"/>
      </w:tblPr>
      <w:tblGrid>
        <w:gridCol w:w="4860"/>
        <w:gridCol w:w="1800"/>
        <w:gridCol w:w="1980"/>
      </w:tblGrid>
      <w:tr w:rsidR="000D5CF4" w:rsidRPr="00C32F61">
        <w:trPr>
          <w:cantSplit/>
          <w:trHeight w:val="403"/>
        </w:trPr>
        <w:tc>
          <w:tcPr>
            <w:tcW w:w="4860" w:type="dxa"/>
            <w:tcBorders>
              <w:top w:val="single" w:sz="6" w:space="0" w:color="auto"/>
              <w:left w:val="single" w:sz="6" w:space="0" w:color="auto"/>
              <w:bottom w:val="nil"/>
              <w:right w:val="nil"/>
            </w:tcBorders>
          </w:tcPr>
          <w:p w:rsidR="000D5CF4" w:rsidRPr="002E6851" w:rsidRDefault="000D5CF4" w:rsidP="00747282">
            <w:pPr>
              <w:keepNext/>
              <w:keepLines/>
              <w:tabs>
                <w:tab w:val="left" w:pos="0"/>
                <w:tab w:val="left" w:pos="547"/>
                <w:tab w:val="left" w:pos="936"/>
                <w:tab w:val="left" w:pos="1440"/>
                <w:tab w:val="left" w:pos="1987"/>
              </w:tabs>
              <w:jc w:val="both"/>
              <w:rPr>
                <w:rFonts w:ascii="Times New Roman" w:hAnsi="Times New Roman"/>
                <w:b/>
                <w:bCs/>
                <w:sz w:val="22"/>
                <w:szCs w:val="22"/>
              </w:rPr>
            </w:pPr>
          </w:p>
          <w:p w:rsidR="000D5CF4" w:rsidRPr="002E685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2E6851">
              <w:rPr>
                <w:rFonts w:ascii="Times New Roman" w:hAnsi="Times New Roman"/>
                <w:b/>
                <w:bCs/>
                <w:sz w:val="22"/>
                <w:szCs w:val="22"/>
              </w:rPr>
              <w:t>5705.28(B)(2)Requirements</w:t>
            </w:r>
          </w:p>
        </w:tc>
        <w:tc>
          <w:tcPr>
            <w:tcW w:w="1800" w:type="dxa"/>
            <w:tcBorders>
              <w:top w:val="single" w:sz="6" w:space="0" w:color="auto"/>
              <w:left w:val="single" w:sz="6" w:space="0" w:color="auto"/>
              <w:bottom w:val="nil"/>
              <w:right w:val="nil"/>
            </w:tcBorders>
          </w:tcPr>
          <w:p w:rsidR="000D5CF4" w:rsidRPr="002E6851" w:rsidRDefault="000D5CF4" w:rsidP="00A96D57">
            <w:pPr>
              <w:tabs>
                <w:tab w:val="left" w:pos="0"/>
                <w:tab w:val="left" w:pos="547"/>
                <w:tab w:val="left" w:pos="936"/>
                <w:tab w:val="left" w:pos="1440"/>
                <w:tab w:val="left" w:pos="1987"/>
              </w:tabs>
              <w:jc w:val="center"/>
              <w:rPr>
                <w:rFonts w:ascii="Times New Roman" w:hAnsi="Times New Roman"/>
                <w:b/>
                <w:bCs/>
                <w:sz w:val="22"/>
                <w:szCs w:val="22"/>
              </w:rPr>
            </w:pPr>
            <w:r w:rsidRPr="002E6851">
              <w:rPr>
                <w:rFonts w:ascii="Times New Roman" w:hAnsi="Times New Roman"/>
                <w:b/>
                <w:bCs/>
                <w:sz w:val="22"/>
                <w:szCs w:val="22"/>
              </w:rPr>
              <w:t>Applicable</w:t>
            </w:r>
          </w:p>
          <w:p w:rsidR="000D5CF4" w:rsidRPr="002E685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2E6851">
              <w:rPr>
                <w:rFonts w:ascii="Times New Roman" w:hAnsi="Times New Roman"/>
                <w:b/>
                <w:bCs/>
                <w:sz w:val="22"/>
                <w:szCs w:val="22"/>
              </w:rPr>
              <w:t>ORC Section</w:t>
            </w:r>
          </w:p>
        </w:tc>
        <w:tc>
          <w:tcPr>
            <w:tcW w:w="1980" w:type="dxa"/>
            <w:tcBorders>
              <w:top w:val="single" w:sz="6" w:space="0" w:color="auto"/>
              <w:left w:val="single" w:sz="6" w:space="0" w:color="auto"/>
              <w:bottom w:val="nil"/>
              <w:right w:val="single" w:sz="6" w:space="0" w:color="auto"/>
            </w:tcBorders>
          </w:tcPr>
          <w:p w:rsidR="000D5CF4" w:rsidRPr="002E6851" w:rsidRDefault="000D5CF4" w:rsidP="00A96D57">
            <w:pPr>
              <w:tabs>
                <w:tab w:val="left" w:pos="0"/>
                <w:tab w:val="left" w:pos="547"/>
                <w:tab w:val="left" w:pos="936"/>
                <w:tab w:val="left" w:pos="1440"/>
                <w:tab w:val="left" w:pos="1987"/>
              </w:tabs>
              <w:jc w:val="center"/>
              <w:rPr>
                <w:rFonts w:ascii="Times New Roman" w:hAnsi="Times New Roman"/>
                <w:b/>
                <w:bCs/>
                <w:sz w:val="22"/>
                <w:szCs w:val="22"/>
              </w:rPr>
            </w:pPr>
            <w:r w:rsidRPr="002E6851">
              <w:rPr>
                <w:rFonts w:ascii="Times New Roman" w:hAnsi="Times New Roman"/>
                <w:b/>
                <w:bCs/>
                <w:sz w:val="22"/>
                <w:szCs w:val="22"/>
              </w:rPr>
              <w:t>Applicable</w:t>
            </w:r>
          </w:p>
          <w:p w:rsidR="000D5CF4" w:rsidRPr="002E6851" w:rsidRDefault="000D5CF4" w:rsidP="00A96D57">
            <w:pPr>
              <w:tabs>
                <w:tab w:val="left" w:pos="0"/>
                <w:tab w:val="left" w:pos="547"/>
                <w:tab w:val="left" w:pos="936"/>
                <w:tab w:val="left" w:pos="1440"/>
                <w:tab w:val="left" w:pos="1987"/>
              </w:tabs>
              <w:jc w:val="center"/>
              <w:rPr>
                <w:rFonts w:ascii="Times New Roman" w:hAnsi="Times New Roman"/>
                <w:sz w:val="22"/>
                <w:szCs w:val="22"/>
              </w:rPr>
            </w:pPr>
            <w:r w:rsidRPr="002E6851">
              <w:rPr>
                <w:rFonts w:ascii="Times New Roman" w:hAnsi="Times New Roman"/>
                <w:b/>
                <w:bCs/>
                <w:sz w:val="22"/>
                <w:szCs w:val="22"/>
              </w:rPr>
              <w:t>OCS Section</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961143" w:rsidRDefault="000D5CF4" w:rsidP="00747282">
            <w:pPr>
              <w:keepNext/>
              <w:keepLines/>
              <w:tabs>
                <w:tab w:val="left" w:pos="0"/>
                <w:tab w:val="left" w:pos="547"/>
                <w:tab w:val="left" w:pos="936"/>
                <w:tab w:val="left" w:pos="1440"/>
                <w:tab w:val="left" w:pos="1987"/>
              </w:tabs>
              <w:jc w:val="both"/>
              <w:rPr>
                <w:rFonts w:ascii="Times New Roman" w:hAnsi="Times New Roman"/>
                <w:strike/>
                <w:sz w:val="22"/>
                <w:szCs w:val="22"/>
              </w:rPr>
            </w:pPr>
            <w:r w:rsidRPr="00961143">
              <w:rPr>
                <w:rFonts w:ascii="Times New Roman" w:hAnsi="Times New Roman"/>
                <w:strike/>
                <w:sz w:val="22"/>
                <w:szCs w:val="22"/>
              </w:rPr>
              <w:t>Estimate receipts and adopt an operating budget</w:t>
            </w:r>
          </w:p>
        </w:tc>
        <w:tc>
          <w:tcPr>
            <w:tcW w:w="1800" w:type="dxa"/>
            <w:tcBorders>
              <w:top w:val="single" w:sz="6" w:space="0" w:color="auto"/>
              <w:left w:val="single" w:sz="6" w:space="0" w:color="auto"/>
              <w:bottom w:val="nil"/>
              <w:right w:val="nil"/>
            </w:tcBorders>
          </w:tcPr>
          <w:p w:rsidR="000D5CF4" w:rsidRPr="00961143" w:rsidRDefault="000D5CF4" w:rsidP="00A96D57">
            <w:pPr>
              <w:keepNext/>
              <w:keepLines/>
              <w:tabs>
                <w:tab w:val="left" w:pos="0"/>
                <w:tab w:val="left" w:pos="547"/>
                <w:tab w:val="left" w:pos="936"/>
                <w:tab w:val="left" w:pos="1440"/>
                <w:tab w:val="left" w:pos="1987"/>
              </w:tabs>
              <w:jc w:val="center"/>
              <w:rPr>
                <w:rFonts w:ascii="Times New Roman" w:hAnsi="Times New Roman"/>
                <w:strike/>
                <w:sz w:val="22"/>
                <w:szCs w:val="22"/>
              </w:rPr>
            </w:pPr>
            <w:r w:rsidRPr="00961143">
              <w:rPr>
                <w:rFonts w:ascii="Times New Roman" w:hAnsi="Times New Roman"/>
                <w:strike/>
                <w:sz w:val="22"/>
                <w:szCs w:val="22"/>
              </w:rPr>
              <w:t>5705.28(B)(2)(a)</w:t>
            </w:r>
          </w:p>
        </w:tc>
        <w:tc>
          <w:tcPr>
            <w:tcW w:w="1980" w:type="dxa"/>
            <w:tcBorders>
              <w:top w:val="single" w:sz="6" w:space="0" w:color="auto"/>
              <w:left w:val="single" w:sz="6" w:space="0" w:color="auto"/>
              <w:bottom w:val="nil"/>
              <w:right w:val="single" w:sz="6" w:space="0" w:color="auto"/>
            </w:tcBorders>
          </w:tcPr>
          <w:p w:rsidR="000D5CF4" w:rsidRPr="00961143" w:rsidRDefault="000D5CF4" w:rsidP="00961143">
            <w:pPr>
              <w:tabs>
                <w:tab w:val="left" w:pos="0"/>
                <w:tab w:val="left" w:pos="547"/>
                <w:tab w:val="left" w:pos="936"/>
                <w:tab w:val="left" w:pos="1440"/>
                <w:tab w:val="left" w:pos="1987"/>
              </w:tabs>
              <w:jc w:val="center"/>
              <w:rPr>
                <w:rFonts w:ascii="Times New Roman" w:hAnsi="Times New Roman"/>
                <w:strike/>
                <w:sz w:val="22"/>
                <w:szCs w:val="22"/>
              </w:rPr>
            </w:pPr>
            <w:r w:rsidRPr="00961143">
              <w:rPr>
                <w:rFonts w:ascii="Times New Roman" w:hAnsi="Times New Roman"/>
                <w:strike/>
                <w:sz w:val="22"/>
                <w:szCs w:val="22"/>
              </w:rPr>
              <w:t>Comparable to 1-1</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 xml:space="preserve">Prepare certificate of estimated resources (but does not require budget commission approval).  </w:t>
            </w:r>
          </w:p>
        </w:tc>
        <w:tc>
          <w:tcPr>
            <w:tcW w:w="1800" w:type="dxa"/>
            <w:tcBorders>
              <w:top w:val="single" w:sz="6" w:space="0" w:color="auto"/>
              <w:left w:val="single" w:sz="6" w:space="0" w:color="auto"/>
              <w:bottom w:val="nil"/>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5705.36</w:t>
            </w:r>
          </w:p>
        </w:tc>
        <w:tc>
          <w:tcPr>
            <w:tcW w:w="1980" w:type="dxa"/>
            <w:tcBorders>
              <w:top w:val="single" w:sz="6" w:space="0" w:color="auto"/>
              <w:left w:val="single" w:sz="6" w:space="0" w:color="auto"/>
              <w:bottom w:val="nil"/>
              <w:right w:val="single" w:sz="6" w:space="0" w:color="auto"/>
            </w:tcBorders>
          </w:tcPr>
          <w:p w:rsidR="000D5CF4" w:rsidRPr="00C32F61" w:rsidRDefault="000D5CF4" w:rsidP="00961143">
            <w:pPr>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1-</w:t>
            </w:r>
            <w:r w:rsidR="00961143">
              <w:rPr>
                <w:rFonts w:ascii="Times New Roman" w:hAnsi="Times New Roman"/>
                <w:sz w:val="22"/>
                <w:szCs w:val="22"/>
              </w:rPr>
              <w:t>2</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 xml:space="preserve">Must amend estimated resources under the circumstances described in the OCS (also see ADAM 97-05).  </w:t>
            </w:r>
          </w:p>
        </w:tc>
        <w:tc>
          <w:tcPr>
            <w:tcW w:w="1800" w:type="dxa"/>
            <w:tcBorders>
              <w:top w:val="single" w:sz="6" w:space="0" w:color="auto"/>
              <w:left w:val="single" w:sz="6" w:space="0" w:color="auto"/>
              <w:bottom w:val="nil"/>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5705.36</w:t>
            </w:r>
          </w:p>
        </w:tc>
        <w:tc>
          <w:tcPr>
            <w:tcW w:w="1980" w:type="dxa"/>
            <w:tcBorders>
              <w:top w:val="single" w:sz="6" w:space="0" w:color="auto"/>
              <w:left w:val="single" w:sz="6" w:space="0" w:color="auto"/>
              <w:bottom w:val="nil"/>
              <w:right w:val="single" w:sz="6" w:space="0" w:color="auto"/>
            </w:tcBorders>
          </w:tcPr>
          <w:p w:rsidR="000D5CF4" w:rsidRPr="00C32F61" w:rsidRDefault="000D5CF4" w:rsidP="00961143">
            <w:pPr>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1-</w:t>
            </w:r>
            <w:r w:rsidR="00961143">
              <w:rPr>
                <w:rFonts w:ascii="Times New Roman" w:hAnsi="Times New Roman"/>
                <w:sz w:val="22"/>
                <w:szCs w:val="22"/>
              </w:rPr>
              <w:t>3</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Appropriate at the minimum level of control prescribed by 5705.38(C) (or a lower level).  No budget commission approval required.</w:t>
            </w:r>
          </w:p>
        </w:tc>
        <w:tc>
          <w:tcPr>
            <w:tcW w:w="1800" w:type="dxa"/>
            <w:tcBorders>
              <w:top w:val="single" w:sz="6" w:space="0" w:color="auto"/>
              <w:left w:val="single" w:sz="6" w:space="0" w:color="auto"/>
              <w:bottom w:val="nil"/>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5705.38</w:t>
            </w:r>
          </w:p>
        </w:tc>
        <w:tc>
          <w:tcPr>
            <w:tcW w:w="1980" w:type="dxa"/>
            <w:tcBorders>
              <w:top w:val="single" w:sz="6" w:space="0" w:color="auto"/>
              <w:left w:val="single" w:sz="6" w:space="0" w:color="auto"/>
              <w:bottom w:val="nil"/>
              <w:right w:val="single" w:sz="6" w:space="0" w:color="auto"/>
            </w:tcBorders>
          </w:tcPr>
          <w:p w:rsidR="000D5CF4" w:rsidRPr="00C32F61" w:rsidRDefault="000D5CF4" w:rsidP="00961143">
            <w:pPr>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1-</w:t>
            </w:r>
            <w:r w:rsidR="00961143">
              <w:rPr>
                <w:rFonts w:ascii="Times New Roman" w:hAnsi="Times New Roman"/>
                <w:sz w:val="22"/>
                <w:szCs w:val="22"/>
              </w:rPr>
              <w:t>4</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Cannot appropriate more than estimated resources</w:t>
            </w:r>
          </w:p>
        </w:tc>
        <w:tc>
          <w:tcPr>
            <w:tcW w:w="1800" w:type="dxa"/>
            <w:tcBorders>
              <w:top w:val="single" w:sz="6" w:space="0" w:color="auto"/>
              <w:left w:val="single" w:sz="6" w:space="0" w:color="auto"/>
              <w:bottom w:val="nil"/>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5705.28(B)(2)(c)</w:t>
            </w:r>
          </w:p>
        </w:tc>
        <w:tc>
          <w:tcPr>
            <w:tcW w:w="1980" w:type="dxa"/>
            <w:tcBorders>
              <w:top w:val="single" w:sz="6" w:space="0" w:color="auto"/>
              <w:left w:val="single" w:sz="6" w:space="0" w:color="auto"/>
              <w:bottom w:val="nil"/>
              <w:right w:val="single" w:sz="6" w:space="0" w:color="auto"/>
            </w:tcBorders>
          </w:tcPr>
          <w:p w:rsidR="000D5CF4" w:rsidRPr="00C32F61" w:rsidRDefault="000D5CF4" w:rsidP="00D90A79">
            <w:pPr>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 xml:space="preserve">Comparable to </w:t>
            </w:r>
            <w:r w:rsidRPr="00D90A79">
              <w:rPr>
                <w:rFonts w:ascii="Times New Roman" w:hAnsi="Times New Roman"/>
                <w:sz w:val="22"/>
                <w:szCs w:val="22"/>
              </w:rPr>
              <w:t>1-</w:t>
            </w:r>
            <w:r w:rsidR="00D90A79" w:rsidRPr="00D90A79">
              <w:rPr>
                <w:rFonts w:ascii="Times New Roman" w:hAnsi="Times New Roman"/>
                <w:sz w:val="22"/>
                <w:szCs w:val="22"/>
              </w:rPr>
              <w:t>5</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 xml:space="preserve">Must amend appropriations if they intend to spend more than the original appropriation.  </w:t>
            </w:r>
          </w:p>
        </w:tc>
        <w:tc>
          <w:tcPr>
            <w:tcW w:w="1800" w:type="dxa"/>
            <w:tcBorders>
              <w:top w:val="single" w:sz="6" w:space="0" w:color="auto"/>
              <w:left w:val="single" w:sz="6" w:space="0" w:color="auto"/>
              <w:bottom w:val="nil"/>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5705.40</w:t>
            </w:r>
          </w:p>
        </w:tc>
        <w:tc>
          <w:tcPr>
            <w:tcW w:w="1980" w:type="dxa"/>
            <w:tcBorders>
              <w:top w:val="single" w:sz="6" w:space="0" w:color="auto"/>
              <w:left w:val="single" w:sz="6" w:space="0" w:color="auto"/>
              <w:bottom w:val="nil"/>
              <w:right w:val="single" w:sz="6" w:space="0" w:color="auto"/>
            </w:tcBorders>
          </w:tcPr>
          <w:p w:rsidR="000D5CF4" w:rsidRPr="00D90A79" w:rsidRDefault="000D5CF4" w:rsidP="00D90A79">
            <w:pPr>
              <w:tabs>
                <w:tab w:val="left" w:pos="0"/>
                <w:tab w:val="left" w:pos="547"/>
                <w:tab w:val="left" w:pos="936"/>
                <w:tab w:val="left" w:pos="1440"/>
                <w:tab w:val="left" w:pos="1987"/>
              </w:tabs>
              <w:jc w:val="center"/>
              <w:rPr>
                <w:rFonts w:ascii="Times New Roman" w:hAnsi="Times New Roman"/>
                <w:sz w:val="22"/>
                <w:szCs w:val="22"/>
              </w:rPr>
            </w:pPr>
            <w:r w:rsidRPr="00D90A79">
              <w:rPr>
                <w:rFonts w:ascii="Times New Roman" w:hAnsi="Times New Roman"/>
                <w:sz w:val="22"/>
                <w:szCs w:val="22"/>
              </w:rPr>
              <w:t>1-</w:t>
            </w:r>
            <w:r w:rsidR="00D90A79" w:rsidRPr="00D90A79">
              <w:rPr>
                <w:rFonts w:ascii="Times New Roman" w:hAnsi="Times New Roman"/>
                <w:sz w:val="22"/>
                <w:szCs w:val="22"/>
              </w:rPr>
              <w:t>6</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Cannot disburse more than appropriated.</w:t>
            </w:r>
          </w:p>
        </w:tc>
        <w:tc>
          <w:tcPr>
            <w:tcW w:w="1800" w:type="dxa"/>
            <w:tcBorders>
              <w:top w:val="single" w:sz="6" w:space="0" w:color="auto"/>
              <w:left w:val="single" w:sz="6" w:space="0" w:color="auto"/>
              <w:bottom w:val="nil"/>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5705.41(B)</w:t>
            </w:r>
          </w:p>
        </w:tc>
        <w:tc>
          <w:tcPr>
            <w:tcW w:w="1980" w:type="dxa"/>
            <w:tcBorders>
              <w:top w:val="single" w:sz="6" w:space="0" w:color="auto"/>
              <w:left w:val="single" w:sz="6" w:space="0" w:color="auto"/>
              <w:bottom w:val="nil"/>
              <w:right w:val="single" w:sz="6" w:space="0" w:color="auto"/>
            </w:tcBorders>
          </w:tcPr>
          <w:p w:rsidR="000D5CF4" w:rsidRPr="00D90A79" w:rsidRDefault="00D90A79" w:rsidP="00A96D57">
            <w:pPr>
              <w:tabs>
                <w:tab w:val="left" w:pos="0"/>
                <w:tab w:val="left" w:pos="547"/>
                <w:tab w:val="left" w:pos="936"/>
                <w:tab w:val="left" w:pos="1440"/>
                <w:tab w:val="left" w:pos="1987"/>
              </w:tabs>
              <w:jc w:val="center"/>
              <w:rPr>
                <w:rFonts w:ascii="Times New Roman" w:hAnsi="Times New Roman"/>
                <w:sz w:val="22"/>
                <w:szCs w:val="22"/>
              </w:rPr>
            </w:pPr>
            <w:r w:rsidRPr="00D90A79">
              <w:rPr>
                <w:rFonts w:ascii="Times New Roman" w:hAnsi="Times New Roman"/>
                <w:sz w:val="22"/>
                <w:szCs w:val="22"/>
              </w:rPr>
              <w:t>1-7</w:t>
            </w:r>
          </w:p>
        </w:tc>
      </w:tr>
      <w:tr w:rsidR="000D5CF4" w:rsidRPr="00C32F61">
        <w:trPr>
          <w:cantSplit/>
          <w:trHeight w:val="403"/>
        </w:trPr>
        <w:tc>
          <w:tcPr>
            <w:tcW w:w="4860" w:type="dxa"/>
            <w:tcBorders>
              <w:top w:val="single" w:sz="6" w:space="0" w:color="auto"/>
              <w:left w:val="single" w:sz="6" w:space="0" w:color="auto"/>
              <w:bottom w:val="nil"/>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Must certify the availability of funds.</w:t>
            </w:r>
          </w:p>
        </w:tc>
        <w:tc>
          <w:tcPr>
            <w:tcW w:w="1800" w:type="dxa"/>
            <w:tcBorders>
              <w:top w:val="single" w:sz="6" w:space="0" w:color="auto"/>
              <w:left w:val="single" w:sz="6" w:space="0" w:color="auto"/>
              <w:bottom w:val="nil"/>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5705.41(D)</w:t>
            </w:r>
          </w:p>
        </w:tc>
        <w:tc>
          <w:tcPr>
            <w:tcW w:w="1980" w:type="dxa"/>
            <w:tcBorders>
              <w:top w:val="single" w:sz="6" w:space="0" w:color="auto"/>
              <w:left w:val="single" w:sz="6" w:space="0" w:color="auto"/>
              <w:bottom w:val="nil"/>
              <w:right w:val="single" w:sz="6" w:space="0" w:color="auto"/>
            </w:tcBorders>
          </w:tcPr>
          <w:p w:rsidR="000D5CF4" w:rsidRPr="00D90A79" w:rsidRDefault="00D90A79" w:rsidP="00A96D57">
            <w:pPr>
              <w:tabs>
                <w:tab w:val="left" w:pos="0"/>
                <w:tab w:val="left" w:pos="547"/>
                <w:tab w:val="left" w:pos="936"/>
                <w:tab w:val="left" w:pos="1440"/>
                <w:tab w:val="left" w:pos="1987"/>
              </w:tabs>
              <w:jc w:val="center"/>
              <w:rPr>
                <w:rFonts w:ascii="Times New Roman" w:hAnsi="Times New Roman"/>
                <w:sz w:val="22"/>
                <w:szCs w:val="22"/>
              </w:rPr>
            </w:pPr>
            <w:r w:rsidRPr="00D90A79">
              <w:rPr>
                <w:rFonts w:ascii="Times New Roman" w:hAnsi="Times New Roman"/>
                <w:sz w:val="22"/>
                <w:szCs w:val="22"/>
              </w:rPr>
              <w:t>1-7</w:t>
            </w:r>
          </w:p>
        </w:tc>
      </w:tr>
      <w:tr w:rsidR="000D5CF4" w:rsidRPr="00C32F61">
        <w:trPr>
          <w:cantSplit/>
          <w:trHeight w:val="403"/>
        </w:trPr>
        <w:tc>
          <w:tcPr>
            <w:tcW w:w="4860" w:type="dxa"/>
            <w:tcBorders>
              <w:top w:val="single" w:sz="6" w:space="0" w:color="auto"/>
              <w:left w:val="single" w:sz="6" w:space="0" w:color="auto"/>
              <w:bottom w:val="single" w:sz="6" w:space="0" w:color="auto"/>
              <w:right w:val="nil"/>
            </w:tcBorders>
          </w:tcPr>
          <w:p w:rsidR="000D5CF4" w:rsidRPr="00C32F61" w:rsidRDefault="000D5CF4" w:rsidP="00747282">
            <w:pPr>
              <w:keepNext/>
              <w:keepLines/>
              <w:tabs>
                <w:tab w:val="left" w:pos="0"/>
                <w:tab w:val="left" w:pos="547"/>
                <w:tab w:val="left" w:pos="936"/>
                <w:tab w:val="left" w:pos="1440"/>
                <w:tab w:val="left" w:pos="1987"/>
              </w:tabs>
              <w:jc w:val="both"/>
              <w:rPr>
                <w:rFonts w:ascii="Times New Roman" w:hAnsi="Times New Roman"/>
                <w:sz w:val="22"/>
                <w:szCs w:val="22"/>
              </w:rPr>
            </w:pPr>
            <w:r w:rsidRPr="00C32F61">
              <w:rPr>
                <w:rFonts w:ascii="Times New Roman" w:hAnsi="Times New Roman"/>
                <w:sz w:val="22"/>
                <w:szCs w:val="22"/>
              </w:rPr>
              <w:t>May issue blanket or super blanket purchase orders.</w:t>
            </w:r>
          </w:p>
        </w:tc>
        <w:tc>
          <w:tcPr>
            <w:tcW w:w="1800" w:type="dxa"/>
            <w:tcBorders>
              <w:top w:val="single" w:sz="6" w:space="0" w:color="auto"/>
              <w:left w:val="single" w:sz="6" w:space="0" w:color="auto"/>
              <w:bottom w:val="single" w:sz="6" w:space="0" w:color="auto"/>
              <w:right w:val="nil"/>
            </w:tcBorders>
          </w:tcPr>
          <w:p w:rsidR="000D5CF4" w:rsidRPr="00C32F61" w:rsidRDefault="000D5CF4" w:rsidP="00A96D57">
            <w:pPr>
              <w:keepNext/>
              <w:keepLines/>
              <w:tabs>
                <w:tab w:val="left" w:pos="0"/>
                <w:tab w:val="left" w:pos="547"/>
                <w:tab w:val="left" w:pos="936"/>
                <w:tab w:val="left" w:pos="1440"/>
                <w:tab w:val="left" w:pos="1987"/>
              </w:tabs>
              <w:jc w:val="center"/>
              <w:rPr>
                <w:rFonts w:ascii="Times New Roman" w:hAnsi="Times New Roman"/>
                <w:sz w:val="22"/>
                <w:szCs w:val="22"/>
              </w:rPr>
            </w:pPr>
            <w:r w:rsidRPr="00C32F61">
              <w:rPr>
                <w:rFonts w:ascii="Times New Roman" w:hAnsi="Times New Roman"/>
                <w:sz w:val="22"/>
                <w:szCs w:val="22"/>
              </w:rPr>
              <w:t>5705.41(D)</w:t>
            </w:r>
          </w:p>
        </w:tc>
        <w:tc>
          <w:tcPr>
            <w:tcW w:w="1980" w:type="dxa"/>
            <w:tcBorders>
              <w:top w:val="single" w:sz="6" w:space="0" w:color="auto"/>
              <w:left w:val="single" w:sz="6" w:space="0" w:color="auto"/>
              <w:bottom w:val="single" w:sz="6" w:space="0" w:color="auto"/>
              <w:right w:val="single" w:sz="6" w:space="0" w:color="auto"/>
            </w:tcBorders>
          </w:tcPr>
          <w:p w:rsidR="000D5CF4" w:rsidRPr="00D90A79" w:rsidRDefault="000D5CF4" w:rsidP="00D90A79">
            <w:pPr>
              <w:keepLines/>
              <w:tabs>
                <w:tab w:val="left" w:pos="0"/>
                <w:tab w:val="left" w:pos="547"/>
                <w:tab w:val="left" w:pos="936"/>
                <w:tab w:val="left" w:pos="1440"/>
                <w:tab w:val="left" w:pos="1987"/>
              </w:tabs>
              <w:jc w:val="center"/>
              <w:rPr>
                <w:rFonts w:ascii="Times New Roman" w:hAnsi="Times New Roman"/>
                <w:sz w:val="22"/>
                <w:szCs w:val="22"/>
              </w:rPr>
            </w:pPr>
            <w:r w:rsidRPr="00D90A79">
              <w:rPr>
                <w:rFonts w:ascii="Times New Roman" w:hAnsi="Times New Roman"/>
                <w:sz w:val="22"/>
                <w:szCs w:val="22"/>
              </w:rPr>
              <w:t>1-</w:t>
            </w:r>
            <w:r w:rsidR="00D90A79" w:rsidRPr="00D90A79">
              <w:rPr>
                <w:rFonts w:ascii="Times New Roman" w:hAnsi="Times New Roman"/>
                <w:sz w:val="22"/>
                <w:szCs w:val="22"/>
              </w:rPr>
              <w:t>8</w:t>
            </w:r>
          </w:p>
        </w:tc>
      </w:tr>
    </w:tbl>
    <w:p w:rsidR="000D5CF4" w:rsidRPr="00C32F61" w:rsidRDefault="000D5CF4" w:rsidP="00176E95">
      <w:pPr>
        <w:jc w:val="both"/>
        <w:rPr>
          <w:rFonts w:ascii="Times New Roman" w:hAnsi="Times New Roman"/>
          <w:sz w:val="22"/>
          <w:szCs w:val="22"/>
        </w:rPr>
      </w:pPr>
    </w:p>
    <w:p w:rsidR="002854C5" w:rsidRPr="00C32F61" w:rsidRDefault="002854C5" w:rsidP="002854C5">
      <w:pPr>
        <w:jc w:val="both"/>
        <w:rPr>
          <w:rFonts w:ascii="Times New Roman" w:hAnsi="Times New Roman"/>
          <w:sz w:val="22"/>
          <w:szCs w:val="22"/>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854C5" w:rsidRPr="00314E11" w:rsidTr="00314E11">
        <w:tc>
          <w:tcPr>
            <w:tcW w:w="4428" w:type="dxa"/>
          </w:tcPr>
          <w:p w:rsidR="002854C5" w:rsidRPr="00314E11" w:rsidRDefault="002854C5" w:rsidP="00E16309">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2854C5" w:rsidRPr="00314E11" w:rsidRDefault="002854C5" w:rsidP="00E16309">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2854C5" w:rsidRPr="00314E11" w:rsidRDefault="002854C5" w:rsidP="00E16309">
            <w:pPr>
              <w:rPr>
                <w:rFonts w:ascii="Times New Roman" w:hAnsi="Times New Roman"/>
                <w:b/>
                <w:sz w:val="22"/>
                <w:szCs w:val="22"/>
              </w:rPr>
            </w:pPr>
            <w:r w:rsidRPr="00314E11">
              <w:rPr>
                <w:rFonts w:ascii="Times New Roman" w:hAnsi="Times New Roman"/>
                <w:b/>
                <w:sz w:val="22"/>
                <w:szCs w:val="22"/>
              </w:rPr>
              <w:t>W/P</w:t>
            </w:r>
          </w:p>
          <w:p w:rsidR="002854C5" w:rsidRPr="00314E11" w:rsidRDefault="002854C5" w:rsidP="00E16309">
            <w:pPr>
              <w:rPr>
                <w:rFonts w:ascii="Times New Roman" w:hAnsi="Times New Roman"/>
                <w:b/>
                <w:sz w:val="22"/>
                <w:szCs w:val="22"/>
              </w:rPr>
            </w:pPr>
            <w:r w:rsidRPr="00314E11">
              <w:rPr>
                <w:rFonts w:ascii="Times New Roman" w:hAnsi="Times New Roman"/>
                <w:b/>
                <w:sz w:val="22"/>
                <w:szCs w:val="22"/>
              </w:rPr>
              <w:t>Ref.</w:t>
            </w:r>
          </w:p>
        </w:tc>
      </w:tr>
      <w:tr w:rsidR="002854C5" w:rsidRPr="00314E11" w:rsidTr="00314E11">
        <w:tc>
          <w:tcPr>
            <w:tcW w:w="4428" w:type="dxa"/>
          </w:tcPr>
          <w:p w:rsidR="002854C5" w:rsidRPr="00314E11" w:rsidRDefault="002854C5" w:rsidP="00E16309">
            <w:pPr>
              <w:rPr>
                <w:rFonts w:ascii="Times New Roman" w:hAnsi="Times New Roman"/>
                <w:sz w:val="22"/>
                <w:szCs w:val="22"/>
              </w:rPr>
            </w:pPr>
          </w:p>
          <w:p w:rsidR="002854C5" w:rsidRPr="00314E11" w:rsidRDefault="002854C5"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2854C5" w:rsidRPr="00314E11" w:rsidRDefault="002854C5"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2854C5" w:rsidRPr="00314E11" w:rsidRDefault="002854C5"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2854C5" w:rsidRPr="00314E11" w:rsidRDefault="002854C5"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2854C5" w:rsidRPr="00314E11" w:rsidRDefault="002854C5"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2854C5" w:rsidRPr="00314E11" w:rsidRDefault="002854C5"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2854C5" w:rsidRPr="00314E11" w:rsidRDefault="002854C5" w:rsidP="00E16309">
            <w:pPr>
              <w:rPr>
                <w:rFonts w:ascii="Times New Roman" w:hAnsi="Times New Roman"/>
                <w:sz w:val="22"/>
                <w:szCs w:val="22"/>
              </w:rPr>
            </w:pPr>
          </w:p>
        </w:tc>
        <w:tc>
          <w:tcPr>
            <w:tcW w:w="648" w:type="dxa"/>
          </w:tcPr>
          <w:p w:rsidR="002854C5" w:rsidRPr="00314E11" w:rsidRDefault="002854C5" w:rsidP="00E16309">
            <w:pPr>
              <w:rPr>
                <w:rFonts w:ascii="Times New Roman" w:hAnsi="Times New Roman"/>
                <w:sz w:val="22"/>
                <w:szCs w:val="22"/>
              </w:rPr>
            </w:pPr>
          </w:p>
        </w:tc>
      </w:tr>
    </w:tbl>
    <w:p w:rsidR="002854C5" w:rsidRDefault="002854C5" w:rsidP="002854C5">
      <w:pPr>
        <w:rPr>
          <w:rFonts w:ascii="Times New Roman" w:hAnsi="Times New Roman"/>
          <w:sz w:val="22"/>
          <w:szCs w:val="22"/>
        </w:rPr>
      </w:pPr>
    </w:p>
    <w:p w:rsidR="002854C5" w:rsidRPr="008B79E6" w:rsidRDefault="002854C5" w:rsidP="002854C5">
      <w:pPr>
        <w:jc w:val="both"/>
        <w:rPr>
          <w:rFonts w:ascii="Times New Roman" w:hAnsi="Times New Roman"/>
          <w:b/>
          <w:sz w:val="22"/>
          <w:szCs w:val="22"/>
        </w:rPr>
      </w:pPr>
      <w:r w:rsidRPr="008B79E6">
        <w:rPr>
          <w:rFonts w:ascii="Times New Roman" w:hAnsi="Times New Roman"/>
          <w:b/>
          <w:sz w:val="22"/>
          <w:szCs w:val="22"/>
        </w:rPr>
        <w:t>Suggested Audit Procedures - Compliance (Substantive) Tests</w:t>
      </w:r>
      <w:r>
        <w:rPr>
          <w:rFonts w:ascii="Times New Roman" w:hAnsi="Times New Roman"/>
          <w:b/>
          <w:sz w:val="22"/>
          <w:szCs w:val="22"/>
        </w:rPr>
        <w:t>:</w:t>
      </w:r>
      <w:r w:rsidRPr="008B79E6">
        <w:rPr>
          <w:rFonts w:ascii="Times New Roman" w:hAnsi="Times New Roman"/>
          <w:b/>
          <w:sz w:val="22"/>
          <w:szCs w:val="22"/>
        </w:rPr>
        <w:cr/>
      </w:r>
    </w:p>
    <w:p w:rsidR="002854C5" w:rsidRDefault="002854C5" w:rsidP="002854C5">
      <w:pPr>
        <w:rPr>
          <w:rFonts w:ascii="Times New Roman" w:hAnsi="Times New Roman"/>
          <w:sz w:val="22"/>
          <w:szCs w:val="22"/>
        </w:rPr>
      </w:pPr>
      <w:r w:rsidRPr="002854C5">
        <w:rPr>
          <w:rFonts w:ascii="Times New Roman" w:hAnsi="Times New Roman"/>
          <w:sz w:val="22"/>
          <w:szCs w:val="22"/>
        </w:rPr>
        <w:lastRenderedPageBreak/>
        <w:t>Design and perform tests to</w:t>
      </w:r>
      <w:r>
        <w:rPr>
          <w:rFonts w:ascii="Times New Roman" w:hAnsi="Times New Roman"/>
          <w:sz w:val="22"/>
          <w:szCs w:val="22"/>
        </w:rPr>
        <w:t xml:space="preserve"> in</w:t>
      </w:r>
      <w:r w:rsidR="00AB56B2">
        <w:rPr>
          <w:rFonts w:ascii="Times New Roman" w:hAnsi="Times New Roman"/>
          <w:sz w:val="22"/>
          <w:szCs w:val="22"/>
        </w:rPr>
        <w:t>clude</w:t>
      </w:r>
      <w:r>
        <w:rPr>
          <w:rFonts w:ascii="Times New Roman" w:hAnsi="Times New Roman"/>
          <w:sz w:val="22"/>
          <w:szCs w:val="22"/>
        </w:rPr>
        <w:t xml:space="preserve"> the applicable OCS sections referenced above.</w:t>
      </w:r>
      <w:r w:rsidRPr="002854C5">
        <w:rPr>
          <w:rFonts w:ascii="Times New Roman" w:hAnsi="Times New Roman"/>
          <w:sz w:val="22"/>
          <w:szCs w:val="22"/>
        </w:rPr>
        <w:t xml:space="preserve"> </w:t>
      </w:r>
    </w:p>
    <w:p w:rsidR="002854C5" w:rsidRDefault="002854C5" w:rsidP="002854C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854C5" w:rsidRPr="00314E11" w:rsidTr="00314E11">
        <w:tc>
          <w:tcPr>
            <w:tcW w:w="8856" w:type="dxa"/>
          </w:tcPr>
          <w:p w:rsidR="002854C5" w:rsidRPr="00314E11" w:rsidRDefault="002854C5" w:rsidP="00E16309">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2854C5" w:rsidRPr="00314E11" w:rsidRDefault="002854C5" w:rsidP="00E16309">
            <w:pPr>
              <w:rPr>
                <w:rFonts w:ascii="Times New Roman" w:hAnsi="Times New Roman"/>
                <w:sz w:val="22"/>
                <w:szCs w:val="22"/>
              </w:rPr>
            </w:pPr>
          </w:p>
          <w:p w:rsidR="002854C5" w:rsidRPr="00314E11" w:rsidRDefault="002854C5" w:rsidP="00E16309">
            <w:pPr>
              <w:rPr>
                <w:rFonts w:ascii="Times New Roman" w:hAnsi="Times New Roman"/>
                <w:bCs/>
                <w:sz w:val="22"/>
                <w:szCs w:val="22"/>
              </w:rPr>
            </w:pPr>
          </w:p>
          <w:p w:rsidR="002854C5" w:rsidRPr="00314E11" w:rsidRDefault="002854C5" w:rsidP="00E16309">
            <w:pPr>
              <w:rPr>
                <w:rFonts w:ascii="Times New Roman" w:hAnsi="Times New Roman"/>
                <w:bCs/>
                <w:sz w:val="22"/>
                <w:szCs w:val="22"/>
              </w:rPr>
            </w:pPr>
          </w:p>
        </w:tc>
      </w:tr>
    </w:tbl>
    <w:p w:rsidR="002854C5" w:rsidRDefault="002854C5" w:rsidP="002854C5">
      <w:pPr>
        <w:rPr>
          <w:rFonts w:ascii="Times New Roman" w:hAnsi="Times New Roman"/>
          <w:bCs/>
          <w:sz w:val="22"/>
          <w:szCs w:val="22"/>
        </w:rPr>
      </w:pPr>
    </w:p>
    <w:p w:rsidR="00B84076" w:rsidRPr="002854C5" w:rsidRDefault="000D5CF4" w:rsidP="002854C5">
      <w:pPr>
        <w:rPr>
          <w:rFonts w:ascii="Times New Roman" w:hAnsi="Times New Roman"/>
          <w:sz w:val="22"/>
          <w:szCs w:val="22"/>
        </w:rPr>
      </w:pPr>
      <w:r w:rsidRPr="002854C5">
        <w:rPr>
          <w:rFonts w:ascii="Times New Roman" w:hAnsi="Times New Roman"/>
          <w:sz w:val="22"/>
          <w:szCs w:val="22"/>
        </w:rPr>
        <w:br w:type="page"/>
      </w:r>
    </w:p>
    <w:p w:rsidR="00B84076" w:rsidRPr="009727C4" w:rsidRDefault="00B84076" w:rsidP="009727C4">
      <w:pPr>
        <w:shd w:val="clear" w:color="auto" w:fill="B3B3B3"/>
        <w:tabs>
          <w:tab w:val="left" w:pos="720"/>
          <w:tab w:val="right" w:leader="dot" w:pos="8640"/>
        </w:tabs>
        <w:jc w:val="center"/>
        <w:rPr>
          <w:rFonts w:ascii="Times New Roman" w:hAnsi="Times New Roman"/>
          <w:b/>
          <w:sz w:val="28"/>
          <w:szCs w:val="28"/>
        </w:rPr>
      </w:pPr>
      <w:r w:rsidRPr="009727C4">
        <w:rPr>
          <w:rFonts w:ascii="Times New Roman" w:hAnsi="Times New Roman"/>
          <w:b/>
          <w:sz w:val="28"/>
          <w:szCs w:val="28"/>
        </w:rPr>
        <w:lastRenderedPageBreak/>
        <w:t>Section B: Additional School Requirements</w:t>
      </w:r>
    </w:p>
    <w:p w:rsidR="00B84076" w:rsidRPr="00B144CE" w:rsidRDefault="00B84076" w:rsidP="00176E95">
      <w:pPr>
        <w:jc w:val="both"/>
        <w:rPr>
          <w:rFonts w:ascii="Times New Roman" w:hAnsi="Times New Roman"/>
          <w:sz w:val="22"/>
          <w:szCs w:val="22"/>
        </w:rPr>
      </w:pPr>
    </w:p>
    <w:p w:rsidR="00B84076" w:rsidRDefault="00CE18E0" w:rsidP="00176E95">
      <w:pPr>
        <w:jc w:val="both"/>
        <w:rPr>
          <w:rFonts w:ascii="Times New Roman" w:hAnsi="Times New Roman"/>
          <w:strike/>
          <w:sz w:val="22"/>
          <w:szCs w:val="22"/>
          <w:u w:val="wave"/>
        </w:rPr>
      </w:pPr>
      <w:r>
        <w:rPr>
          <w:rFonts w:ascii="Times New Roman" w:hAnsi="Times New Roman"/>
          <w:b/>
          <w:sz w:val="22"/>
          <w:szCs w:val="22"/>
        </w:rPr>
        <w:t>1-1</w:t>
      </w:r>
      <w:r w:rsidR="00153DAA">
        <w:rPr>
          <w:rFonts w:ascii="Times New Roman" w:hAnsi="Times New Roman"/>
          <w:b/>
          <w:sz w:val="22"/>
          <w:szCs w:val="22"/>
        </w:rPr>
        <w:t>2</w:t>
      </w:r>
      <w:r w:rsidR="00B84076" w:rsidRPr="009727C4">
        <w:rPr>
          <w:rFonts w:ascii="Times New Roman" w:hAnsi="Times New Roman"/>
          <w:b/>
          <w:sz w:val="22"/>
          <w:szCs w:val="22"/>
        </w:rPr>
        <w:t xml:space="preserve"> Compliance Requirement:</w:t>
      </w:r>
      <w:r w:rsidR="00B84076" w:rsidRPr="00B144CE">
        <w:rPr>
          <w:rFonts w:ascii="Times New Roman" w:hAnsi="Times New Roman"/>
          <w:sz w:val="22"/>
          <w:szCs w:val="22"/>
        </w:rPr>
        <w:t xml:space="preserve">  Ohio Rev. Code </w:t>
      </w:r>
      <w:r w:rsidR="009B0291">
        <w:rPr>
          <w:rFonts w:ascii="Times New Roman" w:hAnsi="Times New Roman"/>
          <w:sz w:val="22"/>
          <w:szCs w:val="22"/>
        </w:rPr>
        <w:t>Section</w:t>
      </w:r>
      <w:r w:rsidR="009B0291" w:rsidRPr="00B144CE">
        <w:rPr>
          <w:rFonts w:ascii="Times New Roman" w:hAnsi="Times New Roman"/>
          <w:sz w:val="22"/>
          <w:szCs w:val="22"/>
        </w:rPr>
        <w:t xml:space="preserve"> </w:t>
      </w:r>
      <w:r w:rsidR="00B84076" w:rsidRPr="00B144CE">
        <w:rPr>
          <w:rFonts w:ascii="Times New Roman" w:hAnsi="Times New Roman"/>
          <w:sz w:val="22"/>
          <w:szCs w:val="22"/>
        </w:rPr>
        <w:t xml:space="preserve">5705.391 and </w:t>
      </w:r>
      <w:smartTag w:uri="urn:schemas-microsoft-com:office:smarttags" w:element="place">
        <w:smartTag w:uri="urn:schemas-microsoft-com:office:smarttags" w:element="State">
          <w:r w:rsidR="00B84076" w:rsidRPr="00B144CE">
            <w:rPr>
              <w:rFonts w:ascii="Times New Roman" w:hAnsi="Times New Roman"/>
              <w:sz w:val="22"/>
              <w:szCs w:val="22"/>
            </w:rPr>
            <w:t>Ohio</w:t>
          </w:r>
        </w:smartTag>
      </w:smartTag>
      <w:r w:rsidR="00B84076" w:rsidRPr="00B144CE">
        <w:rPr>
          <w:rFonts w:ascii="Times New Roman" w:hAnsi="Times New Roman"/>
          <w:sz w:val="22"/>
          <w:szCs w:val="22"/>
        </w:rPr>
        <w:t xml:space="preserve"> Admin. Code </w:t>
      </w:r>
      <w:r w:rsidR="009B0291">
        <w:rPr>
          <w:rFonts w:ascii="Times New Roman" w:hAnsi="Times New Roman"/>
          <w:sz w:val="22"/>
          <w:szCs w:val="22"/>
        </w:rPr>
        <w:t>Section</w:t>
      </w:r>
      <w:r w:rsidR="009B0291" w:rsidRPr="00B144CE">
        <w:rPr>
          <w:rFonts w:ascii="Times New Roman" w:hAnsi="Times New Roman"/>
          <w:sz w:val="22"/>
          <w:szCs w:val="22"/>
        </w:rPr>
        <w:t xml:space="preserve"> </w:t>
      </w:r>
      <w:r w:rsidR="00B84076" w:rsidRPr="00B144CE">
        <w:rPr>
          <w:rFonts w:ascii="Times New Roman" w:hAnsi="Times New Roman"/>
          <w:sz w:val="22"/>
          <w:szCs w:val="22"/>
        </w:rPr>
        <w:t xml:space="preserve">3301-92-04:  </w:t>
      </w:r>
      <w:r w:rsidR="00B84076" w:rsidRPr="00E55B3B">
        <w:rPr>
          <w:rFonts w:ascii="Times New Roman" w:hAnsi="Times New Roman"/>
          <w:sz w:val="22"/>
          <w:szCs w:val="22"/>
        </w:rPr>
        <w:t>School</w:t>
      </w:r>
      <w:r w:rsidR="007F4A10">
        <w:rPr>
          <w:rFonts w:ascii="Times New Roman" w:hAnsi="Times New Roman"/>
          <w:sz w:val="22"/>
          <w:szCs w:val="22"/>
        </w:rPr>
        <w:t xml:space="preserve"> </w:t>
      </w:r>
      <w:r w:rsidR="00B84076" w:rsidRPr="002E6851">
        <w:rPr>
          <w:rFonts w:ascii="Times New Roman" w:hAnsi="Times New Roman"/>
          <w:sz w:val="22"/>
          <w:szCs w:val="22"/>
        </w:rPr>
        <w:t xml:space="preserve">districts </w:t>
      </w:r>
      <w:r w:rsidR="00485589" w:rsidRPr="002E6851">
        <w:rPr>
          <w:rFonts w:ascii="Times New Roman" w:hAnsi="Times New Roman"/>
          <w:sz w:val="22"/>
          <w:szCs w:val="22"/>
        </w:rPr>
        <w:t xml:space="preserve">(and community schools per ORC Section 3314.03(A)(11)(d)) must </w:t>
      </w:r>
      <w:r w:rsidR="00B84076" w:rsidRPr="002E6851">
        <w:rPr>
          <w:rFonts w:ascii="Times New Roman" w:hAnsi="Times New Roman"/>
          <w:sz w:val="22"/>
          <w:szCs w:val="22"/>
        </w:rPr>
        <w:t xml:space="preserve"> prepare 5 year projections.</w:t>
      </w:r>
      <w:r w:rsidR="00B84076" w:rsidRPr="00AC242F">
        <w:rPr>
          <w:rFonts w:ascii="Times New Roman" w:hAnsi="Times New Roman"/>
          <w:strike/>
          <w:sz w:val="22"/>
          <w:szCs w:val="22"/>
          <w:u w:val="wave"/>
        </w:rPr>
        <w:t xml:space="preserve"> </w:t>
      </w:r>
    </w:p>
    <w:p w:rsidR="0071036D" w:rsidRPr="00E55B3B" w:rsidRDefault="0071036D" w:rsidP="00176E95">
      <w:pPr>
        <w:jc w:val="both"/>
        <w:rPr>
          <w:rFonts w:ascii="Times New Roman" w:hAnsi="Times New Roman"/>
          <w:sz w:val="22"/>
          <w:szCs w:val="22"/>
        </w:rPr>
      </w:pPr>
    </w:p>
    <w:p w:rsidR="00B84076" w:rsidRPr="00E55B3B" w:rsidRDefault="00B84076" w:rsidP="00176E95">
      <w:pPr>
        <w:jc w:val="both"/>
        <w:rPr>
          <w:rFonts w:ascii="Times New Roman" w:hAnsi="Times New Roman"/>
          <w:b/>
          <w:sz w:val="22"/>
          <w:szCs w:val="22"/>
        </w:rPr>
      </w:pPr>
      <w:r w:rsidRPr="00E55B3B">
        <w:rPr>
          <w:rFonts w:ascii="Times New Roman" w:hAnsi="Times New Roman"/>
          <w:b/>
          <w:sz w:val="22"/>
          <w:szCs w:val="22"/>
        </w:rPr>
        <w:t xml:space="preserve">Summary of requirements for public school districts (i.e. </w:t>
      </w:r>
      <w:r w:rsidR="000F357D">
        <w:rPr>
          <w:rFonts w:ascii="Times New Roman" w:hAnsi="Times New Roman"/>
          <w:b/>
          <w:sz w:val="22"/>
          <w:szCs w:val="22"/>
        </w:rPr>
        <w:t xml:space="preserve">school </w:t>
      </w:r>
      <w:r w:rsidRPr="00E55B3B">
        <w:rPr>
          <w:rFonts w:ascii="Times New Roman" w:hAnsi="Times New Roman"/>
          <w:b/>
          <w:sz w:val="22"/>
          <w:szCs w:val="22"/>
        </w:rPr>
        <w:t>districts that are not community schools):</w:t>
      </w:r>
      <w:r w:rsidR="00304D85" w:rsidRPr="00E55B3B">
        <w:rPr>
          <w:rFonts w:ascii="Times New Roman" w:hAnsi="Times New Roman"/>
          <w:b/>
          <w:sz w:val="22"/>
          <w:szCs w:val="22"/>
        </w:rPr>
        <w:t xml:space="preserve"> </w:t>
      </w:r>
    </w:p>
    <w:p w:rsidR="00B84076" w:rsidRPr="00E55B3B" w:rsidRDefault="00B84076" w:rsidP="00176E95">
      <w:pPr>
        <w:jc w:val="both"/>
        <w:rPr>
          <w:rFonts w:ascii="Times New Roman" w:hAnsi="Times New Roman"/>
          <w:sz w:val="22"/>
          <w:szCs w:val="22"/>
        </w:rPr>
      </w:pPr>
    </w:p>
    <w:p w:rsidR="00B84076" w:rsidRPr="00E55B3B" w:rsidRDefault="00B84076" w:rsidP="00176E95">
      <w:pPr>
        <w:jc w:val="both"/>
        <w:rPr>
          <w:rFonts w:ascii="Times New Roman" w:hAnsi="Times New Roman"/>
          <w:i/>
          <w:sz w:val="22"/>
          <w:szCs w:val="22"/>
        </w:rPr>
      </w:pPr>
      <w:smartTag w:uri="urn:schemas-microsoft-com:office:smarttags" w:element="place">
        <w:smartTag w:uri="urn:schemas-microsoft-com:office:smarttags" w:element="State">
          <w:r w:rsidRPr="00E55B3B">
            <w:rPr>
              <w:rFonts w:ascii="Times New Roman" w:hAnsi="Times New Roman"/>
              <w:i/>
              <w:sz w:val="22"/>
              <w:szCs w:val="22"/>
            </w:rPr>
            <w:t>Ohio</w:t>
          </w:r>
        </w:smartTag>
      </w:smartTag>
      <w:r w:rsidRPr="00E55B3B">
        <w:rPr>
          <w:rFonts w:ascii="Times New Roman" w:hAnsi="Times New Roman"/>
          <w:i/>
          <w:sz w:val="22"/>
          <w:szCs w:val="22"/>
        </w:rPr>
        <w:t xml:space="preserve"> Rev. Code section 5705.391</w:t>
      </w:r>
      <w:r w:rsidR="00301881" w:rsidRPr="002E6851">
        <w:rPr>
          <w:rFonts w:ascii="Times New Roman" w:hAnsi="Times New Roman"/>
          <w:i/>
          <w:sz w:val="22"/>
          <w:szCs w:val="22"/>
        </w:rPr>
        <w:t>(A)</w:t>
      </w:r>
      <w:r w:rsidR="00301881" w:rsidRPr="00E55B3B">
        <w:rPr>
          <w:rFonts w:ascii="Times New Roman" w:hAnsi="Times New Roman"/>
          <w:i/>
          <w:sz w:val="22"/>
          <w:szCs w:val="22"/>
        </w:rPr>
        <w:t xml:space="preserve"> </w:t>
      </w:r>
    </w:p>
    <w:p w:rsidR="00B84076" w:rsidRPr="00E55B3B" w:rsidRDefault="00B84076" w:rsidP="00176E95">
      <w:pPr>
        <w:jc w:val="both"/>
        <w:rPr>
          <w:rFonts w:ascii="Times New Roman" w:hAnsi="Times New Roman"/>
          <w:sz w:val="22"/>
          <w:szCs w:val="22"/>
        </w:rPr>
      </w:pPr>
      <w:r w:rsidRPr="00E55B3B">
        <w:rPr>
          <w:rFonts w:ascii="Times New Roman" w:hAnsi="Times New Roman"/>
          <w:sz w:val="22"/>
          <w:szCs w:val="22"/>
        </w:rPr>
        <w:t xml:space="preserve">School </w:t>
      </w:r>
      <w:r w:rsidRPr="002E6851">
        <w:rPr>
          <w:rFonts w:ascii="Times New Roman" w:hAnsi="Times New Roman"/>
          <w:sz w:val="22"/>
          <w:szCs w:val="22"/>
        </w:rPr>
        <w:t>boards</w:t>
      </w:r>
      <w:r w:rsidRPr="00E55B3B">
        <w:rPr>
          <w:rFonts w:ascii="Times New Roman" w:hAnsi="Times New Roman"/>
          <w:sz w:val="22"/>
          <w:szCs w:val="22"/>
        </w:rPr>
        <w:t xml:space="preserve"> must prepare 5 year projections of revenues and expenditures. </w:t>
      </w:r>
      <w:r w:rsidR="00301881" w:rsidRPr="00E55B3B">
        <w:rPr>
          <w:rFonts w:ascii="Times New Roman" w:hAnsi="Times New Roman"/>
          <w:sz w:val="22"/>
          <w:szCs w:val="22"/>
        </w:rPr>
        <w:t xml:space="preserve"> </w:t>
      </w:r>
      <w:r w:rsidRPr="00E55B3B">
        <w:rPr>
          <w:rFonts w:ascii="Times New Roman" w:hAnsi="Times New Roman"/>
          <w:sz w:val="22"/>
          <w:szCs w:val="22"/>
        </w:rPr>
        <w:t xml:space="preserve">Most of the guidance on how to prepare these projections is found in Ohio Admin. Code § 3301-92-04. The plan </w:t>
      </w:r>
      <w:r w:rsidRPr="00A93CE2">
        <w:rPr>
          <w:rFonts w:ascii="Times New Roman" w:hAnsi="Times New Roman"/>
          <w:sz w:val="22"/>
          <w:szCs w:val="22"/>
        </w:rPr>
        <w:t xml:space="preserve">must be </w:t>
      </w:r>
      <w:r w:rsidR="002961B2" w:rsidRPr="004F41F2">
        <w:rPr>
          <w:rFonts w:ascii="Times New Roman" w:hAnsi="Times New Roman"/>
          <w:sz w:val="22"/>
          <w:szCs w:val="22"/>
        </w:rPr>
        <w:t xml:space="preserve">approved by resolution and </w:t>
      </w:r>
      <w:r w:rsidRPr="00A93CE2">
        <w:rPr>
          <w:rFonts w:ascii="Times New Roman" w:hAnsi="Times New Roman"/>
          <w:sz w:val="22"/>
          <w:szCs w:val="22"/>
        </w:rPr>
        <w:t>submitted to the Department of Education upon the adoption</w:t>
      </w:r>
      <w:r w:rsidRPr="00E55B3B">
        <w:rPr>
          <w:rFonts w:ascii="Times New Roman" w:hAnsi="Times New Roman"/>
          <w:sz w:val="22"/>
          <w:szCs w:val="22"/>
        </w:rPr>
        <w:t xml:space="preserve"> of an annual appropriation measure, but no later than October 31 of any fiscal year. </w:t>
      </w:r>
    </w:p>
    <w:p w:rsidR="00B84076" w:rsidRPr="00E55B3B" w:rsidRDefault="00B84076" w:rsidP="00176E95">
      <w:pPr>
        <w:jc w:val="both"/>
        <w:rPr>
          <w:rFonts w:ascii="Times New Roman" w:hAnsi="Times New Roman"/>
          <w:sz w:val="22"/>
          <w:szCs w:val="22"/>
        </w:rPr>
      </w:pPr>
    </w:p>
    <w:p w:rsidR="00B84076" w:rsidRPr="002E6851" w:rsidRDefault="00B84076" w:rsidP="00176E95">
      <w:pPr>
        <w:jc w:val="both"/>
        <w:rPr>
          <w:rFonts w:ascii="Times New Roman" w:hAnsi="Times New Roman"/>
          <w:sz w:val="22"/>
          <w:szCs w:val="22"/>
        </w:rPr>
      </w:pPr>
      <w:r w:rsidRPr="002E6851">
        <w:rPr>
          <w:rFonts w:ascii="Times New Roman" w:hAnsi="Times New Roman"/>
          <w:sz w:val="22"/>
          <w:szCs w:val="22"/>
        </w:rPr>
        <w:t>A board of education must update its 5 year projection between April 1 and May 31 of each fiscal year and submit it to the department of education.  (</w:t>
      </w:r>
      <w:smartTag w:uri="urn:schemas-microsoft-com:office:smarttags" w:element="place">
        <w:smartTag w:uri="urn:schemas-microsoft-com:office:smarttags" w:element="State">
          <w:r w:rsidRPr="002E6851">
            <w:rPr>
              <w:rFonts w:ascii="Times New Roman" w:hAnsi="Times New Roman"/>
              <w:sz w:val="22"/>
              <w:szCs w:val="22"/>
            </w:rPr>
            <w:t>Ohio</w:t>
          </w:r>
        </w:smartTag>
      </w:smartTag>
      <w:r w:rsidRPr="002E6851">
        <w:rPr>
          <w:rFonts w:ascii="Times New Roman" w:hAnsi="Times New Roman"/>
          <w:sz w:val="22"/>
          <w:szCs w:val="22"/>
        </w:rPr>
        <w:t xml:space="preserve"> Admin</w:t>
      </w:r>
      <w:r w:rsidR="00222C2E" w:rsidRPr="002E6851">
        <w:rPr>
          <w:rFonts w:ascii="Times New Roman" w:hAnsi="Times New Roman"/>
          <w:sz w:val="22"/>
          <w:szCs w:val="22"/>
        </w:rPr>
        <w:t xml:space="preserve">. Code Section 3301-92-04(F)). </w:t>
      </w:r>
      <w:r w:rsidRPr="002E6851">
        <w:rPr>
          <w:rFonts w:ascii="Times New Roman" w:hAnsi="Times New Roman"/>
          <w:sz w:val="22"/>
          <w:szCs w:val="22"/>
        </w:rPr>
        <w:t xml:space="preserve">In addition, a board of education notified under division (A) of section 5705.391 of </w:t>
      </w:r>
      <w:r w:rsidR="00B03E37" w:rsidRPr="002E6851">
        <w:rPr>
          <w:rFonts w:ascii="Times New Roman" w:hAnsi="Times New Roman"/>
          <w:sz w:val="22"/>
          <w:szCs w:val="22"/>
        </w:rPr>
        <w:t>the Ohio Rev.</w:t>
      </w:r>
      <w:r w:rsidRPr="002E6851">
        <w:rPr>
          <w:rFonts w:ascii="Times New Roman" w:hAnsi="Times New Roman"/>
          <w:sz w:val="22"/>
          <w:szCs w:val="22"/>
        </w:rPr>
        <w:t xml:space="preserve"> Code shall submit a </w:t>
      </w:r>
      <w:r w:rsidR="000F357D" w:rsidRPr="002E6851">
        <w:rPr>
          <w:rFonts w:ascii="Times New Roman" w:hAnsi="Times New Roman"/>
          <w:sz w:val="22"/>
          <w:szCs w:val="22"/>
        </w:rPr>
        <w:t>school district</w:t>
      </w:r>
      <w:r w:rsidRPr="002E6851">
        <w:rPr>
          <w:rFonts w:ascii="Times New Roman" w:hAnsi="Times New Roman"/>
          <w:sz w:val="22"/>
          <w:szCs w:val="22"/>
        </w:rPr>
        <w:t xml:space="preserve"> approved written plan in a timely manner as required to the department of education to eliminate any current deficits and avoid the projected future deficits. [Admin. Code 3301-92-04(E)]</w:t>
      </w:r>
    </w:p>
    <w:p w:rsidR="00F6595A" w:rsidRPr="002E6851" w:rsidRDefault="00F6595A" w:rsidP="00176E95">
      <w:pPr>
        <w:jc w:val="both"/>
        <w:rPr>
          <w:rFonts w:ascii="Times New Roman" w:hAnsi="Times New Roman"/>
          <w:sz w:val="22"/>
          <w:szCs w:val="22"/>
        </w:rPr>
      </w:pPr>
    </w:p>
    <w:p w:rsidR="00F6595A" w:rsidRPr="002E6851" w:rsidRDefault="00F6595A" w:rsidP="00F6595A">
      <w:pPr>
        <w:autoSpaceDE w:val="0"/>
        <w:autoSpaceDN w:val="0"/>
        <w:adjustRightInd w:val="0"/>
        <w:jc w:val="both"/>
        <w:rPr>
          <w:rFonts w:ascii="Times New Roman" w:hAnsi="Times New Roman"/>
          <w:sz w:val="22"/>
          <w:szCs w:val="22"/>
        </w:rPr>
      </w:pPr>
      <w:r w:rsidRPr="002E6851">
        <w:rPr>
          <w:rFonts w:ascii="Times New Roman" w:hAnsi="Times New Roman"/>
          <w:sz w:val="22"/>
          <w:szCs w:val="22"/>
        </w:rPr>
        <w:t xml:space="preserve">The board of education of a school district that is in fiscal watch status, or the financial planning and supervision commission for a </w:t>
      </w:r>
      <w:r w:rsidR="000F357D" w:rsidRPr="002E6851">
        <w:rPr>
          <w:rFonts w:ascii="Times New Roman" w:hAnsi="Times New Roman"/>
          <w:sz w:val="22"/>
          <w:szCs w:val="22"/>
        </w:rPr>
        <w:t>school district</w:t>
      </w:r>
      <w:r w:rsidRPr="002E6851">
        <w:rPr>
          <w:rFonts w:ascii="Times New Roman" w:hAnsi="Times New Roman"/>
          <w:sz w:val="22"/>
          <w:szCs w:val="22"/>
        </w:rPr>
        <w:t xml:space="preserve"> in fiscal emergency status, must revise the </w:t>
      </w:r>
      <w:r w:rsidR="000F357D" w:rsidRPr="002E6851">
        <w:rPr>
          <w:rFonts w:ascii="Times New Roman" w:hAnsi="Times New Roman"/>
          <w:sz w:val="22"/>
          <w:szCs w:val="22"/>
        </w:rPr>
        <w:t>school district</w:t>
      </w:r>
      <w:r w:rsidRPr="002E6851">
        <w:rPr>
          <w:rFonts w:ascii="Times New Roman" w:hAnsi="Times New Roman"/>
          <w:sz w:val="22"/>
          <w:szCs w:val="22"/>
        </w:rPr>
        <w:t>'s five -year projection of revenues and expenditures so that the projection is consistent with the financial plan or financial recovery plan upon the approval of the respective plan by the Superintendent of Public Instruction .  (R.C. 3316.043)</w:t>
      </w:r>
    </w:p>
    <w:p w:rsidR="00B84076" w:rsidRPr="002E6851"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rules allow the Auditor of State and the Ohio Department of Education to prescribe the format and content of the 5 year projection. These guidelines are fairly complex (see </w:t>
      </w:r>
      <w:r w:rsidR="00864275">
        <w:rPr>
          <w:rFonts w:ascii="Times New Roman" w:hAnsi="Times New Roman"/>
          <w:sz w:val="22"/>
          <w:szCs w:val="22"/>
        </w:rPr>
        <w:t xml:space="preserve">Auditor of State </w:t>
      </w:r>
      <w:r w:rsidRPr="00B144CE">
        <w:rPr>
          <w:rFonts w:ascii="Times New Roman" w:hAnsi="Times New Roman"/>
          <w:sz w:val="22"/>
          <w:szCs w:val="22"/>
        </w:rPr>
        <w:t>Bulletin 98-015 for more information). The Auditor of State and the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rsidR="00B84076" w:rsidRPr="00B144CE" w:rsidRDefault="00B84076" w:rsidP="00176E95">
      <w:pPr>
        <w:jc w:val="both"/>
        <w:rPr>
          <w:rFonts w:ascii="Times New Roman" w:hAnsi="Times New Roman"/>
          <w:sz w:val="22"/>
          <w:szCs w:val="22"/>
        </w:rPr>
      </w:pPr>
    </w:p>
    <w:p w:rsidR="00B84076" w:rsidRPr="00301881"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01881">
        <w:rPr>
          <w:rFonts w:ascii="Times New Roman" w:hAnsi="Times New Roman"/>
          <w:b/>
          <w:sz w:val="22"/>
          <w:szCs w:val="22"/>
        </w:rPr>
        <w:t>Summary of requirements for community schools:</w:t>
      </w:r>
    </w:p>
    <w:p w:rsidR="00B84076" w:rsidRPr="00B144CE"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B144CE"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B144CE">
        <w:rPr>
          <w:rFonts w:ascii="Times New Roman" w:hAnsi="Times New Roman"/>
          <w:sz w:val="22"/>
          <w:szCs w:val="22"/>
        </w:rPr>
        <w:t>To meet this requirement, community schools must submit the document available at:</w:t>
      </w:r>
    </w:p>
    <w:p w:rsidR="00B84076" w:rsidRPr="00B46BA0"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C455B" w:rsidRPr="00B46BA0" w:rsidRDefault="00D37E4D"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hyperlink r:id="rId8" w:history="1">
        <w:r w:rsidR="00B46BA0" w:rsidRPr="00B46BA0">
          <w:rPr>
            <w:rStyle w:val="Hyperlink"/>
            <w:rFonts w:ascii="Times New Roman" w:hAnsi="Times New Roman"/>
            <w:sz w:val="22"/>
            <w:szCs w:val="22"/>
          </w:rPr>
          <w:t>http://www.ode.state.oh.us/GD/Templates/Pages/ODE/ODEPrimary.aspx?Page=2&amp;TopicID=1797&amp;TopicRelationID=1797</w:t>
        </w:r>
      </w:hyperlink>
      <w:r w:rsidR="00B46BA0" w:rsidRPr="00B46BA0">
        <w:rPr>
          <w:rFonts w:ascii="Times New Roman" w:hAnsi="Times New Roman"/>
          <w:sz w:val="22"/>
          <w:szCs w:val="22"/>
        </w:rPr>
        <w:t xml:space="preserve"> </w:t>
      </w:r>
    </w:p>
    <w:p w:rsidR="00B46BA0" w:rsidRPr="002E6851" w:rsidRDefault="00B46BA0"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2E6851" w:rsidRDefault="00FC455B"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2E6851">
        <w:rPr>
          <w:rFonts w:ascii="Times New Roman" w:hAnsi="Times New Roman"/>
          <w:sz w:val="22"/>
          <w:szCs w:val="22"/>
        </w:rPr>
        <w:t xml:space="preserve">NOTE: Community school five-year </w:t>
      </w:r>
      <w:r w:rsidR="00286A6E" w:rsidRPr="002E6851">
        <w:rPr>
          <w:rFonts w:ascii="Times New Roman" w:hAnsi="Times New Roman"/>
          <w:sz w:val="22"/>
          <w:szCs w:val="22"/>
        </w:rPr>
        <w:t>projection</w:t>
      </w:r>
      <w:r w:rsidRPr="002E6851">
        <w:rPr>
          <w:rFonts w:ascii="Times New Roman" w:hAnsi="Times New Roman"/>
          <w:sz w:val="22"/>
          <w:szCs w:val="22"/>
        </w:rPr>
        <w:t>s are only available for FY08</w:t>
      </w:r>
      <w:r w:rsidR="00B84076" w:rsidRPr="002E6851">
        <w:rPr>
          <w:rFonts w:ascii="Times New Roman" w:hAnsi="Times New Roman"/>
          <w:sz w:val="22"/>
          <w:szCs w:val="22"/>
        </w:rPr>
        <w:t xml:space="preserve">.  </w:t>
      </w:r>
      <w:r w:rsidR="00423100" w:rsidRPr="002E6851">
        <w:rPr>
          <w:rFonts w:ascii="Times New Roman" w:hAnsi="Times New Roman"/>
          <w:sz w:val="22"/>
          <w:szCs w:val="22"/>
        </w:rPr>
        <w:t>Auditors should contact William</w:t>
      </w:r>
      <w:r w:rsidRPr="002E6851">
        <w:rPr>
          <w:rFonts w:ascii="Times New Roman" w:hAnsi="Times New Roman"/>
          <w:sz w:val="22"/>
          <w:szCs w:val="22"/>
        </w:rPr>
        <w:t xml:space="preserve"> Nelson</w:t>
      </w:r>
      <w:r w:rsidR="00423100" w:rsidRPr="002E6851">
        <w:rPr>
          <w:rFonts w:ascii="Times New Roman" w:hAnsi="Times New Roman"/>
          <w:sz w:val="22"/>
          <w:szCs w:val="22"/>
        </w:rPr>
        <w:t>,</w:t>
      </w:r>
      <w:r w:rsidRPr="002E6851">
        <w:rPr>
          <w:rFonts w:ascii="Times New Roman" w:hAnsi="Times New Roman"/>
          <w:sz w:val="22"/>
          <w:szCs w:val="22"/>
        </w:rPr>
        <w:t xml:space="preserve"> </w:t>
      </w:r>
      <w:r w:rsidR="00423100" w:rsidRPr="002E6851">
        <w:rPr>
          <w:rFonts w:ascii="Times New Roman" w:hAnsi="Times New Roman"/>
          <w:sz w:val="22"/>
          <w:szCs w:val="22"/>
        </w:rPr>
        <w:t xml:space="preserve">eSchool Consultant Office of </w:t>
      </w:r>
      <w:smartTag w:uri="urn:schemas-microsoft-com:office:smarttags" w:element="place">
        <w:smartTag w:uri="urn:schemas-microsoft-com:office:smarttags" w:element="City">
          <w:r w:rsidR="00423100" w:rsidRPr="002E6851">
            <w:rPr>
              <w:rFonts w:ascii="Times New Roman" w:hAnsi="Times New Roman"/>
              <w:sz w:val="22"/>
              <w:szCs w:val="22"/>
            </w:rPr>
            <w:t>Community Schools</w:t>
          </w:r>
        </w:smartTag>
        <w:r w:rsidR="00423100" w:rsidRPr="002E6851">
          <w:rPr>
            <w:rFonts w:ascii="Times New Roman" w:hAnsi="Times New Roman"/>
            <w:sz w:val="22"/>
            <w:szCs w:val="22"/>
          </w:rPr>
          <w:t xml:space="preserve">, </w:t>
        </w:r>
        <w:smartTag w:uri="urn:schemas-microsoft-com:office:smarttags" w:element="State">
          <w:r w:rsidRPr="002E6851">
            <w:rPr>
              <w:rFonts w:ascii="Times New Roman" w:hAnsi="Times New Roman"/>
              <w:sz w:val="22"/>
              <w:szCs w:val="22"/>
            </w:rPr>
            <w:t>Ohio</w:t>
          </w:r>
        </w:smartTag>
      </w:smartTag>
      <w:r w:rsidRPr="002E6851">
        <w:rPr>
          <w:rFonts w:ascii="Times New Roman" w:hAnsi="Times New Roman"/>
          <w:sz w:val="22"/>
          <w:szCs w:val="22"/>
        </w:rPr>
        <w:t xml:space="preserve"> Department of Education </w:t>
      </w:r>
      <w:r w:rsidR="00423100" w:rsidRPr="002E6851">
        <w:rPr>
          <w:rFonts w:ascii="Times New Roman" w:hAnsi="Times New Roman"/>
          <w:sz w:val="22"/>
          <w:szCs w:val="22"/>
        </w:rPr>
        <w:t>(</w:t>
      </w:r>
      <w:hyperlink r:id="rId9" w:history="1">
        <w:r w:rsidR="00423100" w:rsidRPr="002E6851">
          <w:rPr>
            <w:rStyle w:val="Hyperlink"/>
            <w:rFonts w:ascii="Times New Roman" w:hAnsi="Times New Roman"/>
            <w:sz w:val="22"/>
            <w:szCs w:val="22"/>
            <w:u w:val="none"/>
          </w:rPr>
          <w:t>William.Nelson@ode.state.oh.us</w:t>
        </w:r>
      </w:hyperlink>
      <w:r w:rsidR="00423100" w:rsidRPr="002E6851">
        <w:rPr>
          <w:rFonts w:ascii="Times New Roman" w:hAnsi="Times New Roman"/>
          <w:sz w:val="22"/>
          <w:szCs w:val="22"/>
        </w:rPr>
        <w:t xml:space="preserve">) </w:t>
      </w:r>
      <w:r w:rsidRPr="002E6851">
        <w:rPr>
          <w:rFonts w:ascii="Times New Roman" w:hAnsi="Times New Roman"/>
          <w:sz w:val="22"/>
          <w:szCs w:val="22"/>
        </w:rPr>
        <w:t xml:space="preserve">to request FY07 and earlier five-year </w:t>
      </w:r>
      <w:r w:rsidR="00286A6E" w:rsidRPr="002E6851">
        <w:rPr>
          <w:rFonts w:ascii="Times New Roman" w:hAnsi="Times New Roman"/>
          <w:sz w:val="22"/>
          <w:szCs w:val="22"/>
        </w:rPr>
        <w:t>projection</w:t>
      </w:r>
      <w:r w:rsidRPr="002E6851">
        <w:rPr>
          <w:rFonts w:ascii="Times New Roman" w:hAnsi="Times New Roman"/>
          <w:sz w:val="22"/>
          <w:szCs w:val="22"/>
        </w:rPr>
        <w:t>s.</w:t>
      </w:r>
    </w:p>
    <w:p w:rsidR="00B84076" w:rsidRPr="00B144CE"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B144CE"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B144CE">
        <w:rPr>
          <w:rFonts w:ascii="Times New Roman" w:hAnsi="Times New Roman"/>
          <w:sz w:val="22"/>
          <w:szCs w:val="22"/>
        </w:rPr>
        <w:t xml:space="preserve">You can view the </w:t>
      </w:r>
      <w:r w:rsidR="00286A6E">
        <w:rPr>
          <w:rFonts w:ascii="Times New Roman" w:hAnsi="Times New Roman"/>
          <w:sz w:val="22"/>
          <w:szCs w:val="22"/>
        </w:rPr>
        <w:t>projection</w:t>
      </w:r>
      <w:r w:rsidRPr="00B144CE">
        <w:rPr>
          <w:rFonts w:ascii="Times New Roman" w:hAnsi="Times New Roman"/>
          <w:sz w:val="22"/>
          <w:szCs w:val="22"/>
        </w:rPr>
        <w:t xml:space="preserve"> a school submitted at:</w:t>
      </w:r>
    </w:p>
    <w:p w:rsidR="00B84076" w:rsidRPr="00B144CE"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Default="00D37E4D"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hyperlink r:id="rId10" w:history="1">
        <w:r w:rsidR="00CA33B0" w:rsidRPr="00385D17">
          <w:rPr>
            <w:rStyle w:val="Hyperlink"/>
            <w:rFonts w:ascii="Times New Roman" w:hAnsi="Times New Roman"/>
            <w:sz w:val="22"/>
            <w:szCs w:val="22"/>
          </w:rPr>
          <w:t>http://www.ode.state.oh.us/GD/Templates/Pages/ODE/ODEPrimary.aspx?Page=2&amp;TopicID=11&amp;TopicRelationID=1437</w:t>
        </w:r>
      </w:hyperlink>
    </w:p>
    <w:p w:rsidR="00CA33B0" w:rsidRPr="00B144CE" w:rsidRDefault="00CA33B0"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B144CE"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B144CE">
        <w:rPr>
          <w:rFonts w:ascii="Times New Roman" w:hAnsi="Times New Roman"/>
          <w:sz w:val="22"/>
          <w:szCs w:val="22"/>
        </w:rPr>
        <w:t>The School’s board should approve this plan.</w:t>
      </w:r>
    </w:p>
    <w:p w:rsidR="00121A48" w:rsidRDefault="00121A48" w:rsidP="00121A48">
      <w:pPr>
        <w:jc w:val="both"/>
        <w:rPr>
          <w:rFonts w:ascii="Times New Roman" w:hAnsi="Times New Roman"/>
          <w:sz w:val="22"/>
          <w:szCs w:val="22"/>
        </w:rPr>
      </w:pPr>
    </w:p>
    <w:p w:rsidR="00121A48" w:rsidRPr="002E1FFB" w:rsidRDefault="00121A48" w:rsidP="00121A4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121A48" w:rsidRDefault="00121A48" w:rsidP="00121A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121A48" w:rsidRPr="002E1FFB" w:rsidRDefault="00121A48" w:rsidP="00121A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whether the school district has factored</w:t>
      </w:r>
      <w:r w:rsidR="00C21DCC">
        <w:rPr>
          <w:rFonts w:ascii="Times New Roman" w:hAnsi="Times New Roman"/>
          <w:b/>
          <w:sz w:val="22"/>
          <w:szCs w:val="22"/>
          <w:u w:val="wave"/>
        </w:rPr>
        <w:t xml:space="preserve"> in recent change in Ohio School Funding and Taxation laws into their projections, such as</w:t>
      </w:r>
      <w:r>
        <w:rPr>
          <w:rFonts w:ascii="Times New Roman" w:hAnsi="Times New Roman"/>
          <w:b/>
          <w:sz w:val="22"/>
          <w:szCs w:val="22"/>
          <w:u w:val="wave"/>
        </w:rPr>
        <w:t xml:space="preserve"> the HB 66 phase-out and loss reimbursement of Tangible Personal Property Taxes.</w:t>
      </w:r>
    </w:p>
    <w:p w:rsidR="00121A48" w:rsidRDefault="00121A48"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602872" w:rsidRPr="00314E11" w:rsidTr="00314E11">
        <w:tc>
          <w:tcPr>
            <w:tcW w:w="4428" w:type="dxa"/>
          </w:tcPr>
          <w:p w:rsidR="00602872" w:rsidRPr="00314E11" w:rsidRDefault="00602872" w:rsidP="00F023A3">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602872" w:rsidRPr="00314E11" w:rsidRDefault="00602872" w:rsidP="00F023A3">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602872" w:rsidRPr="00314E11" w:rsidRDefault="00602872" w:rsidP="00F023A3">
            <w:pPr>
              <w:rPr>
                <w:rFonts w:ascii="Times New Roman" w:hAnsi="Times New Roman"/>
                <w:b/>
                <w:sz w:val="22"/>
                <w:szCs w:val="22"/>
              </w:rPr>
            </w:pPr>
            <w:r w:rsidRPr="00314E11">
              <w:rPr>
                <w:rFonts w:ascii="Times New Roman" w:hAnsi="Times New Roman"/>
                <w:b/>
                <w:sz w:val="22"/>
                <w:szCs w:val="22"/>
              </w:rPr>
              <w:t>W/P</w:t>
            </w:r>
          </w:p>
          <w:p w:rsidR="00602872" w:rsidRPr="00314E11" w:rsidRDefault="00602872" w:rsidP="00F023A3">
            <w:pPr>
              <w:rPr>
                <w:rFonts w:ascii="Times New Roman" w:hAnsi="Times New Roman"/>
                <w:b/>
                <w:sz w:val="22"/>
                <w:szCs w:val="22"/>
              </w:rPr>
            </w:pPr>
            <w:r w:rsidRPr="00314E11">
              <w:rPr>
                <w:rFonts w:ascii="Times New Roman" w:hAnsi="Times New Roman"/>
                <w:b/>
                <w:sz w:val="22"/>
                <w:szCs w:val="22"/>
              </w:rPr>
              <w:t>Ref.</w:t>
            </w:r>
          </w:p>
        </w:tc>
      </w:tr>
      <w:tr w:rsidR="00602872" w:rsidRPr="00314E11" w:rsidTr="00314E11">
        <w:tc>
          <w:tcPr>
            <w:tcW w:w="4428" w:type="dxa"/>
          </w:tcPr>
          <w:p w:rsidR="00602872" w:rsidRPr="00314E11" w:rsidRDefault="00602872" w:rsidP="00F023A3">
            <w:pPr>
              <w:rPr>
                <w:rFonts w:ascii="Times New Roman" w:hAnsi="Times New Roman"/>
                <w:sz w:val="22"/>
                <w:szCs w:val="22"/>
              </w:rPr>
            </w:pPr>
          </w:p>
          <w:p w:rsidR="00602872" w:rsidRPr="00314E11" w:rsidRDefault="0060287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602872" w:rsidRPr="00314E11" w:rsidRDefault="0060287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602872" w:rsidRPr="00314E11" w:rsidRDefault="0060287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602872" w:rsidRPr="00314E11" w:rsidRDefault="0060287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602872" w:rsidRPr="00314E11" w:rsidRDefault="0060287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602872" w:rsidRPr="00314E11" w:rsidRDefault="0060287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602872" w:rsidRPr="00314E11" w:rsidRDefault="00602872" w:rsidP="00F023A3">
            <w:pPr>
              <w:rPr>
                <w:rFonts w:ascii="Times New Roman" w:hAnsi="Times New Roman"/>
                <w:sz w:val="22"/>
                <w:szCs w:val="22"/>
              </w:rPr>
            </w:pPr>
          </w:p>
        </w:tc>
        <w:tc>
          <w:tcPr>
            <w:tcW w:w="648" w:type="dxa"/>
          </w:tcPr>
          <w:p w:rsidR="00602872" w:rsidRPr="00314E11" w:rsidRDefault="00602872" w:rsidP="00F023A3">
            <w:pPr>
              <w:rPr>
                <w:rFonts w:ascii="Times New Roman" w:hAnsi="Times New Roman"/>
                <w:sz w:val="22"/>
                <w:szCs w:val="22"/>
              </w:rPr>
            </w:pPr>
          </w:p>
        </w:tc>
      </w:tr>
    </w:tbl>
    <w:p w:rsidR="00602872" w:rsidRDefault="00602872" w:rsidP="00602872">
      <w:pPr>
        <w:rPr>
          <w:rFonts w:ascii="Times New Roman" w:hAnsi="Times New Roman"/>
          <w:sz w:val="22"/>
          <w:szCs w:val="22"/>
        </w:rPr>
      </w:pPr>
    </w:p>
    <w:p w:rsidR="00B84076" w:rsidRPr="00602872" w:rsidRDefault="00B84076" w:rsidP="00176E95">
      <w:pPr>
        <w:jc w:val="both"/>
        <w:rPr>
          <w:rFonts w:ascii="Times New Roman" w:hAnsi="Times New Roman"/>
          <w:b/>
          <w:sz w:val="22"/>
          <w:szCs w:val="22"/>
        </w:rPr>
      </w:pPr>
      <w:r w:rsidRPr="00602872">
        <w:rPr>
          <w:rFonts w:ascii="Times New Roman" w:hAnsi="Times New Roman"/>
          <w:b/>
          <w:sz w:val="22"/>
          <w:szCs w:val="22"/>
        </w:rPr>
        <w:t>Suggested Audit Procedures - Compliance (Substantive) Tests</w:t>
      </w:r>
      <w:r w:rsidR="00602872">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E55B3B">
        <w:rPr>
          <w:rFonts w:ascii="Times New Roman" w:hAnsi="Times New Roman"/>
          <w:sz w:val="22"/>
          <w:szCs w:val="22"/>
        </w:rPr>
        <w:t>Determine that the 5 year projection</w:t>
      </w:r>
      <w:r w:rsidR="007A462C" w:rsidRPr="00E55B3B">
        <w:rPr>
          <w:rFonts w:ascii="Times New Roman" w:hAnsi="Times New Roman"/>
          <w:sz w:val="22"/>
          <w:szCs w:val="22"/>
        </w:rPr>
        <w:t xml:space="preserve"> </w:t>
      </w:r>
      <w:r w:rsidRPr="00E55B3B">
        <w:rPr>
          <w:rFonts w:ascii="Times New Roman" w:hAnsi="Times New Roman"/>
          <w:sz w:val="22"/>
          <w:szCs w:val="22"/>
        </w:rPr>
        <w:t>under Ohio Rev. Code Section 5705.391</w:t>
      </w:r>
      <w:r w:rsidRPr="002E6851">
        <w:rPr>
          <w:rFonts w:ascii="Times New Roman" w:hAnsi="Times New Roman"/>
          <w:sz w:val="22"/>
          <w:szCs w:val="22"/>
        </w:rPr>
        <w:t>(A)</w:t>
      </w:r>
      <w:r w:rsidRPr="00E55B3B">
        <w:rPr>
          <w:rFonts w:ascii="Times New Roman" w:hAnsi="Times New Roman"/>
          <w:sz w:val="22"/>
          <w:szCs w:val="22"/>
        </w:rPr>
        <w:t xml:space="preserve"> was filed with the </w:t>
      </w:r>
      <w:r w:rsidRPr="002E6851">
        <w:rPr>
          <w:rFonts w:ascii="Times New Roman" w:hAnsi="Times New Roman"/>
          <w:sz w:val="22"/>
          <w:szCs w:val="22"/>
        </w:rPr>
        <w:t>Department of Education</w:t>
      </w:r>
      <w:r w:rsidR="007A462C" w:rsidRPr="002E6851">
        <w:rPr>
          <w:rFonts w:ascii="Times New Roman" w:hAnsi="Times New Roman"/>
          <w:sz w:val="22"/>
          <w:szCs w:val="22"/>
        </w:rPr>
        <w:t xml:space="preserve"> by viewing the web link described on the preceding page</w:t>
      </w:r>
      <w:r w:rsidRPr="002E6851">
        <w:rPr>
          <w:rFonts w:ascii="Times New Roman" w:hAnsi="Times New Roman"/>
          <w:sz w:val="22"/>
          <w:szCs w:val="22"/>
        </w:rPr>
        <w:t>.</w:t>
      </w:r>
    </w:p>
    <w:p w:rsidR="00D90A79" w:rsidRPr="00E55B3B" w:rsidRDefault="00D90A79" w:rsidP="00176E95">
      <w:pPr>
        <w:jc w:val="both"/>
        <w:rPr>
          <w:rFonts w:ascii="Times New Roman" w:hAnsi="Times New Roman"/>
          <w:sz w:val="22"/>
          <w:szCs w:val="22"/>
        </w:rPr>
      </w:pPr>
    </w:p>
    <w:p w:rsidR="007A1354" w:rsidRDefault="00B84076" w:rsidP="00176E95">
      <w:pPr>
        <w:jc w:val="both"/>
        <w:rPr>
          <w:rFonts w:ascii="Times New Roman" w:hAnsi="Times New Roman"/>
          <w:sz w:val="22"/>
          <w:szCs w:val="22"/>
        </w:rPr>
      </w:pPr>
      <w:r w:rsidRPr="00E55B3B">
        <w:rPr>
          <w:rFonts w:ascii="Times New Roman" w:hAnsi="Times New Roman"/>
          <w:sz w:val="22"/>
          <w:szCs w:val="22"/>
        </w:rPr>
        <w:t xml:space="preserve">Compare actual revenues and expenditures to projections.  Inspect documentation that the </w:t>
      </w:r>
      <w:r w:rsidRPr="002E6851">
        <w:rPr>
          <w:rFonts w:ascii="Times New Roman" w:hAnsi="Times New Roman"/>
          <w:sz w:val="22"/>
          <w:szCs w:val="22"/>
        </w:rPr>
        <w:t xml:space="preserve">board </w:t>
      </w:r>
      <w:r w:rsidRPr="00E55B3B">
        <w:rPr>
          <w:rFonts w:ascii="Times New Roman" w:hAnsi="Times New Roman"/>
          <w:sz w:val="22"/>
          <w:szCs w:val="22"/>
        </w:rPr>
        <w:t>updated</w:t>
      </w:r>
      <w:r w:rsidRPr="00B144CE">
        <w:rPr>
          <w:rFonts w:ascii="Times New Roman" w:hAnsi="Times New Roman"/>
          <w:sz w:val="22"/>
          <w:szCs w:val="22"/>
        </w:rPr>
        <w:t xml:space="preserve"> its projections between </w:t>
      </w:r>
      <w:r w:rsidRPr="007A1354">
        <w:rPr>
          <w:rFonts w:ascii="Times New Roman" w:hAnsi="Times New Roman"/>
          <w:sz w:val="22"/>
          <w:szCs w:val="22"/>
        </w:rPr>
        <w:t>April 1 and May 31.</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contracts, etc., subject to §5705.412 were entered into during the period, inspect documentation indicating the related 5 year projections were updated.</w:t>
      </w:r>
    </w:p>
    <w:p w:rsidR="00B84076" w:rsidRPr="00B144CE" w:rsidRDefault="00B84076" w:rsidP="00176E95">
      <w:pPr>
        <w:jc w:val="both"/>
        <w:rPr>
          <w:rFonts w:ascii="Times New Roman" w:hAnsi="Times New Roman"/>
          <w:sz w:val="22"/>
          <w:szCs w:val="22"/>
        </w:rPr>
      </w:pPr>
    </w:p>
    <w:p w:rsidR="00B84076" w:rsidRPr="00D90A79" w:rsidRDefault="00B84076" w:rsidP="00176E95">
      <w:pPr>
        <w:jc w:val="both"/>
        <w:rPr>
          <w:rFonts w:ascii="Times New Roman" w:hAnsi="Times New Roman"/>
          <w:strike/>
          <w:sz w:val="22"/>
          <w:szCs w:val="22"/>
        </w:rPr>
      </w:pPr>
      <w:r w:rsidRPr="00D90A79">
        <w:rPr>
          <w:rFonts w:ascii="Times New Roman" w:hAnsi="Times New Roman"/>
          <w:strike/>
          <w:sz w:val="22"/>
          <w:szCs w:val="22"/>
        </w:rPr>
        <w:t xml:space="preserve">Inspect documentation supporting the 5 year projections. </w:t>
      </w:r>
      <w:r w:rsidR="00D90A79" w:rsidRPr="00D90A79">
        <w:rPr>
          <w:rFonts w:ascii="Times New Roman" w:hAnsi="Times New Roman"/>
          <w:strike/>
          <w:sz w:val="22"/>
          <w:szCs w:val="22"/>
        </w:rPr>
        <w:t xml:space="preserve"> </w:t>
      </w:r>
      <w:r w:rsidRPr="00D90A79">
        <w:rPr>
          <w:rFonts w:ascii="Times New Roman" w:hAnsi="Times New Roman"/>
          <w:strike/>
          <w:sz w:val="22"/>
          <w:szCs w:val="22"/>
        </w:rPr>
        <w:t>Evaluate for reasonableness.</w:t>
      </w:r>
      <w:r w:rsidR="001B0F7D" w:rsidRPr="00D90A79">
        <w:rPr>
          <w:rFonts w:ascii="Times New Roman" w:hAnsi="Times New Roman"/>
          <w:sz w:val="22"/>
          <w:szCs w:val="22"/>
          <w:u w:val="wave"/>
        </w:rPr>
        <w:t xml:space="preserve">  </w:t>
      </w:r>
      <w:r w:rsidR="00D90A79" w:rsidRPr="00D90A79">
        <w:rPr>
          <w:rFonts w:ascii="Times New Roman" w:hAnsi="Times New Roman"/>
          <w:sz w:val="22"/>
          <w:szCs w:val="22"/>
          <w:u w:val="wave"/>
        </w:rPr>
        <w:t xml:space="preserve">(This </w:t>
      </w:r>
      <w:r w:rsidR="00D90A79">
        <w:rPr>
          <w:rFonts w:ascii="Times New Roman" w:hAnsi="Times New Roman"/>
          <w:sz w:val="22"/>
          <w:szCs w:val="22"/>
          <w:u w:val="wave"/>
        </w:rPr>
        <w:t xml:space="preserve">step will be sufficiently </w:t>
      </w:r>
      <w:r w:rsidR="00D90A79" w:rsidRPr="00D90A79">
        <w:rPr>
          <w:rFonts w:ascii="Times New Roman" w:hAnsi="Times New Roman"/>
          <w:sz w:val="22"/>
          <w:szCs w:val="22"/>
          <w:u w:val="wave"/>
        </w:rPr>
        <w:t>covered</w:t>
      </w:r>
      <w:r w:rsidR="00D90A79">
        <w:rPr>
          <w:rFonts w:ascii="Times New Roman" w:hAnsi="Times New Roman"/>
          <w:sz w:val="22"/>
          <w:szCs w:val="22"/>
          <w:u w:val="wave"/>
        </w:rPr>
        <w:t xml:space="preserve"> by reading the assumptions and performing the steps below.)</w:t>
      </w:r>
      <w:r w:rsidR="00D90A79" w:rsidRPr="00D90A79">
        <w:rPr>
          <w:rFonts w:ascii="Times New Roman" w:hAnsi="Times New Roman"/>
          <w:sz w:val="22"/>
          <w:szCs w:val="22"/>
          <w:u w:val="wave"/>
        </w:rPr>
        <w:t xml:space="preserve"> </w:t>
      </w:r>
    </w:p>
    <w:p w:rsidR="00D90A79" w:rsidRPr="002E6851" w:rsidRDefault="00D90A79" w:rsidP="00176E95">
      <w:pPr>
        <w:jc w:val="both"/>
        <w:rPr>
          <w:rFonts w:ascii="Times New Roman" w:hAnsi="Times New Roman"/>
          <w:sz w:val="22"/>
          <w:szCs w:val="22"/>
        </w:rPr>
      </w:pPr>
    </w:p>
    <w:p w:rsidR="00F6595A" w:rsidRPr="002E6851" w:rsidRDefault="00F6595A" w:rsidP="00176E95">
      <w:pPr>
        <w:jc w:val="both"/>
        <w:rPr>
          <w:rFonts w:ascii="Times New Roman" w:hAnsi="Times New Roman"/>
          <w:sz w:val="22"/>
          <w:szCs w:val="22"/>
        </w:rPr>
      </w:pPr>
      <w:r w:rsidRPr="002E6851">
        <w:rPr>
          <w:rFonts w:ascii="Times New Roman" w:hAnsi="Times New Roman"/>
          <w:sz w:val="22"/>
          <w:szCs w:val="22"/>
        </w:rPr>
        <w:t xml:space="preserve">If in fiscal watch or fiscal emergency status, determine whether the school district updated its 5 year projection consistent with the terms outlined in the </w:t>
      </w:r>
      <w:r w:rsidR="00234ECB" w:rsidRPr="002E6851">
        <w:rPr>
          <w:rFonts w:ascii="Times New Roman" w:hAnsi="Times New Roman"/>
          <w:sz w:val="22"/>
          <w:szCs w:val="22"/>
        </w:rPr>
        <w:t>financial plan or financial recovery plan.</w:t>
      </w:r>
    </w:p>
    <w:p w:rsidR="00F6595A" w:rsidRPr="00B144CE" w:rsidRDefault="00F6595A" w:rsidP="00176E95">
      <w:pPr>
        <w:jc w:val="both"/>
        <w:rPr>
          <w:rFonts w:ascii="Times New Roman" w:hAnsi="Times New Roman"/>
          <w:sz w:val="22"/>
          <w:szCs w:val="22"/>
        </w:rPr>
      </w:pPr>
    </w:p>
    <w:p w:rsidR="00F6595A" w:rsidRDefault="00B84076" w:rsidP="00176E95">
      <w:pPr>
        <w:jc w:val="both"/>
        <w:rPr>
          <w:rFonts w:ascii="Times New Roman" w:hAnsi="Times New Roman"/>
          <w:sz w:val="22"/>
          <w:szCs w:val="22"/>
        </w:rPr>
      </w:pPr>
      <w:r w:rsidRPr="00B144CE">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rsidR="00F6595A" w:rsidRPr="00B144CE" w:rsidRDefault="00F6595A"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lastRenderedPageBreak/>
        <w:t>Consider if the projections indicate any possible “going concern” conditions [AU § 341] or fiscal distress conditions [OCS Section 1</w:t>
      </w:r>
      <w:r w:rsidR="007A462C">
        <w:rPr>
          <w:rFonts w:ascii="Times New Roman" w:hAnsi="Times New Roman"/>
          <w:sz w:val="22"/>
          <w:szCs w:val="22"/>
        </w:rPr>
        <w:t>-</w:t>
      </w:r>
      <w:r w:rsidR="00D90A79">
        <w:rPr>
          <w:rFonts w:ascii="Times New Roman" w:hAnsi="Times New Roman"/>
          <w:sz w:val="22"/>
          <w:szCs w:val="22"/>
        </w:rPr>
        <w:t>15].</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bCs/>
                <w:sz w:val="22"/>
                <w:szCs w:val="22"/>
              </w:rPr>
            </w:pPr>
          </w:p>
        </w:tc>
      </w:tr>
    </w:tbl>
    <w:p w:rsidR="00B84076" w:rsidRPr="00B144CE" w:rsidRDefault="00B84076" w:rsidP="00176E95">
      <w:pPr>
        <w:jc w:val="both"/>
        <w:rPr>
          <w:rFonts w:ascii="Times New Roman" w:hAnsi="Times New Roman"/>
          <w:sz w:val="22"/>
          <w:szCs w:val="22"/>
        </w:rPr>
      </w:pPr>
    </w:p>
    <w:p w:rsidR="00B84076" w:rsidRPr="00B144CE" w:rsidRDefault="000D5CF4" w:rsidP="00176E95">
      <w:pPr>
        <w:jc w:val="both"/>
        <w:rPr>
          <w:rFonts w:ascii="Times New Roman" w:hAnsi="Times New Roman"/>
          <w:sz w:val="22"/>
          <w:szCs w:val="22"/>
        </w:rPr>
      </w:pPr>
      <w:r>
        <w:rPr>
          <w:rFonts w:ascii="Times New Roman" w:hAnsi="Times New Roman"/>
          <w:sz w:val="22"/>
          <w:szCs w:val="22"/>
        </w:rPr>
        <w:br w:type="page"/>
      </w:r>
      <w:r w:rsidR="00B84076" w:rsidRPr="00602872">
        <w:rPr>
          <w:rFonts w:ascii="Times New Roman" w:hAnsi="Times New Roman"/>
          <w:b/>
          <w:sz w:val="22"/>
          <w:szCs w:val="22"/>
        </w:rPr>
        <w:lastRenderedPageBreak/>
        <w:t>1-1</w:t>
      </w:r>
      <w:r w:rsidR="00153DAA">
        <w:rPr>
          <w:rFonts w:ascii="Times New Roman" w:hAnsi="Times New Roman"/>
          <w:b/>
          <w:sz w:val="22"/>
          <w:szCs w:val="22"/>
        </w:rPr>
        <w:t>3</w:t>
      </w:r>
      <w:r w:rsidR="00B84076" w:rsidRPr="00602872">
        <w:rPr>
          <w:rFonts w:ascii="Times New Roman" w:hAnsi="Times New Roman"/>
          <w:b/>
          <w:sz w:val="22"/>
          <w:szCs w:val="22"/>
        </w:rPr>
        <w:t xml:space="preserve"> Compliance Requirement:</w:t>
      </w:r>
      <w:r w:rsidR="005F1229">
        <w:rPr>
          <w:rFonts w:ascii="Times New Roman" w:hAnsi="Times New Roman"/>
          <w:sz w:val="22"/>
          <w:szCs w:val="22"/>
        </w:rPr>
        <w:t xml:space="preserve">  Ohio Rev. Code Section </w:t>
      </w:r>
      <w:r w:rsidR="00B84076" w:rsidRPr="00B144CE">
        <w:rPr>
          <w:rFonts w:ascii="Times New Roman" w:hAnsi="Times New Roman"/>
          <w:sz w:val="22"/>
          <w:szCs w:val="22"/>
        </w:rPr>
        <w:t xml:space="preserve">5705.412   Restriction upon </w:t>
      </w:r>
      <w:r w:rsidR="00B84076" w:rsidRPr="00602872">
        <w:rPr>
          <w:rFonts w:ascii="Times New Roman" w:hAnsi="Times New Roman"/>
          <w:b/>
          <w:sz w:val="22"/>
          <w:szCs w:val="22"/>
        </w:rPr>
        <w:t>school district expenditures</w:t>
      </w:r>
      <w:r w:rsidR="00B84076" w:rsidRPr="00B144CE">
        <w:rPr>
          <w:rFonts w:ascii="Times New Roman" w:hAnsi="Times New Roman"/>
          <w:sz w:val="22"/>
          <w:szCs w:val="22"/>
        </w:rPr>
        <w:t xml:space="preserve"> and certifying adequate revenues.  Application: City, local, exempted village and joint vocational school districts.</w:t>
      </w:r>
    </w:p>
    <w:p w:rsidR="00B84076" w:rsidRPr="00B144CE" w:rsidRDefault="00B84076" w:rsidP="00176E95">
      <w:pPr>
        <w:jc w:val="both"/>
        <w:rPr>
          <w:rFonts w:ascii="Times New Roman" w:hAnsi="Times New Roman"/>
          <w:sz w:val="22"/>
          <w:szCs w:val="22"/>
        </w:rPr>
      </w:pPr>
    </w:p>
    <w:p w:rsidR="0016782A" w:rsidRPr="00A93CE2" w:rsidRDefault="00B84076" w:rsidP="002961B2">
      <w:pPr>
        <w:autoSpaceDE w:val="0"/>
        <w:autoSpaceDN w:val="0"/>
        <w:adjustRightInd w:val="0"/>
        <w:jc w:val="both"/>
        <w:rPr>
          <w:rFonts w:ascii="Times New Roman" w:hAnsi="Times New Roman"/>
        </w:rPr>
      </w:pPr>
      <w:r w:rsidRPr="00602872">
        <w:rPr>
          <w:rFonts w:ascii="Times New Roman" w:hAnsi="Times New Roman"/>
          <w:b/>
          <w:sz w:val="22"/>
          <w:szCs w:val="22"/>
        </w:rPr>
        <w:t>Summary of Requirements:</w:t>
      </w:r>
      <w:r w:rsidRPr="00B144CE">
        <w:rPr>
          <w:rFonts w:ascii="Times New Roman" w:hAnsi="Times New Roman"/>
          <w:sz w:val="22"/>
          <w:szCs w:val="22"/>
        </w:rPr>
        <w:t xml:space="preserve">  Ohio Rev. Code §5705.412 requires the </w:t>
      </w:r>
      <w:r w:rsidRPr="00602872">
        <w:rPr>
          <w:rFonts w:ascii="Times New Roman" w:hAnsi="Times New Roman"/>
          <w:b/>
          <w:sz w:val="22"/>
          <w:szCs w:val="22"/>
        </w:rPr>
        <w:t>treasurer, superintendent and president of the board of education</w:t>
      </w:r>
      <w:r w:rsidRPr="00B144CE">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w:t>
      </w:r>
      <w:r w:rsidR="000F357D">
        <w:rPr>
          <w:rFonts w:ascii="Times New Roman" w:hAnsi="Times New Roman"/>
          <w:sz w:val="22"/>
          <w:szCs w:val="22"/>
        </w:rPr>
        <w:t>school district</w:t>
      </w:r>
      <w:r w:rsidRPr="00B144CE">
        <w:rPr>
          <w:rFonts w:ascii="Times New Roman" w:hAnsi="Times New Roman"/>
          <w:sz w:val="22"/>
          <w:szCs w:val="22"/>
        </w:rPr>
        <w:t xml:space="preserve"> in fiscal emergency under Ohio Rev. Code </w:t>
      </w:r>
      <w:r w:rsidRPr="00A93CE2">
        <w:rPr>
          <w:rFonts w:ascii="Times New Roman" w:hAnsi="Times New Roman"/>
          <w:sz w:val="22"/>
          <w:szCs w:val="22"/>
        </w:rPr>
        <w:t>chapter 3316,</w:t>
      </w:r>
      <w:r w:rsidR="002961B2" w:rsidRPr="00A93CE2">
        <w:rPr>
          <w:rFonts w:ascii="Times New Roman" w:hAnsi="Times New Roman"/>
          <w:sz w:val="22"/>
          <w:szCs w:val="22"/>
        </w:rPr>
        <w:t xml:space="preserve"> </w:t>
      </w:r>
      <w:r w:rsidR="002961B2" w:rsidRPr="009C1991">
        <w:rPr>
          <w:rFonts w:ascii="Times New Roman" w:hAnsi="Times New Roman"/>
          <w:sz w:val="22"/>
          <w:szCs w:val="22"/>
        </w:rPr>
        <w:t xml:space="preserve">the certificate shall be signed by a member of the </w:t>
      </w:r>
      <w:r w:rsidR="000F357D" w:rsidRPr="009C1991">
        <w:rPr>
          <w:rFonts w:ascii="Times New Roman" w:hAnsi="Times New Roman"/>
          <w:sz w:val="22"/>
          <w:szCs w:val="22"/>
        </w:rPr>
        <w:t>school district</w:t>
      </w:r>
      <w:r w:rsidR="002961B2" w:rsidRPr="009C1991">
        <w:rPr>
          <w:rFonts w:ascii="Times New Roman" w:hAnsi="Times New Roman"/>
          <w:sz w:val="22"/>
          <w:szCs w:val="22"/>
        </w:rPr>
        <w:t>’s financial planning and supervision commission (Ohio Rev. Code Section 5705.412 (B) (3)).</w:t>
      </w:r>
      <w:r w:rsidRPr="00A93CE2">
        <w:rPr>
          <w:rFonts w:ascii="Times New Roman" w:hAnsi="Times New Roman"/>
          <w:sz w:val="22"/>
          <w:szCs w:val="22"/>
        </w:rPr>
        <w:t xml:space="preserve"> </w:t>
      </w:r>
    </w:p>
    <w:p w:rsidR="00B84076" w:rsidRPr="00A93CE2" w:rsidRDefault="00B84076" w:rsidP="009E6FFB">
      <w:pPr>
        <w:jc w:val="both"/>
        <w:rPr>
          <w:rFonts w:ascii="Times New Roman" w:hAnsi="Times New Roman"/>
          <w:sz w:val="22"/>
          <w:szCs w:val="22"/>
        </w:rPr>
      </w:pPr>
    </w:p>
    <w:p w:rsidR="00B84076" w:rsidRPr="00602872" w:rsidRDefault="00B84076" w:rsidP="009E6FFB">
      <w:pPr>
        <w:jc w:val="both"/>
        <w:rPr>
          <w:rFonts w:ascii="Times New Roman" w:hAnsi="Times New Roman"/>
          <w:i/>
          <w:sz w:val="22"/>
          <w:szCs w:val="22"/>
        </w:rPr>
      </w:pPr>
      <w:r w:rsidRPr="00A93CE2">
        <w:rPr>
          <w:rFonts w:ascii="Times New Roman" w:hAnsi="Times New Roman"/>
          <w:i/>
          <w:sz w:val="22"/>
          <w:szCs w:val="22"/>
        </w:rPr>
        <w:t>Term</w:t>
      </w:r>
      <w:r w:rsidRPr="00602872">
        <w:rPr>
          <w:rFonts w:ascii="Times New Roman" w:hAnsi="Times New Roman"/>
          <w:i/>
          <w:sz w:val="22"/>
          <w:szCs w:val="22"/>
        </w:rPr>
        <w:t xml:space="preserve"> of certificate:</w:t>
      </w:r>
    </w:p>
    <w:p w:rsidR="00B84076" w:rsidRPr="00B144CE" w:rsidRDefault="00B84076" w:rsidP="009E6FFB">
      <w:pPr>
        <w:jc w:val="both"/>
        <w:rPr>
          <w:rFonts w:ascii="Times New Roman" w:hAnsi="Times New Roman"/>
          <w:sz w:val="22"/>
          <w:szCs w:val="22"/>
        </w:rPr>
      </w:pPr>
    </w:p>
    <w:p w:rsidR="00B84076" w:rsidRPr="00B144CE" w:rsidRDefault="00B84076" w:rsidP="009E6FFB">
      <w:pPr>
        <w:numPr>
          <w:ilvl w:val="0"/>
          <w:numId w:val="15"/>
        </w:numPr>
        <w:jc w:val="both"/>
        <w:rPr>
          <w:rFonts w:ascii="Times New Roman" w:hAnsi="Times New Roman"/>
          <w:sz w:val="22"/>
          <w:szCs w:val="22"/>
        </w:rPr>
      </w:pPr>
      <w:r w:rsidRPr="00B144CE">
        <w:rPr>
          <w:rFonts w:ascii="Times New Roman" w:hAnsi="Times New Roman"/>
          <w:sz w:val="22"/>
          <w:szCs w:val="22"/>
        </w:rPr>
        <w:t>The certificate attached to an appropriation measure covers only the fiscal year in which the appropriation measure is effective.</w:t>
      </w:r>
    </w:p>
    <w:p w:rsidR="00B84076" w:rsidRPr="00B144CE" w:rsidRDefault="00B84076" w:rsidP="009E6FFB">
      <w:pPr>
        <w:jc w:val="both"/>
        <w:rPr>
          <w:rFonts w:ascii="Times New Roman" w:hAnsi="Times New Roman"/>
          <w:sz w:val="22"/>
          <w:szCs w:val="22"/>
        </w:rPr>
      </w:pPr>
    </w:p>
    <w:p w:rsidR="00B84076" w:rsidRPr="00B144CE" w:rsidRDefault="00B84076" w:rsidP="009E6FFB">
      <w:pPr>
        <w:numPr>
          <w:ilvl w:val="0"/>
          <w:numId w:val="15"/>
        </w:numPr>
        <w:jc w:val="both"/>
        <w:rPr>
          <w:rFonts w:ascii="Times New Roman" w:hAnsi="Times New Roman"/>
          <w:sz w:val="22"/>
          <w:szCs w:val="22"/>
        </w:rPr>
      </w:pPr>
      <w:r w:rsidRPr="00B144CE">
        <w:rPr>
          <w:rFonts w:ascii="Times New Roman" w:hAnsi="Times New Roman"/>
          <w:sz w:val="22"/>
          <w:szCs w:val="22"/>
        </w:rPr>
        <w:t xml:space="preserve">The certification must be attached to all appropriation measures </w:t>
      </w:r>
      <w:r w:rsidRPr="00602872">
        <w:rPr>
          <w:rFonts w:ascii="Times New Roman" w:hAnsi="Times New Roman"/>
          <w:i/>
          <w:sz w:val="22"/>
          <w:szCs w:val="22"/>
        </w:rPr>
        <w:t>except</w:t>
      </w:r>
      <w:r w:rsidRPr="00B144CE">
        <w:rPr>
          <w:rFonts w:ascii="Times New Roman" w:hAnsi="Times New Roman"/>
          <w:sz w:val="22"/>
          <w:szCs w:val="22"/>
        </w:rPr>
        <w:t xml:space="preserve"> for temporary measures when the temporary measure (1) does not appropriate more than twenty five percent of the total resources available last year for any fund, (2) the measure will not be in effect for more than thirty days after the earliest date the </w:t>
      </w:r>
      <w:r w:rsidR="000F357D">
        <w:rPr>
          <w:rFonts w:ascii="Times New Roman" w:hAnsi="Times New Roman"/>
          <w:sz w:val="22"/>
          <w:szCs w:val="22"/>
        </w:rPr>
        <w:t>school district</w:t>
      </w:r>
      <w:r w:rsidRPr="00B144CE">
        <w:rPr>
          <w:rFonts w:ascii="Times New Roman" w:hAnsi="Times New Roman"/>
          <w:sz w:val="22"/>
          <w:szCs w:val="22"/>
        </w:rPr>
        <w:t xml:space="preserve"> could pass an annual appropriation measure, (3) and an amended certificate of available revenues has not been certified to the </w:t>
      </w:r>
      <w:r w:rsidR="000F357D">
        <w:rPr>
          <w:rFonts w:ascii="Times New Roman" w:hAnsi="Times New Roman"/>
          <w:sz w:val="22"/>
          <w:szCs w:val="22"/>
        </w:rPr>
        <w:t>school district</w:t>
      </w:r>
      <w:r w:rsidRPr="00B144CE">
        <w:rPr>
          <w:rFonts w:ascii="Times New Roman" w:hAnsi="Times New Roman"/>
          <w:sz w:val="22"/>
          <w:szCs w:val="22"/>
        </w:rPr>
        <w:t xml:space="preserve"> under Ohio Rev. Code §5705.36.</w:t>
      </w:r>
    </w:p>
    <w:p w:rsidR="00B84076" w:rsidRPr="00B144CE" w:rsidRDefault="00B84076" w:rsidP="009E6FFB">
      <w:pPr>
        <w:jc w:val="both"/>
        <w:rPr>
          <w:rFonts w:ascii="Times New Roman" w:hAnsi="Times New Roman"/>
          <w:sz w:val="22"/>
          <w:szCs w:val="22"/>
        </w:rPr>
      </w:pPr>
    </w:p>
    <w:p w:rsidR="00B84076" w:rsidRPr="00B144CE" w:rsidRDefault="00B84076" w:rsidP="009E6FFB">
      <w:pPr>
        <w:numPr>
          <w:ilvl w:val="0"/>
          <w:numId w:val="15"/>
        </w:numPr>
        <w:jc w:val="both"/>
        <w:rPr>
          <w:rFonts w:ascii="Times New Roman" w:hAnsi="Times New Roman"/>
          <w:sz w:val="22"/>
          <w:szCs w:val="22"/>
        </w:rPr>
      </w:pPr>
      <w:r w:rsidRPr="00B144CE">
        <w:rPr>
          <w:rFonts w:ascii="Times New Roman" w:hAnsi="Times New Roman"/>
          <w:sz w:val="22"/>
          <w:szCs w:val="22"/>
        </w:rPr>
        <w:t xml:space="preserve">The certificate attached to a </w:t>
      </w:r>
      <w:r w:rsidRPr="00F023A3">
        <w:rPr>
          <w:rFonts w:ascii="Times New Roman" w:hAnsi="Times New Roman"/>
          <w:b/>
          <w:sz w:val="22"/>
          <w:szCs w:val="22"/>
        </w:rPr>
        <w:t>qualifying contract</w:t>
      </w:r>
      <w:r w:rsidRPr="00B144CE">
        <w:rPr>
          <w:rFonts w:ascii="Times New Roman" w:hAnsi="Times New Roman"/>
          <w:sz w:val="22"/>
          <w:szCs w:val="22"/>
        </w:rPr>
        <w:t xml:space="preserve"> covers the term of the contract.</w:t>
      </w:r>
    </w:p>
    <w:p w:rsidR="00B84076" w:rsidRPr="00B144CE" w:rsidRDefault="00B84076" w:rsidP="009E6FFB">
      <w:pPr>
        <w:jc w:val="both"/>
        <w:rPr>
          <w:rFonts w:ascii="Times New Roman" w:hAnsi="Times New Roman"/>
          <w:sz w:val="22"/>
          <w:szCs w:val="22"/>
        </w:rPr>
      </w:pPr>
    </w:p>
    <w:p w:rsidR="00B84076" w:rsidRPr="00B144CE" w:rsidRDefault="00B84076" w:rsidP="00602872">
      <w:pPr>
        <w:numPr>
          <w:ilvl w:val="0"/>
          <w:numId w:val="15"/>
        </w:numPr>
        <w:jc w:val="both"/>
        <w:rPr>
          <w:rFonts w:ascii="Times New Roman" w:hAnsi="Times New Roman"/>
          <w:sz w:val="22"/>
          <w:szCs w:val="22"/>
        </w:rPr>
      </w:pPr>
      <w:r w:rsidRPr="00B144CE">
        <w:rPr>
          <w:rFonts w:ascii="Times New Roman" w:hAnsi="Times New Roman"/>
          <w:sz w:val="22"/>
          <w:szCs w:val="22"/>
        </w:rPr>
        <w:t>The certificate attached to a wage or salary schedule covers the term of the schedule.</w:t>
      </w:r>
    </w:p>
    <w:p w:rsidR="00B84076" w:rsidRPr="00B144CE" w:rsidRDefault="00B84076" w:rsidP="00176E95">
      <w:pPr>
        <w:jc w:val="both"/>
        <w:rPr>
          <w:rFonts w:ascii="Times New Roman" w:hAnsi="Times New Roman"/>
          <w:sz w:val="22"/>
          <w:szCs w:val="22"/>
        </w:rPr>
      </w:pPr>
    </w:p>
    <w:p w:rsidR="00B84076" w:rsidRPr="00B144CE" w:rsidRDefault="00B84076" w:rsidP="00F023A3">
      <w:pPr>
        <w:numPr>
          <w:ilvl w:val="0"/>
          <w:numId w:val="15"/>
        </w:numPr>
        <w:jc w:val="both"/>
        <w:rPr>
          <w:rFonts w:ascii="Times New Roman" w:hAnsi="Times New Roman"/>
          <w:sz w:val="22"/>
          <w:szCs w:val="22"/>
        </w:rPr>
      </w:pPr>
      <w:r w:rsidRPr="00B144CE">
        <w:rPr>
          <w:rFonts w:ascii="Times New Roman" w:hAnsi="Times New Roman"/>
          <w:sz w:val="22"/>
          <w:szCs w:val="22"/>
        </w:rPr>
        <w:t>A “</w:t>
      </w:r>
      <w:r w:rsidRPr="00F023A3">
        <w:rPr>
          <w:rFonts w:ascii="Times New Roman" w:hAnsi="Times New Roman"/>
          <w:i/>
          <w:sz w:val="22"/>
          <w:szCs w:val="22"/>
        </w:rPr>
        <w:t>qualifying contract</w:t>
      </w:r>
      <w:r w:rsidR="007A462C">
        <w:rPr>
          <w:rFonts w:ascii="Times New Roman" w:hAnsi="Times New Roman"/>
          <w:i/>
          <w:sz w:val="22"/>
          <w:szCs w:val="22"/>
        </w:rPr>
        <w:t>”</w:t>
      </w:r>
      <w:r w:rsidRPr="00B144CE">
        <w:rPr>
          <w:rFonts w:ascii="Times New Roman" w:hAnsi="Times New Roman"/>
          <w:sz w:val="22"/>
          <w:szCs w:val="22"/>
        </w:rPr>
        <w:t xml:space="preserve"> is “. . . any agreement for the expenditure of money under which aggregate payments from the funds included in the school district’s five-year </w:t>
      </w:r>
      <w:r w:rsidR="00286A6E">
        <w:rPr>
          <w:rFonts w:ascii="Times New Roman" w:hAnsi="Times New Roman"/>
          <w:sz w:val="22"/>
          <w:szCs w:val="22"/>
        </w:rPr>
        <w:t>projection</w:t>
      </w:r>
      <w:r w:rsidRPr="00B144CE">
        <w:rPr>
          <w:rFonts w:ascii="Times New Roman" w:hAnsi="Times New Roman"/>
          <w:sz w:val="22"/>
          <w:szCs w:val="22"/>
        </w:rPr>
        <w:t xml:space="preserve"> under section 5705.391 of the re</w:t>
      </w:r>
      <w:r w:rsidR="009A63F7">
        <w:rPr>
          <w:rFonts w:ascii="Times New Roman" w:hAnsi="Times New Roman"/>
          <w:sz w:val="22"/>
          <w:szCs w:val="22"/>
        </w:rPr>
        <w:t>vised code [see OCS Section 1-12</w:t>
      </w:r>
      <w:r w:rsidRPr="00B144CE">
        <w:rPr>
          <w:rFonts w:ascii="Times New Roman" w:hAnsi="Times New Roman"/>
          <w:sz w:val="22"/>
          <w:szCs w:val="22"/>
        </w:rPr>
        <w:t>] will exceed the lesser of the following amounts . . . ”:</w:t>
      </w:r>
    </w:p>
    <w:p w:rsidR="00B84076" w:rsidRPr="00B144CE" w:rsidRDefault="00B84076" w:rsidP="00176E95">
      <w:pPr>
        <w:jc w:val="both"/>
        <w:rPr>
          <w:rFonts w:ascii="Times New Roman" w:hAnsi="Times New Roman"/>
          <w:sz w:val="22"/>
          <w:szCs w:val="22"/>
        </w:rPr>
      </w:pPr>
    </w:p>
    <w:p w:rsidR="00B84076" w:rsidRPr="00B144CE" w:rsidRDefault="00B84076" w:rsidP="00F023A3">
      <w:pPr>
        <w:numPr>
          <w:ilvl w:val="1"/>
          <w:numId w:val="15"/>
        </w:numPr>
        <w:jc w:val="both"/>
        <w:rPr>
          <w:rFonts w:ascii="Times New Roman" w:hAnsi="Times New Roman"/>
          <w:sz w:val="22"/>
          <w:szCs w:val="22"/>
        </w:rPr>
      </w:pPr>
      <w:r w:rsidRPr="00B144CE">
        <w:rPr>
          <w:rFonts w:ascii="Times New Roman" w:hAnsi="Times New Roman"/>
          <w:sz w:val="22"/>
          <w:szCs w:val="22"/>
        </w:rPr>
        <w:t>$500,000;</w:t>
      </w:r>
    </w:p>
    <w:p w:rsidR="00B84076" w:rsidRPr="00B144CE" w:rsidRDefault="00B84076" w:rsidP="00F023A3">
      <w:pPr>
        <w:numPr>
          <w:ilvl w:val="1"/>
          <w:numId w:val="15"/>
        </w:numPr>
        <w:jc w:val="both"/>
        <w:rPr>
          <w:rFonts w:ascii="Times New Roman" w:hAnsi="Times New Roman"/>
          <w:sz w:val="22"/>
          <w:szCs w:val="22"/>
        </w:rPr>
      </w:pPr>
      <w:r w:rsidRPr="00B144CE">
        <w:rPr>
          <w:rFonts w:ascii="Times New Roman" w:hAnsi="Times New Roman"/>
          <w:sz w:val="22"/>
          <w:szCs w:val="22"/>
        </w:rPr>
        <w:t xml:space="preserve">1% of the general fund’s total estimated revenues as certified in the </w:t>
      </w:r>
      <w:r w:rsidR="000F357D">
        <w:rPr>
          <w:rFonts w:ascii="Times New Roman" w:hAnsi="Times New Roman"/>
          <w:sz w:val="22"/>
          <w:szCs w:val="22"/>
        </w:rPr>
        <w:t>school district</w:t>
      </w:r>
      <w:r w:rsidRPr="00B144CE">
        <w:rPr>
          <w:rFonts w:ascii="Times New Roman" w:hAnsi="Times New Roman"/>
          <w:sz w:val="22"/>
          <w:szCs w:val="22"/>
        </w:rPr>
        <w:t>’s most recent certificate of estimated resources under Ohio Rev. Code § 5705.36 [see OCS Sections 1-</w:t>
      </w:r>
      <w:r w:rsidR="009A63F7">
        <w:rPr>
          <w:rFonts w:ascii="Times New Roman" w:hAnsi="Times New Roman"/>
          <w:sz w:val="22"/>
          <w:szCs w:val="22"/>
        </w:rPr>
        <w:t>2</w:t>
      </w:r>
      <w:r w:rsidRPr="00B144CE">
        <w:rPr>
          <w:rFonts w:ascii="Times New Roman" w:hAnsi="Times New Roman"/>
          <w:sz w:val="22"/>
          <w:szCs w:val="22"/>
        </w:rPr>
        <w:t xml:space="preserve"> and 1-</w:t>
      </w:r>
      <w:r w:rsidR="009A63F7">
        <w:rPr>
          <w:rFonts w:ascii="Times New Roman" w:hAnsi="Times New Roman"/>
          <w:sz w:val="22"/>
          <w:szCs w:val="22"/>
        </w:rPr>
        <w:t>3</w:t>
      </w:r>
      <w:r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beyond its current expiration (OAC 3301-92-05 (B)).</w:t>
      </w:r>
      <w:r w:rsidR="006455C9">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A school district must include the additional certification under Section 5705.412 along with the certification required under Section 5705.41 </w:t>
      </w:r>
      <w:r w:rsidRPr="00F023A3">
        <w:rPr>
          <w:rFonts w:ascii="Times New Roman" w:hAnsi="Times New Roman"/>
          <w:i/>
          <w:sz w:val="22"/>
          <w:szCs w:val="22"/>
        </w:rPr>
        <w:t>except</w:t>
      </w:r>
      <w:r w:rsidRPr="00B144CE">
        <w:rPr>
          <w:rFonts w:ascii="Times New Roman" w:hAnsi="Times New Roman"/>
          <w:sz w:val="22"/>
          <w:szCs w:val="22"/>
        </w:rPr>
        <w:t xml:space="preserve"> under the following circumstances: </w:t>
      </w:r>
    </w:p>
    <w:p w:rsidR="00B84076" w:rsidRPr="00B144CE" w:rsidRDefault="00B84076" w:rsidP="00176E95">
      <w:pPr>
        <w:jc w:val="both"/>
        <w:rPr>
          <w:rFonts w:ascii="Times New Roman" w:hAnsi="Times New Roman"/>
          <w:sz w:val="22"/>
          <w:szCs w:val="22"/>
        </w:rPr>
      </w:pPr>
    </w:p>
    <w:p w:rsidR="00B84076" w:rsidRPr="00B144CE" w:rsidRDefault="00B84076" w:rsidP="00F023A3">
      <w:pPr>
        <w:numPr>
          <w:ilvl w:val="0"/>
          <w:numId w:val="16"/>
        </w:numPr>
        <w:jc w:val="both"/>
        <w:rPr>
          <w:rFonts w:ascii="Times New Roman" w:hAnsi="Times New Roman"/>
          <w:sz w:val="22"/>
          <w:szCs w:val="22"/>
        </w:rPr>
      </w:pPr>
      <w:r w:rsidRPr="00B144CE">
        <w:rPr>
          <w:rFonts w:ascii="Times New Roman" w:hAnsi="Times New Roman"/>
          <w:sz w:val="22"/>
          <w:szCs w:val="22"/>
        </w:rPr>
        <w:lastRenderedPageBreak/>
        <w:t>for current payrolls of, or contracts of employment with, any employees or officers of the school district.</w:t>
      </w:r>
      <w:r w:rsidR="00F023A3">
        <w:rPr>
          <w:rStyle w:val="FootnoteReference"/>
          <w:rFonts w:ascii="Times New Roman" w:hAnsi="Times New Roman"/>
          <w:sz w:val="22"/>
          <w:szCs w:val="22"/>
        </w:rPr>
        <w:footnoteReference w:id="15"/>
      </w: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F023A3">
      <w:pPr>
        <w:numPr>
          <w:ilvl w:val="0"/>
          <w:numId w:val="16"/>
        </w:numPr>
        <w:jc w:val="both"/>
        <w:rPr>
          <w:rFonts w:ascii="Times New Roman" w:hAnsi="Times New Roman"/>
          <w:sz w:val="22"/>
          <w:szCs w:val="22"/>
        </w:rPr>
      </w:pPr>
      <w:r w:rsidRPr="00B144CE">
        <w:rPr>
          <w:rFonts w:ascii="Times New Roman" w:hAnsi="Times New Roman"/>
          <w:sz w:val="22"/>
          <w:szCs w:val="22"/>
        </w:rPr>
        <w:t xml:space="preserve">when increasing the wages or salaries enabling the school board to comply with division (B) of Ohio </w:t>
      </w:r>
      <w:r w:rsidR="00680637">
        <w:rPr>
          <w:rFonts w:ascii="Times New Roman" w:hAnsi="Times New Roman"/>
          <w:sz w:val="22"/>
          <w:szCs w:val="22"/>
        </w:rPr>
        <w:t>Rev.</w:t>
      </w:r>
      <w:r w:rsidRPr="00B144CE">
        <w:rPr>
          <w:rFonts w:ascii="Times New Roman" w:hAnsi="Times New Roman"/>
          <w:sz w:val="22"/>
          <w:szCs w:val="22"/>
        </w:rPr>
        <w:t xml:space="preserve"> Code Section 3317.13, which addresses the minimum salary schedule for teachers</w:t>
      </w:r>
      <w:r w:rsidR="006324F1">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Section 5705.412 certificates </w:t>
      </w:r>
      <w:r w:rsidRPr="00F023A3">
        <w:rPr>
          <w:rFonts w:ascii="Times New Roman" w:hAnsi="Times New Roman"/>
          <w:i/>
          <w:sz w:val="22"/>
          <w:szCs w:val="22"/>
        </w:rPr>
        <w:t>should</w:t>
      </w:r>
      <w:r w:rsidRPr="00B144CE">
        <w:rPr>
          <w:rFonts w:ascii="Times New Roman" w:hAnsi="Times New Roman"/>
          <w:sz w:val="22"/>
          <w:szCs w:val="22"/>
        </w:rPr>
        <w:t xml:space="preserve"> be executed for: </w:t>
      </w:r>
    </w:p>
    <w:p w:rsidR="00B84076" w:rsidRPr="00B144CE" w:rsidRDefault="00B84076" w:rsidP="00176E95">
      <w:pPr>
        <w:jc w:val="both"/>
        <w:rPr>
          <w:rFonts w:ascii="Times New Roman" w:hAnsi="Times New Roman"/>
          <w:sz w:val="22"/>
          <w:szCs w:val="22"/>
        </w:rPr>
      </w:pPr>
    </w:p>
    <w:p w:rsidR="00B84076" w:rsidRPr="00B144CE" w:rsidRDefault="00B84076" w:rsidP="00F023A3">
      <w:pPr>
        <w:numPr>
          <w:ilvl w:val="0"/>
          <w:numId w:val="17"/>
        </w:numPr>
        <w:jc w:val="both"/>
        <w:rPr>
          <w:rFonts w:ascii="Times New Roman" w:hAnsi="Times New Roman"/>
          <w:sz w:val="22"/>
          <w:szCs w:val="22"/>
        </w:rPr>
      </w:pPr>
      <w:r w:rsidRPr="00B144CE">
        <w:rPr>
          <w:rFonts w:ascii="Times New Roman" w:hAnsi="Times New Roman"/>
          <w:sz w:val="22"/>
          <w:szCs w:val="22"/>
        </w:rPr>
        <w:t>appropriation measures (except certain temporary measures; see above)</w:t>
      </w:r>
      <w:r w:rsidR="00F124E0">
        <w:rPr>
          <w:rStyle w:val="FootnoteReference"/>
          <w:rFonts w:ascii="Times New Roman" w:hAnsi="Times New Roman"/>
          <w:sz w:val="22"/>
          <w:szCs w:val="22"/>
        </w:rPr>
        <w:footnoteReference w:id="16"/>
      </w: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F023A3">
      <w:pPr>
        <w:numPr>
          <w:ilvl w:val="0"/>
          <w:numId w:val="17"/>
        </w:numPr>
        <w:jc w:val="both"/>
        <w:rPr>
          <w:rFonts w:ascii="Times New Roman" w:hAnsi="Times New Roman"/>
          <w:sz w:val="22"/>
          <w:szCs w:val="22"/>
        </w:rPr>
      </w:pPr>
      <w:r w:rsidRPr="00B144CE">
        <w:rPr>
          <w:rFonts w:ascii="Times New Roman" w:hAnsi="Times New Roman"/>
          <w:sz w:val="22"/>
          <w:szCs w:val="22"/>
        </w:rPr>
        <w:t>increased salary or wage schedules</w:t>
      </w:r>
      <w:r w:rsidR="00F023A3">
        <w:rPr>
          <w:rStyle w:val="FootnoteReference"/>
          <w:rFonts w:ascii="Times New Roman" w:hAnsi="Times New Roman"/>
          <w:sz w:val="22"/>
          <w:szCs w:val="22"/>
        </w:rPr>
        <w:footnoteReference w:id="17"/>
      </w:r>
      <w:r w:rsidRPr="00B144CE">
        <w:rPr>
          <w:rFonts w:ascii="Times New Roman" w:hAnsi="Times New Roman"/>
          <w:sz w:val="22"/>
          <w:szCs w:val="22"/>
        </w:rPr>
        <w:t xml:space="preserve"> and </w:t>
      </w:r>
    </w:p>
    <w:p w:rsidR="00B84076" w:rsidRPr="00B144CE" w:rsidRDefault="00B84076" w:rsidP="00176E95">
      <w:pPr>
        <w:jc w:val="both"/>
        <w:rPr>
          <w:rFonts w:ascii="Times New Roman" w:hAnsi="Times New Roman"/>
          <w:sz w:val="22"/>
          <w:szCs w:val="22"/>
        </w:rPr>
      </w:pPr>
    </w:p>
    <w:p w:rsidR="00B84076" w:rsidRPr="00B144CE" w:rsidRDefault="00B84076" w:rsidP="00F023A3">
      <w:pPr>
        <w:numPr>
          <w:ilvl w:val="0"/>
          <w:numId w:val="17"/>
        </w:numPr>
        <w:jc w:val="both"/>
        <w:rPr>
          <w:rFonts w:ascii="Times New Roman" w:hAnsi="Times New Roman"/>
          <w:sz w:val="22"/>
          <w:szCs w:val="22"/>
        </w:rPr>
      </w:pPr>
      <w:r w:rsidRPr="00B144CE">
        <w:rPr>
          <w:rFonts w:ascii="Times New Roman" w:hAnsi="Times New Roman"/>
          <w:sz w:val="22"/>
          <w:szCs w:val="22"/>
        </w:rPr>
        <w:t>any other “qualifying contracts”, including 1)negotiated agreements (e.g. professional association [“union”] contracts) and, 2) contracts for benefits (e.g., major health insurance contracts)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Obligations that have not been certified as required are considered void. No payments may be made on void obligations.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F023A3">
        <w:rPr>
          <w:rFonts w:ascii="Times New Roman" w:hAnsi="Times New Roman"/>
          <w:sz w:val="22"/>
          <w:szCs w:val="22"/>
          <w:u w:val="single"/>
        </w:rPr>
        <w:t>Penalties:</w:t>
      </w:r>
      <w:r w:rsidRPr="00B144CE">
        <w:rPr>
          <w:rFonts w:ascii="Times New Roman" w:hAnsi="Times New Roman"/>
          <w:sz w:val="22"/>
          <w:szCs w:val="22"/>
        </w:rPr>
        <w:t xml:space="preserve"> Anyone who knowingly does any of the following, is liable for the full amount paid on the obligation, up to $10,000:</w:t>
      </w:r>
    </w:p>
    <w:p w:rsidR="00B84076" w:rsidRPr="00B144CE" w:rsidRDefault="00B84076" w:rsidP="00176E95">
      <w:pPr>
        <w:jc w:val="both"/>
        <w:rPr>
          <w:rFonts w:ascii="Times New Roman" w:hAnsi="Times New Roman"/>
          <w:sz w:val="22"/>
          <w:szCs w:val="22"/>
        </w:rPr>
      </w:pPr>
    </w:p>
    <w:p w:rsidR="00B84076" w:rsidRPr="00B144CE" w:rsidRDefault="00B84076" w:rsidP="00756974">
      <w:pPr>
        <w:numPr>
          <w:ilvl w:val="0"/>
          <w:numId w:val="18"/>
        </w:numPr>
        <w:jc w:val="both"/>
        <w:rPr>
          <w:rFonts w:ascii="Times New Roman" w:hAnsi="Times New Roman"/>
          <w:sz w:val="22"/>
          <w:szCs w:val="22"/>
        </w:rPr>
      </w:pPr>
      <w:r w:rsidRPr="00B144CE">
        <w:rPr>
          <w:rFonts w:ascii="Times New Roman" w:hAnsi="Times New Roman"/>
          <w:sz w:val="22"/>
          <w:szCs w:val="22"/>
        </w:rPr>
        <w:t xml:space="preserve">executing an obligation contrary to §5705.412, </w:t>
      </w:r>
    </w:p>
    <w:p w:rsidR="00B84076" w:rsidRPr="00B144CE" w:rsidRDefault="00B84076" w:rsidP="00756974">
      <w:pPr>
        <w:numPr>
          <w:ilvl w:val="0"/>
          <w:numId w:val="18"/>
        </w:numPr>
        <w:jc w:val="both"/>
        <w:rPr>
          <w:rFonts w:ascii="Times New Roman" w:hAnsi="Times New Roman"/>
          <w:sz w:val="22"/>
          <w:szCs w:val="22"/>
        </w:rPr>
      </w:pPr>
      <w:r w:rsidRPr="00B144CE">
        <w:rPr>
          <w:rFonts w:ascii="Times New Roman" w:hAnsi="Times New Roman"/>
          <w:sz w:val="22"/>
          <w:szCs w:val="22"/>
        </w:rPr>
        <w:t>expending or authorizing the expenditure of public funds contrary to §5705.412, or</w:t>
      </w:r>
    </w:p>
    <w:p w:rsidR="00B84076" w:rsidRPr="00B144CE" w:rsidRDefault="00B84076" w:rsidP="00756974">
      <w:pPr>
        <w:numPr>
          <w:ilvl w:val="0"/>
          <w:numId w:val="18"/>
        </w:numPr>
        <w:jc w:val="both"/>
        <w:rPr>
          <w:rFonts w:ascii="Times New Roman" w:hAnsi="Times New Roman"/>
          <w:sz w:val="22"/>
          <w:szCs w:val="22"/>
        </w:rPr>
      </w:pPr>
      <w:r w:rsidRPr="00B144CE">
        <w:rPr>
          <w:rFonts w:ascii="Times New Roman" w:hAnsi="Times New Roman"/>
          <w:sz w:val="22"/>
          <w:szCs w:val="22"/>
        </w:rPr>
        <w:t>authorizing or making payment of public funds on a void obligation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Auditor of State is required to refer contractual or wage schedule noncompliance to the </w:t>
      </w:r>
      <w:r w:rsidR="000F357D">
        <w:rPr>
          <w:rFonts w:ascii="Times New Roman" w:hAnsi="Times New Roman"/>
          <w:sz w:val="22"/>
          <w:szCs w:val="22"/>
        </w:rPr>
        <w:t>school d</w:t>
      </w:r>
      <w:r w:rsidRPr="00B144CE">
        <w:rPr>
          <w:rFonts w:ascii="Times New Roman" w:hAnsi="Times New Roman"/>
          <w:sz w:val="22"/>
          <w:szCs w:val="22"/>
        </w:rPr>
        <w:t>istrict’s statutory legal counsel.</w:t>
      </w:r>
    </w:p>
    <w:p w:rsidR="00B84076" w:rsidRPr="00B144CE" w:rsidRDefault="00B84076" w:rsidP="00176E95">
      <w:pPr>
        <w:jc w:val="both"/>
        <w:rPr>
          <w:rFonts w:ascii="Times New Roman" w:hAnsi="Times New Roman"/>
          <w:sz w:val="22"/>
          <w:szCs w:val="22"/>
        </w:rPr>
      </w:pPr>
    </w:p>
    <w:p w:rsidR="00B84076" w:rsidRPr="00B144CE" w:rsidRDefault="000F357D" w:rsidP="00176E95">
      <w:pPr>
        <w:jc w:val="both"/>
        <w:rPr>
          <w:rFonts w:ascii="Times New Roman" w:hAnsi="Times New Roman"/>
          <w:sz w:val="22"/>
          <w:szCs w:val="22"/>
        </w:rPr>
      </w:pPr>
      <w:r>
        <w:rPr>
          <w:rFonts w:ascii="Times New Roman" w:hAnsi="Times New Roman"/>
          <w:sz w:val="22"/>
          <w:szCs w:val="22"/>
        </w:rPr>
        <w:t>School d</w:t>
      </w:r>
      <w:r w:rsidR="00B84076" w:rsidRPr="00B144CE">
        <w:rPr>
          <w:rFonts w:ascii="Times New Roman" w:hAnsi="Times New Roman"/>
          <w:sz w:val="22"/>
          <w:szCs w:val="22"/>
        </w:rPr>
        <w:t>istricts should maintain a continuing record of contracts which have been certified and adequate documentation to substantiate the certifications (OAC 3301-92-05(E)).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lastRenderedPageBreak/>
        <w:t>The rules for 5705.412 (Ohio Admin Code section 3301-92-05 (B) - (D)) provide guidance on projecting revenues to future periods for purposes of the certifications.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756974" w:rsidRPr="00314E11" w:rsidTr="00314E11">
        <w:tc>
          <w:tcPr>
            <w:tcW w:w="4428" w:type="dxa"/>
          </w:tcPr>
          <w:p w:rsidR="00756974" w:rsidRPr="00314E11" w:rsidRDefault="00756974" w:rsidP="006D1B8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756974" w:rsidRPr="00314E11" w:rsidRDefault="00756974" w:rsidP="006D1B8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756974" w:rsidRPr="00314E11" w:rsidRDefault="00756974" w:rsidP="006D1B85">
            <w:pPr>
              <w:rPr>
                <w:rFonts w:ascii="Times New Roman" w:hAnsi="Times New Roman"/>
                <w:b/>
                <w:sz w:val="22"/>
                <w:szCs w:val="22"/>
              </w:rPr>
            </w:pPr>
            <w:r w:rsidRPr="00314E11">
              <w:rPr>
                <w:rFonts w:ascii="Times New Roman" w:hAnsi="Times New Roman"/>
                <w:b/>
                <w:sz w:val="22"/>
                <w:szCs w:val="22"/>
              </w:rPr>
              <w:t>W/P</w:t>
            </w:r>
          </w:p>
          <w:p w:rsidR="00756974" w:rsidRPr="00314E11" w:rsidRDefault="00756974" w:rsidP="006D1B85">
            <w:pPr>
              <w:rPr>
                <w:rFonts w:ascii="Times New Roman" w:hAnsi="Times New Roman"/>
                <w:b/>
                <w:sz w:val="22"/>
                <w:szCs w:val="22"/>
              </w:rPr>
            </w:pPr>
            <w:r w:rsidRPr="00314E11">
              <w:rPr>
                <w:rFonts w:ascii="Times New Roman" w:hAnsi="Times New Roman"/>
                <w:b/>
                <w:sz w:val="22"/>
                <w:szCs w:val="22"/>
              </w:rPr>
              <w:t>Ref.</w:t>
            </w:r>
          </w:p>
        </w:tc>
      </w:tr>
      <w:tr w:rsidR="00756974" w:rsidRPr="00314E11" w:rsidTr="00314E11">
        <w:tc>
          <w:tcPr>
            <w:tcW w:w="4428" w:type="dxa"/>
          </w:tcPr>
          <w:p w:rsidR="00756974" w:rsidRPr="00314E11" w:rsidRDefault="00756974" w:rsidP="006D1B85">
            <w:pPr>
              <w:rPr>
                <w:rFonts w:ascii="Times New Roman" w:hAnsi="Times New Roman"/>
                <w:sz w:val="22"/>
                <w:szCs w:val="22"/>
              </w:rPr>
            </w:pPr>
          </w:p>
          <w:p w:rsidR="00756974" w:rsidRPr="00314E11" w:rsidRDefault="0075697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756974" w:rsidRPr="00314E11" w:rsidRDefault="0075697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756974" w:rsidRPr="00314E11" w:rsidRDefault="0075697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Tickler Files/Checklists </w:t>
            </w:r>
          </w:p>
          <w:p w:rsidR="00756974" w:rsidRPr="00314E11" w:rsidRDefault="0075697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Preparation and review of 5 year projections under § 5705.391 </w:t>
            </w:r>
            <w:r w:rsidRPr="005837AB">
              <w:rPr>
                <w:rFonts w:ascii="Times New Roman" w:hAnsi="Times New Roman"/>
                <w:sz w:val="22"/>
                <w:szCs w:val="22"/>
              </w:rPr>
              <w:t>(A)</w:t>
            </w:r>
            <w:r w:rsidRPr="00314E11">
              <w:rPr>
                <w:rFonts w:ascii="Times New Roman" w:hAnsi="Times New Roman"/>
                <w:sz w:val="22"/>
                <w:szCs w:val="22"/>
              </w:rPr>
              <w:t xml:space="preserve"> </w:t>
            </w:r>
          </w:p>
          <w:p w:rsidR="00756974" w:rsidRPr="00314E11" w:rsidRDefault="0075697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756974" w:rsidRPr="00314E11" w:rsidRDefault="0075697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756974" w:rsidRPr="00314E11" w:rsidRDefault="0075697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756974" w:rsidRPr="00314E11" w:rsidRDefault="00756974" w:rsidP="006D1B85">
            <w:pPr>
              <w:rPr>
                <w:rFonts w:ascii="Times New Roman" w:hAnsi="Times New Roman"/>
                <w:sz w:val="22"/>
                <w:szCs w:val="22"/>
              </w:rPr>
            </w:pPr>
          </w:p>
        </w:tc>
        <w:tc>
          <w:tcPr>
            <w:tcW w:w="648" w:type="dxa"/>
          </w:tcPr>
          <w:p w:rsidR="00756974" w:rsidRPr="00314E11" w:rsidRDefault="00756974" w:rsidP="006D1B85">
            <w:pPr>
              <w:rPr>
                <w:rFonts w:ascii="Times New Roman" w:hAnsi="Times New Roman"/>
                <w:sz w:val="22"/>
                <w:szCs w:val="22"/>
              </w:rPr>
            </w:pPr>
          </w:p>
        </w:tc>
      </w:tr>
    </w:tbl>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756974">
        <w:rPr>
          <w:rFonts w:ascii="Times New Roman" w:hAnsi="Times New Roman"/>
          <w:b/>
          <w:sz w:val="22"/>
          <w:szCs w:val="22"/>
        </w:rPr>
        <w:t>Suggested Audit Procedures - Compliance (Substantive) Tests</w:t>
      </w:r>
      <w:r w:rsidR="00756974">
        <w:rPr>
          <w:rFonts w:ascii="Times New Roman" w:hAnsi="Times New Roman"/>
          <w:b/>
          <w:sz w:val="22"/>
          <w:szCs w:val="22"/>
        </w:rPr>
        <w:t>:</w:t>
      </w:r>
      <w:r w:rsidRPr="00756974">
        <w:rPr>
          <w:rFonts w:ascii="Times New Roman" w:hAnsi="Times New Roman"/>
          <w:b/>
          <w:sz w:val="22"/>
          <w:szCs w:val="22"/>
        </w:rPr>
        <w:cr/>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Scan minutes, contracts files, etc., to identify appropriation measures (except certain temporary measures), increased salary or wage schedules, and qualifying contracts.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71036D">
        <w:rPr>
          <w:rFonts w:ascii="Times New Roman" w:hAnsi="Times New Roman"/>
          <w:strike/>
          <w:sz w:val="22"/>
          <w:szCs w:val="22"/>
        </w:rPr>
        <w:t>Prepare a schedule of</w:t>
      </w:r>
      <w:r w:rsidRPr="00B144CE">
        <w:rPr>
          <w:rFonts w:ascii="Times New Roman" w:hAnsi="Times New Roman"/>
          <w:sz w:val="22"/>
          <w:szCs w:val="22"/>
        </w:rPr>
        <w:t xml:space="preserve"> </w:t>
      </w:r>
      <w:r w:rsidR="0071036D" w:rsidRPr="0071036D">
        <w:rPr>
          <w:rFonts w:ascii="Times New Roman" w:hAnsi="Times New Roman"/>
          <w:sz w:val="22"/>
          <w:szCs w:val="22"/>
          <w:u w:val="wave"/>
        </w:rPr>
        <w:t xml:space="preserve">Selected a few </w:t>
      </w:r>
      <w:r w:rsidRPr="00B144CE">
        <w:rPr>
          <w:rFonts w:ascii="Times New Roman" w:hAnsi="Times New Roman"/>
          <w:sz w:val="22"/>
          <w:szCs w:val="22"/>
        </w:rPr>
        <w:t xml:space="preserve">appropriation measures, increased salary or wage schedules, and </w:t>
      </w:r>
      <w:r w:rsidR="0071036D" w:rsidRPr="0071036D">
        <w:rPr>
          <w:rFonts w:ascii="Times New Roman" w:hAnsi="Times New Roman"/>
          <w:sz w:val="22"/>
          <w:szCs w:val="22"/>
          <w:u w:val="wave"/>
        </w:rPr>
        <w:t xml:space="preserve">a few </w:t>
      </w:r>
      <w:r w:rsidRPr="00B144CE">
        <w:rPr>
          <w:rFonts w:ascii="Times New Roman" w:hAnsi="Times New Roman"/>
          <w:sz w:val="22"/>
          <w:szCs w:val="22"/>
        </w:rPr>
        <w:t>qualifying contracts for which “412" certificates were not executed during the fiscal year.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a qualifying contract, etc., should have been certified and the auditor cannot obtain </w:t>
      </w:r>
      <w:r w:rsidR="00756974">
        <w:rPr>
          <w:rFonts w:ascii="Times New Roman" w:hAnsi="Times New Roman"/>
          <w:sz w:val="22"/>
          <w:szCs w:val="22"/>
        </w:rPr>
        <w:t>d</w:t>
      </w:r>
      <w:r w:rsidRPr="00B144CE">
        <w:rPr>
          <w:rFonts w:ascii="Times New Roman" w:hAnsi="Times New Roman"/>
          <w:sz w:val="22"/>
          <w:szCs w:val="22"/>
        </w:rPr>
        <w:t xml:space="preserve">ocumentation that it was, send the Board President a letter </w:t>
      </w:r>
      <w:r w:rsidRPr="00756974">
        <w:rPr>
          <w:rFonts w:ascii="Times New Roman" w:hAnsi="Times New Roman"/>
          <w:b/>
          <w:sz w:val="22"/>
          <w:szCs w:val="22"/>
        </w:rPr>
        <w:t>during the audit</w:t>
      </w:r>
      <w:r w:rsidRPr="00B144CE">
        <w:rPr>
          <w:rFonts w:ascii="Times New Roman" w:hAnsi="Times New Roman"/>
          <w:sz w:val="22"/>
          <w:szCs w:val="22"/>
        </w:rPr>
        <w:t xml:space="preserve"> in substantially the form indicated in the sample immediately following this OCS Sect</w:t>
      </w:r>
      <w:r w:rsidR="00756974">
        <w:rPr>
          <w:rFonts w:ascii="Times New Roman" w:hAnsi="Times New Roman"/>
          <w:sz w:val="22"/>
          <w:szCs w:val="22"/>
        </w:rPr>
        <w:t>ion</w:t>
      </w:r>
      <w:r w:rsidRPr="00B144CE">
        <w:rPr>
          <w:rFonts w:ascii="Times New Roman" w:hAnsi="Times New Roman"/>
          <w:sz w:val="22"/>
          <w:szCs w:val="22"/>
        </w:rPr>
        <w:t>.</w:t>
      </w:r>
      <w:r w:rsidR="000F335F">
        <w:rPr>
          <w:rStyle w:val="FootnoteReference"/>
          <w:rFonts w:ascii="Times New Roman" w:hAnsi="Times New Roman"/>
          <w:sz w:val="22"/>
          <w:szCs w:val="22"/>
        </w:rPr>
        <w:footnoteReference w:id="18"/>
      </w:r>
      <w:r w:rsidR="000F335F">
        <w:rPr>
          <w:rFonts w:ascii="Times New Roman" w:hAnsi="Times New Roman"/>
          <w:sz w:val="22"/>
          <w:szCs w:val="22"/>
        </w:rPr>
        <w:t xml:space="preserve"> </w:t>
      </w:r>
      <w:r w:rsidRPr="00B144CE">
        <w:rPr>
          <w:rFonts w:ascii="Times New Roman" w:hAnsi="Times New Roman"/>
          <w:sz w:val="22"/>
          <w:szCs w:val="22"/>
        </w:rPr>
        <w:t xml:space="preserve"> Send copies to the parties indicated in the sample letter attached.</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Select a </w:t>
      </w:r>
      <w:r w:rsidRPr="0071036D">
        <w:rPr>
          <w:rFonts w:ascii="Times New Roman" w:hAnsi="Times New Roman"/>
          <w:strike/>
          <w:sz w:val="22"/>
          <w:szCs w:val="22"/>
        </w:rPr>
        <w:t>representative number of</w:t>
      </w:r>
      <w:r w:rsidRPr="00B144CE">
        <w:rPr>
          <w:rFonts w:ascii="Times New Roman" w:hAnsi="Times New Roman"/>
          <w:sz w:val="22"/>
          <w:szCs w:val="22"/>
        </w:rPr>
        <w:t xml:space="preserve"> </w:t>
      </w:r>
      <w:r w:rsidR="0071036D" w:rsidRPr="0071036D">
        <w:rPr>
          <w:rFonts w:ascii="Times New Roman" w:hAnsi="Times New Roman"/>
          <w:sz w:val="22"/>
          <w:szCs w:val="22"/>
          <w:u w:val="wave"/>
        </w:rPr>
        <w:t xml:space="preserve">few </w:t>
      </w:r>
      <w:r w:rsidRPr="00B144CE">
        <w:rPr>
          <w:rFonts w:ascii="Times New Roman" w:hAnsi="Times New Roman"/>
          <w:sz w:val="22"/>
          <w:szCs w:val="22"/>
        </w:rPr>
        <w:t xml:space="preserve">qualifying contracts, etc., entered into during the fiscal year(s) under audit. Inspect the “412" certificates and the supporting documentation, including the 5 year projections that were available to </w:t>
      </w:r>
      <w:r w:rsidR="000F357D">
        <w:rPr>
          <w:rFonts w:ascii="Times New Roman" w:hAnsi="Times New Roman"/>
          <w:sz w:val="22"/>
          <w:szCs w:val="22"/>
        </w:rPr>
        <w:t>school district</w:t>
      </w:r>
      <w:r w:rsidRPr="00B144CE">
        <w:rPr>
          <w:rFonts w:ascii="Times New Roman" w:hAnsi="Times New Roman"/>
          <w:sz w:val="22"/>
          <w:szCs w:val="22"/>
        </w:rPr>
        <w:t xml:space="preserve"> officials at the time of the execution of the qualifying contracts, etc. Evaluate for reasonableness and conformity with the rules.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Compare qualifying contract, etc., dates with related certification dates and note any differences.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30210" w:rsidRPr="00314E11" w:rsidTr="00314E11">
        <w:tc>
          <w:tcPr>
            <w:tcW w:w="8856" w:type="dxa"/>
          </w:tcPr>
          <w:p w:rsidR="00D30210" w:rsidRPr="00314E11" w:rsidRDefault="00D30210" w:rsidP="00F023A3">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D30210" w:rsidRPr="00314E11" w:rsidRDefault="00D30210" w:rsidP="00F023A3">
            <w:pPr>
              <w:rPr>
                <w:rFonts w:ascii="Times New Roman" w:hAnsi="Times New Roman"/>
                <w:sz w:val="22"/>
                <w:szCs w:val="22"/>
              </w:rPr>
            </w:pPr>
          </w:p>
          <w:p w:rsidR="00D30210" w:rsidRPr="00314E11" w:rsidRDefault="00D30210" w:rsidP="00F023A3">
            <w:pPr>
              <w:rPr>
                <w:rFonts w:ascii="Times New Roman" w:hAnsi="Times New Roman"/>
                <w:bCs/>
                <w:sz w:val="22"/>
                <w:szCs w:val="22"/>
              </w:rPr>
            </w:pPr>
          </w:p>
        </w:tc>
      </w:tr>
    </w:tbl>
    <w:p w:rsidR="000F22F7" w:rsidRDefault="000F22F7" w:rsidP="00176E95">
      <w:pPr>
        <w:jc w:val="both"/>
        <w:rPr>
          <w:rFonts w:ascii="Times New Roman" w:hAnsi="Times New Roman"/>
          <w:sz w:val="22"/>
          <w:szCs w:val="22"/>
        </w:rPr>
      </w:pPr>
    </w:p>
    <w:p w:rsidR="000F22F7" w:rsidRDefault="000F22F7">
      <w:pPr>
        <w:rPr>
          <w:rFonts w:ascii="Times New Roman" w:hAnsi="Times New Roman"/>
          <w:sz w:val="22"/>
          <w:szCs w:val="22"/>
        </w:rPr>
      </w:pPr>
      <w:r>
        <w:rPr>
          <w:rFonts w:ascii="Times New Roman" w:hAnsi="Times New Roman"/>
          <w:sz w:val="22"/>
          <w:szCs w:val="22"/>
        </w:rPr>
        <w:br w:type="page"/>
      </w:r>
    </w:p>
    <w:p w:rsidR="00B84076" w:rsidRPr="00B144CE" w:rsidRDefault="00B84076" w:rsidP="00176E95">
      <w:pPr>
        <w:jc w:val="both"/>
        <w:rPr>
          <w:rFonts w:ascii="Times New Roman" w:hAnsi="Times New Roman"/>
          <w:sz w:val="22"/>
          <w:szCs w:val="22"/>
        </w:rPr>
      </w:pPr>
    </w:p>
    <w:p w:rsidR="00B84076" w:rsidRPr="00B144CE" w:rsidRDefault="00B84076" w:rsidP="000F335F">
      <w:pPr>
        <w:ind w:left="3600" w:firstLine="720"/>
        <w:jc w:val="both"/>
        <w:rPr>
          <w:rFonts w:ascii="Times New Roman" w:hAnsi="Times New Roman"/>
          <w:sz w:val="22"/>
          <w:szCs w:val="22"/>
        </w:rPr>
      </w:pPr>
      <w:r w:rsidRPr="00B144CE">
        <w:rPr>
          <w:rFonts w:ascii="Times New Roman" w:hAnsi="Times New Roman"/>
          <w:sz w:val="22"/>
          <w:szCs w:val="22"/>
        </w:rPr>
        <w:t>[DATE]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[Board President] </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[Name &amp; Type] </w:t>
      </w:r>
      <w:smartTag w:uri="urn:schemas-microsoft-com:office:smarttags" w:element="place">
        <w:r w:rsidRPr="00B144CE">
          <w:rPr>
            <w:rFonts w:ascii="Times New Roman" w:hAnsi="Times New Roman"/>
            <w:sz w:val="22"/>
            <w:szCs w:val="22"/>
          </w:rPr>
          <w:t>School District</w:t>
        </w:r>
      </w:smartTag>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[Street Address]</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[City], </w:t>
      </w:r>
      <w:smartTag w:uri="urn:schemas-microsoft-com:office:smarttags" w:element="place">
        <w:smartTag w:uri="urn:schemas-microsoft-com:office:smarttags" w:element="State">
          <w:r w:rsidRPr="00B144CE">
            <w:rPr>
              <w:rFonts w:ascii="Times New Roman" w:hAnsi="Times New Roman"/>
              <w:sz w:val="22"/>
              <w:szCs w:val="22"/>
            </w:rPr>
            <w:t>Ohio</w:t>
          </w:r>
        </w:smartTag>
      </w:smartTag>
      <w:r w:rsidRPr="00B144CE">
        <w:rPr>
          <w:rFonts w:ascii="Times New Roman" w:hAnsi="Times New Roman"/>
          <w:sz w:val="22"/>
          <w:szCs w:val="22"/>
        </w:rPr>
        <w:t xml:space="preserve"> [Zip]</w:t>
      </w:r>
    </w:p>
    <w:p w:rsidR="00B84076" w:rsidRPr="00B144CE" w:rsidRDefault="00B84076" w:rsidP="00176E95">
      <w:pPr>
        <w:jc w:val="both"/>
        <w:rPr>
          <w:rFonts w:ascii="Times New Roman" w:hAnsi="Times New Roman"/>
          <w:sz w:val="22"/>
          <w:szCs w:val="22"/>
        </w:rPr>
      </w:pPr>
    </w:p>
    <w:p w:rsidR="00B84076" w:rsidRPr="000F335F" w:rsidRDefault="000F335F" w:rsidP="000F335F">
      <w:pPr>
        <w:ind w:left="4320"/>
        <w:jc w:val="both"/>
        <w:rPr>
          <w:rFonts w:ascii="Times New Roman" w:hAnsi="Times New Roman"/>
          <w:b/>
          <w:sz w:val="22"/>
          <w:szCs w:val="22"/>
        </w:rPr>
      </w:pPr>
      <w:r w:rsidRPr="000F335F">
        <w:rPr>
          <w:rFonts w:ascii="Times New Roman" w:hAnsi="Times New Roman"/>
          <w:b/>
          <w:sz w:val="22"/>
          <w:szCs w:val="22"/>
        </w:rPr>
        <w:t xml:space="preserve">Re:  </w:t>
      </w:r>
      <w:r w:rsidR="00B84076" w:rsidRPr="000F335F">
        <w:rPr>
          <w:rFonts w:ascii="Times New Roman" w:hAnsi="Times New Roman"/>
          <w:b/>
          <w:sz w:val="22"/>
          <w:szCs w:val="22"/>
          <w:u w:val="single"/>
        </w:rPr>
        <w:t>Notice of Potential Ohio Rev. Code § 5705.412 Violation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Dear [Board President]:</w:t>
      </w:r>
    </w:p>
    <w:p w:rsidR="00B84076" w:rsidRPr="00B144CE" w:rsidRDefault="00B84076" w:rsidP="00176E95">
      <w:pPr>
        <w:jc w:val="both"/>
        <w:rPr>
          <w:rFonts w:ascii="Times New Roman" w:hAnsi="Times New Roman"/>
          <w:sz w:val="22"/>
          <w:szCs w:val="22"/>
        </w:rPr>
      </w:pPr>
    </w:p>
    <w:p w:rsidR="00B84076" w:rsidRPr="00B144CE" w:rsidRDefault="00B84076" w:rsidP="00E60D9B">
      <w:pPr>
        <w:jc w:val="both"/>
        <w:rPr>
          <w:rFonts w:ascii="Times New Roman" w:hAnsi="Times New Roman"/>
          <w:sz w:val="22"/>
          <w:szCs w:val="22"/>
        </w:rPr>
      </w:pPr>
      <w:r w:rsidRPr="00B144CE">
        <w:rPr>
          <w:rFonts w:ascii="Times New Roman" w:hAnsi="Times New Roman"/>
          <w:sz w:val="22"/>
          <w:szCs w:val="22"/>
        </w:rPr>
        <w:t xml:space="preserve">While </w:t>
      </w:r>
      <w:r w:rsidR="00FE103C">
        <w:rPr>
          <w:rFonts w:ascii="Times New Roman" w:hAnsi="Times New Roman"/>
          <w:sz w:val="22"/>
          <w:szCs w:val="22"/>
        </w:rPr>
        <w:t>auditing</w:t>
      </w:r>
      <w:r w:rsidRPr="00B144CE">
        <w:rPr>
          <w:rFonts w:ascii="Times New Roman" w:hAnsi="Times New Roman"/>
          <w:sz w:val="22"/>
          <w:szCs w:val="22"/>
        </w:rPr>
        <w:t xml:space="preserve"> your </w:t>
      </w:r>
      <w:smartTag w:uri="urn:schemas-microsoft-com:office:smarttags" w:element="place">
        <w:r w:rsidR="000F357D">
          <w:rPr>
            <w:rFonts w:ascii="Times New Roman" w:hAnsi="Times New Roman"/>
            <w:sz w:val="22"/>
            <w:szCs w:val="22"/>
          </w:rPr>
          <w:t xml:space="preserve">School </w:t>
        </w:r>
        <w:r w:rsidRPr="00B144CE">
          <w:rPr>
            <w:rFonts w:ascii="Times New Roman" w:hAnsi="Times New Roman"/>
            <w:sz w:val="22"/>
            <w:szCs w:val="22"/>
          </w:rPr>
          <w:t>Distri</w:t>
        </w:r>
        <w:r w:rsidR="000F335F">
          <w:rPr>
            <w:rFonts w:ascii="Times New Roman" w:hAnsi="Times New Roman"/>
            <w:sz w:val="22"/>
            <w:szCs w:val="22"/>
          </w:rPr>
          <w:t>ct</w:t>
        </w:r>
      </w:smartTag>
      <w:r w:rsidR="000F335F">
        <w:rPr>
          <w:rFonts w:ascii="Times New Roman" w:hAnsi="Times New Roman"/>
          <w:sz w:val="22"/>
          <w:szCs w:val="22"/>
        </w:rPr>
        <w:t xml:space="preserve"> for the year ended June 30, 20</w:t>
      </w:r>
      <w:r w:rsidRPr="00B144CE">
        <w:rPr>
          <w:rFonts w:ascii="Times New Roman" w:hAnsi="Times New Roman"/>
          <w:sz w:val="22"/>
          <w:szCs w:val="22"/>
        </w:rPr>
        <w:t>YY, we noted a [</w:t>
      </w:r>
      <w:r w:rsidRPr="000F335F">
        <w:rPr>
          <w:rFonts w:ascii="Times New Roman" w:hAnsi="Times New Roman"/>
          <w:b/>
          <w:sz w:val="22"/>
          <w:szCs w:val="22"/>
        </w:rPr>
        <w:t>pick one: “qualifying contract”/annual appropriation measure/increased salary or wage schedule</w:t>
      </w:r>
      <w:r w:rsidRPr="00B144CE">
        <w:rPr>
          <w:rFonts w:ascii="Times New Roman" w:hAnsi="Times New Roman"/>
          <w:sz w:val="22"/>
          <w:szCs w:val="22"/>
        </w:rPr>
        <w:t xml:space="preserve">] that did not have attached a contemporaneously executed certificate of adequate revenue as required by Ohio Rev. Code § 5705.412. </w:t>
      </w:r>
      <w:r w:rsidRPr="000F335F">
        <w:rPr>
          <w:rFonts w:ascii="Times New Roman" w:hAnsi="Times New Roman"/>
          <w:b/>
          <w:sz w:val="22"/>
          <w:szCs w:val="22"/>
        </w:rPr>
        <w:t>[Describe the contract, appropriation, or schedule at issue so that they know exactly which one we are questioning.]</w:t>
      </w: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Ohio Rev. Code § 5705.412, as amended, in effect from </w:t>
      </w:r>
      <w:smartTag w:uri="urn:schemas-microsoft-com:office:smarttags" w:element="date">
        <w:smartTagPr>
          <w:attr w:name="Year" w:val="2000"/>
          <w:attr w:name="Day" w:val="30"/>
          <w:attr w:name="Month" w:val="6"/>
        </w:smartTagPr>
        <w:r w:rsidRPr="00B144CE">
          <w:rPr>
            <w:rFonts w:ascii="Times New Roman" w:hAnsi="Times New Roman"/>
            <w:sz w:val="22"/>
            <w:szCs w:val="22"/>
          </w:rPr>
          <w:t>June 30, 2000</w:t>
        </w:r>
      </w:smartTag>
      <w:r w:rsidRPr="00B144CE">
        <w:rPr>
          <w:rFonts w:ascii="Times New Roman" w:hAnsi="Times New Roman"/>
          <w:sz w:val="22"/>
          <w:szCs w:val="22"/>
        </w:rPr>
        <w:t>, provides:</w:t>
      </w:r>
    </w:p>
    <w:p w:rsidR="00B84076" w:rsidRPr="00B144CE" w:rsidRDefault="00B84076" w:rsidP="00176E95">
      <w:pPr>
        <w:jc w:val="both"/>
        <w:rPr>
          <w:rFonts w:ascii="Times New Roman" w:hAnsi="Times New Roman"/>
          <w:sz w:val="22"/>
          <w:szCs w:val="22"/>
        </w:rPr>
      </w:pPr>
    </w:p>
    <w:p w:rsidR="00B84076" w:rsidRPr="00B144CE" w:rsidRDefault="00B84076" w:rsidP="000F335F">
      <w:pPr>
        <w:ind w:left="720"/>
        <w:jc w:val="both"/>
        <w:rPr>
          <w:rFonts w:ascii="Times New Roman" w:hAnsi="Times New Roman"/>
          <w:sz w:val="22"/>
          <w:szCs w:val="22"/>
        </w:rPr>
      </w:pPr>
      <w:r w:rsidRPr="00B144CE">
        <w:rPr>
          <w:rFonts w:ascii="Times New Roman" w:hAnsi="Times New Roman"/>
          <w:sz w:val="22"/>
          <w:szCs w:val="22"/>
        </w:rPr>
        <w:t xml:space="preserve">[N]o school district shall adopt any appropriation measure, make any qualifying contract, or increase during any school year any wage or salary schedule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w:t>
      </w:r>
      <w:r w:rsidR="000F357D">
        <w:rPr>
          <w:rFonts w:ascii="Times New Roman" w:hAnsi="Times New Roman"/>
          <w:sz w:val="22"/>
          <w:szCs w:val="22"/>
        </w:rPr>
        <w:t>school district</w:t>
      </w:r>
      <w:r w:rsidRPr="00B144CE">
        <w:rPr>
          <w:rFonts w:ascii="Times New Roman" w:hAnsi="Times New Roman"/>
          <w:sz w:val="22"/>
          <w:szCs w:val="22"/>
        </w:rPr>
        <w:t xml:space="preserve"> at the time of certification, are sufficient to provide the operating revenues necessary to enable the </w:t>
      </w:r>
      <w:r w:rsidR="000F357D">
        <w:rPr>
          <w:rFonts w:ascii="Times New Roman" w:hAnsi="Times New Roman"/>
          <w:sz w:val="22"/>
          <w:szCs w:val="22"/>
        </w:rPr>
        <w:t>school district</w:t>
      </w:r>
      <w:r w:rsidRPr="00B144CE">
        <w:rPr>
          <w:rFonts w:ascii="Times New Roman" w:hAnsi="Times New Roman"/>
          <w:sz w:val="22"/>
          <w:szCs w:val="22"/>
        </w:rPr>
        <w:t xml:space="preserve"> to maintain all personnel and programs for all the days set forth in its adopted school calendars for the current fiscal year and for a number of days in succeeding fiscal years equal to the number of days instruction was held or is scheduled for the current fiscal year...</w:t>
      </w:r>
    </w:p>
    <w:p w:rsidR="00B84076" w:rsidRPr="00B144CE" w:rsidRDefault="00B84076" w:rsidP="00176E95">
      <w:pPr>
        <w:jc w:val="both"/>
        <w:rPr>
          <w:rFonts w:ascii="Times New Roman" w:hAnsi="Times New Roman"/>
          <w:sz w:val="22"/>
          <w:szCs w:val="22"/>
        </w:rPr>
      </w:pPr>
    </w:p>
    <w:p w:rsidR="00B84076" w:rsidRPr="00B144CE" w:rsidRDefault="00B84076" w:rsidP="00E60D9B">
      <w:pPr>
        <w:ind w:left="720"/>
        <w:jc w:val="both"/>
        <w:rPr>
          <w:rFonts w:ascii="Times New Roman" w:hAnsi="Times New Roman"/>
          <w:sz w:val="22"/>
          <w:szCs w:val="22"/>
        </w:rPr>
      </w:pPr>
      <w:r w:rsidRPr="00B144CE">
        <w:rPr>
          <w:rFonts w:ascii="Times New Roman" w:hAnsi="Times New Roman"/>
          <w:sz w:val="22"/>
          <w:szCs w:val="22"/>
        </w:rPr>
        <w:t xml:space="preserve">The certificate shall be signed by the treasurer and president of the board of education and the superintendent of the school district, unless the </w:t>
      </w:r>
      <w:r w:rsidR="000F357D">
        <w:rPr>
          <w:rFonts w:ascii="Times New Roman" w:hAnsi="Times New Roman"/>
          <w:sz w:val="22"/>
          <w:szCs w:val="22"/>
        </w:rPr>
        <w:t>school district</w:t>
      </w:r>
      <w:r w:rsidRPr="00B144CE">
        <w:rPr>
          <w:rFonts w:ascii="Times New Roman" w:hAnsi="Times New Roman"/>
          <w:sz w:val="22"/>
          <w:szCs w:val="22"/>
        </w:rPr>
        <w:t xml:space="preserve"> is in a state of fiscal emergency declared under Chapter 3316 of </w:t>
      </w:r>
      <w:r w:rsidR="00B03E37">
        <w:rPr>
          <w:rFonts w:ascii="Times New Roman" w:hAnsi="Times New Roman"/>
          <w:sz w:val="22"/>
          <w:szCs w:val="22"/>
        </w:rPr>
        <w:t>the Ohio Rev.</w:t>
      </w:r>
      <w:r w:rsidRPr="00B144CE">
        <w:rPr>
          <w:rFonts w:ascii="Times New Roman" w:hAnsi="Times New Roman"/>
          <w:sz w:val="22"/>
          <w:szCs w:val="22"/>
        </w:rPr>
        <w:t xml:space="preserve"> Code, in which case the certificate shall be signed by a member of the </w:t>
      </w:r>
      <w:r w:rsidR="000F357D">
        <w:rPr>
          <w:rFonts w:ascii="Times New Roman" w:hAnsi="Times New Roman"/>
          <w:sz w:val="22"/>
          <w:szCs w:val="22"/>
        </w:rPr>
        <w:t>school district</w:t>
      </w:r>
      <w:r w:rsidRPr="00B144CE">
        <w:rPr>
          <w:rFonts w:ascii="Times New Roman" w:hAnsi="Times New Roman"/>
          <w:sz w:val="22"/>
          <w:szCs w:val="22"/>
        </w:rPr>
        <w:t>’s financial planning and supervision commission who is designated by the commission for this purpose.</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 . . . . . . . . . . . . . . . . . . . . . . . . . . . . . . . . . . . . . . . . . . . . . . . . . . . . . . . . . . . . . . . . . . . . . . . . . .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law also provides, “[e]very qualifying contract made or wage or salary schedule adopted or put into effect </w:t>
      </w:r>
      <w:r w:rsidRPr="00E60D9B">
        <w:rPr>
          <w:rFonts w:ascii="Times New Roman" w:hAnsi="Times New Roman"/>
          <w:sz w:val="22"/>
          <w:szCs w:val="22"/>
          <w:u w:val="single"/>
        </w:rPr>
        <w:t>without such a certificate shall be void</w:t>
      </w:r>
      <w:r w:rsidRPr="00B144CE">
        <w:rPr>
          <w:rFonts w:ascii="Times New Roman" w:hAnsi="Times New Roman"/>
          <w:sz w:val="22"/>
          <w:szCs w:val="22"/>
        </w:rPr>
        <w:t xml:space="preserve">, and no payment of any amount due thereon shall be made.”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Section 5705.412 specifically directs the Auditor of State’s Office to determine each school district’s compliance with the statute’s requirements.</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there is a certificate that was signed by </w:t>
      </w:r>
      <w:r w:rsidRPr="00E60D9B">
        <w:rPr>
          <w:rFonts w:ascii="Times New Roman" w:hAnsi="Times New Roman"/>
          <w:b/>
          <w:sz w:val="22"/>
          <w:szCs w:val="22"/>
        </w:rPr>
        <w:t>[you, the superintendent and the treasurer / the designated member of the financial planning commission]</w:t>
      </w:r>
      <w:r w:rsidRPr="00B144CE">
        <w:rPr>
          <w:rFonts w:ascii="Times New Roman" w:hAnsi="Times New Roman"/>
          <w:sz w:val="22"/>
          <w:szCs w:val="22"/>
        </w:rPr>
        <w:t xml:space="preserve"> at or about the time the </w:t>
      </w:r>
      <w:r w:rsidRPr="00E60D9B">
        <w:rPr>
          <w:rFonts w:ascii="Times New Roman" w:hAnsi="Times New Roman"/>
          <w:b/>
          <w:sz w:val="22"/>
          <w:szCs w:val="22"/>
        </w:rPr>
        <w:t>[qualifying contract/schedule/appropriation]</w:t>
      </w:r>
      <w:r w:rsidRPr="00B144CE">
        <w:rPr>
          <w:rFonts w:ascii="Times New Roman" w:hAnsi="Times New Roman"/>
          <w:sz w:val="22"/>
          <w:szCs w:val="22"/>
        </w:rPr>
        <w:t xml:space="preserve"> was made, please provide me with a copy of such certificate immediately.  If no such certificate was executed at or about the time the </w:t>
      </w:r>
      <w:r w:rsidRPr="00E60D9B">
        <w:rPr>
          <w:rFonts w:ascii="Times New Roman" w:hAnsi="Times New Roman"/>
          <w:b/>
          <w:sz w:val="22"/>
          <w:szCs w:val="22"/>
        </w:rPr>
        <w:t xml:space="preserve">[qualifying </w:t>
      </w:r>
      <w:r w:rsidRPr="00E60D9B">
        <w:rPr>
          <w:rFonts w:ascii="Times New Roman" w:hAnsi="Times New Roman"/>
          <w:b/>
          <w:sz w:val="22"/>
          <w:szCs w:val="22"/>
        </w:rPr>
        <w:lastRenderedPageBreak/>
        <w:t>contract/schedule/appropriation]</w:t>
      </w:r>
      <w:r w:rsidRPr="00B144CE">
        <w:rPr>
          <w:rFonts w:ascii="Times New Roman" w:hAnsi="Times New Roman"/>
          <w:sz w:val="22"/>
          <w:szCs w:val="22"/>
        </w:rPr>
        <w:t xml:space="preserve"> was made, the</w:t>
      </w:r>
      <w:r w:rsidR="000F357D">
        <w:rPr>
          <w:rFonts w:ascii="Times New Roman" w:hAnsi="Times New Roman"/>
          <w:sz w:val="22"/>
          <w:szCs w:val="22"/>
        </w:rPr>
        <w:t xml:space="preserve"> </w:t>
      </w:r>
      <w:smartTag w:uri="urn:schemas-microsoft-com:office:smarttags" w:element="place">
        <w:r w:rsidR="000F357D">
          <w:rPr>
            <w:rFonts w:ascii="Times New Roman" w:hAnsi="Times New Roman"/>
            <w:sz w:val="22"/>
            <w:szCs w:val="22"/>
          </w:rPr>
          <w:t>School</w:t>
        </w:r>
        <w:r w:rsidRPr="00B144CE">
          <w:rPr>
            <w:rFonts w:ascii="Times New Roman" w:hAnsi="Times New Roman"/>
            <w:sz w:val="22"/>
            <w:szCs w:val="22"/>
          </w:rPr>
          <w:t xml:space="preserve"> District</w:t>
        </w:r>
      </w:smartTag>
      <w:r w:rsidRPr="00B144CE">
        <w:rPr>
          <w:rFonts w:ascii="Times New Roman" w:hAnsi="Times New Roman"/>
          <w:sz w:val="22"/>
          <w:szCs w:val="22"/>
        </w:rPr>
        <w:t xml:space="preserve"> has thirty (30) days to provide our Office with a properly executed certificate and appropriate supporting documentation.  Appropriate supporting documentation is:</w:t>
      </w:r>
    </w:p>
    <w:p w:rsidR="00B84076" w:rsidRPr="00B144CE" w:rsidRDefault="00B84076" w:rsidP="00176E95">
      <w:pPr>
        <w:jc w:val="both"/>
        <w:rPr>
          <w:rFonts w:ascii="Times New Roman" w:hAnsi="Times New Roman"/>
          <w:sz w:val="22"/>
          <w:szCs w:val="22"/>
        </w:rPr>
      </w:pPr>
    </w:p>
    <w:p w:rsidR="00B84076" w:rsidRPr="007F4A10" w:rsidRDefault="00B84076" w:rsidP="00176E95">
      <w:pPr>
        <w:numPr>
          <w:ilvl w:val="0"/>
          <w:numId w:val="19"/>
        </w:numPr>
        <w:jc w:val="both"/>
        <w:rPr>
          <w:rFonts w:ascii="Times New Roman" w:hAnsi="Times New Roman"/>
          <w:sz w:val="22"/>
          <w:szCs w:val="22"/>
        </w:rPr>
      </w:pPr>
      <w:r w:rsidRPr="007F4A10">
        <w:rPr>
          <w:rFonts w:ascii="Times New Roman" w:hAnsi="Times New Roman"/>
          <w:sz w:val="22"/>
          <w:szCs w:val="22"/>
        </w:rPr>
        <w:t xml:space="preserve">the 5 year projection </w:t>
      </w:r>
      <w:r w:rsidR="00106A03" w:rsidRPr="007F4A10">
        <w:rPr>
          <w:rFonts w:ascii="Times New Roman" w:hAnsi="Times New Roman"/>
          <w:sz w:val="22"/>
          <w:szCs w:val="22"/>
        </w:rPr>
        <w:t xml:space="preserve">the board was required to prepare and submit to the Department of Education pursuant to Ohio Rev. Code § 5705.391(A) and Ohio Admin. Code § </w:t>
      </w:r>
      <w:r w:rsidRPr="007F4A10">
        <w:rPr>
          <w:rFonts w:ascii="Times New Roman" w:hAnsi="Times New Roman"/>
          <w:sz w:val="22"/>
          <w:szCs w:val="22"/>
        </w:rPr>
        <w:t xml:space="preserve">3301-92-04, or, </w:t>
      </w:r>
      <w:r w:rsidR="007F4A10">
        <w:rPr>
          <w:rFonts w:ascii="Times New Roman" w:hAnsi="Times New Roman"/>
          <w:sz w:val="22"/>
          <w:szCs w:val="22"/>
        </w:rPr>
        <w:br/>
      </w:r>
    </w:p>
    <w:p w:rsidR="00B84076" w:rsidRPr="00B144CE" w:rsidRDefault="00E60D9B" w:rsidP="00E60D9B">
      <w:pPr>
        <w:numPr>
          <w:ilvl w:val="0"/>
          <w:numId w:val="19"/>
        </w:numPr>
        <w:jc w:val="both"/>
        <w:rPr>
          <w:rFonts w:ascii="Times New Roman" w:hAnsi="Times New Roman"/>
          <w:sz w:val="22"/>
          <w:szCs w:val="22"/>
        </w:rPr>
      </w:pPr>
      <w:r>
        <w:rPr>
          <w:rFonts w:ascii="Times New Roman" w:hAnsi="Times New Roman"/>
          <w:sz w:val="22"/>
          <w:szCs w:val="22"/>
        </w:rPr>
        <w:t>a</w:t>
      </w:r>
      <w:r w:rsidR="00B84076" w:rsidRPr="00B144CE">
        <w:rPr>
          <w:rFonts w:ascii="Times New Roman" w:hAnsi="Times New Roman"/>
          <w:sz w:val="22"/>
          <w:szCs w:val="22"/>
        </w:rPr>
        <w:t xml:space="preserve">ny other documentation reflecting the </w:t>
      </w:r>
      <w:smartTag w:uri="urn:schemas-microsoft-com:office:smarttags" w:element="place">
        <w:r w:rsidR="000F357D">
          <w:rPr>
            <w:rFonts w:ascii="Times New Roman" w:hAnsi="Times New Roman"/>
            <w:sz w:val="22"/>
            <w:szCs w:val="22"/>
          </w:rPr>
          <w:t xml:space="preserve">School </w:t>
        </w:r>
        <w:r w:rsidR="00B84076" w:rsidRPr="00B144CE">
          <w:rPr>
            <w:rFonts w:ascii="Times New Roman" w:hAnsi="Times New Roman"/>
            <w:sz w:val="22"/>
            <w:szCs w:val="22"/>
          </w:rPr>
          <w:t>District</w:t>
        </w:r>
      </w:smartTag>
      <w:r w:rsidR="00B84076" w:rsidRPr="00B144CE">
        <w:rPr>
          <w:rFonts w:ascii="Times New Roman" w:hAnsi="Times New Roman"/>
          <w:sz w:val="22"/>
          <w:szCs w:val="22"/>
        </w:rPr>
        <w:t xml:space="preserve">’s analysis of the financial impact of the </w:t>
      </w:r>
      <w:r w:rsidR="00B84076" w:rsidRPr="00E60D9B">
        <w:rPr>
          <w:rFonts w:ascii="Times New Roman" w:hAnsi="Times New Roman"/>
          <w:b/>
          <w:sz w:val="22"/>
          <w:szCs w:val="22"/>
        </w:rPr>
        <w:t>[qualifying contract/schedule/appropriation]</w:t>
      </w:r>
      <w:r w:rsidR="00B84076"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Section 5705.412 clearly provides that any </w:t>
      </w:r>
      <w:r w:rsidRPr="00E60D9B">
        <w:rPr>
          <w:rFonts w:ascii="Times New Roman" w:hAnsi="Times New Roman"/>
          <w:b/>
          <w:sz w:val="22"/>
          <w:szCs w:val="22"/>
        </w:rPr>
        <w:t xml:space="preserve">[contract/schedule/appropriation] </w:t>
      </w:r>
      <w:r w:rsidRPr="00B144CE">
        <w:rPr>
          <w:rFonts w:ascii="Times New Roman" w:hAnsi="Times New Roman"/>
          <w:sz w:val="22"/>
          <w:szCs w:val="22"/>
        </w:rPr>
        <w:t xml:space="preserve">that is not certified is void as a matter of law.  Therefore, you should also be aware that if you do not supply us with a properly executed certificate within the next thirty (30) days, § 5705.412 provides that any payments made on the </w:t>
      </w:r>
      <w:r w:rsidRPr="00E60D9B">
        <w:rPr>
          <w:rFonts w:ascii="Times New Roman" w:hAnsi="Times New Roman"/>
          <w:b/>
          <w:sz w:val="22"/>
          <w:szCs w:val="22"/>
        </w:rPr>
        <w:t>[contract/schedule/appropriation]</w:t>
      </w:r>
      <w:r w:rsidRPr="00B144CE">
        <w:rPr>
          <w:rFonts w:ascii="Times New Roman" w:hAnsi="Times New Roman"/>
          <w:sz w:val="22"/>
          <w:szCs w:val="22"/>
        </w:rPr>
        <w:t xml:space="preserve"> could be subject to repayment and recovery.</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you have any questions, please do not hesitate to call me.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t>Very truly yours,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t>MARY TAYLOR</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t>AUDITOR OF STATE</w:t>
      </w:r>
    </w:p>
    <w:p w:rsidR="00B84076" w:rsidRDefault="00B84076" w:rsidP="00176E95">
      <w:pPr>
        <w:jc w:val="both"/>
        <w:rPr>
          <w:rFonts w:ascii="Times New Roman" w:hAnsi="Times New Roman"/>
          <w:sz w:val="22"/>
          <w:szCs w:val="22"/>
        </w:rPr>
      </w:pPr>
    </w:p>
    <w:p w:rsidR="00E60D9B" w:rsidRDefault="00E60D9B" w:rsidP="00176E95">
      <w:pPr>
        <w:jc w:val="both"/>
        <w:rPr>
          <w:rFonts w:ascii="Times New Roman" w:hAnsi="Times New Roman"/>
          <w:sz w:val="22"/>
          <w:szCs w:val="22"/>
        </w:rPr>
      </w:pPr>
    </w:p>
    <w:p w:rsidR="00E60D9B" w:rsidRPr="00B144CE" w:rsidRDefault="00E60D9B"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t>[Your Name]</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r>
      <w:r w:rsidRPr="00B144CE">
        <w:rPr>
          <w:rFonts w:ascii="Times New Roman" w:hAnsi="Times New Roman"/>
          <w:sz w:val="22"/>
          <w:szCs w:val="22"/>
        </w:rPr>
        <w:tab/>
        <w:t>Chief Auditor, [Name] Region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cc:</w:t>
      </w:r>
      <w:r w:rsidRPr="00B144CE">
        <w:rPr>
          <w:rFonts w:ascii="Times New Roman" w:hAnsi="Times New Roman"/>
          <w:sz w:val="22"/>
          <w:szCs w:val="22"/>
        </w:rPr>
        <w:tab/>
        <w:t>[Board Member]</w:t>
      </w:r>
      <w:r w:rsidR="00301F97">
        <w:rPr>
          <w:rStyle w:val="FootnoteReference"/>
          <w:rFonts w:ascii="Times New Roman" w:hAnsi="Times New Roman"/>
          <w:sz w:val="22"/>
          <w:szCs w:val="22"/>
        </w:rPr>
        <w:footnoteReference w:id="19"/>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t>[Board Member]</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t>[Board Member]</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t xml:space="preserve">[Board Member] </w:t>
      </w:r>
    </w:p>
    <w:p w:rsidR="00B84076" w:rsidRPr="00E55B3B" w:rsidRDefault="00B84076" w:rsidP="00176E95">
      <w:pPr>
        <w:jc w:val="both"/>
        <w:rPr>
          <w:rFonts w:ascii="Times New Roman" w:hAnsi="Times New Roman"/>
          <w:sz w:val="22"/>
          <w:szCs w:val="22"/>
        </w:rPr>
      </w:pPr>
      <w:r w:rsidRPr="00B144CE">
        <w:rPr>
          <w:rFonts w:ascii="Times New Roman" w:hAnsi="Times New Roman"/>
          <w:sz w:val="22"/>
          <w:szCs w:val="22"/>
        </w:rPr>
        <w:tab/>
      </w:r>
      <w:r w:rsidRPr="00E55B3B">
        <w:rPr>
          <w:rFonts w:ascii="Times New Roman" w:hAnsi="Times New Roman"/>
          <w:sz w:val="22"/>
          <w:szCs w:val="22"/>
        </w:rPr>
        <w:t>[Superintendent]</w:t>
      </w:r>
    </w:p>
    <w:p w:rsidR="00B84076" w:rsidRPr="00E55B3B" w:rsidRDefault="00B84076" w:rsidP="00176E95">
      <w:pPr>
        <w:jc w:val="both"/>
        <w:rPr>
          <w:rFonts w:ascii="Times New Roman" w:hAnsi="Times New Roman"/>
          <w:sz w:val="22"/>
          <w:szCs w:val="22"/>
        </w:rPr>
      </w:pPr>
      <w:r w:rsidRPr="00E55B3B">
        <w:rPr>
          <w:rFonts w:ascii="Times New Roman" w:hAnsi="Times New Roman"/>
          <w:sz w:val="22"/>
          <w:szCs w:val="22"/>
        </w:rPr>
        <w:tab/>
        <w:t>[Treasurer]</w:t>
      </w:r>
    </w:p>
    <w:p w:rsidR="00B84076" w:rsidRPr="00E55B3B" w:rsidRDefault="00B84076" w:rsidP="00176E95">
      <w:pPr>
        <w:jc w:val="both"/>
        <w:rPr>
          <w:rFonts w:ascii="Times New Roman" w:hAnsi="Times New Roman"/>
          <w:sz w:val="22"/>
          <w:szCs w:val="22"/>
        </w:rPr>
      </w:pPr>
      <w:r w:rsidRPr="00E55B3B">
        <w:rPr>
          <w:rFonts w:ascii="Times New Roman" w:hAnsi="Times New Roman"/>
          <w:sz w:val="22"/>
          <w:szCs w:val="22"/>
        </w:rPr>
        <w:tab/>
        <w:t>[Statutory Legal Counsel]</w:t>
      </w:r>
      <w:r w:rsidRPr="00E55B3B">
        <w:rPr>
          <w:rFonts w:ascii="Times New Roman" w:hAnsi="Times New Roman"/>
          <w:sz w:val="22"/>
          <w:szCs w:val="22"/>
        </w:rPr>
        <w:tab/>
      </w:r>
    </w:p>
    <w:p w:rsidR="00B84076" w:rsidRPr="00E55B3B" w:rsidRDefault="00B84076" w:rsidP="00176E95">
      <w:pPr>
        <w:jc w:val="both"/>
        <w:rPr>
          <w:rFonts w:ascii="Times New Roman" w:hAnsi="Times New Roman"/>
          <w:sz w:val="22"/>
          <w:szCs w:val="22"/>
        </w:rPr>
      </w:pPr>
      <w:r w:rsidRPr="00E55B3B">
        <w:rPr>
          <w:rFonts w:ascii="Times New Roman" w:hAnsi="Times New Roman"/>
          <w:sz w:val="22"/>
          <w:szCs w:val="22"/>
        </w:rPr>
        <w:t>bcc:</w:t>
      </w:r>
      <w:r w:rsidRPr="00E55B3B">
        <w:rPr>
          <w:rFonts w:ascii="Times New Roman" w:hAnsi="Times New Roman"/>
          <w:sz w:val="22"/>
          <w:szCs w:val="22"/>
        </w:rPr>
        <w:tab/>
        <w:t xml:space="preserve">Robert Hinkle </w:t>
      </w:r>
    </w:p>
    <w:p w:rsidR="00B84076" w:rsidRPr="003F1BE3" w:rsidRDefault="00B84076" w:rsidP="00176E95">
      <w:pPr>
        <w:jc w:val="both"/>
        <w:rPr>
          <w:rFonts w:ascii="Times New Roman" w:hAnsi="Times New Roman"/>
          <w:sz w:val="22"/>
          <w:szCs w:val="22"/>
        </w:rPr>
      </w:pPr>
      <w:r w:rsidRPr="00E55B3B">
        <w:rPr>
          <w:rFonts w:ascii="Times New Roman" w:hAnsi="Times New Roman"/>
          <w:sz w:val="22"/>
          <w:szCs w:val="22"/>
        </w:rPr>
        <w:tab/>
      </w:r>
      <w:r w:rsidR="003F1BE3" w:rsidRPr="00861111">
        <w:rPr>
          <w:rFonts w:ascii="Times New Roman" w:hAnsi="Times New Roman"/>
          <w:sz w:val="22"/>
          <w:szCs w:val="22"/>
        </w:rPr>
        <w:t>Brian Cook</w:t>
      </w:r>
    </w:p>
    <w:p w:rsidR="00B84076" w:rsidRPr="00B144CE" w:rsidRDefault="00E60D9B" w:rsidP="00176E95">
      <w:pPr>
        <w:jc w:val="both"/>
        <w:rPr>
          <w:rFonts w:ascii="Times New Roman" w:hAnsi="Times New Roman"/>
          <w:sz w:val="22"/>
          <w:szCs w:val="22"/>
        </w:rPr>
      </w:pPr>
      <w:r>
        <w:rPr>
          <w:rFonts w:ascii="Times New Roman" w:hAnsi="Times New Roman"/>
          <w:sz w:val="22"/>
          <w:szCs w:val="22"/>
        </w:rPr>
        <w:br w:type="page"/>
      </w:r>
      <w:r w:rsidR="00B84076" w:rsidRPr="00301F97">
        <w:rPr>
          <w:rFonts w:ascii="Times New Roman" w:hAnsi="Times New Roman"/>
          <w:b/>
          <w:sz w:val="22"/>
          <w:szCs w:val="22"/>
        </w:rPr>
        <w:lastRenderedPageBreak/>
        <w:t>1-1</w:t>
      </w:r>
      <w:r w:rsidR="00153DAA">
        <w:rPr>
          <w:rFonts w:ascii="Times New Roman" w:hAnsi="Times New Roman"/>
          <w:b/>
          <w:sz w:val="22"/>
          <w:szCs w:val="22"/>
        </w:rPr>
        <w:t>4</w:t>
      </w:r>
      <w:r w:rsidR="00B84076" w:rsidRPr="00301F97">
        <w:rPr>
          <w:rFonts w:ascii="Times New Roman" w:hAnsi="Times New Roman"/>
          <w:b/>
          <w:sz w:val="22"/>
          <w:szCs w:val="22"/>
        </w:rPr>
        <w:t xml:space="preserve"> Compliance Requirements: </w:t>
      </w:r>
      <w:r w:rsidR="00B84076" w:rsidRPr="00B144CE">
        <w:rPr>
          <w:rFonts w:ascii="Times New Roman" w:hAnsi="Times New Roman"/>
          <w:sz w:val="22"/>
          <w:szCs w:val="22"/>
        </w:rPr>
        <w:t>Ohio Rev. Code §§ 3315.17 and .171 (textbooks); 3315.18 and .181 (capital); 3317.012 (adjusts base cost); 3317.02 (defines for</w:t>
      </w:r>
      <w:r w:rsidR="0044645A">
        <w:rPr>
          <w:rFonts w:ascii="Times New Roman" w:hAnsi="Times New Roman"/>
          <w:sz w:val="22"/>
          <w:szCs w:val="22"/>
        </w:rPr>
        <w:t xml:space="preserve">mula amount); </w:t>
      </w:r>
      <w:r w:rsidR="00B84076" w:rsidRPr="00B144CE">
        <w:rPr>
          <w:rFonts w:ascii="Times New Roman" w:hAnsi="Times New Roman"/>
          <w:sz w:val="22"/>
          <w:szCs w:val="22"/>
        </w:rPr>
        <w:t>(textbooks), -02 (capital)</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301F97">
        <w:rPr>
          <w:rFonts w:ascii="Times New Roman" w:hAnsi="Times New Roman"/>
          <w:b/>
          <w:sz w:val="22"/>
          <w:szCs w:val="22"/>
        </w:rPr>
        <w:t>Summary of Requirements:</w:t>
      </w:r>
      <w:r w:rsidRPr="00B144CE">
        <w:rPr>
          <w:rFonts w:ascii="Times New Roman" w:hAnsi="Times New Roman"/>
          <w:sz w:val="22"/>
          <w:szCs w:val="22"/>
        </w:rPr>
        <w:t xml:space="preserve"> These laws and regulations require every city, local, exempted village and joint vocational school district, to establish two reserves:</w:t>
      </w:r>
    </w:p>
    <w:p w:rsidR="00B84076" w:rsidRPr="00B144CE" w:rsidRDefault="00B84076" w:rsidP="00176E95">
      <w:pPr>
        <w:jc w:val="both"/>
        <w:rPr>
          <w:rFonts w:ascii="Times New Roman" w:hAnsi="Times New Roman"/>
          <w:sz w:val="22"/>
          <w:szCs w:val="22"/>
        </w:rPr>
      </w:pPr>
    </w:p>
    <w:p w:rsidR="00B84076" w:rsidRPr="00B144CE" w:rsidRDefault="00B84076" w:rsidP="00301F97">
      <w:pPr>
        <w:ind w:left="720"/>
        <w:jc w:val="both"/>
        <w:rPr>
          <w:rFonts w:ascii="Times New Roman" w:hAnsi="Times New Roman"/>
          <w:sz w:val="22"/>
          <w:szCs w:val="22"/>
        </w:rPr>
      </w:pPr>
      <w:r w:rsidRPr="00B144CE">
        <w:rPr>
          <w:rFonts w:ascii="Times New Roman" w:hAnsi="Times New Roman"/>
          <w:sz w:val="22"/>
          <w:szCs w:val="22"/>
        </w:rPr>
        <w:t xml:space="preserve"> 1) </w:t>
      </w:r>
      <w:r w:rsidR="0025538C">
        <w:rPr>
          <w:rFonts w:ascii="Times New Roman" w:hAnsi="Times New Roman"/>
          <w:sz w:val="22"/>
          <w:szCs w:val="22"/>
        </w:rPr>
        <w:t>T</w:t>
      </w:r>
      <w:r w:rsidRPr="00B144CE">
        <w:rPr>
          <w:rFonts w:ascii="Times New Roman" w:hAnsi="Times New Roman"/>
          <w:sz w:val="22"/>
          <w:szCs w:val="22"/>
        </w:rPr>
        <w:t>extbooks and instructional materials reserve and</w:t>
      </w:r>
    </w:p>
    <w:p w:rsidR="00B84076" w:rsidRPr="00B144CE" w:rsidRDefault="00B84076" w:rsidP="00301F97">
      <w:pPr>
        <w:ind w:left="720"/>
        <w:jc w:val="both"/>
        <w:rPr>
          <w:rFonts w:ascii="Times New Roman" w:hAnsi="Times New Roman"/>
          <w:sz w:val="22"/>
          <w:szCs w:val="22"/>
        </w:rPr>
      </w:pPr>
      <w:r w:rsidRPr="00B144CE">
        <w:rPr>
          <w:rFonts w:ascii="Times New Roman" w:hAnsi="Times New Roman"/>
          <w:sz w:val="22"/>
          <w:szCs w:val="22"/>
        </w:rPr>
        <w:t xml:space="preserve"> 2) </w:t>
      </w:r>
      <w:r w:rsidR="0025538C">
        <w:rPr>
          <w:rFonts w:ascii="Times New Roman" w:hAnsi="Times New Roman"/>
          <w:sz w:val="22"/>
          <w:szCs w:val="22"/>
        </w:rPr>
        <w:t>C</w:t>
      </w:r>
      <w:r w:rsidRPr="00B144CE">
        <w:rPr>
          <w:rFonts w:ascii="Times New Roman" w:hAnsi="Times New Roman"/>
          <w:sz w:val="22"/>
          <w:szCs w:val="22"/>
        </w:rPr>
        <w:t>apital (acquisition) and maintenance reserve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reserves are to be accounted for in the </w:t>
      </w:r>
      <w:r w:rsidR="000F357D">
        <w:rPr>
          <w:rFonts w:ascii="Times New Roman" w:hAnsi="Times New Roman"/>
          <w:sz w:val="22"/>
          <w:szCs w:val="22"/>
        </w:rPr>
        <w:t>school district</w:t>
      </w:r>
      <w:r w:rsidRPr="00B144CE">
        <w:rPr>
          <w:rFonts w:ascii="Times New Roman" w:hAnsi="Times New Roman"/>
          <w:sz w:val="22"/>
          <w:szCs w:val="22"/>
        </w:rPr>
        <w:t xml:space="preserve">’s general fund using any reasonable accounting method.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The capital acquisition and textbooks reserves have several of the same characteristics:</w:t>
      </w:r>
    </w:p>
    <w:p w:rsidR="00B84076" w:rsidRPr="00B144CE" w:rsidRDefault="00B84076" w:rsidP="00176E95">
      <w:pPr>
        <w:jc w:val="both"/>
        <w:rPr>
          <w:rFonts w:ascii="Times New Roman" w:hAnsi="Times New Roman"/>
          <w:sz w:val="22"/>
          <w:szCs w:val="22"/>
        </w:rPr>
      </w:pPr>
    </w:p>
    <w:p w:rsidR="00B84076" w:rsidRPr="00B144CE" w:rsidRDefault="00B84076" w:rsidP="00301F97">
      <w:pPr>
        <w:numPr>
          <w:ilvl w:val="0"/>
          <w:numId w:val="20"/>
        </w:numPr>
        <w:spacing w:after="120"/>
        <w:jc w:val="both"/>
        <w:rPr>
          <w:rFonts w:ascii="Times New Roman" w:hAnsi="Times New Roman"/>
          <w:sz w:val="22"/>
          <w:szCs w:val="22"/>
        </w:rPr>
      </w:pPr>
      <w:r w:rsidRPr="00B144CE">
        <w:rPr>
          <w:rFonts w:ascii="Times New Roman" w:hAnsi="Times New Roman"/>
          <w:sz w:val="22"/>
          <w:szCs w:val="22"/>
        </w:rPr>
        <w:t>The reserves must be calculated and set-aside annually.</w:t>
      </w:r>
    </w:p>
    <w:p w:rsidR="00B84076" w:rsidRPr="00B144CE" w:rsidRDefault="00B84076" w:rsidP="00301F97">
      <w:pPr>
        <w:numPr>
          <w:ilvl w:val="0"/>
          <w:numId w:val="20"/>
        </w:numPr>
        <w:spacing w:after="120"/>
        <w:jc w:val="both"/>
        <w:rPr>
          <w:rFonts w:ascii="Times New Roman" w:hAnsi="Times New Roman"/>
          <w:sz w:val="22"/>
          <w:szCs w:val="22"/>
        </w:rPr>
      </w:pPr>
      <w:r w:rsidRPr="00B144CE">
        <w:rPr>
          <w:rFonts w:ascii="Times New Roman" w:hAnsi="Times New Roman"/>
          <w:sz w:val="22"/>
          <w:szCs w:val="22"/>
        </w:rPr>
        <w:t>If the set-aside amount is not spent in one year it is carried forward to the next year.</w:t>
      </w:r>
    </w:p>
    <w:p w:rsidR="00B84076" w:rsidRPr="00B144CE" w:rsidRDefault="00B84076" w:rsidP="00301F97">
      <w:pPr>
        <w:numPr>
          <w:ilvl w:val="0"/>
          <w:numId w:val="20"/>
        </w:numPr>
        <w:spacing w:after="120"/>
        <w:jc w:val="both"/>
        <w:rPr>
          <w:rFonts w:ascii="Times New Roman" w:hAnsi="Times New Roman"/>
          <w:sz w:val="22"/>
          <w:szCs w:val="22"/>
        </w:rPr>
      </w:pPr>
      <w:r w:rsidRPr="00B144CE">
        <w:rPr>
          <w:rFonts w:ascii="Times New Roman" w:hAnsi="Times New Roman"/>
          <w:sz w:val="22"/>
          <w:szCs w:val="22"/>
        </w:rPr>
        <w:t>The reserve must be represented by (restricted) cash at year-end.</w:t>
      </w:r>
    </w:p>
    <w:p w:rsidR="00B84076" w:rsidRPr="00B144CE" w:rsidRDefault="00B84076" w:rsidP="00301F97">
      <w:pPr>
        <w:numPr>
          <w:ilvl w:val="0"/>
          <w:numId w:val="20"/>
        </w:numPr>
        <w:spacing w:after="120"/>
        <w:jc w:val="both"/>
        <w:rPr>
          <w:rFonts w:ascii="Times New Roman" w:hAnsi="Times New Roman"/>
          <w:sz w:val="22"/>
          <w:szCs w:val="22"/>
        </w:rPr>
      </w:pPr>
      <w:r w:rsidRPr="00B144CE">
        <w:rPr>
          <w:rFonts w:ascii="Times New Roman" w:hAnsi="Times New Roman"/>
          <w:sz w:val="22"/>
          <w:szCs w:val="22"/>
        </w:rPr>
        <w:t>The reserve is calculated by multiplying the base amount by a percentage.</w:t>
      </w:r>
    </w:p>
    <w:p w:rsidR="00B84076" w:rsidRPr="009C1991" w:rsidRDefault="00B84076" w:rsidP="00301F97">
      <w:pPr>
        <w:numPr>
          <w:ilvl w:val="0"/>
          <w:numId w:val="20"/>
        </w:numPr>
        <w:spacing w:after="120"/>
        <w:jc w:val="both"/>
        <w:rPr>
          <w:rFonts w:ascii="Times New Roman" w:hAnsi="Times New Roman"/>
          <w:sz w:val="22"/>
          <w:szCs w:val="22"/>
        </w:rPr>
      </w:pPr>
      <w:r w:rsidRPr="00B144CE">
        <w:rPr>
          <w:rFonts w:ascii="Times New Roman" w:hAnsi="Times New Roman"/>
          <w:sz w:val="22"/>
          <w:szCs w:val="22"/>
        </w:rPr>
        <w:t xml:space="preserve">The base </w:t>
      </w:r>
      <w:r w:rsidRPr="00E55B3B">
        <w:rPr>
          <w:rFonts w:ascii="Times New Roman" w:hAnsi="Times New Roman"/>
          <w:sz w:val="22"/>
          <w:szCs w:val="22"/>
        </w:rPr>
        <w:t>represents</w:t>
      </w:r>
      <w:r w:rsidR="0025538C" w:rsidRPr="00A15500">
        <w:rPr>
          <w:rFonts w:ascii="Times New Roman" w:hAnsi="Times New Roman"/>
          <w:sz w:val="22"/>
          <w:szCs w:val="22"/>
        </w:rPr>
        <w:t xml:space="preserve"> </w:t>
      </w:r>
      <w:r w:rsidR="0025538C" w:rsidRPr="009C1991">
        <w:rPr>
          <w:rFonts w:ascii="Times New Roman" w:hAnsi="Times New Roman"/>
          <w:sz w:val="22"/>
          <w:szCs w:val="22"/>
        </w:rPr>
        <w:t>3 percent of the State base-cost formula amount for the preceding year multiplied by the school district’s student population or</w:t>
      </w:r>
      <w:r w:rsidRPr="009C1991">
        <w:rPr>
          <w:rFonts w:ascii="Times New Roman" w:hAnsi="Times New Roman"/>
          <w:sz w:val="22"/>
          <w:szCs w:val="22"/>
        </w:rPr>
        <w:t xml:space="preserve"> the sum of certain specific prior fiscal year receipts.</w:t>
      </w:r>
      <w:r w:rsidR="0025538C" w:rsidRPr="009C1991">
        <w:rPr>
          <w:rFonts w:ascii="Times New Roman" w:hAnsi="Times New Roman"/>
          <w:sz w:val="22"/>
          <w:szCs w:val="22"/>
        </w:rPr>
        <w:t xml:space="preserve"> (Ohio Rev. Code §</w:t>
      </w:r>
      <w:r w:rsidR="00F14AFE" w:rsidRPr="009C1991">
        <w:rPr>
          <w:rFonts w:ascii="Times New Roman" w:hAnsi="Times New Roman"/>
          <w:sz w:val="22"/>
          <w:szCs w:val="22"/>
        </w:rPr>
        <w:t>§ 3315.17(A), 3315.18(A)</w:t>
      </w:r>
      <w:r w:rsidR="0025538C" w:rsidRPr="009C1991">
        <w:rPr>
          <w:rFonts w:ascii="Times New Roman" w:hAnsi="Times New Roman"/>
          <w:sz w:val="22"/>
          <w:szCs w:val="22"/>
        </w:rPr>
        <w:t>)</w:t>
      </w:r>
    </w:p>
    <w:p w:rsidR="00B84076" w:rsidRPr="00E55B3B" w:rsidRDefault="00B84076" w:rsidP="00301F97">
      <w:pPr>
        <w:numPr>
          <w:ilvl w:val="0"/>
          <w:numId w:val="20"/>
        </w:numPr>
        <w:spacing w:after="120"/>
        <w:jc w:val="both"/>
        <w:rPr>
          <w:rFonts w:ascii="Times New Roman" w:hAnsi="Times New Roman"/>
          <w:sz w:val="22"/>
          <w:szCs w:val="22"/>
        </w:rPr>
      </w:pPr>
      <w:r w:rsidRPr="009C1991">
        <w:rPr>
          <w:rFonts w:ascii="Times New Roman" w:hAnsi="Times New Roman"/>
          <w:sz w:val="22"/>
          <w:szCs w:val="22"/>
        </w:rPr>
        <w:t>The base and annual set-aside formula are the same</w:t>
      </w:r>
      <w:r w:rsidR="003F3C13" w:rsidRPr="009C1991">
        <w:rPr>
          <w:rFonts w:ascii="Times New Roman" w:hAnsi="Times New Roman"/>
          <w:sz w:val="22"/>
          <w:szCs w:val="22"/>
        </w:rPr>
        <w:t xml:space="preserve"> for both set asides</w:t>
      </w:r>
      <w:r w:rsidRPr="009C1991">
        <w:rPr>
          <w:rFonts w:ascii="Times New Roman" w:hAnsi="Times New Roman"/>
          <w:sz w:val="22"/>
          <w:szCs w:val="22"/>
        </w:rPr>
        <w:t>.</w:t>
      </w:r>
    </w:p>
    <w:p w:rsidR="00B84076" w:rsidRPr="009C1991" w:rsidRDefault="00B84076" w:rsidP="00301F97">
      <w:pPr>
        <w:numPr>
          <w:ilvl w:val="0"/>
          <w:numId w:val="20"/>
        </w:numPr>
        <w:spacing w:after="120"/>
        <w:jc w:val="both"/>
        <w:rPr>
          <w:rFonts w:ascii="Times New Roman" w:hAnsi="Times New Roman"/>
          <w:sz w:val="22"/>
          <w:szCs w:val="22"/>
        </w:rPr>
      </w:pPr>
      <w:r w:rsidRPr="00E55B3B">
        <w:rPr>
          <w:rFonts w:ascii="Times New Roman" w:hAnsi="Times New Roman"/>
          <w:sz w:val="22"/>
          <w:szCs w:val="22"/>
        </w:rPr>
        <w:t>The amount of the required reserve may be reduced (offset</w:t>
      </w:r>
      <w:r w:rsidR="00D26D04" w:rsidRPr="00E55B3B">
        <w:rPr>
          <w:rStyle w:val="FootnoteReference"/>
          <w:rFonts w:ascii="Times New Roman" w:hAnsi="Times New Roman"/>
          <w:sz w:val="22"/>
          <w:szCs w:val="22"/>
        </w:rPr>
        <w:footnoteReference w:id="20"/>
      </w:r>
      <w:r w:rsidRPr="00E55B3B">
        <w:rPr>
          <w:rFonts w:ascii="Times New Roman" w:hAnsi="Times New Roman"/>
          <w:sz w:val="22"/>
          <w:szCs w:val="22"/>
        </w:rPr>
        <w:t xml:space="preserve">) by resources received during the </w:t>
      </w:r>
      <w:r w:rsidR="0025538C" w:rsidRPr="009C1991">
        <w:rPr>
          <w:rFonts w:ascii="Times New Roman" w:hAnsi="Times New Roman"/>
          <w:sz w:val="22"/>
          <w:szCs w:val="22"/>
        </w:rPr>
        <w:t xml:space="preserve">fiscal </w:t>
      </w:r>
      <w:r w:rsidRPr="009C1991">
        <w:rPr>
          <w:rFonts w:ascii="Times New Roman" w:hAnsi="Times New Roman"/>
          <w:sz w:val="22"/>
          <w:szCs w:val="22"/>
        </w:rPr>
        <w:t xml:space="preserve">year </w:t>
      </w:r>
      <w:r w:rsidR="00301F97" w:rsidRPr="009C1991">
        <w:rPr>
          <w:rFonts w:ascii="Times New Roman" w:hAnsi="Times New Roman"/>
          <w:sz w:val="22"/>
          <w:szCs w:val="22"/>
        </w:rPr>
        <w:t>w</w:t>
      </w:r>
      <w:r w:rsidRPr="009C1991">
        <w:rPr>
          <w:rFonts w:ascii="Times New Roman" w:hAnsi="Times New Roman"/>
          <w:sz w:val="22"/>
          <w:szCs w:val="22"/>
        </w:rPr>
        <w:t>hose use is restricted to the purpose of one of the reserves.</w:t>
      </w:r>
    </w:p>
    <w:p w:rsidR="003F3C13" w:rsidRPr="009C1991" w:rsidRDefault="000F357D" w:rsidP="00301F97">
      <w:pPr>
        <w:numPr>
          <w:ilvl w:val="0"/>
          <w:numId w:val="20"/>
        </w:numPr>
        <w:spacing w:after="120"/>
        <w:jc w:val="both"/>
        <w:rPr>
          <w:rFonts w:ascii="Times New Roman" w:hAnsi="Times New Roman"/>
          <w:sz w:val="22"/>
          <w:szCs w:val="22"/>
        </w:rPr>
      </w:pPr>
      <w:r w:rsidRPr="009C1991">
        <w:rPr>
          <w:rFonts w:ascii="Times New Roman" w:hAnsi="Times New Roman"/>
          <w:sz w:val="22"/>
          <w:szCs w:val="22"/>
        </w:rPr>
        <w:t>School d</w:t>
      </w:r>
      <w:r w:rsidR="003F3C13" w:rsidRPr="009C1991">
        <w:rPr>
          <w:rFonts w:ascii="Times New Roman" w:hAnsi="Times New Roman"/>
          <w:sz w:val="22"/>
          <w:szCs w:val="22"/>
        </w:rPr>
        <w:t>istricts must be able to provide a list of qualified expenditures for audit purposes.</w:t>
      </w:r>
    </w:p>
    <w:p w:rsidR="003F3C13" w:rsidRPr="009C1991" w:rsidRDefault="000F357D" w:rsidP="00301F97">
      <w:pPr>
        <w:numPr>
          <w:ilvl w:val="0"/>
          <w:numId w:val="20"/>
        </w:numPr>
        <w:spacing w:after="120"/>
        <w:jc w:val="both"/>
        <w:rPr>
          <w:rFonts w:ascii="Times New Roman" w:hAnsi="Times New Roman"/>
          <w:sz w:val="22"/>
          <w:szCs w:val="22"/>
        </w:rPr>
      </w:pPr>
      <w:r w:rsidRPr="009C1991">
        <w:rPr>
          <w:rFonts w:ascii="Times New Roman" w:hAnsi="Times New Roman"/>
          <w:sz w:val="22"/>
          <w:szCs w:val="22"/>
        </w:rPr>
        <w:t>School d</w:t>
      </w:r>
      <w:r w:rsidR="003F3C13" w:rsidRPr="009C1991">
        <w:rPr>
          <w:rFonts w:ascii="Times New Roman" w:hAnsi="Times New Roman"/>
          <w:sz w:val="22"/>
          <w:szCs w:val="22"/>
        </w:rPr>
        <w:t>istricts must be able to document calculation of fiscal year-end reserve balances.</w:t>
      </w:r>
    </w:p>
    <w:p w:rsidR="00301F97" w:rsidRPr="009C1991" w:rsidRDefault="00F170EA" w:rsidP="00176E95">
      <w:pPr>
        <w:numPr>
          <w:ilvl w:val="0"/>
          <w:numId w:val="20"/>
        </w:numPr>
        <w:jc w:val="both"/>
        <w:rPr>
          <w:rFonts w:ascii="Times New Roman" w:hAnsi="Times New Roman"/>
          <w:sz w:val="22"/>
          <w:szCs w:val="22"/>
        </w:rPr>
      </w:pPr>
      <w:r w:rsidRPr="009C1991">
        <w:rPr>
          <w:rFonts w:ascii="Times New Roman" w:hAnsi="Times New Roman"/>
          <w:sz w:val="22"/>
          <w:szCs w:val="22"/>
        </w:rPr>
        <w:t xml:space="preserve">Each school district’s annual report must include a </w:t>
      </w:r>
      <w:r w:rsidR="00B84076" w:rsidRPr="009C1991">
        <w:rPr>
          <w:rFonts w:ascii="Times New Roman" w:hAnsi="Times New Roman"/>
          <w:sz w:val="22"/>
          <w:szCs w:val="22"/>
        </w:rPr>
        <w:t>schedule showing the balance of the set-aside carried forward from the previous year, a calculation of the current year set-aside,</w:t>
      </w:r>
      <w:r w:rsidRPr="009C1991">
        <w:rPr>
          <w:rFonts w:ascii="Times New Roman" w:hAnsi="Times New Roman"/>
          <w:sz w:val="22"/>
          <w:szCs w:val="22"/>
        </w:rPr>
        <w:t xml:space="preserve"> contributions in excess of the current year set aside</w:t>
      </w:r>
      <w:r w:rsidRPr="009C1991">
        <w:rPr>
          <w:rStyle w:val="FootnoteReference"/>
          <w:rFonts w:ascii="Times New Roman" w:hAnsi="Times New Roman"/>
          <w:sz w:val="22"/>
          <w:szCs w:val="22"/>
        </w:rPr>
        <w:footnoteReference w:id="21"/>
      </w:r>
      <w:r w:rsidRPr="009C1991">
        <w:rPr>
          <w:rFonts w:ascii="Times New Roman" w:hAnsi="Times New Roman"/>
          <w:sz w:val="22"/>
          <w:szCs w:val="22"/>
        </w:rPr>
        <w:t>,</w:t>
      </w:r>
      <w:r w:rsidR="00B84076" w:rsidRPr="009C1991">
        <w:rPr>
          <w:rFonts w:ascii="Times New Roman" w:hAnsi="Times New Roman"/>
          <w:sz w:val="22"/>
          <w:szCs w:val="22"/>
        </w:rPr>
        <w:t xml:space="preserve"> qualifying expenditures</w:t>
      </w:r>
      <w:bookmarkStart w:id="2" w:name="_Ref200792002"/>
      <w:r w:rsidRPr="009C1991">
        <w:rPr>
          <w:rStyle w:val="FootnoteReference"/>
          <w:rFonts w:ascii="Times New Roman" w:hAnsi="Times New Roman"/>
          <w:sz w:val="22"/>
          <w:szCs w:val="22"/>
        </w:rPr>
        <w:footnoteReference w:id="22"/>
      </w:r>
      <w:bookmarkEnd w:id="2"/>
      <w:r w:rsidR="00B84076" w:rsidRPr="009C1991">
        <w:rPr>
          <w:rFonts w:ascii="Times New Roman" w:hAnsi="Times New Roman"/>
          <w:sz w:val="22"/>
          <w:szCs w:val="22"/>
        </w:rPr>
        <w:t>,</w:t>
      </w:r>
      <w:r w:rsidR="00B84076" w:rsidRPr="007F4A10">
        <w:rPr>
          <w:rFonts w:ascii="Times New Roman" w:hAnsi="Times New Roman"/>
          <w:sz w:val="22"/>
          <w:szCs w:val="22"/>
        </w:rPr>
        <w:t xml:space="preserve"> any reductions</w:t>
      </w:r>
      <w:r w:rsidRPr="007F4A10">
        <w:rPr>
          <w:rFonts w:ascii="Times New Roman" w:hAnsi="Times New Roman"/>
          <w:sz w:val="22"/>
          <w:szCs w:val="22"/>
        </w:rPr>
        <w:t xml:space="preserve"> </w:t>
      </w:r>
      <w:r w:rsidRPr="009C1991">
        <w:rPr>
          <w:rFonts w:ascii="Times New Roman" w:hAnsi="Times New Roman"/>
          <w:sz w:val="22"/>
          <w:szCs w:val="22"/>
        </w:rPr>
        <w:t>(offsets)</w:t>
      </w:r>
      <w:r w:rsidR="00B84076" w:rsidRPr="007F4A10">
        <w:rPr>
          <w:rFonts w:ascii="Times New Roman" w:hAnsi="Times New Roman"/>
          <w:sz w:val="22"/>
          <w:szCs w:val="22"/>
        </w:rPr>
        <w:t xml:space="preserve"> to the required amount from receipts similarly restricted, and the </w:t>
      </w:r>
      <w:r w:rsidRPr="009C1991">
        <w:rPr>
          <w:rFonts w:ascii="Times New Roman" w:hAnsi="Times New Roman"/>
          <w:sz w:val="22"/>
          <w:szCs w:val="22"/>
        </w:rPr>
        <w:lastRenderedPageBreak/>
        <w:t xml:space="preserve">fiscal </w:t>
      </w:r>
      <w:r w:rsidR="00B84076" w:rsidRPr="009C1991">
        <w:rPr>
          <w:rFonts w:ascii="Times New Roman" w:hAnsi="Times New Roman"/>
          <w:sz w:val="22"/>
          <w:szCs w:val="22"/>
        </w:rPr>
        <w:t>y</w:t>
      </w:r>
      <w:r w:rsidR="000C37AB" w:rsidRPr="009C1991">
        <w:rPr>
          <w:rFonts w:ascii="Times New Roman" w:hAnsi="Times New Roman"/>
          <w:sz w:val="22"/>
          <w:szCs w:val="22"/>
        </w:rPr>
        <w:t xml:space="preserve">ear-end balance of the </w:t>
      </w:r>
      <w:r w:rsidR="00650FD7" w:rsidRPr="009C1991">
        <w:rPr>
          <w:rFonts w:ascii="Times New Roman" w:hAnsi="Times New Roman"/>
          <w:sz w:val="22"/>
          <w:szCs w:val="22"/>
        </w:rPr>
        <w:t>set aside, the amount to be reserved, and the balance that may be carried forward to the next fiscal year</w:t>
      </w:r>
      <w:r w:rsidR="00E55B3B" w:rsidRPr="009C1991">
        <w:rPr>
          <w:rFonts w:ascii="Times New Roman" w:hAnsi="Times New Roman"/>
          <w:sz w:val="22"/>
          <w:szCs w:val="22"/>
        </w:rPr>
        <w:t xml:space="preserve">.  </w:t>
      </w:r>
    </w:p>
    <w:p w:rsidR="007F4A10" w:rsidRPr="009C1991" w:rsidRDefault="007F4A10" w:rsidP="007F4A10">
      <w:pPr>
        <w:ind w:left="720"/>
        <w:jc w:val="both"/>
        <w:rPr>
          <w:rFonts w:ascii="Times New Roman" w:hAnsi="Times New Roman"/>
          <w:sz w:val="22"/>
          <w:szCs w:val="22"/>
        </w:rPr>
      </w:pPr>
    </w:p>
    <w:p w:rsidR="00B84076" w:rsidRPr="00E55B3B" w:rsidRDefault="00B84076" w:rsidP="00176E95">
      <w:pPr>
        <w:jc w:val="both"/>
        <w:rPr>
          <w:rFonts w:ascii="Times New Roman" w:hAnsi="Times New Roman"/>
          <w:b/>
          <w:sz w:val="22"/>
          <w:szCs w:val="22"/>
          <w:u w:val="single"/>
        </w:rPr>
      </w:pPr>
      <w:r w:rsidRPr="00E55B3B">
        <w:rPr>
          <w:rFonts w:ascii="Times New Roman" w:hAnsi="Times New Roman"/>
          <w:b/>
          <w:sz w:val="22"/>
          <w:szCs w:val="22"/>
          <w:u w:val="single"/>
        </w:rPr>
        <w:t>Annual Set-Aside Calculation:</w:t>
      </w:r>
    </w:p>
    <w:p w:rsidR="00B84076" w:rsidRPr="00E55B3B" w:rsidRDefault="00B84076" w:rsidP="00176E95">
      <w:pPr>
        <w:jc w:val="both"/>
        <w:rPr>
          <w:rFonts w:ascii="Times New Roman" w:hAnsi="Times New Roman"/>
          <w:sz w:val="22"/>
          <w:szCs w:val="22"/>
        </w:rPr>
      </w:pPr>
    </w:p>
    <w:p w:rsidR="00B84076" w:rsidRPr="000E6F37" w:rsidRDefault="007C226C" w:rsidP="000C37AB">
      <w:pPr>
        <w:numPr>
          <w:ilvl w:val="0"/>
          <w:numId w:val="21"/>
        </w:numPr>
        <w:jc w:val="both"/>
        <w:rPr>
          <w:rFonts w:ascii="Times New Roman" w:hAnsi="Times New Roman"/>
          <w:sz w:val="22"/>
          <w:szCs w:val="22"/>
        </w:rPr>
      </w:pPr>
      <w:r w:rsidRPr="009C1991">
        <w:rPr>
          <w:rFonts w:ascii="Times New Roman" w:hAnsi="Times New Roman"/>
          <w:sz w:val="22"/>
          <w:szCs w:val="22"/>
        </w:rPr>
        <w:t>T</w:t>
      </w:r>
      <w:r w:rsidR="00B84076" w:rsidRPr="009C1991">
        <w:rPr>
          <w:rFonts w:ascii="Times New Roman" w:hAnsi="Times New Roman"/>
          <w:sz w:val="22"/>
          <w:szCs w:val="22"/>
        </w:rPr>
        <w:t xml:space="preserve">he </w:t>
      </w:r>
      <w:r w:rsidR="003F3C13" w:rsidRPr="009C1991">
        <w:rPr>
          <w:rFonts w:ascii="Times New Roman" w:hAnsi="Times New Roman"/>
          <w:sz w:val="22"/>
          <w:szCs w:val="22"/>
        </w:rPr>
        <w:t>annual set aside</w:t>
      </w:r>
      <w:r w:rsidRPr="009C1991">
        <w:rPr>
          <w:rFonts w:ascii="Times New Roman" w:hAnsi="Times New Roman"/>
          <w:sz w:val="22"/>
          <w:szCs w:val="22"/>
        </w:rPr>
        <w:t>s are calculated</w:t>
      </w:r>
      <w:r w:rsidRPr="00766D5C">
        <w:rPr>
          <w:rFonts w:ascii="Times New Roman" w:hAnsi="Times New Roman"/>
          <w:sz w:val="22"/>
          <w:szCs w:val="22"/>
        </w:rPr>
        <w:t xml:space="preserve"> </w:t>
      </w:r>
      <w:r w:rsidR="00B84076" w:rsidRPr="00E55B3B">
        <w:rPr>
          <w:rFonts w:ascii="Times New Roman" w:hAnsi="Times New Roman"/>
          <w:sz w:val="22"/>
          <w:szCs w:val="22"/>
        </w:rPr>
        <w:t xml:space="preserve">by multiplying a </w:t>
      </w:r>
      <w:r w:rsidR="00B84076" w:rsidRPr="004D7291">
        <w:rPr>
          <w:rFonts w:ascii="Times New Roman" w:hAnsi="Times New Roman"/>
          <w:sz w:val="22"/>
          <w:szCs w:val="22"/>
        </w:rPr>
        <w:t>percentage</w:t>
      </w:r>
      <w:r w:rsidR="00B84076" w:rsidRPr="00E55B3B">
        <w:rPr>
          <w:rFonts w:ascii="Times New Roman" w:hAnsi="Times New Roman"/>
          <w:sz w:val="22"/>
          <w:szCs w:val="22"/>
        </w:rPr>
        <w:t xml:space="preserve"> of the “</w:t>
      </w:r>
      <w:r w:rsidR="00B84076" w:rsidRPr="00E55B3B">
        <w:rPr>
          <w:rFonts w:ascii="Times New Roman" w:hAnsi="Times New Roman"/>
          <w:b/>
          <w:sz w:val="22"/>
          <w:szCs w:val="22"/>
        </w:rPr>
        <w:t>formula amount</w:t>
      </w:r>
      <w:r w:rsidR="00B84076" w:rsidRPr="00E55B3B">
        <w:rPr>
          <w:rFonts w:ascii="Times New Roman" w:hAnsi="Times New Roman"/>
          <w:sz w:val="22"/>
          <w:szCs w:val="22"/>
        </w:rPr>
        <w:t>”</w:t>
      </w:r>
      <w:bookmarkStart w:id="3" w:name="_Ref200792056"/>
      <w:r w:rsidR="00F51B0E" w:rsidRPr="00E55B3B">
        <w:rPr>
          <w:rStyle w:val="FootnoteReference"/>
          <w:rFonts w:ascii="Times New Roman" w:hAnsi="Times New Roman"/>
          <w:sz w:val="22"/>
          <w:szCs w:val="22"/>
        </w:rPr>
        <w:footnoteReference w:id="23"/>
      </w:r>
      <w:bookmarkEnd w:id="3"/>
      <w:r w:rsidR="00B84076" w:rsidRPr="00E55B3B">
        <w:rPr>
          <w:rFonts w:ascii="Times New Roman" w:hAnsi="Times New Roman"/>
          <w:sz w:val="22"/>
          <w:szCs w:val="22"/>
        </w:rPr>
        <w:t xml:space="preserve"> by the </w:t>
      </w:r>
      <w:r w:rsidR="000F357D">
        <w:rPr>
          <w:rFonts w:ascii="Times New Roman" w:hAnsi="Times New Roman"/>
          <w:sz w:val="22"/>
          <w:szCs w:val="22"/>
        </w:rPr>
        <w:t>school district</w:t>
      </w:r>
      <w:r w:rsidR="00B84076" w:rsidRPr="00E55B3B">
        <w:rPr>
          <w:rFonts w:ascii="Times New Roman" w:hAnsi="Times New Roman"/>
          <w:sz w:val="22"/>
          <w:szCs w:val="22"/>
        </w:rPr>
        <w:t>’s “</w:t>
      </w:r>
      <w:r w:rsidR="00B84076" w:rsidRPr="00E55B3B">
        <w:rPr>
          <w:rFonts w:ascii="Times New Roman" w:hAnsi="Times New Roman"/>
          <w:b/>
          <w:sz w:val="22"/>
          <w:szCs w:val="22"/>
        </w:rPr>
        <w:t>student population</w:t>
      </w:r>
      <w:r w:rsidR="00B84076" w:rsidRPr="00B144CE">
        <w:rPr>
          <w:rFonts w:ascii="Times New Roman" w:hAnsi="Times New Roman"/>
          <w:sz w:val="22"/>
          <w:szCs w:val="22"/>
        </w:rPr>
        <w:t>”</w:t>
      </w:r>
      <w:bookmarkStart w:id="4" w:name="_Ref200792093"/>
      <w:r w:rsidR="00903E41">
        <w:rPr>
          <w:rStyle w:val="FootnoteReference"/>
          <w:rFonts w:ascii="Times New Roman" w:hAnsi="Times New Roman"/>
          <w:sz w:val="22"/>
          <w:szCs w:val="22"/>
        </w:rPr>
        <w:footnoteReference w:id="24"/>
      </w:r>
      <w:bookmarkEnd w:id="4"/>
      <w:r w:rsidR="00B84076" w:rsidRPr="00B144CE">
        <w:rPr>
          <w:rFonts w:ascii="Times New Roman" w:hAnsi="Times New Roman"/>
          <w:sz w:val="22"/>
          <w:szCs w:val="22"/>
        </w:rPr>
        <w:t xml:space="preserve">. The </w:t>
      </w:r>
      <w:r w:rsidR="00B84076" w:rsidRPr="000C37AB">
        <w:rPr>
          <w:rFonts w:ascii="Times New Roman" w:hAnsi="Times New Roman"/>
          <w:b/>
          <w:sz w:val="22"/>
          <w:szCs w:val="22"/>
        </w:rPr>
        <w:t>preceding year’s</w:t>
      </w:r>
      <w:r w:rsidR="00B84076" w:rsidRPr="00B144CE">
        <w:rPr>
          <w:rFonts w:ascii="Times New Roman" w:hAnsi="Times New Roman"/>
          <w:sz w:val="22"/>
          <w:szCs w:val="22"/>
        </w:rPr>
        <w:t xml:space="preserve"> “formula </w:t>
      </w:r>
      <w:r w:rsidR="00B84076" w:rsidRPr="000E6F37">
        <w:rPr>
          <w:rFonts w:ascii="Times New Roman" w:hAnsi="Times New Roman"/>
          <w:sz w:val="22"/>
          <w:szCs w:val="22"/>
        </w:rPr>
        <w:t>am</w:t>
      </w:r>
      <w:r w:rsidRPr="000E6F37">
        <w:rPr>
          <w:rFonts w:ascii="Times New Roman" w:hAnsi="Times New Roman"/>
          <w:sz w:val="22"/>
          <w:szCs w:val="22"/>
        </w:rPr>
        <w:t xml:space="preserve">ount” and “student population” </w:t>
      </w:r>
      <w:r w:rsidR="00B84076" w:rsidRPr="000E6F37">
        <w:rPr>
          <w:rFonts w:ascii="Times New Roman" w:hAnsi="Times New Roman"/>
          <w:sz w:val="22"/>
          <w:szCs w:val="22"/>
        </w:rPr>
        <w:t>are used for the calculation</w:t>
      </w:r>
      <w:r w:rsidR="00D7201A" w:rsidRPr="000E6F37">
        <w:rPr>
          <w:rFonts w:ascii="Times New Roman" w:hAnsi="Times New Roman"/>
          <w:sz w:val="22"/>
          <w:szCs w:val="22"/>
        </w:rPr>
        <w:t>.  The percentage is set at 3% by statute, though the Auditor of State has been given some discreti</w:t>
      </w:r>
      <w:r w:rsidRPr="000E6F37">
        <w:rPr>
          <w:rFonts w:ascii="Times New Roman" w:hAnsi="Times New Roman"/>
          <w:sz w:val="22"/>
          <w:szCs w:val="22"/>
        </w:rPr>
        <w:t>on to establish alternative perc</w:t>
      </w:r>
      <w:r w:rsidR="00D7201A" w:rsidRPr="000E6F37">
        <w:rPr>
          <w:rFonts w:ascii="Times New Roman" w:hAnsi="Times New Roman"/>
          <w:sz w:val="22"/>
          <w:szCs w:val="22"/>
        </w:rPr>
        <w:t>entages</w:t>
      </w:r>
      <w:r w:rsidR="00D7201A" w:rsidRPr="000E6F37">
        <w:rPr>
          <w:rStyle w:val="FootnoteReference"/>
          <w:rFonts w:ascii="Times New Roman" w:hAnsi="Times New Roman"/>
          <w:sz w:val="22"/>
          <w:szCs w:val="22"/>
        </w:rPr>
        <w:footnoteReference w:id="25"/>
      </w:r>
      <w:r w:rsidR="00D7201A" w:rsidRPr="000E6F37">
        <w:rPr>
          <w:rFonts w:ascii="Times New Roman" w:hAnsi="Times New Roman"/>
          <w:sz w:val="22"/>
          <w:szCs w:val="22"/>
        </w:rPr>
        <w:t>.  The formula is</w:t>
      </w:r>
      <w:r w:rsidR="00B84076" w:rsidRPr="000E6F37">
        <w:rPr>
          <w:rFonts w:ascii="Times New Roman" w:hAnsi="Times New Roman"/>
          <w:sz w:val="22"/>
          <w:szCs w:val="22"/>
        </w:rPr>
        <w:t>:</w:t>
      </w:r>
      <w:r w:rsidR="00D7201A" w:rsidRPr="000E6F37">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085DCA">
      <w:pPr>
        <w:jc w:val="center"/>
        <w:rPr>
          <w:rFonts w:ascii="Times New Roman" w:hAnsi="Times New Roman"/>
          <w:sz w:val="22"/>
          <w:szCs w:val="22"/>
        </w:rPr>
      </w:pPr>
      <w:r w:rsidRPr="00B144CE">
        <w:rPr>
          <w:rFonts w:ascii="Times New Roman" w:hAnsi="Times New Roman"/>
          <w:sz w:val="22"/>
          <w:szCs w:val="22"/>
        </w:rPr>
        <w:t>[(% x Formula Amount) x Student Population]</w:t>
      </w:r>
    </w:p>
    <w:p w:rsidR="00B84076" w:rsidRPr="00B144CE" w:rsidRDefault="00B84076" w:rsidP="00176E95">
      <w:pPr>
        <w:jc w:val="both"/>
        <w:rPr>
          <w:rFonts w:ascii="Times New Roman" w:hAnsi="Times New Roman"/>
          <w:sz w:val="22"/>
          <w:szCs w:val="22"/>
        </w:rPr>
      </w:pPr>
    </w:p>
    <w:p w:rsidR="00B84076" w:rsidRDefault="00085DCA" w:rsidP="00903E41">
      <w:pPr>
        <w:numPr>
          <w:ilvl w:val="0"/>
          <w:numId w:val="21"/>
        </w:numPr>
        <w:jc w:val="both"/>
        <w:rPr>
          <w:rFonts w:ascii="Times New Roman" w:hAnsi="Times New Roman"/>
          <w:sz w:val="22"/>
          <w:szCs w:val="22"/>
        </w:rPr>
      </w:pPr>
      <w:r w:rsidRPr="009C1991">
        <w:rPr>
          <w:rFonts w:ascii="Times New Roman" w:hAnsi="Times New Roman"/>
          <w:sz w:val="22"/>
          <w:szCs w:val="22"/>
        </w:rPr>
        <w:t xml:space="preserve">A school district may annually elect under Rev. Code Section 3315.19 </w:t>
      </w:r>
      <w:r w:rsidR="00B84076" w:rsidRPr="009C1991">
        <w:rPr>
          <w:rFonts w:ascii="Times New Roman" w:hAnsi="Times New Roman"/>
          <w:sz w:val="22"/>
          <w:szCs w:val="22"/>
        </w:rPr>
        <w:t>to follow</w:t>
      </w:r>
      <w:r w:rsidRPr="009C1991">
        <w:rPr>
          <w:rFonts w:ascii="Times New Roman" w:hAnsi="Times New Roman"/>
          <w:sz w:val="22"/>
          <w:szCs w:val="22"/>
        </w:rPr>
        <w:t xml:space="preserve"> the former provisions of law existing prior to July 1, 2001 for the</w:t>
      </w:r>
      <w:r w:rsidR="00B84076" w:rsidRPr="00E55B3B">
        <w:rPr>
          <w:rFonts w:ascii="Times New Roman" w:hAnsi="Times New Roman"/>
          <w:sz w:val="22"/>
          <w:szCs w:val="22"/>
        </w:rPr>
        <w:t xml:space="preserve"> </w:t>
      </w:r>
      <w:r w:rsidR="00B84076" w:rsidRPr="004D7291">
        <w:rPr>
          <w:rFonts w:ascii="Times New Roman" w:hAnsi="Times New Roman"/>
          <w:sz w:val="22"/>
          <w:szCs w:val="22"/>
        </w:rPr>
        <w:t>textbook and capital set</w:t>
      </w:r>
      <w:r w:rsidR="00B84076" w:rsidRPr="00E55B3B">
        <w:rPr>
          <w:rFonts w:ascii="Times New Roman" w:hAnsi="Times New Roman"/>
          <w:sz w:val="22"/>
          <w:szCs w:val="22"/>
        </w:rPr>
        <w:t>-aside</w:t>
      </w:r>
      <w:r w:rsidRPr="00E55B3B">
        <w:rPr>
          <w:rFonts w:ascii="Times New Roman" w:hAnsi="Times New Roman"/>
          <w:sz w:val="22"/>
          <w:szCs w:val="22"/>
        </w:rPr>
        <w:t xml:space="preserve">.  </w:t>
      </w:r>
      <w:r w:rsidR="00B84076" w:rsidRPr="00E55B3B">
        <w:rPr>
          <w:rFonts w:ascii="Times New Roman" w:hAnsi="Times New Roman"/>
          <w:sz w:val="22"/>
          <w:szCs w:val="22"/>
        </w:rPr>
        <w:t xml:space="preserve">In lieu of following the amended requirements, the board of education </w:t>
      </w:r>
      <w:r w:rsidR="00B84076" w:rsidRPr="00E55B3B">
        <w:rPr>
          <w:rFonts w:ascii="Times New Roman" w:hAnsi="Times New Roman"/>
          <w:i/>
          <w:sz w:val="22"/>
          <w:szCs w:val="22"/>
        </w:rPr>
        <w:t>annually</w:t>
      </w:r>
      <w:r w:rsidR="00B84076" w:rsidRPr="00E55B3B">
        <w:rPr>
          <w:rFonts w:ascii="Times New Roman" w:hAnsi="Times New Roman"/>
          <w:sz w:val="22"/>
          <w:szCs w:val="22"/>
        </w:rPr>
        <w:t xml:space="preserve"> may elect (by resolution) to follow the textbook and/or capital set-aside requirements (from the ORC provisions) as they existed prior to July 1, 2001. (Audit programs D and E follow this OCS Section, and describe both options.)</w:t>
      </w:r>
      <w:r w:rsidRPr="00E55B3B">
        <w:rPr>
          <w:rFonts w:ascii="Times New Roman" w:hAnsi="Times New Roman"/>
          <w:sz w:val="22"/>
          <w:szCs w:val="22"/>
        </w:rPr>
        <w:t xml:space="preserve">  </w:t>
      </w:r>
      <w:r w:rsidR="00B84076" w:rsidRPr="00E55B3B">
        <w:rPr>
          <w:rFonts w:ascii="Times New Roman" w:hAnsi="Times New Roman"/>
          <w:sz w:val="22"/>
          <w:szCs w:val="22"/>
        </w:rPr>
        <w:t>This election must be made</w:t>
      </w:r>
      <w:r w:rsidR="00B84076" w:rsidRPr="00B144CE">
        <w:rPr>
          <w:rFonts w:ascii="Times New Roman" w:hAnsi="Times New Roman"/>
          <w:sz w:val="22"/>
          <w:szCs w:val="22"/>
        </w:rPr>
        <w:t xml:space="preserve"> within 90 days after the beginning of the fiscal year for which the election is to apply.</w:t>
      </w:r>
    </w:p>
    <w:p w:rsidR="00085DCA" w:rsidRDefault="00085DCA" w:rsidP="00085DCA">
      <w:pPr>
        <w:ind w:left="360"/>
        <w:jc w:val="both"/>
        <w:rPr>
          <w:rFonts w:ascii="Times New Roman" w:hAnsi="Times New Roman"/>
          <w:sz w:val="22"/>
          <w:szCs w:val="22"/>
        </w:rPr>
      </w:pPr>
    </w:p>
    <w:p w:rsidR="00085DCA" w:rsidRPr="00937698" w:rsidRDefault="00085DCA" w:rsidP="00903E41">
      <w:pPr>
        <w:numPr>
          <w:ilvl w:val="0"/>
          <w:numId w:val="21"/>
        </w:numPr>
        <w:jc w:val="both"/>
        <w:rPr>
          <w:rFonts w:ascii="Times New Roman" w:hAnsi="Times New Roman"/>
          <w:sz w:val="22"/>
          <w:szCs w:val="22"/>
        </w:rPr>
      </w:pPr>
      <w:r w:rsidRPr="00937698">
        <w:rPr>
          <w:rFonts w:ascii="Times New Roman" w:hAnsi="Times New Roman"/>
          <w:sz w:val="22"/>
          <w:szCs w:val="22"/>
        </w:rPr>
        <w:t xml:space="preserve">Fiscal year expenditures exceeding the current year set aside requirement plus the carryover balance may be carried forward to offset a future year’s annual textbook and instructional materials set aside </w:t>
      </w:r>
      <w:r w:rsidRPr="00A93CE2">
        <w:rPr>
          <w:rFonts w:ascii="Times New Roman" w:hAnsi="Times New Roman"/>
          <w:sz w:val="22"/>
          <w:szCs w:val="22"/>
        </w:rPr>
        <w:t>requirement</w:t>
      </w:r>
      <w:r w:rsidRPr="009C1991">
        <w:rPr>
          <w:rFonts w:ascii="Times New Roman" w:hAnsi="Times New Roman"/>
          <w:sz w:val="22"/>
          <w:szCs w:val="22"/>
        </w:rPr>
        <w:t xml:space="preserve">.  </w:t>
      </w:r>
      <w:r w:rsidR="00650FD7" w:rsidRPr="009C1991">
        <w:rPr>
          <w:rFonts w:ascii="Times New Roman" w:hAnsi="Times New Roman"/>
          <w:sz w:val="22"/>
          <w:szCs w:val="22"/>
        </w:rPr>
        <w:t>(AOS Bulletin 2001-006).  Excess expenditures in the capital and maintenance set aside do not carry forward.</w:t>
      </w:r>
      <w:r w:rsidR="00650FD7" w:rsidRPr="00A93CE2">
        <w:rPr>
          <w:rFonts w:ascii="Times New Roman" w:hAnsi="Times New Roman"/>
          <w:sz w:val="22"/>
          <w:szCs w:val="22"/>
        </w:rPr>
        <w:t xml:space="preserve"> </w:t>
      </w:r>
      <w:r w:rsidR="00A93CE2" w:rsidRPr="00A93CE2">
        <w:rPr>
          <w:rFonts w:ascii="Times New Roman" w:hAnsi="Times New Roman"/>
          <w:sz w:val="22"/>
          <w:szCs w:val="22"/>
        </w:rPr>
        <w:t xml:space="preserve"> </w:t>
      </w:r>
      <w:r w:rsidRPr="00A93CE2">
        <w:rPr>
          <w:rFonts w:ascii="Times New Roman" w:hAnsi="Times New Roman"/>
          <w:sz w:val="22"/>
          <w:szCs w:val="22"/>
        </w:rPr>
        <w:t>In accordance with Rev. Code Section 3315.17(B)(1), any amount deposited into the textbook and instructional materials set aside</w:t>
      </w:r>
      <w:r w:rsidRPr="00937698">
        <w:rPr>
          <w:rFonts w:ascii="Times New Roman" w:hAnsi="Times New Roman"/>
          <w:sz w:val="22"/>
          <w:szCs w:val="22"/>
        </w:rPr>
        <w:t xml:space="preserve"> that exceeds the annual set requirement</w:t>
      </w:r>
      <w:r w:rsidR="00F6303D" w:rsidRPr="00937698">
        <w:rPr>
          <w:rStyle w:val="FootnoteReference"/>
          <w:rFonts w:ascii="Times New Roman" w:hAnsi="Times New Roman"/>
          <w:sz w:val="22"/>
          <w:szCs w:val="22"/>
        </w:rPr>
        <w:footnoteReference w:id="26"/>
      </w:r>
      <w:r w:rsidRPr="00937698">
        <w:rPr>
          <w:rFonts w:ascii="Times New Roman" w:hAnsi="Times New Roman"/>
          <w:sz w:val="22"/>
          <w:szCs w:val="22"/>
        </w:rPr>
        <w:t xml:space="preserve"> may be used to reduce future contributions or can be withdrawn by the school district board by a resolution.</w:t>
      </w:r>
    </w:p>
    <w:p w:rsidR="00B84076" w:rsidRPr="00B144CE" w:rsidRDefault="00B84076" w:rsidP="00176E95">
      <w:pPr>
        <w:jc w:val="both"/>
        <w:rPr>
          <w:rFonts w:ascii="Times New Roman" w:hAnsi="Times New Roman"/>
          <w:sz w:val="22"/>
          <w:szCs w:val="22"/>
        </w:rPr>
      </w:pPr>
    </w:p>
    <w:p w:rsidR="00B84076" w:rsidRPr="00E6571C" w:rsidRDefault="00B84076" w:rsidP="00176E95">
      <w:pPr>
        <w:jc w:val="both"/>
        <w:rPr>
          <w:rFonts w:ascii="Times New Roman" w:hAnsi="Times New Roman"/>
          <w:b/>
          <w:sz w:val="22"/>
          <w:szCs w:val="22"/>
          <w:u w:val="single"/>
        </w:rPr>
      </w:pPr>
      <w:r w:rsidRPr="00E6571C">
        <w:rPr>
          <w:rFonts w:ascii="Times New Roman" w:hAnsi="Times New Roman"/>
          <w:b/>
          <w:sz w:val="22"/>
          <w:szCs w:val="22"/>
          <w:u w:val="single"/>
        </w:rPr>
        <w:t>Other</w:t>
      </w:r>
      <w:r w:rsidR="00E05544" w:rsidRPr="00E6571C">
        <w:rPr>
          <w:rFonts w:ascii="Times New Roman" w:hAnsi="Times New Roman"/>
          <w:b/>
          <w:sz w:val="22"/>
          <w:szCs w:val="22"/>
          <w:u w:val="single"/>
        </w:rPr>
        <w:t xml:space="preserve"> Uses of the</w:t>
      </w:r>
      <w:r w:rsidRPr="00E6571C">
        <w:rPr>
          <w:rFonts w:ascii="Times New Roman" w:hAnsi="Times New Roman"/>
          <w:b/>
          <w:sz w:val="22"/>
          <w:szCs w:val="22"/>
          <w:u w:val="single"/>
        </w:rPr>
        <w:t xml:space="preserve"> </w:t>
      </w:r>
      <w:r w:rsidR="0004024F" w:rsidRPr="00E6571C">
        <w:rPr>
          <w:rFonts w:ascii="Times New Roman" w:hAnsi="Times New Roman"/>
          <w:b/>
          <w:sz w:val="22"/>
          <w:szCs w:val="22"/>
          <w:u w:val="single"/>
        </w:rPr>
        <w:t>T</w:t>
      </w:r>
      <w:r w:rsidRPr="00E6571C">
        <w:rPr>
          <w:rFonts w:ascii="Times New Roman" w:hAnsi="Times New Roman"/>
          <w:b/>
          <w:sz w:val="22"/>
          <w:szCs w:val="22"/>
          <w:u w:val="single"/>
        </w:rPr>
        <w:t>extbook an</w:t>
      </w:r>
      <w:r w:rsidR="0004024F" w:rsidRPr="00E6571C">
        <w:rPr>
          <w:rFonts w:ascii="Times New Roman" w:hAnsi="Times New Roman"/>
          <w:b/>
          <w:sz w:val="22"/>
          <w:szCs w:val="22"/>
          <w:u w:val="single"/>
        </w:rPr>
        <w:t>d I</w:t>
      </w:r>
      <w:r w:rsidRPr="00E6571C">
        <w:rPr>
          <w:rFonts w:ascii="Times New Roman" w:hAnsi="Times New Roman"/>
          <w:b/>
          <w:sz w:val="22"/>
          <w:szCs w:val="22"/>
          <w:u w:val="single"/>
        </w:rPr>
        <w:t xml:space="preserve">nstructional </w:t>
      </w:r>
      <w:r w:rsidR="0004024F" w:rsidRPr="00E6571C">
        <w:rPr>
          <w:rFonts w:ascii="Times New Roman" w:hAnsi="Times New Roman"/>
          <w:b/>
          <w:sz w:val="22"/>
          <w:szCs w:val="22"/>
          <w:u w:val="single"/>
        </w:rPr>
        <w:t>M</w:t>
      </w:r>
      <w:r w:rsidRPr="00E6571C">
        <w:rPr>
          <w:rFonts w:ascii="Times New Roman" w:hAnsi="Times New Roman"/>
          <w:b/>
          <w:sz w:val="22"/>
          <w:szCs w:val="22"/>
          <w:u w:val="single"/>
        </w:rPr>
        <w:t xml:space="preserve">aterial </w:t>
      </w:r>
      <w:r w:rsidR="0004024F" w:rsidRPr="00E6571C">
        <w:rPr>
          <w:rFonts w:ascii="Times New Roman" w:hAnsi="Times New Roman"/>
          <w:b/>
          <w:sz w:val="22"/>
          <w:szCs w:val="22"/>
          <w:u w:val="single"/>
        </w:rPr>
        <w:t>Set Aside</w:t>
      </w:r>
      <w:r w:rsidRPr="00E6571C">
        <w:rPr>
          <w:rFonts w:ascii="Times New Roman" w:hAnsi="Times New Roman"/>
          <w:b/>
          <w:sz w:val="22"/>
          <w:szCs w:val="22"/>
          <w:u w:val="single"/>
        </w:rPr>
        <w:t>:</w:t>
      </w:r>
    </w:p>
    <w:p w:rsidR="00B84076" w:rsidRPr="00E6571C" w:rsidRDefault="00B84076" w:rsidP="00176E95">
      <w:pPr>
        <w:jc w:val="both"/>
        <w:rPr>
          <w:rFonts w:ascii="Times New Roman" w:hAnsi="Times New Roman"/>
          <w:sz w:val="22"/>
          <w:szCs w:val="22"/>
        </w:rPr>
      </w:pPr>
    </w:p>
    <w:p w:rsidR="00B84076" w:rsidRPr="009C1991" w:rsidRDefault="00F61A21" w:rsidP="00937698">
      <w:pPr>
        <w:jc w:val="both"/>
        <w:rPr>
          <w:rFonts w:ascii="Times New Roman" w:hAnsi="Times New Roman"/>
          <w:sz w:val="22"/>
          <w:szCs w:val="22"/>
        </w:rPr>
      </w:pPr>
      <w:r w:rsidRPr="00E6571C">
        <w:rPr>
          <w:rFonts w:ascii="Times New Roman" w:hAnsi="Times New Roman"/>
          <w:sz w:val="22"/>
          <w:szCs w:val="22"/>
        </w:rPr>
        <w:t xml:space="preserve">Ohio </w:t>
      </w:r>
      <w:r w:rsidR="00680637">
        <w:rPr>
          <w:rFonts w:ascii="Times New Roman" w:hAnsi="Times New Roman"/>
          <w:sz w:val="22"/>
          <w:szCs w:val="22"/>
        </w:rPr>
        <w:t>Rev.</w:t>
      </w:r>
      <w:r w:rsidRPr="00E6571C">
        <w:rPr>
          <w:rFonts w:ascii="Times New Roman" w:hAnsi="Times New Roman"/>
          <w:sz w:val="22"/>
          <w:szCs w:val="22"/>
        </w:rPr>
        <w:t xml:space="preserve"> Code Section 3315.18(D)</w:t>
      </w:r>
      <w:r w:rsidR="00B84076" w:rsidRPr="00E6571C">
        <w:rPr>
          <w:rFonts w:ascii="Times New Roman" w:hAnsi="Times New Roman"/>
          <w:sz w:val="22"/>
          <w:szCs w:val="22"/>
        </w:rPr>
        <w:t xml:space="preserve"> allows a </w:t>
      </w:r>
      <w:r w:rsidR="000F357D">
        <w:rPr>
          <w:rFonts w:ascii="Times New Roman" w:hAnsi="Times New Roman"/>
          <w:sz w:val="22"/>
          <w:szCs w:val="22"/>
        </w:rPr>
        <w:t>school district</w:t>
      </w:r>
      <w:r w:rsidR="00B84076" w:rsidRPr="00E6571C">
        <w:rPr>
          <w:rFonts w:ascii="Times New Roman" w:hAnsi="Times New Roman"/>
          <w:sz w:val="22"/>
          <w:szCs w:val="22"/>
        </w:rPr>
        <w:t xml:space="preserve"> to spend the textbook reserve for things other than textbooks if </w:t>
      </w:r>
      <w:r w:rsidR="00937698" w:rsidRPr="009C1991">
        <w:rPr>
          <w:rFonts w:ascii="Times New Roman" w:hAnsi="Times New Roman"/>
          <w:sz w:val="22"/>
          <w:szCs w:val="22"/>
        </w:rPr>
        <w:t xml:space="preserve">both of the following occur during </w:t>
      </w:r>
      <w:r w:rsidR="00F40AFB" w:rsidRPr="009C1991">
        <w:rPr>
          <w:rFonts w:ascii="Times New Roman" w:hAnsi="Times New Roman"/>
          <w:sz w:val="22"/>
          <w:szCs w:val="22"/>
        </w:rPr>
        <w:t>th</w:t>
      </w:r>
      <w:r w:rsidR="00937698" w:rsidRPr="009C1991">
        <w:rPr>
          <w:rFonts w:ascii="Times New Roman" w:hAnsi="Times New Roman"/>
          <w:sz w:val="22"/>
          <w:szCs w:val="22"/>
        </w:rPr>
        <w:t>a</w:t>
      </w:r>
      <w:r w:rsidR="00F40AFB" w:rsidRPr="009C1991">
        <w:rPr>
          <w:rFonts w:ascii="Times New Roman" w:hAnsi="Times New Roman"/>
          <w:sz w:val="22"/>
          <w:szCs w:val="22"/>
        </w:rPr>
        <w:t>t</w:t>
      </w:r>
      <w:r w:rsidR="00937698" w:rsidRPr="009C1991">
        <w:rPr>
          <w:rFonts w:ascii="Times New Roman" w:hAnsi="Times New Roman"/>
          <w:sz w:val="22"/>
          <w:szCs w:val="22"/>
        </w:rPr>
        <w:t xml:space="preserve"> fiscal year:</w:t>
      </w:r>
    </w:p>
    <w:p w:rsidR="00937698" w:rsidRPr="00E6571C" w:rsidRDefault="00937698" w:rsidP="00937698">
      <w:pPr>
        <w:jc w:val="both"/>
        <w:rPr>
          <w:rFonts w:ascii="Times New Roman" w:hAnsi="Times New Roman"/>
          <w:sz w:val="22"/>
          <w:szCs w:val="22"/>
          <w:u w:val="double"/>
        </w:rPr>
      </w:pPr>
    </w:p>
    <w:p w:rsidR="00937698" w:rsidRPr="000565AD" w:rsidRDefault="00937698" w:rsidP="00937698">
      <w:pPr>
        <w:numPr>
          <w:ilvl w:val="0"/>
          <w:numId w:val="45"/>
        </w:numPr>
        <w:jc w:val="both"/>
        <w:rPr>
          <w:rFonts w:ascii="Times New Roman" w:hAnsi="Times New Roman"/>
          <w:sz w:val="22"/>
          <w:szCs w:val="22"/>
        </w:rPr>
      </w:pPr>
      <w:r w:rsidRPr="000565AD">
        <w:rPr>
          <w:rFonts w:ascii="Times New Roman" w:hAnsi="Times New Roman"/>
          <w:sz w:val="22"/>
          <w:szCs w:val="22"/>
        </w:rPr>
        <w:t xml:space="preserve">All of the following certify to the </w:t>
      </w:r>
      <w:r w:rsidR="000F357D" w:rsidRPr="000565AD">
        <w:rPr>
          <w:rFonts w:ascii="Times New Roman" w:hAnsi="Times New Roman"/>
          <w:sz w:val="22"/>
          <w:szCs w:val="22"/>
        </w:rPr>
        <w:t>school district</w:t>
      </w:r>
      <w:r w:rsidRPr="000565AD">
        <w:rPr>
          <w:rFonts w:ascii="Times New Roman" w:hAnsi="Times New Roman"/>
          <w:sz w:val="22"/>
          <w:szCs w:val="22"/>
        </w:rPr>
        <w:t xml:space="preserve"> board in writing that the school district has sufficient textbooks, instructional software, and instructional materials, supplies, and equipment to ensure a thorough and efficient education within the school district:</w:t>
      </w:r>
    </w:p>
    <w:p w:rsidR="000D16B9" w:rsidRPr="000565AD" w:rsidRDefault="000D16B9" w:rsidP="000D16B9">
      <w:pPr>
        <w:numPr>
          <w:ilvl w:val="1"/>
          <w:numId w:val="45"/>
        </w:numPr>
        <w:jc w:val="both"/>
        <w:rPr>
          <w:rFonts w:ascii="Times New Roman" w:hAnsi="Times New Roman"/>
          <w:sz w:val="22"/>
          <w:szCs w:val="22"/>
        </w:rPr>
      </w:pPr>
      <w:r w:rsidRPr="000565AD">
        <w:rPr>
          <w:rFonts w:ascii="Times New Roman" w:hAnsi="Times New Roman"/>
          <w:sz w:val="22"/>
          <w:szCs w:val="22"/>
        </w:rPr>
        <w:t>The school district superintendent;</w:t>
      </w:r>
    </w:p>
    <w:p w:rsidR="000D16B9" w:rsidRPr="000565AD" w:rsidRDefault="000D16B9" w:rsidP="000D16B9">
      <w:pPr>
        <w:numPr>
          <w:ilvl w:val="1"/>
          <w:numId w:val="45"/>
        </w:numPr>
        <w:jc w:val="both"/>
        <w:rPr>
          <w:rFonts w:ascii="Times New Roman" w:hAnsi="Times New Roman"/>
          <w:sz w:val="22"/>
          <w:szCs w:val="22"/>
        </w:rPr>
      </w:pPr>
      <w:r w:rsidRPr="000565AD">
        <w:rPr>
          <w:rFonts w:ascii="Times New Roman" w:hAnsi="Times New Roman"/>
          <w:sz w:val="22"/>
          <w:szCs w:val="22"/>
        </w:rPr>
        <w:lastRenderedPageBreak/>
        <w:t>In school districts required to have a business advisory council, a person designated by vote of the business advisory council;</w:t>
      </w:r>
    </w:p>
    <w:p w:rsidR="000D16B9" w:rsidRPr="000565AD" w:rsidRDefault="000D16B9" w:rsidP="000D16B9">
      <w:pPr>
        <w:numPr>
          <w:ilvl w:val="1"/>
          <w:numId w:val="45"/>
        </w:numPr>
        <w:jc w:val="both"/>
        <w:rPr>
          <w:rFonts w:ascii="Times New Roman" w:hAnsi="Times New Roman"/>
          <w:sz w:val="22"/>
          <w:szCs w:val="22"/>
        </w:rPr>
      </w:pPr>
      <w:r w:rsidRPr="000565AD">
        <w:rPr>
          <w:rFonts w:ascii="Times New Roman" w:hAnsi="Times New Roman"/>
          <w:sz w:val="22"/>
          <w:szCs w:val="22"/>
        </w:rPr>
        <w:t xml:space="preserve">If the school district teachers </w:t>
      </w:r>
      <w:r w:rsidR="009372E2" w:rsidRPr="000565AD">
        <w:rPr>
          <w:rFonts w:ascii="Times New Roman" w:hAnsi="Times New Roman"/>
          <w:sz w:val="22"/>
          <w:szCs w:val="22"/>
        </w:rPr>
        <w:t xml:space="preserve">are represented by an exclusive bargaining representative </w:t>
      </w:r>
      <w:r w:rsidR="00E05544" w:rsidRPr="000565AD">
        <w:rPr>
          <w:rFonts w:ascii="Times New Roman" w:hAnsi="Times New Roman"/>
          <w:sz w:val="22"/>
          <w:szCs w:val="22"/>
        </w:rPr>
        <w:t>for purposes of Rev. Code Chapter 4117, the president of that organization or the president’s designee.</w:t>
      </w:r>
    </w:p>
    <w:p w:rsidR="002A33CC" w:rsidRPr="000565AD" w:rsidRDefault="002A33CC" w:rsidP="002A33CC">
      <w:pPr>
        <w:ind w:left="1080"/>
        <w:jc w:val="both"/>
        <w:rPr>
          <w:rFonts w:ascii="Times New Roman" w:hAnsi="Times New Roman"/>
          <w:sz w:val="22"/>
          <w:szCs w:val="22"/>
        </w:rPr>
      </w:pPr>
    </w:p>
    <w:p w:rsidR="00937698" w:rsidRPr="000565AD" w:rsidRDefault="00937698" w:rsidP="00937698">
      <w:pPr>
        <w:numPr>
          <w:ilvl w:val="0"/>
          <w:numId w:val="45"/>
        </w:numPr>
        <w:jc w:val="both"/>
        <w:rPr>
          <w:rFonts w:ascii="Times New Roman" w:hAnsi="Times New Roman"/>
          <w:sz w:val="22"/>
          <w:szCs w:val="22"/>
        </w:rPr>
      </w:pPr>
      <w:r w:rsidRPr="000565AD">
        <w:rPr>
          <w:rFonts w:ascii="Times New Roman" w:hAnsi="Times New Roman"/>
          <w:sz w:val="22"/>
          <w:szCs w:val="22"/>
        </w:rPr>
        <w:t>The school district board adopts, by unanimous vote of all members of the bo</w:t>
      </w:r>
      <w:r w:rsidR="000D16B9" w:rsidRPr="000565AD">
        <w:rPr>
          <w:rFonts w:ascii="Times New Roman" w:hAnsi="Times New Roman"/>
          <w:sz w:val="22"/>
          <w:szCs w:val="22"/>
        </w:rPr>
        <w:t>ard, a resolution stating that th</w:t>
      </w:r>
      <w:r w:rsidRPr="000565AD">
        <w:rPr>
          <w:rFonts w:ascii="Times New Roman" w:hAnsi="Times New Roman"/>
          <w:sz w:val="22"/>
          <w:szCs w:val="22"/>
        </w:rPr>
        <w:t xml:space="preserve">e school district has sufficient textbooks, instructional software, and instructional materials, supplies, and equipment to ensure a thorough and efficient </w:t>
      </w:r>
      <w:r w:rsidR="000D16B9" w:rsidRPr="000565AD">
        <w:rPr>
          <w:rFonts w:ascii="Times New Roman" w:hAnsi="Times New Roman"/>
          <w:sz w:val="22"/>
          <w:szCs w:val="22"/>
        </w:rPr>
        <w:t>within the school district.</w:t>
      </w:r>
    </w:p>
    <w:p w:rsidR="00B84076" w:rsidRPr="00E6571C" w:rsidRDefault="00B84076" w:rsidP="00176E95">
      <w:pPr>
        <w:jc w:val="both"/>
        <w:rPr>
          <w:rFonts w:ascii="Times New Roman" w:hAnsi="Times New Roman"/>
          <w:sz w:val="22"/>
          <w:szCs w:val="22"/>
        </w:rPr>
      </w:pPr>
    </w:p>
    <w:p w:rsidR="00187F1A" w:rsidRPr="00E6571C" w:rsidRDefault="00187F1A" w:rsidP="00176E95">
      <w:pPr>
        <w:jc w:val="both"/>
        <w:rPr>
          <w:rFonts w:ascii="Times New Roman" w:hAnsi="Times New Roman"/>
          <w:b/>
          <w:sz w:val="22"/>
          <w:szCs w:val="22"/>
          <w:u w:val="single"/>
        </w:rPr>
      </w:pPr>
      <w:r w:rsidRPr="00E6571C">
        <w:rPr>
          <w:rFonts w:ascii="Times New Roman" w:hAnsi="Times New Roman"/>
          <w:b/>
          <w:sz w:val="22"/>
          <w:szCs w:val="22"/>
          <w:u w:val="single"/>
        </w:rPr>
        <w:t>Waivers of the Annual Set Aside Requirements:</w:t>
      </w:r>
    </w:p>
    <w:p w:rsidR="00187F1A" w:rsidRPr="00E6571C" w:rsidRDefault="00187F1A" w:rsidP="00176E95">
      <w:pPr>
        <w:jc w:val="both"/>
        <w:rPr>
          <w:rFonts w:ascii="Times New Roman" w:hAnsi="Times New Roman"/>
          <w:b/>
          <w:sz w:val="22"/>
          <w:szCs w:val="22"/>
          <w:u w:val="single"/>
        </w:rPr>
      </w:pPr>
    </w:p>
    <w:p w:rsidR="00B84076" w:rsidRPr="000565AD" w:rsidRDefault="00443470" w:rsidP="00176E95">
      <w:pPr>
        <w:jc w:val="both"/>
        <w:rPr>
          <w:rFonts w:ascii="Times New Roman" w:hAnsi="Times New Roman"/>
          <w:sz w:val="22"/>
          <w:szCs w:val="22"/>
        </w:rPr>
      </w:pPr>
      <w:r w:rsidRPr="000565AD">
        <w:rPr>
          <w:rFonts w:ascii="Times New Roman" w:hAnsi="Times New Roman"/>
          <w:sz w:val="22"/>
          <w:szCs w:val="22"/>
        </w:rPr>
        <w:t xml:space="preserve">School districts in fiscal emergency may deposit an amount less than the required annual set aside, or make no deposit into the </w:t>
      </w:r>
      <w:r w:rsidR="000F357D" w:rsidRPr="000565AD">
        <w:rPr>
          <w:rFonts w:ascii="Times New Roman" w:hAnsi="Times New Roman"/>
          <w:sz w:val="22"/>
          <w:szCs w:val="22"/>
        </w:rPr>
        <w:t>school district</w:t>
      </w:r>
      <w:r w:rsidRPr="000565AD">
        <w:rPr>
          <w:rFonts w:ascii="Times New Roman" w:hAnsi="Times New Roman"/>
          <w:sz w:val="22"/>
          <w:szCs w:val="22"/>
        </w:rPr>
        <w:t xml:space="preserve"> textbook and instructional materials and the capital and maintenance funds.  The </w:t>
      </w:r>
      <w:r w:rsidR="000F357D" w:rsidRPr="000565AD">
        <w:rPr>
          <w:rFonts w:ascii="Times New Roman" w:hAnsi="Times New Roman"/>
          <w:sz w:val="22"/>
          <w:szCs w:val="22"/>
        </w:rPr>
        <w:t>school district</w:t>
      </w:r>
      <w:r w:rsidRPr="000565AD">
        <w:rPr>
          <w:rFonts w:ascii="Times New Roman" w:hAnsi="Times New Roman"/>
          <w:sz w:val="22"/>
          <w:szCs w:val="22"/>
        </w:rPr>
        <w:t xml:space="preserve"> board of education </w:t>
      </w:r>
      <w:r w:rsidR="003F49B8" w:rsidRPr="000565AD">
        <w:rPr>
          <w:rFonts w:ascii="Times New Roman" w:hAnsi="Times New Roman"/>
          <w:sz w:val="22"/>
          <w:szCs w:val="22"/>
        </w:rPr>
        <w:t>must</w:t>
      </w:r>
      <w:r w:rsidRPr="000565AD">
        <w:rPr>
          <w:rFonts w:ascii="Times New Roman" w:hAnsi="Times New Roman"/>
          <w:sz w:val="22"/>
          <w:szCs w:val="22"/>
        </w:rPr>
        <w:t xml:space="preserve"> document this decision annual</w:t>
      </w:r>
      <w:r w:rsidR="006324F1" w:rsidRPr="000565AD">
        <w:rPr>
          <w:rFonts w:ascii="Times New Roman" w:hAnsi="Times New Roman"/>
          <w:sz w:val="22"/>
          <w:szCs w:val="22"/>
        </w:rPr>
        <w:t>ly</w:t>
      </w:r>
      <w:r w:rsidRPr="000565AD">
        <w:rPr>
          <w:rFonts w:ascii="Times New Roman" w:hAnsi="Times New Roman"/>
          <w:sz w:val="22"/>
          <w:szCs w:val="22"/>
        </w:rPr>
        <w:t xml:space="preserve"> in a </w:t>
      </w:r>
      <w:r w:rsidR="004A699E" w:rsidRPr="000565AD">
        <w:rPr>
          <w:rFonts w:ascii="Times New Roman" w:hAnsi="Times New Roman"/>
          <w:sz w:val="22"/>
          <w:szCs w:val="22"/>
        </w:rPr>
        <w:t xml:space="preserve">separate, specific </w:t>
      </w:r>
      <w:r w:rsidRPr="000565AD">
        <w:rPr>
          <w:rFonts w:ascii="Times New Roman" w:hAnsi="Times New Roman"/>
          <w:sz w:val="22"/>
          <w:szCs w:val="22"/>
        </w:rPr>
        <w:t xml:space="preserve">resolution.  A board of education’s approval of a five-year </w:t>
      </w:r>
      <w:r w:rsidR="00286A6E" w:rsidRPr="000565AD">
        <w:rPr>
          <w:rFonts w:ascii="Times New Roman" w:hAnsi="Times New Roman"/>
          <w:sz w:val="22"/>
          <w:szCs w:val="22"/>
        </w:rPr>
        <w:t>projection</w:t>
      </w:r>
      <w:r w:rsidRPr="000565AD">
        <w:rPr>
          <w:rFonts w:ascii="Times New Roman" w:hAnsi="Times New Roman"/>
          <w:sz w:val="22"/>
          <w:szCs w:val="22"/>
        </w:rPr>
        <w:t xml:space="preserve"> including the waiver of the set aside(s) is not considered approval of the set aside waiver.</w:t>
      </w:r>
      <w:r w:rsidR="004A699E" w:rsidRPr="000565AD">
        <w:rPr>
          <w:rFonts w:ascii="Times New Roman" w:hAnsi="Times New Roman"/>
          <w:sz w:val="22"/>
          <w:szCs w:val="22"/>
        </w:rPr>
        <w:t xml:space="preserve">  </w:t>
      </w:r>
    </w:p>
    <w:p w:rsidR="00443470" w:rsidRPr="000565AD" w:rsidRDefault="00443470" w:rsidP="00176E95">
      <w:pPr>
        <w:jc w:val="both"/>
        <w:rPr>
          <w:rFonts w:ascii="Times New Roman" w:hAnsi="Times New Roman"/>
          <w:sz w:val="22"/>
          <w:szCs w:val="22"/>
        </w:rPr>
      </w:pPr>
    </w:p>
    <w:p w:rsidR="00443470" w:rsidRPr="000565AD" w:rsidRDefault="00443470" w:rsidP="00176E95">
      <w:pPr>
        <w:jc w:val="both"/>
        <w:rPr>
          <w:rFonts w:ascii="Times New Roman" w:hAnsi="Times New Roman"/>
          <w:sz w:val="22"/>
          <w:szCs w:val="22"/>
        </w:rPr>
      </w:pPr>
      <w:r w:rsidRPr="000565AD">
        <w:rPr>
          <w:rFonts w:ascii="Times New Roman" w:hAnsi="Times New Roman"/>
          <w:sz w:val="22"/>
          <w:szCs w:val="22"/>
        </w:rPr>
        <w:t>School districts in fiscal watch or caution may apply to the superintendent of public instruction for a waiver</w:t>
      </w:r>
      <w:r w:rsidRPr="000565AD">
        <w:rPr>
          <w:rStyle w:val="FootnoteReference"/>
          <w:rFonts w:ascii="Times New Roman" w:hAnsi="Times New Roman"/>
          <w:sz w:val="22"/>
          <w:szCs w:val="22"/>
        </w:rPr>
        <w:footnoteReference w:id="27"/>
      </w:r>
      <w:r w:rsidR="00C934EF" w:rsidRPr="000565AD">
        <w:rPr>
          <w:rFonts w:ascii="Times New Roman" w:hAnsi="Times New Roman"/>
          <w:sz w:val="22"/>
          <w:szCs w:val="22"/>
        </w:rPr>
        <w:t xml:space="preserve"> from the annual set aside requirement.  The waiver may permit the </w:t>
      </w:r>
      <w:r w:rsidR="000F357D" w:rsidRPr="000565AD">
        <w:rPr>
          <w:rFonts w:ascii="Times New Roman" w:hAnsi="Times New Roman"/>
          <w:sz w:val="22"/>
          <w:szCs w:val="22"/>
        </w:rPr>
        <w:t>school district</w:t>
      </w:r>
      <w:r w:rsidR="00C934EF" w:rsidRPr="000565AD">
        <w:rPr>
          <w:rFonts w:ascii="Times New Roman" w:hAnsi="Times New Roman"/>
          <w:sz w:val="22"/>
          <w:szCs w:val="22"/>
        </w:rPr>
        <w:t xml:space="preserve"> to deposit an amount less than the annual set aside requirement or make no deposit into the </w:t>
      </w:r>
      <w:r w:rsidR="000F357D" w:rsidRPr="000565AD">
        <w:rPr>
          <w:rFonts w:ascii="Times New Roman" w:hAnsi="Times New Roman"/>
          <w:sz w:val="22"/>
          <w:szCs w:val="22"/>
        </w:rPr>
        <w:t>school district</w:t>
      </w:r>
      <w:r w:rsidR="00C934EF" w:rsidRPr="000565AD">
        <w:rPr>
          <w:rFonts w:ascii="Times New Roman" w:hAnsi="Times New Roman"/>
          <w:sz w:val="22"/>
          <w:szCs w:val="22"/>
        </w:rPr>
        <w:t xml:space="preserve"> textbook and instructional materials fund and/or the capital and maintenance funds for that year.  The superintendent may grant a waiver under division (B)(3) of Section 3315.17, </w:t>
      </w:r>
      <w:r w:rsidR="00680637" w:rsidRPr="000565AD">
        <w:rPr>
          <w:rFonts w:ascii="Times New Roman" w:hAnsi="Times New Roman"/>
          <w:sz w:val="22"/>
          <w:szCs w:val="22"/>
        </w:rPr>
        <w:t>Rev.</w:t>
      </w:r>
      <w:r w:rsidR="00C934EF" w:rsidRPr="000565AD">
        <w:rPr>
          <w:rFonts w:ascii="Times New Roman" w:hAnsi="Times New Roman"/>
          <w:sz w:val="22"/>
          <w:szCs w:val="22"/>
        </w:rPr>
        <w:t xml:space="preserve"> Code, if the </w:t>
      </w:r>
      <w:r w:rsidR="000F357D" w:rsidRPr="000565AD">
        <w:rPr>
          <w:rFonts w:ascii="Times New Roman" w:hAnsi="Times New Roman"/>
          <w:sz w:val="22"/>
          <w:szCs w:val="22"/>
        </w:rPr>
        <w:t>school district</w:t>
      </w:r>
      <w:r w:rsidR="00C934EF" w:rsidRPr="000565AD">
        <w:rPr>
          <w:rFonts w:ascii="Times New Roman" w:hAnsi="Times New Roman"/>
          <w:sz w:val="22"/>
          <w:szCs w:val="22"/>
        </w:rPr>
        <w:t xml:space="preserve"> demonstrates to the satisfaction of the superintendent of public instruction that compliance with the annual set aside requirement for that year will create an undue financial hardship on the </w:t>
      </w:r>
      <w:r w:rsidR="000F357D" w:rsidRPr="000565AD">
        <w:rPr>
          <w:rFonts w:ascii="Times New Roman" w:hAnsi="Times New Roman"/>
          <w:sz w:val="22"/>
          <w:szCs w:val="22"/>
        </w:rPr>
        <w:t>school district</w:t>
      </w:r>
      <w:r w:rsidR="00C934EF" w:rsidRPr="000565AD">
        <w:rPr>
          <w:rFonts w:ascii="Times New Roman" w:hAnsi="Times New Roman"/>
          <w:sz w:val="22"/>
          <w:szCs w:val="22"/>
        </w:rPr>
        <w:t>.</w:t>
      </w:r>
    </w:p>
    <w:p w:rsidR="00C934EF" w:rsidRPr="000565AD" w:rsidRDefault="00C934EF" w:rsidP="00176E95">
      <w:pPr>
        <w:jc w:val="both"/>
        <w:rPr>
          <w:rFonts w:ascii="Times New Roman" w:hAnsi="Times New Roman"/>
          <w:sz w:val="22"/>
          <w:szCs w:val="22"/>
        </w:rPr>
      </w:pPr>
    </w:p>
    <w:p w:rsidR="00C934EF" w:rsidRPr="000565AD" w:rsidRDefault="00C934EF" w:rsidP="00176E95">
      <w:pPr>
        <w:jc w:val="both"/>
        <w:rPr>
          <w:rFonts w:ascii="Times New Roman" w:hAnsi="Times New Roman"/>
          <w:sz w:val="22"/>
          <w:szCs w:val="22"/>
        </w:rPr>
      </w:pPr>
      <w:r w:rsidRPr="000565AD">
        <w:rPr>
          <w:rFonts w:ascii="Times New Roman" w:hAnsi="Times New Roman"/>
          <w:sz w:val="22"/>
          <w:szCs w:val="22"/>
        </w:rPr>
        <w:t>School districts</w:t>
      </w:r>
      <w:r w:rsidR="00FF74FF" w:rsidRPr="000565AD">
        <w:rPr>
          <w:rFonts w:ascii="Times New Roman" w:hAnsi="Times New Roman"/>
          <w:sz w:val="22"/>
          <w:szCs w:val="22"/>
        </w:rPr>
        <w:t>,</w:t>
      </w:r>
      <w:r w:rsidRPr="000565AD">
        <w:rPr>
          <w:rFonts w:ascii="Times New Roman" w:hAnsi="Times New Roman"/>
          <w:sz w:val="22"/>
          <w:szCs w:val="22"/>
        </w:rPr>
        <w:t xml:space="preserve"> not more often than one fiscal year in every three consecutive fiscal years, may apply to the superintendent of public instruction for a waiver from the annual set aside requirements of Sections 3315.17 and 3315.18, </w:t>
      </w:r>
      <w:r w:rsidR="00680637" w:rsidRPr="000565AD">
        <w:rPr>
          <w:rFonts w:ascii="Times New Roman" w:hAnsi="Times New Roman"/>
          <w:sz w:val="22"/>
          <w:szCs w:val="22"/>
        </w:rPr>
        <w:t>Rev.</w:t>
      </w:r>
      <w:r w:rsidRPr="000565AD">
        <w:rPr>
          <w:rFonts w:ascii="Times New Roman" w:hAnsi="Times New Roman"/>
          <w:sz w:val="22"/>
          <w:szCs w:val="22"/>
        </w:rPr>
        <w:t xml:space="preserve"> Code.  The waiver would permit a </w:t>
      </w:r>
      <w:r w:rsidR="000F357D" w:rsidRPr="000565AD">
        <w:rPr>
          <w:rFonts w:ascii="Times New Roman" w:hAnsi="Times New Roman"/>
          <w:sz w:val="22"/>
          <w:szCs w:val="22"/>
        </w:rPr>
        <w:t>school district</w:t>
      </w:r>
      <w:r w:rsidRPr="000565AD">
        <w:rPr>
          <w:rFonts w:ascii="Times New Roman" w:hAnsi="Times New Roman"/>
          <w:sz w:val="22"/>
          <w:szCs w:val="22"/>
        </w:rPr>
        <w:t xml:space="preserve"> to deposit an amount less than the annual set aside requirement or make no deposit into the </w:t>
      </w:r>
      <w:r w:rsidR="000F357D" w:rsidRPr="000565AD">
        <w:rPr>
          <w:rFonts w:ascii="Times New Roman" w:hAnsi="Times New Roman"/>
          <w:sz w:val="22"/>
          <w:szCs w:val="22"/>
        </w:rPr>
        <w:t>school district</w:t>
      </w:r>
      <w:r w:rsidR="00EB7630" w:rsidRPr="000565AD">
        <w:rPr>
          <w:rFonts w:ascii="Times New Roman" w:hAnsi="Times New Roman"/>
          <w:sz w:val="22"/>
          <w:szCs w:val="22"/>
        </w:rPr>
        <w:t xml:space="preserve"> textbook and instructional materials fund or the capital and maintenance fund for that year.  The superintendent </w:t>
      </w:r>
      <w:r w:rsidR="004E5323" w:rsidRPr="000565AD">
        <w:rPr>
          <w:rFonts w:ascii="Times New Roman" w:hAnsi="Times New Roman"/>
          <w:sz w:val="22"/>
          <w:szCs w:val="22"/>
        </w:rPr>
        <w:t>of</w:t>
      </w:r>
      <w:r w:rsidR="00EB7630" w:rsidRPr="000565AD">
        <w:rPr>
          <w:rFonts w:ascii="Times New Roman" w:hAnsi="Times New Roman"/>
          <w:sz w:val="22"/>
          <w:szCs w:val="22"/>
        </w:rPr>
        <w:t xml:space="preserve"> public instruction may grant a waiver (Section 3315.17(B)(4)) if the </w:t>
      </w:r>
      <w:r w:rsidR="000F357D" w:rsidRPr="000565AD">
        <w:rPr>
          <w:rFonts w:ascii="Times New Roman" w:hAnsi="Times New Roman"/>
          <w:sz w:val="22"/>
          <w:szCs w:val="22"/>
        </w:rPr>
        <w:t>school district</w:t>
      </w:r>
      <w:r w:rsidR="00EB7630" w:rsidRPr="000565AD">
        <w:rPr>
          <w:rFonts w:ascii="Times New Roman" w:hAnsi="Times New Roman"/>
          <w:sz w:val="22"/>
          <w:szCs w:val="22"/>
        </w:rPr>
        <w:t xml:space="preserve"> demonstrates to the satisfaction of the superintendent that compliance with the annual set aside requirement for that fiscal year will necessitate the reduction or elimination of a program currently offered by the </w:t>
      </w:r>
      <w:r w:rsidR="000F357D" w:rsidRPr="000565AD">
        <w:rPr>
          <w:rFonts w:ascii="Times New Roman" w:hAnsi="Times New Roman"/>
          <w:sz w:val="22"/>
          <w:szCs w:val="22"/>
        </w:rPr>
        <w:t>school district</w:t>
      </w:r>
      <w:r w:rsidR="00EB7630" w:rsidRPr="000565AD">
        <w:rPr>
          <w:rFonts w:ascii="Times New Roman" w:hAnsi="Times New Roman"/>
          <w:sz w:val="22"/>
          <w:szCs w:val="22"/>
        </w:rPr>
        <w:t xml:space="preserve"> that is critical to the academic success of students of the </w:t>
      </w:r>
      <w:r w:rsidR="000F357D" w:rsidRPr="000565AD">
        <w:rPr>
          <w:rFonts w:ascii="Times New Roman" w:hAnsi="Times New Roman"/>
          <w:sz w:val="22"/>
          <w:szCs w:val="22"/>
        </w:rPr>
        <w:t>school district</w:t>
      </w:r>
      <w:r w:rsidR="00EB7630" w:rsidRPr="000565AD">
        <w:rPr>
          <w:rFonts w:ascii="Times New Roman" w:hAnsi="Times New Roman"/>
          <w:sz w:val="22"/>
          <w:szCs w:val="22"/>
        </w:rPr>
        <w:t xml:space="preserve"> and that no reasonable alternatives exist for spending</w:t>
      </w:r>
      <w:r w:rsidR="00EB7630" w:rsidRPr="00E6571C">
        <w:rPr>
          <w:rFonts w:ascii="Times New Roman" w:hAnsi="Times New Roman"/>
          <w:sz w:val="22"/>
          <w:szCs w:val="22"/>
          <w:u w:val="double"/>
        </w:rPr>
        <w:t xml:space="preserve"> </w:t>
      </w:r>
      <w:r w:rsidR="00EB7630" w:rsidRPr="000565AD">
        <w:rPr>
          <w:rFonts w:ascii="Times New Roman" w:hAnsi="Times New Roman"/>
          <w:sz w:val="22"/>
          <w:szCs w:val="22"/>
        </w:rPr>
        <w:t xml:space="preserve">reductions in other areas of operation within the </w:t>
      </w:r>
      <w:r w:rsidR="000F357D" w:rsidRPr="000565AD">
        <w:rPr>
          <w:rFonts w:ascii="Times New Roman" w:hAnsi="Times New Roman"/>
          <w:sz w:val="22"/>
          <w:szCs w:val="22"/>
        </w:rPr>
        <w:t>school district</w:t>
      </w:r>
      <w:r w:rsidR="00EB7630" w:rsidRPr="000565AD">
        <w:rPr>
          <w:rFonts w:ascii="Times New Roman" w:hAnsi="Times New Roman"/>
          <w:sz w:val="22"/>
          <w:szCs w:val="22"/>
        </w:rPr>
        <w:t xml:space="preserve"> that negate the necessity of the reduction or elimination of that program.</w:t>
      </w:r>
    </w:p>
    <w:p w:rsidR="00EB7630" w:rsidRPr="000565AD" w:rsidRDefault="00EB7630" w:rsidP="00176E95">
      <w:pPr>
        <w:jc w:val="both"/>
        <w:rPr>
          <w:rFonts w:ascii="Times New Roman" w:hAnsi="Times New Roman"/>
          <w:sz w:val="22"/>
          <w:szCs w:val="22"/>
          <w:highlight w:val="yellow"/>
        </w:rPr>
      </w:pPr>
    </w:p>
    <w:p w:rsidR="00EB7630" w:rsidRPr="000565AD" w:rsidRDefault="00EB7630" w:rsidP="00176E95">
      <w:pPr>
        <w:jc w:val="both"/>
        <w:rPr>
          <w:rFonts w:ascii="Times New Roman" w:hAnsi="Times New Roman"/>
          <w:sz w:val="22"/>
          <w:szCs w:val="22"/>
        </w:rPr>
      </w:pPr>
      <w:r w:rsidRPr="000565AD">
        <w:rPr>
          <w:rFonts w:ascii="Times New Roman" w:hAnsi="Times New Roman"/>
          <w:sz w:val="22"/>
          <w:szCs w:val="22"/>
        </w:rPr>
        <w:lastRenderedPageBreak/>
        <w:t xml:space="preserve">A waiver is granted for only the requirement to set aside current year revenue for textbooks and instructional materials and/or for capital and maintenance.  A waiver does not eliminate the set aside reserve or any accumulated/existing balance carried over from prior years.  The annual set asides waived need not be made up in future years.  </w:t>
      </w:r>
    </w:p>
    <w:p w:rsidR="00443470" w:rsidRPr="00E6571C" w:rsidRDefault="00443470" w:rsidP="00176E95">
      <w:pPr>
        <w:jc w:val="both"/>
        <w:rPr>
          <w:rFonts w:ascii="Times New Roman" w:hAnsi="Times New Roman"/>
          <w:sz w:val="22"/>
          <w:szCs w:val="22"/>
        </w:rPr>
      </w:pPr>
    </w:p>
    <w:p w:rsidR="00B84076" w:rsidRPr="00E6571C" w:rsidRDefault="00B84076" w:rsidP="00176E95">
      <w:pPr>
        <w:jc w:val="both"/>
        <w:rPr>
          <w:rFonts w:ascii="Times New Roman" w:hAnsi="Times New Roman"/>
          <w:b/>
          <w:sz w:val="22"/>
          <w:szCs w:val="22"/>
          <w:u w:val="single"/>
        </w:rPr>
      </w:pPr>
      <w:r w:rsidRPr="00E6571C">
        <w:rPr>
          <w:rFonts w:ascii="Times New Roman" w:hAnsi="Times New Roman"/>
          <w:b/>
          <w:sz w:val="22"/>
          <w:szCs w:val="22"/>
          <w:u w:val="single"/>
        </w:rPr>
        <w:t xml:space="preserve">Other capital and maintenance provisions established </w:t>
      </w:r>
      <w:r w:rsidR="007C226C" w:rsidRPr="00E6571C">
        <w:rPr>
          <w:rFonts w:ascii="Times New Roman" w:hAnsi="Times New Roman"/>
          <w:b/>
          <w:sz w:val="22"/>
          <w:szCs w:val="22"/>
          <w:u w:val="single"/>
        </w:rPr>
        <w:t>July 1, 2001</w:t>
      </w:r>
      <w:r w:rsidRPr="00E6571C">
        <w:rPr>
          <w:rFonts w:ascii="Times New Roman" w:hAnsi="Times New Roman"/>
          <w:b/>
          <w:sz w:val="22"/>
          <w:szCs w:val="22"/>
          <w:u w:val="single"/>
        </w:rPr>
        <w:t>:</w:t>
      </w:r>
    </w:p>
    <w:p w:rsidR="00B84076" w:rsidRPr="00E6571C" w:rsidRDefault="00B84076" w:rsidP="00176E95">
      <w:pPr>
        <w:jc w:val="both"/>
        <w:rPr>
          <w:rFonts w:ascii="Times New Roman" w:hAnsi="Times New Roman"/>
          <w:sz w:val="22"/>
          <w:szCs w:val="22"/>
        </w:rPr>
      </w:pPr>
    </w:p>
    <w:p w:rsidR="00B84076" w:rsidRPr="000565AD" w:rsidRDefault="00B84076" w:rsidP="00903E41">
      <w:pPr>
        <w:numPr>
          <w:ilvl w:val="0"/>
          <w:numId w:val="22"/>
        </w:numPr>
        <w:jc w:val="both"/>
        <w:rPr>
          <w:rFonts w:ascii="Times New Roman" w:hAnsi="Times New Roman"/>
          <w:sz w:val="22"/>
          <w:szCs w:val="22"/>
        </w:rPr>
      </w:pPr>
      <w:r w:rsidRPr="00E6571C">
        <w:rPr>
          <w:rFonts w:ascii="Times New Roman" w:hAnsi="Times New Roman"/>
          <w:sz w:val="22"/>
          <w:szCs w:val="22"/>
        </w:rPr>
        <w:t xml:space="preserve">Within the capital and maintenance set-aside, the board of education </w:t>
      </w:r>
      <w:r w:rsidRPr="00E6571C">
        <w:rPr>
          <w:rFonts w:ascii="Times New Roman" w:hAnsi="Times New Roman"/>
          <w:i/>
          <w:sz w:val="22"/>
          <w:szCs w:val="22"/>
        </w:rPr>
        <w:t>may</w:t>
      </w:r>
      <w:r w:rsidRPr="00E6571C">
        <w:rPr>
          <w:rFonts w:ascii="Times New Roman" w:hAnsi="Times New Roman"/>
          <w:sz w:val="22"/>
          <w:szCs w:val="22"/>
        </w:rPr>
        <w:t xml:space="preserve"> establish a separate account solely for depositing funds</w:t>
      </w:r>
      <w:r w:rsidR="00EB7630" w:rsidRPr="00E6571C">
        <w:rPr>
          <w:rStyle w:val="FootnoteReference"/>
          <w:rFonts w:ascii="Times New Roman" w:hAnsi="Times New Roman"/>
          <w:sz w:val="22"/>
          <w:szCs w:val="22"/>
        </w:rPr>
        <w:footnoteReference w:id="28"/>
      </w:r>
      <w:r w:rsidRPr="00E6571C">
        <w:rPr>
          <w:rFonts w:ascii="Times New Roman" w:hAnsi="Times New Roman"/>
          <w:sz w:val="22"/>
          <w:szCs w:val="22"/>
        </w:rPr>
        <w:t xml:space="preserve"> transferred from the budget stabilization reserve (discussed in Ohio Compliance Supplement Section 1</w:t>
      </w:r>
      <w:r w:rsidR="00976C98">
        <w:rPr>
          <w:rFonts w:ascii="Times New Roman" w:hAnsi="Times New Roman"/>
          <w:sz w:val="22"/>
          <w:szCs w:val="22"/>
        </w:rPr>
        <w:t>-1</w:t>
      </w:r>
      <w:r w:rsidR="009A63F7">
        <w:rPr>
          <w:rFonts w:ascii="Times New Roman" w:hAnsi="Times New Roman"/>
          <w:sz w:val="22"/>
          <w:szCs w:val="22"/>
        </w:rPr>
        <w:t>4</w:t>
      </w:r>
      <w:r w:rsidRPr="00E6571C">
        <w:rPr>
          <w:rFonts w:ascii="Times New Roman" w:hAnsi="Times New Roman"/>
          <w:sz w:val="22"/>
          <w:szCs w:val="22"/>
        </w:rPr>
        <w:t>(A)) which was required by Ohio Rev. Code Section 5705.2</w:t>
      </w:r>
      <w:r w:rsidR="00766D5C">
        <w:rPr>
          <w:rFonts w:ascii="Times New Roman" w:hAnsi="Times New Roman"/>
          <w:sz w:val="22"/>
          <w:szCs w:val="22"/>
        </w:rPr>
        <w:t>9</w:t>
      </w:r>
      <w:r w:rsidRPr="00E6571C">
        <w:rPr>
          <w:rFonts w:ascii="Times New Roman" w:hAnsi="Times New Roman"/>
          <w:sz w:val="22"/>
          <w:szCs w:val="22"/>
        </w:rPr>
        <w:t xml:space="preserve"> </w:t>
      </w:r>
      <w:r w:rsidR="00007D1B" w:rsidRPr="00766D5C">
        <w:rPr>
          <w:rFonts w:ascii="Times New Roman" w:hAnsi="Times New Roman"/>
          <w:sz w:val="22"/>
          <w:szCs w:val="22"/>
        </w:rPr>
        <w:t>(H)</w:t>
      </w:r>
      <w:r w:rsidR="00007D1B" w:rsidRPr="00E6571C">
        <w:rPr>
          <w:rFonts w:ascii="Times New Roman" w:hAnsi="Times New Roman"/>
          <w:sz w:val="22"/>
          <w:szCs w:val="22"/>
        </w:rPr>
        <w:t xml:space="preserve"> </w:t>
      </w:r>
      <w:r w:rsidRPr="00E6571C">
        <w:rPr>
          <w:rFonts w:ascii="Times New Roman" w:hAnsi="Times New Roman"/>
          <w:sz w:val="22"/>
          <w:szCs w:val="22"/>
        </w:rPr>
        <w:t>and (I) prior to April 10, 2001.</w:t>
      </w:r>
      <w:r w:rsidR="00187F1A" w:rsidRPr="00E6571C">
        <w:rPr>
          <w:rFonts w:ascii="Times New Roman" w:hAnsi="Times New Roman"/>
          <w:sz w:val="22"/>
          <w:szCs w:val="22"/>
        </w:rPr>
        <w:t xml:space="preserve">  </w:t>
      </w:r>
      <w:r w:rsidR="00187F1A" w:rsidRPr="000565AD">
        <w:rPr>
          <w:rFonts w:ascii="Times New Roman" w:hAnsi="Times New Roman"/>
          <w:sz w:val="22"/>
          <w:szCs w:val="22"/>
        </w:rPr>
        <w:t>The budget reserve may also be transferred to the Classroom Facilities (010) Fund (See AOS Bulletin 2001-006).</w:t>
      </w:r>
    </w:p>
    <w:p w:rsidR="00B84076" w:rsidRPr="00B144CE" w:rsidRDefault="00B84076" w:rsidP="00176E95">
      <w:pPr>
        <w:jc w:val="both"/>
        <w:rPr>
          <w:rFonts w:ascii="Times New Roman" w:hAnsi="Times New Roman"/>
          <w:sz w:val="22"/>
          <w:szCs w:val="22"/>
        </w:rPr>
      </w:pPr>
    </w:p>
    <w:p w:rsidR="00B84076" w:rsidRPr="00B144CE" w:rsidRDefault="00B84076" w:rsidP="00903E41">
      <w:pPr>
        <w:numPr>
          <w:ilvl w:val="0"/>
          <w:numId w:val="22"/>
        </w:numPr>
        <w:jc w:val="both"/>
        <w:rPr>
          <w:rFonts w:ascii="Times New Roman" w:hAnsi="Times New Roman"/>
          <w:sz w:val="22"/>
          <w:szCs w:val="22"/>
        </w:rPr>
      </w:pPr>
      <w:r w:rsidRPr="00B144CE">
        <w:rPr>
          <w:rFonts w:ascii="Times New Roman" w:hAnsi="Times New Roman"/>
          <w:sz w:val="22"/>
          <w:szCs w:val="22"/>
        </w:rPr>
        <w:t xml:space="preserve">Funds deposited into the separate </w:t>
      </w:r>
      <w:r w:rsidRPr="00D476C1">
        <w:rPr>
          <w:rFonts w:ascii="Times New Roman" w:hAnsi="Times New Roman"/>
          <w:sz w:val="22"/>
          <w:szCs w:val="22"/>
        </w:rPr>
        <w:t>account and interest on those funds may only be used</w:t>
      </w:r>
      <w:r w:rsidR="009D0375" w:rsidRPr="00D476C1">
        <w:rPr>
          <w:rFonts w:ascii="Times New Roman" w:hAnsi="Times New Roman"/>
          <w:sz w:val="22"/>
          <w:szCs w:val="22"/>
        </w:rPr>
        <w:t xml:space="preserve"> </w:t>
      </w:r>
      <w:r w:rsidRPr="00D476C1">
        <w:rPr>
          <w:rFonts w:ascii="Times New Roman" w:hAnsi="Times New Roman"/>
          <w:sz w:val="22"/>
          <w:szCs w:val="22"/>
        </w:rPr>
        <w:t xml:space="preserve">for the </w:t>
      </w:r>
      <w:r w:rsidR="000F357D" w:rsidRPr="00D476C1">
        <w:rPr>
          <w:rFonts w:ascii="Times New Roman" w:hAnsi="Times New Roman"/>
          <w:sz w:val="22"/>
          <w:szCs w:val="22"/>
        </w:rPr>
        <w:t>school district</w:t>
      </w:r>
      <w:r w:rsidRPr="00D476C1">
        <w:rPr>
          <w:rFonts w:ascii="Times New Roman" w:hAnsi="Times New Roman"/>
          <w:sz w:val="22"/>
          <w:szCs w:val="22"/>
        </w:rPr>
        <w:t>’s share of basic project costs for any project undertaken in accordance with Ohio Rev. Code Chapter</w:t>
      </w:r>
      <w:r w:rsidRPr="00B144CE">
        <w:rPr>
          <w:rFonts w:ascii="Times New Roman" w:hAnsi="Times New Roman"/>
          <w:sz w:val="22"/>
          <w:szCs w:val="22"/>
        </w:rPr>
        <w:t xml:space="preserve"> 3318 (School Facilities Commission projects). (See OCS Chapter 2 for a discussion of certain ORC Chapter 3318 programs.)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63214" w:rsidRPr="00314E11" w:rsidTr="00314E11">
        <w:tc>
          <w:tcPr>
            <w:tcW w:w="4428"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W/P</w:t>
            </w:r>
          </w:p>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Ref.</w:t>
            </w:r>
          </w:p>
        </w:tc>
      </w:tr>
      <w:tr w:rsidR="00C63214" w:rsidRPr="00314E11" w:rsidTr="00314E11">
        <w:tc>
          <w:tcPr>
            <w:tcW w:w="4428" w:type="dxa"/>
          </w:tcPr>
          <w:p w:rsidR="00C63214" w:rsidRPr="00314E11" w:rsidRDefault="00C63214" w:rsidP="00BD7D55">
            <w:pPr>
              <w:rPr>
                <w:rFonts w:ascii="Times New Roman" w:hAnsi="Times New Roman"/>
                <w:sz w:val="22"/>
                <w:szCs w:val="22"/>
              </w:rPr>
            </w:pP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Presence of an effective accounting system  </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C63214" w:rsidRPr="00314E11" w:rsidRDefault="00C63214" w:rsidP="00BD7D55">
            <w:pPr>
              <w:rPr>
                <w:rFonts w:ascii="Times New Roman" w:hAnsi="Times New Roman"/>
                <w:sz w:val="22"/>
                <w:szCs w:val="22"/>
              </w:rPr>
            </w:pPr>
          </w:p>
        </w:tc>
        <w:tc>
          <w:tcPr>
            <w:tcW w:w="648" w:type="dxa"/>
          </w:tcPr>
          <w:p w:rsidR="00C63214" w:rsidRPr="00314E11" w:rsidRDefault="00C63214" w:rsidP="00BD7D55">
            <w:pPr>
              <w:rPr>
                <w:rFonts w:ascii="Times New Roman" w:hAnsi="Times New Roman"/>
                <w:sz w:val="22"/>
                <w:szCs w:val="22"/>
              </w:rPr>
            </w:pPr>
          </w:p>
        </w:tc>
      </w:tr>
    </w:tbl>
    <w:p w:rsidR="00C63214" w:rsidRDefault="00C63214" w:rsidP="00176E95">
      <w:pPr>
        <w:jc w:val="both"/>
        <w:rPr>
          <w:rFonts w:ascii="Times New Roman" w:hAnsi="Times New Roman"/>
          <w:sz w:val="22"/>
          <w:szCs w:val="22"/>
        </w:rPr>
      </w:pPr>
    </w:p>
    <w:p w:rsidR="00B84076" w:rsidRPr="00C63214" w:rsidRDefault="00B84076" w:rsidP="00176E95">
      <w:pPr>
        <w:jc w:val="both"/>
        <w:rPr>
          <w:rFonts w:ascii="Times New Roman" w:hAnsi="Times New Roman"/>
          <w:b/>
          <w:sz w:val="22"/>
          <w:szCs w:val="22"/>
        </w:rPr>
      </w:pPr>
      <w:r w:rsidRPr="00C63214">
        <w:rPr>
          <w:rFonts w:ascii="Times New Roman" w:hAnsi="Times New Roman"/>
          <w:b/>
          <w:sz w:val="22"/>
          <w:szCs w:val="22"/>
        </w:rPr>
        <w:t>Suggested Audit Procedures - Compliance (Substantive) Tests</w:t>
      </w:r>
      <w:r w:rsidR="00C63214">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Special programs for auditing these reserves immediately follow.  If the </w:t>
      </w:r>
      <w:r w:rsidR="000F357D">
        <w:rPr>
          <w:rFonts w:ascii="Times New Roman" w:hAnsi="Times New Roman"/>
          <w:sz w:val="22"/>
          <w:szCs w:val="22"/>
        </w:rPr>
        <w:t>school district</w:t>
      </w:r>
      <w:r w:rsidRPr="00B144CE">
        <w:rPr>
          <w:rFonts w:ascii="Times New Roman" w:hAnsi="Times New Roman"/>
          <w:sz w:val="22"/>
          <w:szCs w:val="22"/>
        </w:rPr>
        <w:t xml:space="preserve"> has not elected to follow the pre</w:t>
      </w:r>
      <w:r w:rsidR="002F7C99">
        <w:rPr>
          <w:rFonts w:ascii="Times New Roman" w:hAnsi="Times New Roman"/>
          <w:sz w:val="22"/>
          <w:szCs w:val="22"/>
        </w:rPr>
        <w:t>-July 1, 200</w:t>
      </w:r>
      <w:r w:rsidR="00C32F61">
        <w:rPr>
          <w:rFonts w:ascii="Times New Roman" w:hAnsi="Times New Roman"/>
          <w:sz w:val="22"/>
          <w:szCs w:val="22"/>
        </w:rPr>
        <w:t>1</w:t>
      </w:r>
      <w:r w:rsidRPr="00B144CE">
        <w:rPr>
          <w:rFonts w:ascii="Times New Roman" w:hAnsi="Times New Roman"/>
          <w:sz w:val="22"/>
          <w:szCs w:val="22"/>
        </w:rPr>
        <w:t xml:space="preserve"> base calculation use </w:t>
      </w:r>
      <w:r w:rsidRPr="00C63214">
        <w:rPr>
          <w:rFonts w:ascii="Times New Roman" w:hAnsi="Times New Roman"/>
          <w:b/>
          <w:sz w:val="22"/>
          <w:szCs w:val="22"/>
        </w:rPr>
        <w:t>Audit Programs A and B</w:t>
      </w:r>
      <w:r w:rsidRPr="00B144CE">
        <w:rPr>
          <w:rFonts w:ascii="Times New Roman" w:hAnsi="Times New Roman"/>
          <w:sz w:val="22"/>
          <w:szCs w:val="22"/>
        </w:rPr>
        <w:t xml:space="preserve">.  If the </w:t>
      </w:r>
      <w:r w:rsidR="000F357D">
        <w:rPr>
          <w:rFonts w:ascii="Times New Roman" w:hAnsi="Times New Roman"/>
          <w:sz w:val="22"/>
          <w:szCs w:val="22"/>
        </w:rPr>
        <w:t>school district</w:t>
      </w:r>
      <w:r w:rsidRPr="00B144CE">
        <w:rPr>
          <w:rFonts w:ascii="Times New Roman" w:hAnsi="Times New Roman"/>
          <w:sz w:val="22"/>
          <w:szCs w:val="22"/>
        </w:rPr>
        <w:t xml:space="preserve"> has elected to follow the </w:t>
      </w:r>
      <w:r w:rsidR="002F7C99">
        <w:rPr>
          <w:rFonts w:ascii="Times New Roman" w:hAnsi="Times New Roman"/>
          <w:sz w:val="22"/>
          <w:szCs w:val="22"/>
        </w:rPr>
        <w:t>pre-July 1, 200</w:t>
      </w:r>
      <w:r w:rsidR="00C32F61">
        <w:rPr>
          <w:rFonts w:ascii="Times New Roman" w:hAnsi="Times New Roman"/>
          <w:sz w:val="22"/>
          <w:szCs w:val="22"/>
        </w:rPr>
        <w:t>1</w:t>
      </w:r>
      <w:r w:rsidRPr="00B144CE">
        <w:rPr>
          <w:rFonts w:ascii="Times New Roman" w:hAnsi="Times New Roman"/>
          <w:sz w:val="22"/>
          <w:szCs w:val="22"/>
        </w:rPr>
        <w:t xml:space="preserve"> base calculation, use </w:t>
      </w:r>
      <w:r w:rsidRPr="00C63214">
        <w:rPr>
          <w:rFonts w:ascii="Times New Roman" w:hAnsi="Times New Roman"/>
          <w:b/>
          <w:sz w:val="22"/>
          <w:szCs w:val="22"/>
        </w:rPr>
        <w:t>Audit Programs D and E</w:t>
      </w:r>
      <w:r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32F61" w:rsidRDefault="00C32F61" w:rsidP="00176E95">
      <w:pPr>
        <w:jc w:val="both"/>
        <w:rPr>
          <w:rFonts w:ascii="Times New Roman" w:hAnsi="Times New Roman"/>
          <w:b/>
          <w:sz w:val="22"/>
          <w:szCs w:val="22"/>
        </w:rPr>
      </w:pPr>
    </w:p>
    <w:p w:rsidR="00B84076" w:rsidRPr="00766D5C" w:rsidRDefault="00C32F61" w:rsidP="00176E95">
      <w:pPr>
        <w:jc w:val="both"/>
        <w:rPr>
          <w:rFonts w:ascii="Times New Roman" w:hAnsi="Times New Roman"/>
          <w:sz w:val="22"/>
          <w:szCs w:val="22"/>
        </w:rPr>
      </w:pPr>
      <w:r>
        <w:rPr>
          <w:rFonts w:ascii="Times New Roman" w:hAnsi="Times New Roman"/>
          <w:b/>
          <w:sz w:val="22"/>
          <w:szCs w:val="22"/>
        </w:rPr>
        <w:br w:type="page"/>
      </w:r>
      <w:r w:rsidR="00B84076" w:rsidRPr="00766D5C">
        <w:rPr>
          <w:rFonts w:ascii="Times New Roman" w:hAnsi="Times New Roman"/>
          <w:b/>
          <w:sz w:val="22"/>
          <w:szCs w:val="22"/>
        </w:rPr>
        <w:lastRenderedPageBreak/>
        <w:t>1-1</w:t>
      </w:r>
      <w:r w:rsidR="00153DAA">
        <w:rPr>
          <w:rFonts w:ascii="Times New Roman" w:hAnsi="Times New Roman"/>
          <w:b/>
          <w:sz w:val="22"/>
          <w:szCs w:val="22"/>
        </w:rPr>
        <w:t>4</w:t>
      </w:r>
      <w:r w:rsidR="00B84076" w:rsidRPr="00766D5C">
        <w:rPr>
          <w:rFonts w:ascii="Times New Roman" w:hAnsi="Times New Roman"/>
          <w:b/>
          <w:sz w:val="22"/>
          <w:szCs w:val="22"/>
        </w:rPr>
        <w:t xml:space="preserve"> (A) Compliance Requirements: </w:t>
      </w:r>
      <w:r w:rsidR="00B84076" w:rsidRPr="00766D5C">
        <w:rPr>
          <w:rFonts w:ascii="Times New Roman" w:hAnsi="Times New Roman"/>
          <w:sz w:val="22"/>
          <w:szCs w:val="22"/>
        </w:rPr>
        <w:t>Ohio Rev. Code § 5705.29 (F) (budget stabilization);</w:t>
      </w:r>
      <w:r w:rsidR="00187F1A" w:rsidRPr="00766D5C">
        <w:rPr>
          <w:rFonts w:ascii="Times New Roman" w:hAnsi="Times New Roman"/>
          <w:sz w:val="22"/>
          <w:szCs w:val="22"/>
        </w:rPr>
        <w:t xml:space="preserve"> Ohio Rev. Code § 3315.18 (C) (capital &amp; maintenance fund)</w:t>
      </w:r>
      <w:r w:rsidR="007F4A10" w:rsidRPr="00766D5C">
        <w:rPr>
          <w:rFonts w:ascii="Times New Roman" w:hAnsi="Times New Roman"/>
          <w:sz w:val="22"/>
          <w:szCs w:val="22"/>
        </w:rPr>
        <w:t>.</w:t>
      </w:r>
    </w:p>
    <w:p w:rsidR="007F4A10" w:rsidRPr="00766D5C" w:rsidRDefault="007F4A10" w:rsidP="00176E95">
      <w:pPr>
        <w:jc w:val="both"/>
        <w:rPr>
          <w:rFonts w:ascii="Times New Roman" w:hAnsi="Times New Roman"/>
          <w:sz w:val="22"/>
          <w:szCs w:val="22"/>
        </w:rPr>
      </w:pPr>
    </w:p>
    <w:p w:rsidR="00B84076" w:rsidRPr="000565AD" w:rsidRDefault="00B84076" w:rsidP="00176E95">
      <w:pPr>
        <w:jc w:val="both"/>
        <w:rPr>
          <w:rFonts w:ascii="Times New Roman" w:hAnsi="Times New Roman"/>
          <w:sz w:val="22"/>
          <w:szCs w:val="22"/>
        </w:rPr>
      </w:pPr>
      <w:r w:rsidRPr="006D3168">
        <w:rPr>
          <w:rFonts w:ascii="Times New Roman" w:hAnsi="Times New Roman"/>
          <w:b/>
          <w:sz w:val="22"/>
          <w:szCs w:val="22"/>
        </w:rPr>
        <w:t>Summary of Requirements:</w:t>
      </w:r>
      <w:r w:rsidRPr="006D3168">
        <w:rPr>
          <w:rFonts w:ascii="Times New Roman" w:hAnsi="Times New Roman"/>
          <w:sz w:val="22"/>
          <w:szCs w:val="22"/>
        </w:rPr>
        <w:t xml:space="preserve"> Effective </w:t>
      </w:r>
      <w:smartTag w:uri="urn:schemas-microsoft-com:office:smarttags" w:element="date">
        <w:smartTagPr>
          <w:attr w:name="Month" w:val="4"/>
          <w:attr w:name="Day" w:val="10"/>
          <w:attr w:name="Year" w:val="2001"/>
        </w:smartTagPr>
        <w:r w:rsidRPr="006D3168">
          <w:rPr>
            <w:rFonts w:ascii="Times New Roman" w:hAnsi="Times New Roman"/>
            <w:sz w:val="22"/>
            <w:szCs w:val="22"/>
          </w:rPr>
          <w:t>April 10, 2001</w:t>
        </w:r>
      </w:smartTag>
      <w:r w:rsidRPr="006D3168">
        <w:rPr>
          <w:rFonts w:ascii="Times New Roman" w:hAnsi="Times New Roman"/>
          <w:sz w:val="22"/>
          <w:szCs w:val="22"/>
        </w:rPr>
        <w:t xml:space="preserve">, S.B. No. 345 eliminated the requirement that </w:t>
      </w:r>
      <w:r w:rsidR="000F357D">
        <w:rPr>
          <w:rFonts w:ascii="Times New Roman" w:hAnsi="Times New Roman"/>
          <w:sz w:val="22"/>
          <w:szCs w:val="22"/>
        </w:rPr>
        <w:t>school district</w:t>
      </w:r>
      <w:r w:rsidRPr="006D3168">
        <w:rPr>
          <w:rFonts w:ascii="Times New Roman" w:hAnsi="Times New Roman"/>
          <w:sz w:val="22"/>
          <w:szCs w:val="22"/>
        </w:rPr>
        <w:t xml:space="preserve">s establish and maintain a budget stabilization reserve.  </w:t>
      </w:r>
      <w:r w:rsidR="00F97B28" w:rsidRPr="000565AD">
        <w:rPr>
          <w:rFonts w:ascii="Times New Roman" w:hAnsi="Times New Roman"/>
          <w:sz w:val="22"/>
          <w:szCs w:val="22"/>
        </w:rPr>
        <w:t xml:space="preserve">Ohio Rev. Code § 3315.18(C) </w:t>
      </w:r>
      <w:r w:rsidRPr="000565AD">
        <w:rPr>
          <w:rFonts w:ascii="Times New Roman" w:hAnsi="Times New Roman"/>
          <w:sz w:val="22"/>
          <w:szCs w:val="22"/>
        </w:rPr>
        <w:t xml:space="preserve">provides requirements for the disposition of any budget reserve balance that may have existed at </w:t>
      </w:r>
      <w:smartTag w:uri="urn:schemas-microsoft-com:office:smarttags" w:element="date">
        <w:smartTagPr>
          <w:attr w:name="Month" w:val="4"/>
          <w:attr w:name="Day" w:val="10"/>
          <w:attr w:name="Year" w:val="2001"/>
        </w:smartTagPr>
        <w:r w:rsidRPr="000565AD">
          <w:rPr>
            <w:rFonts w:ascii="Times New Roman" w:hAnsi="Times New Roman"/>
            <w:sz w:val="22"/>
            <w:szCs w:val="22"/>
          </w:rPr>
          <w:t>April 10, 2001</w:t>
        </w:r>
      </w:smartTag>
      <w:r w:rsidRPr="000565AD">
        <w:rPr>
          <w:rFonts w:ascii="Times New Roman" w:hAnsi="Times New Roman"/>
          <w:sz w:val="22"/>
          <w:szCs w:val="22"/>
        </w:rPr>
        <w:t>.</w:t>
      </w:r>
    </w:p>
    <w:p w:rsidR="00B84076" w:rsidRPr="006D3168" w:rsidRDefault="00B84076" w:rsidP="00176E95">
      <w:pPr>
        <w:jc w:val="both"/>
        <w:rPr>
          <w:rFonts w:ascii="Times New Roman" w:hAnsi="Times New Roman"/>
          <w:sz w:val="22"/>
          <w:szCs w:val="22"/>
        </w:rPr>
      </w:pPr>
    </w:p>
    <w:p w:rsidR="00B84076" w:rsidRPr="006D3168" w:rsidRDefault="00B84076" w:rsidP="00176E95">
      <w:pPr>
        <w:jc w:val="both"/>
        <w:rPr>
          <w:rFonts w:ascii="Times New Roman" w:hAnsi="Times New Roman"/>
          <w:sz w:val="22"/>
          <w:szCs w:val="22"/>
        </w:rPr>
      </w:pPr>
      <w:r w:rsidRPr="006D3168">
        <w:rPr>
          <w:rFonts w:ascii="Times New Roman" w:hAnsi="Times New Roman"/>
          <w:sz w:val="22"/>
          <w:szCs w:val="22"/>
        </w:rPr>
        <w:t>Any balance (this includes the amount representing required Bureau of Workers’ Compensation (BWC) deposits and the amount representing other required deposits) remaining in the previously required bu</w:t>
      </w:r>
      <w:r w:rsidR="00F97B28" w:rsidRPr="006D3168">
        <w:rPr>
          <w:rFonts w:ascii="Times New Roman" w:hAnsi="Times New Roman"/>
          <w:sz w:val="22"/>
          <w:szCs w:val="22"/>
        </w:rPr>
        <w:t>dget reserve at April 10, 2001,</w:t>
      </w:r>
      <w:r w:rsidRPr="006D3168">
        <w:rPr>
          <w:rFonts w:ascii="Times New Roman" w:hAnsi="Times New Roman"/>
          <w:sz w:val="22"/>
          <w:szCs w:val="22"/>
        </w:rPr>
        <w:t xml:space="preserve"> </w:t>
      </w:r>
      <w:r w:rsidRPr="000565AD">
        <w:rPr>
          <w:rFonts w:ascii="Times New Roman" w:hAnsi="Times New Roman"/>
          <w:sz w:val="22"/>
          <w:szCs w:val="22"/>
        </w:rPr>
        <w:t>may</w:t>
      </w:r>
      <w:r w:rsidR="00F97B28" w:rsidRPr="000565AD">
        <w:rPr>
          <w:rFonts w:ascii="Times New Roman" w:hAnsi="Times New Roman"/>
          <w:sz w:val="22"/>
          <w:szCs w:val="22"/>
        </w:rPr>
        <w:t>,</w:t>
      </w:r>
      <w:r w:rsidRPr="000565AD">
        <w:rPr>
          <w:rFonts w:ascii="Times New Roman" w:hAnsi="Times New Roman"/>
          <w:sz w:val="22"/>
          <w:szCs w:val="22"/>
        </w:rPr>
        <w:t xml:space="preserve"> at the board’s discretion</w:t>
      </w:r>
      <w:r w:rsidR="00F97B28" w:rsidRPr="000565AD">
        <w:rPr>
          <w:rFonts w:ascii="Times New Roman" w:hAnsi="Times New Roman"/>
          <w:sz w:val="22"/>
          <w:szCs w:val="22"/>
        </w:rPr>
        <w:t>,</w:t>
      </w:r>
      <w:r w:rsidRPr="000565AD">
        <w:rPr>
          <w:rFonts w:ascii="Times New Roman" w:hAnsi="Times New Roman"/>
          <w:sz w:val="22"/>
          <w:szCs w:val="22"/>
        </w:rPr>
        <w:t xml:space="preserve"> be</w:t>
      </w:r>
      <w:r w:rsidR="00F97B28" w:rsidRPr="000565AD">
        <w:rPr>
          <w:rFonts w:ascii="Times New Roman" w:hAnsi="Times New Roman"/>
          <w:sz w:val="22"/>
          <w:szCs w:val="22"/>
        </w:rPr>
        <w:t xml:space="preserve"> returned to the general fund</w:t>
      </w:r>
      <w:bookmarkStart w:id="5" w:name="_Ref200791895"/>
      <w:r w:rsidR="00F97B28" w:rsidRPr="000565AD">
        <w:rPr>
          <w:rStyle w:val="FootnoteReference"/>
          <w:rFonts w:ascii="Times New Roman" w:hAnsi="Times New Roman"/>
          <w:sz w:val="22"/>
          <w:szCs w:val="22"/>
        </w:rPr>
        <w:footnoteReference w:id="29"/>
      </w:r>
      <w:bookmarkEnd w:id="5"/>
      <w:r w:rsidR="00F97B28" w:rsidRPr="000565AD">
        <w:rPr>
          <w:rFonts w:ascii="Times New Roman" w:hAnsi="Times New Roman"/>
          <w:sz w:val="22"/>
          <w:szCs w:val="22"/>
        </w:rPr>
        <w:t>, or left in the reserve account and used by the board to offset any budget deficit the school district may experience in future years.</w:t>
      </w:r>
      <w:r w:rsidR="00F97B28" w:rsidRPr="000565AD">
        <w:rPr>
          <w:rStyle w:val="FootnoteReference"/>
          <w:rFonts w:ascii="Times New Roman" w:hAnsi="Times New Roman"/>
          <w:sz w:val="22"/>
          <w:szCs w:val="22"/>
        </w:rPr>
        <w:footnoteReference w:id="30"/>
      </w:r>
    </w:p>
    <w:p w:rsidR="00B84076" w:rsidRPr="006D3168" w:rsidRDefault="00B84076" w:rsidP="00176E95">
      <w:pPr>
        <w:jc w:val="both"/>
        <w:rPr>
          <w:rFonts w:ascii="Times New Roman" w:hAnsi="Times New Roman"/>
          <w:sz w:val="22"/>
          <w:szCs w:val="22"/>
        </w:rPr>
      </w:pPr>
    </w:p>
    <w:p w:rsidR="00B84076" w:rsidRPr="006D3168" w:rsidRDefault="00B84076" w:rsidP="00DE76C2">
      <w:pPr>
        <w:ind w:left="360"/>
        <w:jc w:val="both"/>
        <w:rPr>
          <w:rFonts w:ascii="Times New Roman" w:hAnsi="Times New Roman"/>
          <w:i/>
          <w:sz w:val="22"/>
          <w:szCs w:val="22"/>
          <w:u w:val="single"/>
        </w:rPr>
      </w:pPr>
      <w:r w:rsidRPr="006D3168">
        <w:rPr>
          <w:rFonts w:ascii="Times New Roman" w:hAnsi="Times New Roman"/>
          <w:i/>
          <w:sz w:val="22"/>
          <w:szCs w:val="22"/>
          <w:u w:val="single"/>
        </w:rPr>
        <w:t>Use of BWC Portion:</w:t>
      </w:r>
    </w:p>
    <w:p w:rsidR="00B84076" w:rsidRPr="006D3168" w:rsidRDefault="00B84076" w:rsidP="00176E95">
      <w:pPr>
        <w:jc w:val="both"/>
        <w:rPr>
          <w:rFonts w:ascii="Times New Roman" w:hAnsi="Times New Roman"/>
          <w:sz w:val="22"/>
          <w:szCs w:val="22"/>
        </w:rPr>
      </w:pPr>
    </w:p>
    <w:p w:rsidR="00B56FC8" w:rsidRPr="000565AD" w:rsidRDefault="00B56FC8" w:rsidP="00B56FC8">
      <w:pPr>
        <w:ind w:left="360"/>
        <w:jc w:val="both"/>
        <w:rPr>
          <w:rFonts w:ascii="Times New Roman" w:hAnsi="Times New Roman"/>
          <w:sz w:val="22"/>
          <w:szCs w:val="22"/>
        </w:rPr>
      </w:pPr>
      <w:r w:rsidRPr="000565AD">
        <w:rPr>
          <w:rFonts w:ascii="Times New Roman" w:hAnsi="Times New Roman"/>
          <w:sz w:val="22"/>
          <w:szCs w:val="22"/>
        </w:rPr>
        <w:t>Senate Bill 345, Section 4, (123</w:t>
      </w:r>
      <w:r w:rsidRPr="000565AD">
        <w:rPr>
          <w:rFonts w:ascii="Times New Roman" w:hAnsi="Times New Roman"/>
          <w:sz w:val="22"/>
          <w:szCs w:val="22"/>
          <w:vertAlign w:val="superscript"/>
        </w:rPr>
        <w:t>rd</w:t>
      </w:r>
      <w:r w:rsidRPr="000565AD">
        <w:rPr>
          <w:rFonts w:ascii="Times New Roman" w:hAnsi="Times New Roman"/>
          <w:sz w:val="22"/>
          <w:szCs w:val="22"/>
        </w:rPr>
        <w:t xml:space="preserve"> General Assembly), places restrictions on the use of budget reserves consisting of BWC refunds.  These restrictions are:</w:t>
      </w:r>
    </w:p>
    <w:p w:rsidR="00B84076" w:rsidRPr="006D3168" w:rsidRDefault="00B84076" w:rsidP="00DE76C2">
      <w:pPr>
        <w:ind w:left="360"/>
        <w:jc w:val="both"/>
        <w:rPr>
          <w:rFonts w:ascii="Times New Roman" w:hAnsi="Times New Roman"/>
          <w:strike/>
          <w:sz w:val="22"/>
          <w:szCs w:val="22"/>
        </w:rPr>
      </w:pPr>
    </w:p>
    <w:p w:rsidR="00B84076" w:rsidRPr="006D3168" w:rsidRDefault="00DE76C2" w:rsidP="00DE76C2">
      <w:pPr>
        <w:numPr>
          <w:ilvl w:val="0"/>
          <w:numId w:val="24"/>
        </w:numPr>
        <w:jc w:val="both"/>
        <w:rPr>
          <w:rFonts w:ascii="Times New Roman" w:hAnsi="Times New Roman"/>
          <w:sz w:val="22"/>
          <w:szCs w:val="22"/>
        </w:rPr>
      </w:pPr>
      <w:r w:rsidRPr="006D3168">
        <w:rPr>
          <w:rFonts w:ascii="Times New Roman" w:hAnsi="Times New Roman"/>
          <w:sz w:val="22"/>
          <w:szCs w:val="22"/>
        </w:rPr>
        <w:t>to offset a budget deficit</w:t>
      </w:r>
      <w:r w:rsidR="00B84076" w:rsidRPr="006D3168">
        <w:rPr>
          <w:rFonts w:ascii="Times New Roman" w:hAnsi="Times New Roman"/>
          <w:sz w:val="22"/>
          <w:szCs w:val="22"/>
        </w:rPr>
        <w:t>;</w:t>
      </w:r>
    </w:p>
    <w:p w:rsidR="00B84076" w:rsidRPr="00055711" w:rsidRDefault="00B84076" w:rsidP="00DE76C2">
      <w:pPr>
        <w:numPr>
          <w:ilvl w:val="0"/>
          <w:numId w:val="24"/>
        </w:numPr>
        <w:jc w:val="both"/>
        <w:rPr>
          <w:rFonts w:ascii="Times New Roman" w:hAnsi="Times New Roman"/>
          <w:sz w:val="22"/>
          <w:szCs w:val="22"/>
        </w:rPr>
      </w:pPr>
      <w:r w:rsidRPr="006D3168">
        <w:rPr>
          <w:rFonts w:ascii="Times New Roman" w:hAnsi="Times New Roman"/>
          <w:sz w:val="22"/>
          <w:szCs w:val="22"/>
        </w:rPr>
        <w:t>for school facility construction, renovation,</w:t>
      </w:r>
      <w:r w:rsidRPr="00B144CE">
        <w:rPr>
          <w:rFonts w:ascii="Times New Roman" w:hAnsi="Times New Roman"/>
          <w:sz w:val="22"/>
          <w:szCs w:val="22"/>
        </w:rPr>
        <w:t xml:space="preserve"> or repair</w:t>
      </w:r>
      <w:r w:rsidR="00EF5A26">
        <w:rPr>
          <w:rStyle w:val="FootnoteReference"/>
          <w:rFonts w:ascii="Times New Roman" w:hAnsi="Times New Roman"/>
          <w:sz w:val="22"/>
          <w:szCs w:val="22"/>
        </w:rPr>
        <w:footnoteReference w:id="31"/>
      </w:r>
      <w:r w:rsidRPr="00B144CE">
        <w:rPr>
          <w:rFonts w:ascii="Times New Roman" w:hAnsi="Times New Roman"/>
          <w:sz w:val="22"/>
          <w:szCs w:val="22"/>
        </w:rPr>
        <w:t xml:space="preserve"> (may transfer to a separate account in the capital and maintenance set-aside as discussed above</w:t>
      </w:r>
      <w:fldSimple w:instr=" NOTEREF _Ref200791895 \h  \* MERGEFORMAT ">
        <w:r w:rsidR="009A1A2B" w:rsidRPr="009A1A2B">
          <w:rPr>
            <w:rFonts w:ascii="Times New Roman" w:hAnsi="Times New Roman"/>
            <w:sz w:val="22"/>
            <w:szCs w:val="22"/>
            <w:vertAlign w:val="superscript"/>
          </w:rPr>
          <w:t>28</w:t>
        </w:r>
      </w:fldSimple>
      <w:r w:rsidRPr="00B144CE">
        <w:rPr>
          <w:rFonts w:ascii="Times New Roman" w:hAnsi="Times New Roman"/>
          <w:sz w:val="22"/>
          <w:szCs w:val="22"/>
        </w:rPr>
        <w:t>);</w:t>
      </w:r>
      <w:r w:rsidR="00CF12BE">
        <w:rPr>
          <w:rFonts w:ascii="Times New Roman" w:hAnsi="Times New Roman"/>
          <w:sz w:val="22"/>
          <w:szCs w:val="22"/>
        </w:rPr>
        <w:t xml:space="preserve"> </w:t>
      </w:r>
    </w:p>
    <w:p w:rsidR="00B84076" w:rsidRPr="00B144CE" w:rsidRDefault="00B84076" w:rsidP="00DE76C2">
      <w:pPr>
        <w:numPr>
          <w:ilvl w:val="0"/>
          <w:numId w:val="24"/>
        </w:numPr>
        <w:jc w:val="both"/>
        <w:rPr>
          <w:rFonts w:ascii="Times New Roman" w:hAnsi="Times New Roman"/>
          <w:sz w:val="22"/>
          <w:szCs w:val="22"/>
        </w:rPr>
      </w:pPr>
      <w:r w:rsidRPr="00B144CE">
        <w:rPr>
          <w:rFonts w:ascii="Times New Roman" w:hAnsi="Times New Roman"/>
          <w:sz w:val="22"/>
          <w:szCs w:val="22"/>
        </w:rPr>
        <w:t>for textbo</w:t>
      </w:r>
      <w:r w:rsidR="00EF5A26">
        <w:rPr>
          <w:rFonts w:ascii="Times New Roman" w:hAnsi="Times New Roman"/>
          <w:sz w:val="22"/>
          <w:szCs w:val="22"/>
        </w:rPr>
        <w:t>oks or instructional materials,</w:t>
      </w:r>
      <w:r w:rsidRPr="00B144CE">
        <w:rPr>
          <w:rFonts w:ascii="Times New Roman" w:hAnsi="Times New Roman"/>
          <w:sz w:val="22"/>
          <w:szCs w:val="22"/>
        </w:rPr>
        <w:t xml:space="preserve"> including science equipment for laboratories;</w:t>
      </w:r>
    </w:p>
    <w:p w:rsidR="00B84076" w:rsidRPr="00B144CE" w:rsidRDefault="00B84076" w:rsidP="00DE76C2">
      <w:pPr>
        <w:numPr>
          <w:ilvl w:val="0"/>
          <w:numId w:val="24"/>
        </w:numPr>
        <w:jc w:val="both"/>
        <w:rPr>
          <w:rFonts w:ascii="Times New Roman" w:hAnsi="Times New Roman"/>
          <w:sz w:val="22"/>
          <w:szCs w:val="22"/>
        </w:rPr>
      </w:pPr>
      <w:r w:rsidRPr="00B144CE">
        <w:rPr>
          <w:rFonts w:ascii="Times New Roman" w:hAnsi="Times New Roman"/>
          <w:sz w:val="22"/>
          <w:szCs w:val="22"/>
        </w:rPr>
        <w:t>for purchase of school buses; or</w:t>
      </w:r>
    </w:p>
    <w:p w:rsidR="00B84076" w:rsidRPr="00B144CE" w:rsidRDefault="00B84076" w:rsidP="00DE76C2">
      <w:pPr>
        <w:numPr>
          <w:ilvl w:val="0"/>
          <w:numId w:val="24"/>
        </w:numPr>
        <w:jc w:val="both"/>
        <w:rPr>
          <w:rFonts w:ascii="Times New Roman" w:hAnsi="Times New Roman"/>
          <w:sz w:val="22"/>
          <w:szCs w:val="22"/>
        </w:rPr>
      </w:pPr>
      <w:r w:rsidRPr="00B144CE">
        <w:rPr>
          <w:rFonts w:ascii="Times New Roman" w:hAnsi="Times New Roman"/>
          <w:sz w:val="22"/>
          <w:szCs w:val="22"/>
        </w:rPr>
        <w:t>for professional development of teachers</w:t>
      </w:r>
    </w:p>
    <w:p w:rsidR="00B84076" w:rsidRDefault="00B84076" w:rsidP="00176E95">
      <w:pPr>
        <w:jc w:val="both"/>
        <w:rPr>
          <w:rFonts w:ascii="Times New Roman" w:hAnsi="Times New Roman"/>
          <w:sz w:val="22"/>
          <w:szCs w:val="22"/>
        </w:rPr>
      </w:pPr>
    </w:p>
    <w:p w:rsidR="00B56FC8" w:rsidRPr="000565AD" w:rsidRDefault="00B56FC8" w:rsidP="00176E95">
      <w:pPr>
        <w:jc w:val="both"/>
        <w:rPr>
          <w:rFonts w:ascii="Times New Roman" w:hAnsi="Times New Roman"/>
          <w:sz w:val="22"/>
          <w:szCs w:val="22"/>
        </w:rPr>
      </w:pPr>
      <w:r w:rsidRPr="000565AD">
        <w:rPr>
          <w:rFonts w:ascii="Times New Roman" w:hAnsi="Times New Roman"/>
          <w:sz w:val="22"/>
          <w:szCs w:val="22"/>
        </w:rPr>
        <w:t>Per AOS Bulletin 2001-006, the balance of the budget reserve not represent</w:t>
      </w:r>
      <w:r w:rsidR="00706029" w:rsidRPr="000565AD">
        <w:rPr>
          <w:rFonts w:ascii="Times New Roman" w:hAnsi="Times New Roman"/>
          <w:sz w:val="22"/>
          <w:szCs w:val="22"/>
        </w:rPr>
        <w:t>ing</w:t>
      </w:r>
      <w:r w:rsidRPr="000565AD">
        <w:rPr>
          <w:rFonts w:ascii="Times New Roman" w:hAnsi="Times New Roman"/>
          <w:sz w:val="22"/>
          <w:szCs w:val="22"/>
        </w:rPr>
        <w:t xml:space="preserve"> BWC rebates (“other” budget reserve monies) may be used as follows: (1) left where it currently resides and used to offset any future budget deficit; (2) transferred in total or in part to a special cost center within Fund 010, Classroom Facilities; or (3) returned (transferred out of the special cost center) to the general fund and used at the discretion of the school district board.</w:t>
      </w:r>
    </w:p>
    <w:p w:rsidR="007F4A10" w:rsidRPr="006D3168" w:rsidRDefault="007F4A10" w:rsidP="007F4A10">
      <w:pPr>
        <w:ind w:left="720"/>
        <w:jc w:val="both"/>
        <w:rPr>
          <w:rFonts w:ascii="Times New Roman" w:hAnsi="Times New Roman"/>
          <w:strike/>
          <w:sz w:val="22"/>
          <w:szCs w:val="22"/>
        </w:rPr>
      </w:pP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lastRenderedPageBreak/>
              <w:t>Tickler Files/Checklists</w:t>
            </w:r>
          </w:p>
          <w:p w:rsidR="001C3A54" w:rsidRPr="00314E11" w:rsidRDefault="001C3A5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Presence of an effective accounting system </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B84076" w:rsidRPr="00B144CE" w:rsidRDefault="00B84076" w:rsidP="00176E95">
      <w:pPr>
        <w:jc w:val="both"/>
        <w:rPr>
          <w:rFonts w:ascii="Times New Roman" w:hAnsi="Times New Roman"/>
          <w:sz w:val="22"/>
          <w:szCs w:val="22"/>
        </w:rPr>
      </w:pPr>
    </w:p>
    <w:p w:rsidR="00B84076" w:rsidRPr="001C3A54" w:rsidRDefault="00B84076" w:rsidP="00176E95">
      <w:pPr>
        <w:jc w:val="both"/>
        <w:rPr>
          <w:rFonts w:ascii="Times New Roman" w:hAnsi="Times New Roman"/>
          <w:b/>
          <w:sz w:val="22"/>
          <w:szCs w:val="22"/>
        </w:rPr>
      </w:pPr>
      <w:r w:rsidRPr="001C3A54">
        <w:rPr>
          <w:rFonts w:ascii="Times New Roman" w:hAnsi="Times New Roman"/>
          <w:b/>
          <w:sz w:val="22"/>
          <w:szCs w:val="22"/>
        </w:rPr>
        <w:t>Suggested Audit Procedures - Compliance (Substantive) Tests</w:t>
      </w:r>
      <w:r w:rsidR="001C3A54">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disposition of the budget reserve should have been audited in 2001.  Refer to the permanent file if the </w:t>
      </w:r>
      <w:r w:rsidR="000F357D">
        <w:rPr>
          <w:rFonts w:ascii="Times New Roman" w:hAnsi="Times New Roman"/>
          <w:sz w:val="22"/>
          <w:szCs w:val="22"/>
        </w:rPr>
        <w:t>school district</w:t>
      </w:r>
      <w:r w:rsidR="00706029">
        <w:rPr>
          <w:rFonts w:ascii="Times New Roman" w:hAnsi="Times New Roman"/>
          <w:sz w:val="22"/>
          <w:szCs w:val="22"/>
        </w:rPr>
        <w:t xml:space="preserve"> still maintains a </w:t>
      </w:r>
      <w:r w:rsidRPr="00B144CE">
        <w:rPr>
          <w:rFonts w:ascii="Times New Roman" w:hAnsi="Times New Roman"/>
          <w:sz w:val="22"/>
          <w:szCs w:val="22"/>
        </w:rPr>
        <w:t>reserve</w:t>
      </w:r>
      <w:r w:rsidR="00706029">
        <w:rPr>
          <w:rFonts w:ascii="Times New Roman" w:hAnsi="Times New Roman"/>
          <w:sz w:val="22"/>
          <w:szCs w:val="22"/>
        </w:rPr>
        <w:t>,</w:t>
      </w:r>
      <w:r w:rsidRPr="00B144CE">
        <w:rPr>
          <w:rFonts w:ascii="Times New Roman" w:hAnsi="Times New Roman"/>
          <w:sz w:val="22"/>
          <w:szCs w:val="22"/>
        </w:rPr>
        <w:t xml:space="preserve"> </w:t>
      </w:r>
      <w:r w:rsidR="00706029">
        <w:rPr>
          <w:rFonts w:ascii="Times New Roman" w:hAnsi="Times New Roman"/>
          <w:sz w:val="22"/>
          <w:szCs w:val="22"/>
        </w:rPr>
        <w:t>and test for</w:t>
      </w:r>
      <w:r w:rsidRPr="00B144CE">
        <w:rPr>
          <w:rFonts w:ascii="Times New Roman" w:hAnsi="Times New Roman"/>
          <w:sz w:val="22"/>
          <w:szCs w:val="22"/>
        </w:rPr>
        <w:t xml:space="preserve"> adherence to the </w:t>
      </w:r>
      <w:r w:rsidR="000F357D">
        <w:rPr>
          <w:rFonts w:ascii="Times New Roman" w:hAnsi="Times New Roman"/>
          <w:sz w:val="22"/>
          <w:szCs w:val="22"/>
        </w:rPr>
        <w:t>school district</w:t>
      </w:r>
      <w:r w:rsidRPr="00B144CE">
        <w:rPr>
          <w:rFonts w:ascii="Times New Roman" w:hAnsi="Times New Roman"/>
          <w:sz w:val="22"/>
          <w:szCs w:val="22"/>
        </w:rPr>
        <w:t xml:space="preserve">’s chosen plan of disposition.  Compare what the </w:t>
      </w:r>
      <w:r w:rsidR="000F357D">
        <w:rPr>
          <w:rFonts w:ascii="Times New Roman" w:hAnsi="Times New Roman"/>
          <w:sz w:val="22"/>
          <w:szCs w:val="22"/>
        </w:rPr>
        <w:t>school district</w:t>
      </w:r>
      <w:r w:rsidRPr="00B144CE">
        <w:rPr>
          <w:rFonts w:ascii="Times New Roman" w:hAnsi="Times New Roman"/>
          <w:sz w:val="22"/>
          <w:szCs w:val="22"/>
        </w:rPr>
        <w:t xml:space="preserve"> has done with the reserve assets during the period of the current audit with the </w:t>
      </w:r>
      <w:r w:rsidR="000F357D">
        <w:rPr>
          <w:rFonts w:ascii="Times New Roman" w:hAnsi="Times New Roman"/>
          <w:sz w:val="22"/>
          <w:szCs w:val="22"/>
        </w:rPr>
        <w:t>school district</w:t>
      </w:r>
      <w:r w:rsidRPr="00B144CE">
        <w:rPr>
          <w:rFonts w:ascii="Times New Roman" w:hAnsi="Times New Roman"/>
          <w:sz w:val="22"/>
          <w:szCs w:val="22"/>
        </w:rPr>
        <w:t xml:space="preserve">’s disposition plan.  </w:t>
      </w:r>
    </w:p>
    <w:p w:rsidR="001C3A54" w:rsidRDefault="001C3A54"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Vouch to determine whether any BWC </w:t>
      </w:r>
      <w:r w:rsidRPr="00A93CE2">
        <w:rPr>
          <w:rFonts w:ascii="Times New Roman" w:hAnsi="Times New Roman"/>
          <w:sz w:val="22"/>
          <w:szCs w:val="22"/>
        </w:rPr>
        <w:t>balance</w:t>
      </w:r>
      <w:r w:rsidR="004D13AD" w:rsidRPr="00A93CE2">
        <w:rPr>
          <w:rFonts w:ascii="Times New Roman" w:hAnsi="Times New Roman"/>
          <w:sz w:val="22"/>
          <w:szCs w:val="22"/>
        </w:rPr>
        <w:t xml:space="preserve"> </w:t>
      </w:r>
      <w:r w:rsidR="004D13AD" w:rsidRPr="000565AD">
        <w:rPr>
          <w:rFonts w:ascii="Times New Roman" w:hAnsi="Times New Roman"/>
          <w:sz w:val="22"/>
          <w:szCs w:val="22"/>
        </w:rPr>
        <w:t>spent during the current audit period</w:t>
      </w:r>
      <w:r w:rsidRPr="00A93CE2">
        <w:rPr>
          <w:rFonts w:ascii="Times New Roman" w:hAnsi="Times New Roman"/>
          <w:sz w:val="22"/>
          <w:szCs w:val="22"/>
        </w:rPr>
        <w:t xml:space="preserve"> was used in accordance with the board’s resolution and s</w:t>
      </w:r>
      <w:r w:rsidRPr="00B144CE">
        <w:rPr>
          <w:rFonts w:ascii="Times New Roman" w:hAnsi="Times New Roman"/>
          <w:sz w:val="22"/>
          <w:szCs w:val="22"/>
        </w:rPr>
        <w:t>olely:</w:t>
      </w:r>
    </w:p>
    <w:p w:rsidR="00B84076" w:rsidRPr="00B144CE" w:rsidRDefault="001C3A54" w:rsidP="001C3A54">
      <w:pPr>
        <w:numPr>
          <w:ilvl w:val="0"/>
          <w:numId w:val="26"/>
        </w:numPr>
        <w:jc w:val="both"/>
        <w:rPr>
          <w:rFonts w:ascii="Times New Roman" w:hAnsi="Times New Roman"/>
          <w:sz w:val="22"/>
          <w:szCs w:val="22"/>
        </w:rPr>
      </w:pPr>
      <w:r>
        <w:rPr>
          <w:rFonts w:ascii="Times New Roman" w:hAnsi="Times New Roman"/>
          <w:sz w:val="22"/>
          <w:szCs w:val="22"/>
        </w:rPr>
        <w:t>t</w:t>
      </w:r>
      <w:r w:rsidR="00B84076" w:rsidRPr="00B144CE">
        <w:rPr>
          <w:rFonts w:ascii="Times New Roman" w:hAnsi="Times New Roman"/>
          <w:sz w:val="22"/>
          <w:szCs w:val="22"/>
        </w:rPr>
        <w:t>o offset a budget deficit (must establish an ORC 5705.13 (A) budget reserve with the balance subject to the 5% limitation);</w:t>
      </w:r>
    </w:p>
    <w:p w:rsidR="00B84076" w:rsidRPr="00B144CE" w:rsidRDefault="00B84076" w:rsidP="001C3A54">
      <w:pPr>
        <w:numPr>
          <w:ilvl w:val="0"/>
          <w:numId w:val="26"/>
        </w:numPr>
        <w:jc w:val="both"/>
        <w:rPr>
          <w:rFonts w:ascii="Times New Roman" w:hAnsi="Times New Roman"/>
          <w:sz w:val="22"/>
          <w:szCs w:val="22"/>
        </w:rPr>
      </w:pPr>
      <w:r w:rsidRPr="00B144CE">
        <w:rPr>
          <w:rFonts w:ascii="Times New Roman" w:hAnsi="Times New Roman"/>
          <w:sz w:val="22"/>
          <w:szCs w:val="22"/>
        </w:rPr>
        <w:t>for school facility construction, renovation, or repair;</w:t>
      </w:r>
    </w:p>
    <w:p w:rsidR="00B84076" w:rsidRPr="00B144CE" w:rsidRDefault="00B84076" w:rsidP="001C3A54">
      <w:pPr>
        <w:numPr>
          <w:ilvl w:val="0"/>
          <w:numId w:val="26"/>
        </w:numPr>
        <w:jc w:val="both"/>
        <w:rPr>
          <w:rFonts w:ascii="Times New Roman" w:hAnsi="Times New Roman"/>
          <w:sz w:val="22"/>
          <w:szCs w:val="22"/>
        </w:rPr>
      </w:pPr>
      <w:r w:rsidRPr="00B144CE">
        <w:rPr>
          <w:rFonts w:ascii="Times New Roman" w:hAnsi="Times New Roman"/>
          <w:sz w:val="22"/>
          <w:szCs w:val="22"/>
        </w:rPr>
        <w:t>for textbook or instructional materials, including science lab equipment;</w:t>
      </w:r>
    </w:p>
    <w:p w:rsidR="00B84076" w:rsidRPr="00B144CE" w:rsidRDefault="00B84076" w:rsidP="001C3A54">
      <w:pPr>
        <w:numPr>
          <w:ilvl w:val="0"/>
          <w:numId w:val="26"/>
        </w:numPr>
        <w:jc w:val="both"/>
        <w:rPr>
          <w:rFonts w:ascii="Times New Roman" w:hAnsi="Times New Roman"/>
          <w:sz w:val="22"/>
          <w:szCs w:val="22"/>
        </w:rPr>
      </w:pPr>
      <w:r w:rsidRPr="00B144CE">
        <w:rPr>
          <w:rFonts w:ascii="Times New Roman" w:hAnsi="Times New Roman"/>
          <w:sz w:val="22"/>
          <w:szCs w:val="22"/>
        </w:rPr>
        <w:t>for purchase of school buses; or</w:t>
      </w:r>
    </w:p>
    <w:p w:rsidR="00B84076" w:rsidRPr="00B144CE" w:rsidRDefault="00B84076" w:rsidP="001C3A54">
      <w:pPr>
        <w:numPr>
          <w:ilvl w:val="0"/>
          <w:numId w:val="26"/>
        </w:numPr>
        <w:jc w:val="both"/>
        <w:rPr>
          <w:rFonts w:ascii="Times New Roman" w:hAnsi="Times New Roman"/>
          <w:sz w:val="22"/>
          <w:szCs w:val="22"/>
        </w:rPr>
      </w:pPr>
      <w:r w:rsidRPr="00B144CE">
        <w:rPr>
          <w:rFonts w:ascii="Times New Roman" w:hAnsi="Times New Roman"/>
          <w:sz w:val="22"/>
          <w:szCs w:val="22"/>
        </w:rPr>
        <w:t>for professional development of teachers</w:t>
      </w:r>
    </w:p>
    <w:p w:rsidR="00B84076" w:rsidRPr="00B144CE" w:rsidRDefault="00B84076" w:rsidP="00176E95">
      <w:pPr>
        <w:jc w:val="both"/>
        <w:rPr>
          <w:rFonts w:ascii="Times New Roman" w:hAnsi="Times New Roman"/>
          <w:sz w:val="22"/>
          <w:szCs w:val="22"/>
        </w:rPr>
      </w:pPr>
    </w:p>
    <w:p w:rsidR="00B84076" w:rsidRDefault="001C3A54" w:rsidP="00176E95">
      <w:pPr>
        <w:jc w:val="both"/>
        <w:rPr>
          <w:rFonts w:ascii="Times New Roman" w:hAnsi="Times New Roman"/>
          <w:sz w:val="22"/>
          <w:szCs w:val="22"/>
        </w:rPr>
      </w:pPr>
      <w:r>
        <w:rPr>
          <w:rFonts w:ascii="Times New Roman" w:hAnsi="Times New Roman"/>
          <w:sz w:val="22"/>
          <w:szCs w:val="22"/>
        </w:rPr>
        <w:t>F</w:t>
      </w:r>
      <w:r w:rsidR="00B84076" w:rsidRPr="00B144CE">
        <w:rPr>
          <w:rFonts w:ascii="Times New Roman" w:hAnsi="Times New Roman"/>
          <w:sz w:val="22"/>
          <w:szCs w:val="22"/>
        </w:rPr>
        <w:t xml:space="preserve">or BWC balances not retained in an ORC 5705.13(A) budget reserve and not deposited into the capital or textbook set-asides, determine whether the </w:t>
      </w:r>
      <w:r w:rsidR="000F357D">
        <w:rPr>
          <w:rFonts w:ascii="Times New Roman" w:hAnsi="Times New Roman"/>
          <w:sz w:val="22"/>
          <w:szCs w:val="22"/>
        </w:rPr>
        <w:t>school district</w:t>
      </w:r>
      <w:r w:rsidR="00B84076" w:rsidRPr="00B144CE">
        <w:rPr>
          <w:rFonts w:ascii="Times New Roman" w:hAnsi="Times New Roman"/>
          <w:sz w:val="22"/>
          <w:szCs w:val="22"/>
        </w:rPr>
        <w:t xml:space="preserve"> has established procedures to demonstrate that BWC balances are used for permitted purposes (e.g. use of a special cost center within the general fund)</w:t>
      </w:r>
      <w:r w:rsidR="00B84076" w:rsidRPr="00B144CE">
        <w:rPr>
          <w:rFonts w:ascii="Times New Roman" w:hAnsi="Times New Roman"/>
          <w:sz w:val="22"/>
          <w:szCs w:val="22"/>
        </w:rPr>
        <w:tab/>
      </w:r>
    </w:p>
    <w:p w:rsidR="001C3A54" w:rsidRPr="00B144CE" w:rsidRDefault="001C3A54"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1C3A54" w:rsidRPr="00314E11" w:rsidTr="00314E11">
        <w:tc>
          <w:tcPr>
            <w:tcW w:w="8856" w:type="dxa"/>
          </w:tcPr>
          <w:p w:rsidR="001C3A54" w:rsidRPr="00314E11" w:rsidRDefault="001C3A5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1C3A54" w:rsidRPr="00314E11" w:rsidRDefault="001C3A54" w:rsidP="00BD7D55">
            <w:pPr>
              <w:rPr>
                <w:rFonts w:ascii="Times New Roman" w:hAnsi="Times New Roman"/>
                <w:sz w:val="22"/>
                <w:szCs w:val="22"/>
              </w:rPr>
            </w:pPr>
          </w:p>
          <w:p w:rsidR="001C3A54" w:rsidRPr="00314E11" w:rsidRDefault="001C3A54" w:rsidP="00BD7D55">
            <w:pPr>
              <w:rPr>
                <w:rFonts w:ascii="Times New Roman" w:hAnsi="Times New Roman"/>
                <w:bCs/>
                <w:sz w:val="22"/>
                <w:szCs w:val="22"/>
              </w:rPr>
            </w:pPr>
          </w:p>
          <w:p w:rsidR="001C3A54" w:rsidRPr="00314E11" w:rsidRDefault="001C3A54" w:rsidP="00BD7D55">
            <w:pPr>
              <w:rPr>
                <w:rFonts w:ascii="Times New Roman" w:hAnsi="Times New Roman"/>
                <w:bCs/>
                <w:sz w:val="22"/>
                <w:szCs w:val="22"/>
              </w:rPr>
            </w:pPr>
          </w:p>
        </w:tc>
      </w:tr>
    </w:tbl>
    <w:p w:rsidR="001C3A54" w:rsidRDefault="001C3A54" w:rsidP="001C3A5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6046E" w:rsidRDefault="00B6046E" w:rsidP="00176E95">
      <w:pPr>
        <w:jc w:val="both"/>
        <w:rPr>
          <w:rFonts w:ascii="Times New Roman" w:hAnsi="Times New Roman"/>
          <w:sz w:val="22"/>
          <w:szCs w:val="22"/>
        </w:rPr>
      </w:pPr>
    </w:p>
    <w:p w:rsidR="00821789" w:rsidRDefault="00B6046E" w:rsidP="00821789">
      <w:pPr>
        <w:jc w:val="both"/>
        <w:rPr>
          <w:rFonts w:ascii="Times New Roman" w:hAnsi="Times New Roman"/>
          <w:sz w:val="22"/>
          <w:szCs w:val="22"/>
        </w:rPr>
      </w:pPr>
      <w:r>
        <w:rPr>
          <w:rFonts w:ascii="Times New Roman" w:hAnsi="Times New Roman"/>
          <w:sz w:val="22"/>
          <w:szCs w:val="22"/>
        </w:rPr>
        <w:br w:type="page"/>
      </w:r>
    </w:p>
    <w:p w:rsidR="00B84076" w:rsidRPr="00B6046E" w:rsidRDefault="00B84076" w:rsidP="00CE3D15">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lastRenderedPageBreak/>
        <w:t>Audit Program - A</w:t>
      </w:r>
    </w:p>
    <w:p w:rsidR="00B84076" w:rsidRPr="00CE3D15" w:rsidRDefault="00B84076" w:rsidP="00CE3D15">
      <w:pPr>
        <w:shd w:val="clear" w:color="auto" w:fill="B3B3B3"/>
        <w:tabs>
          <w:tab w:val="left" w:pos="720"/>
          <w:tab w:val="right" w:leader="dot" w:pos="8640"/>
        </w:tabs>
        <w:jc w:val="center"/>
        <w:rPr>
          <w:rFonts w:ascii="Times New Roman" w:hAnsi="Times New Roman"/>
          <w:b/>
          <w:sz w:val="24"/>
          <w:szCs w:val="28"/>
        </w:rPr>
      </w:pPr>
      <w:r w:rsidRPr="00CE3D15">
        <w:rPr>
          <w:rFonts w:ascii="Times New Roman" w:hAnsi="Times New Roman"/>
          <w:b/>
          <w:sz w:val="24"/>
          <w:szCs w:val="28"/>
        </w:rPr>
        <w:t>AUDITING THE TEXTBOOKS AND INSTRUCTIONAL MATERIAL RESERVE</w:t>
      </w:r>
    </w:p>
    <w:p w:rsidR="00B84076" w:rsidRPr="00B144CE" w:rsidRDefault="00B84076" w:rsidP="00176E95">
      <w:pPr>
        <w:jc w:val="both"/>
        <w:rPr>
          <w:rFonts w:ascii="Times New Roman" w:hAnsi="Times New Roman"/>
          <w:sz w:val="22"/>
          <w:szCs w:val="22"/>
        </w:rPr>
      </w:pPr>
    </w:p>
    <w:p w:rsidR="00837152" w:rsidRDefault="00B84076" w:rsidP="00B6046E">
      <w:pPr>
        <w:jc w:val="center"/>
        <w:rPr>
          <w:rFonts w:ascii="Times New Roman" w:hAnsi="Times New Roman"/>
          <w:b/>
          <w:sz w:val="22"/>
          <w:szCs w:val="22"/>
        </w:rPr>
      </w:pPr>
      <w:r w:rsidRPr="00B6046E">
        <w:rPr>
          <w:rFonts w:ascii="Times New Roman" w:hAnsi="Times New Roman"/>
          <w:b/>
          <w:sz w:val="22"/>
          <w:szCs w:val="22"/>
        </w:rPr>
        <w:t xml:space="preserve">If a </w:t>
      </w:r>
      <w:r w:rsidR="000F357D">
        <w:rPr>
          <w:rFonts w:ascii="Times New Roman" w:hAnsi="Times New Roman"/>
          <w:b/>
          <w:sz w:val="22"/>
          <w:szCs w:val="22"/>
        </w:rPr>
        <w:t>school district</w:t>
      </w:r>
      <w:r w:rsidRPr="00B6046E">
        <w:rPr>
          <w:rFonts w:ascii="Times New Roman" w:hAnsi="Times New Roman"/>
          <w:b/>
          <w:sz w:val="22"/>
          <w:szCs w:val="22"/>
        </w:rPr>
        <w:t xml:space="preserve"> elected to apply the pre</w:t>
      </w:r>
      <w:r w:rsidR="002F7C99">
        <w:rPr>
          <w:rFonts w:ascii="Times New Roman" w:hAnsi="Times New Roman"/>
          <w:b/>
          <w:sz w:val="22"/>
          <w:szCs w:val="22"/>
        </w:rPr>
        <w:t>-</w:t>
      </w:r>
      <w:r w:rsidR="005A7919">
        <w:rPr>
          <w:rFonts w:ascii="Times New Roman" w:hAnsi="Times New Roman"/>
          <w:b/>
          <w:sz w:val="22"/>
          <w:szCs w:val="22"/>
        </w:rPr>
        <w:t>July 1, 2001</w:t>
      </w:r>
      <w:r w:rsidRPr="00B6046E">
        <w:rPr>
          <w:rFonts w:ascii="Times New Roman" w:hAnsi="Times New Roman"/>
          <w:b/>
          <w:sz w:val="22"/>
          <w:szCs w:val="22"/>
        </w:rPr>
        <w:t xml:space="preserve"> base calculation, </w:t>
      </w:r>
    </w:p>
    <w:p w:rsidR="00B84076" w:rsidRPr="00B6046E" w:rsidRDefault="00B84076" w:rsidP="00B6046E">
      <w:pPr>
        <w:jc w:val="center"/>
        <w:rPr>
          <w:rFonts w:ascii="Times New Roman" w:hAnsi="Times New Roman"/>
          <w:b/>
          <w:sz w:val="22"/>
          <w:szCs w:val="22"/>
        </w:rPr>
      </w:pPr>
      <w:r w:rsidRPr="00B6046E">
        <w:rPr>
          <w:rFonts w:ascii="Times New Roman" w:hAnsi="Times New Roman"/>
          <w:b/>
          <w:sz w:val="22"/>
          <w:szCs w:val="22"/>
        </w:rPr>
        <w:t>use Audit Program D.</w:t>
      </w:r>
    </w:p>
    <w:p w:rsidR="00B84076" w:rsidRPr="00B144CE" w:rsidRDefault="00B84076" w:rsidP="00176E95">
      <w:pPr>
        <w:jc w:val="both"/>
        <w:rPr>
          <w:rFonts w:ascii="Times New Roman" w:hAnsi="Times New Roman"/>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6306"/>
        <w:gridCol w:w="708"/>
        <w:gridCol w:w="720"/>
        <w:gridCol w:w="660"/>
      </w:tblGrid>
      <w:tr w:rsidR="006D3208" w:rsidRPr="00314E11" w:rsidTr="00314E11">
        <w:tc>
          <w:tcPr>
            <w:tcW w:w="654" w:type="dxa"/>
          </w:tcPr>
          <w:p w:rsidR="006D3208" w:rsidRPr="00314E11" w:rsidRDefault="006D3208" w:rsidP="00314E11">
            <w:pPr>
              <w:jc w:val="both"/>
              <w:rPr>
                <w:rFonts w:ascii="Times New Roman" w:hAnsi="Times New Roman"/>
                <w:b/>
                <w:sz w:val="18"/>
                <w:szCs w:val="18"/>
              </w:rPr>
            </w:pPr>
          </w:p>
          <w:p w:rsidR="002F1552" w:rsidRPr="00314E11" w:rsidRDefault="002F1552" w:rsidP="00314E11">
            <w:pPr>
              <w:jc w:val="both"/>
              <w:rPr>
                <w:rFonts w:ascii="Times New Roman" w:hAnsi="Times New Roman"/>
                <w:b/>
                <w:sz w:val="18"/>
                <w:szCs w:val="18"/>
              </w:rPr>
            </w:pPr>
            <w:r w:rsidRPr="00314E11">
              <w:rPr>
                <w:rFonts w:ascii="Times New Roman" w:hAnsi="Times New Roman"/>
                <w:b/>
                <w:sz w:val="18"/>
                <w:szCs w:val="18"/>
              </w:rPr>
              <w:t>Step</w:t>
            </w:r>
          </w:p>
          <w:p w:rsidR="002F1552" w:rsidRPr="00314E11" w:rsidRDefault="002F1552" w:rsidP="00314E11">
            <w:pPr>
              <w:jc w:val="both"/>
              <w:rPr>
                <w:rFonts w:ascii="Times New Roman" w:hAnsi="Times New Roman"/>
                <w:b/>
                <w:sz w:val="18"/>
                <w:szCs w:val="18"/>
              </w:rPr>
            </w:pPr>
            <w:r w:rsidRPr="00314E11">
              <w:rPr>
                <w:rFonts w:ascii="Times New Roman" w:hAnsi="Times New Roman"/>
                <w:b/>
                <w:sz w:val="18"/>
                <w:szCs w:val="18"/>
              </w:rPr>
              <w:t>No.</w:t>
            </w:r>
          </w:p>
        </w:tc>
        <w:tc>
          <w:tcPr>
            <w:tcW w:w="6306" w:type="dxa"/>
          </w:tcPr>
          <w:p w:rsidR="002F1552" w:rsidRPr="00314E11" w:rsidRDefault="002F1552" w:rsidP="00314E11">
            <w:pPr>
              <w:jc w:val="both"/>
              <w:rPr>
                <w:rFonts w:ascii="Times New Roman" w:hAnsi="Times New Roman"/>
                <w:b/>
                <w:sz w:val="18"/>
                <w:szCs w:val="18"/>
              </w:rPr>
            </w:pPr>
          </w:p>
          <w:p w:rsidR="006D3208" w:rsidRPr="00314E11" w:rsidRDefault="006D3208" w:rsidP="00314E11">
            <w:pPr>
              <w:jc w:val="both"/>
              <w:rPr>
                <w:rFonts w:ascii="Times New Roman" w:hAnsi="Times New Roman"/>
                <w:b/>
                <w:sz w:val="18"/>
                <w:szCs w:val="18"/>
              </w:rPr>
            </w:pPr>
          </w:p>
          <w:p w:rsidR="002F1552" w:rsidRPr="00314E11" w:rsidRDefault="002F1552" w:rsidP="00314E11">
            <w:pPr>
              <w:jc w:val="both"/>
              <w:rPr>
                <w:rFonts w:ascii="Times New Roman" w:hAnsi="Times New Roman"/>
                <w:b/>
                <w:sz w:val="18"/>
                <w:szCs w:val="18"/>
              </w:rPr>
            </w:pPr>
            <w:r w:rsidRPr="00314E11">
              <w:rPr>
                <w:rFonts w:ascii="Times New Roman" w:hAnsi="Times New Roman"/>
                <w:b/>
                <w:sz w:val="18"/>
                <w:szCs w:val="18"/>
              </w:rPr>
              <w:t>Procedure for Consideration</w:t>
            </w:r>
          </w:p>
        </w:tc>
        <w:tc>
          <w:tcPr>
            <w:tcW w:w="708" w:type="dxa"/>
          </w:tcPr>
          <w:p w:rsidR="002F1552" w:rsidRPr="00314E11" w:rsidRDefault="002F1552" w:rsidP="00314E11">
            <w:pPr>
              <w:jc w:val="center"/>
              <w:rPr>
                <w:rFonts w:ascii="Times New Roman" w:hAnsi="Times New Roman"/>
                <w:b/>
                <w:szCs w:val="22"/>
              </w:rPr>
            </w:pPr>
            <w:r w:rsidRPr="00314E11">
              <w:rPr>
                <w:rFonts w:ascii="Times New Roman" w:hAnsi="Times New Roman"/>
                <w:b/>
                <w:sz w:val="18"/>
                <w:szCs w:val="22"/>
              </w:rPr>
              <w:t>Done By or N/A</w:t>
            </w:r>
          </w:p>
        </w:tc>
        <w:tc>
          <w:tcPr>
            <w:tcW w:w="720" w:type="dxa"/>
          </w:tcPr>
          <w:p w:rsidR="006D3208" w:rsidRPr="00314E11" w:rsidRDefault="006D3208" w:rsidP="00314E11">
            <w:pPr>
              <w:jc w:val="center"/>
              <w:rPr>
                <w:rFonts w:ascii="Times New Roman" w:hAnsi="Times New Roman"/>
                <w:b/>
                <w:sz w:val="18"/>
                <w:szCs w:val="18"/>
              </w:rPr>
            </w:pPr>
          </w:p>
          <w:p w:rsidR="002F1552" w:rsidRPr="00314E11" w:rsidRDefault="002F1552" w:rsidP="00314E11">
            <w:pPr>
              <w:jc w:val="center"/>
              <w:rPr>
                <w:rFonts w:ascii="Times New Roman" w:hAnsi="Times New Roman"/>
                <w:b/>
                <w:sz w:val="18"/>
                <w:szCs w:val="18"/>
              </w:rPr>
            </w:pPr>
            <w:r w:rsidRPr="00314E11">
              <w:rPr>
                <w:rFonts w:ascii="Times New Roman" w:hAnsi="Times New Roman"/>
                <w:b/>
                <w:sz w:val="18"/>
                <w:szCs w:val="18"/>
              </w:rPr>
              <w:t>Date</w:t>
            </w:r>
          </w:p>
          <w:p w:rsidR="002F1552" w:rsidRPr="00314E11" w:rsidRDefault="002F1552" w:rsidP="00314E11">
            <w:pPr>
              <w:jc w:val="center"/>
              <w:rPr>
                <w:rFonts w:ascii="Times New Roman" w:hAnsi="Times New Roman"/>
                <w:b/>
                <w:sz w:val="18"/>
                <w:szCs w:val="18"/>
              </w:rPr>
            </w:pPr>
            <w:r w:rsidRPr="00314E11">
              <w:rPr>
                <w:rFonts w:ascii="Times New Roman" w:hAnsi="Times New Roman"/>
                <w:b/>
                <w:sz w:val="18"/>
                <w:szCs w:val="18"/>
              </w:rPr>
              <w:t>Comp</w:t>
            </w:r>
          </w:p>
        </w:tc>
        <w:tc>
          <w:tcPr>
            <w:tcW w:w="660" w:type="dxa"/>
          </w:tcPr>
          <w:p w:rsidR="006D3208" w:rsidRPr="00314E11" w:rsidRDefault="006D3208" w:rsidP="00314E11">
            <w:pPr>
              <w:jc w:val="center"/>
              <w:rPr>
                <w:rFonts w:ascii="Times New Roman" w:hAnsi="Times New Roman"/>
                <w:b/>
                <w:sz w:val="18"/>
                <w:szCs w:val="18"/>
              </w:rPr>
            </w:pPr>
          </w:p>
          <w:p w:rsidR="002F1552" w:rsidRPr="00314E11" w:rsidRDefault="002F1552" w:rsidP="00314E11">
            <w:pPr>
              <w:jc w:val="center"/>
              <w:rPr>
                <w:rFonts w:ascii="Times New Roman" w:hAnsi="Times New Roman"/>
                <w:b/>
                <w:sz w:val="18"/>
                <w:szCs w:val="18"/>
              </w:rPr>
            </w:pPr>
            <w:r w:rsidRPr="00314E11">
              <w:rPr>
                <w:rFonts w:ascii="Times New Roman" w:hAnsi="Times New Roman"/>
                <w:b/>
                <w:sz w:val="18"/>
                <w:szCs w:val="18"/>
              </w:rPr>
              <w:t>X-Ref.</w:t>
            </w:r>
          </w:p>
        </w:tc>
      </w:tr>
      <w:tr w:rsidR="00E1497E" w:rsidRPr="00314E11" w:rsidTr="00314E11">
        <w:tc>
          <w:tcPr>
            <w:tcW w:w="654" w:type="dxa"/>
          </w:tcPr>
          <w:p w:rsidR="00E1497E" w:rsidRPr="00314E11" w:rsidRDefault="00E1497E" w:rsidP="00314E11">
            <w:pPr>
              <w:jc w:val="both"/>
              <w:rPr>
                <w:rFonts w:ascii="Times New Roman" w:hAnsi="Times New Roman"/>
                <w:b/>
                <w:sz w:val="22"/>
                <w:szCs w:val="22"/>
              </w:rPr>
            </w:pPr>
            <w:r w:rsidRPr="00314E11">
              <w:rPr>
                <w:rFonts w:ascii="Times New Roman" w:hAnsi="Times New Roman"/>
                <w:b/>
                <w:sz w:val="22"/>
                <w:szCs w:val="22"/>
              </w:rPr>
              <w:t>1.</w:t>
            </w:r>
          </w:p>
        </w:tc>
        <w:tc>
          <w:tcPr>
            <w:tcW w:w="6306" w:type="dxa"/>
          </w:tcPr>
          <w:p w:rsidR="00E1497E" w:rsidRPr="00314E11" w:rsidRDefault="00E1497E" w:rsidP="00314E11">
            <w:pPr>
              <w:jc w:val="both"/>
              <w:rPr>
                <w:rFonts w:ascii="Times New Roman" w:hAnsi="Times New Roman"/>
                <w:sz w:val="22"/>
                <w:szCs w:val="22"/>
              </w:rPr>
            </w:pPr>
            <w:r w:rsidRPr="00314E11">
              <w:rPr>
                <w:rFonts w:ascii="Times New Roman" w:hAnsi="Times New Roman"/>
                <w:sz w:val="22"/>
                <w:szCs w:val="22"/>
              </w:rPr>
              <w:t>Testing note accuracy.</w:t>
            </w:r>
          </w:p>
        </w:tc>
        <w:tc>
          <w:tcPr>
            <w:tcW w:w="2088" w:type="dxa"/>
            <w:gridSpan w:val="3"/>
            <w:shd w:val="clear" w:color="auto" w:fill="606060"/>
          </w:tcPr>
          <w:p w:rsidR="00E1497E" w:rsidRPr="00314E11" w:rsidRDefault="00E1497E" w:rsidP="00314E11">
            <w:pPr>
              <w:jc w:val="both"/>
              <w:rPr>
                <w:rFonts w:ascii="Times New Roman" w:hAnsi="Times New Roman"/>
                <w:sz w:val="22"/>
                <w:szCs w:val="22"/>
              </w:rPr>
            </w:pPr>
          </w:p>
        </w:tc>
      </w:tr>
      <w:tr w:rsidR="00706029" w:rsidRPr="00314E11" w:rsidTr="00314E11">
        <w:tc>
          <w:tcPr>
            <w:tcW w:w="654" w:type="dxa"/>
          </w:tcPr>
          <w:p w:rsidR="00706029" w:rsidRPr="00314E11" w:rsidRDefault="00706029" w:rsidP="00314E11">
            <w:pPr>
              <w:jc w:val="right"/>
              <w:rPr>
                <w:rFonts w:ascii="Times New Roman" w:hAnsi="Times New Roman"/>
                <w:b/>
                <w:sz w:val="22"/>
                <w:szCs w:val="22"/>
              </w:rPr>
            </w:pPr>
            <w:r w:rsidRPr="00314E11">
              <w:rPr>
                <w:rFonts w:ascii="Times New Roman" w:hAnsi="Times New Roman"/>
                <w:b/>
                <w:sz w:val="22"/>
                <w:szCs w:val="22"/>
              </w:rPr>
              <w:t>a.</w:t>
            </w:r>
          </w:p>
        </w:tc>
        <w:tc>
          <w:tcPr>
            <w:tcW w:w="6306" w:type="dxa"/>
          </w:tcPr>
          <w:p w:rsidR="00706029" w:rsidRPr="000565AD" w:rsidRDefault="00706029" w:rsidP="00314E11">
            <w:pPr>
              <w:jc w:val="both"/>
              <w:rPr>
                <w:rFonts w:ascii="Times New Roman" w:hAnsi="Times New Roman"/>
                <w:sz w:val="22"/>
                <w:szCs w:val="22"/>
              </w:rPr>
            </w:pPr>
            <w:r w:rsidRPr="000565AD">
              <w:rPr>
                <w:rFonts w:ascii="Times New Roman" w:hAnsi="Times New Roman"/>
                <w:sz w:val="22"/>
                <w:szCs w:val="22"/>
              </w:rPr>
              <w:t xml:space="preserve">Obtain the </w:t>
            </w:r>
            <w:r w:rsidR="000F357D" w:rsidRPr="000565AD">
              <w:rPr>
                <w:rFonts w:ascii="Times New Roman" w:hAnsi="Times New Roman"/>
                <w:sz w:val="22"/>
                <w:szCs w:val="22"/>
              </w:rPr>
              <w:t>school district</w:t>
            </w:r>
            <w:r w:rsidRPr="000565AD">
              <w:rPr>
                <w:rFonts w:ascii="Times New Roman" w:hAnsi="Times New Roman"/>
                <w:sz w:val="22"/>
                <w:szCs w:val="22"/>
              </w:rPr>
              <w:t xml:space="preserve">’s </w:t>
            </w:r>
            <w:r w:rsidR="006737E3" w:rsidRPr="000565AD">
              <w:rPr>
                <w:rFonts w:ascii="Times New Roman" w:hAnsi="Times New Roman"/>
                <w:sz w:val="22"/>
                <w:szCs w:val="22"/>
              </w:rPr>
              <w:t xml:space="preserve">draft </w:t>
            </w:r>
            <w:r w:rsidRPr="000565AD">
              <w:rPr>
                <w:rFonts w:ascii="Times New Roman" w:hAnsi="Times New Roman"/>
                <w:sz w:val="22"/>
                <w:szCs w:val="22"/>
              </w:rPr>
              <w:t>set aside note and supporting documentation.</w:t>
            </w:r>
          </w:p>
        </w:tc>
        <w:tc>
          <w:tcPr>
            <w:tcW w:w="708" w:type="dxa"/>
          </w:tcPr>
          <w:p w:rsidR="00706029" w:rsidRPr="00314E11" w:rsidRDefault="00706029" w:rsidP="00314E11">
            <w:pPr>
              <w:jc w:val="both"/>
              <w:rPr>
                <w:rFonts w:ascii="Times New Roman" w:hAnsi="Times New Roman"/>
                <w:sz w:val="22"/>
                <w:szCs w:val="22"/>
              </w:rPr>
            </w:pPr>
          </w:p>
        </w:tc>
        <w:tc>
          <w:tcPr>
            <w:tcW w:w="720" w:type="dxa"/>
          </w:tcPr>
          <w:p w:rsidR="00706029" w:rsidRPr="00314E11" w:rsidRDefault="00706029" w:rsidP="00314E11">
            <w:pPr>
              <w:jc w:val="both"/>
              <w:rPr>
                <w:rFonts w:ascii="Times New Roman" w:hAnsi="Times New Roman"/>
                <w:sz w:val="22"/>
                <w:szCs w:val="22"/>
              </w:rPr>
            </w:pPr>
          </w:p>
        </w:tc>
        <w:tc>
          <w:tcPr>
            <w:tcW w:w="660" w:type="dxa"/>
          </w:tcPr>
          <w:p w:rsidR="00706029" w:rsidRPr="00314E11" w:rsidRDefault="00706029" w:rsidP="00314E11">
            <w:pPr>
              <w:jc w:val="both"/>
              <w:rPr>
                <w:rFonts w:ascii="Times New Roman" w:hAnsi="Times New Roman"/>
                <w:sz w:val="22"/>
                <w:szCs w:val="22"/>
              </w:rPr>
            </w:pPr>
          </w:p>
        </w:tc>
      </w:tr>
      <w:tr w:rsidR="006D3208" w:rsidRPr="00314E11" w:rsidTr="00314E11">
        <w:tc>
          <w:tcPr>
            <w:tcW w:w="654" w:type="dxa"/>
          </w:tcPr>
          <w:p w:rsidR="002F1552" w:rsidRPr="00314E11" w:rsidRDefault="00706029" w:rsidP="00314E11">
            <w:pPr>
              <w:jc w:val="right"/>
              <w:rPr>
                <w:rFonts w:ascii="Times New Roman" w:hAnsi="Times New Roman"/>
                <w:b/>
                <w:sz w:val="22"/>
                <w:szCs w:val="22"/>
              </w:rPr>
            </w:pPr>
            <w:r w:rsidRPr="00314E11">
              <w:rPr>
                <w:rFonts w:ascii="Times New Roman" w:hAnsi="Times New Roman"/>
                <w:b/>
                <w:sz w:val="22"/>
                <w:szCs w:val="22"/>
              </w:rPr>
              <w:t>b</w:t>
            </w:r>
            <w:r w:rsidR="002F1552" w:rsidRPr="00314E11">
              <w:rPr>
                <w:rFonts w:ascii="Times New Roman" w:hAnsi="Times New Roman"/>
                <w:b/>
                <w:sz w:val="22"/>
                <w:szCs w:val="22"/>
              </w:rPr>
              <w:t>.</w:t>
            </w:r>
          </w:p>
        </w:tc>
        <w:tc>
          <w:tcPr>
            <w:tcW w:w="6306" w:type="dxa"/>
          </w:tcPr>
          <w:p w:rsidR="002F1552" w:rsidRPr="00314E11" w:rsidRDefault="002F1552" w:rsidP="00314E11">
            <w:pPr>
              <w:jc w:val="both"/>
              <w:rPr>
                <w:rFonts w:ascii="Times New Roman" w:hAnsi="Times New Roman"/>
                <w:sz w:val="22"/>
                <w:szCs w:val="22"/>
              </w:rPr>
            </w:pPr>
            <w:r w:rsidRPr="00314E11">
              <w:rPr>
                <w:rFonts w:ascii="Times New Roman" w:hAnsi="Times New Roman"/>
                <w:sz w:val="22"/>
                <w:szCs w:val="22"/>
              </w:rPr>
              <w:t>Foot and crossfoot the note.</w:t>
            </w:r>
          </w:p>
        </w:tc>
        <w:tc>
          <w:tcPr>
            <w:tcW w:w="708" w:type="dxa"/>
          </w:tcPr>
          <w:p w:rsidR="002F1552" w:rsidRPr="00314E11" w:rsidRDefault="002F1552" w:rsidP="00314E11">
            <w:pPr>
              <w:jc w:val="both"/>
              <w:rPr>
                <w:rFonts w:ascii="Times New Roman" w:hAnsi="Times New Roman"/>
                <w:sz w:val="22"/>
                <w:szCs w:val="22"/>
              </w:rPr>
            </w:pPr>
          </w:p>
        </w:tc>
        <w:tc>
          <w:tcPr>
            <w:tcW w:w="720" w:type="dxa"/>
          </w:tcPr>
          <w:p w:rsidR="002F1552" w:rsidRPr="00314E11" w:rsidRDefault="002F1552" w:rsidP="00314E11">
            <w:pPr>
              <w:jc w:val="both"/>
              <w:rPr>
                <w:rFonts w:ascii="Times New Roman" w:hAnsi="Times New Roman"/>
                <w:sz w:val="22"/>
                <w:szCs w:val="22"/>
              </w:rPr>
            </w:pPr>
          </w:p>
        </w:tc>
        <w:tc>
          <w:tcPr>
            <w:tcW w:w="660" w:type="dxa"/>
          </w:tcPr>
          <w:p w:rsidR="002F1552" w:rsidRPr="00314E11" w:rsidRDefault="002F1552" w:rsidP="00314E11">
            <w:pPr>
              <w:jc w:val="both"/>
              <w:rPr>
                <w:rFonts w:ascii="Times New Roman" w:hAnsi="Times New Roman"/>
                <w:sz w:val="22"/>
                <w:szCs w:val="22"/>
              </w:rPr>
            </w:pPr>
          </w:p>
        </w:tc>
      </w:tr>
      <w:tr w:rsidR="006D3208" w:rsidRPr="00314E11" w:rsidTr="00314E11">
        <w:tc>
          <w:tcPr>
            <w:tcW w:w="654" w:type="dxa"/>
          </w:tcPr>
          <w:p w:rsidR="002F1552" w:rsidRPr="00314E11" w:rsidRDefault="00706029" w:rsidP="00314E11">
            <w:pPr>
              <w:jc w:val="right"/>
              <w:rPr>
                <w:rFonts w:ascii="Times New Roman" w:hAnsi="Times New Roman"/>
                <w:b/>
                <w:sz w:val="22"/>
                <w:szCs w:val="22"/>
              </w:rPr>
            </w:pPr>
            <w:r w:rsidRPr="00314E11">
              <w:rPr>
                <w:rFonts w:ascii="Times New Roman" w:hAnsi="Times New Roman"/>
                <w:b/>
                <w:sz w:val="22"/>
                <w:szCs w:val="22"/>
              </w:rPr>
              <w:t>c</w:t>
            </w:r>
            <w:r w:rsidR="002F1552" w:rsidRPr="00314E11">
              <w:rPr>
                <w:rFonts w:ascii="Times New Roman" w:hAnsi="Times New Roman"/>
                <w:b/>
                <w:sz w:val="22"/>
                <w:szCs w:val="22"/>
              </w:rPr>
              <w:t>.</w:t>
            </w:r>
          </w:p>
        </w:tc>
        <w:tc>
          <w:tcPr>
            <w:tcW w:w="6306" w:type="dxa"/>
          </w:tcPr>
          <w:p w:rsidR="002F1552" w:rsidRPr="00314E11" w:rsidRDefault="002F1552" w:rsidP="00314E11">
            <w:pPr>
              <w:jc w:val="both"/>
              <w:rPr>
                <w:rFonts w:ascii="Times New Roman" w:hAnsi="Times New Roman"/>
                <w:sz w:val="22"/>
                <w:szCs w:val="22"/>
              </w:rPr>
            </w:pPr>
            <w:r w:rsidRPr="00314E11">
              <w:rPr>
                <w:rFonts w:ascii="Times New Roman" w:hAnsi="Times New Roman"/>
                <w:sz w:val="22"/>
                <w:szCs w:val="22"/>
              </w:rPr>
              <w:t>Foot and crossfoot the client’s underlying calculations (if any).</w:t>
            </w:r>
          </w:p>
        </w:tc>
        <w:tc>
          <w:tcPr>
            <w:tcW w:w="708" w:type="dxa"/>
          </w:tcPr>
          <w:p w:rsidR="002F1552" w:rsidRPr="00314E11" w:rsidRDefault="002F1552" w:rsidP="00314E11">
            <w:pPr>
              <w:jc w:val="both"/>
              <w:rPr>
                <w:rFonts w:ascii="Times New Roman" w:hAnsi="Times New Roman"/>
                <w:sz w:val="22"/>
                <w:szCs w:val="22"/>
              </w:rPr>
            </w:pPr>
          </w:p>
        </w:tc>
        <w:tc>
          <w:tcPr>
            <w:tcW w:w="720" w:type="dxa"/>
          </w:tcPr>
          <w:p w:rsidR="002F1552" w:rsidRPr="00314E11" w:rsidRDefault="002F1552" w:rsidP="00314E11">
            <w:pPr>
              <w:jc w:val="both"/>
              <w:rPr>
                <w:rFonts w:ascii="Times New Roman" w:hAnsi="Times New Roman"/>
                <w:sz w:val="22"/>
                <w:szCs w:val="22"/>
              </w:rPr>
            </w:pPr>
          </w:p>
        </w:tc>
        <w:tc>
          <w:tcPr>
            <w:tcW w:w="660" w:type="dxa"/>
          </w:tcPr>
          <w:p w:rsidR="002F1552" w:rsidRPr="00314E11" w:rsidRDefault="002F1552" w:rsidP="00314E11">
            <w:pPr>
              <w:jc w:val="both"/>
              <w:rPr>
                <w:rFonts w:ascii="Times New Roman" w:hAnsi="Times New Roman"/>
                <w:sz w:val="22"/>
                <w:szCs w:val="22"/>
              </w:rPr>
            </w:pPr>
          </w:p>
        </w:tc>
      </w:tr>
      <w:tr w:rsidR="006D3208" w:rsidRPr="00314E11" w:rsidTr="00314E11">
        <w:tc>
          <w:tcPr>
            <w:tcW w:w="654" w:type="dxa"/>
          </w:tcPr>
          <w:p w:rsidR="002F1552" w:rsidRPr="00314E11" w:rsidRDefault="002F1552" w:rsidP="00314E11">
            <w:pPr>
              <w:jc w:val="both"/>
              <w:rPr>
                <w:rFonts w:ascii="Times New Roman" w:hAnsi="Times New Roman"/>
                <w:b/>
                <w:sz w:val="22"/>
                <w:szCs w:val="22"/>
              </w:rPr>
            </w:pPr>
            <w:r w:rsidRPr="00314E11">
              <w:rPr>
                <w:rFonts w:ascii="Times New Roman" w:hAnsi="Times New Roman"/>
                <w:b/>
                <w:sz w:val="22"/>
                <w:szCs w:val="22"/>
              </w:rPr>
              <w:t>2.</w:t>
            </w:r>
          </w:p>
        </w:tc>
        <w:tc>
          <w:tcPr>
            <w:tcW w:w="6306" w:type="dxa"/>
          </w:tcPr>
          <w:p w:rsidR="002F1552" w:rsidRPr="00314E11" w:rsidRDefault="002F1552" w:rsidP="00314E11">
            <w:pPr>
              <w:jc w:val="both"/>
              <w:rPr>
                <w:rFonts w:ascii="Times New Roman" w:hAnsi="Times New Roman"/>
                <w:sz w:val="22"/>
                <w:szCs w:val="22"/>
              </w:rPr>
            </w:pPr>
            <w:r w:rsidRPr="00314E11">
              <w:rPr>
                <w:rFonts w:ascii="Times New Roman" w:hAnsi="Times New Roman"/>
                <w:sz w:val="22"/>
                <w:szCs w:val="22"/>
              </w:rPr>
              <w:t>Trace beginning of the year balance to prior audited financial statements or working papers.</w:t>
            </w:r>
          </w:p>
        </w:tc>
        <w:tc>
          <w:tcPr>
            <w:tcW w:w="708" w:type="dxa"/>
          </w:tcPr>
          <w:p w:rsidR="002F1552" w:rsidRPr="00314E11" w:rsidRDefault="002F1552" w:rsidP="00314E11">
            <w:pPr>
              <w:jc w:val="both"/>
              <w:rPr>
                <w:rFonts w:ascii="Times New Roman" w:hAnsi="Times New Roman"/>
                <w:sz w:val="22"/>
                <w:szCs w:val="22"/>
              </w:rPr>
            </w:pPr>
          </w:p>
        </w:tc>
        <w:tc>
          <w:tcPr>
            <w:tcW w:w="720" w:type="dxa"/>
          </w:tcPr>
          <w:p w:rsidR="002F1552" w:rsidRPr="00314E11" w:rsidRDefault="002F1552" w:rsidP="00314E11">
            <w:pPr>
              <w:jc w:val="both"/>
              <w:rPr>
                <w:rFonts w:ascii="Times New Roman" w:hAnsi="Times New Roman"/>
                <w:sz w:val="22"/>
                <w:szCs w:val="22"/>
              </w:rPr>
            </w:pPr>
          </w:p>
        </w:tc>
        <w:tc>
          <w:tcPr>
            <w:tcW w:w="660" w:type="dxa"/>
          </w:tcPr>
          <w:p w:rsidR="002F1552" w:rsidRPr="00314E11" w:rsidRDefault="002F1552" w:rsidP="00314E11">
            <w:pPr>
              <w:jc w:val="both"/>
              <w:rPr>
                <w:rFonts w:ascii="Times New Roman" w:hAnsi="Times New Roman"/>
                <w:sz w:val="22"/>
                <w:szCs w:val="22"/>
              </w:rPr>
            </w:pPr>
          </w:p>
        </w:tc>
      </w:tr>
      <w:tr w:rsidR="00E1497E" w:rsidRPr="00314E11" w:rsidTr="00314E11">
        <w:tc>
          <w:tcPr>
            <w:tcW w:w="654" w:type="dxa"/>
          </w:tcPr>
          <w:p w:rsidR="00E1497E" w:rsidRPr="00314E11" w:rsidRDefault="00E1497E" w:rsidP="00314E11">
            <w:pPr>
              <w:jc w:val="both"/>
              <w:rPr>
                <w:rFonts w:ascii="Times New Roman" w:hAnsi="Times New Roman"/>
                <w:b/>
                <w:sz w:val="22"/>
                <w:szCs w:val="22"/>
              </w:rPr>
            </w:pPr>
            <w:r w:rsidRPr="00314E11">
              <w:rPr>
                <w:rFonts w:ascii="Times New Roman" w:hAnsi="Times New Roman"/>
                <w:b/>
                <w:sz w:val="22"/>
                <w:szCs w:val="22"/>
              </w:rPr>
              <w:t>3.</w:t>
            </w:r>
          </w:p>
        </w:tc>
        <w:tc>
          <w:tcPr>
            <w:tcW w:w="6306" w:type="dxa"/>
          </w:tcPr>
          <w:p w:rsidR="00E1497E" w:rsidRPr="00314E11" w:rsidRDefault="00E1497E" w:rsidP="00314E11">
            <w:pPr>
              <w:jc w:val="both"/>
              <w:rPr>
                <w:rFonts w:ascii="Times New Roman" w:hAnsi="Times New Roman"/>
                <w:sz w:val="22"/>
                <w:szCs w:val="22"/>
              </w:rPr>
            </w:pPr>
            <w:r w:rsidRPr="00314E11">
              <w:rPr>
                <w:rFonts w:ascii="Times New Roman" w:hAnsi="Times New Roman"/>
                <w:sz w:val="22"/>
                <w:szCs w:val="22"/>
              </w:rPr>
              <w:t xml:space="preserve">Test the annual reserve calculation by multiplying the </w:t>
            </w:r>
            <w:r w:rsidRPr="00314E11">
              <w:rPr>
                <w:rFonts w:ascii="Times New Roman" w:hAnsi="Times New Roman"/>
                <w:b/>
                <w:sz w:val="22"/>
                <w:szCs w:val="22"/>
              </w:rPr>
              <w:t>percentage</w:t>
            </w:r>
            <w:r w:rsidR="004B6EAE" w:rsidRPr="00314E11">
              <w:rPr>
                <w:rStyle w:val="FootnoteReference"/>
                <w:rFonts w:ascii="Times New Roman" w:hAnsi="Times New Roman"/>
                <w:b/>
                <w:sz w:val="22"/>
                <w:szCs w:val="22"/>
              </w:rPr>
              <w:footnoteReference w:id="32"/>
            </w:r>
            <w:r w:rsidR="006D3208" w:rsidRPr="00314E11">
              <w:rPr>
                <w:rFonts w:ascii="Times New Roman" w:hAnsi="Times New Roman"/>
                <w:sz w:val="22"/>
                <w:szCs w:val="22"/>
              </w:rPr>
              <w:t xml:space="preserve"> </w:t>
            </w:r>
            <w:r w:rsidRPr="00314E11">
              <w:rPr>
                <w:rFonts w:ascii="Times New Roman" w:hAnsi="Times New Roman"/>
                <w:sz w:val="22"/>
                <w:szCs w:val="22"/>
              </w:rPr>
              <w:t>by the “</w:t>
            </w:r>
            <w:r w:rsidRPr="00314E11">
              <w:rPr>
                <w:rFonts w:ascii="Times New Roman" w:hAnsi="Times New Roman"/>
                <w:b/>
                <w:sz w:val="22"/>
                <w:szCs w:val="22"/>
              </w:rPr>
              <w:t>formula amount</w:t>
            </w:r>
            <w:r w:rsidR="006D3208" w:rsidRPr="00314E11">
              <w:rPr>
                <w:rFonts w:ascii="Times New Roman" w:hAnsi="Times New Roman"/>
                <w:sz w:val="22"/>
                <w:szCs w:val="22"/>
              </w:rPr>
              <w:t>”</w:t>
            </w:r>
            <w:r w:rsidR="004B6EAE" w:rsidRPr="00314E11">
              <w:rPr>
                <w:rStyle w:val="FootnoteReference"/>
                <w:rFonts w:ascii="Times New Roman" w:hAnsi="Times New Roman"/>
                <w:sz w:val="22"/>
                <w:szCs w:val="22"/>
              </w:rPr>
              <w:footnoteReference w:id="33"/>
            </w:r>
            <w:r w:rsidRPr="00314E11">
              <w:rPr>
                <w:rFonts w:ascii="Times New Roman" w:hAnsi="Times New Roman"/>
                <w:sz w:val="22"/>
                <w:szCs w:val="22"/>
              </w:rPr>
              <w:t xml:space="preserve"> and multiplying the result by the </w:t>
            </w:r>
            <w:r w:rsidR="000F357D" w:rsidRPr="00314E11">
              <w:rPr>
                <w:rFonts w:ascii="Times New Roman" w:hAnsi="Times New Roman"/>
                <w:sz w:val="22"/>
                <w:szCs w:val="22"/>
              </w:rPr>
              <w:t>school district</w:t>
            </w:r>
            <w:r w:rsidRPr="00314E11">
              <w:rPr>
                <w:rFonts w:ascii="Times New Roman" w:hAnsi="Times New Roman"/>
                <w:sz w:val="22"/>
                <w:szCs w:val="22"/>
              </w:rPr>
              <w:t>’s “</w:t>
            </w:r>
            <w:r w:rsidRPr="00314E11">
              <w:rPr>
                <w:rFonts w:ascii="Times New Roman" w:hAnsi="Times New Roman"/>
                <w:b/>
                <w:sz w:val="22"/>
                <w:szCs w:val="22"/>
              </w:rPr>
              <w:t>student population</w:t>
            </w:r>
            <w:r w:rsidR="006D3208" w:rsidRPr="00314E11">
              <w:rPr>
                <w:rFonts w:ascii="Times New Roman" w:hAnsi="Times New Roman"/>
                <w:sz w:val="22"/>
                <w:szCs w:val="22"/>
              </w:rPr>
              <w:t>”</w:t>
            </w:r>
            <w:r w:rsidR="008E34F4" w:rsidRPr="00314E11">
              <w:rPr>
                <w:rStyle w:val="FootnoteReference"/>
                <w:rFonts w:ascii="Times New Roman" w:hAnsi="Times New Roman"/>
                <w:sz w:val="22"/>
                <w:szCs w:val="22"/>
              </w:rPr>
              <w:footnoteReference w:id="34"/>
            </w:r>
            <w:r w:rsidRPr="00314E11">
              <w:rPr>
                <w:rFonts w:ascii="Times New Roman" w:hAnsi="Times New Roman"/>
                <w:sz w:val="22"/>
                <w:szCs w:val="22"/>
              </w:rPr>
              <w:t xml:space="preserve">. The </w:t>
            </w:r>
            <w:r w:rsidRPr="00314E11">
              <w:rPr>
                <w:rFonts w:ascii="Times New Roman" w:hAnsi="Times New Roman"/>
                <w:b/>
                <w:sz w:val="22"/>
                <w:szCs w:val="22"/>
              </w:rPr>
              <w:t>preceding year’s</w:t>
            </w:r>
            <w:r w:rsidRPr="00314E11">
              <w:rPr>
                <w:rFonts w:ascii="Times New Roman" w:hAnsi="Times New Roman"/>
                <w:sz w:val="22"/>
                <w:szCs w:val="22"/>
              </w:rPr>
              <w:t xml:space="preserve"> “formula amount” and “student population” should be used for this calculation:</w:t>
            </w:r>
          </w:p>
          <w:p w:rsidR="00E1497E" w:rsidRPr="00314E11" w:rsidRDefault="00E1497E" w:rsidP="00314E11">
            <w:pPr>
              <w:ind w:left="720"/>
              <w:jc w:val="both"/>
              <w:rPr>
                <w:rFonts w:ascii="Times New Roman" w:hAnsi="Times New Roman"/>
                <w:sz w:val="22"/>
                <w:szCs w:val="22"/>
              </w:rPr>
            </w:pPr>
            <w:r w:rsidRPr="00314E11">
              <w:rPr>
                <w:rFonts w:ascii="Times New Roman" w:hAnsi="Times New Roman"/>
                <w:sz w:val="22"/>
                <w:szCs w:val="22"/>
              </w:rPr>
              <w:t>[(% x Formula Amount) x Student Population]</w:t>
            </w:r>
          </w:p>
        </w:tc>
        <w:tc>
          <w:tcPr>
            <w:tcW w:w="2088" w:type="dxa"/>
            <w:gridSpan w:val="3"/>
            <w:shd w:val="clear" w:color="auto" w:fill="606060"/>
          </w:tcPr>
          <w:p w:rsidR="00E1497E" w:rsidRPr="00314E11" w:rsidRDefault="00E1497E" w:rsidP="00314E11">
            <w:pPr>
              <w:jc w:val="both"/>
              <w:rPr>
                <w:rFonts w:ascii="Times New Roman" w:hAnsi="Times New Roman"/>
                <w:sz w:val="22"/>
                <w:szCs w:val="22"/>
              </w:rPr>
            </w:pPr>
          </w:p>
        </w:tc>
      </w:tr>
      <w:tr w:rsidR="006D3208" w:rsidRPr="00314E11" w:rsidTr="00314E11">
        <w:tc>
          <w:tcPr>
            <w:tcW w:w="654" w:type="dxa"/>
          </w:tcPr>
          <w:p w:rsidR="002F1552" w:rsidRPr="00314E11" w:rsidRDefault="002F1552" w:rsidP="00314E11">
            <w:pPr>
              <w:jc w:val="right"/>
              <w:rPr>
                <w:rFonts w:ascii="Times New Roman" w:hAnsi="Times New Roman"/>
                <w:b/>
                <w:sz w:val="22"/>
                <w:szCs w:val="22"/>
              </w:rPr>
            </w:pPr>
            <w:r w:rsidRPr="00314E11">
              <w:rPr>
                <w:rFonts w:ascii="Times New Roman" w:hAnsi="Times New Roman"/>
                <w:b/>
                <w:sz w:val="22"/>
                <w:szCs w:val="22"/>
              </w:rPr>
              <w:t>a.</w:t>
            </w:r>
          </w:p>
        </w:tc>
        <w:tc>
          <w:tcPr>
            <w:tcW w:w="6306" w:type="dxa"/>
          </w:tcPr>
          <w:p w:rsidR="006D3208" w:rsidRPr="00314E11" w:rsidRDefault="002F1552" w:rsidP="00314E11">
            <w:pPr>
              <w:jc w:val="both"/>
              <w:rPr>
                <w:rFonts w:ascii="Times New Roman" w:hAnsi="Times New Roman"/>
                <w:sz w:val="22"/>
                <w:szCs w:val="22"/>
              </w:rPr>
            </w:pPr>
            <w:r w:rsidRPr="00314E11">
              <w:rPr>
                <w:rFonts w:ascii="Times New Roman" w:hAnsi="Times New Roman"/>
                <w:sz w:val="22"/>
                <w:szCs w:val="22"/>
              </w:rPr>
              <w:t>This information is available for each school district and joint vocational school district on the Ohio Department of Education’s webs</w:t>
            </w:r>
            <w:r w:rsidR="00E1497E" w:rsidRPr="00314E11">
              <w:rPr>
                <w:rFonts w:ascii="Times New Roman" w:hAnsi="Times New Roman"/>
                <w:sz w:val="22"/>
                <w:szCs w:val="22"/>
              </w:rPr>
              <w:t>ite:</w:t>
            </w:r>
          </w:p>
          <w:p w:rsidR="002F1552" w:rsidRPr="00314E11" w:rsidRDefault="00D37E4D" w:rsidP="00314E11">
            <w:pPr>
              <w:ind w:left="720"/>
              <w:jc w:val="both"/>
              <w:rPr>
                <w:rFonts w:ascii="Times New Roman" w:hAnsi="Times New Roman"/>
                <w:sz w:val="22"/>
                <w:szCs w:val="22"/>
              </w:rPr>
            </w:pPr>
            <w:hyperlink r:id="rId11" w:history="1">
              <w:r w:rsidR="006D3208" w:rsidRPr="00314E11">
                <w:rPr>
                  <w:rStyle w:val="Hyperlink"/>
                  <w:rFonts w:ascii="Times New Roman" w:hAnsi="Times New Roman"/>
                  <w:sz w:val="22"/>
                  <w:szCs w:val="22"/>
                </w:rPr>
                <w:t>http://www.ode.state.oh.us/GD/Templates/Pages/ODE/ODEDetail.aspx?Page=3&amp;TopicRelationID=990&amp;Content=24946</w:t>
              </w:r>
            </w:hyperlink>
            <w:r w:rsidR="006D3208" w:rsidRPr="00314E11">
              <w:rPr>
                <w:rFonts w:ascii="Times New Roman" w:hAnsi="Times New Roman"/>
                <w:sz w:val="22"/>
                <w:szCs w:val="22"/>
              </w:rPr>
              <w:t xml:space="preserve"> </w:t>
            </w:r>
          </w:p>
        </w:tc>
        <w:tc>
          <w:tcPr>
            <w:tcW w:w="708" w:type="dxa"/>
          </w:tcPr>
          <w:p w:rsidR="002F1552" w:rsidRPr="00314E11" w:rsidRDefault="002F1552" w:rsidP="00314E11">
            <w:pPr>
              <w:jc w:val="both"/>
              <w:rPr>
                <w:rFonts w:ascii="Times New Roman" w:hAnsi="Times New Roman"/>
                <w:sz w:val="22"/>
                <w:szCs w:val="22"/>
              </w:rPr>
            </w:pPr>
          </w:p>
        </w:tc>
        <w:tc>
          <w:tcPr>
            <w:tcW w:w="720" w:type="dxa"/>
          </w:tcPr>
          <w:p w:rsidR="002F1552" w:rsidRPr="00314E11" w:rsidRDefault="002F1552" w:rsidP="00314E11">
            <w:pPr>
              <w:jc w:val="both"/>
              <w:rPr>
                <w:rFonts w:ascii="Times New Roman" w:hAnsi="Times New Roman"/>
                <w:sz w:val="22"/>
                <w:szCs w:val="22"/>
              </w:rPr>
            </w:pPr>
          </w:p>
        </w:tc>
        <w:tc>
          <w:tcPr>
            <w:tcW w:w="660" w:type="dxa"/>
          </w:tcPr>
          <w:p w:rsidR="002F1552" w:rsidRPr="00314E11" w:rsidRDefault="002F1552" w:rsidP="00314E11">
            <w:pPr>
              <w:jc w:val="both"/>
              <w:rPr>
                <w:rFonts w:ascii="Times New Roman" w:hAnsi="Times New Roman"/>
                <w:sz w:val="22"/>
                <w:szCs w:val="22"/>
              </w:rPr>
            </w:pPr>
          </w:p>
        </w:tc>
      </w:tr>
      <w:tr w:rsidR="00E1497E" w:rsidRPr="00314E11" w:rsidTr="00314E11">
        <w:tc>
          <w:tcPr>
            <w:tcW w:w="654" w:type="dxa"/>
          </w:tcPr>
          <w:p w:rsidR="00E1497E" w:rsidRPr="00314E11" w:rsidRDefault="00E1497E" w:rsidP="00314E11">
            <w:pPr>
              <w:jc w:val="both"/>
              <w:rPr>
                <w:rFonts w:ascii="Times New Roman" w:hAnsi="Times New Roman"/>
                <w:b/>
                <w:sz w:val="22"/>
                <w:szCs w:val="22"/>
              </w:rPr>
            </w:pPr>
            <w:r w:rsidRPr="00314E11">
              <w:rPr>
                <w:rFonts w:ascii="Times New Roman" w:hAnsi="Times New Roman"/>
                <w:b/>
                <w:sz w:val="22"/>
                <w:szCs w:val="22"/>
              </w:rPr>
              <w:t>4.</w:t>
            </w:r>
          </w:p>
        </w:tc>
        <w:tc>
          <w:tcPr>
            <w:tcW w:w="6306" w:type="dxa"/>
          </w:tcPr>
          <w:p w:rsidR="00E1497E" w:rsidRPr="00314E11" w:rsidRDefault="00E1497E" w:rsidP="00314E11">
            <w:pPr>
              <w:jc w:val="both"/>
              <w:rPr>
                <w:rFonts w:ascii="Times New Roman" w:hAnsi="Times New Roman"/>
                <w:sz w:val="22"/>
                <w:szCs w:val="22"/>
              </w:rPr>
            </w:pPr>
            <w:r w:rsidRPr="00314E11">
              <w:rPr>
                <w:rFonts w:ascii="Times New Roman" w:hAnsi="Times New Roman"/>
                <w:sz w:val="22"/>
                <w:szCs w:val="22"/>
              </w:rPr>
              <w:t>Vouch</w:t>
            </w:r>
            <w:r w:rsidR="0071036D">
              <w:rPr>
                <w:rFonts w:ascii="Times New Roman" w:hAnsi="Times New Roman"/>
                <w:sz w:val="22"/>
                <w:szCs w:val="22"/>
              </w:rPr>
              <w:t xml:space="preserve"> </w:t>
            </w:r>
            <w:r w:rsidR="0071036D" w:rsidRPr="0071036D">
              <w:rPr>
                <w:rFonts w:ascii="Times New Roman" w:hAnsi="Times New Roman"/>
                <w:sz w:val="22"/>
                <w:szCs w:val="22"/>
                <w:u w:val="wave"/>
              </w:rPr>
              <w:t>selected</w:t>
            </w:r>
            <w:r w:rsidRPr="00314E11">
              <w:rPr>
                <w:rFonts w:ascii="Times New Roman" w:hAnsi="Times New Roman"/>
                <w:sz w:val="22"/>
                <w:szCs w:val="22"/>
              </w:rPr>
              <w:t xml:space="preserve"> </w:t>
            </w:r>
            <w:r w:rsidR="00CC3D99" w:rsidRPr="000565AD">
              <w:rPr>
                <w:rFonts w:ascii="Times New Roman" w:hAnsi="Times New Roman"/>
                <w:sz w:val="22"/>
                <w:szCs w:val="22"/>
              </w:rPr>
              <w:t>qualif</w:t>
            </w:r>
            <w:r w:rsidR="00706029" w:rsidRPr="000565AD">
              <w:rPr>
                <w:rFonts w:ascii="Times New Roman" w:hAnsi="Times New Roman"/>
                <w:sz w:val="22"/>
                <w:szCs w:val="22"/>
              </w:rPr>
              <w:t>ying</w:t>
            </w:r>
            <w:fldSimple w:instr=" NOTEREF _Ref200792002 \h  \* MERGEFORMAT ">
              <w:r w:rsidR="009A1A2B" w:rsidRPr="009A1A2B">
                <w:rPr>
                  <w:rFonts w:ascii="Times New Roman" w:hAnsi="Times New Roman"/>
                  <w:sz w:val="22"/>
                  <w:szCs w:val="22"/>
                  <w:vertAlign w:val="superscript"/>
                </w:rPr>
                <w:t>21</w:t>
              </w:r>
            </w:fldSimple>
            <w:r w:rsidR="00B22C67" w:rsidRPr="000565AD">
              <w:rPr>
                <w:rFonts w:ascii="Times New Roman" w:hAnsi="Times New Roman"/>
                <w:sz w:val="22"/>
                <w:szCs w:val="22"/>
              </w:rPr>
              <w:t xml:space="preserve"> </w:t>
            </w:r>
            <w:r w:rsidRPr="000565AD">
              <w:rPr>
                <w:rFonts w:ascii="Times New Roman" w:hAnsi="Times New Roman"/>
                <w:sz w:val="22"/>
                <w:szCs w:val="22"/>
              </w:rPr>
              <w:t>expenditures</w:t>
            </w:r>
            <w:r w:rsidRPr="00314E11">
              <w:rPr>
                <w:rFonts w:ascii="Times New Roman" w:hAnsi="Times New Roman"/>
                <w:sz w:val="22"/>
                <w:szCs w:val="22"/>
              </w:rPr>
              <w:t xml:space="preserve"> charged to the Reserve during the year for compliance with Ohio Admin Code § 3301-92-01 (G): </w:t>
            </w:r>
          </w:p>
        </w:tc>
        <w:tc>
          <w:tcPr>
            <w:tcW w:w="2088" w:type="dxa"/>
            <w:gridSpan w:val="3"/>
            <w:shd w:val="clear" w:color="auto" w:fill="606060"/>
          </w:tcPr>
          <w:p w:rsidR="00E1497E" w:rsidRPr="00314E11" w:rsidRDefault="00E1497E" w:rsidP="00314E11">
            <w:pPr>
              <w:jc w:val="both"/>
              <w:rPr>
                <w:rFonts w:ascii="Times New Roman" w:hAnsi="Times New Roman"/>
                <w:sz w:val="22"/>
                <w:szCs w:val="22"/>
              </w:rPr>
            </w:pPr>
          </w:p>
        </w:tc>
      </w:tr>
      <w:tr w:rsidR="006D3208" w:rsidRPr="00314E11" w:rsidTr="00314E11">
        <w:tc>
          <w:tcPr>
            <w:tcW w:w="654" w:type="dxa"/>
          </w:tcPr>
          <w:p w:rsidR="002F1552" w:rsidRPr="00314E11" w:rsidRDefault="002F1552" w:rsidP="00314E11">
            <w:pPr>
              <w:jc w:val="right"/>
              <w:rPr>
                <w:rFonts w:ascii="Times New Roman" w:hAnsi="Times New Roman"/>
                <w:b/>
                <w:sz w:val="22"/>
                <w:szCs w:val="22"/>
              </w:rPr>
            </w:pPr>
            <w:r w:rsidRPr="00314E11">
              <w:rPr>
                <w:rFonts w:ascii="Times New Roman" w:hAnsi="Times New Roman"/>
                <w:b/>
                <w:sz w:val="22"/>
                <w:szCs w:val="22"/>
              </w:rPr>
              <w:t>a.</w:t>
            </w:r>
          </w:p>
        </w:tc>
        <w:tc>
          <w:tcPr>
            <w:tcW w:w="6306" w:type="dxa"/>
          </w:tcPr>
          <w:p w:rsidR="002F1552" w:rsidRPr="00314E11" w:rsidRDefault="002F1552" w:rsidP="00314E11">
            <w:pPr>
              <w:jc w:val="both"/>
              <w:rPr>
                <w:rFonts w:ascii="Times New Roman" w:hAnsi="Times New Roman"/>
                <w:sz w:val="22"/>
                <w:szCs w:val="22"/>
              </w:rPr>
            </w:pPr>
            <w:r w:rsidRPr="00314E11">
              <w:rPr>
                <w:rFonts w:ascii="Times New Roman" w:hAnsi="Times New Roman"/>
                <w:sz w:val="22"/>
                <w:szCs w:val="22"/>
              </w:rPr>
              <w:t>Allowable: textbooks, instructional materials, instructional supplies, instructional software, equipment directly associated with student instruction.</w:t>
            </w:r>
          </w:p>
        </w:tc>
        <w:tc>
          <w:tcPr>
            <w:tcW w:w="708" w:type="dxa"/>
          </w:tcPr>
          <w:p w:rsidR="002F1552" w:rsidRPr="00314E11" w:rsidRDefault="002F1552" w:rsidP="00314E11">
            <w:pPr>
              <w:jc w:val="both"/>
              <w:rPr>
                <w:rFonts w:ascii="Times New Roman" w:hAnsi="Times New Roman"/>
                <w:sz w:val="22"/>
                <w:szCs w:val="22"/>
              </w:rPr>
            </w:pPr>
          </w:p>
        </w:tc>
        <w:tc>
          <w:tcPr>
            <w:tcW w:w="720" w:type="dxa"/>
          </w:tcPr>
          <w:p w:rsidR="002F1552" w:rsidRPr="00314E11" w:rsidRDefault="002F1552" w:rsidP="00314E11">
            <w:pPr>
              <w:jc w:val="both"/>
              <w:rPr>
                <w:rFonts w:ascii="Times New Roman" w:hAnsi="Times New Roman"/>
                <w:sz w:val="22"/>
                <w:szCs w:val="22"/>
              </w:rPr>
            </w:pPr>
          </w:p>
        </w:tc>
        <w:tc>
          <w:tcPr>
            <w:tcW w:w="660" w:type="dxa"/>
          </w:tcPr>
          <w:p w:rsidR="002F1552" w:rsidRPr="00314E11" w:rsidRDefault="002F1552" w:rsidP="00314E11">
            <w:pPr>
              <w:jc w:val="both"/>
              <w:rPr>
                <w:rFonts w:ascii="Times New Roman" w:hAnsi="Times New Roman"/>
                <w:sz w:val="22"/>
                <w:szCs w:val="22"/>
              </w:rPr>
            </w:pPr>
          </w:p>
        </w:tc>
      </w:tr>
      <w:tr w:rsidR="006D3208" w:rsidRPr="00314E11" w:rsidTr="00314E11">
        <w:tc>
          <w:tcPr>
            <w:tcW w:w="654" w:type="dxa"/>
          </w:tcPr>
          <w:p w:rsidR="002F1552" w:rsidRPr="00314E11" w:rsidRDefault="002F1552" w:rsidP="00314E11">
            <w:pPr>
              <w:jc w:val="right"/>
              <w:rPr>
                <w:rFonts w:ascii="Times New Roman" w:hAnsi="Times New Roman"/>
                <w:b/>
                <w:sz w:val="22"/>
                <w:szCs w:val="22"/>
              </w:rPr>
            </w:pPr>
            <w:r w:rsidRPr="00314E11">
              <w:rPr>
                <w:rFonts w:ascii="Times New Roman" w:hAnsi="Times New Roman"/>
                <w:b/>
                <w:sz w:val="22"/>
                <w:szCs w:val="22"/>
              </w:rPr>
              <w:t>b.</w:t>
            </w:r>
          </w:p>
        </w:tc>
        <w:tc>
          <w:tcPr>
            <w:tcW w:w="6306" w:type="dxa"/>
          </w:tcPr>
          <w:p w:rsidR="002F1552" w:rsidRPr="00314E11" w:rsidRDefault="002F1552" w:rsidP="00314E11">
            <w:pPr>
              <w:jc w:val="both"/>
              <w:rPr>
                <w:rFonts w:ascii="Times New Roman" w:hAnsi="Times New Roman"/>
                <w:sz w:val="22"/>
                <w:szCs w:val="22"/>
              </w:rPr>
            </w:pPr>
            <w:r w:rsidRPr="00314E11">
              <w:rPr>
                <w:rFonts w:ascii="Times New Roman" w:hAnsi="Times New Roman"/>
                <w:sz w:val="22"/>
                <w:szCs w:val="22"/>
              </w:rPr>
              <w:t>Unallowable: uses not directly associated with student instruction, such as, employee labor cost, purchased services (except computer maintenance), facilities maintenance, and administrative items.</w:t>
            </w:r>
          </w:p>
        </w:tc>
        <w:tc>
          <w:tcPr>
            <w:tcW w:w="708" w:type="dxa"/>
          </w:tcPr>
          <w:p w:rsidR="002F1552" w:rsidRPr="00314E11" w:rsidRDefault="002F1552" w:rsidP="00314E11">
            <w:pPr>
              <w:jc w:val="both"/>
              <w:rPr>
                <w:rFonts w:ascii="Times New Roman" w:hAnsi="Times New Roman"/>
                <w:sz w:val="22"/>
                <w:szCs w:val="22"/>
              </w:rPr>
            </w:pPr>
          </w:p>
        </w:tc>
        <w:tc>
          <w:tcPr>
            <w:tcW w:w="720" w:type="dxa"/>
          </w:tcPr>
          <w:p w:rsidR="002F1552" w:rsidRPr="00314E11" w:rsidRDefault="002F1552" w:rsidP="00314E11">
            <w:pPr>
              <w:jc w:val="both"/>
              <w:rPr>
                <w:rFonts w:ascii="Times New Roman" w:hAnsi="Times New Roman"/>
                <w:sz w:val="22"/>
                <w:szCs w:val="22"/>
              </w:rPr>
            </w:pPr>
          </w:p>
        </w:tc>
        <w:tc>
          <w:tcPr>
            <w:tcW w:w="660" w:type="dxa"/>
          </w:tcPr>
          <w:p w:rsidR="002F1552" w:rsidRPr="00314E11" w:rsidRDefault="002F1552" w:rsidP="00314E11">
            <w:pPr>
              <w:jc w:val="both"/>
              <w:rPr>
                <w:rFonts w:ascii="Times New Roman" w:hAnsi="Times New Roman"/>
                <w:sz w:val="22"/>
                <w:szCs w:val="22"/>
              </w:rPr>
            </w:pPr>
          </w:p>
        </w:tc>
      </w:tr>
      <w:tr w:rsidR="00E1497E" w:rsidRPr="00314E11" w:rsidTr="00314E11">
        <w:tc>
          <w:tcPr>
            <w:tcW w:w="654" w:type="dxa"/>
          </w:tcPr>
          <w:p w:rsidR="00E1497E" w:rsidRPr="00314E11" w:rsidRDefault="00E1497E" w:rsidP="00314E11">
            <w:pPr>
              <w:jc w:val="both"/>
              <w:rPr>
                <w:rFonts w:ascii="Times New Roman" w:hAnsi="Times New Roman"/>
                <w:b/>
                <w:sz w:val="22"/>
                <w:szCs w:val="22"/>
              </w:rPr>
            </w:pPr>
            <w:r w:rsidRPr="00314E11">
              <w:rPr>
                <w:rFonts w:ascii="Times New Roman" w:hAnsi="Times New Roman"/>
                <w:b/>
                <w:sz w:val="22"/>
                <w:szCs w:val="22"/>
              </w:rPr>
              <w:t>5.</w:t>
            </w:r>
          </w:p>
        </w:tc>
        <w:tc>
          <w:tcPr>
            <w:tcW w:w="6306" w:type="dxa"/>
          </w:tcPr>
          <w:p w:rsidR="00E1497E" w:rsidRPr="00314E11" w:rsidRDefault="00E1497E" w:rsidP="00E50629">
            <w:pPr>
              <w:jc w:val="both"/>
              <w:rPr>
                <w:rFonts w:ascii="Times New Roman" w:hAnsi="Times New Roman"/>
                <w:sz w:val="22"/>
                <w:szCs w:val="22"/>
              </w:rPr>
            </w:pPr>
            <w:r w:rsidRPr="00314E11">
              <w:rPr>
                <w:rFonts w:ascii="Times New Roman" w:hAnsi="Times New Roman"/>
                <w:sz w:val="22"/>
                <w:szCs w:val="22"/>
              </w:rPr>
              <w:t>Trace “offsets”</w:t>
            </w:r>
            <w:r w:rsidR="00986910" w:rsidRPr="00314E11">
              <w:rPr>
                <w:rFonts w:ascii="Times New Roman" w:hAnsi="Times New Roman"/>
                <w:sz w:val="22"/>
                <w:szCs w:val="22"/>
                <w:vertAlign w:val="superscript"/>
              </w:rPr>
              <w:t>1</w:t>
            </w:r>
            <w:r w:rsidR="00E50629">
              <w:rPr>
                <w:rFonts w:ascii="Times New Roman" w:hAnsi="Times New Roman"/>
                <w:sz w:val="22"/>
                <w:szCs w:val="22"/>
                <w:vertAlign w:val="superscript"/>
              </w:rPr>
              <w:t>9</w:t>
            </w:r>
            <w:r w:rsidR="00E930E9" w:rsidRPr="00314E11">
              <w:rPr>
                <w:rFonts w:ascii="Times New Roman" w:hAnsi="Times New Roman"/>
                <w:sz w:val="22"/>
                <w:szCs w:val="22"/>
              </w:rPr>
              <w:t xml:space="preserve"> </w:t>
            </w:r>
            <w:r w:rsidRPr="00314E11">
              <w:rPr>
                <w:rFonts w:ascii="Times New Roman" w:hAnsi="Times New Roman"/>
                <w:sz w:val="22"/>
                <w:szCs w:val="22"/>
              </w:rPr>
              <w:t>to appropriate documentation supporting the client’s calculations and assertions and to and from the current year working papers:</w:t>
            </w:r>
          </w:p>
        </w:tc>
        <w:tc>
          <w:tcPr>
            <w:tcW w:w="2088" w:type="dxa"/>
            <w:gridSpan w:val="3"/>
            <w:shd w:val="clear" w:color="auto" w:fill="606060"/>
          </w:tcPr>
          <w:p w:rsidR="00E1497E" w:rsidRPr="00314E11" w:rsidRDefault="00E1497E" w:rsidP="00314E11">
            <w:pPr>
              <w:jc w:val="both"/>
              <w:rPr>
                <w:rFonts w:ascii="Times New Roman" w:hAnsi="Times New Roman"/>
                <w:sz w:val="22"/>
                <w:szCs w:val="22"/>
              </w:rPr>
            </w:pPr>
          </w:p>
        </w:tc>
      </w:tr>
    </w:tbl>
    <w:p w:rsidR="00984653" w:rsidRDefault="00984653" w:rsidP="00984653">
      <w:pPr>
        <w:tabs>
          <w:tab w:val="left" w:pos="720"/>
          <w:tab w:val="right" w:leader="dot" w:pos="8640"/>
        </w:tabs>
        <w:jc w:val="center"/>
      </w:pPr>
    </w:p>
    <w:p w:rsidR="00BD7D55" w:rsidRPr="00B6046E" w:rsidRDefault="00BD7D55" w:rsidP="00BD7D55">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t>Audit Program - A</w:t>
      </w:r>
    </w:p>
    <w:p w:rsidR="00BD7D55" w:rsidRPr="00CE3D15" w:rsidRDefault="00BD7D55" w:rsidP="00BD7D55">
      <w:pPr>
        <w:shd w:val="clear" w:color="auto" w:fill="B3B3B3"/>
        <w:tabs>
          <w:tab w:val="left" w:pos="720"/>
          <w:tab w:val="right" w:leader="dot" w:pos="8640"/>
        </w:tabs>
        <w:jc w:val="center"/>
        <w:rPr>
          <w:rFonts w:ascii="Times New Roman" w:hAnsi="Times New Roman"/>
          <w:b/>
          <w:sz w:val="24"/>
          <w:szCs w:val="28"/>
        </w:rPr>
      </w:pPr>
      <w:r w:rsidRPr="00CE3D15">
        <w:rPr>
          <w:rFonts w:ascii="Times New Roman" w:hAnsi="Times New Roman"/>
          <w:b/>
          <w:sz w:val="24"/>
          <w:szCs w:val="28"/>
        </w:rPr>
        <w:t>AUDITING THE TEXTBOOKS AND INSTRUCTIONAL MATERIAL RESERVE</w:t>
      </w:r>
    </w:p>
    <w:p w:rsidR="00BD7D55" w:rsidRDefault="00BD7D55"/>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6306"/>
        <w:gridCol w:w="708"/>
        <w:gridCol w:w="720"/>
        <w:gridCol w:w="660"/>
      </w:tblGrid>
      <w:tr w:rsidR="00BD7D55" w:rsidRPr="00314E11" w:rsidTr="00314E11">
        <w:tc>
          <w:tcPr>
            <w:tcW w:w="654" w:type="dxa"/>
          </w:tcPr>
          <w:p w:rsidR="00BD7D55" w:rsidRPr="00314E11" w:rsidRDefault="00BD7D55" w:rsidP="00314E11">
            <w:pPr>
              <w:jc w:val="both"/>
              <w:rPr>
                <w:rFonts w:ascii="Times New Roman" w:hAnsi="Times New Roman"/>
                <w:b/>
                <w:sz w:val="18"/>
                <w:szCs w:val="18"/>
              </w:rPr>
            </w:pPr>
          </w:p>
          <w:p w:rsidR="00BD7D55" w:rsidRPr="00314E11" w:rsidRDefault="00BD7D55" w:rsidP="00314E11">
            <w:pPr>
              <w:jc w:val="both"/>
              <w:rPr>
                <w:rFonts w:ascii="Times New Roman" w:hAnsi="Times New Roman"/>
                <w:b/>
                <w:sz w:val="18"/>
                <w:szCs w:val="18"/>
              </w:rPr>
            </w:pPr>
            <w:r w:rsidRPr="00314E11">
              <w:rPr>
                <w:rFonts w:ascii="Times New Roman" w:hAnsi="Times New Roman"/>
                <w:b/>
                <w:sz w:val="18"/>
                <w:szCs w:val="18"/>
              </w:rPr>
              <w:t>Step</w:t>
            </w:r>
          </w:p>
          <w:p w:rsidR="00BD7D55" w:rsidRPr="00314E11" w:rsidRDefault="00BD7D55" w:rsidP="00314E11">
            <w:pPr>
              <w:jc w:val="both"/>
              <w:rPr>
                <w:rFonts w:ascii="Times New Roman" w:hAnsi="Times New Roman"/>
                <w:b/>
                <w:sz w:val="18"/>
                <w:szCs w:val="18"/>
              </w:rPr>
            </w:pPr>
            <w:r w:rsidRPr="00314E11">
              <w:rPr>
                <w:rFonts w:ascii="Times New Roman" w:hAnsi="Times New Roman"/>
                <w:b/>
                <w:sz w:val="18"/>
                <w:szCs w:val="18"/>
              </w:rPr>
              <w:t>No.</w:t>
            </w:r>
          </w:p>
        </w:tc>
        <w:tc>
          <w:tcPr>
            <w:tcW w:w="6306" w:type="dxa"/>
          </w:tcPr>
          <w:p w:rsidR="00BD7D55" w:rsidRPr="00314E11" w:rsidRDefault="00BD7D55" w:rsidP="00314E11">
            <w:pPr>
              <w:jc w:val="both"/>
              <w:rPr>
                <w:rFonts w:ascii="Times New Roman" w:hAnsi="Times New Roman"/>
                <w:b/>
                <w:sz w:val="18"/>
                <w:szCs w:val="18"/>
              </w:rPr>
            </w:pPr>
          </w:p>
          <w:p w:rsidR="00BD7D55" w:rsidRPr="00314E11" w:rsidRDefault="00BD7D55" w:rsidP="00314E11">
            <w:pPr>
              <w:jc w:val="both"/>
              <w:rPr>
                <w:rFonts w:ascii="Times New Roman" w:hAnsi="Times New Roman"/>
                <w:b/>
                <w:sz w:val="18"/>
                <w:szCs w:val="18"/>
              </w:rPr>
            </w:pPr>
          </w:p>
          <w:p w:rsidR="00BD7D55" w:rsidRPr="00314E11" w:rsidRDefault="00BD7D55" w:rsidP="00314E11">
            <w:pPr>
              <w:jc w:val="both"/>
              <w:rPr>
                <w:rFonts w:ascii="Times New Roman" w:hAnsi="Times New Roman"/>
                <w:b/>
                <w:sz w:val="18"/>
                <w:szCs w:val="18"/>
              </w:rPr>
            </w:pPr>
            <w:r w:rsidRPr="00314E11">
              <w:rPr>
                <w:rFonts w:ascii="Times New Roman" w:hAnsi="Times New Roman"/>
                <w:b/>
                <w:sz w:val="18"/>
                <w:szCs w:val="18"/>
              </w:rPr>
              <w:t>Procedure for Consideration</w:t>
            </w:r>
          </w:p>
        </w:tc>
        <w:tc>
          <w:tcPr>
            <w:tcW w:w="708" w:type="dxa"/>
          </w:tcPr>
          <w:p w:rsidR="00BD7D55" w:rsidRPr="00314E11" w:rsidRDefault="00BD7D55" w:rsidP="00314E11">
            <w:pPr>
              <w:jc w:val="center"/>
              <w:rPr>
                <w:rFonts w:ascii="Times New Roman" w:hAnsi="Times New Roman"/>
                <w:b/>
                <w:szCs w:val="22"/>
              </w:rPr>
            </w:pPr>
            <w:r w:rsidRPr="00314E11">
              <w:rPr>
                <w:rFonts w:ascii="Times New Roman" w:hAnsi="Times New Roman"/>
                <w:b/>
                <w:sz w:val="18"/>
                <w:szCs w:val="22"/>
              </w:rPr>
              <w:t>Done By or N/A</w:t>
            </w:r>
          </w:p>
        </w:tc>
        <w:tc>
          <w:tcPr>
            <w:tcW w:w="720" w:type="dxa"/>
          </w:tcPr>
          <w:p w:rsidR="00BD7D55" w:rsidRPr="00314E11" w:rsidRDefault="00BD7D55" w:rsidP="00314E11">
            <w:pPr>
              <w:jc w:val="center"/>
              <w:rPr>
                <w:rFonts w:ascii="Times New Roman" w:hAnsi="Times New Roman"/>
                <w:b/>
                <w:sz w:val="18"/>
                <w:szCs w:val="18"/>
              </w:rPr>
            </w:pPr>
          </w:p>
          <w:p w:rsidR="00BD7D55" w:rsidRPr="00314E11" w:rsidRDefault="00BD7D55" w:rsidP="00314E11">
            <w:pPr>
              <w:jc w:val="center"/>
              <w:rPr>
                <w:rFonts w:ascii="Times New Roman" w:hAnsi="Times New Roman"/>
                <w:b/>
                <w:sz w:val="18"/>
                <w:szCs w:val="18"/>
              </w:rPr>
            </w:pPr>
            <w:r w:rsidRPr="00314E11">
              <w:rPr>
                <w:rFonts w:ascii="Times New Roman" w:hAnsi="Times New Roman"/>
                <w:b/>
                <w:sz w:val="18"/>
                <w:szCs w:val="18"/>
              </w:rPr>
              <w:t>Date</w:t>
            </w:r>
          </w:p>
          <w:p w:rsidR="00BD7D55" w:rsidRPr="00314E11" w:rsidRDefault="00BD7D55" w:rsidP="00314E11">
            <w:pPr>
              <w:jc w:val="center"/>
              <w:rPr>
                <w:rFonts w:ascii="Times New Roman" w:hAnsi="Times New Roman"/>
                <w:b/>
                <w:sz w:val="18"/>
                <w:szCs w:val="18"/>
              </w:rPr>
            </w:pPr>
            <w:r w:rsidRPr="00314E11">
              <w:rPr>
                <w:rFonts w:ascii="Times New Roman" w:hAnsi="Times New Roman"/>
                <w:b/>
                <w:sz w:val="18"/>
                <w:szCs w:val="18"/>
              </w:rPr>
              <w:t>Comp</w:t>
            </w:r>
          </w:p>
        </w:tc>
        <w:tc>
          <w:tcPr>
            <w:tcW w:w="660" w:type="dxa"/>
          </w:tcPr>
          <w:p w:rsidR="00BD7D55" w:rsidRPr="00314E11" w:rsidRDefault="00BD7D55" w:rsidP="00314E11">
            <w:pPr>
              <w:jc w:val="center"/>
              <w:rPr>
                <w:rFonts w:ascii="Times New Roman" w:hAnsi="Times New Roman"/>
                <w:b/>
                <w:sz w:val="18"/>
                <w:szCs w:val="18"/>
              </w:rPr>
            </w:pPr>
          </w:p>
          <w:p w:rsidR="00BD7D55" w:rsidRPr="00314E11" w:rsidRDefault="00BD7D55" w:rsidP="00314E11">
            <w:pPr>
              <w:jc w:val="center"/>
              <w:rPr>
                <w:rFonts w:ascii="Times New Roman" w:hAnsi="Times New Roman"/>
                <w:b/>
                <w:sz w:val="18"/>
                <w:szCs w:val="18"/>
              </w:rPr>
            </w:pPr>
            <w:r w:rsidRPr="00314E11">
              <w:rPr>
                <w:rFonts w:ascii="Times New Roman" w:hAnsi="Times New Roman"/>
                <w:b/>
                <w:sz w:val="18"/>
                <w:szCs w:val="18"/>
              </w:rPr>
              <w:t>X-Ref.</w:t>
            </w:r>
          </w:p>
        </w:tc>
      </w:tr>
      <w:tr w:rsidR="00984653" w:rsidRPr="00314E11" w:rsidTr="00314E11">
        <w:tc>
          <w:tcPr>
            <w:tcW w:w="654" w:type="dxa"/>
          </w:tcPr>
          <w:p w:rsidR="00984653" w:rsidRPr="00314E11" w:rsidRDefault="00984653" w:rsidP="00314E11">
            <w:pPr>
              <w:jc w:val="right"/>
              <w:rPr>
                <w:rFonts w:ascii="Times New Roman" w:hAnsi="Times New Roman"/>
                <w:b/>
                <w:sz w:val="22"/>
                <w:szCs w:val="22"/>
              </w:rPr>
            </w:pPr>
            <w:r w:rsidRPr="00314E11">
              <w:rPr>
                <w:rFonts w:ascii="Times New Roman" w:hAnsi="Times New Roman"/>
                <w:b/>
                <w:sz w:val="22"/>
                <w:szCs w:val="22"/>
              </w:rPr>
              <w:t>a.</w:t>
            </w:r>
          </w:p>
        </w:tc>
        <w:tc>
          <w:tcPr>
            <w:tcW w:w="6306" w:type="dxa"/>
          </w:tcPr>
          <w:p w:rsidR="00984653" w:rsidRPr="00314E11" w:rsidRDefault="00984653" w:rsidP="00314E11">
            <w:pPr>
              <w:jc w:val="both"/>
              <w:rPr>
                <w:rFonts w:ascii="Times New Roman" w:hAnsi="Times New Roman"/>
                <w:sz w:val="22"/>
                <w:szCs w:val="22"/>
              </w:rPr>
            </w:pPr>
            <w:r w:rsidRPr="00314E11">
              <w:rPr>
                <w:rFonts w:ascii="Times New Roman" w:hAnsi="Times New Roman"/>
                <w:sz w:val="22"/>
                <w:szCs w:val="22"/>
              </w:rPr>
              <w:t xml:space="preserve">Permanent improvement levy authorized by Ohio Rev. Code § 5705.21 to the extent the proceeds are restricted by the </w:t>
            </w:r>
            <w:r w:rsidR="000F357D" w:rsidRPr="00314E11">
              <w:rPr>
                <w:rFonts w:ascii="Times New Roman" w:hAnsi="Times New Roman"/>
                <w:sz w:val="22"/>
                <w:szCs w:val="22"/>
              </w:rPr>
              <w:t>school district</w:t>
            </w:r>
            <w:r w:rsidRPr="00314E11">
              <w:rPr>
                <w:rFonts w:ascii="Times New Roman" w:hAnsi="Times New Roman"/>
                <w:sz w:val="22"/>
                <w:szCs w:val="22"/>
              </w:rPr>
              <w:t xml:space="preserve"> Board to expenditure for textbooks, instructional software, and instructional materials, supplies and equipment</w:t>
            </w:r>
          </w:p>
        </w:tc>
        <w:tc>
          <w:tcPr>
            <w:tcW w:w="708" w:type="dxa"/>
          </w:tcPr>
          <w:p w:rsidR="00984653" w:rsidRPr="00314E11" w:rsidRDefault="00984653" w:rsidP="00314E11">
            <w:pPr>
              <w:jc w:val="both"/>
              <w:rPr>
                <w:rFonts w:ascii="Times New Roman" w:hAnsi="Times New Roman"/>
                <w:sz w:val="22"/>
                <w:szCs w:val="22"/>
              </w:rPr>
            </w:pPr>
          </w:p>
        </w:tc>
        <w:tc>
          <w:tcPr>
            <w:tcW w:w="720" w:type="dxa"/>
          </w:tcPr>
          <w:p w:rsidR="00984653" w:rsidRPr="00314E11" w:rsidRDefault="00984653" w:rsidP="00314E11">
            <w:pPr>
              <w:jc w:val="both"/>
              <w:rPr>
                <w:rFonts w:ascii="Times New Roman" w:hAnsi="Times New Roman"/>
                <w:sz w:val="22"/>
                <w:szCs w:val="22"/>
              </w:rPr>
            </w:pPr>
          </w:p>
        </w:tc>
        <w:tc>
          <w:tcPr>
            <w:tcW w:w="660" w:type="dxa"/>
          </w:tcPr>
          <w:p w:rsidR="00984653" w:rsidRPr="00314E11" w:rsidRDefault="00984653" w:rsidP="00314E11">
            <w:pPr>
              <w:jc w:val="both"/>
              <w:rPr>
                <w:rFonts w:ascii="Times New Roman" w:hAnsi="Times New Roman"/>
                <w:sz w:val="22"/>
                <w:szCs w:val="22"/>
              </w:rPr>
            </w:pPr>
          </w:p>
        </w:tc>
      </w:tr>
      <w:tr w:rsidR="00984653" w:rsidRPr="00314E11" w:rsidTr="00314E11">
        <w:tc>
          <w:tcPr>
            <w:tcW w:w="654" w:type="dxa"/>
          </w:tcPr>
          <w:p w:rsidR="00984653" w:rsidRPr="00314E11" w:rsidRDefault="00984653" w:rsidP="00314E11">
            <w:pPr>
              <w:jc w:val="right"/>
              <w:rPr>
                <w:rFonts w:ascii="Times New Roman" w:hAnsi="Times New Roman"/>
                <w:b/>
                <w:sz w:val="22"/>
                <w:szCs w:val="22"/>
              </w:rPr>
            </w:pPr>
            <w:r w:rsidRPr="00314E11">
              <w:rPr>
                <w:rFonts w:ascii="Times New Roman" w:hAnsi="Times New Roman"/>
                <w:b/>
                <w:sz w:val="22"/>
                <w:szCs w:val="22"/>
              </w:rPr>
              <w:t>b.</w:t>
            </w:r>
          </w:p>
        </w:tc>
        <w:tc>
          <w:tcPr>
            <w:tcW w:w="6306" w:type="dxa"/>
          </w:tcPr>
          <w:p w:rsidR="00984653" w:rsidRPr="00314E11" w:rsidRDefault="00984653" w:rsidP="00314E11">
            <w:pPr>
              <w:jc w:val="both"/>
              <w:rPr>
                <w:rFonts w:ascii="Times New Roman" w:hAnsi="Times New Roman"/>
                <w:sz w:val="22"/>
                <w:szCs w:val="22"/>
              </w:rPr>
            </w:pPr>
            <w:r w:rsidRPr="00314E11">
              <w:rPr>
                <w:rFonts w:ascii="Times New Roman" w:hAnsi="Times New Roman"/>
                <w:sz w:val="22"/>
                <w:szCs w:val="22"/>
              </w:rPr>
              <w:t>Proceeds of securities whose use is restricted to expenditures for textbooks, instructional software, and instructional materials, supplies and equipment.</w:t>
            </w:r>
          </w:p>
        </w:tc>
        <w:tc>
          <w:tcPr>
            <w:tcW w:w="708" w:type="dxa"/>
          </w:tcPr>
          <w:p w:rsidR="00984653" w:rsidRPr="00314E11" w:rsidRDefault="00984653" w:rsidP="00314E11">
            <w:pPr>
              <w:jc w:val="both"/>
              <w:rPr>
                <w:rFonts w:ascii="Times New Roman" w:hAnsi="Times New Roman"/>
                <w:sz w:val="22"/>
                <w:szCs w:val="22"/>
              </w:rPr>
            </w:pPr>
          </w:p>
        </w:tc>
        <w:tc>
          <w:tcPr>
            <w:tcW w:w="720" w:type="dxa"/>
          </w:tcPr>
          <w:p w:rsidR="00984653" w:rsidRPr="00314E11" w:rsidRDefault="00984653" w:rsidP="00314E11">
            <w:pPr>
              <w:jc w:val="both"/>
              <w:rPr>
                <w:rFonts w:ascii="Times New Roman" w:hAnsi="Times New Roman"/>
                <w:sz w:val="22"/>
                <w:szCs w:val="22"/>
              </w:rPr>
            </w:pPr>
          </w:p>
        </w:tc>
        <w:tc>
          <w:tcPr>
            <w:tcW w:w="660" w:type="dxa"/>
          </w:tcPr>
          <w:p w:rsidR="00984653" w:rsidRPr="00314E11" w:rsidRDefault="00984653" w:rsidP="00314E11">
            <w:pPr>
              <w:jc w:val="both"/>
              <w:rPr>
                <w:rFonts w:ascii="Times New Roman" w:hAnsi="Times New Roman"/>
                <w:sz w:val="22"/>
                <w:szCs w:val="22"/>
              </w:rPr>
            </w:pPr>
          </w:p>
        </w:tc>
      </w:tr>
      <w:tr w:rsidR="00984653" w:rsidRPr="00314E11" w:rsidTr="00314E11">
        <w:tc>
          <w:tcPr>
            <w:tcW w:w="654" w:type="dxa"/>
          </w:tcPr>
          <w:p w:rsidR="00984653" w:rsidRPr="00314E11" w:rsidRDefault="00984653" w:rsidP="00314E11">
            <w:pPr>
              <w:jc w:val="right"/>
              <w:rPr>
                <w:rFonts w:ascii="Times New Roman" w:hAnsi="Times New Roman"/>
                <w:b/>
                <w:sz w:val="22"/>
                <w:szCs w:val="22"/>
              </w:rPr>
            </w:pPr>
            <w:r w:rsidRPr="00314E11">
              <w:rPr>
                <w:rFonts w:ascii="Times New Roman" w:hAnsi="Times New Roman"/>
                <w:b/>
                <w:sz w:val="22"/>
                <w:szCs w:val="22"/>
              </w:rPr>
              <w:t>c.</w:t>
            </w:r>
          </w:p>
        </w:tc>
        <w:tc>
          <w:tcPr>
            <w:tcW w:w="6306" w:type="dxa"/>
          </w:tcPr>
          <w:p w:rsidR="00984653" w:rsidRPr="00314E11" w:rsidRDefault="00984653" w:rsidP="00314E11">
            <w:pPr>
              <w:jc w:val="both"/>
              <w:rPr>
                <w:rFonts w:ascii="Times New Roman" w:hAnsi="Times New Roman"/>
                <w:sz w:val="22"/>
                <w:szCs w:val="22"/>
              </w:rPr>
            </w:pPr>
            <w:r w:rsidRPr="00314E11">
              <w:rPr>
                <w:rFonts w:ascii="Times New Roman" w:hAnsi="Times New Roman"/>
                <w:sz w:val="22"/>
                <w:szCs w:val="22"/>
              </w:rPr>
              <w:t>Proceeds of school district income tax levied under Ohio Rev. Code Chapter 5748 for permanent improvements, to the extent the proceeds are restricted to expenditures for textbooks, instructional materials, supplies and equipment.</w:t>
            </w:r>
          </w:p>
        </w:tc>
        <w:tc>
          <w:tcPr>
            <w:tcW w:w="708" w:type="dxa"/>
          </w:tcPr>
          <w:p w:rsidR="00984653" w:rsidRPr="00314E11" w:rsidRDefault="00984653" w:rsidP="00314E11">
            <w:pPr>
              <w:jc w:val="both"/>
              <w:rPr>
                <w:rFonts w:ascii="Times New Roman" w:hAnsi="Times New Roman"/>
                <w:sz w:val="22"/>
                <w:szCs w:val="22"/>
              </w:rPr>
            </w:pPr>
          </w:p>
        </w:tc>
        <w:tc>
          <w:tcPr>
            <w:tcW w:w="720" w:type="dxa"/>
          </w:tcPr>
          <w:p w:rsidR="00984653" w:rsidRPr="00314E11" w:rsidRDefault="00984653" w:rsidP="00314E11">
            <w:pPr>
              <w:jc w:val="both"/>
              <w:rPr>
                <w:rFonts w:ascii="Times New Roman" w:hAnsi="Times New Roman"/>
                <w:sz w:val="22"/>
                <w:szCs w:val="22"/>
              </w:rPr>
            </w:pPr>
          </w:p>
        </w:tc>
        <w:tc>
          <w:tcPr>
            <w:tcW w:w="660" w:type="dxa"/>
          </w:tcPr>
          <w:p w:rsidR="00984653" w:rsidRPr="00314E11" w:rsidRDefault="00984653" w:rsidP="00314E11">
            <w:pPr>
              <w:jc w:val="both"/>
              <w:rPr>
                <w:rFonts w:ascii="Times New Roman" w:hAnsi="Times New Roman"/>
                <w:sz w:val="22"/>
                <w:szCs w:val="22"/>
              </w:rPr>
            </w:pPr>
          </w:p>
        </w:tc>
      </w:tr>
      <w:tr w:rsidR="00984653" w:rsidRPr="00314E11" w:rsidTr="00314E11">
        <w:tc>
          <w:tcPr>
            <w:tcW w:w="654" w:type="dxa"/>
          </w:tcPr>
          <w:p w:rsidR="00984653" w:rsidRPr="00314E11" w:rsidRDefault="002C42EF" w:rsidP="00314E11">
            <w:pPr>
              <w:jc w:val="right"/>
              <w:rPr>
                <w:rFonts w:ascii="Times New Roman" w:hAnsi="Times New Roman"/>
                <w:b/>
                <w:sz w:val="22"/>
                <w:szCs w:val="22"/>
              </w:rPr>
            </w:pPr>
            <w:r w:rsidRPr="00314E11">
              <w:rPr>
                <w:rFonts w:ascii="Times New Roman" w:hAnsi="Times New Roman"/>
                <w:b/>
                <w:sz w:val="22"/>
                <w:szCs w:val="22"/>
              </w:rPr>
              <w:t>d</w:t>
            </w:r>
            <w:r w:rsidR="00984653" w:rsidRPr="00314E11">
              <w:rPr>
                <w:rFonts w:ascii="Times New Roman" w:hAnsi="Times New Roman"/>
                <w:b/>
                <w:sz w:val="22"/>
                <w:szCs w:val="22"/>
              </w:rPr>
              <w:t>.</w:t>
            </w:r>
          </w:p>
        </w:tc>
        <w:tc>
          <w:tcPr>
            <w:tcW w:w="6306" w:type="dxa"/>
          </w:tcPr>
          <w:p w:rsidR="00984653" w:rsidRPr="00314E11" w:rsidRDefault="00984653" w:rsidP="00314E11">
            <w:pPr>
              <w:jc w:val="both"/>
              <w:rPr>
                <w:rFonts w:ascii="Times New Roman" w:hAnsi="Times New Roman"/>
                <w:sz w:val="22"/>
                <w:szCs w:val="22"/>
              </w:rPr>
            </w:pPr>
            <w:r w:rsidRPr="00314E11">
              <w:rPr>
                <w:rFonts w:ascii="Times New Roman" w:hAnsi="Times New Roman"/>
                <w:sz w:val="22"/>
                <w:szCs w:val="22"/>
              </w:rPr>
              <w:t>Other revenue sources identified by the Auditor of State, in consultation with the Department of Education, in rules adopted by the Auditor of State.</w:t>
            </w:r>
            <w:r w:rsidRPr="00314E11">
              <w:rPr>
                <w:rStyle w:val="FootnoteReference"/>
                <w:rFonts w:ascii="Times New Roman" w:hAnsi="Times New Roman"/>
                <w:sz w:val="22"/>
                <w:szCs w:val="22"/>
              </w:rPr>
              <w:footnoteReference w:id="35"/>
            </w:r>
          </w:p>
        </w:tc>
        <w:tc>
          <w:tcPr>
            <w:tcW w:w="708" w:type="dxa"/>
          </w:tcPr>
          <w:p w:rsidR="00984653" w:rsidRPr="00314E11" w:rsidRDefault="00984653" w:rsidP="00314E11">
            <w:pPr>
              <w:jc w:val="both"/>
              <w:rPr>
                <w:rFonts w:ascii="Times New Roman" w:hAnsi="Times New Roman"/>
                <w:sz w:val="22"/>
                <w:szCs w:val="22"/>
              </w:rPr>
            </w:pPr>
          </w:p>
        </w:tc>
        <w:tc>
          <w:tcPr>
            <w:tcW w:w="720" w:type="dxa"/>
          </w:tcPr>
          <w:p w:rsidR="00984653" w:rsidRPr="00314E11" w:rsidRDefault="00984653" w:rsidP="00314E11">
            <w:pPr>
              <w:jc w:val="both"/>
              <w:rPr>
                <w:rFonts w:ascii="Times New Roman" w:hAnsi="Times New Roman"/>
                <w:sz w:val="22"/>
                <w:szCs w:val="22"/>
              </w:rPr>
            </w:pPr>
          </w:p>
        </w:tc>
        <w:tc>
          <w:tcPr>
            <w:tcW w:w="660" w:type="dxa"/>
          </w:tcPr>
          <w:p w:rsidR="00984653" w:rsidRPr="00314E11" w:rsidRDefault="00984653" w:rsidP="00314E11">
            <w:pPr>
              <w:jc w:val="both"/>
              <w:rPr>
                <w:rFonts w:ascii="Times New Roman" w:hAnsi="Times New Roman"/>
                <w:sz w:val="22"/>
                <w:szCs w:val="22"/>
              </w:rPr>
            </w:pPr>
          </w:p>
        </w:tc>
      </w:tr>
      <w:tr w:rsidR="00984653" w:rsidRPr="00314E11" w:rsidTr="00314E11">
        <w:tc>
          <w:tcPr>
            <w:tcW w:w="654" w:type="dxa"/>
          </w:tcPr>
          <w:p w:rsidR="00984653" w:rsidRPr="00314E11" w:rsidRDefault="002C42EF" w:rsidP="00314E11">
            <w:pPr>
              <w:jc w:val="right"/>
              <w:rPr>
                <w:rFonts w:ascii="Times New Roman" w:hAnsi="Times New Roman"/>
                <w:b/>
                <w:sz w:val="22"/>
                <w:szCs w:val="22"/>
              </w:rPr>
            </w:pPr>
            <w:r w:rsidRPr="00314E11">
              <w:rPr>
                <w:rFonts w:ascii="Times New Roman" w:hAnsi="Times New Roman"/>
                <w:b/>
                <w:sz w:val="22"/>
                <w:szCs w:val="22"/>
              </w:rPr>
              <w:t>e</w:t>
            </w:r>
            <w:r w:rsidR="00984653" w:rsidRPr="00314E11">
              <w:rPr>
                <w:rFonts w:ascii="Times New Roman" w:hAnsi="Times New Roman"/>
                <w:b/>
                <w:sz w:val="22"/>
                <w:szCs w:val="22"/>
              </w:rPr>
              <w:t>.</w:t>
            </w:r>
          </w:p>
        </w:tc>
        <w:tc>
          <w:tcPr>
            <w:tcW w:w="6306" w:type="dxa"/>
          </w:tcPr>
          <w:p w:rsidR="00984653" w:rsidRPr="00314E11" w:rsidRDefault="00984653" w:rsidP="007F4A10">
            <w:pPr>
              <w:jc w:val="both"/>
              <w:rPr>
                <w:rFonts w:ascii="Times New Roman" w:hAnsi="Times New Roman"/>
                <w:sz w:val="22"/>
                <w:szCs w:val="22"/>
              </w:rPr>
            </w:pPr>
            <w:r w:rsidRPr="00314E11">
              <w:rPr>
                <w:rFonts w:ascii="Times New Roman" w:hAnsi="Times New Roman"/>
                <w:sz w:val="22"/>
                <w:szCs w:val="22"/>
              </w:rPr>
              <w:t xml:space="preserve">Expenditures in excess of </w:t>
            </w:r>
            <w:r w:rsidRPr="000565AD">
              <w:rPr>
                <w:rFonts w:ascii="Times New Roman" w:hAnsi="Times New Roman"/>
                <w:sz w:val="22"/>
                <w:szCs w:val="22"/>
              </w:rPr>
              <w:t xml:space="preserve">the current year set-aside requirements and the carry over balance in the textbooks and instructional materials set-aside may be carried forward to reduce future years’ textbooks and instructional materials set-aside requirements. </w:t>
            </w:r>
            <w:r w:rsidR="00986910" w:rsidRPr="000565AD">
              <w:rPr>
                <w:rFonts w:ascii="Times New Roman" w:hAnsi="Times New Roman"/>
                <w:sz w:val="22"/>
                <w:szCs w:val="22"/>
              </w:rPr>
              <w:t xml:space="preserve">Contributions </w:t>
            </w:r>
            <w:r w:rsidRPr="000565AD">
              <w:rPr>
                <w:rFonts w:ascii="Times New Roman" w:hAnsi="Times New Roman"/>
                <w:sz w:val="22"/>
                <w:szCs w:val="22"/>
              </w:rPr>
              <w:t>in excess of required set-asides ma</w:t>
            </w:r>
            <w:r w:rsidRPr="00314E11">
              <w:rPr>
                <w:rFonts w:ascii="Times New Roman" w:hAnsi="Times New Roman"/>
                <w:sz w:val="22"/>
                <w:szCs w:val="22"/>
              </w:rPr>
              <w:t>y also be carried forward to offset future year(s) textbook and instructional materials set-aside requirements.</w:t>
            </w:r>
            <w:r w:rsidR="00986910" w:rsidRPr="00314E11">
              <w:rPr>
                <w:rFonts w:ascii="Times New Roman" w:hAnsi="Times New Roman"/>
                <w:sz w:val="22"/>
                <w:szCs w:val="22"/>
              </w:rPr>
              <w:t xml:space="preserve">  </w:t>
            </w:r>
          </w:p>
        </w:tc>
        <w:tc>
          <w:tcPr>
            <w:tcW w:w="708" w:type="dxa"/>
          </w:tcPr>
          <w:p w:rsidR="00984653" w:rsidRPr="00314E11" w:rsidRDefault="00984653" w:rsidP="00314E11">
            <w:pPr>
              <w:jc w:val="both"/>
              <w:rPr>
                <w:rFonts w:ascii="Times New Roman" w:hAnsi="Times New Roman"/>
                <w:sz w:val="22"/>
                <w:szCs w:val="22"/>
              </w:rPr>
            </w:pPr>
          </w:p>
        </w:tc>
        <w:tc>
          <w:tcPr>
            <w:tcW w:w="720" w:type="dxa"/>
          </w:tcPr>
          <w:p w:rsidR="00984653" w:rsidRPr="00314E11" w:rsidRDefault="00984653" w:rsidP="00314E11">
            <w:pPr>
              <w:jc w:val="both"/>
              <w:rPr>
                <w:rFonts w:ascii="Times New Roman" w:hAnsi="Times New Roman"/>
                <w:sz w:val="22"/>
                <w:szCs w:val="22"/>
              </w:rPr>
            </w:pPr>
          </w:p>
        </w:tc>
        <w:tc>
          <w:tcPr>
            <w:tcW w:w="660" w:type="dxa"/>
          </w:tcPr>
          <w:p w:rsidR="00984653" w:rsidRPr="00314E11" w:rsidRDefault="00984653" w:rsidP="00314E11">
            <w:pPr>
              <w:jc w:val="both"/>
              <w:rPr>
                <w:rFonts w:ascii="Times New Roman" w:hAnsi="Times New Roman"/>
                <w:sz w:val="22"/>
                <w:szCs w:val="22"/>
              </w:rPr>
            </w:pPr>
          </w:p>
        </w:tc>
      </w:tr>
      <w:tr w:rsidR="00984653" w:rsidRPr="00314E11" w:rsidTr="00314E11">
        <w:tc>
          <w:tcPr>
            <w:tcW w:w="654" w:type="dxa"/>
          </w:tcPr>
          <w:p w:rsidR="00984653" w:rsidRPr="00314E11" w:rsidRDefault="00984653" w:rsidP="00314E11">
            <w:pPr>
              <w:jc w:val="both"/>
              <w:rPr>
                <w:rFonts w:ascii="Times New Roman" w:hAnsi="Times New Roman"/>
                <w:b/>
                <w:sz w:val="22"/>
                <w:szCs w:val="22"/>
              </w:rPr>
            </w:pPr>
            <w:r w:rsidRPr="00314E11">
              <w:rPr>
                <w:rFonts w:ascii="Times New Roman" w:hAnsi="Times New Roman"/>
                <w:b/>
                <w:sz w:val="22"/>
                <w:szCs w:val="22"/>
              </w:rPr>
              <w:t>6.</w:t>
            </w:r>
          </w:p>
        </w:tc>
        <w:tc>
          <w:tcPr>
            <w:tcW w:w="6306" w:type="dxa"/>
          </w:tcPr>
          <w:p w:rsidR="00984653" w:rsidRPr="00314E11" w:rsidRDefault="00984653" w:rsidP="00314E11">
            <w:pPr>
              <w:jc w:val="both"/>
              <w:rPr>
                <w:rFonts w:ascii="Times New Roman" w:hAnsi="Times New Roman"/>
                <w:sz w:val="22"/>
                <w:szCs w:val="22"/>
              </w:rPr>
            </w:pPr>
            <w:r w:rsidRPr="00314E11">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Accounting &amp; Auditing Support if the client refuses to make necessary changes.</w:t>
            </w:r>
          </w:p>
        </w:tc>
        <w:tc>
          <w:tcPr>
            <w:tcW w:w="708" w:type="dxa"/>
          </w:tcPr>
          <w:p w:rsidR="00984653" w:rsidRPr="00314E11" w:rsidRDefault="00984653" w:rsidP="00314E11">
            <w:pPr>
              <w:jc w:val="both"/>
              <w:rPr>
                <w:rFonts w:ascii="Times New Roman" w:hAnsi="Times New Roman"/>
                <w:sz w:val="22"/>
                <w:szCs w:val="22"/>
              </w:rPr>
            </w:pPr>
          </w:p>
        </w:tc>
        <w:tc>
          <w:tcPr>
            <w:tcW w:w="720" w:type="dxa"/>
          </w:tcPr>
          <w:p w:rsidR="00984653" w:rsidRPr="00314E11" w:rsidRDefault="00984653" w:rsidP="00314E11">
            <w:pPr>
              <w:jc w:val="both"/>
              <w:rPr>
                <w:rFonts w:ascii="Times New Roman" w:hAnsi="Times New Roman"/>
                <w:sz w:val="22"/>
                <w:szCs w:val="22"/>
              </w:rPr>
            </w:pPr>
          </w:p>
        </w:tc>
        <w:tc>
          <w:tcPr>
            <w:tcW w:w="660" w:type="dxa"/>
          </w:tcPr>
          <w:p w:rsidR="00984653" w:rsidRPr="00314E11" w:rsidRDefault="00984653" w:rsidP="00314E11">
            <w:pPr>
              <w:jc w:val="both"/>
              <w:rPr>
                <w:rFonts w:ascii="Times New Roman" w:hAnsi="Times New Roman"/>
                <w:sz w:val="22"/>
                <w:szCs w:val="22"/>
              </w:rPr>
            </w:pPr>
          </w:p>
        </w:tc>
      </w:tr>
      <w:tr w:rsidR="00984653" w:rsidRPr="00314E11" w:rsidTr="00314E11">
        <w:tc>
          <w:tcPr>
            <w:tcW w:w="654" w:type="dxa"/>
          </w:tcPr>
          <w:p w:rsidR="00984653" w:rsidRPr="00314E11" w:rsidRDefault="00984653" w:rsidP="00314E11">
            <w:pPr>
              <w:jc w:val="both"/>
              <w:rPr>
                <w:rFonts w:ascii="Times New Roman" w:hAnsi="Times New Roman"/>
                <w:b/>
                <w:sz w:val="22"/>
                <w:szCs w:val="22"/>
              </w:rPr>
            </w:pPr>
            <w:r w:rsidRPr="00314E11">
              <w:rPr>
                <w:rFonts w:ascii="Times New Roman" w:hAnsi="Times New Roman"/>
                <w:b/>
                <w:sz w:val="22"/>
                <w:szCs w:val="22"/>
              </w:rPr>
              <w:t>7.</w:t>
            </w:r>
          </w:p>
        </w:tc>
        <w:tc>
          <w:tcPr>
            <w:tcW w:w="6306" w:type="dxa"/>
          </w:tcPr>
          <w:p w:rsidR="00984653" w:rsidRPr="00314E11" w:rsidRDefault="00984653" w:rsidP="00314E11">
            <w:pPr>
              <w:jc w:val="both"/>
              <w:rPr>
                <w:rFonts w:ascii="Times New Roman" w:hAnsi="Times New Roman"/>
                <w:sz w:val="22"/>
                <w:szCs w:val="22"/>
              </w:rPr>
            </w:pPr>
            <w:r w:rsidRPr="00314E11">
              <w:rPr>
                <w:rFonts w:ascii="Times New Roman" w:hAnsi="Times New Roman"/>
                <w:sz w:val="22"/>
                <w:szCs w:val="22"/>
              </w:rPr>
              <w:t>Prepare a brief narrative for the working papers that describes the nature, timing, and extent of our tests of the reserve.</w:t>
            </w:r>
          </w:p>
        </w:tc>
        <w:tc>
          <w:tcPr>
            <w:tcW w:w="708" w:type="dxa"/>
          </w:tcPr>
          <w:p w:rsidR="00984653" w:rsidRPr="00314E11" w:rsidRDefault="00984653" w:rsidP="00314E11">
            <w:pPr>
              <w:jc w:val="both"/>
              <w:rPr>
                <w:rFonts w:ascii="Times New Roman" w:hAnsi="Times New Roman"/>
                <w:sz w:val="22"/>
                <w:szCs w:val="22"/>
              </w:rPr>
            </w:pPr>
          </w:p>
        </w:tc>
        <w:tc>
          <w:tcPr>
            <w:tcW w:w="720" w:type="dxa"/>
          </w:tcPr>
          <w:p w:rsidR="00984653" w:rsidRPr="00314E11" w:rsidRDefault="00984653" w:rsidP="00314E11">
            <w:pPr>
              <w:jc w:val="both"/>
              <w:rPr>
                <w:rFonts w:ascii="Times New Roman" w:hAnsi="Times New Roman"/>
                <w:sz w:val="22"/>
                <w:szCs w:val="22"/>
              </w:rPr>
            </w:pPr>
          </w:p>
        </w:tc>
        <w:tc>
          <w:tcPr>
            <w:tcW w:w="660" w:type="dxa"/>
          </w:tcPr>
          <w:p w:rsidR="00984653" w:rsidRPr="00314E11" w:rsidRDefault="00984653" w:rsidP="00314E11">
            <w:pPr>
              <w:jc w:val="both"/>
              <w:rPr>
                <w:rFonts w:ascii="Times New Roman" w:hAnsi="Times New Roman"/>
                <w:sz w:val="22"/>
                <w:szCs w:val="22"/>
              </w:rPr>
            </w:pPr>
          </w:p>
        </w:tc>
      </w:tr>
    </w:tbl>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09447E" w:rsidP="00176E95">
      <w:pPr>
        <w:jc w:val="both"/>
        <w:rPr>
          <w:rFonts w:ascii="Times New Roman" w:hAnsi="Times New Roman"/>
          <w:sz w:val="22"/>
          <w:szCs w:val="22"/>
        </w:rPr>
      </w:pPr>
      <w:r>
        <w:rPr>
          <w:rFonts w:ascii="Times New Roman" w:hAnsi="Times New Roman"/>
          <w:sz w:val="22"/>
          <w:szCs w:val="22"/>
        </w:rPr>
        <w:br w:type="page"/>
      </w:r>
    </w:p>
    <w:p w:rsidR="00B84076" w:rsidRPr="00B6046E" w:rsidRDefault="00B84076" w:rsidP="00CE3D15">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lastRenderedPageBreak/>
        <w:t>Audit Program – B</w:t>
      </w:r>
    </w:p>
    <w:p w:rsidR="00B84076" w:rsidRPr="00B6046E" w:rsidRDefault="00B84076" w:rsidP="00CE3D15">
      <w:pPr>
        <w:shd w:val="clear" w:color="auto" w:fill="B3B3B3"/>
        <w:tabs>
          <w:tab w:val="left" w:pos="720"/>
          <w:tab w:val="right" w:leader="dot" w:pos="8640"/>
        </w:tabs>
        <w:jc w:val="center"/>
        <w:rPr>
          <w:rFonts w:ascii="Times New Roman" w:hAnsi="Times New Roman"/>
          <w:szCs w:val="22"/>
        </w:rPr>
      </w:pPr>
      <w:r w:rsidRPr="00B6046E">
        <w:rPr>
          <w:rFonts w:ascii="Times New Roman" w:hAnsi="Times New Roman"/>
          <w:b/>
          <w:sz w:val="22"/>
          <w:szCs w:val="28"/>
        </w:rPr>
        <w:t>AUDITING THE CAPITAL IMPROVEMENTS AND MAINTENANCE RESERVE</w:t>
      </w:r>
    </w:p>
    <w:p w:rsidR="00B84076" w:rsidRPr="00B144CE" w:rsidRDefault="00B84076" w:rsidP="00176E95">
      <w:pPr>
        <w:jc w:val="both"/>
        <w:rPr>
          <w:rFonts w:ascii="Times New Roman" w:hAnsi="Times New Roman"/>
          <w:sz w:val="22"/>
          <w:szCs w:val="22"/>
        </w:rPr>
      </w:pPr>
    </w:p>
    <w:p w:rsidR="009A634F" w:rsidRDefault="00B84076" w:rsidP="0009447E">
      <w:pPr>
        <w:jc w:val="center"/>
        <w:rPr>
          <w:rFonts w:ascii="Times New Roman" w:hAnsi="Times New Roman"/>
          <w:b/>
          <w:sz w:val="22"/>
          <w:szCs w:val="22"/>
        </w:rPr>
      </w:pPr>
      <w:r w:rsidRPr="0009447E">
        <w:rPr>
          <w:rFonts w:ascii="Times New Roman" w:hAnsi="Times New Roman"/>
          <w:b/>
          <w:sz w:val="22"/>
          <w:szCs w:val="22"/>
        </w:rPr>
        <w:t xml:space="preserve">If the </w:t>
      </w:r>
      <w:r w:rsidR="000F357D">
        <w:rPr>
          <w:rFonts w:ascii="Times New Roman" w:hAnsi="Times New Roman"/>
          <w:b/>
          <w:sz w:val="22"/>
          <w:szCs w:val="22"/>
        </w:rPr>
        <w:t>school district</w:t>
      </w:r>
      <w:r w:rsidRPr="0009447E">
        <w:rPr>
          <w:rFonts w:ascii="Times New Roman" w:hAnsi="Times New Roman"/>
          <w:b/>
          <w:sz w:val="22"/>
          <w:szCs w:val="22"/>
        </w:rPr>
        <w:t xml:space="preserve"> elected to apply the </w:t>
      </w:r>
      <w:r w:rsidR="002F7C99">
        <w:rPr>
          <w:rFonts w:ascii="Times New Roman" w:hAnsi="Times New Roman"/>
          <w:b/>
          <w:sz w:val="22"/>
          <w:szCs w:val="22"/>
        </w:rPr>
        <w:t>pre-</w:t>
      </w:r>
      <w:r w:rsidR="005A7919">
        <w:rPr>
          <w:rFonts w:ascii="Times New Roman" w:hAnsi="Times New Roman"/>
          <w:b/>
          <w:sz w:val="22"/>
          <w:szCs w:val="22"/>
        </w:rPr>
        <w:t>July 1, 2001</w:t>
      </w:r>
      <w:r w:rsidRPr="0009447E">
        <w:rPr>
          <w:rFonts w:ascii="Times New Roman" w:hAnsi="Times New Roman"/>
          <w:b/>
          <w:sz w:val="22"/>
          <w:szCs w:val="22"/>
        </w:rPr>
        <w:t xml:space="preserve"> base calculation, </w:t>
      </w:r>
    </w:p>
    <w:p w:rsidR="00B84076" w:rsidRPr="0009447E" w:rsidRDefault="00B84076" w:rsidP="0009447E">
      <w:pPr>
        <w:jc w:val="center"/>
        <w:rPr>
          <w:rFonts w:ascii="Times New Roman" w:hAnsi="Times New Roman"/>
          <w:b/>
          <w:sz w:val="22"/>
          <w:szCs w:val="22"/>
        </w:rPr>
      </w:pPr>
      <w:r w:rsidRPr="0009447E">
        <w:rPr>
          <w:rFonts w:ascii="Times New Roman" w:hAnsi="Times New Roman"/>
          <w:b/>
          <w:sz w:val="22"/>
          <w:szCs w:val="22"/>
        </w:rPr>
        <w:t>use Audit Program E.</w:t>
      </w:r>
    </w:p>
    <w:p w:rsidR="00B84076" w:rsidRPr="00B144CE" w:rsidRDefault="00B84076" w:rsidP="00176E95">
      <w:pPr>
        <w:jc w:val="both"/>
        <w:rPr>
          <w:rFonts w:ascii="Times New Roman" w:hAnsi="Times New Roman"/>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648"/>
        <w:gridCol w:w="785"/>
        <w:gridCol w:w="511"/>
      </w:tblGrid>
      <w:tr w:rsidR="00BD7D55" w:rsidRPr="00314E11" w:rsidTr="00314E11">
        <w:tc>
          <w:tcPr>
            <w:tcW w:w="648" w:type="dxa"/>
          </w:tcPr>
          <w:p w:rsidR="00BD7D55" w:rsidRPr="00314E11" w:rsidRDefault="00BD7D55" w:rsidP="00314E11">
            <w:pPr>
              <w:jc w:val="both"/>
              <w:rPr>
                <w:rFonts w:ascii="Times New Roman" w:hAnsi="Times New Roman"/>
                <w:b/>
                <w:sz w:val="18"/>
                <w:szCs w:val="18"/>
              </w:rPr>
            </w:pPr>
          </w:p>
          <w:p w:rsidR="00BD7D55" w:rsidRPr="00314E11" w:rsidRDefault="00BD7D55" w:rsidP="00314E11">
            <w:pPr>
              <w:jc w:val="both"/>
              <w:rPr>
                <w:rFonts w:ascii="Times New Roman" w:hAnsi="Times New Roman"/>
                <w:b/>
                <w:sz w:val="18"/>
                <w:szCs w:val="18"/>
              </w:rPr>
            </w:pPr>
            <w:r w:rsidRPr="00314E11">
              <w:rPr>
                <w:rFonts w:ascii="Times New Roman" w:hAnsi="Times New Roman"/>
                <w:b/>
                <w:sz w:val="18"/>
                <w:szCs w:val="18"/>
              </w:rPr>
              <w:t>Step</w:t>
            </w:r>
          </w:p>
          <w:p w:rsidR="00BD7D55" w:rsidRPr="00314E11" w:rsidRDefault="00BD7D55" w:rsidP="00314E11">
            <w:pPr>
              <w:jc w:val="both"/>
              <w:rPr>
                <w:rFonts w:ascii="Times New Roman" w:hAnsi="Times New Roman"/>
                <w:b/>
                <w:sz w:val="18"/>
                <w:szCs w:val="18"/>
              </w:rPr>
            </w:pPr>
            <w:r w:rsidRPr="00314E11">
              <w:rPr>
                <w:rFonts w:ascii="Times New Roman" w:hAnsi="Times New Roman"/>
                <w:b/>
                <w:sz w:val="18"/>
                <w:szCs w:val="18"/>
              </w:rPr>
              <w:t>No.</w:t>
            </w:r>
          </w:p>
        </w:tc>
        <w:tc>
          <w:tcPr>
            <w:tcW w:w="6307" w:type="dxa"/>
          </w:tcPr>
          <w:p w:rsidR="00BD7D55" w:rsidRPr="00314E11" w:rsidRDefault="00BD7D55" w:rsidP="00314E11">
            <w:pPr>
              <w:jc w:val="both"/>
              <w:rPr>
                <w:rFonts w:ascii="Times New Roman" w:hAnsi="Times New Roman"/>
                <w:b/>
                <w:sz w:val="18"/>
                <w:szCs w:val="18"/>
              </w:rPr>
            </w:pPr>
          </w:p>
          <w:p w:rsidR="00BD7D55" w:rsidRPr="00314E11" w:rsidRDefault="00BD7D55" w:rsidP="00314E11">
            <w:pPr>
              <w:jc w:val="both"/>
              <w:rPr>
                <w:rFonts w:ascii="Times New Roman" w:hAnsi="Times New Roman"/>
                <w:b/>
                <w:sz w:val="18"/>
                <w:szCs w:val="18"/>
              </w:rPr>
            </w:pPr>
          </w:p>
          <w:p w:rsidR="00BD7D55" w:rsidRPr="00314E11" w:rsidRDefault="00BD7D55" w:rsidP="00314E11">
            <w:pPr>
              <w:jc w:val="both"/>
              <w:rPr>
                <w:rFonts w:ascii="Times New Roman" w:hAnsi="Times New Roman"/>
                <w:b/>
                <w:sz w:val="18"/>
                <w:szCs w:val="18"/>
              </w:rPr>
            </w:pPr>
            <w:r w:rsidRPr="00314E11">
              <w:rPr>
                <w:rFonts w:ascii="Times New Roman" w:hAnsi="Times New Roman"/>
                <w:b/>
                <w:sz w:val="18"/>
                <w:szCs w:val="18"/>
              </w:rPr>
              <w:t>Procedure for Consideration</w:t>
            </w:r>
          </w:p>
        </w:tc>
        <w:tc>
          <w:tcPr>
            <w:tcW w:w="648" w:type="dxa"/>
          </w:tcPr>
          <w:p w:rsidR="00BD7D55" w:rsidRPr="00314E11" w:rsidRDefault="00BD7D55" w:rsidP="00314E11">
            <w:pPr>
              <w:jc w:val="center"/>
              <w:rPr>
                <w:rFonts w:ascii="Times New Roman" w:hAnsi="Times New Roman"/>
                <w:b/>
                <w:szCs w:val="22"/>
              </w:rPr>
            </w:pPr>
            <w:r w:rsidRPr="00314E11">
              <w:rPr>
                <w:rFonts w:ascii="Times New Roman" w:hAnsi="Times New Roman"/>
                <w:b/>
                <w:sz w:val="18"/>
                <w:szCs w:val="22"/>
              </w:rPr>
              <w:t>Done By or N/A</w:t>
            </w:r>
          </w:p>
        </w:tc>
        <w:tc>
          <w:tcPr>
            <w:tcW w:w="785" w:type="dxa"/>
          </w:tcPr>
          <w:p w:rsidR="00BD7D55" w:rsidRPr="00314E11" w:rsidRDefault="00BD7D55" w:rsidP="00314E11">
            <w:pPr>
              <w:jc w:val="center"/>
              <w:rPr>
                <w:rFonts w:ascii="Times New Roman" w:hAnsi="Times New Roman"/>
                <w:b/>
                <w:sz w:val="18"/>
                <w:szCs w:val="18"/>
              </w:rPr>
            </w:pPr>
          </w:p>
          <w:p w:rsidR="00BD7D55" w:rsidRPr="00314E11" w:rsidRDefault="00BD7D55" w:rsidP="00314E11">
            <w:pPr>
              <w:jc w:val="center"/>
              <w:rPr>
                <w:rFonts w:ascii="Times New Roman" w:hAnsi="Times New Roman"/>
                <w:b/>
                <w:sz w:val="18"/>
                <w:szCs w:val="18"/>
              </w:rPr>
            </w:pPr>
            <w:r w:rsidRPr="00314E11">
              <w:rPr>
                <w:rFonts w:ascii="Times New Roman" w:hAnsi="Times New Roman"/>
                <w:b/>
                <w:sz w:val="18"/>
                <w:szCs w:val="18"/>
              </w:rPr>
              <w:t>Date</w:t>
            </w:r>
          </w:p>
          <w:p w:rsidR="00BD7D55" w:rsidRPr="00314E11" w:rsidRDefault="00BD7D55" w:rsidP="00314E11">
            <w:pPr>
              <w:jc w:val="center"/>
              <w:rPr>
                <w:rFonts w:ascii="Times New Roman" w:hAnsi="Times New Roman"/>
                <w:b/>
                <w:sz w:val="18"/>
                <w:szCs w:val="18"/>
              </w:rPr>
            </w:pPr>
            <w:r w:rsidRPr="00314E11">
              <w:rPr>
                <w:rFonts w:ascii="Times New Roman" w:hAnsi="Times New Roman"/>
                <w:b/>
                <w:sz w:val="18"/>
                <w:szCs w:val="18"/>
              </w:rPr>
              <w:t>Comp</w:t>
            </w:r>
          </w:p>
        </w:tc>
        <w:tc>
          <w:tcPr>
            <w:tcW w:w="511" w:type="dxa"/>
          </w:tcPr>
          <w:p w:rsidR="00BD7D55" w:rsidRPr="00314E11" w:rsidRDefault="00BD7D55" w:rsidP="00314E11">
            <w:pPr>
              <w:jc w:val="center"/>
              <w:rPr>
                <w:rFonts w:ascii="Times New Roman" w:hAnsi="Times New Roman"/>
                <w:b/>
                <w:sz w:val="18"/>
                <w:szCs w:val="18"/>
              </w:rPr>
            </w:pPr>
          </w:p>
          <w:p w:rsidR="00BD7D55" w:rsidRPr="00314E11" w:rsidRDefault="004F48CD" w:rsidP="00314E11">
            <w:pPr>
              <w:jc w:val="center"/>
              <w:rPr>
                <w:rFonts w:ascii="Times New Roman" w:hAnsi="Times New Roman"/>
                <w:b/>
                <w:sz w:val="18"/>
                <w:szCs w:val="18"/>
              </w:rPr>
            </w:pPr>
            <w:r w:rsidRPr="00314E11">
              <w:rPr>
                <w:rFonts w:ascii="Times New Roman" w:hAnsi="Times New Roman"/>
                <w:b/>
                <w:sz w:val="18"/>
                <w:szCs w:val="18"/>
              </w:rPr>
              <w:t>X-Ref</w:t>
            </w:r>
          </w:p>
        </w:tc>
      </w:tr>
      <w:tr w:rsidR="00BD7D55" w:rsidRPr="00314E11" w:rsidTr="00314E11">
        <w:tc>
          <w:tcPr>
            <w:tcW w:w="648" w:type="dxa"/>
          </w:tcPr>
          <w:p w:rsidR="00BD7D55" w:rsidRPr="00314E11" w:rsidRDefault="00BD7D55" w:rsidP="00314E11">
            <w:pPr>
              <w:jc w:val="both"/>
              <w:rPr>
                <w:rFonts w:ascii="Times New Roman" w:hAnsi="Times New Roman"/>
                <w:b/>
                <w:sz w:val="22"/>
                <w:szCs w:val="22"/>
              </w:rPr>
            </w:pPr>
            <w:r w:rsidRPr="00314E11">
              <w:rPr>
                <w:rFonts w:ascii="Times New Roman" w:hAnsi="Times New Roman"/>
                <w:b/>
                <w:sz w:val="22"/>
                <w:szCs w:val="22"/>
              </w:rPr>
              <w:t>1.</w:t>
            </w:r>
          </w:p>
        </w:tc>
        <w:tc>
          <w:tcPr>
            <w:tcW w:w="6307" w:type="dxa"/>
          </w:tcPr>
          <w:p w:rsidR="00BD7D55" w:rsidRPr="00314E11" w:rsidRDefault="00BD7D55" w:rsidP="00314E11">
            <w:pPr>
              <w:jc w:val="both"/>
              <w:rPr>
                <w:rFonts w:ascii="Times New Roman" w:hAnsi="Times New Roman"/>
                <w:sz w:val="22"/>
                <w:szCs w:val="22"/>
              </w:rPr>
            </w:pPr>
            <w:r w:rsidRPr="00314E11">
              <w:rPr>
                <w:rFonts w:ascii="Times New Roman" w:hAnsi="Times New Roman"/>
                <w:sz w:val="22"/>
                <w:szCs w:val="22"/>
              </w:rPr>
              <w:t>Testing note accuracy.</w:t>
            </w:r>
          </w:p>
        </w:tc>
        <w:tc>
          <w:tcPr>
            <w:tcW w:w="1944" w:type="dxa"/>
            <w:gridSpan w:val="3"/>
            <w:shd w:val="clear" w:color="auto" w:fill="606060"/>
          </w:tcPr>
          <w:p w:rsidR="00BD7D55" w:rsidRPr="00314E11" w:rsidRDefault="00BD7D55"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ind w:left="720" w:hanging="720"/>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E314A" w:rsidRPr="000565AD" w:rsidRDefault="003E314A" w:rsidP="00314E11">
            <w:pPr>
              <w:jc w:val="both"/>
              <w:rPr>
                <w:rFonts w:ascii="Times New Roman" w:hAnsi="Times New Roman"/>
                <w:sz w:val="22"/>
                <w:szCs w:val="22"/>
              </w:rPr>
            </w:pPr>
            <w:r w:rsidRPr="000565AD">
              <w:rPr>
                <w:rFonts w:ascii="Times New Roman" w:hAnsi="Times New Roman"/>
                <w:sz w:val="22"/>
                <w:szCs w:val="22"/>
              </w:rPr>
              <w:t xml:space="preserve">Obtain </w:t>
            </w:r>
            <w:r w:rsidR="00706029" w:rsidRPr="000565AD">
              <w:rPr>
                <w:rFonts w:ascii="Times New Roman" w:hAnsi="Times New Roman"/>
                <w:sz w:val="22"/>
                <w:szCs w:val="22"/>
              </w:rPr>
              <w:t xml:space="preserve">the </w:t>
            </w:r>
            <w:r w:rsidR="000F357D" w:rsidRPr="000565AD">
              <w:rPr>
                <w:rFonts w:ascii="Times New Roman" w:hAnsi="Times New Roman"/>
                <w:sz w:val="22"/>
                <w:szCs w:val="22"/>
              </w:rPr>
              <w:t>school district</w:t>
            </w:r>
            <w:r w:rsidR="00706029" w:rsidRPr="000565AD">
              <w:rPr>
                <w:rFonts w:ascii="Times New Roman" w:hAnsi="Times New Roman"/>
                <w:sz w:val="22"/>
                <w:szCs w:val="22"/>
              </w:rPr>
              <w:t xml:space="preserve">’s </w:t>
            </w:r>
            <w:r w:rsidR="006737E3" w:rsidRPr="000565AD">
              <w:rPr>
                <w:rFonts w:ascii="Times New Roman" w:hAnsi="Times New Roman"/>
                <w:sz w:val="22"/>
                <w:szCs w:val="22"/>
              </w:rPr>
              <w:t xml:space="preserve">draft </w:t>
            </w:r>
            <w:r w:rsidRPr="000565AD">
              <w:rPr>
                <w:rFonts w:ascii="Times New Roman" w:hAnsi="Times New Roman"/>
                <w:sz w:val="22"/>
                <w:szCs w:val="22"/>
              </w:rPr>
              <w:t>set aside note</w:t>
            </w:r>
            <w:r w:rsidR="00706029" w:rsidRPr="000565AD">
              <w:rPr>
                <w:rFonts w:ascii="Times New Roman" w:hAnsi="Times New Roman"/>
                <w:sz w:val="22"/>
                <w:szCs w:val="22"/>
              </w:rPr>
              <w:t xml:space="preserve"> </w:t>
            </w:r>
            <w:r w:rsidRPr="000565AD">
              <w:rPr>
                <w:rFonts w:ascii="Times New Roman" w:hAnsi="Times New Roman"/>
                <w:sz w:val="22"/>
                <w:szCs w:val="22"/>
              </w:rPr>
              <w:t>and supporting documentation.</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ind w:left="720" w:hanging="720"/>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Foot and crossfoot the note</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ind w:left="720" w:hanging="720"/>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Foot and crossfoot the client’s underlying calculations (if any).</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2.</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Trace beginning of the year balance to prior audited financial statements or working papers.</w:t>
            </w:r>
          </w:p>
        </w:tc>
        <w:tc>
          <w:tcPr>
            <w:tcW w:w="648"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785"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511" w:type="dxa"/>
            <w:tcBorders>
              <w:bottom w:val="single" w:sz="4" w:space="0" w:color="auto"/>
            </w:tcBorders>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3.</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 xml:space="preserve">Test the annual reserve calculation by multiplying the </w:t>
            </w:r>
            <w:r w:rsidRPr="00314E11">
              <w:rPr>
                <w:rFonts w:ascii="Times New Roman" w:hAnsi="Times New Roman"/>
                <w:b/>
                <w:sz w:val="22"/>
                <w:szCs w:val="22"/>
              </w:rPr>
              <w:t>percentage</w:t>
            </w:r>
            <w:r w:rsidRPr="00314E11">
              <w:rPr>
                <w:rStyle w:val="FootnoteReference"/>
                <w:rFonts w:ascii="Times New Roman" w:hAnsi="Times New Roman"/>
                <w:sz w:val="22"/>
                <w:szCs w:val="22"/>
              </w:rPr>
              <w:footnoteReference w:id="36"/>
            </w:r>
            <w:r w:rsidRPr="00314E11">
              <w:rPr>
                <w:rFonts w:ascii="Times New Roman" w:hAnsi="Times New Roman"/>
                <w:b/>
                <w:sz w:val="22"/>
                <w:szCs w:val="22"/>
              </w:rPr>
              <w:t xml:space="preserve"> </w:t>
            </w:r>
            <w:r w:rsidRPr="00314E11">
              <w:rPr>
                <w:rFonts w:ascii="Times New Roman" w:hAnsi="Times New Roman"/>
                <w:sz w:val="22"/>
                <w:szCs w:val="22"/>
              </w:rPr>
              <w:t>by the “</w:t>
            </w:r>
            <w:r w:rsidRPr="00314E11">
              <w:rPr>
                <w:rFonts w:ascii="Times New Roman" w:hAnsi="Times New Roman"/>
                <w:b/>
                <w:sz w:val="22"/>
                <w:szCs w:val="22"/>
              </w:rPr>
              <w:t>formula amount</w:t>
            </w:r>
            <w:fldSimple w:instr=" NOTEREF _Ref200792056 \h  \* MERGEFORMAT ">
              <w:r w:rsidR="009A1A2B" w:rsidRPr="009A1A2B">
                <w:rPr>
                  <w:rFonts w:ascii="Times New Roman" w:hAnsi="Times New Roman"/>
                  <w:sz w:val="22"/>
                  <w:szCs w:val="22"/>
                  <w:vertAlign w:val="superscript"/>
                </w:rPr>
                <w:t>22</w:t>
              </w:r>
            </w:fldSimple>
            <w:r w:rsidR="004E2977">
              <w:rPr>
                <w:rFonts w:ascii="Times New Roman" w:hAnsi="Times New Roman"/>
                <w:sz w:val="22"/>
                <w:szCs w:val="22"/>
                <w:vertAlign w:val="superscript"/>
              </w:rPr>
              <w:t>”</w:t>
            </w:r>
            <w:r w:rsidRPr="00314E11">
              <w:rPr>
                <w:rFonts w:ascii="Times New Roman" w:hAnsi="Times New Roman"/>
                <w:sz w:val="22"/>
                <w:szCs w:val="22"/>
              </w:rPr>
              <w:t xml:space="preserve"> and multiplying the result by the </w:t>
            </w:r>
            <w:r w:rsidR="000F357D" w:rsidRPr="00314E11">
              <w:rPr>
                <w:rFonts w:ascii="Times New Roman" w:hAnsi="Times New Roman"/>
                <w:sz w:val="22"/>
                <w:szCs w:val="22"/>
              </w:rPr>
              <w:t>school district</w:t>
            </w:r>
            <w:r w:rsidRPr="00314E11">
              <w:rPr>
                <w:rFonts w:ascii="Times New Roman" w:hAnsi="Times New Roman"/>
                <w:sz w:val="22"/>
                <w:szCs w:val="22"/>
              </w:rPr>
              <w:t>’s “</w:t>
            </w:r>
            <w:r w:rsidRPr="00314E11">
              <w:rPr>
                <w:rFonts w:ascii="Times New Roman" w:hAnsi="Times New Roman"/>
                <w:b/>
                <w:sz w:val="22"/>
                <w:szCs w:val="22"/>
              </w:rPr>
              <w:t>student population</w:t>
            </w:r>
            <w:fldSimple w:instr=" NOTEREF _Ref200792093 \h  \* MERGEFORMAT ">
              <w:r w:rsidR="009A1A2B" w:rsidRPr="009A1A2B">
                <w:rPr>
                  <w:rFonts w:ascii="Times New Roman" w:hAnsi="Times New Roman"/>
                  <w:sz w:val="22"/>
                  <w:szCs w:val="22"/>
                  <w:vertAlign w:val="superscript"/>
                </w:rPr>
                <w:t>23</w:t>
              </w:r>
            </w:fldSimple>
            <w:r w:rsidR="004E2977">
              <w:rPr>
                <w:rFonts w:ascii="Times New Roman" w:hAnsi="Times New Roman"/>
                <w:sz w:val="22"/>
                <w:szCs w:val="22"/>
              </w:rPr>
              <w:t xml:space="preserve">”. </w:t>
            </w:r>
            <w:r w:rsidRPr="00314E11">
              <w:rPr>
                <w:rFonts w:ascii="Times New Roman" w:hAnsi="Times New Roman"/>
                <w:sz w:val="22"/>
                <w:szCs w:val="22"/>
              </w:rPr>
              <w:t xml:space="preserve"> The </w:t>
            </w:r>
            <w:r w:rsidRPr="00314E11">
              <w:rPr>
                <w:rFonts w:ascii="Times New Roman" w:hAnsi="Times New Roman"/>
                <w:b/>
                <w:sz w:val="22"/>
                <w:szCs w:val="22"/>
              </w:rPr>
              <w:t>preceding year’s</w:t>
            </w:r>
            <w:r w:rsidRPr="00314E11">
              <w:rPr>
                <w:rFonts w:ascii="Times New Roman" w:hAnsi="Times New Roman"/>
                <w:sz w:val="22"/>
                <w:szCs w:val="22"/>
              </w:rPr>
              <w:t xml:space="preserve"> “formula amount” and “student population” should be used for this calculation:</w:t>
            </w:r>
          </w:p>
          <w:p w:rsidR="003E314A" w:rsidRPr="00314E11" w:rsidRDefault="003E314A" w:rsidP="00314E11">
            <w:pPr>
              <w:ind w:left="720"/>
              <w:jc w:val="both"/>
              <w:rPr>
                <w:rFonts w:ascii="Times New Roman" w:hAnsi="Times New Roman"/>
                <w:sz w:val="22"/>
                <w:szCs w:val="22"/>
              </w:rPr>
            </w:pPr>
            <w:r w:rsidRPr="00314E11">
              <w:rPr>
                <w:rFonts w:ascii="Times New Roman" w:hAnsi="Times New Roman"/>
                <w:sz w:val="22"/>
                <w:szCs w:val="22"/>
              </w:rPr>
              <w:t xml:space="preserve">[(% x Formula Amount) x Student Population] </w:t>
            </w:r>
          </w:p>
        </w:tc>
        <w:tc>
          <w:tcPr>
            <w:tcW w:w="1944" w:type="dxa"/>
            <w:gridSpan w:val="3"/>
            <w:shd w:val="clear" w:color="auto" w:fill="606060"/>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This information is available for each school district and joint vocational school district on the Ohio Department of Education’s website:</w:t>
            </w:r>
          </w:p>
          <w:p w:rsidR="003E314A" w:rsidRPr="00314E11" w:rsidRDefault="00D37E4D" w:rsidP="00314E11">
            <w:pPr>
              <w:ind w:left="720"/>
              <w:jc w:val="both"/>
              <w:rPr>
                <w:rFonts w:ascii="Times New Roman" w:hAnsi="Times New Roman"/>
                <w:sz w:val="22"/>
                <w:szCs w:val="22"/>
              </w:rPr>
            </w:pPr>
            <w:hyperlink r:id="rId12" w:history="1">
              <w:r w:rsidR="003E314A" w:rsidRPr="00314E11">
                <w:rPr>
                  <w:rStyle w:val="Hyperlink"/>
                  <w:rFonts w:ascii="Times New Roman" w:hAnsi="Times New Roman"/>
                  <w:sz w:val="22"/>
                  <w:szCs w:val="22"/>
                </w:rPr>
                <w:t>http://www.ode.state.oh.us/GD/Templates/Pages/ODE/ODEDetail.aspx?Page=3&amp;TopicRelationID=990&amp;Content=24946</w:t>
              </w:r>
            </w:hyperlink>
            <w:r w:rsidR="003E314A" w:rsidRPr="00314E11">
              <w:rPr>
                <w:rFonts w:ascii="Times New Roman" w:hAnsi="Times New Roman"/>
                <w:sz w:val="22"/>
                <w:szCs w:val="22"/>
              </w:rPr>
              <w:t xml:space="preserve"> </w:t>
            </w:r>
          </w:p>
        </w:tc>
        <w:tc>
          <w:tcPr>
            <w:tcW w:w="648"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785"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511" w:type="dxa"/>
            <w:tcBorders>
              <w:bottom w:val="single" w:sz="4" w:space="0" w:color="auto"/>
            </w:tcBorders>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4.</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Vouch</w:t>
            </w:r>
            <w:r w:rsidR="0071036D">
              <w:rPr>
                <w:rFonts w:ascii="Times New Roman" w:hAnsi="Times New Roman"/>
                <w:sz w:val="22"/>
                <w:szCs w:val="22"/>
              </w:rPr>
              <w:t xml:space="preserve"> </w:t>
            </w:r>
            <w:r w:rsidR="0071036D" w:rsidRPr="0071036D">
              <w:rPr>
                <w:rFonts w:ascii="Times New Roman" w:hAnsi="Times New Roman"/>
                <w:sz w:val="22"/>
                <w:szCs w:val="22"/>
                <w:u w:val="wave"/>
              </w:rPr>
              <w:t>selected</w:t>
            </w:r>
            <w:r w:rsidRPr="00314E11">
              <w:rPr>
                <w:rFonts w:ascii="Times New Roman" w:hAnsi="Times New Roman"/>
                <w:sz w:val="22"/>
                <w:szCs w:val="22"/>
              </w:rPr>
              <w:t xml:space="preserve"> </w:t>
            </w:r>
            <w:r w:rsidRPr="000565AD">
              <w:rPr>
                <w:rFonts w:ascii="Times New Roman" w:hAnsi="Times New Roman"/>
                <w:sz w:val="22"/>
                <w:szCs w:val="22"/>
              </w:rPr>
              <w:t>qualif</w:t>
            </w:r>
            <w:r w:rsidR="00FD5CC9" w:rsidRPr="000565AD">
              <w:rPr>
                <w:rFonts w:ascii="Times New Roman" w:hAnsi="Times New Roman"/>
                <w:sz w:val="22"/>
                <w:szCs w:val="22"/>
              </w:rPr>
              <w:t>ying</w:t>
            </w:r>
            <w:fldSimple w:instr=" NOTEREF _Ref200792002 \h  \* MERGEFORMAT ">
              <w:r w:rsidR="009A1A2B" w:rsidRPr="009A1A2B">
                <w:rPr>
                  <w:rFonts w:ascii="Times New Roman" w:hAnsi="Times New Roman"/>
                  <w:sz w:val="22"/>
                  <w:szCs w:val="22"/>
                  <w:vertAlign w:val="superscript"/>
                </w:rPr>
                <w:t>21</w:t>
              </w:r>
            </w:fldSimple>
            <w:r w:rsidR="009A634F" w:rsidRPr="000565AD">
              <w:rPr>
                <w:rFonts w:ascii="Times New Roman" w:hAnsi="Times New Roman"/>
                <w:sz w:val="22"/>
                <w:szCs w:val="22"/>
              </w:rPr>
              <w:t xml:space="preserve"> </w:t>
            </w:r>
            <w:r w:rsidRPr="000565AD">
              <w:rPr>
                <w:rFonts w:ascii="Times New Roman" w:hAnsi="Times New Roman"/>
                <w:sz w:val="22"/>
                <w:szCs w:val="22"/>
              </w:rPr>
              <w:t>expenditures</w:t>
            </w:r>
            <w:r w:rsidRPr="00314E11">
              <w:rPr>
                <w:rFonts w:ascii="Times New Roman" w:hAnsi="Times New Roman"/>
                <w:sz w:val="22"/>
                <w:szCs w:val="22"/>
              </w:rPr>
              <w:t xml:space="preserve"> charged to the Reserve during the year for compliance with Ohio Admin Code § 3301-92-02 (G):</w:t>
            </w:r>
          </w:p>
        </w:tc>
        <w:tc>
          <w:tcPr>
            <w:tcW w:w="1944" w:type="dxa"/>
            <w:gridSpan w:val="3"/>
            <w:shd w:val="clear" w:color="auto" w:fill="606060"/>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648"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785"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511" w:type="dxa"/>
            <w:tcBorders>
              <w:bottom w:val="single" w:sz="4" w:space="0" w:color="auto"/>
            </w:tcBorders>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5.</w:t>
            </w:r>
          </w:p>
        </w:tc>
        <w:tc>
          <w:tcPr>
            <w:tcW w:w="6307" w:type="dxa"/>
          </w:tcPr>
          <w:p w:rsidR="003E314A" w:rsidRPr="00314E11" w:rsidRDefault="003E314A" w:rsidP="00E50629">
            <w:pPr>
              <w:jc w:val="both"/>
              <w:rPr>
                <w:rFonts w:ascii="Times New Roman" w:hAnsi="Times New Roman"/>
                <w:sz w:val="22"/>
                <w:szCs w:val="22"/>
              </w:rPr>
            </w:pPr>
            <w:r w:rsidRPr="00314E11">
              <w:rPr>
                <w:rFonts w:ascii="Times New Roman" w:hAnsi="Times New Roman"/>
                <w:sz w:val="22"/>
                <w:szCs w:val="22"/>
              </w:rPr>
              <w:t>Trace “offsets”</w:t>
            </w:r>
            <w:r w:rsidR="002C42EF" w:rsidRPr="00314E11">
              <w:rPr>
                <w:rFonts w:ascii="Times New Roman" w:hAnsi="Times New Roman"/>
                <w:sz w:val="22"/>
                <w:szCs w:val="22"/>
                <w:vertAlign w:val="superscript"/>
              </w:rPr>
              <w:t>1</w:t>
            </w:r>
            <w:r w:rsidR="00E50629">
              <w:rPr>
                <w:rFonts w:ascii="Times New Roman" w:hAnsi="Times New Roman"/>
                <w:sz w:val="22"/>
                <w:szCs w:val="22"/>
                <w:vertAlign w:val="superscript"/>
              </w:rPr>
              <w:t>9</w:t>
            </w:r>
            <w:r w:rsidRPr="00314E11">
              <w:rPr>
                <w:rFonts w:ascii="Times New Roman" w:hAnsi="Times New Roman"/>
                <w:sz w:val="22"/>
                <w:szCs w:val="22"/>
              </w:rPr>
              <w:t xml:space="preserve"> to appropriate documentation supporting the client’s calculations and assertions and to and from the current year’s working papers </w:t>
            </w:r>
            <w:r w:rsidRPr="00C53917">
              <w:rPr>
                <w:rFonts w:ascii="Times New Roman" w:hAnsi="Times New Roman"/>
                <w:sz w:val="22"/>
                <w:szCs w:val="22"/>
              </w:rPr>
              <w:t xml:space="preserve">(excess offsets </w:t>
            </w:r>
            <w:r w:rsidR="00F84E24" w:rsidRPr="00C53917">
              <w:rPr>
                <w:rFonts w:ascii="Times New Roman" w:hAnsi="Times New Roman"/>
                <w:sz w:val="22"/>
                <w:szCs w:val="22"/>
              </w:rPr>
              <w:t xml:space="preserve">do not </w:t>
            </w:r>
            <w:r w:rsidRPr="00C53917">
              <w:rPr>
                <w:rFonts w:ascii="Times New Roman" w:hAnsi="Times New Roman"/>
                <w:sz w:val="22"/>
                <w:szCs w:val="22"/>
              </w:rPr>
              <w:t>carry forward):</w:t>
            </w:r>
          </w:p>
        </w:tc>
        <w:tc>
          <w:tcPr>
            <w:tcW w:w="1944" w:type="dxa"/>
            <w:gridSpan w:val="3"/>
            <w:shd w:val="clear" w:color="auto" w:fill="606060"/>
          </w:tcPr>
          <w:p w:rsidR="003E314A" w:rsidRPr="00314E11" w:rsidRDefault="003E314A" w:rsidP="00314E11">
            <w:pPr>
              <w:jc w:val="both"/>
              <w:rPr>
                <w:rFonts w:ascii="Times New Roman" w:hAnsi="Times New Roman"/>
                <w:sz w:val="22"/>
                <w:szCs w:val="22"/>
              </w:rPr>
            </w:pPr>
          </w:p>
        </w:tc>
      </w:tr>
    </w:tbl>
    <w:p w:rsidR="004E2977" w:rsidRPr="00B144CE" w:rsidRDefault="004E2977" w:rsidP="004E2977">
      <w:pPr>
        <w:jc w:val="both"/>
        <w:rPr>
          <w:rFonts w:ascii="Times New Roman" w:hAnsi="Times New Roman"/>
          <w:sz w:val="22"/>
          <w:szCs w:val="22"/>
        </w:rPr>
      </w:pPr>
      <w:r>
        <w:br w:type="page"/>
      </w:r>
    </w:p>
    <w:p w:rsidR="004E2977" w:rsidRPr="00B6046E" w:rsidRDefault="004E2977" w:rsidP="004E2977">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lastRenderedPageBreak/>
        <w:t>Audit Program – B</w:t>
      </w:r>
    </w:p>
    <w:p w:rsidR="004E2977" w:rsidRPr="00B6046E" w:rsidRDefault="004E2977" w:rsidP="004E2977">
      <w:pPr>
        <w:shd w:val="clear" w:color="auto" w:fill="B3B3B3"/>
        <w:tabs>
          <w:tab w:val="left" w:pos="720"/>
          <w:tab w:val="right" w:leader="dot" w:pos="8640"/>
        </w:tabs>
        <w:jc w:val="center"/>
        <w:rPr>
          <w:rFonts w:ascii="Times New Roman" w:hAnsi="Times New Roman"/>
          <w:szCs w:val="22"/>
        </w:rPr>
      </w:pPr>
      <w:r w:rsidRPr="00B6046E">
        <w:rPr>
          <w:rFonts w:ascii="Times New Roman" w:hAnsi="Times New Roman"/>
          <w:b/>
          <w:sz w:val="22"/>
          <w:szCs w:val="28"/>
        </w:rPr>
        <w:t>AUDITING THE CAPITAL IMPROVEMENTS AND MAINTENANCE RESERVE</w:t>
      </w:r>
    </w:p>
    <w:p w:rsidR="004E2977" w:rsidRDefault="004E2977"/>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648"/>
        <w:gridCol w:w="648"/>
        <w:gridCol w:w="137"/>
        <w:gridCol w:w="511"/>
      </w:tblGrid>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 xml:space="preserve">Permanent improvement levy authorized by Ohio Rev. Code §5705.21 to the extent the proceeds are restricted by the </w:t>
            </w:r>
            <w:r w:rsidR="000F357D" w:rsidRPr="00314E11">
              <w:rPr>
                <w:rFonts w:ascii="Times New Roman" w:hAnsi="Times New Roman"/>
                <w:sz w:val="22"/>
                <w:szCs w:val="22"/>
              </w:rPr>
              <w:t>school district</w:t>
            </w:r>
            <w:r w:rsidRPr="00314E11">
              <w:rPr>
                <w:rFonts w:ascii="Times New Roman" w:hAnsi="Times New Roman"/>
                <w:sz w:val="22"/>
                <w:szCs w:val="22"/>
              </w:rPr>
              <w:t xml:space="preserve"> Board to expenditure for the acquisition, replacement, enhancement, maintenance, or repair of permanent improvements</w:t>
            </w:r>
            <w:r w:rsidR="008C5522" w:rsidRPr="00314E11">
              <w:rPr>
                <w:rStyle w:val="FootnoteReference"/>
                <w:rFonts w:ascii="Times New Roman" w:hAnsi="Times New Roman"/>
                <w:sz w:val="22"/>
                <w:szCs w:val="22"/>
              </w:rPr>
              <w:footnoteReference w:id="37"/>
            </w:r>
            <w:r w:rsidR="00F84E24" w:rsidRPr="00314E11">
              <w:rPr>
                <w:rFonts w:ascii="Times New Roman" w:hAnsi="Times New Roman"/>
                <w:sz w:val="22"/>
                <w:szCs w:val="22"/>
              </w:rPr>
              <w:t>.</w:t>
            </w:r>
          </w:p>
        </w:tc>
        <w:tc>
          <w:tcPr>
            <w:tcW w:w="648" w:type="dxa"/>
          </w:tcPr>
          <w:p w:rsidR="003E314A" w:rsidRPr="00314E11" w:rsidRDefault="003E314A" w:rsidP="00314E11">
            <w:pPr>
              <w:jc w:val="both"/>
              <w:rPr>
                <w:rFonts w:ascii="Times New Roman" w:hAnsi="Times New Roman"/>
                <w:sz w:val="22"/>
                <w:szCs w:val="22"/>
              </w:rPr>
            </w:pPr>
          </w:p>
        </w:tc>
        <w:tc>
          <w:tcPr>
            <w:tcW w:w="785" w:type="dxa"/>
            <w:gridSpan w:val="2"/>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Proceeds of securities whose use is restricted to expenditures for the acquisition, replacement, enhancement, maintenance, or repair of permanent improvements.</w:t>
            </w:r>
            <w:bookmarkStart w:id="6" w:name="_Ref200791396"/>
            <w:r w:rsidRPr="00314E11">
              <w:rPr>
                <w:rStyle w:val="FootnoteReference"/>
                <w:rFonts w:ascii="Times New Roman" w:hAnsi="Times New Roman"/>
                <w:sz w:val="22"/>
                <w:szCs w:val="22"/>
              </w:rPr>
              <w:footnoteReference w:id="38"/>
            </w:r>
            <w:bookmarkEnd w:id="6"/>
          </w:p>
        </w:tc>
        <w:tc>
          <w:tcPr>
            <w:tcW w:w="648" w:type="dxa"/>
          </w:tcPr>
          <w:p w:rsidR="003E314A" w:rsidRPr="00314E11" w:rsidRDefault="003E314A" w:rsidP="00314E11">
            <w:pPr>
              <w:jc w:val="both"/>
              <w:rPr>
                <w:rFonts w:ascii="Times New Roman" w:hAnsi="Times New Roman"/>
                <w:sz w:val="22"/>
                <w:szCs w:val="22"/>
              </w:rPr>
            </w:pPr>
          </w:p>
        </w:tc>
        <w:tc>
          <w:tcPr>
            <w:tcW w:w="785" w:type="dxa"/>
            <w:gridSpan w:val="2"/>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r w:rsidR="00C90FC9">
              <w:rPr>
                <w:rFonts w:ascii="Times New Roman" w:hAnsi="Times New Roman"/>
                <w:sz w:val="22"/>
                <w:szCs w:val="22"/>
              </w:rPr>
              <w:t>.</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gridSpan w:val="2"/>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d.</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Proceeds received from the sale of a permanent improvement to the extent the proceeds are paid into a separate fund for the construction or acquisition of permanent improvements</w:t>
            </w:r>
            <w:r w:rsidR="00C90FC9">
              <w:rPr>
                <w:rFonts w:ascii="Times New Roman" w:hAnsi="Times New Roman"/>
                <w:sz w:val="22"/>
                <w:szCs w:val="22"/>
              </w:rPr>
              <w:t>.</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gridSpan w:val="2"/>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e.</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 xml:space="preserve">Proceeds received from a tax levy authorized by Ohio Rev. Code §3318.06 to the extent the proceeds are available to be used for the maintenance of capital facilities. (Classroom facilities </w:t>
            </w:r>
            <w:r w:rsidRPr="00766D5C">
              <w:rPr>
                <w:rFonts w:ascii="Times New Roman" w:hAnsi="Times New Roman"/>
                <w:sz w:val="22"/>
                <w:szCs w:val="22"/>
              </w:rPr>
              <w:t>fund 034</w:t>
            </w:r>
            <w:r w:rsidRPr="00314E11">
              <w:rPr>
                <w:rFonts w:ascii="Times New Roman" w:hAnsi="Times New Roman"/>
                <w:sz w:val="22"/>
                <w:szCs w:val="22"/>
              </w:rPr>
              <w:t>)</w:t>
            </w:r>
            <w:r w:rsidR="00507ECF" w:rsidRPr="00314E11">
              <w:rPr>
                <w:rStyle w:val="FootnoteReference"/>
                <w:rFonts w:ascii="Times New Roman" w:hAnsi="Times New Roman"/>
                <w:sz w:val="22"/>
                <w:szCs w:val="22"/>
              </w:rPr>
              <w:footnoteReference w:id="39"/>
            </w:r>
            <w:r w:rsidR="00507ECF" w:rsidRPr="00314E11">
              <w:rPr>
                <w:rFonts w:ascii="Times New Roman" w:hAnsi="Times New Roman"/>
                <w:sz w:val="22"/>
                <w:szCs w:val="22"/>
              </w:rPr>
              <w:t>.</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gridSpan w:val="2"/>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f.</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Proceeds of certificates of participation issued as a part of a lease-purchase agreement entered into under Ohio Rev. Code Section 3313.375.</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gridSpan w:val="2"/>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g.</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gridSpan w:val="2"/>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h.</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gridSpan w:val="2"/>
          </w:tcPr>
          <w:p w:rsidR="003E314A" w:rsidRPr="00314E11" w:rsidRDefault="003E314A" w:rsidP="00314E11">
            <w:pPr>
              <w:jc w:val="both"/>
              <w:rPr>
                <w:rFonts w:ascii="Times New Roman" w:hAnsi="Times New Roman"/>
                <w:sz w:val="22"/>
                <w:szCs w:val="22"/>
              </w:rPr>
            </w:pPr>
          </w:p>
        </w:tc>
      </w:tr>
    </w:tbl>
    <w:p w:rsidR="004E2977" w:rsidRPr="00B144CE" w:rsidRDefault="004E2977" w:rsidP="004E2977">
      <w:pPr>
        <w:jc w:val="both"/>
        <w:rPr>
          <w:rFonts w:ascii="Times New Roman" w:hAnsi="Times New Roman"/>
          <w:sz w:val="22"/>
          <w:szCs w:val="22"/>
        </w:rPr>
      </w:pPr>
      <w:r>
        <w:br w:type="page"/>
      </w:r>
    </w:p>
    <w:p w:rsidR="004E2977" w:rsidRPr="00B6046E" w:rsidRDefault="004E2977" w:rsidP="004E2977">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lastRenderedPageBreak/>
        <w:t>Audit Program – B</w:t>
      </w:r>
    </w:p>
    <w:p w:rsidR="004E2977" w:rsidRPr="00B6046E" w:rsidRDefault="004E2977" w:rsidP="004E2977">
      <w:pPr>
        <w:shd w:val="clear" w:color="auto" w:fill="B3B3B3"/>
        <w:tabs>
          <w:tab w:val="left" w:pos="720"/>
          <w:tab w:val="right" w:leader="dot" w:pos="8640"/>
        </w:tabs>
        <w:jc w:val="center"/>
        <w:rPr>
          <w:rFonts w:ascii="Times New Roman" w:hAnsi="Times New Roman"/>
          <w:szCs w:val="22"/>
        </w:rPr>
      </w:pPr>
      <w:r w:rsidRPr="00B6046E">
        <w:rPr>
          <w:rFonts w:ascii="Times New Roman" w:hAnsi="Times New Roman"/>
          <w:b/>
          <w:sz w:val="22"/>
          <w:szCs w:val="28"/>
        </w:rPr>
        <w:t>AUDITING THE CAPITAL IMPROVEMENTS AND MAINTENANCE RESERVE</w:t>
      </w:r>
    </w:p>
    <w:p w:rsidR="004E2977" w:rsidRDefault="004E2977"/>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648"/>
        <w:gridCol w:w="648"/>
        <w:gridCol w:w="648"/>
      </w:tblGrid>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i.</w:t>
            </w:r>
          </w:p>
        </w:tc>
        <w:tc>
          <w:tcPr>
            <w:tcW w:w="6307" w:type="dxa"/>
          </w:tcPr>
          <w:p w:rsidR="003E314A" w:rsidRPr="00314E11" w:rsidRDefault="003E314A" w:rsidP="007F4A10">
            <w:pPr>
              <w:jc w:val="both"/>
              <w:rPr>
                <w:rFonts w:ascii="Times New Roman" w:hAnsi="Times New Roman"/>
                <w:sz w:val="22"/>
                <w:szCs w:val="22"/>
              </w:rPr>
            </w:pPr>
            <w:r w:rsidRPr="00314E11">
              <w:rPr>
                <w:rFonts w:ascii="Times New Roman" w:hAnsi="Times New Roman"/>
                <w:sz w:val="22"/>
                <w:szCs w:val="22"/>
              </w:rPr>
              <w:t xml:space="preserve">Money transferred from the general fund (USAS 001) to the permanent improvement fund (USAS 003) </w:t>
            </w:r>
            <w:r w:rsidRPr="000565AD">
              <w:rPr>
                <w:rFonts w:ascii="Times New Roman" w:hAnsi="Times New Roman"/>
                <w:sz w:val="22"/>
                <w:szCs w:val="22"/>
              </w:rPr>
              <w:t xml:space="preserve">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0565AD">
              <w:rPr>
                <w:rFonts w:ascii="Times New Roman" w:hAnsi="Times New Roman"/>
                <w:b/>
                <w:color w:val="FF0000"/>
                <w:sz w:val="22"/>
                <w:szCs w:val="22"/>
              </w:rPr>
              <w:t>This should be reported as a change in the set aside for the current year and not a restatement.</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j.</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Other revenue source</w:t>
            </w:r>
            <w:r w:rsidRPr="00766D5C">
              <w:rPr>
                <w:rFonts w:ascii="Times New Roman" w:hAnsi="Times New Roman"/>
                <w:sz w:val="22"/>
                <w:szCs w:val="22"/>
              </w:rPr>
              <w:t>s</w:t>
            </w:r>
            <w:r w:rsidRPr="00314E11">
              <w:rPr>
                <w:rFonts w:ascii="Times New Roman" w:hAnsi="Times New Roman"/>
                <w:sz w:val="22"/>
                <w:szCs w:val="22"/>
              </w:rPr>
              <w:t xml:space="preserve"> identified by the Auditor of State, in consultation with the Department of Education, in rules adopted by the Auditor of State</w:t>
            </w:r>
            <w:r w:rsidRPr="00314E11">
              <w:rPr>
                <w:rStyle w:val="FootnoteReference"/>
                <w:rFonts w:ascii="Times New Roman" w:hAnsi="Times New Roman"/>
                <w:sz w:val="22"/>
                <w:szCs w:val="22"/>
              </w:rPr>
              <w:footnoteReference w:id="40"/>
            </w:r>
            <w:r w:rsidRPr="00314E11">
              <w:rPr>
                <w:rFonts w:ascii="Times New Roman" w:hAnsi="Times New Roman"/>
                <w:sz w:val="22"/>
                <w:szCs w:val="22"/>
              </w:rPr>
              <w:t>.</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6.</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Accounting &amp; Auditing Support if the client refuses to make necessary changes.</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7.</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Prepare a brief narrative for the working papers that describes the nature, timing, and extent of our tests of the note.</w:t>
            </w: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c>
          <w:tcPr>
            <w:tcW w:w="648" w:type="dxa"/>
          </w:tcPr>
          <w:p w:rsidR="003E314A" w:rsidRPr="00314E11" w:rsidRDefault="003E314A" w:rsidP="00314E11">
            <w:pPr>
              <w:jc w:val="both"/>
              <w:rPr>
                <w:rFonts w:ascii="Times New Roman" w:hAnsi="Times New Roman"/>
                <w:sz w:val="22"/>
                <w:szCs w:val="22"/>
              </w:rPr>
            </w:pPr>
          </w:p>
        </w:tc>
      </w:tr>
    </w:tbl>
    <w:p w:rsidR="00B84076" w:rsidRPr="00B144CE" w:rsidRDefault="00B84076" w:rsidP="00176E95">
      <w:pPr>
        <w:jc w:val="both"/>
        <w:rPr>
          <w:rFonts w:ascii="Times New Roman" w:hAnsi="Times New Roman"/>
          <w:sz w:val="22"/>
          <w:szCs w:val="22"/>
        </w:rPr>
      </w:pPr>
    </w:p>
    <w:p w:rsidR="00B84076" w:rsidRPr="00B144CE" w:rsidRDefault="0009447E" w:rsidP="00176E95">
      <w:pPr>
        <w:jc w:val="both"/>
        <w:rPr>
          <w:rFonts w:ascii="Times New Roman" w:hAnsi="Times New Roman"/>
          <w:sz w:val="22"/>
          <w:szCs w:val="22"/>
        </w:rPr>
      </w:pPr>
      <w:r>
        <w:rPr>
          <w:rFonts w:ascii="Times New Roman" w:hAnsi="Times New Roman"/>
          <w:sz w:val="22"/>
          <w:szCs w:val="22"/>
        </w:rPr>
        <w:br w:type="page"/>
      </w:r>
    </w:p>
    <w:p w:rsidR="00B84076" w:rsidRPr="00575F15" w:rsidRDefault="00B6046E" w:rsidP="00CE3D15">
      <w:pPr>
        <w:shd w:val="clear" w:color="auto" w:fill="B3B3B3"/>
        <w:tabs>
          <w:tab w:val="left" w:pos="720"/>
          <w:tab w:val="right" w:leader="dot" w:pos="8640"/>
        </w:tabs>
        <w:jc w:val="center"/>
        <w:rPr>
          <w:rFonts w:ascii="Times New Roman" w:hAnsi="Times New Roman"/>
          <w:b/>
          <w:sz w:val="24"/>
          <w:szCs w:val="28"/>
        </w:rPr>
      </w:pPr>
      <w:r>
        <w:rPr>
          <w:rFonts w:ascii="Times New Roman" w:hAnsi="Times New Roman"/>
          <w:b/>
          <w:i/>
          <w:sz w:val="24"/>
          <w:szCs w:val="28"/>
          <w:u w:val="single"/>
        </w:rPr>
        <w:lastRenderedPageBreak/>
        <w:t>Audit Program - D</w:t>
      </w:r>
      <w:bookmarkStart w:id="7" w:name="_Ref200791215"/>
      <w:r w:rsidR="00575F15">
        <w:rPr>
          <w:rStyle w:val="FootnoteReference"/>
          <w:rFonts w:ascii="Times New Roman" w:hAnsi="Times New Roman"/>
          <w:b/>
          <w:i/>
          <w:sz w:val="24"/>
          <w:szCs w:val="28"/>
          <w:u w:val="single"/>
        </w:rPr>
        <w:footnoteReference w:id="41"/>
      </w:r>
      <w:bookmarkEnd w:id="7"/>
    </w:p>
    <w:p w:rsidR="00B84076" w:rsidRPr="00CE3D15" w:rsidRDefault="00B84076" w:rsidP="00B6046E">
      <w:pPr>
        <w:shd w:val="clear" w:color="auto" w:fill="B3B3B3"/>
        <w:tabs>
          <w:tab w:val="left" w:pos="720"/>
          <w:tab w:val="right" w:leader="dot" w:pos="8640"/>
        </w:tabs>
        <w:jc w:val="center"/>
        <w:rPr>
          <w:rFonts w:ascii="Times New Roman" w:hAnsi="Times New Roman"/>
          <w:b/>
          <w:sz w:val="24"/>
          <w:szCs w:val="28"/>
        </w:rPr>
      </w:pPr>
      <w:r w:rsidRPr="00CE3D15">
        <w:rPr>
          <w:rFonts w:ascii="Times New Roman" w:hAnsi="Times New Roman"/>
          <w:b/>
          <w:sz w:val="24"/>
          <w:szCs w:val="28"/>
        </w:rPr>
        <w:t>AUDITING THE TEXTBOOKS AND INSTRUCTIONAL MATERIAL RESERVE</w:t>
      </w:r>
    </w:p>
    <w:p w:rsidR="00B6046E" w:rsidRDefault="00B6046E" w:rsidP="00176E95">
      <w:pPr>
        <w:jc w:val="both"/>
        <w:rPr>
          <w:rFonts w:ascii="Times New Roman" w:hAnsi="Times New Roman"/>
          <w:sz w:val="22"/>
          <w:szCs w:val="22"/>
        </w:rPr>
      </w:pPr>
    </w:p>
    <w:p w:rsidR="00B84076" w:rsidRPr="003B4487" w:rsidRDefault="00B84076" w:rsidP="003B4487">
      <w:pPr>
        <w:jc w:val="center"/>
        <w:rPr>
          <w:rFonts w:ascii="Times New Roman" w:hAnsi="Times New Roman"/>
          <w:b/>
          <w:sz w:val="22"/>
          <w:szCs w:val="22"/>
        </w:rPr>
      </w:pPr>
      <w:r w:rsidRPr="003B4487">
        <w:rPr>
          <w:rFonts w:ascii="Times New Roman" w:hAnsi="Times New Roman"/>
          <w:b/>
          <w:sz w:val="22"/>
          <w:szCs w:val="22"/>
        </w:rPr>
        <w:t xml:space="preserve">Use this audit program if the </w:t>
      </w:r>
      <w:r w:rsidR="000F357D">
        <w:rPr>
          <w:rFonts w:ascii="Times New Roman" w:hAnsi="Times New Roman"/>
          <w:b/>
          <w:sz w:val="22"/>
          <w:szCs w:val="22"/>
        </w:rPr>
        <w:t>school district</w:t>
      </w:r>
      <w:r w:rsidRPr="003B4487">
        <w:rPr>
          <w:rFonts w:ascii="Times New Roman" w:hAnsi="Times New Roman"/>
          <w:b/>
          <w:sz w:val="22"/>
          <w:szCs w:val="22"/>
        </w:rPr>
        <w:t xml:space="preserve"> has elected to apply the </w:t>
      </w:r>
      <w:r w:rsidR="002F7C99">
        <w:rPr>
          <w:rFonts w:ascii="Times New Roman" w:hAnsi="Times New Roman"/>
          <w:b/>
          <w:sz w:val="22"/>
          <w:szCs w:val="22"/>
        </w:rPr>
        <w:t>pre-</w:t>
      </w:r>
      <w:r w:rsidR="005A7919">
        <w:rPr>
          <w:rFonts w:ascii="Times New Roman" w:hAnsi="Times New Roman"/>
          <w:b/>
          <w:sz w:val="22"/>
          <w:szCs w:val="22"/>
        </w:rPr>
        <w:t>July 1, 2001</w:t>
      </w:r>
      <w:r w:rsidR="002F7C99">
        <w:rPr>
          <w:rFonts w:ascii="Times New Roman" w:hAnsi="Times New Roman"/>
          <w:b/>
          <w:sz w:val="22"/>
          <w:szCs w:val="22"/>
        </w:rPr>
        <w:t xml:space="preserve"> </w:t>
      </w:r>
      <w:r w:rsidRPr="003B4487">
        <w:rPr>
          <w:rFonts w:ascii="Times New Roman" w:hAnsi="Times New Roman"/>
          <w:b/>
          <w:sz w:val="22"/>
          <w:szCs w:val="22"/>
        </w:rPr>
        <w:t>base calculation</w:t>
      </w:r>
      <w:r w:rsidR="003B4487">
        <w:rPr>
          <w:rFonts w:ascii="Times New Roman" w:hAnsi="Times New Roman"/>
          <w:b/>
          <w:sz w:val="22"/>
          <w:szCs w:val="22"/>
        </w:rPr>
        <w:t xml:space="preserve"> a</w:t>
      </w:r>
      <w:r w:rsidRPr="003B4487">
        <w:rPr>
          <w:rFonts w:ascii="Times New Roman" w:hAnsi="Times New Roman"/>
          <w:b/>
          <w:sz w:val="22"/>
          <w:szCs w:val="22"/>
        </w:rPr>
        <w:t>s discussed in Ohio Compliance Supplement section 1-1</w:t>
      </w:r>
      <w:r w:rsidR="009A63F7">
        <w:rPr>
          <w:rFonts w:ascii="Times New Roman" w:hAnsi="Times New Roman"/>
          <w:b/>
          <w:sz w:val="22"/>
          <w:szCs w:val="22"/>
        </w:rPr>
        <w:t>4</w:t>
      </w:r>
    </w:p>
    <w:p w:rsidR="003B4487" w:rsidRDefault="003B4487" w:rsidP="00176E95">
      <w:pPr>
        <w:jc w:val="both"/>
        <w:rPr>
          <w:rFonts w:ascii="Times New Roman" w:hAnsi="Times New Roman"/>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648"/>
        <w:gridCol w:w="785"/>
        <w:gridCol w:w="511"/>
      </w:tblGrid>
      <w:tr w:rsidR="004F48CD" w:rsidRPr="00314E11" w:rsidTr="00314E11">
        <w:tc>
          <w:tcPr>
            <w:tcW w:w="648" w:type="dxa"/>
          </w:tcPr>
          <w:p w:rsidR="004F48CD" w:rsidRPr="00314E11" w:rsidRDefault="004F48CD" w:rsidP="00314E11">
            <w:pPr>
              <w:jc w:val="both"/>
              <w:rPr>
                <w:rFonts w:ascii="Times New Roman" w:hAnsi="Times New Roman"/>
                <w:b/>
                <w:sz w:val="18"/>
                <w:szCs w:val="18"/>
              </w:rPr>
            </w:pPr>
          </w:p>
          <w:p w:rsidR="004F48CD" w:rsidRPr="00314E11" w:rsidRDefault="004F48CD" w:rsidP="00314E11">
            <w:pPr>
              <w:jc w:val="both"/>
              <w:rPr>
                <w:rFonts w:ascii="Times New Roman" w:hAnsi="Times New Roman"/>
                <w:b/>
                <w:sz w:val="18"/>
                <w:szCs w:val="18"/>
              </w:rPr>
            </w:pPr>
            <w:r w:rsidRPr="00314E11">
              <w:rPr>
                <w:rFonts w:ascii="Times New Roman" w:hAnsi="Times New Roman"/>
                <w:b/>
                <w:sz w:val="18"/>
                <w:szCs w:val="18"/>
              </w:rPr>
              <w:t>Step</w:t>
            </w:r>
          </w:p>
          <w:p w:rsidR="004F48CD" w:rsidRPr="00314E11" w:rsidRDefault="004F48CD" w:rsidP="00314E11">
            <w:pPr>
              <w:jc w:val="both"/>
              <w:rPr>
                <w:rFonts w:ascii="Times New Roman" w:hAnsi="Times New Roman"/>
                <w:b/>
                <w:sz w:val="18"/>
                <w:szCs w:val="18"/>
              </w:rPr>
            </w:pPr>
            <w:r w:rsidRPr="00314E11">
              <w:rPr>
                <w:rFonts w:ascii="Times New Roman" w:hAnsi="Times New Roman"/>
                <w:b/>
                <w:sz w:val="18"/>
                <w:szCs w:val="18"/>
              </w:rPr>
              <w:t>No.</w:t>
            </w:r>
          </w:p>
        </w:tc>
        <w:tc>
          <w:tcPr>
            <w:tcW w:w="6307" w:type="dxa"/>
          </w:tcPr>
          <w:p w:rsidR="004F48CD" w:rsidRPr="00314E11" w:rsidRDefault="004F48CD" w:rsidP="00314E11">
            <w:pPr>
              <w:jc w:val="both"/>
              <w:rPr>
                <w:rFonts w:ascii="Times New Roman" w:hAnsi="Times New Roman"/>
                <w:b/>
                <w:sz w:val="18"/>
                <w:szCs w:val="18"/>
              </w:rPr>
            </w:pPr>
          </w:p>
          <w:p w:rsidR="004F48CD" w:rsidRPr="00314E11" w:rsidRDefault="004F48CD" w:rsidP="00314E11">
            <w:pPr>
              <w:jc w:val="both"/>
              <w:rPr>
                <w:rFonts w:ascii="Times New Roman" w:hAnsi="Times New Roman"/>
                <w:b/>
                <w:sz w:val="18"/>
                <w:szCs w:val="18"/>
              </w:rPr>
            </w:pPr>
          </w:p>
          <w:p w:rsidR="004F48CD" w:rsidRPr="00314E11" w:rsidRDefault="004F48CD" w:rsidP="00314E11">
            <w:pPr>
              <w:jc w:val="both"/>
              <w:rPr>
                <w:rFonts w:ascii="Times New Roman" w:hAnsi="Times New Roman"/>
                <w:b/>
                <w:sz w:val="18"/>
                <w:szCs w:val="18"/>
              </w:rPr>
            </w:pPr>
            <w:r w:rsidRPr="00314E11">
              <w:rPr>
                <w:rFonts w:ascii="Times New Roman" w:hAnsi="Times New Roman"/>
                <w:b/>
                <w:sz w:val="18"/>
                <w:szCs w:val="18"/>
              </w:rPr>
              <w:t>Procedure for Consideration</w:t>
            </w:r>
          </w:p>
        </w:tc>
        <w:tc>
          <w:tcPr>
            <w:tcW w:w="648" w:type="dxa"/>
            <w:tcBorders>
              <w:bottom w:val="single" w:sz="4" w:space="0" w:color="auto"/>
            </w:tcBorders>
          </w:tcPr>
          <w:p w:rsidR="004F48CD" w:rsidRPr="00314E11" w:rsidRDefault="004F48CD" w:rsidP="00314E11">
            <w:pPr>
              <w:jc w:val="center"/>
              <w:rPr>
                <w:rFonts w:ascii="Times New Roman" w:hAnsi="Times New Roman"/>
                <w:b/>
                <w:szCs w:val="22"/>
              </w:rPr>
            </w:pPr>
            <w:r w:rsidRPr="00314E11">
              <w:rPr>
                <w:rFonts w:ascii="Times New Roman" w:hAnsi="Times New Roman"/>
                <w:b/>
                <w:sz w:val="18"/>
                <w:szCs w:val="22"/>
              </w:rPr>
              <w:t>Done By or N/A</w:t>
            </w:r>
          </w:p>
        </w:tc>
        <w:tc>
          <w:tcPr>
            <w:tcW w:w="785" w:type="dxa"/>
            <w:tcBorders>
              <w:bottom w:val="single" w:sz="4" w:space="0" w:color="auto"/>
            </w:tcBorders>
          </w:tcPr>
          <w:p w:rsidR="004F48CD" w:rsidRPr="00314E11" w:rsidRDefault="004F48CD" w:rsidP="00314E11">
            <w:pPr>
              <w:jc w:val="center"/>
              <w:rPr>
                <w:rFonts w:ascii="Times New Roman" w:hAnsi="Times New Roman"/>
                <w:b/>
                <w:sz w:val="18"/>
                <w:szCs w:val="18"/>
              </w:rPr>
            </w:pPr>
          </w:p>
          <w:p w:rsidR="004F48CD" w:rsidRPr="00314E11" w:rsidRDefault="004F48CD" w:rsidP="00314E11">
            <w:pPr>
              <w:jc w:val="center"/>
              <w:rPr>
                <w:rFonts w:ascii="Times New Roman" w:hAnsi="Times New Roman"/>
                <w:b/>
                <w:sz w:val="18"/>
                <w:szCs w:val="18"/>
              </w:rPr>
            </w:pPr>
            <w:r w:rsidRPr="00314E11">
              <w:rPr>
                <w:rFonts w:ascii="Times New Roman" w:hAnsi="Times New Roman"/>
                <w:b/>
                <w:sz w:val="18"/>
                <w:szCs w:val="18"/>
              </w:rPr>
              <w:t>Date</w:t>
            </w:r>
          </w:p>
          <w:p w:rsidR="004F48CD" w:rsidRPr="00314E11" w:rsidRDefault="004F48CD" w:rsidP="00314E11">
            <w:pPr>
              <w:jc w:val="center"/>
              <w:rPr>
                <w:rFonts w:ascii="Times New Roman" w:hAnsi="Times New Roman"/>
                <w:b/>
                <w:sz w:val="18"/>
                <w:szCs w:val="18"/>
              </w:rPr>
            </w:pPr>
            <w:r w:rsidRPr="00314E11">
              <w:rPr>
                <w:rFonts w:ascii="Times New Roman" w:hAnsi="Times New Roman"/>
                <w:b/>
                <w:sz w:val="18"/>
                <w:szCs w:val="18"/>
              </w:rPr>
              <w:t>Comp</w:t>
            </w:r>
          </w:p>
        </w:tc>
        <w:tc>
          <w:tcPr>
            <w:tcW w:w="511" w:type="dxa"/>
            <w:tcBorders>
              <w:bottom w:val="single" w:sz="4" w:space="0" w:color="auto"/>
            </w:tcBorders>
          </w:tcPr>
          <w:p w:rsidR="004F48CD" w:rsidRPr="00314E11" w:rsidRDefault="004F48CD" w:rsidP="00314E11">
            <w:pPr>
              <w:jc w:val="center"/>
              <w:rPr>
                <w:rFonts w:ascii="Times New Roman" w:hAnsi="Times New Roman"/>
                <w:b/>
                <w:sz w:val="18"/>
                <w:szCs w:val="18"/>
              </w:rPr>
            </w:pPr>
          </w:p>
          <w:p w:rsidR="004F48CD" w:rsidRPr="00314E11" w:rsidRDefault="004F48CD" w:rsidP="00314E11">
            <w:pPr>
              <w:jc w:val="center"/>
              <w:rPr>
                <w:rFonts w:ascii="Times New Roman" w:hAnsi="Times New Roman"/>
                <w:b/>
                <w:sz w:val="18"/>
                <w:szCs w:val="18"/>
              </w:rPr>
            </w:pPr>
            <w:r w:rsidRPr="00314E11">
              <w:rPr>
                <w:rFonts w:ascii="Times New Roman" w:hAnsi="Times New Roman"/>
                <w:b/>
                <w:sz w:val="18"/>
                <w:szCs w:val="18"/>
              </w:rPr>
              <w:t>X-Ref</w:t>
            </w:r>
          </w:p>
        </w:tc>
      </w:tr>
      <w:tr w:rsidR="00575F15" w:rsidRPr="00314E11" w:rsidTr="00314E11">
        <w:tc>
          <w:tcPr>
            <w:tcW w:w="648" w:type="dxa"/>
          </w:tcPr>
          <w:p w:rsidR="00575F15" w:rsidRPr="00314E11" w:rsidRDefault="00575F15" w:rsidP="00314E11">
            <w:pPr>
              <w:jc w:val="both"/>
              <w:rPr>
                <w:rFonts w:ascii="Times New Roman" w:hAnsi="Times New Roman"/>
                <w:b/>
                <w:sz w:val="22"/>
                <w:szCs w:val="22"/>
              </w:rPr>
            </w:pPr>
            <w:r w:rsidRPr="00314E11">
              <w:rPr>
                <w:rFonts w:ascii="Times New Roman" w:hAnsi="Times New Roman"/>
                <w:b/>
                <w:sz w:val="22"/>
                <w:szCs w:val="22"/>
              </w:rPr>
              <w:t>1.</w:t>
            </w:r>
          </w:p>
        </w:tc>
        <w:tc>
          <w:tcPr>
            <w:tcW w:w="6307" w:type="dxa"/>
          </w:tcPr>
          <w:p w:rsidR="00575F15" w:rsidRPr="00314E11" w:rsidRDefault="00575F15" w:rsidP="00314E11">
            <w:pPr>
              <w:jc w:val="both"/>
              <w:rPr>
                <w:rFonts w:ascii="Times New Roman" w:hAnsi="Times New Roman"/>
                <w:sz w:val="22"/>
                <w:szCs w:val="22"/>
              </w:rPr>
            </w:pPr>
            <w:r w:rsidRPr="00314E11">
              <w:rPr>
                <w:rFonts w:ascii="Times New Roman" w:hAnsi="Times New Roman"/>
                <w:sz w:val="22"/>
                <w:szCs w:val="22"/>
              </w:rPr>
              <w:t>Testing note accuracy.</w:t>
            </w:r>
          </w:p>
        </w:tc>
        <w:tc>
          <w:tcPr>
            <w:tcW w:w="1944" w:type="dxa"/>
            <w:gridSpan w:val="3"/>
            <w:shd w:val="clear" w:color="auto" w:fill="606060"/>
          </w:tcPr>
          <w:p w:rsidR="00575F15" w:rsidRPr="00314E11" w:rsidRDefault="00575F15"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E314A" w:rsidRPr="000565AD" w:rsidRDefault="003E314A" w:rsidP="00314E11">
            <w:pPr>
              <w:jc w:val="both"/>
              <w:rPr>
                <w:rFonts w:ascii="Times New Roman" w:hAnsi="Times New Roman"/>
                <w:sz w:val="22"/>
                <w:szCs w:val="22"/>
              </w:rPr>
            </w:pPr>
            <w:r w:rsidRPr="000565AD">
              <w:rPr>
                <w:rFonts w:ascii="Times New Roman" w:hAnsi="Times New Roman"/>
                <w:sz w:val="22"/>
                <w:szCs w:val="22"/>
              </w:rPr>
              <w:t xml:space="preserve">Obtain </w:t>
            </w:r>
            <w:r w:rsidR="006737E3" w:rsidRPr="000565AD">
              <w:rPr>
                <w:rFonts w:ascii="Times New Roman" w:hAnsi="Times New Roman"/>
                <w:sz w:val="22"/>
                <w:szCs w:val="22"/>
              </w:rPr>
              <w:t xml:space="preserve">the </w:t>
            </w:r>
            <w:r w:rsidR="000F357D" w:rsidRPr="000565AD">
              <w:rPr>
                <w:rFonts w:ascii="Times New Roman" w:hAnsi="Times New Roman"/>
                <w:sz w:val="22"/>
                <w:szCs w:val="22"/>
              </w:rPr>
              <w:t>school district</w:t>
            </w:r>
            <w:r w:rsidR="006737E3" w:rsidRPr="000565AD">
              <w:rPr>
                <w:rFonts w:ascii="Times New Roman" w:hAnsi="Times New Roman"/>
                <w:sz w:val="22"/>
                <w:szCs w:val="22"/>
              </w:rPr>
              <w:t xml:space="preserve">’s draft of the </w:t>
            </w:r>
            <w:r w:rsidRPr="000565AD">
              <w:rPr>
                <w:rFonts w:ascii="Times New Roman" w:hAnsi="Times New Roman"/>
                <w:sz w:val="22"/>
                <w:szCs w:val="22"/>
              </w:rPr>
              <w:t>set aside note and supporting documentation.</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Foot and crossfoot the note.</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 xml:space="preserve">Foot and crossfoot the client’s underlying calculations, including the current year required set-aside percentage </w:t>
            </w:r>
            <w:r w:rsidRPr="00314E11">
              <w:rPr>
                <w:rFonts w:ascii="Times New Roman" w:hAnsi="Times New Roman"/>
                <w:b/>
                <w:sz w:val="22"/>
                <w:szCs w:val="22"/>
              </w:rPr>
              <w:t xml:space="preserve">(3%) </w:t>
            </w:r>
            <w:r w:rsidRPr="00314E11">
              <w:rPr>
                <w:rFonts w:ascii="Times New Roman" w:hAnsi="Times New Roman"/>
                <w:sz w:val="22"/>
                <w:szCs w:val="22"/>
              </w:rPr>
              <w:t>times the base.</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2.</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Trace beginning of the year balance to prior audited financial statements or working papers.</w:t>
            </w:r>
          </w:p>
        </w:tc>
        <w:tc>
          <w:tcPr>
            <w:tcW w:w="648"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785"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511" w:type="dxa"/>
            <w:tcBorders>
              <w:bottom w:val="single" w:sz="4" w:space="0" w:color="auto"/>
            </w:tcBorders>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3.</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Trace cash-basis property tax revenue (Ohio Rev. Code Chapter 5705 amounts) to the client’s calculations and to and from the prior-year  working papers (determine that all audit adjustments and reclassification entries which the auditee agreed to post are properly reflected in the papers) or to other acceptable documentation, such as County Auditor Tax Settlement Sheets:</w:t>
            </w:r>
          </w:p>
        </w:tc>
        <w:tc>
          <w:tcPr>
            <w:tcW w:w="1944" w:type="dxa"/>
            <w:gridSpan w:val="3"/>
            <w:shd w:val="clear" w:color="auto" w:fill="606060"/>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General fund property tax amounts</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Emergency levy  fund property tax amounts</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Operating revenue from a multi-purpose property tax levy</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d.</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Inside millage allocated to a capital projects fund</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e.</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Property tax receipts allocated to a debt service fund for general fund tax and revenue anticipation debt</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f.</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Payments received in lieu of property taxes</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g.</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Proceeds from the sale of delinquent tax liens</w:t>
            </w:r>
          </w:p>
        </w:tc>
        <w:tc>
          <w:tcPr>
            <w:tcW w:w="648"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785"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511" w:type="dxa"/>
            <w:tcBorders>
              <w:bottom w:val="single" w:sz="4" w:space="0" w:color="auto"/>
            </w:tcBorders>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4.</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Trace cash-basis income tax revenue (Ohio Rev. Code Chapter 5748 amounts) to the client’s calculations and to and from the prior-year working papers or other acceptable documentation, such as remittance advices from the State:</w:t>
            </w:r>
          </w:p>
        </w:tc>
        <w:tc>
          <w:tcPr>
            <w:tcW w:w="1944" w:type="dxa"/>
            <w:gridSpan w:val="3"/>
            <w:shd w:val="clear" w:color="auto" w:fill="606060"/>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General fund income tax amounts</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Income tax receipts allocated to a debt service fund for general fund tax and revenue anticipation debt</w:t>
            </w:r>
          </w:p>
        </w:tc>
        <w:tc>
          <w:tcPr>
            <w:tcW w:w="648" w:type="dxa"/>
          </w:tcPr>
          <w:p w:rsidR="003E314A" w:rsidRPr="00314E11" w:rsidRDefault="003E314A" w:rsidP="00314E11">
            <w:pPr>
              <w:jc w:val="both"/>
              <w:rPr>
                <w:rFonts w:ascii="Times New Roman" w:hAnsi="Times New Roman"/>
                <w:sz w:val="22"/>
                <w:szCs w:val="22"/>
              </w:rPr>
            </w:pPr>
          </w:p>
        </w:tc>
        <w:tc>
          <w:tcPr>
            <w:tcW w:w="785" w:type="dxa"/>
          </w:tcPr>
          <w:p w:rsidR="003E314A" w:rsidRPr="00314E11" w:rsidRDefault="003E314A" w:rsidP="00314E11">
            <w:pPr>
              <w:jc w:val="both"/>
              <w:rPr>
                <w:rFonts w:ascii="Times New Roman" w:hAnsi="Times New Roman"/>
                <w:sz w:val="22"/>
                <w:szCs w:val="22"/>
              </w:rPr>
            </w:pPr>
          </w:p>
        </w:tc>
        <w:tc>
          <w:tcPr>
            <w:tcW w:w="511" w:type="dxa"/>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School district’s share of city income tax based upon a development agreement</w:t>
            </w:r>
          </w:p>
        </w:tc>
        <w:tc>
          <w:tcPr>
            <w:tcW w:w="648"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785" w:type="dxa"/>
            <w:tcBorders>
              <w:bottom w:val="single" w:sz="4" w:space="0" w:color="auto"/>
            </w:tcBorders>
          </w:tcPr>
          <w:p w:rsidR="003E314A" w:rsidRPr="00314E11" w:rsidRDefault="003E314A" w:rsidP="00314E11">
            <w:pPr>
              <w:jc w:val="both"/>
              <w:rPr>
                <w:rFonts w:ascii="Times New Roman" w:hAnsi="Times New Roman"/>
                <w:sz w:val="22"/>
                <w:szCs w:val="22"/>
              </w:rPr>
            </w:pPr>
          </w:p>
        </w:tc>
        <w:tc>
          <w:tcPr>
            <w:tcW w:w="511" w:type="dxa"/>
            <w:tcBorders>
              <w:bottom w:val="single" w:sz="4" w:space="0" w:color="auto"/>
            </w:tcBorders>
          </w:tcPr>
          <w:p w:rsidR="003E314A" w:rsidRPr="00314E11" w:rsidRDefault="003E314A" w:rsidP="00314E11">
            <w:pPr>
              <w:jc w:val="both"/>
              <w:rPr>
                <w:rFonts w:ascii="Times New Roman" w:hAnsi="Times New Roman"/>
                <w:sz w:val="22"/>
                <w:szCs w:val="22"/>
              </w:rPr>
            </w:pPr>
          </w:p>
        </w:tc>
      </w:tr>
      <w:tr w:rsidR="003E314A" w:rsidRPr="00314E11" w:rsidTr="00314E11">
        <w:tc>
          <w:tcPr>
            <w:tcW w:w="648" w:type="dxa"/>
          </w:tcPr>
          <w:p w:rsidR="003E314A" w:rsidRPr="00314E11" w:rsidRDefault="003E314A" w:rsidP="00314E11">
            <w:pPr>
              <w:jc w:val="both"/>
              <w:rPr>
                <w:rFonts w:ascii="Times New Roman" w:hAnsi="Times New Roman"/>
                <w:b/>
                <w:sz w:val="22"/>
                <w:szCs w:val="22"/>
              </w:rPr>
            </w:pPr>
            <w:r w:rsidRPr="00314E11">
              <w:rPr>
                <w:rFonts w:ascii="Times New Roman" w:hAnsi="Times New Roman"/>
                <w:b/>
                <w:sz w:val="22"/>
                <w:szCs w:val="22"/>
              </w:rPr>
              <w:t>5.</w:t>
            </w:r>
          </w:p>
        </w:tc>
        <w:tc>
          <w:tcPr>
            <w:tcW w:w="6307" w:type="dxa"/>
          </w:tcPr>
          <w:p w:rsidR="003E314A" w:rsidRPr="00314E11" w:rsidRDefault="003E314A" w:rsidP="00314E11">
            <w:pPr>
              <w:jc w:val="both"/>
              <w:rPr>
                <w:rFonts w:ascii="Times New Roman" w:hAnsi="Times New Roman"/>
                <w:sz w:val="22"/>
                <w:szCs w:val="22"/>
              </w:rPr>
            </w:pPr>
            <w:r w:rsidRPr="00314E11">
              <w:rPr>
                <w:rFonts w:ascii="Times New Roman" w:hAnsi="Times New Roman"/>
                <w:sz w:val="22"/>
                <w:szCs w:val="22"/>
              </w:rPr>
              <w:t>Trace cash-basis formula aid (school foundation) revenue (Ohio Rev. Code §3317.022(A) [non-vocational schools] or §3317.06 [vocational schools])  to the client’s calculations and to and from the prior-year working papers or other acceptable documentation:</w:t>
            </w:r>
            <w:r w:rsidRPr="00314E11">
              <w:rPr>
                <w:rFonts w:ascii="Times New Roman" w:hAnsi="Times New Roman"/>
                <w:sz w:val="22"/>
                <w:szCs w:val="22"/>
              </w:rPr>
              <w:tab/>
            </w:r>
          </w:p>
        </w:tc>
        <w:tc>
          <w:tcPr>
            <w:tcW w:w="1944" w:type="dxa"/>
            <w:gridSpan w:val="3"/>
            <w:shd w:val="clear" w:color="auto" w:fill="606060"/>
          </w:tcPr>
          <w:p w:rsidR="003E314A" w:rsidRPr="00314E11" w:rsidRDefault="003E314A" w:rsidP="00314E11">
            <w:pPr>
              <w:jc w:val="both"/>
              <w:rPr>
                <w:rFonts w:ascii="Times New Roman" w:hAnsi="Times New Roman"/>
                <w:sz w:val="22"/>
                <w:szCs w:val="22"/>
              </w:rPr>
            </w:pPr>
          </w:p>
        </w:tc>
      </w:tr>
    </w:tbl>
    <w:p w:rsidR="00782FC6" w:rsidRPr="00B144CE" w:rsidRDefault="00782FC6" w:rsidP="00782FC6">
      <w:pPr>
        <w:jc w:val="both"/>
        <w:rPr>
          <w:rFonts w:ascii="Times New Roman" w:hAnsi="Times New Roman"/>
          <w:sz w:val="22"/>
          <w:szCs w:val="22"/>
        </w:rPr>
      </w:pPr>
      <w:r>
        <w:br w:type="page"/>
      </w:r>
    </w:p>
    <w:p w:rsidR="00F5110B" w:rsidRDefault="00782FC6" w:rsidP="00BA3D16">
      <w:pPr>
        <w:shd w:val="clear" w:color="auto" w:fill="B3B3B3"/>
        <w:tabs>
          <w:tab w:val="left" w:pos="720"/>
          <w:tab w:val="right" w:leader="dot" w:pos="8640"/>
        </w:tabs>
        <w:jc w:val="center"/>
        <w:rPr>
          <w:rFonts w:ascii="Times New Roman" w:hAnsi="Times New Roman"/>
          <w:b/>
          <w:sz w:val="24"/>
          <w:szCs w:val="28"/>
        </w:rPr>
      </w:pPr>
      <w:r>
        <w:rPr>
          <w:rFonts w:ascii="Times New Roman" w:hAnsi="Times New Roman"/>
          <w:b/>
          <w:i/>
          <w:sz w:val="24"/>
          <w:szCs w:val="28"/>
          <w:u w:val="single"/>
        </w:rPr>
        <w:lastRenderedPageBreak/>
        <w:t xml:space="preserve">Audit Program </w:t>
      </w:r>
      <w:r w:rsidR="00E72A98">
        <w:rPr>
          <w:rFonts w:ascii="Times New Roman" w:hAnsi="Times New Roman"/>
          <w:b/>
          <w:i/>
          <w:sz w:val="24"/>
          <w:szCs w:val="28"/>
          <w:u w:val="single"/>
        </w:rPr>
        <w:t>–</w:t>
      </w:r>
      <w:r>
        <w:rPr>
          <w:rFonts w:ascii="Times New Roman" w:hAnsi="Times New Roman"/>
          <w:b/>
          <w:i/>
          <w:sz w:val="24"/>
          <w:szCs w:val="28"/>
          <w:u w:val="single"/>
        </w:rPr>
        <w:t xml:space="preserve"> </w:t>
      </w:r>
      <w:r w:rsidR="00A8551A">
        <w:rPr>
          <w:rFonts w:ascii="Times New Roman" w:hAnsi="Times New Roman"/>
          <w:b/>
          <w:i/>
          <w:sz w:val="24"/>
          <w:szCs w:val="28"/>
          <w:u w:val="single"/>
        </w:rPr>
        <w:t>D</w:t>
      </w:r>
      <w:fldSimple w:instr=" NOTEREF _Ref200791215 \h  \* MERGEFORMAT ">
        <w:r w:rsidR="009A1A2B" w:rsidRPr="009A1A2B">
          <w:rPr>
            <w:rFonts w:ascii="Times New Roman" w:hAnsi="Times New Roman"/>
            <w:b/>
            <w:i/>
            <w:sz w:val="24"/>
            <w:szCs w:val="28"/>
            <w:u w:val="single"/>
            <w:vertAlign w:val="superscript"/>
          </w:rPr>
          <w:t>40</w:t>
        </w:r>
      </w:fldSimple>
    </w:p>
    <w:p w:rsidR="00782FC6" w:rsidRPr="00CE3D15" w:rsidRDefault="00782FC6" w:rsidP="00BA3D16">
      <w:pPr>
        <w:shd w:val="clear" w:color="auto" w:fill="B3B3B3"/>
        <w:tabs>
          <w:tab w:val="left" w:pos="720"/>
          <w:tab w:val="right" w:leader="dot" w:pos="8640"/>
        </w:tabs>
        <w:jc w:val="center"/>
        <w:rPr>
          <w:rFonts w:ascii="Times New Roman" w:hAnsi="Times New Roman"/>
          <w:b/>
          <w:sz w:val="24"/>
          <w:szCs w:val="28"/>
        </w:rPr>
      </w:pPr>
      <w:r w:rsidRPr="00CE3D15">
        <w:rPr>
          <w:rFonts w:ascii="Times New Roman" w:hAnsi="Times New Roman"/>
          <w:b/>
          <w:sz w:val="24"/>
          <w:szCs w:val="28"/>
        </w:rPr>
        <w:t>AUDITING THE TEXTBOOKS AND INSTRUCTIONAL MATERIAL RESERVE</w:t>
      </w:r>
    </w:p>
    <w:p w:rsidR="00782FC6" w:rsidRDefault="00782FC6" w:rsidP="00782FC6">
      <w:pPr>
        <w:jc w:val="both"/>
        <w:rPr>
          <w:rFonts w:ascii="Times New Roman" w:hAnsi="Times New Roman"/>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648"/>
        <w:gridCol w:w="785"/>
        <w:gridCol w:w="511"/>
      </w:tblGrid>
      <w:tr w:rsidR="00782FC6" w:rsidRPr="00314E11" w:rsidTr="00314E11">
        <w:tc>
          <w:tcPr>
            <w:tcW w:w="648" w:type="dxa"/>
          </w:tcPr>
          <w:p w:rsidR="00782FC6" w:rsidRPr="00314E11" w:rsidRDefault="00782FC6" w:rsidP="00314E11">
            <w:pPr>
              <w:jc w:val="both"/>
              <w:rPr>
                <w:rFonts w:ascii="Times New Roman" w:hAnsi="Times New Roman"/>
                <w:b/>
                <w:sz w:val="18"/>
                <w:szCs w:val="18"/>
              </w:rPr>
            </w:pPr>
          </w:p>
          <w:p w:rsidR="00782FC6" w:rsidRPr="00314E11" w:rsidRDefault="00782FC6" w:rsidP="00314E11">
            <w:pPr>
              <w:jc w:val="both"/>
              <w:rPr>
                <w:rFonts w:ascii="Times New Roman" w:hAnsi="Times New Roman"/>
                <w:b/>
                <w:sz w:val="18"/>
                <w:szCs w:val="18"/>
              </w:rPr>
            </w:pPr>
            <w:r w:rsidRPr="00314E11">
              <w:rPr>
                <w:rFonts w:ascii="Times New Roman" w:hAnsi="Times New Roman"/>
                <w:b/>
                <w:sz w:val="18"/>
                <w:szCs w:val="18"/>
              </w:rPr>
              <w:t>Step</w:t>
            </w:r>
          </w:p>
          <w:p w:rsidR="00782FC6" w:rsidRPr="00314E11" w:rsidRDefault="00782FC6" w:rsidP="00314E11">
            <w:pPr>
              <w:jc w:val="both"/>
              <w:rPr>
                <w:rFonts w:ascii="Times New Roman" w:hAnsi="Times New Roman"/>
                <w:b/>
                <w:sz w:val="18"/>
                <w:szCs w:val="18"/>
              </w:rPr>
            </w:pPr>
            <w:r w:rsidRPr="00314E11">
              <w:rPr>
                <w:rFonts w:ascii="Times New Roman" w:hAnsi="Times New Roman"/>
                <w:b/>
                <w:sz w:val="18"/>
                <w:szCs w:val="18"/>
              </w:rPr>
              <w:t>No.</w:t>
            </w:r>
          </w:p>
        </w:tc>
        <w:tc>
          <w:tcPr>
            <w:tcW w:w="6307" w:type="dxa"/>
          </w:tcPr>
          <w:p w:rsidR="00782FC6" w:rsidRPr="00314E11" w:rsidRDefault="00782FC6" w:rsidP="00314E11">
            <w:pPr>
              <w:jc w:val="both"/>
              <w:rPr>
                <w:rFonts w:ascii="Times New Roman" w:hAnsi="Times New Roman"/>
                <w:b/>
                <w:sz w:val="18"/>
                <w:szCs w:val="18"/>
              </w:rPr>
            </w:pPr>
          </w:p>
          <w:p w:rsidR="00782FC6" w:rsidRPr="00314E11" w:rsidRDefault="00782FC6" w:rsidP="00314E11">
            <w:pPr>
              <w:jc w:val="both"/>
              <w:rPr>
                <w:rFonts w:ascii="Times New Roman" w:hAnsi="Times New Roman"/>
                <w:b/>
                <w:sz w:val="18"/>
                <w:szCs w:val="18"/>
              </w:rPr>
            </w:pPr>
          </w:p>
          <w:p w:rsidR="00782FC6" w:rsidRPr="00314E11" w:rsidRDefault="00782FC6" w:rsidP="00314E11">
            <w:pPr>
              <w:jc w:val="both"/>
              <w:rPr>
                <w:rFonts w:ascii="Times New Roman" w:hAnsi="Times New Roman"/>
                <w:b/>
                <w:sz w:val="18"/>
                <w:szCs w:val="18"/>
              </w:rPr>
            </w:pPr>
            <w:r w:rsidRPr="00314E11">
              <w:rPr>
                <w:rFonts w:ascii="Times New Roman" w:hAnsi="Times New Roman"/>
                <w:b/>
                <w:sz w:val="18"/>
                <w:szCs w:val="18"/>
              </w:rPr>
              <w:t>Procedure for Consideration</w:t>
            </w:r>
          </w:p>
        </w:tc>
        <w:tc>
          <w:tcPr>
            <w:tcW w:w="648" w:type="dxa"/>
            <w:tcBorders>
              <w:bottom w:val="single" w:sz="4" w:space="0" w:color="auto"/>
            </w:tcBorders>
          </w:tcPr>
          <w:p w:rsidR="00782FC6" w:rsidRPr="00314E11" w:rsidRDefault="00782FC6" w:rsidP="00314E11">
            <w:pPr>
              <w:jc w:val="center"/>
              <w:rPr>
                <w:rFonts w:ascii="Times New Roman" w:hAnsi="Times New Roman"/>
                <w:b/>
                <w:szCs w:val="22"/>
              </w:rPr>
            </w:pPr>
            <w:r w:rsidRPr="00314E11">
              <w:rPr>
                <w:rFonts w:ascii="Times New Roman" w:hAnsi="Times New Roman"/>
                <w:b/>
                <w:sz w:val="18"/>
                <w:szCs w:val="22"/>
              </w:rPr>
              <w:t>Done By or N/A</w:t>
            </w:r>
          </w:p>
        </w:tc>
        <w:tc>
          <w:tcPr>
            <w:tcW w:w="785" w:type="dxa"/>
            <w:tcBorders>
              <w:bottom w:val="single" w:sz="4" w:space="0" w:color="auto"/>
            </w:tcBorders>
          </w:tcPr>
          <w:p w:rsidR="00782FC6" w:rsidRPr="00314E11" w:rsidRDefault="00782FC6" w:rsidP="00314E11">
            <w:pPr>
              <w:jc w:val="center"/>
              <w:rPr>
                <w:rFonts w:ascii="Times New Roman" w:hAnsi="Times New Roman"/>
                <w:b/>
                <w:sz w:val="18"/>
                <w:szCs w:val="18"/>
              </w:rPr>
            </w:pPr>
          </w:p>
          <w:p w:rsidR="00782FC6" w:rsidRPr="00314E11" w:rsidRDefault="00782FC6" w:rsidP="00314E11">
            <w:pPr>
              <w:jc w:val="center"/>
              <w:rPr>
                <w:rFonts w:ascii="Times New Roman" w:hAnsi="Times New Roman"/>
                <w:b/>
                <w:sz w:val="18"/>
                <w:szCs w:val="18"/>
              </w:rPr>
            </w:pPr>
            <w:r w:rsidRPr="00314E11">
              <w:rPr>
                <w:rFonts w:ascii="Times New Roman" w:hAnsi="Times New Roman"/>
                <w:b/>
                <w:sz w:val="18"/>
                <w:szCs w:val="18"/>
              </w:rPr>
              <w:t>Date</w:t>
            </w:r>
          </w:p>
          <w:p w:rsidR="00782FC6" w:rsidRPr="00314E11" w:rsidRDefault="00782FC6" w:rsidP="00314E11">
            <w:pPr>
              <w:jc w:val="center"/>
              <w:rPr>
                <w:rFonts w:ascii="Times New Roman" w:hAnsi="Times New Roman"/>
                <w:b/>
                <w:sz w:val="18"/>
                <w:szCs w:val="18"/>
              </w:rPr>
            </w:pPr>
            <w:r w:rsidRPr="00314E11">
              <w:rPr>
                <w:rFonts w:ascii="Times New Roman" w:hAnsi="Times New Roman"/>
                <w:b/>
                <w:sz w:val="18"/>
                <w:szCs w:val="18"/>
              </w:rPr>
              <w:t>Comp</w:t>
            </w:r>
          </w:p>
        </w:tc>
        <w:tc>
          <w:tcPr>
            <w:tcW w:w="511" w:type="dxa"/>
            <w:tcBorders>
              <w:bottom w:val="single" w:sz="4" w:space="0" w:color="auto"/>
            </w:tcBorders>
          </w:tcPr>
          <w:p w:rsidR="00782FC6" w:rsidRPr="00314E11" w:rsidRDefault="00782FC6" w:rsidP="00314E11">
            <w:pPr>
              <w:jc w:val="center"/>
              <w:rPr>
                <w:rFonts w:ascii="Times New Roman" w:hAnsi="Times New Roman"/>
                <w:b/>
                <w:sz w:val="18"/>
                <w:szCs w:val="18"/>
              </w:rPr>
            </w:pPr>
          </w:p>
          <w:p w:rsidR="00782FC6" w:rsidRPr="00314E11" w:rsidRDefault="00782FC6" w:rsidP="00314E11">
            <w:pPr>
              <w:jc w:val="center"/>
              <w:rPr>
                <w:rFonts w:ascii="Times New Roman" w:hAnsi="Times New Roman"/>
                <w:b/>
                <w:sz w:val="18"/>
                <w:szCs w:val="18"/>
              </w:rPr>
            </w:pPr>
            <w:r w:rsidRPr="00314E11">
              <w:rPr>
                <w:rFonts w:ascii="Times New Roman" w:hAnsi="Times New Roman"/>
                <w:b/>
                <w:sz w:val="18"/>
                <w:szCs w:val="18"/>
              </w:rPr>
              <w:t>X-Ref</w:t>
            </w:r>
          </w:p>
        </w:tc>
      </w:tr>
      <w:tr w:rsidR="00A8551A" w:rsidRPr="00314E11" w:rsidTr="00314E11">
        <w:tc>
          <w:tcPr>
            <w:tcW w:w="648" w:type="dxa"/>
          </w:tcPr>
          <w:p w:rsidR="00A8551A" w:rsidRPr="00314E11" w:rsidRDefault="00A8551A" w:rsidP="00433165">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A8551A" w:rsidRPr="00314E11" w:rsidRDefault="00A8551A" w:rsidP="00433165">
            <w:pPr>
              <w:jc w:val="both"/>
              <w:rPr>
                <w:rFonts w:ascii="Times New Roman" w:hAnsi="Times New Roman"/>
                <w:sz w:val="22"/>
                <w:szCs w:val="22"/>
              </w:rPr>
            </w:pPr>
            <w:r w:rsidRPr="00314E11">
              <w:rPr>
                <w:rFonts w:ascii="Times New Roman" w:hAnsi="Times New Roman"/>
                <w:sz w:val="22"/>
                <w:szCs w:val="22"/>
              </w:rPr>
              <w:t xml:space="preserve">This information is available for each school district and joint vocational school district on the Ohio Department of Education’s website: </w:t>
            </w:r>
            <w:hyperlink r:id="rId13" w:history="1">
              <w:r w:rsidRPr="00314E11">
                <w:rPr>
                  <w:rStyle w:val="Hyperlink"/>
                  <w:rFonts w:ascii="Times New Roman" w:hAnsi="Times New Roman"/>
                  <w:sz w:val="22"/>
                  <w:szCs w:val="22"/>
                </w:rPr>
                <w:t>http://www.ode.state.oh.us/GD/Templates/Pages/ODE/ODEPrimary.aspx?page=2&amp;TopicRelationID=990%20</w:t>
              </w:r>
            </w:hyperlink>
            <w:r w:rsidRPr="00314E11">
              <w:rPr>
                <w:rFonts w:ascii="Times New Roman" w:hAnsi="Times New Roman"/>
                <w:sz w:val="22"/>
                <w:szCs w:val="22"/>
              </w:rPr>
              <w:t xml:space="preserve">  </w:t>
            </w:r>
          </w:p>
        </w:tc>
        <w:tc>
          <w:tcPr>
            <w:tcW w:w="648" w:type="dxa"/>
            <w:tcBorders>
              <w:bottom w:val="single" w:sz="4" w:space="0" w:color="auto"/>
            </w:tcBorders>
          </w:tcPr>
          <w:p w:rsidR="00A8551A" w:rsidRPr="00314E11" w:rsidRDefault="00A8551A" w:rsidP="00433165">
            <w:pPr>
              <w:jc w:val="both"/>
              <w:rPr>
                <w:rFonts w:ascii="Times New Roman" w:hAnsi="Times New Roman"/>
                <w:sz w:val="22"/>
                <w:szCs w:val="22"/>
              </w:rPr>
            </w:pPr>
          </w:p>
        </w:tc>
        <w:tc>
          <w:tcPr>
            <w:tcW w:w="785" w:type="dxa"/>
            <w:tcBorders>
              <w:bottom w:val="single" w:sz="4" w:space="0" w:color="auto"/>
            </w:tcBorders>
          </w:tcPr>
          <w:p w:rsidR="00A8551A" w:rsidRPr="00314E11" w:rsidRDefault="00A8551A" w:rsidP="00433165">
            <w:pPr>
              <w:jc w:val="both"/>
              <w:rPr>
                <w:rFonts w:ascii="Times New Roman" w:hAnsi="Times New Roman"/>
                <w:sz w:val="22"/>
                <w:szCs w:val="22"/>
              </w:rPr>
            </w:pPr>
          </w:p>
        </w:tc>
        <w:tc>
          <w:tcPr>
            <w:tcW w:w="511" w:type="dxa"/>
            <w:tcBorders>
              <w:bottom w:val="single" w:sz="4" w:space="0" w:color="auto"/>
            </w:tcBorders>
          </w:tcPr>
          <w:p w:rsidR="00A8551A" w:rsidRPr="00314E11" w:rsidRDefault="00A8551A" w:rsidP="00433165">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 xml:space="preserve">For “guarantee” school districts, use the amount from line 19 on the fiscal year </w:t>
            </w:r>
            <w:smartTag w:uri="urn:schemas-microsoft-com:office:smarttags" w:element="date">
              <w:smartTagPr>
                <w:attr w:name="Month" w:val="6"/>
                <w:attr w:name="Day" w:val="30"/>
                <w:attr w:name="Year" w:val="2005"/>
              </w:smartTagPr>
              <w:r w:rsidRPr="00314E11">
                <w:rPr>
                  <w:rFonts w:ascii="Times New Roman" w:hAnsi="Times New Roman"/>
                  <w:sz w:val="22"/>
                  <w:szCs w:val="22"/>
                </w:rPr>
                <w:t>6/30/05</w:t>
              </w:r>
            </w:smartTag>
            <w:r w:rsidRPr="00314E11">
              <w:rPr>
                <w:rFonts w:ascii="Times New Roman" w:hAnsi="Times New Roman"/>
                <w:sz w:val="22"/>
                <w:szCs w:val="22"/>
              </w:rPr>
              <w:t xml:space="preserve"> Form SF3 (formerly SF-12)</w:t>
            </w:r>
            <w:r w:rsidRPr="00314E11">
              <w:rPr>
                <w:rStyle w:val="FootnoteReference"/>
                <w:rFonts w:ascii="Times New Roman" w:hAnsi="Times New Roman"/>
                <w:sz w:val="22"/>
                <w:szCs w:val="22"/>
              </w:rPr>
              <w:footnoteReference w:id="42"/>
            </w:r>
          </w:p>
        </w:tc>
        <w:tc>
          <w:tcPr>
            <w:tcW w:w="648" w:type="dxa"/>
            <w:tcBorders>
              <w:bottom w:val="single" w:sz="4" w:space="0" w:color="auto"/>
            </w:tcBorders>
          </w:tcPr>
          <w:p w:rsidR="00A8551A" w:rsidRPr="00314E11" w:rsidRDefault="00A8551A" w:rsidP="00314E11">
            <w:pPr>
              <w:jc w:val="both"/>
              <w:rPr>
                <w:rFonts w:ascii="Times New Roman" w:hAnsi="Times New Roman"/>
                <w:sz w:val="22"/>
                <w:szCs w:val="22"/>
              </w:rPr>
            </w:pPr>
          </w:p>
        </w:tc>
        <w:tc>
          <w:tcPr>
            <w:tcW w:w="785" w:type="dxa"/>
            <w:tcBorders>
              <w:bottom w:val="single" w:sz="4" w:space="0" w:color="auto"/>
            </w:tcBorders>
          </w:tcPr>
          <w:p w:rsidR="00A8551A" w:rsidRPr="00314E11" w:rsidRDefault="00A8551A" w:rsidP="00314E11">
            <w:pPr>
              <w:jc w:val="both"/>
              <w:rPr>
                <w:rFonts w:ascii="Times New Roman" w:hAnsi="Times New Roman"/>
                <w:sz w:val="22"/>
                <w:szCs w:val="22"/>
              </w:rPr>
            </w:pPr>
          </w:p>
        </w:tc>
        <w:tc>
          <w:tcPr>
            <w:tcW w:w="511" w:type="dxa"/>
            <w:tcBorders>
              <w:bottom w:val="single" w:sz="4" w:space="0" w:color="auto"/>
            </w:tcBorders>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both"/>
              <w:rPr>
                <w:rFonts w:ascii="Times New Roman" w:hAnsi="Times New Roman"/>
                <w:b/>
                <w:sz w:val="22"/>
                <w:szCs w:val="22"/>
              </w:rPr>
            </w:pPr>
            <w:r w:rsidRPr="00314E11">
              <w:rPr>
                <w:rFonts w:ascii="Times New Roman" w:hAnsi="Times New Roman"/>
                <w:b/>
                <w:sz w:val="22"/>
                <w:szCs w:val="22"/>
              </w:rPr>
              <w:t>6.</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 xml:space="preserve">Vouch </w:t>
            </w:r>
            <w:r w:rsidR="0071036D" w:rsidRPr="0071036D">
              <w:rPr>
                <w:rFonts w:ascii="Times New Roman" w:hAnsi="Times New Roman"/>
                <w:sz w:val="22"/>
                <w:szCs w:val="22"/>
                <w:u w:val="wave"/>
              </w:rPr>
              <w:t>selected</w:t>
            </w:r>
            <w:r w:rsidR="0071036D" w:rsidRPr="00314E11">
              <w:rPr>
                <w:rFonts w:ascii="Times New Roman" w:hAnsi="Times New Roman"/>
                <w:sz w:val="22"/>
                <w:szCs w:val="22"/>
              </w:rPr>
              <w:t xml:space="preserve"> </w:t>
            </w:r>
            <w:r w:rsidRPr="00314E11">
              <w:rPr>
                <w:rFonts w:ascii="Times New Roman" w:hAnsi="Times New Roman"/>
                <w:sz w:val="22"/>
                <w:szCs w:val="22"/>
              </w:rPr>
              <w:t>expenditures charged to the Reserve during the year for compliance with Ohio Admin Code § 3301-92-01 (G):</w:t>
            </w:r>
          </w:p>
        </w:tc>
        <w:tc>
          <w:tcPr>
            <w:tcW w:w="1944" w:type="dxa"/>
            <w:gridSpan w:val="3"/>
            <w:shd w:val="clear" w:color="auto" w:fill="606060"/>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Allowable: textbooks, instructional materials, instructional supplies, instructional software, equipment directly associated with student instruction.</w:t>
            </w:r>
          </w:p>
        </w:tc>
        <w:tc>
          <w:tcPr>
            <w:tcW w:w="648" w:type="dxa"/>
          </w:tcPr>
          <w:p w:rsidR="00A8551A" w:rsidRPr="00314E11" w:rsidRDefault="00A8551A" w:rsidP="00314E11">
            <w:pPr>
              <w:jc w:val="both"/>
              <w:rPr>
                <w:rFonts w:ascii="Times New Roman" w:hAnsi="Times New Roman"/>
                <w:sz w:val="22"/>
                <w:szCs w:val="22"/>
              </w:rPr>
            </w:pPr>
          </w:p>
        </w:tc>
        <w:tc>
          <w:tcPr>
            <w:tcW w:w="785" w:type="dxa"/>
          </w:tcPr>
          <w:p w:rsidR="00A8551A" w:rsidRPr="00314E11" w:rsidRDefault="00A8551A" w:rsidP="00314E11">
            <w:pPr>
              <w:jc w:val="both"/>
              <w:rPr>
                <w:rFonts w:ascii="Times New Roman" w:hAnsi="Times New Roman"/>
                <w:sz w:val="22"/>
                <w:szCs w:val="22"/>
              </w:rPr>
            </w:pPr>
          </w:p>
        </w:tc>
        <w:tc>
          <w:tcPr>
            <w:tcW w:w="511" w:type="dxa"/>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 xml:space="preserve">Unallowable: uses not directly associated with student instruction, such as, employee labor cost, purchased services (except computer maintenance), facilities maintenance, </w:t>
            </w:r>
            <w:r w:rsidRPr="003831E0">
              <w:rPr>
                <w:rFonts w:ascii="Times New Roman" w:hAnsi="Times New Roman"/>
                <w:sz w:val="22"/>
                <w:szCs w:val="22"/>
              </w:rPr>
              <w:t>administrative</w:t>
            </w:r>
            <w:r w:rsidRPr="00314E11">
              <w:rPr>
                <w:rFonts w:ascii="Times New Roman" w:hAnsi="Times New Roman"/>
                <w:sz w:val="22"/>
                <w:szCs w:val="22"/>
              </w:rPr>
              <w:t xml:space="preserve"> items.</w:t>
            </w:r>
            <w:r w:rsidRPr="00314E11">
              <w:rPr>
                <w:rFonts w:ascii="Times New Roman" w:hAnsi="Times New Roman"/>
                <w:sz w:val="22"/>
                <w:szCs w:val="22"/>
              </w:rPr>
              <w:tab/>
            </w:r>
          </w:p>
        </w:tc>
        <w:tc>
          <w:tcPr>
            <w:tcW w:w="648" w:type="dxa"/>
            <w:tcBorders>
              <w:bottom w:val="single" w:sz="4" w:space="0" w:color="auto"/>
            </w:tcBorders>
          </w:tcPr>
          <w:p w:rsidR="00A8551A" w:rsidRPr="00314E11" w:rsidRDefault="00A8551A" w:rsidP="00314E11">
            <w:pPr>
              <w:jc w:val="both"/>
              <w:rPr>
                <w:rFonts w:ascii="Times New Roman" w:hAnsi="Times New Roman"/>
                <w:sz w:val="22"/>
                <w:szCs w:val="22"/>
              </w:rPr>
            </w:pPr>
          </w:p>
        </w:tc>
        <w:tc>
          <w:tcPr>
            <w:tcW w:w="785" w:type="dxa"/>
            <w:tcBorders>
              <w:bottom w:val="single" w:sz="4" w:space="0" w:color="auto"/>
            </w:tcBorders>
          </w:tcPr>
          <w:p w:rsidR="00A8551A" w:rsidRPr="00314E11" w:rsidRDefault="00A8551A" w:rsidP="00314E11">
            <w:pPr>
              <w:jc w:val="both"/>
              <w:rPr>
                <w:rFonts w:ascii="Times New Roman" w:hAnsi="Times New Roman"/>
                <w:sz w:val="22"/>
                <w:szCs w:val="22"/>
              </w:rPr>
            </w:pPr>
          </w:p>
        </w:tc>
        <w:tc>
          <w:tcPr>
            <w:tcW w:w="511" w:type="dxa"/>
            <w:tcBorders>
              <w:bottom w:val="single" w:sz="4" w:space="0" w:color="auto"/>
            </w:tcBorders>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both"/>
              <w:rPr>
                <w:rFonts w:ascii="Times New Roman" w:hAnsi="Times New Roman"/>
                <w:b/>
                <w:sz w:val="22"/>
                <w:szCs w:val="22"/>
              </w:rPr>
            </w:pPr>
            <w:r w:rsidRPr="00314E11">
              <w:rPr>
                <w:rFonts w:ascii="Times New Roman" w:hAnsi="Times New Roman"/>
                <w:b/>
                <w:sz w:val="22"/>
                <w:szCs w:val="22"/>
              </w:rPr>
              <w:t>7.</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Trace “offsets”</w:t>
            </w:r>
            <w:r w:rsidRPr="00314E11">
              <w:rPr>
                <w:rFonts w:ascii="Times New Roman" w:hAnsi="Times New Roman"/>
                <w:sz w:val="22"/>
                <w:szCs w:val="22"/>
                <w:vertAlign w:val="superscript"/>
              </w:rPr>
              <w:t>1</w:t>
            </w:r>
            <w:r w:rsidR="00E50629">
              <w:rPr>
                <w:rFonts w:ascii="Times New Roman" w:hAnsi="Times New Roman"/>
                <w:sz w:val="22"/>
                <w:szCs w:val="22"/>
                <w:vertAlign w:val="superscript"/>
              </w:rPr>
              <w:t>9</w:t>
            </w:r>
            <w:r w:rsidRPr="00314E11">
              <w:rPr>
                <w:rFonts w:ascii="Times New Roman" w:hAnsi="Times New Roman"/>
                <w:sz w:val="22"/>
                <w:szCs w:val="22"/>
              </w:rPr>
              <w:t xml:space="preserve"> to appropriate documentation supporting the client’s calculations and assertions and to and from the current year working papers:</w:t>
            </w:r>
          </w:p>
        </w:tc>
        <w:tc>
          <w:tcPr>
            <w:tcW w:w="1944" w:type="dxa"/>
            <w:gridSpan w:val="3"/>
            <w:shd w:val="clear" w:color="auto" w:fill="606060"/>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Permanent improvement levy authorized by Ohio Rev. Code § 5705.21 to the extent the proceeds are restricted by the school district Board to expenditure for textbooks, instructional software, and instructional materials, supplies and equipment</w:t>
            </w:r>
          </w:p>
        </w:tc>
        <w:tc>
          <w:tcPr>
            <w:tcW w:w="648" w:type="dxa"/>
          </w:tcPr>
          <w:p w:rsidR="00A8551A" w:rsidRPr="00314E11" w:rsidRDefault="00A8551A" w:rsidP="00314E11">
            <w:pPr>
              <w:jc w:val="both"/>
              <w:rPr>
                <w:rFonts w:ascii="Times New Roman" w:hAnsi="Times New Roman"/>
                <w:sz w:val="22"/>
                <w:szCs w:val="22"/>
              </w:rPr>
            </w:pPr>
          </w:p>
        </w:tc>
        <w:tc>
          <w:tcPr>
            <w:tcW w:w="785" w:type="dxa"/>
          </w:tcPr>
          <w:p w:rsidR="00A8551A" w:rsidRPr="00314E11" w:rsidRDefault="00A8551A" w:rsidP="00314E11">
            <w:pPr>
              <w:jc w:val="both"/>
              <w:rPr>
                <w:rFonts w:ascii="Times New Roman" w:hAnsi="Times New Roman"/>
                <w:sz w:val="22"/>
                <w:szCs w:val="22"/>
              </w:rPr>
            </w:pPr>
          </w:p>
        </w:tc>
        <w:tc>
          <w:tcPr>
            <w:tcW w:w="511" w:type="dxa"/>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Proceeds of securities whose use is restricted to expenditures for textbooks, instructional software, and instructional materials, supplies and equipment.</w:t>
            </w:r>
          </w:p>
        </w:tc>
        <w:tc>
          <w:tcPr>
            <w:tcW w:w="648" w:type="dxa"/>
          </w:tcPr>
          <w:p w:rsidR="00A8551A" w:rsidRPr="00314E11" w:rsidRDefault="00A8551A" w:rsidP="00314E11">
            <w:pPr>
              <w:jc w:val="both"/>
              <w:rPr>
                <w:rFonts w:ascii="Times New Roman" w:hAnsi="Times New Roman"/>
                <w:sz w:val="22"/>
                <w:szCs w:val="22"/>
              </w:rPr>
            </w:pPr>
          </w:p>
        </w:tc>
        <w:tc>
          <w:tcPr>
            <w:tcW w:w="785" w:type="dxa"/>
          </w:tcPr>
          <w:p w:rsidR="00A8551A" w:rsidRPr="00314E11" w:rsidRDefault="00A8551A" w:rsidP="00314E11">
            <w:pPr>
              <w:jc w:val="both"/>
              <w:rPr>
                <w:rFonts w:ascii="Times New Roman" w:hAnsi="Times New Roman"/>
                <w:sz w:val="22"/>
                <w:szCs w:val="22"/>
              </w:rPr>
            </w:pPr>
          </w:p>
        </w:tc>
        <w:tc>
          <w:tcPr>
            <w:tcW w:w="511" w:type="dxa"/>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Proceeds of school district income tax levied under Ohio Rev. Code Chapter 5748 for permanent improvements, to the extent the proceeds are restricted to expenditures for textbooks, instructional materials, supplies and equipment.</w:t>
            </w:r>
          </w:p>
        </w:tc>
        <w:tc>
          <w:tcPr>
            <w:tcW w:w="648" w:type="dxa"/>
          </w:tcPr>
          <w:p w:rsidR="00A8551A" w:rsidRPr="00314E11" w:rsidRDefault="00A8551A" w:rsidP="00314E11">
            <w:pPr>
              <w:jc w:val="both"/>
              <w:rPr>
                <w:rFonts w:ascii="Times New Roman" w:hAnsi="Times New Roman"/>
                <w:sz w:val="22"/>
                <w:szCs w:val="22"/>
              </w:rPr>
            </w:pPr>
          </w:p>
        </w:tc>
        <w:tc>
          <w:tcPr>
            <w:tcW w:w="785" w:type="dxa"/>
          </w:tcPr>
          <w:p w:rsidR="00A8551A" w:rsidRPr="00314E11" w:rsidRDefault="00A8551A" w:rsidP="00314E11">
            <w:pPr>
              <w:jc w:val="both"/>
              <w:rPr>
                <w:rFonts w:ascii="Times New Roman" w:hAnsi="Times New Roman"/>
                <w:sz w:val="22"/>
                <w:szCs w:val="22"/>
              </w:rPr>
            </w:pPr>
          </w:p>
        </w:tc>
        <w:tc>
          <w:tcPr>
            <w:tcW w:w="511" w:type="dxa"/>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right"/>
              <w:rPr>
                <w:rFonts w:ascii="Times New Roman" w:hAnsi="Times New Roman"/>
                <w:b/>
                <w:sz w:val="22"/>
                <w:szCs w:val="22"/>
              </w:rPr>
            </w:pPr>
            <w:r w:rsidRPr="00314E11">
              <w:rPr>
                <w:rFonts w:ascii="Times New Roman" w:hAnsi="Times New Roman"/>
                <w:b/>
                <w:sz w:val="22"/>
                <w:szCs w:val="22"/>
              </w:rPr>
              <w:t>d.</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Other revenue source</w:t>
            </w:r>
            <w:r w:rsidRPr="003831E0">
              <w:rPr>
                <w:rFonts w:ascii="Times New Roman" w:hAnsi="Times New Roman"/>
                <w:sz w:val="22"/>
                <w:szCs w:val="22"/>
              </w:rPr>
              <w:t>s</w:t>
            </w:r>
            <w:r w:rsidRPr="00314E11">
              <w:rPr>
                <w:rFonts w:ascii="Times New Roman" w:hAnsi="Times New Roman"/>
                <w:sz w:val="22"/>
                <w:szCs w:val="22"/>
              </w:rPr>
              <w:t xml:space="preserve"> identified by the Auditor of State, in consultation with the Department of Education, in rules adopted by the Auditor of State</w:t>
            </w:r>
            <w:r w:rsidRPr="00314E11">
              <w:rPr>
                <w:rStyle w:val="FootnoteReference"/>
                <w:rFonts w:ascii="Times New Roman" w:hAnsi="Times New Roman"/>
                <w:sz w:val="22"/>
                <w:szCs w:val="22"/>
              </w:rPr>
              <w:footnoteReference w:id="43"/>
            </w:r>
            <w:r w:rsidRPr="00314E11">
              <w:rPr>
                <w:rFonts w:ascii="Times New Roman" w:hAnsi="Times New Roman"/>
                <w:sz w:val="22"/>
                <w:szCs w:val="22"/>
              </w:rPr>
              <w:t>.</w:t>
            </w:r>
          </w:p>
        </w:tc>
        <w:tc>
          <w:tcPr>
            <w:tcW w:w="648" w:type="dxa"/>
          </w:tcPr>
          <w:p w:rsidR="00A8551A" w:rsidRPr="00314E11" w:rsidRDefault="00A8551A" w:rsidP="00314E11">
            <w:pPr>
              <w:jc w:val="both"/>
              <w:rPr>
                <w:rFonts w:ascii="Times New Roman" w:hAnsi="Times New Roman"/>
                <w:sz w:val="22"/>
                <w:szCs w:val="22"/>
              </w:rPr>
            </w:pPr>
          </w:p>
        </w:tc>
        <w:tc>
          <w:tcPr>
            <w:tcW w:w="785" w:type="dxa"/>
          </w:tcPr>
          <w:p w:rsidR="00A8551A" w:rsidRPr="00314E11" w:rsidRDefault="00A8551A" w:rsidP="00314E11">
            <w:pPr>
              <w:jc w:val="both"/>
              <w:rPr>
                <w:rFonts w:ascii="Times New Roman" w:hAnsi="Times New Roman"/>
                <w:sz w:val="22"/>
                <w:szCs w:val="22"/>
              </w:rPr>
            </w:pPr>
          </w:p>
        </w:tc>
        <w:tc>
          <w:tcPr>
            <w:tcW w:w="511" w:type="dxa"/>
          </w:tcPr>
          <w:p w:rsidR="00A8551A" w:rsidRPr="00314E11" w:rsidRDefault="00A8551A" w:rsidP="00314E11">
            <w:pPr>
              <w:jc w:val="both"/>
              <w:rPr>
                <w:rFonts w:ascii="Times New Roman" w:hAnsi="Times New Roman"/>
                <w:sz w:val="22"/>
                <w:szCs w:val="22"/>
              </w:rPr>
            </w:pPr>
          </w:p>
        </w:tc>
      </w:tr>
    </w:tbl>
    <w:p w:rsidR="00782FC6" w:rsidRPr="00B144CE" w:rsidRDefault="00782FC6" w:rsidP="00782FC6">
      <w:pPr>
        <w:jc w:val="both"/>
        <w:rPr>
          <w:rFonts w:ascii="Times New Roman" w:hAnsi="Times New Roman"/>
          <w:sz w:val="22"/>
          <w:szCs w:val="22"/>
        </w:rPr>
      </w:pPr>
      <w:r>
        <w:br w:type="page"/>
      </w:r>
    </w:p>
    <w:p w:rsidR="00F5110B" w:rsidRDefault="00782FC6" w:rsidP="00782FC6">
      <w:pPr>
        <w:shd w:val="clear" w:color="auto" w:fill="B3B3B3"/>
        <w:tabs>
          <w:tab w:val="left" w:pos="720"/>
          <w:tab w:val="right" w:leader="dot" w:pos="8640"/>
        </w:tabs>
        <w:jc w:val="center"/>
        <w:rPr>
          <w:rFonts w:ascii="Times New Roman" w:hAnsi="Times New Roman"/>
          <w:b/>
          <w:sz w:val="24"/>
          <w:szCs w:val="28"/>
        </w:rPr>
      </w:pPr>
      <w:r>
        <w:rPr>
          <w:rFonts w:ascii="Times New Roman" w:hAnsi="Times New Roman"/>
          <w:b/>
          <w:i/>
          <w:sz w:val="24"/>
          <w:szCs w:val="28"/>
          <w:u w:val="single"/>
        </w:rPr>
        <w:lastRenderedPageBreak/>
        <w:t>Audit Program - D</w:t>
      </w:r>
      <w:fldSimple w:instr=" NOTEREF _Ref200791215 \h  \* MERGEFORMAT ">
        <w:r w:rsidR="009A1A2B" w:rsidRPr="009A1A2B">
          <w:rPr>
            <w:rFonts w:ascii="Times New Roman" w:hAnsi="Times New Roman"/>
            <w:b/>
            <w:i/>
            <w:sz w:val="24"/>
            <w:szCs w:val="28"/>
            <w:u w:val="single"/>
            <w:vertAlign w:val="superscript"/>
          </w:rPr>
          <w:t>40</w:t>
        </w:r>
      </w:fldSimple>
      <w:r w:rsidR="00E17BB5">
        <w:rPr>
          <w:rFonts w:ascii="Times New Roman" w:hAnsi="Times New Roman"/>
          <w:b/>
          <w:sz w:val="24"/>
          <w:szCs w:val="28"/>
        </w:rPr>
        <w:t xml:space="preserve"> </w:t>
      </w:r>
    </w:p>
    <w:p w:rsidR="00782FC6" w:rsidRPr="00CE3D15" w:rsidRDefault="00782FC6" w:rsidP="00782FC6">
      <w:pPr>
        <w:shd w:val="clear" w:color="auto" w:fill="B3B3B3"/>
        <w:tabs>
          <w:tab w:val="left" w:pos="720"/>
          <w:tab w:val="right" w:leader="dot" w:pos="8640"/>
        </w:tabs>
        <w:jc w:val="center"/>
        <w:rPr>
          <w:rFonts w:ascii="Times New Roman" w:hAnsi="Times New Roman"/>
          <w:b/>
          <w:sz w:val="24"/>
          <w:szCs w:val="28"/>
        </w:rPr>
      </w:pPr>
      <w:r w:rsidRPr="00CE3D15">
        <w:rPr>
          <w:rFonts w:ascii="Times New Roman" w:hAnsi="Times New Roman"/>
          <w:b/>
          <w:sz w:val="24"/>
          <w:szCs w:val="28"/>
        </w:rPr>
        <w:t>AUDITING THE TEXTBOOKS AND INSTRUCTIONAL MATERIAL RESERVE</w:t>
      </w:r>
    </w:p>
    <w:p w:rsidR="00782FC6" w:rsidRDefault="00782FC6" w:rsidP="00782FC6">
      <w:pPr>
        <w:jc w:val="both"/>
        <w:rPr>
          <w:rFonts w:ascii="Times New Roman" w:hAnsi="Times New Roman"/>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648"/>
        <w:gridCol w:w="785"/>
        <w:gridCol w:w="511"/>
      </w:tblGrid>
      <w:tr w:rsidR="00782FC6" w:rsidRPr="00314E11" w:rsidTr="00314E11">
        <w:tc>
          <w:tcPr>
            <w:tcW w:w="648" w:type="dxa"/>
          </w:tcPr>
          <w:p w:rsidR="00782FC6" w:rsidRPr="00314E11" w:rsidRDefault="00782FC6" w:rsidP="00314E11">
            <w:pPr>
              <w:jc w:val="both"/>
              <w:rPr>
                <w:rFonts w:ascii="Times New Roman" w:hAnsi="Times New Roman"/>
                <w:b/>
                <w:sz w:val="18"/>
                <w:szCs w:val="18"/>
              </w:rPr>
            </w:pPr>
          </w:p>
          <w:p w:rsidR="00782FC6" w:rsidRPr="00314E11" w:rsidRDefault="00782FC6" w:rsidP="00314E11">
            <w:pPr>
              <w:jc w:val="both"/>
              <w:rPr>
                <w:rFonts w:ascii="Times New Roman" w:hAnsi="Times New Roman"/>
                <w:b/>
                <w:sz w:val="18"/>
                <w:szCs w:val="18"/>
              </w:rPr>
            </w:pPr>
            <w:r w:rsidRPr="00314E11">
              <w:rPr>
                <w:rFonts w:ascii="Times New Roman" w:hAnsi="Times New Roman"/>
                <w:b/>
                <w:sz w:val="18"/>
                <w:szCs w:val="18"/>
              </w:rPr>
              <w:t>Step</w:t>
            </w:r>
          </w:p>
          <w:p w:rsidR="00782FC6" w:rsidRPr="00314E11" w:rsidRDefault="00782FC6" w:rsidP="00314E11">
            <w:pPr>
              <w:jc w:val="both"/>
              <w:rPr>
                <w:rFonts w:ascii="Times New Roman" w:hAnsi="Times New Roman"/>
                <w:b/>
                <w:sz w:val="18"/>
                <w:szCs w:val="18"/>
              </w:rPr>
            </w:pPr>
            <w:r w:rsidRPr="00314E11">
              <w:rPr>
                <w:rFonts w:ascii="Times New Roman" w:hAnsi="Times New Roman"/>
                <w:b/>
                <w:sz w:val="18"/>
                <w:szCs w:val="18"/>
              </w:rPr>
              <w:t>No.</w:t>
            </w:r>
          </w:p>
        </w:tc>
        <w:tc>
          <w:tcPr>
            <w:tcW w:w="6307" w:type="dxa"/>
          </w:tcPr>
          <w:p w:rsidR="00782FC6" w:rsidRPr="00314E11" w:rsidRDefault="00782FC6" w:rsidP="00314E11">
            <w:pPr>
              <w:jc w:val="both"/>
              <w:rPr>
                <w:rFonts w:ascii="Times New Roman" w:hAnsi="Times New Roman"/>
                <w:b/>
                <w:sz w:val="18"/>
                <w:szCs w:val="18"/>
              </w:rPr>
            </w:pPr>
          </w:p>
          <w:p w:rsidR="00782FC6" w:rsidRPr="00314E11" w:rsidRDefault="00782FC6" w:rsidP="00314E11">
            <w:pPr>
              <w:jc w:val="both"/>
              <w:rPr>
                <w:rFonts w:ascii="Times New Roman" w:hAnsi="Times New Roman"/>
                <w:b/>
                <w:sz w:val="18"/>
                <w:szCs w:val="18"/>
              </w:rPr>
            </w:pPr>
          </w:p>
          <w:p w:rsidR="00782FC6" w:rsidRPr="00314E11" w:rsidRDefault="00782FC6" w:rsidP="00314E11">
            <w:pPr>
              <w:jc w:val="both"/>
              <w:rPr>
                <w:rFonts w:ascii="Times New Roman" w:hAnsi="Times New Roman"/>
                <w:b/>
                <w:sz w:val="18"/>
                <w:szCs w:val="18"/>
              </w:rPr>
            </w:pPr>
            <w:r w:rsidRPr="00314E11">
              <w:rPr>
                <w:rFonts w:ascii="Times New Roman" w:hAnsi="Times New Roman"/>
                <w:b/>
                <w:sz w:val="18"/>
                <w:szCs w:val="18"/>
              </w:rPr>
              <w:t>Procedure for Consideration</w:t>
            </w:r>
          </w:p>
        </w:tc>
        <w:tc>
          <w:tcPr>
            <w:tcW w:w="648" w:type="dxa"/>
            <w:tcBorders>
              <w:bottom w:val="single" w:sz="4" w:space="0" w:color="auto"/>
            </w:tcBorders>
          </w:tcPr>
          <w:p w:rsidR="00782FC6" w:rsidRPr="00314E11" w:rsidRDefault="00782FC6" w:rsidP="00314E11">
            <w:pPr>
              <w:jc w:val="center"/>
              <w:rPr>
                <w:rFonts w:ascii="Times New Roman" w:hAnsi="Times New Roman"/>
                <w:b/>
                <w:szCs w:val="22"/>
              </w:rPr>
            </w:pPr>
            <w:r w:rsidRPr="00314E11">
              <w:rPr>
                <w:rFonts w:ascii="Times New Roman" w:hAnsi="Times New Roman"/>
                <w:b/>
                <w:sz w:val="18"/>
                <w:szCs w:val="22"/>
              </w:rPr>
              <w:t>Done By or N/A</w:t>
            </w:r>
          </w:p>
        </w:tc>
        <w:tc>
          <w:tcPr>
            <w:tcW w:w="785" w:type="dxa"/>
            <w:tcBorders>
              <w:bottom w:val="single" w:sz="4" w:space="0" w:color="auto"/>
            </w:tcBorders>
          </w:tcPr>
          <w:p w:rsidR="00782FC6" w:rsidRPr="00314E11" w:rsidRDefault="00782FC6" w:rsidP="00314E11">
            <w:pPr>
              <w:jc w:val="center"/>
              <w:rPr>
                <w:rFonts w:ascii="Times New Roman" w:hAnsi="Times New Roman"/>
                <w:b/>
                <w:sz w:val="18"/>
                <w:szCs w:val="18"/>
              </w:rPr>
            </w:pPr>
          </w:p>
          <w:p w:rsidR="00782FC6" w:rsidRPr="00314E11" w:rsidRDefault="00782FC6" w:rsidP="00314E11">
            <w:pPr>
              <w:jc w:val="center"/>
              <w:rPr>
                <w:rFonts w:ascii="Times New Roman" w:hAnsi="Times New Roman"/>
                <w:b/>
                <w:sz w:val="18"/>
                <w:szCs w:val="18"/>
              </w:rPr>
            </w:pPr>
            <w:r w:rsidRPr="00314E11">
              <w:rPr>
                <w:rFonts w:ascii="Times New Roman" w:hAnsi="Times New Roman"/>
                <w:b/>
                <w:sz w:val="18"/>
                <w:szCs w:val="18"/>
              </w:rPr>
              <w:t>Date</w:t>
            </w:r>
          </w:p>
          <w:p w:rsidR="00782FC6" w:rsidRPr="00314E11" w:rsidRDefault="00782FC6" w:rsidP="00314E11">
            <w:pPr>
              <w:jc w:val="center"/>
              <w:rPr>
                <w:rFonts w:ascii="Times New Roman" w:hAnsi="Times New Roman"/>
                <w:b/>
                <w:sz w:val="18"/>
                <w:szCs w:val="18"/>
              </w:rPr>
            </w:pPr>
            <w:r w:rsidRPr="00314E11">
              <w:rPr>
                <w:rFonts w:ascii="Times New Roman" w:hAnsi="Times New Roman"/>
                <w:b/>
                <w:sz w:val="18"/>
                <w:szCs w:val="18"/>
              </w:rPr>
              <w:t>Comp</w:t>
            </w:r>
          </w:p>
        </w:tc>
        <w:tc>
          <w:tcPr>
            <w:tcW w:w="511" w:type="dxa"/>
            <w:tcBorders>
              <w:bottom w:val="single" w:sz="4" w:space="0" w:color="auto"/>
            </w:tcBorders>
          </w:tcPr>
          <w:p w:rsidR="00782FC6" w:rsidRPr="00314E11" w:rsidRDefault="00782FC6" w:rsidP="00314E11">
            <w:pPr>
              <w:jc w:val="center"/>
              <w:rPr>
                <w:rFonts w:ascii="Times New Roman" w:hAnsi="Times New Roman"/>
                <w:b/>
                <w:sz w:val="18"/>
                <w:szCs w:val="18"/>
              </w:rPr>
            </w:pPr>
          </w:p>
          <w:p w:rsidR="00782FC6" w:rsidRPr="00314E11" w:rsidRDefault="00782FC6" w:rsidP="00314E11">
            <w:pPr>
              <w:jc w:val="center"/>
              <w:rPr>
                <w:rFonts w:ascii="Times New Roman" w:hAnsi="Times New Roman"/>
                <w:b/>
                <w:sz w:val="18"/>
                <w:szCs w:val="18"/>
              </w:rPr>
            </w:pPr>
            <w:r w:rsidRPr="00314E11">
              <w:rPr>
                <w:rFonts w:ascii="Times New Roman" w:hAnsi="Times New Roman"/>
                <w:b/>
                <w:sz w:val="18"/>
                <w:szCs w:val="18"/>
              </w:rPr>
              <w:t>X-Ref</w:t>
            </w:r>
          </w:p>
        </w:tc>
      </w:tr>
      <w:tr w:rsidR="00A8551A" w:rsidRPr="00314E11" w:rsidTr="00314E11">
        <w:tc>
          <w:tcPr>
            <w:tcW w:w="648" w:type="dxa"/>
          </w:tcPr>
          <w:p w:rsidR="00A8551A" w:rsidRPr="00314E11" w:rsidRDefault="00A8551A" w:rsidP="00433165">
            <w:pPr>
              <w:jc w:val="right"/>
              <w:rPr>
                <w:rFonts w:ascii="Times New Roman" w:hAnsi="Times New Roman"/>
                <w:b/>
                <w:sz w:val="22"/>
                <w:szCs w:val="22"/>
              </w:rPr>
            </w:pPr>
            <w:r w:rsidRPr="00314E11">
              <w:rPr>
                <w:rFonts w:ascii="Times New Roman" w:hAnsi="Times New Roman"/>
                <w:b/>
                <w:sz w:val="22"/>
                <w:szCs w:val="22"/>
              </w:rPr>
              <w:t>e.</w:t>
            </w:r>
          </w:p>
        </w:tc>
        <w:tc>
          <w:tcPr>
            <w:tcW w:w="6307" w:type="dxa"/>
          </w:tcPr>
          <w:p w:rsidR="00A8551A" w:rsidRPr="003831E0" w:rsidRDefault="00A8551A" w:rsidP="00433165">
            <w:pPr>
              <w:jc w:val="both"/>
              <w:rPr>
                <w:rFonts w:ascii="Times New Roman" w:hAnsi="Times New Roman"/>
                <w:sz w:val="22"/>
                <w:szCs w:val="22"/>
              </w:rPr>
            </w:pPr>
            <w:r w:rsidRPr="003831E0">
              <w:rPr>
                <w:rFonts w:ascii="Times New Roman" w:hAnsi="Times New Roman"/>
                <w:sz w:val="22"/>
                <w:szCs w:val="22"/>
              </w:rPr>
              <w:t xml:space="preserve">Expenditures in excess of the current year set aside requirements and the carryover balance in the textbook and instructional materials set aside may be carried forward to reduce future years’ textbook and instructional materials set aside requirements.  Contributions in excess of required set asides may also be carried forward to offset future year(s) textbook and instructional materials set aside requirements.  </w:t>
            </w:r>
          </w:p>
        </w:tc>
        <w:tc>
          <w:tcPr>
            <w:tcW w:w="648" w:type="dxa"/>
          </w:tcPr>
          <w:p w:rsidR="00A8551A" w:rsidRPr="00314E11" w:rsidRDefault="00A8551A" w:rsidP="00433165">
            <w:pPr>
              <w:jc w:val="both"/>
              <w:rPr>
                <w:rFonts w:ascii="Times New Roman" w:hAnsi="Times New Roman"/>
                <w:sz w:val="22"/>
                <w:szCs w:val="22"/>
              </w:rPr>
            </w:pPr>
          </w:p>
        </w:tc>
        <w:tc>
          <w:tcPr>
            <w:tcW w:w="785" w:type="dxa"/>
          </w:tcPr>
          <w:p w:rsidR="00A8551A" w:rsidRPr="00314E11" w:rsidRDefault="00A8551A" w:rsidP="00433165">
            <w:pPr>
              <w:jc w:val="both"/>
              <w:rPr>
                <w:rFonts w:ascii="Times New Roman" w:hAnsi="Times New Roman"/>
                <w:sz w:val="22"/>
                <w:szCs w:val="22"/>
              </w:rPr>
            </w:pPr>
          </w:p>
        </w:tc>
        <w:tc>
          <w:tcPr>
            <w:tcW w:w="511" w:type="dxa"/>
          </w:tcPr>
          <w:p w:rsidR="00A8551A" w:rsidRPr="00314E11" w:rsidRDefault="00A8551A" w:rsidP="00433165">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both"/>
              <w:rPr>
                <w:rFonts w:ascii="Times New Roman" w:hAnsi="Times New Roman"/>
                <w:b/>
                <w:sz w:val="22"/>
                <w:szCs w:val="22"/>
              </w:rPr>
            </w:pPr>
            <w:r w:rsidRPr="00314E11">
              <w:rPr>
                <w:rFonts w:ascii="Times New Roman" w:hAnsi="Times New Roman"/>
                <w:b/>
                <w:sz w:val="22"/>
                <w:szCs w:val="22"/>
              </w:rPr>
              <w:t>8.</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Accounting &amp; Auditing support if the client refuses to make necessary changes.</w:t>
            </w:r>
          </w:p>
        </w:tc>
        <w:tc>
          <w:tcPr>
            <w:tcW w:w="648" w:type="dxa"/>
          </w:tcPr>
          <w:p w:rsidR="00A8551A" w:rsidRPr="00314E11" w:rsidRDefault="00A8551A" w:rsidP="00314E11">
            <w:pPr>
              <w:jc w:val="both"/>
              <w:rPr>
                <w:rFonts w:ascii="Times New Roman" w:hAnsi="Times New Roman"/>
                <w:sz w:val="22"/>
                <w:szCs w:val="22"/>
              </w:rPr>
            </w:pPr>
          </w:p>
        </w:tc>
        <w:tc>
          <w:tcPr>
            <w:tcW w:w="785" w:type="dxa"/>
          </w:tcPr>
          <w:p w:rsidR="00A8551A" w:rsidRPr="00314E11" w:rsidRDefault="00A8551A" w:rsidP="00314E11">
            <w:pPr>
              <w:jc w:val="both"/>
              <w:rPr>
                <w:rFonts w:ascii="Times New Roman" w:hAnsi="Times New Roman"/>
                <w:sz w:val="22"/>
                <w:szCs w:val="22"/>
              </w:rPr>
            </w:pPr>
          </w:p>
        </w:tc>
        <w:tc>
          <w:tcPr>
            <w:tcW w:w="511" w:type="dxa"/>
          </w:tcPr>
          <w:p w:rsidR="00A8551A" w:rsidRPr="00314E11" w:rsidRDefault="00A8551A" w:rsidP="00314E11">
            <w:pPr>
              <w:jc w:val="both"/>
              <w:rPr>
                <w:rFonts w:ascii="Times New Roman" w:hAnsi="Times New Roman"/>
                <w:sz w:val="22"/>
                <w:szCs w:val="22"/>
              </w:rPr>
            </w:pPr>
          </w:p>
        </w:tc>
      </w:tr>
      <w:tr w:rsidR="00A8551A" w:rsidRPr="00314E11" w:rsidTr="00314E11">
        <w:tc>
          <w:tcPr>
            <w:tcW w:w="648" w:type="dxa"/>
          </w:tcPr>
          <w:p w:rsidR="00A8551A" w:rsidRPr="00314E11" w:rsidRDefault="00A8551A" w:rsidP="00314E11">
            <w:pPr>
              <w:jc w:val="both"/>
              <w:rPr>
                <w:rFonts w:ascii="Times New Roman" w:hAnsi="Times New Roman"/>
                <w:b/>
                <w:sz w:val="22"/>
                <w:szCs w:val="22"/>
              </w:rPr>
            </w:pPr>
            <w:r w:rsidRPr="00314E11">
              <w:rPr>
                <w:rFonts w:ascii="Times New Roman" w:hAnsi="Times New Roman"/>
                <w:b/>
                <w:sz w:val="22"/>
                <w:szCs w:val="22"/>
              </w:rPr>
              <w:t>9.</w:t>
            </w:r>
          </w:p>
        </w:tc>
        <w:tc>
          <w:tcPr>
            <w:tcW w:w="6307" w:type="dxa"/>
          </w:tcPr>
          <w:p w:rsidR="00A8551A" w:rsidRPr="00314E11" w:rsidRDefault="00A8551A" w:rsidP="00314E11">
            <w:pPr>
              <w:jc w:val="both"/>
              <w:rPr>
                <w:rFonts w:ascii="Times New Roman" w:hAnsi="Times New Roman"/>
                <w:sz w:val="22"/>
                <w:szCs w:val="22"/>
              </w:rPr>
            </w:pPr>
            <w:r w:rsidRPr="00314E11">
              <w:rPr>
                <w:rFonts w:ascii="Times New Roman" w:hAnsi="Times New Roman"/>
                <w:sz w:val="22"/>
                <w:szCs w:val="22"/>
              </w:rPr>
              <w:t>Prepare a brief narrative for the working papers that describes the nature, timing, and extent of our tests of the reserve.</w:t>
            </w:r>
          </w:p>
        </w:tc>
        <w:tc>
          <w:tcPr>
            <w:tcW w:w="648" w:type="dxa"/>
          </w:tcPr>
          <w:p w:rsidR="00A8551A" w:rsidRPr="00314E11" w:rsidRDefault="00A8551A" w:rsidP="00314E11">
            <w:pPr>
              <w:jc w:val="both"/>
              <w:rPr>
                <w:rFonts w:ascii="Times New Roman" w:hAnsi="Times New Roman"/>
                <w:sz w:val="22"/>
                <w:szCs w:val="22"/>
              </w:rPr>
            </w:pPr>
          </w:p>
        </w:tc>
        <w:tc>
          <w:tcPr>
            <w:tcW w:w="785" w:type="dxa"/>
          </w:tcPr>
          <w:p w:rsidR="00A8551A" w:rsidRPr="00314E11" w:rsidRDefault="00A8551A" w:rsidP="00314E11">
            <w:pPr>
              <w:jc w:val="both"/>
              <w:rPr>
                <w:rFonts w:ascii="Times New Roman" w:hAnsi="Times New Roman"/>
                <w:sz w:val="22"/>
                <w:szCs w:val="22"/>
              </w:rPr>
            </w:pPr>
          </w:p>
        </w:tc>
        <w:tc>
          <w:tcPr>
            <w:tcW w:w="511" w:type="dxa"/>
          </w:tcPr>
          <w:p w:rsidR="00A8551A" w:rsidRPr="00314E11" w:rsidRDefault="00A8551A" w:rsidP="00314E11">
            <w:pPr>
              <w:jc w:val="both"/>
              <w:rPr>
                <w:rFonts w:ascii="Times New Roman" w:hAnsi="Times New Roman"/>
                <w:sz w:val="22"/>
                <w:szCs w:val="22"/>
              </w:rPr>
            </w:pPr>
          </w:p>
        </w:tc>
      </w:tr>
    </w:tbl>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3B4487" w:rsidP="00176E95">
      <w:pPr>
        <w:jc w:val="both"/>
        <w:rPr>
          <w:rFonts w:ascii="Times New Roman" w:hAnsi="Times New Roman"/>
          <w:sz w:val="22"/>
          <w:szCs w:val="22"/>
        </w:rPr>
      </w:pPr>
      <w:r>
        <w:rPr>
          <w:rFonts w:ascii="Times New Roman" w:hAnsi="Times New Roman"/>
          <w:sz w:val="22"/>
          <w:szCs w:val="22"/>
        </w:rPr>
        <w:br w:type="page"/>
      </w:r>
    </w:p>
    <w:p w:rsidR="00B84076" w:rsidRPr="00B6046E" w:rsidRDefault="00B84076" w:rsidP="00CE3D15">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lastRenderedPageBreak/>
        <w:t>Audit Program – E</w:t>
      </w:r>
    </w:p>
    <w:p w:rsidR="00B84076" w:rsidRPr="00CE3D15" w:rsidRDefault="00B84076" w:rsidP="00CE3D15">
      <w:pPr>
        <w:shd w:val="clear" w:color="auto" w:fill="B3B3B3"/>
        <w:tabs>
          <w:tab w:val="left" w:pos="720"/>
          <w:tab w:val="right" w:leader="dot" w:pos="8640"/>
        </w:tabs>
        <w:jc w:val="center"/>
        <w:rPr>
          <w:rFonts w:ascii="Times New Roman" w:hAnsi="Times New Roman"/>
          <w:b/>
          <w:sz w:val="22"/>
          <w:szCs w:val="28"/>
        </w:rPr>
      </w:pPr>
      <w:r w:rsidRPr="00CE3D15">
        <w:rPr>
          <w:rFonts w:ascii="Times New Roman" w:hAnsi="Times New Roman"/>
          <w:b/>
          <w:sz w:val="22"/>
          <w:szCs w:val="28"/>
        </w:rPr>
        <w:t>AUDITING THE CAPITAL IMPROVEMENTS AND MAINTENANCE RESERVE</w:t>
      </w:r>
    </w:p>
    <w:p w:rsidR="00B84076" w:rsidRPr="00B144CE" w:rsidRDefault="00B84076" w:rsidP="00176E95">
      <w:pPr>
        <w:jc w:val="both"/>
        <w:rPr>
          <w:rFonts w:ascii="Times New Roman" w:hAnsi="Times New Roman"/>
          <w:sz w:val="22"/>
          <w:szCs w:val="22"/>
        </w:rPr>
      </w:pPr>
    </w:p>
    <w:p w:rsidR="00B84076" w:rsidRPr="00782FC6" w:rsidRDefault="00B84076" w:rsidP="00782FC6">
      <w:pPr>
        <w:jc w:val="center"/>
        <w:rPr>
          <w:rFonts w:ascii="Times New Roman" w:hAnsi="Times New Roman"/>
          <w:b/>
          <w:sz w:val="22"/>
          <w:szCs w:val="22"/>
        </w:rPr>
      </w:pPr>
      <w:r w:rsidRPr="00782FC6">
        <w:rPr>
          <w:rFonts w:ascii="Times New Roman" w:hAnsi="Times New Roman"/>
          <w:b/>
          <w:sz w:val="22"/>
          <w:szCs w:val="22"/>
        </w:rPr>
        <w:t xml:space="preserve">Use this audit </w:t>
      </w:r>
      <w:r w:rsidR="00320095" w:rsidRPr="006841AD">
        <w:rPr>
          <w:rFonts w:ascii="Times New Roman" w:hAnsi="Times New Roman"/>
          <w:b/>
          <w:sz w:val="22"/>
          <w:szCs w:val="22"/>
        </w:rPr>
        <w:t>program</w:t>
      </w:r>
      <w:r w:rsidR="00320095">
        <w:rPr>
          <w:rFonts w:ascii="Times New Roman" w:hAnsi="Times New Roman"/>
          <w:b/>
          <w:sz w:val="22"/>
          <w:szCs w:val="22"/>
        </w:rPr>
        <w:t xml:space="preserve"> </w:t>
      </w:r>
      <w:r w:rsidRPr="00782FC6">
        <w:rPr>
          <w:rFonts w:ascii="Times New Roman" w:hAnsi="Times New Roman"/>
          <w:b/>
          <w:sz w:val="22"/>
          <w:szCs w:val="22"/>
        </w:rPr>
        <w:t xml:space="preserve">if the </w:t>
      </w:r>
      <w:r w:rsidR="000F357D">
        <w:rPr>
          <w:rFonts w:ascii="Times New Roman" w:hAnsi="Times New Roman"/>
          <w:b/>
          <w:sz w:val="22"/>
          <w:szCs w:val="22"/>
        </w:rPr>
        <w:t>school district</w:t>
      </w:r>
      <w:r w:rsidRPr="00782FC6">
        <w:rPr>
          <w:rFonts w:ascii="Times New Roman" w:hAnsi="Times New Roman"/>
          <w:b/>
          <w:sz w:val="22"/>
          <w:szCs w:val="22"/>
        </w:rPr>
        <w:t xml:space="preserve"> has elected to apply the </w:t>
      </w:r>
      <w:r w:rsidR="00FD0D8B">
        <w:rPr>
          <w:rFonts w:ascii="Times New Roman" w:hAnsi="Times New Roman"/>
          <w:b/>
          <w:sz w:val="22"/>
          <w:szCs w:val="22"/>
        </w:rPr>
        <w:t>pre-July 1, 200</w:t>
      </w:r>
      <w:r w:rsidR="005A7919">
        <w:rPr>
          <w:rFonts w:ascii="Times New Roman" w:hAnsi="Times New Roman"/>
          <w:b/>
          <w:sz w:val="22"/>
          <w:szCs w:val="22"/>
        </w:rPr>
        <w:t>1</w:t>
      </w:r>
      <w:r w:rsidRPr="00782FC6">
        <w:rPr>
          <w:rFonts w:ascii="Times New Roman" w:hAnsi="Times New Roman"/>
          <w:b/>
          <w:sz w:val="22"/>
          <w:szCs w:val="22"/>
        </w:rPr>
        <w:t xml:space="preserve"> base calculation </w:t>
      </w:r>
      <w:r w:rsidR="00782FC6" w:rsidRPr="00782FC6">
        <w:rPr>
          <w:rFonts w:ascii="Times New Roman" w:hAnsi="Times New Roman"/>
          <w:b/>
          <w:sz w:val="22"/>
          <w:szCs w:val="22"/>
        </w:rPr>
        <w:t>a</w:t>
      </w:r>
      <w:r w:rsidRPr="00782FC6">
        <w:rPr>
          <w:rFonts w:ascii="Times New Roman" w:hAnsi="Times New Roman"/>
          <w:b/>
          <w:sz w:val="22"/>
          <w:szCs w:val="22"/>
        </w:rPr>
        <w:t>s discussed in Ohio Compliance Supplement section 1-1</w:t>
      </w:r>
      <w:r w:rsidR="009A63F7">
        <w:rPr>
          <w:rFonts w:ascii="Times New Roman" w:hAnsi="Times New Roman"/>
          <w:b/>
          <w:sz w:val="22"/>
          <w:szCs w:val="22"/>
        </w:rPr>
        <w:t>4</w:t>
      </w:r>
    </w:p>
    <w:p w:rsidR="00B84076" w:rsidRPr="00B144CE" w:rsidRDefault="00B84076" w:rsidP="00176E95">
      <w:pPr>
        <w:jc w:val="both"/>
        <w:rPr>
          <w:rFonts w:ascii="Times New Roman" w:hAnsi="Times New Roman"/>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870"/>
        <w:gridCol w:w="870"/>
        <w:gridCol w:w="870"/>
      </w:tblGrid>
      <w:tr w:rsidR="00D803D9" w:rsidRPr="00314E11" w:rsidTr="00314E11">
        <w:tc>
          <w:tcPr>
            <w:tcW w:w="648" w:type="dxa"/>
          </w:tcPr>
          <w:p w:rsidR="00D803D9" w:rsidRPr="00314E11" w:rsidRDefault="00D803D9" w:rsidP="00314E11">
            <w:pPr>
              <w:jc w:val="both"/>
              <w:rPr>
                <w:rFonts w:ascii="Times New Roman" w:hAnsi="Times New Roman"/>
                <w:b/>
                <w:sz w:val="18"/>
                <w:szCs w:val="18"/>
              </w:rPr>
            </w:pPr>
          </w:p>
          <w:p w:rsidR="00D803D9" w:rsidRPr="00314E11" w:rsidRDefault="00D803D9" w:rsidP="00314E11">
            <w:pPr>
              <w:jc w:val="both"/>
              <w:rPr>
                <w:rFonts w:ascii="Times New Roman" w:hAnsi="Times New Roman"/>
                <w:b/>
                <w:sz w:val="18"/>
                <w:szCs w:val="18"/>
              </w:rPr>
            </w:pPr>
            <w:r w:rsidRPr="00314E11">
              <w:rPr>
                <w:rFonts w:ascii="Times New Roman" w:hAnsi="Times New Roman"/>
                <w:b/>
                <w:sz w:val="18"/>
                <w:szCs w:val="18"/>
              </w:rPr>
              <w:t>Step</w:t>
            </w:r>
          </w:p>
          <w:p w:rsidR="00D803D9" w:rsidRPr="00314E11" w:rsidRDefault="00D803D9" w:rsidP="00314E11">
            <w:pPr>
              <w:jc w:val="both"/>
              <w:rPr>
                <w:rFonts w:ascii="Times New Roman" w:hAnsi="Times New Roman"/>
                <w:b/>
                <w:sz w:val="18"/>
                <w:szCs w:val="18"/>
              </w:rPr>
            </w:pPr>
            <w:r w:rsidRPr="00314E11">
              <w:rPr>
                <w:rFonts w:ascii="Times New Roman" w:hAnsi="Times New Roman"/>
                <w:b/>
                <w:sz w:val="18"/>
                <w:szCs w:val="18"/>
              </w:rPr>
              <w:t>No.</w:t>
            </w:r>
          </w:p>
        </w:tc>
        <w:tc>
          <w:tcPr>
            <w:tcW w:w="6307" w:type="dxa"/>
          </w:tcPr>
          <w:p w:rsidR="00D803D9" w:rsidRPr="00314E11" w:rsidRDefault="00D803D9" w:rsidP="00314E11">
            <w:pPr>
              <w:jc w:val="both"/>
              <w:rPr>
                <w:rFonts w:ascii="Times New Roman" w:hAnsi="Times New Roman"/>
                <w:b/>
                <w:sz w:val="18"/>
                <w:szCs w:val="18"/>
              </w:rPr>
            </w:pPr>
          </w:p>
          <w:p w:rsidR="00D803D9" w:rsidRPr="00314E11" w:rsidRDefault="00D803D9" w:rsidP="00314E11">
            <w:pPr>
              <w:jc w:val="both"/>
              <w:rPr>
                <w:rFonts w:ascii="Times New Roman" w:hAnsi="Times New Roman"/>
                <w:b/>
                <w:sz w:val="18"/>
                <w:szCs w:val="18"/>
              </w:rPr>
            </w:pPr>
          </w:p>
          <w:p w:rsidR="00D803D9" w:rsidRPr="00314E11" w:rsidRDefault="00D803D9" w:rsidP="00314E11">
            <w:pPr>
              <w:jc w:val="both"/>
              <w:rPr>
                <w:rFonts w:ascii="Times New Roman" w:hAnsi="Times New Roman"/>
                <w:b/>
                <w:sz w:val="18"/>
                <w:szCs w:val="18"/>
              </w:rPr>
            </w:pPr>
            <w:r w:rsidRPr="00314E11">
              <w:rPr>
                <w:rFonts w:ascii="Times New Roman" w:hAnsi="Times New Roman"/>
                <w:b/>
                <w:sz w:val="18"/>
                <w:szCs w:val="18"/>
              </w:rPr>
              <w:t>Procedure for Consideration</w:t>
            </w:r>
          </w:p>
        </w:tc>
        <w:tc>
          <w:tcPr>
            <w:tcW w:w="870" w:type="dxa"/>
            <w:tcBorders>
              <w:bottom w:val="single" w:sz="4" w:space="0" w:color="auto"/>
            </w:tcBorders>
          </w:tcPr>
          <w:p w:rsidR="00D803D9" w:rsidRPr="00314E11" w:rsidRDefault="00D803D9" w:rsidP="00314E11">
            <w:pPr>
              <w:jc w:val="center"/>
              <w:rPr>
                <w:rFonts w:ascii="Times New Roman" w:hAnsi="Times New Roman"/>
                <w:b/>
                <w:szCs w:val="22"/>
              </w:rPr>
            </w:pPr>
            <w:r w:rsidRPr="00314E11">
              <w:rPr>
                <w:rFonts w:ascii="Times New Roman" w:hAnsi="Times New Roman"/>
                <w:b/>
                <w:sz w:val="18"/>
                <w:szCs w:val="22"/>
              </w:rPr>
              <w:t>Done By or N/A</w:t>
            </w:r>
          </w:p>
        </w:tc>
        <w:tc>
          <w:tcPr>
            <w:tcW w:w="870" w:type="dxa"/>
            <w:tcBorders>
              <w:bottom w:val="single" w:sz="4" w:space="0" w:color="auto"/>
            </w:tcBorders>
          </w:tcPr>
          <w:p w:rsidR="00D803D9" w:rsidRPr="00314E11" w:rsidRDefault="00D803D9" w:rsidP="00314E11">
            <w:pPr>
              <w:jc w:val="center"/>
              <w:rPr>
                <w:rFonts w:ascii="Times New Roman" w:hAnsi="Times New Roman"/>
                <w:b/>
                <w:sz w:val="18"/>
                <w:szCs w:val="18"/>
              </w:rPr>
            </w:pPr>
          </w:p>
          <w:p w:rsidR="00D803D9" w:rsidRPr="00314E11" w:rsidRDefault="00D803D9" w:rsidP="00314E11">
            <w:pPr>
              <w:jc w:val="center"/>
              <w:rPr>
                <w:rFonts w:ascii="Times New Roman" w:hAnsi="Times New Roman"/>
                <w:b/>
                <w:sz w:val="18"/>
                <w:szCs w:val="18"/>
              </w:rPr>
            </w:pPr>
            <w:r w:rsidRPr="00314E11">
              <w:rPr>
                <w:rFonts w:ascii="Times New Roman" w:hAnsi="Times New Roman"/>
                <w:b/>
                <w:sz w:val="18"/>
                <w:szCs w:val="18"/>
              </w:rPr>
              <w:t>Date</w:t>
            </w:r>
          </w:p>
          <w:p w:rsidR="00D803D9" w:rsidRPr="00314E11" w:rsidRDefault="00D803D9" w:rsidP="00314E11">
            <w:pPr>
              <w:jc w:val="center"/>
              <w:rPr>
                <w:rFonts w:ascii="Times New Roman" w:hAnsi="Times New Roman"/>
                <w:b/>
                <w:sz w:val="18"/>
                <w:szCs w:val="18"/>
              </w:rPr>
            </w:pPr>
            <w:r w:rsidRPr="00314E11">
              <w:rPr>
                <w:rFonts w:ascii="Times New Roman" w:hAnsi="Times New Roman"/>
                <w:b/>
                <w:sz w:val="18"/>
                <w:szCs w:val="18"/>
              </w:rPr>
              <w:t>Comp</w:t>
            </w:r>
          </w:p>
        </w:tc>
        <w:tc>
          <w:tcPr>
            <w:tcW w:w="870" w:type="dxa"/>
            <w:tcBorders>
              <w:bottom w:val="single" w:sz="4" w:space="0" w:color="auto"/>
            </w:tcBorders>
          </w:tcPr>
          <w:p w:rsidR="00D803D9" w:rsidRPr="00314E11" w:rsidRDefault="00D803D9" w:rsidP="00314E11">
            <w:pPr>
              <w:jc w:val="center"/>
              <w:rPr>
                <w:rFonts w:ascii="Times New Roman" w:hAnsi="Times New Roman"/>
                <w:b/>
                <w:sz w:val="18"/>
                <w:szCs w:val="18"/>
              </w:rPr>
            </w:pPr>
          </w:p>
          <w:p w:rsidR="00D803D9" w:rsidRPr="00314E11" w:rsidRDefault="00D803D9" w:rsidP="00314E11">
            <w:pPr>
              <w:jc w:val="center"/>
              <w:rPr>
                <w:rFonts w:ascii="Times New Roman" w:hAnsi="Times New Roman"/>
                <w:b/>
                <w:sz w:val="18"/>
                <w:szCs w:val="18"/>
              </w:rPr>
            </w:pPr>
          </w:p>
          <w:p w:rsidR="00D803D9" w:rsidRPr="00314E11" w:rsidRDefault="00D803D9" w:rsidP="00314E11">
            <w:pPr>
              <w:jc w:val="center"/>
              <w:rPr>
                <w:rFonts w:ascii="Times New Roman" w:hAnsi="Times New Roman"/>
                <w:b/>
                <w:sz w:val="18"/>
                <w:szCs w:val="18"/>
              </w:rPr>
            </w:pPr>
            <w:r w:rsidRPr="00314E11">
              <w:rPr>
                <w:rFonts w:ascii="Times New Roman" w:hAnsi="Times New Roman"/>
                <w:b/>
                <w:sz w:val="18"/>
                <w:szCs w:val="18"/>
              </w:rPr>
              <w:t>X-Ref</w:t>
            </w:r>
          </w:p>
        </w:tc>
      </w:tr>
      <w:tr w:rsidR="00F1202E" w:rsidRPr="00314E11" w:rsidTr="00314E11">
        <w:tc>
          <w:tcPr>
            <w:tcW w:w="648" w:type="dxa"/>
          </w:tcPr>
          <w:p w:rsidR="00F1202E" w:rsidRPr="00314E11" w:rsidRDefault="00F1202E" w:rsidP="00314E11">
            <w:pPr>
              <w:jc w:val="both"/>
              <w:rPr>
                <w:rFonts w:ascii="Times New Roman" w:hAnsi="Times New Roman"/>
                <w:b/>
                <w:sz w:val="22"/>
                <w:szCs w:val="22"/>
              </w:rPr>
            </w:pPr>
            <w:r w:rsidRPr="00314E11">
              <w:rPr>
                <w:rFonts w:ascii="Times New Roman" w:hAnsi="Times New Roman"/>
                <w:b/>
                <w:sz w:val="22"/>
                <w:szCs w:val="22"/>
              </w:rPr>
              <w:t>1.</w:t>
            </w:r>
          </w:p>
        </w:tc>
        <w:tc>
          <w:tcPr>
            <w:tcW w:w="6307" w:type="dxa"/>
          </w:tcPr>
          <w:p w:rsidR="00F1202E" w:rsidRPr="00314E11" w:rsidRDefault="00F1202E" w:rsidP="00314E11">
            <w:pPr>
              <w:jc w:val="both"/>
              <w:rPr>
                <w:rFonts w:ascii="Times New Roman" w:hAnsi="Times New Roman"/>
                <w:sz w:val="22"/>
                <w:szCs w:val="22"/>
              </w:rPr>
            </w:pPr>
            <w:r w:rsidRPr="00314E11">
              <w:rPr>
                <w:rFonts w:ascii="Times New Roman" w:hAnsi="Times New Roman"/>
                <w:sz w:val="22"/>
                <w:szCs w:val="22"/>
              </w:rPr>
              <w:t>Testing note accuracy.</w:t>
            </w:r>
          </w:p>
        </w:tc>
        <w:tc>
          <w:tcPr>
            <w:tcW w:w="2610" w:type="dxa"/>
            <w:gridSpan w:val="3"/>
            <w:shd w:val="clear" w:color="auto" w:fill="606060"/>
          </w:tcPr>
          <w:p w:rsidR="00F1202E" w:rsidRPr="00314E11" w:rsidRDefault="00F1202E"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20095" w:rsidRPr="003831E0" w:rsidRDefault="00320095" w:rsidP="00314E11">
            <w:pPr>
              <w:jc w:val="both"/>
              <w:rPr>
                <w:rFonts w:ascii="Times New Roman" w:hAnsi="Times New Roman"/>
                <w:sz w:val="22"/>
                <w:szCs w:val="22"/>
              </w:rPr>
            </w:pPr>
            <w:r w:rsidRPr="003831E0">
              <w:rPr>
                <w:rFonts w:ascii="Times New Roman" w:hAnsi="Times New Roman"/>
                <w:sz w:val="22"/>
                <w:szCs w:val="22"/>
              </w:rPr>
              <w:t xml:space="preserve">Obtain set </w:t>
            </w:r>
            <w:r w:rsidR="000F357D" w:rsidRPr="003831E0">
              <w:rPr>
                <w:rFonts w:ascii="Times New Roman" w:hAnsi="Times New Roman"/>
                <w:sz w:val="22"/>
                <w:szCs w:val="22"/>
              </w:rPr>
              <w:t>school district</w:t>
            </w:r>
            <w:r w:rsidR="00776B5C" w:rsidRPr="003831E0">
              <w:rPr>
                <w:rFonts w:ascii="Times New Roman" w:hAnsi="Times New Roman"/>
                <w:sz w:val="22"/>
                <w:szCs w:val="22"/>
              </w:rPr>
              <w:t xml:space="preserve">’s draft </w:t>
            </w:r>
            <w:r w:rsidRPr="003831E0">
              <w:rPr>
                <w:rFonts w:ascii="Times New Roman" w:hAnsi="Times New Roman"/>
                <w:sz w:val="22"/>
                <w:szCs w:val="22"/>
              </w:rPr>
              <w:t>aside note and supporting documentation.</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Foot and crossfoot the note.</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Foot and crossfoot the client’s underlying calculations, including the current year required set-aside percentage (3%) times the base.</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2.</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Trace beginning of the year balance to prior audited financial statements or working papers.</w:t>
            </w: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3.</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610" w:type="dxa"/>
            <w:gridSpan w:val="3"/>
            <w:shd w:val="clear" w:color="auto" w:fill="606060"/>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General fund property tax amounts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Emergency levy  fund property tax amounts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Operating revenue from a multi-purpose property tax levy</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d.</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Inside millage allocated to a capital projects fund</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e.</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Property tax receipts allocated to a debt service fund for general fund tax and revenue anticipation debt</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f.</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Payments received in lieu of property taxes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g.</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Proceeds from the sale of delinquent property tax liens</w:t>
            </w: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4.</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610" w:type="dxa"/>
            <w:gridSpan w:val="3"/>
            <w:shd w:val="clear" w:color="auto" w:fill="606060"/>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General fund income tax amounts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Income tax receipts allocated to a debt service fund for general fund tax and revenue anticipation debt</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School district’s share of city income tax based upon a development agreement</w:t>
            </w: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5.</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Trace cash-basis formula aid (school foundation) revenue (Ohio Rev. Code § 3317.022(A) [non-vocational schools] or §3317.06 [vocational schools])  to the client’s calculations and to and from the prior year’s working papers or other acceptable documentation:</w:t>
            </w:r>
          </w:p>
        </w:tc>
        <w:tc>
          <w:tcPr>
            <w:tcW w:w="2610" w:type="dxa"/>
            <w:gridSpan w:val="3"/>
            <w:shd w:val="clear" w:color="auto" w:fill="606060"/>
          </w:tcPr>
          <w:p w:rsidR="00320095" w:rsidRPr="00314E11" w:rsidRDefault="00320095" w:rsidP="00314E11">
            <w:pPr>
              <w:jc w:val="both"/>
              <w:rPr>
                <w:rFonts w:ascii="Times New Roman" w:hAnsi="Times New Roman"/>
                <w:sz w:val="22"/>
                <w:szCs w:val="22"/>
              </w:rPr>
            </w:pPr>
          </w:p>
        </w:tc>
      </w:tr>
    </w:tbl>
    <w:p w:rsidR="00F5110B" w:rsidRPr="00B144CE" w:rsidRDefault="00F5110B" w:rsidP="00F5110B">
      <w:pPr>
        <w:jc w:val="both"/>
        <w:rPr>
          <w:rFonts w:ascii="Times New Roman" w:hAnsi="Times New Roman"/>
          <w:sz w:val="22"/>
          <w:szCs w:val="22"/>
        </w:rPr>
      </w:pPr>
      <w:r>
        <w:br w:type="page"/>
      </w:r>
    </w:p>
    <w:p w:rsidR="00F5110B" w:rsidRPr="00B6046E" w:rsidRDefault="00F5110B" w:rsidP="00F5110B">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lastRenderedPageBreak/>
        <w:t>Audit Program – E</w:t>
      </w:r>
    </w:p>
    <w:p w:rsidR="00F5110B" w:rsidRPr="00CE3D15" w:rsidRDefault="00F5110B" w:rsidP="00F5110B">
      <w:pPr>
        <w:shd w:val="clear" w:color="auto" w:fill="B3B3B3"/>
        <w:tabs>
          <w:tab w:val="left" w:pos="720"/>
          <w:tab w:val="right" w:leader="dot" w:pos="8640"/>
        </w:tabs>
        <w:jc w:val="center"/>
        <w:rPr>
          <w:rFonts w:ascii="Times New Roman" w:hAnsi="Times New Roman"/>
          <w:b/>
          <w:sz w:val="22"/>
          <w:szCs w:val="28"/>
        </w:rPr>
      </w:pPr>
      <w:r w:rsidRPr="00CE3D15">
        <w:rPr>
          <w:rFonts w:ascii="Times New Roman" w:hAnsi="Times New Roman"/>
          <w:b/>
          <w:sz w:val="22"/>
          <w:szCs w:val="28"/>
        </w:rPr>
        <w:t>AUDITING THE CAPITAL IMPROVEMENTS AND MAINTENANCE RESERVE</w:t>
      </w:r>
    </w:p>
    <w:p w:rsidR="00F5110B" w:rsidRPr="00B144CE" w:rsidRDefault="00F5110B" w:rsidP="00F5110B">
      <w:pPr>
        <w:jc w:val="both"/>
        <w:rPr>
          <w:rFonts w:ascii="Times New Roman" w:hAnsi="Times New Roman"/>
          <w:sz w:val="22"/>
          <w:szCs w:val="22"/>
        </w:rPr>
      </w:pPr>
    </w:p>
    <w:p w:rsidR="00F5110B" w:rsidRDefault="00F5110B"/>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870"/>
        <w:gridCol w:w="870"/>
        <w:gridCol w:w="870"/>
      </w:tblGrid>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This information is available for each school district and joint vocational school district on the Ohio Department of Education’s website:</w:t>
            </w:r>
          </w:p>
          <w:p w:rsidR="00320095" w:rsidRPr="00314E11" w:rsidRDefault="00D37E4D" w:rsidP="00314E11">
            <w:pPr>
              <w:jc w:val="both"/>
              <w:rPr>
                <w:rFonts w:ascii="Times New Roman" w:hAnsi="Times New Roman"/>
                <w:sz w:val="22"/>
                <w:szCs w:val="22"/>
              </w:rPr>
            </w:pPr>
            <w:hyperlink r:id="rId14" w:history="1">
              <w:r w:rsidR="00A205E9" w:rsidRPr="00314E11">
                <w:rPr>
                  <w:rStyle w:val="Hyperlink"/>
                  <w:rFonts w:ascii="Times New Roman" w:hAnsi="Times New Roman"/>
                  <w:sz w:val="22"/>
                  <w:szCs w:val="22"/>
                </w:rPr>
                <w:t>http://www.ode.state.oh.us/GD/Templates/Pages/ODE/ODEPrimary.aspx?page=2&amp;TopicRelationID=990%20</w:t>
              </w:r>
            </w:hyperlink>
            <w:r w:rsidR="00A205E9" w:rsidRPr="00314E11">
              <w:rPr>
                <w:rFonts w:ascii="Times New Roman" w:hAnsi="Times New Roman"/>
                <w:sz w:val="22"/>
                <w:szCs w:val="22"/>
              </w:rPr>
              <w:t xml:space="preserve"> </w:t>
            </w:r>
            <w:r w:rsidR="00320095" w:rsidRPr="00314E11">
              <w:rPr>
                <w:rFonts w:ascii="Times New Roman" w:hAnsi="Times New Roman"/>
                <w:sz w:val="22"/>
                <w:szCs w:val="22"/>
              </w:rPr>
              <w:t xml:space="preserve"> </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F5110B">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 xml:space="preserve">For “guarantee” </w:t>
            </w:r>
            <w:r w:rsidR="000F357D" w:rsidRPr="00314E11">
              <w:rPr>
                <w:rFonts w:ascii="Times New Roman" w:hAnsi="Times New Roman"/>
                <w:sz w:val="22"/>
                <w:szCs w:val="22"/>
              </w:rPr>
              <w:t xml:space="preserve">school </w:t>
            </w:r>
            <w:r w:rsidRPr="00314E11">
              <w:rPr>
                <w:rFonts w:ascii="Times New Roman" w:hAnsi="Times New Roman"/>
                <w:sz w:val="22"/>
                <w:szCs w:val="22"/>
              </w:rPr>
              <w:t>districts, use the amount from line 19 on the fiscal year 6/30/05 Form SF3 (formerly SF-12)</w:t>
            </w:r>
            <w:r w:rsidRPr="00314E11">
              <w:rPr>
                <w:rStyle w:val="FootnoteReference"/>
                <w:rFonts w:ascii="Times New Roman" w:hAnsi="Times New Roman"/>
                <w:sz w:val="22"/>
                <w:szCs w:val="22"/>
              </w:rPr>
              <w:footnoteReference w:id="44"/>
            </w:r>
            <w:r w:rsidRPr="00314E11">
              <w:rPr>
                <w:rFonts w:ascii="Times New Roman" w:hAnsi="Times New Roman"/>
                <w:sz w:val="22"/>
                <w:szCs w:val="22"/>
              </w:rPr>
              <w:t>.</w:t>
            </w: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6.</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 xml:space="preserve">Vouch </w:t>
            </w:r>
            <w:r w:rsidR="0071036D" w:rsidRPr="0071036D">
              <w:rPr>
                <w:rFonts w:ascii="Times New Roman" w:hAnsi="Times New Roman"/>
                <w:sz w:val="22"/>
                <w:szCs w:val="22"/>
                <w:u w:val="wave"/>
              </w:rPr>
              <w:t>selected</w:t>
            </w:r>
            <w:r w:rsidR="0071036D" w:rsidRPr="00314E11">
              <w:rPr>
                <w:rFonts w:ascii="Times New Roman" w:hAnsi="Times New Roman"/>
                <w:sz w:val="22"/>
                <w:szCs w:val="22"/>
              </w:rPr>
              <w:t xml:space="preserve"> </w:t>
            </w:r>
            <w:r w:rsidRPr="00314E11">
              <w:rPr>
                <w:rFonts w:ascii="Times New Roman" w:hAnsi="Times New Roman"/>
                <w:sz w:val="22"/>
                <w:szCs w:val="22"/>
              </w:rPr>
              <w:t>expenditures charged to the Reserve during the year for compliance with Ohio Admin Code § 3301-92-02 (G):</w:t>
            </w:r>
          </w:p>
        </w:tc>
        <w:tc>
          <w:tcPr>
            <w:tcW w:w="2610" w:type="dxa"/>
            <w:gridSpan w:val="3"/>
            <w:shd w:val="clear" w:color="auto" w:fill="606060"/>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c>
          <w:tcPr>
            <w:tcW w:w="870" w:type="dxa"/>
            <w:tcBorders>
              <w:bottom w:val="single" w:sz="4" w:space="0" w:color="auto"/>
            </w:tcBorders>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7.</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Trace “offsets”</w:t>
            </w:r>
            <w:r w:rsidR="00453AF2" w:rsidRPr="00314E11">
              <w:rPr>
                <w:rFonts w:ascii="Times New Roman" w:hAnsi="Times New Roman"/>
                <w:sz w:val="22"/>
                <w:szCs w:val="22"/>
                <w:vertAlign w:val="superscript"/>
              </w:rPr>
              <w:t>1</w:t>
            </w:r>
            <w:r w:rsidR="00E50629">
              <w:rPr>
                <w:rFonts w:ascii="Times New Roman" w:hAnsi="Times New Roman"/>
                <w:sz w:val="22"/>
                <w:szCs w:val="22"/>
                <w:vertAlign w:val="superscript"/>
              </w:rPr>
              <w:t>9</w:t>
            </w:r>
            <w:r w:rsidRPr="00314E11">
              <w:rPr>
                <w:rFonts w:ascii="Times New Roman" w:hAnsi="Times New Roman"/>
                <w:sz w:val="22"/>
                <w:szCs w:val="22"/>
              </w:rPr>
              <w:t xml:space="preserve"> to appropriate documentation supporting the client’s calculations and assertions and to and from the current year’s working papers:</w:t>
            </w:r>
          </w:p>
        </w:tc>
        <w:tc>
          <w:tcPr>
            <w:tcW w:w="2610" w:type="dxa"/>
            <w:gridSpan w:val="3"/>
            <w:shd w:val="clear" w:color="auto" w:fill="606060"/>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a.</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 xml:space="preserve">Permanent improvement levy authorized by Ohio Rev. Code §5705.21 to the extent the proceeds are restricted by the </w:t>
            </w:r>
            <w:r w:rsidR="000F357D" w:rsidRPr="00314E11">
              <w:rPr>
                <w:rFonts w:ascii="Times New Roman" w:hAnsi="Times New Roman"/>
                <w:sz w:val="22"/>
                <w:szCs w:val="22"/>
              </w:rPr>
              <w:t>school district</w:t>
            </w:r>
            <w:r w:rsidRPr="00314E11">
              <w:rPr>
                <w:rFonts w:ascii="Times New Roman" w:hAnsi="Times New Roman"/>
                <w:sz w:val="22"/>
                <w:szCs w:val="22"/>
              </w:rPr>
              <w:t xml:space="preserve"> Board to expenditure for the acquisition, replacement, enhancement, maintenance, or repair of permanent improvements</w:t>
            </w:r>
            <w:r w:rsidR="00BD6FB5" w:rsidRPr="00314E11">
              <w:rPr>
                <w:rFonts w:ascii="Times New Roman" w:hAnsi="Times New Roman"/>
                <w:sz w:val="22"/>
                <w:szCs w:val="22"/>
              </w:rPr>
              <w:t>.</w:t>
            </w:r>
            <w:fldSimple w:instr=" NOTEREF _Ref200791396 \h  \* MERGEFORMAT ">
              <w:r w:rsidR="009A1A2B" w:rsidRPr="009A1A2B">
                <w:rPr>
                  <w:rFonts w:ascii="Times New Roman" w:hAnsi="Times New Roman"/>
                  <w:sz w:val="22"/>
                  <w:szCs w:val="22"/>
                  <w:vertAlign w:val="superscript"/>
                </w:rPr>
                <w:t>37</w:t>
              </w:r>
            </w:fldSimple>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b.</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 xml:space="preserve">Proceeds of securities whose use is restricted to expenditures for the acquisition, replacement, enhancement, maintenance, or </w:t>
            </w:r>
            <w:r w:rsidR="00F5110B">
              <w:rPr>
                <w:rFonts w:ascii="Times New Roman" w:hAnsi="Times New Roman"/>
                <w:sz w:val="22"/>
                <w:szCs w:val="22"/>
              </w:rPr>
              <w:t>repair of permanent improvements.</w:t>
            </w:r>
            <w:r w:rsidR="00F5110B" w:rsidRPr="00F5110B">
              <w:rPr>
                <w:rFonts w:ascii="Times New Roman" w:hAnsi="Times New Roman"/>
                <w:sz w:val="22"/>
                <w:szCs w:val="22"/>
                <w:vertAlign w:val="superscript"/>
              </w:rPr>
              <w:t xml:space="preserve"> </w:t>
            </w:r>
            <w:fldSimple w:instr=" NOTEREF _Ref200791396 \h  \* MERGEFORMAT ">
              <w:r w:rsidR="009A1A2B" w:rsidRPr="009A1A2B">
                <w:rPr>
                  <w:rFonts w:ascii="Times New Roman" w:hAnsi="Times New Roman"/>
                  <w:sz w:val="22"/>
                  <w:szCs w:val="22"/>
                  <w:vertAlign w:val="superscript"/>
                </w:rPr>
                <w:t>37</w:t>
              </w:r>
            </w:fldSimple>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c.</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d.</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e.</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Proceeds received from a tax levy authorized by Ohio Rev. Code §3318.06 to the extent the proceeds are available to be used for the maintenance of capital facilities. (Classroom facilities)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f.</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Proceeds of certificates of participation issued as a part of a lease-purchase agreement entered into under Ohio Rev. Code Section 3313.375.</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bl>
    <w:p w:rsidR="00F5110B" w:rsidRPr="00B144CE" w:rsidRDefault="00F5110B" w:rsidP="00F5110B">
      <w:pPr>
        <w:jc w:val="both"/>
        <w:rPr>
          <w:rFonts w:ascii="Times New Roman" w:hAnsi="Times New Roman"/>
          <w:sz w:val="22"/>
          <w:szCs w:val="22"/>
        </w:rPr>
      </w:pPr>
      <w:r>
        <w:br w:type="page"/>
      </w:r>
    </w:p>
    <w:p w:rsidR="00F5110B" w:rsidRPr="00B6046E" w:rsidRDefault="00F5110B" w:rsidP="00F5110B">
      <w:pPr>
        <w:shd w:val="clear" w:color="auto" w:fill="B3B3B3"/>
        <w:tabs>
          <w:tab w:val="left" w:pos="720"/>
          <w:tab w:val="right" w:leader="dot" w:pos="8640"/>
        </w:tabs>
        <w:jc w:val="center"/>
        <w:rPr>
          <w:rFonts w:ascii="Times New Roman" w:hAnsi="Times New Roman"/>
          <w:b/>
          <w:i/>
          <w:sz w:val="24"/>
          <w:szCs w:val="28"/>
          <w:u w:val="single"/>
        </w:rPr>
      </w:pPr>
      <w:r w:rsidRPr="00B6046E">
        <w:rPr>
          <w:rFonts w:ascii="Times New Roman" w:hAnsi="Times New Roman"/>
          <w:b/>
          <w:i/>
          <w:sz w:val="24"/>
          <w:szCs w:val="28"/>
          <w:u w:val="single"/>
        </w:rPr>
        <w:lastRenderedPageBreak/>
        <w:t>Audit Program – E</w:t>
      </w:r>
    </w:p>
    <w:p w:rsidR="00F5110B" w:rsidRPr="00CE3D15" w:rsidRDefault="00F5110B" w:rsidP="00F5110B">
      <w:pPr>
        <w:shd w:val="clear" w:color="auto" w:fill="B3B3B3"/>
        <w:tabs>
          <w:tab w:val="left" w:pos="720"/>
          <w:tab w:val="right" w:leader="dot" w:pos="8640"/>
        </w:tabs>
        <w:jc w:val="center"/>
        <w:rPr>
          <w:rFonts w:ascii="Times New Roman" w:hAnsi="Times New Roman"/>
          <w:b/>
          <w:sz w:val="22"/>
          <w:szCs w:val="28"/>
        </w:rPr>
      </w:pPr>
      <w:r w:rsidRPr="00CE3D15">
        <w:rPr>
          <w:rFonts w:ascii="Times New Roman" w:hAnsi="Times New Roman"/>
          <w:b/>
          <w:sz w:val="22"/>
          <w:szCs w:val="28"/>
        </w:rPr>
        <w:t>AUDITING THE CAPITAL IMPROVEMENTS AND MAINTENANCE RESERVE</w:t>
      </w:r>
    </w:p>
    <w:p w:rsidR="00F5110B" w:rsidRPr="00B144CE" w:rsidRDefault="00F5110B" w:rsidP="00F5110B">
      <w:pPr>
        <w:jc w:val="both"/>
        <w:rPr>
          <w:rFonts w:ascii="Times New Roman" w:hAnsi="Times New Roman"/>
          <w:sz w:val="22"/>
          <w:szCs w:val="22"/>
        </w:rPr>
      </w:pPr>
    </w:p>
    <w:p w:rsidR="00F5110B" w:rsidRDefault="00F5110B"/>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307"/>
        <w:gridCol w:w="870"/>
        <w:gridCol w:w="870"/>
        <w:gridCol w:w="870"/>
      </w:tblGrid>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g.</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h.</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i.</w:t>
            </w:r>
          </w:p>
        </w:tc>
        <w:tc>
          <w:tcPr>
            <w:tcW w:w="6307" w:type="dxa"/>
          </w:tcPr>
          <w:p w:rsidR="00320095" w:rsidRPr="00A316C8" w:rsidRDefault="00A316C8" w:rsidP="007F4A10">
            <w:pPr>
              <w:jc w:val="both"/>
              <w:rPr>
                <w:rFonts w:ascii="Times New Roman" w:hAnsi="Times New Roman"/>
                <w:b/>
                <w:color w:val="FF0000"/>
                <w:sz w:val="22"/>
                <w:szCs w:val="22"/>
                <w:u w:val="wave"/>
              </w:rPr>
            </w:pPr>
            <w:r w:rsidRPr="00314E11">
              <w:rPr>
                <w:rFonts w:ascii="Times New Roman" w:hAnsi="Times New Roman"/>
                <w:sz w:val="22"/>
                <w:szCs w:val="22"/>
              </w:rPr>
              <w:t xml:space="preserve">Money transferred from the general fund (USAS 001) to the permanent improvement fund (USAS 003) </w:t>
            </w:r>
            <w:r w:rsidRPr="003831E0">
              <w:rPr>
                <w:rFonts w:ascii="Times New Roman" w:hAnsi="Times New Roman"/>
                <w:sz w:val="22"/>
                <w:szCs w:val="22"/>
              </w:rPr>
              <w:t xml:space="preserve">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3831E0">
              <w:rPr>
                <w:rFonts w:ascii="Times New Roman" w:hAnsi="Times New Roman"/>
                <w:b/>
                <w:color w:val="FF0000"/>
                <w:sz w:val="22"/>
                <w:szCs w:val="22"/>
              </w:rPr>
              <w:t>This should be reported as a change in the set aside for the current year and not a restatement.</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right"/>
              <w:rPr>
                <w:rFonts w:ascii="Times New Roman" w:hAnsi="Times New Roman"/>
                <w:b/>
                <w:sz w:val="22"/>
                <w:szCs w:val="22"/>
              </w:rPr>
            </w:pPr>
            <w:r w:rsidRPr="00314E11">
              <w:rPr>
                <w:rFonts w:ascii="Times New Roman" w:hAnsi="Times New Roman"/>
                <w:b/>
                <w:sz w:val="22"/>
                <w:szCs w:val="22"/>
              </w:rPr>
              <w:t>j.</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Other revenue source identified by the Auditor of State, in consultation with the Department of Education, in rules adopted by the Auditor of State</w:t>
            </w:r>
            <w:r w:rsidR="005679D2">
              <w:rPr>
                <w:rFonts w:ascii="Times New Roman" w:hAnsi="Times New Roman"/>
                <w:sz w:val="22"/>
                <w:szCs w:val="22"/>
              </w:rPr>
              <w:t>.</w:t>
            </w:r>
            <w:r w:rsidRPr="00314E11">
              <w:rPr>
                <w:rStyle w:val="FootnoteReference"/>
                <w:rFonts w:ascii="Times New Roman" w:hAnsi="Times New Roman"/>
                <w:sz w:val="22"/>
                <w:szCs w:val="22"/>
              </w:rPr>
              <w:footnoteReference w:id="45"/>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8.</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Accounting &amp; Auditing Support if the client refuses to make necessary changes.</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r w:rsidR="00320095" w:rsidRPr="00314E11" w:rsidTr="00314E11">
        <w:tc>
          <w:tcPr>
            <w:tcW w:w="648" w:type="dxa"/>
          </w:tcPr>
          <w:p w:rsidR="00320095" w:rsidRPr="00314E11" w:rsidRDefault="00320095" w:rsidP="00314E11">
            <w:pPr>
              <w:jc w:val="both"/>
              <w:rPr>
                <w:rFonts w:ascii="Times New Roman" w:hAnsi="Times New Roman"/>
                <w:b/>
                <w:sz w:val="22"/>
                <w:szCs w:val="22"/>
              </w:rPr>
            </w:pPr>
            <w:r w:rsidRPr="00314E11">
              <w:rPr>
                <w:rFonts w:ascii="Times New Roman" w:hAnsi="Times New Roman"/>
                <w:b/>
                <w:sz w:val="22"/>
                <w:szCs w:val="22"/>
              </w:rPr>
              <w:t>9.</w:t>
            </w:r>
          </w:p>
        </w:tc>
        <w:tc>
          <w:tcPr>
            <w:tcW w:w="6307" w:type="dxa"/>
          </w:tcPr>
          <w:p w:rsidR="00320095" w:rsidRPr="00314E11" w:rsidRDefault="00320095" w:rsidP="00314E11">
            <w:pPr>
              <w:jc w:val="both"/>
              <w:rPr>
                <w:rFonts w:ascii="Times New Roman" w:hAnsi="Times New Roman"/>
                <w:sz w:val="22"/>
                <w:szCs w:val="22"/>
              </w:rPr>
            </w:pPr>
            <w:r w:rsidRPr="00314E11">
              <w:rPr>
                <w:rFonts w:ascii="Times New Roman" w:hAnsi="Times New Roman"/>
                <w:sz w:val="22"/>
                <w:szCs w:val="22"/>
              </w:rPr>
              <w:t>Prepare a brief narrative for the working papers that describes the nature, timing, and extent of our tests of the note.</w:t>
            </w: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c>
          <w:tcPr>
            <w:tcW w:w="870" w:type="dxa"/>
          </w:tcPr>
          <w:p w:rsidR="00320095" w:rsidRPr="00314E11" w:rsidRDefault="00320095" w:rsidP="00314E11">
            <w:pPr>
              <w:jc w:val="both"/>
              <w:rPr>
                <w:rFonts w:ascii="Times New Roman" w:hAnsi="Times New Roman"/>
                <w:sz w:val="22"/>
                <w:szCs w:val="22"/>
              </w:rPr>
            </w:pPr>
          </w:p>
        </w:tc>
      </w:tr>
    </w:tbl>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C05335" w:rsidP="00176E95">
      <w:pPr>
        <w:jc w:val="both"/>
        <w:rPr>
          <w:rFonts w:ascii="Times New Roman" w:hAnsi="Times New Roman"/>
          <w:sz w:val="22"/>
          <w:szCs w:val="22"/>
        </w:rPr>
      </w:pPr>
      <w:r>
        <w:rPr>
          <w:rFonts w:ascii="Times New Roman" w:hAnsi="Times New Roman"/>
          <w:sz w:val="22"/>
          <w:szCs w:val="22"/>
        </w:rPr>
        <w:br w:type="page"/>
      </w:r>
      <w:r w:rsidR="00B84076" w:rsidRPr="00D172C0">
        <w:rPr>
          <w:rFonts w:ascii="Times New Roman" w:hAnsi="Times New Roman"/>
          <w:b/>
          <w:sz w:val="22"/>
          <w:szCs w:val="22"/>
        </w:rPr>
        <w:lastRenderedPageBreak/>
        <w:t>1-1</w:t>
      </w:r>
      <w:r w:rsidR="00153DAA">
        <w:rPr>
          <w:rFonts w:ascii="Times New Roman" w:hAnsi="Times New Roman"/>
          <w:b/>
          <w:sz w:val="22"/>
          <w:szCs w:val="22"/>
        </w:rPr>
        <w:t>5</w:t>
      </w:r>
      <w:r w:rsidR="00B84076" w:rsidRPr="00D172C0">
        <w:rPr>
          <w:rFonts w:ascii="Times New Roman" w:hAnsi="Times New Roman"/>
          <w:b/>
          <w:sz w:val="22"/>
          <w:szCs w:val="22"/>
        </w:rPr>
        <w:t xml:space="preserve"> Compliance Requirement</w:t>
      </w:r>
      <w:r w:rsidR="00532392">
        <w:rPr>
          <w:rFonts w:ascii="Times New Roman" w:hAnsi="Times New Roman"/>
          <w:b/>
          <w:sz w:val="22"/>
          <w:szCs w:val="22"/>
        </w:rPr>
        <w:t>s</w:t>
      </w:r>
      <w:r w:rsidR="00B84076" w:rsidRPr="00D172C0">
        <w:rPr>
          <w:rFonts w:ascii="Times New Roman" w:hAnsi="Times New Roman"/>
          <w:b/>
          <w:sz w:val="22"/>
          <w:szCs w:val="22"/>
        </w:rPr>
        <w:t>:</w:t>
      </w:r>
      <w:r w:rsidR="00B84076" w:rsidRPr="00B144CE">
        <w:rPr>
          <w:rFonts w:ascii="Times New Roman" w:hAnsi="Times New Roman"/>
          <w:sz w:val="22"/>
          <w:szCs w:val="22"/>
        </w:rPr>
        <w:t xml:space="preserve"> Ohio Rev. Code Sections 3316.03, and 3316.031 - School fiscal caution, fiscal watch and fiscal emergency.</w:t>
      </w:r>
    </w:p>
    <w:p w:rsidR="00B84076" w:rsidRPr="00B144CE" w:rsidRDefault="00B84076" w:rsidP="00176E95">
      <w:pPr>
        <w:jc w:val="both"/>
        <w:rPr>
          <w:rFonts w:ascii="Times New Roman" w:hAnsi="Times New Roman"/>
          <w:sz w:val="22"/>
          <w:szCs w:val="22"/>
        </w:rPr>
      </w:pPr>
    </w:p>
    <w:p w:rsidR="00B84076" w:rsidRPr="00D172C0" w:rsidRDefault="00B84076" w:rsidP="00176E95">
      <w:pPr>
        <w:jc w:val="both"/>
        <w:rPr>
          <w:rFonts w:ascii="Times New Roman" w:hAnsi="Times New Roman"/>
          <w:b/>
          <w:sz w:val="22"/>
          <w:szCs w:val="22"/>
        </w:rPr>
      </w:pPr>
      <w:r w:rsidRPr="00D172C0">
        <w:rPr>
          <w:rFonts w:ascii="Times New Roman" w:hAnsi="Times New Roman"/>
          <w:b/>
          <w:sz w:val="22"/>
          <w:szCs w:val="22"/>
        </w:rPr>
        <w:t>Summary of Requirements: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A </w:t>
      </w:r>
      <w:r w:rsidRPr="00D172C0">
        <w:rPr>
          <w:rFonts w:ascii="Times New Roman" w:hAnsi="Times New Roman"/>
          <w:b/>
          <w:sz w:val="22"/>
          <w:szCs w:val="22"/>
        </w:rPr>
        <w:t>fiscal watch</w:t>
      </w:r>
      <w:r w:rsidRPr="00B144CE">
        <w:rPr>
          <w:rFonts w:ascii="Times New Roman" w:hAnsi="Times New Roman"/>
          <w:sz w:val="22"/>
          <w:szCs w:val="22"/>
        </w:rPr>
        <w:t xml:space="preserve"> </w:t>
      </w:r>
      <w:r w:rsidRPr="00D172C0">
        <w:rPr>
          <w:rFonts w:ascii="Times New Roman" w:hAnsi="Times New Roman"/>
          <w:i/>
          <w:sz w:val="22"/>
          <w:szCs w:val="22"/>
          <w:u w:val="single"/>
        </w:rPr>
        <w:t>shall</w:t>
      </w:r>
      <w:r w:rsidRPr="00B144CE">
        <w:rPr>
          <w:rFonts w:ascii="Times New Roman" w:hAnsi="Times New Roman"/>
          <w:sz w:val="22"/>
          <w:szCs w:val="22"/>
        </w:rPr>
        <w:t xml:space="preserve"> be declared if any of the following conditions are met:</w:t>
      </w:r>
    </w:p>
    <w:p w:rsidR="00B84076" w:rsidRPr="00B144CE" w:rsidRDefault="00B84076" w:rsidP="00176E95">
      <w:pPr>
        <w:jc w:val="both"/>
        <w:rPr>
          <w:rFonts w:ascii="Times New Roman" w:hAnsi="Times New Roman"/>
          <w:sz w:val="22"/>
          <w:szCs w:val="22"/>
        </w:rPr>
      </w:pPr>
    </w:p>
    <w:p w:rsidR="00B84076" w:rsidRPr="00B144CE" w:rsidRDefault="00DE3C9F" w:rsidP="00DE3C9F">
      <w:pPr>
        <w:ind w:left="720" w:hanging="720"/>
        <w:jc w:val="both"/>
        <w:rPr>
          <w:rFonts w:ascii="Times New Roman" w:hAnsi="Times New Roman"/>
          <w:sz w:val="22"/>
          <w:szCs w:val="22"/>
        </w:rPr>
      </w:pPr>
      <w:r>
        <w:rPr>
          <w:rFonts w:ascii="Times New Roman" w:hAnsi="Times New Roman"/>
          <w:sz w:val="22"/>
          <w:szCs w:val="22"/>
        </w:rPr>
        <w:t>(1)(a)</w:t>
      </w:r>
      <w:r>
        <w:rPr>
          <w:rFonts w:ascii="Times New Roman" w:hAnsi="Times New Roman"/>
          <w:sz w:val="22"/>
          <w:szCs w:val="22"/>
        </w:rPr>
        <w:tab/>
      </w:r>
      <w:r w:rsidR="00B84076" w:rsidRPr="00B144CE">
        <w:rPr>
          <w:rFonts w:ascii="Times New Roman" w:hAnsi="Times New Roman"/>
          <w:sz w:val="22"/>
          <w:szCs w:val="22"/>
        </w:rPr>
        <w:t>An operating deficit has been certified for the current fiscal year by the Auditor of State and the deficit exceeds 8% of the school district’s general fund revenue for the preceding fiscal year (such a certification would be prompted by a resolution of the board of education or by a request from the state superintendent of public instruction [Ohio Rev. Code 3313.483]; and</w:t>
      </w:r>
    </w:p>
    <w:p w:rsidR="00B84076" w:rsidRPr="00B144CE" w:rsidRDefault="00B84076" w:rsidP="00176E95">
      <w:pPr>
        <w:jc w:val="both"/>
        <w:rPr>
          <w:rFonts w:ascii="Times New Roman" w:hAnsi="Times New Roman"/>
          <w:sz w:val="22"/>
          <w:szCs w:val="22"/>
        </w:rPr>
      </w:pPr>
    </w:p>
    <w:p w:rsidR="00B84076" w:rsidRPr="00B64D18"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 xml:space="preserve"> </w:t>
      </w:r>
      <w:r w:rsidR="00DE3C9F">
        <w:rPr>
          <w:rFonts w:ascii="Times New Roman" w:hAnsi="Times New Roman"/>
          <w:sz w:val="22"/>
          <w:szCs w:val="22"/>
        </w:rPr>
        <w:t xml:space="preserve"> </w:t>
      </w:r>
      <w:r w:rsidRPr="00B144CE">
        <w:rPr>
          <w:rFonts w:ascii="Times New Roman" w:hAnsi="Times New Roman"/>
          <w:sz w:val="22"/>
          <w:szCs w:val="22"/>
        </w:rPr>
        <w:t xml:space="preserve">  (b)</w:t>
      </w:r>
      <w:r w:rsidRPr="00B144CE">
        <w:rPr>
          <w:rFonts w:ascii="Times New Roman" w:hAnsi="Times New Roman"/>
          <w:sz w:val="22"/>
          <w:szCs w:val="22"/>
        </w:rPr>
        <w:tab/>
      </w:r>
      <w:r w:rsidR="00532392" w:rsidRPr="00B64D18">
        <w:rPr>
          <w:rFonts w:ascii="Times New Roman" w:hAnsi="Times New Roman"/>
          <w:sz w:val="22"/>
          <w:szCs w:val="22"/>
        </w:rPr>
        <w:t xml:space="preserve">The voters have </w:t>
      </w:r>
      <w:r w:rsidRPr="00B64D18">
        <w:rPr>
          <w:rFonts w:ascii="Times New Roman" w:hAnsi="Times New Roman"/>
          <w:sz w:val="22"/>
          <w:szCs w:val="22"/>
        </w:rPr>
        <w:t xml:space="preserve">not </w:t>
      </w:r>
      <w:r w:rsidR="00532392" w:rsidRPr="00B64D18">
        <w:rPr>
          <w:rFonts w:ascii="Times New Roman" w:hAnsi="Times New Roman"/>
          <w:sz w:val="22"/>
          <w:szCs w:val="22"/>
        </w:rPr>
        <w:t xml:space="preserve">approved a levy </w:t>
      </w:r>
      <w:r w:rsidRPr="00B64D18">
        <w:rPr>
          <w:rFonts w:ascii="Times New Roman" w:hAnsi="Times New Roman"/>
          <w:sz w:val="22"/>
          <w:szCs w:val="22"/>
        </w:rPr>
        <w:t>that</w:t>
      </w:r>
      <w:r w:rsidR="00532392" w:rsidRPr="00B64D18">
        <w:rPr>
          <w:rFonts w:ascii="Times New Roman" w:hAnsi="Times New Roman"/>
          <w:sz w:val="22"/>
          <w:szCs w:val="22"/>
        </w:rPr>
        <w:t xml:space="preserve"> would</w:t>
      </w:r>
      <w:r w:rsidRPr="00B64D18">
        <w:rPr>
          <w:rFonts w:ascii="Times New Roman" w:hAnsi="Times New Roman"/>
          <w:sz w:val="22"/>
          <w:szCs w:val="22"/>
        </w:rPr>
        <w:t xml:space="preserve"> </w:t>
      </w:r>
      <w:r w:rsidR="00532392" w:rsidRPr="00B64D18">
        <w:rPr>
          <w:rFonts w:ascii="Times New Roman" w:hAnsi="Times New Roman"/>
          <w:sz w:val="22"/>
          <w:szCs w:val="22"/>
        </w:rPr>
        <w:t xml:space="preserve">raise </w:t>
      </w:r>
      <w:r w:rsidR="00B64D18" w:rsidRPr="00B64D18">
        <w:rPr>
          <w:rFonts w:ascii="Times New Roman" w:hAnsi="Times New Roman"/>
          <w:sz w:val="22"/>
          <w:szCs w:val="22"/>
        </w:rPr>
        <w:t xml:space="preserve">sufficient </w:t>
      </w:r>
      <w:r w:rsidR="00532392" w:rsidRPr="00B64D18">
        <w:rPr>
          <w:rFonts w:ascii="Times New Roman" w:hAnsi="Times New Roman"/>
          <w:sz w:val="22"/>
          <w:szCs w:val="22"/>
        </w:rPr>
        <w:t xml:space="preserve">revenue in the next succeeding fiscal year </w:t>
      </w:r>
      <w:r w:rsidR="00B64D18" w:rsidRPr="00B64D18">
        <w:rPr>
          <w:rFonts w:ascii="Times New Roman" w:hAnsi="Times New Roman"/>
          <w:sz w:val="22"/>
          <w:szCs w:val="22"/>
        </w:rPr>
        <w:t xml:space="preserve">such </w:t>
      </w:r>
      <w:r w:rsidR="00532392" w:rsidRPr="00B64D18">
        <w:rPr>
          <w:rFonts w:ascii="Times New Roman" w:hAnsi="Times New Roman"/>
          <w:sz w:val="22"/>
          <w:szCs w:val="22"/>
        </w:rPr>
        <w:t xml:space="preserve">that </w:t>
      </w:r>
      <w:r w:rsidRPr="00B64D18">
        <w:rPr>
          <w:rFonts w:ascii="Times New Roman" w:hAnsi="Times New Roman"/>
          <w:sz w:val="22"/>
          <w:szCs w:val="22"/>
        </w:rPr>
        <w:t xml:space="preserve">(a) above to </w:t>
      </w:r>
      <w:r w:rsidR="00532392" w:rsidRPr="00B64D18">
        <w:rPr>
          <w:rFonts w:ascii="Times New Roman" w:hAnsi="Times New Roman"/>
          <w:sz w:val="22"/>
          <w:szCs w:val="22"/>
        </w:rPr>
        <w:t xml:space="preserve">would </w:t>
      </w:r>
      <w:r w:rsidRPr="00B64D18">
        <w:rPr>
          <w:rFonts w:ascii="Times New Roman" w:hAnsi="Times New Roman"/>
          <w:sz w:val="22"/>
          <w:szCs w:val="22"/>
        </w:rPr>
        <w:t>no longer apply.</w:t>
      </w:r>
    </w:p>
    <w:p w:rsidR="00B84076" w:rsidRPr="00B144CE" w:rsidRDefault="00B84076" w:rsidP="00176E95">
      <w:pPr>
        <w:jc w:val="both"/>
        <w:rPr>
          <w:rFonts w:ascii="Times New Roman" w:hAnsi="Times New Roman"/>
          <w:sz w:val="22"/>
          <w:szCs w:val="22"/>
        </w:rPr>
      </w:pPr>
    </w:p>
    <w:p w:rsidR="00B84076" w:rsidRPr="00DE3C9F" w:rsidRDefault="00B84076" w:rsidP="00176E95">
      <w:pPr>
        <w:jc w:val="both"/>
        <w:rPr>
          <w:rFonts w:ascii="Times New Roman" w:hAnsi="Times New Roman"/>
          <w:b/>
          <w:sz w:val="22"/>
          <w:szCs w:val="22"/>
        </w:rPr>
      </w:pPr>
      <w:r w:rsidRPr="00B144CE">
        <w:rPr>
          <w:rFonts w:ascii="Times New Roman" w:hAnsi="Times New Roman"/>
          <w:sz w:val="22"/>
          <w:szCs w:val="22"/>
        </w:rPr>
        <w:tab/>
      </w:r>
      <w:r w:rsidRPr="00DE3C9F">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(2)</w:t>
      </w:r>
      <w:r w:rsidRPr="00B144CE">
        <w:rPr>
          <w:rFonts w:ascii="Times New Roman" w:hAnsi="Times New Roman"/>
          <w:sz w:val="22"/>
          <w:szCs w:val="22"/>
        </w:rPr>
        <w:tab/>
        <w:t>The school district has outstanding debt securities [issued under Ohio Rev. Code § 3316.06(A)(4)]and the financial planning and supervision commission has been canceled [under Ohio Rev. Code 3316.16] (this situation deals with a down grade to fiscal watch from fiscal emergency).</w:t>
      </w:r>
    </w:p>
    <w:p w:rsidR="00B84076" w:rsidRPr="00B144CE" w:rsidRDefault="00B84076" w:rsidP="00176E95">
      <w:pPr>
        <w:jc w:val="both"/>
        <w:rPr>
          <w:rFonts w:ascii="Times New Roman" w:hAnsi="Times New Roman"/>
          <w:sz w:val="22"/>
          <w:szCs w:val="22"/>
        </w:rPr>
      </w:pPr>
    </w:p>
    <w:p w:rsidR="00B84076" w:rsidRPr="00DE3C9F" w:rsidRDefault="00B84076" w:rsidP="00176E95">
      <w:pPr>
        <w:jc w:val="both"/>
        <w:rPr>
          <w:rFonts w:ascii="Times New Roman" w:hAnsi="Times New Roman"/>
          <w:b/>
          <w:sz w:val="22"/>
          <w:szCs w:val="22"/>
        </w:rPr>
      </w:pPr>
      <w:r w:rsidRPr="00B144CE">
        <w:rPr>
          <w:rFonts w:ascii="Times New Roman" w:hAnsi="Times New Roman"/>
          <w:sz w:val="22"/>
          <w:szCs w:val="22"/>
        </w:rPr>
        <w:tab/>
      </w:r>
      <w:r w:rsidRPr="00DE3C9F">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(3)</w:t>
      </w:r>
      <w:r w:rsidRPr="00B144CE">
        <w:rPr>
          <w:rFonts w:ascii="Times New Roman" w:hAnsi="Times New Roman"/>
          <w:sz w:val="22"/>
          <w:szCs w:val="22"/>
        </w:rPr>
        <w:tab/>
        <w:t xml:space="preserve">The superintendent of public instruction has declared the </w:t>
      </w:r>
      <w:r w:rsidR="000F357D">
        <w:rPr>
          <w:rFonts w:ascii="Times New Roman" w:hAnsi="Times New Roman"/>
          <w:sz w:val="22"/>
          <w:szCs w:val="22"/>
        </w:rPr>
        <w:t>school district</w:t>
      </w:r>
      <w:r w:rsidRPr="00B144CE">
        <w:rPr>
          <w:rFonts w:ascii="Times New Roman" w:hAnsi="Times New Roman"/>
          <w:sz w:val="22"/>
          <w:szCs w:val="22"/>
        </w:rPr>
        <w:t xml:space="preserve"> to be under fiscal caution [under Ohio Rev. Code § 3316.031]</w:t>
      </w:r>
      <w:r w:rsidR="003B115A">
        <w:rPr>
          <w:rFonts w:ascii="Times New Roman" w:hAnsi="Times New Roman"/>
          <w:sz w:val="22"/>
          <w:szCs w:val="22"/>
        </w:rPr>
        <w:t xml:space="preserve">, has found that the </w:t>
      </w:r>
      <w:r w:rsidR="000F357D">
        <w:rPr>
          <w:rFonts w:ascii="Times New Roman" w:hAnsi="Times New Roman"/>
          <w:sz w:val="22"/>
          <w:szCs w:val="22"/>
        </w:rPr>
        <w:t>school district</w:t>
      </w:r>
      <w:r w:rsidR="003B115A">
        <w:rPr>
          <w:rFonts w:ascii="Times New Roman" w:hAnsi="Times New Roman"/>
          <w:sz w:val="22"/>
          <w:szCs w:val="22"/>
        </w:rPr>
        <w:t xml:space="preserve"> has not acted reasonably to eliminate or correct practices or conditions that prompted the declaration,</w:t>
      </w:r>
      <w:r w:rsidRPr="00B144CE">
        <w:rPr>
          <w:rFonts w:ascii="Times New Roman" w:hAnsi="Times New Roman"/>
          <w:sz w:val="22"/>
          <w:szCs w:val="22"/>
        </w:rPr>
        <w:t xml:space="preserve"> and determined the declaration of a state of fiscal watch necessary to prevent further fiscal decline; and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t>The Auditor of State determines that the decision of the superintendent is reasonable.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A </w:t>
      </w:r>
      <w:r w:rsidRPr="00DE3C9F">
        <w:rPr>
          <w:rFonts w:ascii="Times New Roman" w:hAnsi="Times New Roman"/>
          <w:b/>
          <w:sz w:val="22"/>
          <w:szCs w:val="22"/>
        </w:rPr>
        <w:t>fiscal watch</w:t>
      </w:r>
      <w:r w:rsidRPr="00B144CE">
        <w:rPr>
          <w:rFonts w:ascii="Times New Roman" w:hAnsi="Times New Roman"/>
          <w:sz w:val="22"/>
          <w:szCs w:val="22"/>
        </w:rPr>
        <w:t xml:space="preserve"> </w:t>
      </w:r>
      <w:r w:rsidRPr="00DE3C9F">
        <w:rPr>
          <w:rFonts w:ascii="Times New Roman" w:hAnsi="Times New Roman"/>
          <w:i/>
          <w:sz w:val="22"/>
          <w:szCs w:val="22"/>
        </w:rPr>
        <w:t>may</w:t>
      </w:r>
      <w:r w:rsidRPr="00B144CE">
        <w:rPr>
          <w:rFonts w:ascii="Times New Roman" w:hAnsi="Times New Roman"/>
          <w:sz w:val="22"/>
          <w:szCs w:val="22"/>
        </w:rPr>
        <w:t xml:space="preserve"> be declared if all of the following conditions are met:</w:t>
      </w:r>
    </w:p>
    <w:p w:rsidR="00B84076" w:rsidRPr="00B144CE" w:rsidRDefault="00B84076" w:rsidP="00176E95">
      <w:pPr>
        <w:jc w:val="both"/>
        <w:rPr>
          <w:rFonts w:ascii="Times New Roman" w:hAnsi="Times New Roman"/>
          <w:sz w:val="22"/>
          <w:szCs w:val="22"/>
        </w:rPr>
      </w:pPr>
    </w:p>
    <w:p w:rsidR="00B84076" w:rsidRPr="00B144CE"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(1)</w:t>
      </w:r>
      <w:r w:rsidRPr="00B144CE">
        <w:rPr>
          <w:rFonts w:ascii="Times New Roman" w:hAnsi="Times New Roman"/>
          <w:sz w:val="22"/>
          <w:szCs w:val="22"/>
        </w:rPr>
        <w:tab/>
        <w:t>An operating deficit has been certified for the current fiscal year by the Auditor of State and the deficit exceeds 2%, but does not exceed 8%, of the school district’s general fund revenue for the preceding fiscal year; and</w:t>
      </w:r>
    </w:p>
    <w:p w:rsidR="00B84076" w:rsidRPr="00B144CE" w:rsidRDefault="00B84076" w:rsidP="00176E95">
      <w:pPr>
        <w:jc w:val="both"/>
        <w:rPr>
          <w:rFonts w:ascii="Times New Roman" w:hAnsi="Times New Roman"/>
          <w:sz w:val="22"/>
          <w:szCs w:val="22"/>
        </w:rPr>
      </w:pPr>
    </w:p>
    <w:p w:rsidR="00B64D18" w:rsidRPr="00B64D18" w:rsidRDefault="00B84076" w:rsidP="00B64D18">
      <w:pPr>
        <w:ind w:left="720" w:hanging="720"/>
        <w:jc w:val="both"/>
        <w:rPr>
          <w:rFonts w:ascii="Times New Roman" w:hAnsi="Times New Roman"/>
          <w:sz w:val="22"/>
          <w:szCs w:val="22"/>
        </w:rPr>
      </w:pPr>
      <w:r w:rsidRPr="00B144CE">
        <w:rPr>
          <w:rFonts w:ascii="Times New Roman" w:hAnsi="Times New Roman"/>
          <w:sz w:val="22"/>
          <w:szCs w:val="22"/>
        </w:rPr>
        <w:t>(2)</w:t>
      </w:r>
      <w:r w:rsidRPr="00B144CE">
        <w:rPr>
          <w:rFonts w:ascii="Times New Roman" w:hAnsi="Times New Roman"/>
          <w:sz w:val="22"/>
          <w:szCs w:val="22"/>
        </w:rPr>
        <w:tab/>
      </w:r>
      <w:r w:rsidR="00B64D18" w:rsidRPr="00B64D18">
        <w:rPr>
          <w:rFonts w:ascii="Times New Roman" w:hAnsi="Times New Roman"/>
          <w:sz w:val="22"/>
          <w:szCs w:val="22"/>
        </w:rPr>
        <w:t>The voters have not approved a levy that would raise sufficient revenue in the next succeeding fiscal year such that (</w:t>
      </w:r>
      <w:r w:rsidR="00B64D18">
        <w:rPr>
          <w:rFonts w:ascii="Times New Roman" w:hAnsi="Times New Roman"/>
          <w:sz w:val="22"/>
          <w:szCs w:val="22"/>
        </w:rPr>
        <w:t>1</w:t>
      </w:r>
      <w:r w:rsidR="00B64D18" w:rsidRPr="00B64D18">
        <w:rPr>
          <w:rFonts w:ascii="Times New Roman" w:hAnsi="Times New Roman"/>
          <w:sz w:val="22"/>
          <w:szCs w:val="22"/>
        </w:rPr>
        <w:t>) above to would no longer apply</w:t>
      </w:r>
      <w:r w:rsidR="00B64D18">
        <w:rPr>
          <w:rFonts w:ascii="Times New Roman" w:hAnsi="Times New Roman"/>
          <w:sz w:val="22"/>
          <w:szCs w:val="22"/>
        </w:rPr>
        <w:t>, and;</w:t>
      </w:r>
    </w:p>
    <w:p w:rsidR="00B84076" w:rsidRPr="00B144CE" w:rsidRDefault="00B84076" w:rsidP="00176E95">
      <w:pPr>
        <w:jc w:val="both"/>
        <w:rPr>
          <w:rFonts w:ascii="Times New Roman" w:hAnsi="Times New Roman"/>
          <w:sz w:val="22"/>
          <w:szCs w:val="22"/>
        </w:rPr>
      </w:pPr>
    </w:p>
    <w:p w:rsidR="00B84076" w:rsidRPr="00B144CE"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(3)</w:t>
      </w:r>
      <w:r w:rsidRPr="00B144CE">
        <w:rPr>
          <w:rFonts w:ascii="Times New Roman" w:hAnsi="Times New Roman"/>
          <w:sz w:val="22"/>
          <w:szCs w:val="22"/>
        </w:rPr>
        <w:tab/>
        <w:t>The Auditor of State determines there is no reasonable cause for the deficit or that the declaration of fiscal watch is necessary to prevent further fiscal decline.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A </w:t>
      </w:r>
      <w:r w:rsidRPr="00DE3C9F">
        <w:rPr>
          <w:rFonts w:ascii="Times New Roman" w:hAnsi="Times New Roman"/>
          <w:b/>
          <w:sz w:val="22"/>
          <w:szCs w:val="22"/>
        </w:rPr>
        <w:t>fiscal emergency</w:t>
      </w:r>
      <w:r w:rsidRPr="00B144CE">
        <w:rPr>
          <w:rFonts w:ascii="Times New Roman" w:hAnsi="Times New Roman"/>
          <w:sz w:val="22"/>
          <w:szCs w:val="22"/>
        </w:rPr>
        <w:t xml:space="preserve"> </w:t>
      </w:r>
      <w:r w:rsidRPr="00DE3C9F">
        <w:rPr>
          <w:rFonts w:ascii="Times New Roman" w:hAnsi="Times New Roman"/>
          <w:i/>
          <w:sz w:val="22"/>
          <w:szCs w:val="22"/>
          <w:u w:val="single"/>
        </w:rPr>
        <w:t>shall</w:t>
      </w:r>
      <w:r w:rsidRPr="00B144CE">
        <w:rPr>
          <w:rFonts w:ascii="Times New Roman" w:hAnsi="Times New Roman"/>
          <w:sz w:val="22"/>
          <w:szCs w:val="22"/>
        </w:rPr>
        <w:t xml:space="preserve"> be declared if any of the following conditions are met:</w:t>
      </w:r>
    </w:p>
    <w:p w:rsidR="00B84076" w:rsidRPr="00B144CE" w:rsidRDefault="00B84076" w:rsidP="00176E95">
      <w:pPr>
        <w:jc w:val="both"/>
        <w:rPr>
          <w:rFonts w:ascii="Times New Roman" w:hAnsi="Times New Roman"/>
          <w:sz w:val="22"/>
          <w:szCs w:val="22"/>
        </w:rPr>
      </w:pPr>
    </w:p>
    <w:p w:rsidR="00B84076" w:rsidRPr="00B144CE"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(1)(a)</w:t>
      </w:r>
      <w:r w:rsidRPr="00B144CE">
        <w:rPr>
          <w:rFonts w:ascii="Times New Roman" w:hAnsi="Times New Roman"/>
          <w:sz w:val="22"/>
          <w:szCs w:val="22"/>
        </w:rPr>
        <w:tab/>
        <w:t>A certified operating deficit exceeds 15% of the general fund revenue for the preceding fiscal year (such a certification would be prompted by a resolution of the board of education or by a request from the state superintendent of public instruction [Ohio Rev. Code § 3313.483]; and</w:t>
      </w:r>
    </w:p>
    <w:p w:rsidR="00B84076" w:rsidRPr="00B144CE" w:rsidRDefault="00B84076" w:rsidP="00176E95">
      <w:pPr>
        <w:jc w:val="both"/>
        <w:rPr>
          <w:rFonts w:ascii="Times New Roman" w:hAnsi="Times New Roman"/>
          <w:sz w:val="22"/>
          <w:szCs w:val="22"/>
        </w:rPr>
      </w:pPr>
    </w:p>
    <w:p w:rsidR="00B64D18" w:rsidRPr="00B64D18" w:rsidRDefault="00DE3C9F" w:rsidP="00B64D18">
      <w:pPr>
        <w:ind w:left="720" w:hanging="720"/>
        <w:jc w:val="both"/>
        <w:rPr>
          <w:rFonts w:ascii="Times New Roman" w:hAnsi="Times New Roman"/>
          <w:sz w:val="22"/>
          <w:szCs w:val="22"/>
        </w:rPr>
      </w:pPr>
      <w:r>
        <w:rPr>
          <w:rFonts w:ascii="Times New Roman" w:hAnsi="Times New Roman"/>
          <w:sz w:val="22"/>
          <w:szCs w:val="22"/>
        </w:rPr>
        <w:t xml:space="preserve">   </w:t>
      </w:r>
      <w:r w:rsidR="00B84076" w:rsidRPr="00B144CE">
        <w:rPr>
          <w:rFonts w:ascii="Times New Roman" w:hAnsi="Times New Roman"/>
          <w:sz w:val="22"/>
          <w:szCs w:val="22"/>
        </w:rPr>
        <w:t xml:space="preserve"> (b)</w:t>
      </w:r>
      <w:r w:rsidR="00B84076" w:rsidRPr="00B144CE">
        <w:rPr>
          <w:rFonts w:ascii="Times New Roman" w:hAnsi="Times New Roman"/>
          <w:sz w:val="22"/>
          <w:szCs w:val="22"/>
        </w:rPr>
        <w:tab/>
      </w:r>
      <w:r w:rsidR="00B64D18" w:rsidRPr="00B64D18">
        <w:rPr>
          <w:rFonts w:ascii="Times New Roman" w:hAnsi="Times New Roman"/>
          <w:sz w:val="22"/>
          <w:szCs w:val="22"/>
        </w:rPr>
        <w:t>The voters have not approved a levy that would raise sufficient revenue in the next succeeding fiscal year such that (a) above to would no longer apply.</w:t>
      </w:r>
    </w:p>
    <w:p w:rsidR="00B84076" w:rsidRPr="00B144CE" w:rsidRDefault="00B84076" w:rsidP="00176E95">
      <w:pPr>
        <w:jc w:val="both"/>
        <w:rPr>
          <w:rFonts w:ascii="Times New Roman" w:hAnsi="Times New Roman"/>
          <w:sz w:val="22"/>
          <w:szCs w:val="22"/>
        </w:rPr>
      </w:pPr>
    </w:p>
    <w:p w:rsidR="00B84076" w:rsidRPr="00DE3C9F" w:rsidRDefault="00B84076" w:rsidP="00176E95">
      <w:pPr>
        <w:jc w:val="both"/>
        <w:rPr>
          <w:rFonts w:ascii="Times New Roman" w:hAnsi="Times New Roman"/>
          <w:b/>
          <w:sz w:val="22"/>
          <w:szCs w:val="22"/>
        </w:rPr>
      </w:pPr>
      <w:r w:rsidRPr="00B144CE">
        <w:rPr>
          <w:rFonts w:ascii="Times New Roman" w:hAnsi="Times New Roman"/>
          <w:sz w:val="22"/>
          <w:szCs w:val="22"/>
        </w:rPr>
        <w:tab/>
      </w:r>
      <w:r w:rsidRPr="00DE3C9F">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(2)</w:t>
      </w:r>
      <w:r w:rsidRPr="00B144CE">
        <w:rPr>
          <w:rFonts w:ascii="Times New Roman" w:hAnsi="Times New Roman"/>
          <w:sz w:val="22"/>
          <w:szCs w:val="22"/>
        </w:rPr>
        <w:tab/>
        <w:t>The school district board fails to submit a plan acceptable to the state superintendent of public instruction within 120 days of being declared in a state of fiscal watch.</w:t>
      </w:r>
    </w:p>
    <w:p w:rsidR="00B84076" w:rsidRPr="00B144CE" w:rsidRDefault="00B84076" w:rsidP="00176E95">
      <w:pPr>
        <w:jc w:val="both"/>
        <w:rPr>
          <w:rFonts w:ascii="Times New Roman" w:hAnsi="Times New Roman"/>
          <w:sz w:val="22"/>
          <w:szCs w:val="22"/>
        </w:rPr>
      </w:pPr>
    </w:p>
    <w:p w:rsidR="00B84076" w:rsidRPr="00DE3C9F" w:rsidRDefault="00B84076" w:rsidP="00176E95">
      <w:pPr>
        <w:jc w:val="both"/>
        <w:rPr>
          <w:rFonts w:ascii="Times New Roman" w:hAnsi="Times New Roman"/>
          <w:b/>
          <w:sz w:val="22"/>
          <w:szCs w:val="22"/>
        </w:rPr>
      </w:pPr>
      <w:r w:rsidRPr="00B144CE">
        <w:rPr>
          <w:rFonts w:ascii="Times New Roman" w:hAnsi="Times New Roman"/>
          <w:sz w:val="22"/>
          <w:szCs w:val="22"/>
        </w:rPr>
        <w:tab/>
      </w:r>
      <w:r w:rsidRPr="00DE3C9F">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DE3C9F">
      <w:pPr>
        <w:ind w:left="720" w:hanging="720"/>
        <w:jc w:val="both"/>
        <w:rPr>
          <w:rFonts w:ascii="Times New Roman" w:hAnsi="Times New Roman"/>
          <w:sz w:val="22"/>
          <w:szCs w:val="22"/>
        </w:rPr>
      </w:pPr>
      <w:r w:rsidRPr="00B144CE">
        <w:rPr>
          <w:rFonts w:ascii="Times New Roman" w:hAnsi="Times New Roman"/>
          <w:sz w:val="22"/>
          <w:szCs w:val="22"/>
        </w:rPr>
        <w:t>(3)</w:t>
      </w:r>
      <w:r w:rsidRPr="00B144CE">
        <w:rPr>
          <w:rFonts w:ascii="Times New Roman" w:hAnsi="Times New Roman"/>
          <w:sz w:val="22"/>
          <w:szCs w:val="22"/>
        </w:rPr>
        <w:tab/>
        <w:t xml:space="preserve">The superintendent of public instruction has reported that the </w:t>
      </w:r>
      <w:r w:rsidR="000F357D">
        <w:rPr>
          <w:rFonts w:ascii="Times New Roman" w:hAnsi="Times New Roman"/>
          <w:sz w:val="22"/>
          <w:szCs w:val="22"/>
        </w:rPr>
        <w:t>school district</w:t>
      </w:r>
      <w:r w:rsidRPr="00B144CE">
        <w:rPr>
          <w:rFonts w:ascii="Times New Roman" w:hAnsi="Times New Roman"/>
          <w:sz w:val="22"/>
          <w:szCs w:val="22"/>
        </w:rPr>
        <w:t xml:space="preserve"> is not materially complying with the provisions of an original or updated financial plan (related to a fiscal watch declaration) and the state superintendent has determined the declaration of a state of fiscal emergency necessary to prevent further fiscal decline.; and</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b/>
        <w:t>The Auditor of State determines that the decision of the superintendent is reasonable.</w:t>
      </w:r>
    </w:p>
    <w:p w:rsidR="00B84076" w:rsidRPr="00B144CE" w:rsidRDefault="00B84076" w:rsidP="00176E95">
      <w:pPr>
        <w:jc w:val="both"/>
        <w:rPr>
          <w:rFonts w:ascii="Times New Roman" w:hAnsi="Times New Roman"/>
          <w:sz w:val="22"/>
          <w:szCs w:val="22"/>
        </w:rPr>
      </w:pPr>
    </w:p>
    <w:p w:rsidR="00B84076" w:rsidRPr="004B52D6" w:rsidRDefault="00B84076" w:rsidP="00176E95">
      <w:pPr>
        <w:jc w:val="both"/>
        <w:rPr>
          <w:rFonts w:ascii="Times New Roman" w:hAnsi="Times New Roman"/>
          <w:b/>
          <w:sz w:val="22"/>
          <w:szCs w:val="22"/>
        </w:rPr>
      </w:pPr>
      <w:r w:rsidRPr="00B144CE">
        <w:rPr>
          <w:rFonts w:ascii="Times New Roman" w:hAnsi="Times New Roman"/>
          <w:sz w:val="22"/>
          <w:szCs w:val="22"/>
        </w:rPr>
        <w:tab/>
      </w:r>
      <w:r w:rsidRPr="004B52D6">
        <w:rPr>
          <w:rFonts w:ascii="Times New Roman" w:hAnsi="Times New Roman"/>
          <w:b/>
          <w:sz w:val="22"/>
          <w:szCs w:val="22"/>
        </w:rPr>
        <w:t>OR</w:t>
      </w:r>
    </w:p>
    <w:p w:rsidR="00B84076" w:rsidRPr="00B144CE" w:rsidRDefault="00B84076" w:rsidP="00176E95">
      <w:pPr>
        <w:jc w:val="both"/>
        <w:rPr>
          <w:rFonts w:ascii="Times New Roman" w:hAnsi="Times New Roman"/>
          <w:sz w:val="22"/>
          <w:szCs w:val="22"/>
        </w:rPr>
      </w:pPr>
    </w:p>
    <w:p w:rsidR="00B84076" w:rsidRPr="00B144CE" w:rsidRDefault="00B84076" w:rsidP="004B52D6">
      <w:pPr>
        <w:ind w:left="720" w:hanging="720"/>
        <w:jc w:val="both"/>
        <w:rPr>
          <w:rFonts w:ascii="Times New Roman" w:hAnsi="Times New Roman"/>
          <w:sz w:val="22"/>
          <w:szCs w:val="22"/>
        </w:rPr>
      </w:pPr>
      <w:r w:rsidRPr="00B144CE">
        <w:rPr>
          <w:rFonts w:ascii="Times New Roman" w:hAnsi="Times New Roman"/>
          <w:sz w:val="22"/>
          <w:szCs w:val="22"/>
        </w:rPr>
        <w:t>(4)</w:t>
      </w:r>
      <w:r w:rsidRPr="00B144CE">
        <w:rPr>
          <w:rFonts w:ascii="Times New Roman" w:hAnsi="Times New Roman"/>
          <w:sz w:val="22"/>
          <w:szCs w:val="22"/>
        </w:rPr>
        <w:tab/>
        <w:t xml:space="preserve">A declaration of fiscal emergency is required by division (D) of section 3316.04 of </w:t>
      </w:r>
      <w:r w:rsidR="00B03E37">
        <w:rPr>
          <w:rFonts w:ascii="Times New Roman" w:hAnsi="Times New Roman"/>
          <w:sz w:val="22"/>
          <w:szCs w:val="22"/>
        </w:rPr>
        <w:t>the Ohio Rev.</w:t>
      </w:r>
      <w:r w:rsidRPr="00B144CE">
        <w:rPr>
          <w:rFonts w:ascii="Times New Roman" w:hAnsi="Times New Roman"/>
          <w:sz w:val="22"/>
          <w:szCs w:val="22"/>
        </w:rPr>
        <w:t xml:space="preserve"> Code (that is, if the </w:t>
      </w:r>
      <w:r w:rsidR="000F357D">
        <w:rPr>
          <w:rFonts w:ascii="Times New Roman" w:hAnsi="Times New Roman"/>
          <w:sz w:val="22"/>
          <w:szCs w:val="22"/>
        </w:rPr>
        <w:t>school district</w:t>
      </w:r>
      <w:r w:rsidRPr="00B144CE">
        <w:rPr>
          <w:rFonts w:ascii="Times New Roman" w:hAnsi="Times New Roman"/>
          <w:sz w:val="22"/>
          <w:szCs w:val="22"/>
        </w:rPr>
        <w:t xml:space="preserve"> is currently in a declared Fiscal Watch and refinances or restructures certain debt).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A </w:t>
      </w:r>
      <w:r w:rsidRPr="004B52D6">
        <w:rPr>
          <w:rFonts w:ascii="Times New Roman" w:hAnsi="Times New Roman"/>
          <w:b/>
          <w:sz w:val="22"/>
          <w:szCs w:val="22"/>
        </w:rPr>
        <w:t>fiscal emergency</w:t>
      </w:r>
      <w:r w:rsidRPr="00B144CE">
        <w:rPr>
          <w:rFonts w:ascii="Times New Roman" w:hAnsi="Times New Roman"/>
          <w:sz w:val="22"/>
          <w:szCs w:val="22"/>
        </w:rPr>
        <w:t xml:space="preserve"> </w:t>
      </w:r>
      <w:r w:rsidRPr="004B52D6">
        <w:rPr>
          <w:rFonts w:ascii="Times New Roman" w:hAnsi="Times New Roman"/>
          <w:i/>
          <w:sz w:val="22"/>
          <w:szCs w:val="22"/>
        </w:rPr>
        <w:t>may</w:t>
      </w:r>
      <w:r w:rsidRPr="00B144CE">
        <w:rPr>
          <w:rFonts w:ascii="Times New Roman" w:hAnsi="Times New Roman"/>
          <w:sz w:val="22"/>
          <w:szCs w:val="22"/>
        </w:rPr>
        <w:t xml:space="preserve"> be declared if all of the following conditions are met:</w:t>
      </w:r>
    </w:p>
    <w:p w:rsidR="00B84076" w:rsidRPr="00B144CE" w:rsidRDefault="00B84076" w:rsidP="00176E95">
      <w:pPr>
        <w:jc w:val="both"/>
        <w:rPr>
          <w:rFonts w:ascii="Times New Roman" w:hAnsi="Times New Roman"/>
          <w:sz w:val="22"/>
          <w:szCs w:val="22"/>
        </w:rPr>
      </w:pPr>
    </w:p>
    <w:p w:rsidR="00B84076" w:rsidRPr="00B144CE" w:rsidRDefault="00B84076" w:rsidP="004B52D6">
      <w:pPr>
        <w:ind w:left="720" w:hanging="720"/>
        <w:jc w:val="both"/>
        <w:rPr>
          <w:rFonts w:ascii="Times New Roman" w:hAnsi="Times New Roman"/>
          <w:sz w:val="22"/>
          <w:szCs w:val="22"/>
        </w:rPr>
      </w:pPr>
      <w:r w:rsidRPr="00B144CE">
        <w:rPr>
          <w:rFonts w:ascii="Times New Roman" w:hAnsi="Times New Roman"/>
          <w:sz w:val="22"/>
          <w:szCs w:val="22"/>
        </w:rPr>
        <w:t>(1)</w:t>
      </w:r>
      <w:r w:rsidRPr="00B144CE">
        <w:rPr>
          <w:rFonts w:ascii="Times New Roman" w:hAnsi="Times New Roman"/>
          <w:sz w:val="22"/>
          <w:szCs w:val="22"/>
        </w:rPr>
        <w:tab/>
        <w:t>An operating deficit has been certified for the current fiscal year by the Auditor of State and the deficit exceeds 10%, but does not exceed 15%, of the school district’s general fund revenue for the preceding fiscal year; and,</w:t>
      </w:r>
    </w:p>
    <w:p w:rsidR="00B84076" w:rsidRPr="00B144CE" w:rsidRDefault="00B84076" w:rsidP="00176E95">
      <w:pPr>
        <w:jc w:val="both"/>
        <w:rPr>
          <w:rFonts w:ascii="Times New Roman" w:hAnsi="Times New Roman"/>
          <w:sz w:val="22"/>
          <w:szCs w:val="22"/>
        </w:rPr>
      </w:pPr>
    </w:p>
    <w:p w:rsidR="00B64D18" w:rsidRPr="00B64D18" w:rsidRDefault="00B84076" w:rsidP="00B64D18">
      <w:pPr>
        <w:ind w:left="720" w:hanging="720"/>
        <w:jc w:val="both"/>
        <w:rPr>
          <w:rFonts w:ascii="Times New Roman" w:hAnsi="Times New Roman"/>
          <w:sz w:val="22"/>
          <w:szCs w:val="22"/>
        </w:rPr>
      </w:pPr>
      <w:r w:rsidRPr="00B144CE">
        <w:rPr>
          <w:rFonts w:ascii="Times New Roman" w:hAnsi="Times New Roman"/>
          <w:sz w:val="22"/>
          <w:szCs w:val="22"/>
        </w:rPr>
        <w:t>(2)</w:t>
      </w:r>
      <w:r w:rsidRPr="00B144CE">
        <w:rPr>
          <w:rFonts w:ascii="Times New Roman" w:hAnsi="Times New Roman"/>
          <w:sz w:val="22"/>
          <w:szCs w:val="22"/>
        </w:rPr>
        <w:tab/>
      </w:r>
      <w:r w:rsidR="00B64D18" w:rsidRPr="00B64D18">
        <w:rPr>
          <w:rFonts w:ascii="Times New Roman" w:hAnsi="Times New Roman"/>
          <w:sz w:val="22"/>
          <w:szCs w:val="22"/>
        </w:rPr>
        <w:t>The voters have not approved a levy that would raise sufficient revenue in the next succeeding fiscal year such that (</w:t>
      </w:r>
      <w:r w:rsidR="00B64D18">
        <w:rPr>
          <w:rFonts w:ascii="Times New Roman" w:hAnsi="Times New Roman"/>
          <w:sz w:val="22"/>
          <w:szCs w:val="22"/>
        </w:rPr>
        <w:t>1</w:t>
      </w:r>
      <w:r w:rsidR="00B64D18" w:rsidRPr="00B64D18">
        <w:rPr>
          <w:rFonts w:ascii="Times New Roman" w:hAnsi="Times New Roman"/>
          <w:sz w:val="22"/>
          <w:szCs w:val="22"/>
        </w:rPr>
        <w:t>) above to would no longer apply.</w:t>
      </w:r>
    </w:p>
    <w:p w:rsidR="00B84076" w:rsidRPr="00B144CE" w:rsidRDefault="00B84076" w:rsidP="00176E95">
      <w:pPr>
        <w:jc w:val="both"/>
        <w:rPr>
          <w:rFonts w:ascii="Times New Roman" w:hAnsi="Times New Roman"/>
          <w:sz w:val="22"/>
          <w:szCs w:val="22"/>
        </w:rPr>
      </w:pPr>
    </w:p>
    <w:p w:rsidR="00B84076" w:rsidRPr="00B144CE" w:rsidRDefault="00B84076" w:rsidP="004B52D6">
      <w:pPr>
        <w:ind w:left="720" w:hanging="720"/>
        <w:jc w:val="both"/>
        <w:rPr>
          <w:rFonts w:ascii="Times New Roman" w:hAnsi="Times New Roman"/>
          <w:sz w:val="22"/>
          <w:szCs w:val="22"/>
        </w:rPr>
      </w:pPr>
      <w:r w:rsidRPr="00B144CE">
        <w:rPr>
          <w:rFonts w:ascii="Times New Roman" w:hAnsi="Times New Roman"/>
          <w:sz w:val="22"/>
          <w:szCs w:val="22"/>
        </w:rPr>
        <w:t>(3)</w:t>
      </w:r>
      <w:r w:rsidRPr="00B144CE">
        <w:rPr>
          <w:rFonts w:ascii="Times New Roman" w:hAnsi="Times New Roman"/>
          <w:sz w:val="22"/>
          <w:szCs w:val="22"/>
        </w:rPr>
        <w:tab/>
        <w:t xml:space="preserve">The auditor of state determines that a declaration of fiscal emergency is necessary to correct the </w:t>
      </w:r>
      <w:r w:rsidR="000F357D">
        <w:rPr>
          <w:rFonts w:ascii="Times New Roman" w:hAnsi="Times New Roman"/>
          <w:sz w:val="22"/>
          <w:szCs w:val="22"/>
        </w:rPr>
        <w:t>school district</w:t>
      </w:r>
      <w:r w:rsidRPr="00B144CE">
        <w:rPr>
          <w:rFonts w:ascii="Times New Roman" w:hAnsi="Times New Roman"/>
          <w:sz w:val="22"/>
          <w:szCs w:val="22"/>
        </w:rPr>
        <w:t>’s financial problems and to prevent further fiscal decline.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In addition to fiscal watch and fiscal emergency, Ohio Rev. Code § 3316.031 establishes a third category of fiscal distress called “</w:t>
      </w:r>
      <w:r w:rsidRPr="004B52D6">
        <w:rPr>
          <w:rFonts w:ascii="Times New Roman" w:hAnsi="Times New Roman"/>
          <w:b/>
          <w:sz w:val="22"/>
          <w:szCs w:val="22"/>
        </w:rPr>
        <w:t>fiscal caution</w:t>
      </w:r>
      <w:r w:rsidRPr="00B144CE">
        <w:rPr>
          <w:rFonts w:ascii="Times New Roman" w:hAnsi="Times New Roman"/>
          <w:sz w:val="22"/>
          <w:szCs w:val="22"/>
        </w:rPr>
        <w:t xml:space="preserve">”. In accordance with rules established under this category, the Auditor of State is responsible for referring certain deficiencies to the Ohio Department of Education. The following is ODE’s fiscal caution criteria: </w:t>
      </w:r>
    </w:p>
    <w:p w:rsidR="00B84076" w:rsidRPr="00B144CE"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B144CE">
        <w:rPr>
          <w:rFonts w:ascii="Times New Roman" w:hAnsi="Times New Roman"/>
          <w:sz w:val="22"/>
          <w:szCs w:val="22"/>
        </w:rPr>
        <w:t xml:space="preserve">Failure to correct any of the following situations could eventually lead to the Auditor of State declaring a school district to be in a state of Fiscal Watch or Fiscal Emergency. </w:t>
      </w:r>
    </w:p>
    <w:p w:rsidR="004B52D6" w:rsidRPr="00B144CE" w:rsidRDefault="004B52D6" w:rsidP="00176E95">
      <w:pPr>
        <w:jc w:val="both"/>
        <w:rPr>
          <w:rFonts w:ascii="Times New Roman" w:hAnsi="Times New Roman"/>
          <w:sz w:val="22"/>
          <w:szCs w:val="22"/>
        </w:rPr>
      </w:pPr>
    </w:p>
    <w:p w:rsidR="00B84076" w:rsidRPr="00B144CE" w:rsidRDefault="004B52D6" w:rsidP="004B52D6">
      <w:pPr>
        <w:numPr>
          <w:ilvl w:val="0"/>
          <w:numId w:val="27"/>
        </w:numPr>
        <w:spacing w:before="120" w:after="120"/>
        <w:jc w:val="both"/>
        <w:rPr>
          <w:rFonts w:ascii="Times New Roman" w:hAnsi="Times New Roman"/>
          <w:sz w:val="22"/>
          <w:szCs w:val="22"/>
        </w:rPr>
      </w:pPr>
      <w:r>
        <w:rPr>
          <w:rFonts w:ascii="Times New Roman" w:hAnsi="Times New Roman"/>
          <w:sz w:val="22"/>
          <w:szCs w:val="22"/>
        </w:rPr>
        <w:t>W</w:t>
      </w:r>
      <w:r w:rsidR="00B84076" w:rsidRPr="00B144CE">
        <w:rPr>
          <w:rFonts w:ascii="Times New Roman" w:hAnsi="Times New Roman"/>
          <w:sz w:val="22"/>
          <w:szCs w:val="22"/>
        </w:rPr>
        <w:t xml:space="preserve">hen a </w:t>
      </w:r>
      <w:r w:rsidR="000F357D">
        <w:rPr>
          <w:rFonts w:ascii="Times New Roman" w:hAnsi="Times New Roman"/>
          <w:sz w:val="22"/>
          <w:szCs w:val="22"/>
        </w:rPr>
        <w:t>school district</w:t>
      </w:r>
      <w:r w:rsidR="00B84076" w:rsidRPr="00B144CE">
        <w:rPr>
          <w:rFonts w:ascii="Times New Roman" w:hAnsi="Times New Roman"/>
          <w:sz w:val="22"/>
          <w:szCs w:val="22"/>
        </w:rPr>
        <w:t xml:space="preserve"> fails to submit or update a five-year </w:t>
      </w:r>
      <w:r w:rsidR="00286A6E">
        <w:rPr>
          <w:rFonts w:ascii="Times New Roman" w:hAnsi="Times New Roman"/>
          <w:sz w:val="22"/>
          <w:szCs w:val="22"/>
        </w:rPr>
        <w:t>projection</w:t>
      </w:r>
      <w:r w:rsidR="00B84076" w:rsidRPr="00B144CE">
        <w:rPr>
          <w:rFonts w:ascii="Times New Roman" w:hAnsi="Times New Roman"/>
          <w:sz w:val="22"/>
          <w:szCs w:val="22"/>
        </w:rPr>
        <w:t xml:space="preserve"> as required by section 5705.391 of </w:t>
      </w:r>
      <w:r w:rsidR="00B03E37">
        <w:rPr>
          <w:rFonts w:ascii="Times New Roman" w:hAnsi="Times New Roman"/>
          <w:sz w:val="22"/>
          <w:szCs w:val="22"/>
        </w:rPr>
        <w:t>the Ohio Rev.</w:t>
      </w:r>
      <w:r w:rsidR="00B84076" w:rsidRPr="00B144CE">
        <w:rPr>
          <w:rFonts w:ascii="Times New Roman" w:hAnsi="Times New Roman"/>
          <w:sz w:val="22"/>
          <w:szCs w:val="22"/>
        </w:rPr>
        <w:t xml:space="preserve"> Code or by Administrative Rule 3301-92-04.</w:t>
      </w:r>
    </w:p>
    <w:p w:rsidR="00B84076" w:rsidRPr="00B144CE" w:rsidRDefault="00B84076" w:rsidP="004B52D6">
      <w:pPr>
        <w:numPr>
          <w:ilvl w:val="0"/>
          <w:numId w:val="27"/>
        </w:numPr>
        <w:spacing w:before="120" w:after="120"/>
        <w:jc w:val="both"/>
        <w:rPr>
          <w:rFonts w:ascii="Times New Roman" w:hAnsi="Times New Roman"/>
          <w:sz w:val="22"/>
          <w:szCs w:val="22"/>
        </w:rPr>
      </w:pPr>
      <w:r w:rsidRPr="00B144CE">
        <w:rPr>
          <w:rFonts w:ascii="Times New Roman" w:hAnsi="Times New Roman"/>
          <w:sz w:val="22"/>
          <w:szCs w:val="22"/>
        </w:rPr>
        <w:t xml:space="preserve">When there is a potential current year deficit with no acceptable plan in place to avoid the projected deficit. </w:t>
      </w:r>
    </w:p>
    <w:p w:rsidR="00B84076" w:rsidRPr="00F32790" w:rsidRDefault="00B84076" w:rsidP="004B52D6">
      <w:pPr>
        <w:numPr>
          <w:ilvl w:val="0"/>
          <w:numId w:val="27"/>
        </w:numPr>
        <w:spacing w:before="120" w:after="120"/>
        <w:jc w:val="both"/>
        <w:rPr>
          <w:rFonts w:ascii="Times New Roman" w:hAnsi="Times New Roman"/>
          <w:sz w:val="22"/>
          <w:szCs w:val="22"/>
        </w:rPr>
      </w:pPr>
      <w:r w:rsidRPr="00B144CE">
        <w:rPr>
          <w:rFonts w:ascii="Times New Roman" w:hAnsi="Times New Roman"/>
          <w:sz w:val="22"/>
          <w:szCs w:val="22"/>
        </w:rPr>
        <w:lastRenderedPageBreak/>
        <w:t xml:space="preserve">When a </w:t>
      </w:r>
      <w:r w:rsidR="000F357D">
        <w:rPr>
          <w:rFonts w:ascii="Times New Roman" w:hAnsi="Times New Roman"/>
          <w:sz w:val="22"/>
          <w:szCs w:val="22"/>
        </w:rPr>
        <w:t>school district</w:t>
      </w:r>
      <w:r w:rsidRPr="00B144CE">
        <w:rPr>
          <w:rFonts w:ascii="Times New Roman" w:hAnsi="Times New Roman"/>
          <w:sz w:val="22"/>
          <w:szCs w:val="22"/>
        </w:rPr>
        <w:t xml:space="preserve"> notified under </w:t>
      </w:r>
      <w:r w:rsidRPr="00F32790">
        <w:rPr>
          <w:rFonts w:ascii="Times New Roman" w:hAnsi="Times New Roman"/>
          <w:sz w:val="22"/>
          <w:szCs w:val="22"/>
        </w:rPr>
        <w:t xml:space="preserve">division </w:t>
      </w:r>
      <w:r w:rsidRPr="003831E0">
        <w:rPr>
          <w:rFonts w:ascii="Times New Roman" w:hAnsi="Times New Roman"/>
          <w:sz w:val="22"/>
          <w:szCs w:val="22"/>
        </w:rPr>
        <w:t>(A)</w:t>
      </w:r>
      <w:r w:rsidRPr="00F32790">
        <w:rPr>
          <w:rFonts w:ascii="Times New Roman" w:hAnsi="Times New Roman"/>
          <w:sz w:val="22"/>
          <w:szCs w:val="22"/>
        </w:rPr>
        <w:t xml:space="preserve"> of section 5705.391 of </w:t>
      </w:r>
      <w:r w:rsidR="00B03E37">
        <w:rPr>
          <w:rFonts w:ascii="Times New Roman" w:hAnsi="Times New Roman"/>
          <w:sz w:val="22"/>
          <w:szCs w:val="22"/>
        </w:rPr>
        <w:t>the Ohio Rev.</w:t>
      </w:r>
      <w:r w:rsidRPr="00F32790">
        <w:rPr>
          <w:rFonts w:ascii="Times New Roman" w:hAnsi="Times New Roman"/>
          <w:sz w:val="22"/>
          <w:szCs w:val="22"/>
        </w:rPr>
        <w:t xml:space="preserve"> Code fails to submit an acceptable plan to address a </w:t>
      </w:r>
      <w:r w:rsidRPr="00F32790">
        <w:rPr>
          <w:rFonts w:ascii="Times New Roman" w:hAnsi="Times New Roman"/>
          <w:b/>
          <w:sz w:val="22"/>
          <w:szCs w:val="22"/>
        </w:rPr>
        <w:t>potential future year deficit</w:t>
      </w:r>
      <w:r w:rsidRPr="00F32790">
        <w:rPr>
          <w:rFonts w:ascii="Times New Roman" w:hAnsi="Times New Roman"/>
          <w:sz w:val="22"/>
          <w:szCs w:val="22"/>
        </w:rPr>
        <w:t xml:space="preserve"> within the timeframe allowed.</w:t>
      </w:r>
    </w:p>
    <w:p w:rsidR="00B84076" w:rsidRPr="00F32790" w:rsidRDefault="00B84076" w:rsidP="004B52D6">
      <w:pPr>
        <w:numPr>
          <w:ilvl w:val="0"/>
          <w:numId w:val="27"/>
        </w:numPr>
        <w:spacing w:before="120" w:after="120"/>
        <w:jc w:val="both"/>
        <w:rPr>
          <w:rFonts w:ascii="Times New Roman" w:hAnsi="Times New Roman"/>
          <w:sz w:val="22"/>
          <w:szCs w:val="22"/>
        </w:rPr>
      </w:pPr>
      <w:r w:rsidRPr="00F32790">
        <w:rPr>
          <w:rFonts w:ascii="Times New Roman" w:hAnsi="Times New Roman"/>
          <w:sz w:val="22"/>
          <w:szCs w:val="22"/>
        </w:rPr>
        <w:t xml:space="preserve">Whenever the Department discovers any other “fiscal practices or conditions” that could lead to a declaration of Fiscal Watch or Emergency through the examination of a school district’s five-year </w:t>
      </w:r>
      <w:r w:rsidR="00286A6E" w:rsidRPr="00F32790">
        <w:rPr>
          <w:rFonts w:ascii="Times New Roman" w:hAnsi="Times New Roman"/>
          <w:sz w:val="22"/>
          <w:szCs w:val="22"/>
        </w:rPr>
        <w:t>projection</w:t>
      </w:r>
      <w:r w:rsidRPr="00F32790">
        <w:rPr>
          <w:rFonts w:ascii="Times New Roman" w:hAnsi="Times New Roman"/>
          <w:sz w:val="22"/>
          <w:szCs w:val="22"/>
        </w:rPr>
        <w:t xml:space="preserve"> required under division (B) of section 5705.301 of </w:t>
      </w:r>
      <w:r w:rsidR="00B03E37">
        <w:rPr>
          <w:rFonts w:ascii="Times New Roman" w:hAnsi="Times New Roman"/>
          <w:sz w:val="22"/>
          <w:szCs w:val="22"/>
        </w:rPr>
        <w:t>the Ohio Rev.</w:t>
      </w:r>
      <w:r w:rsidRPr="00F32790">
        <w:rPr>
          <w:rFonts w:ascii="Times New Roman" w:hAnsi="Times New Roman"/>
          <w:sz w:val="22"/>
          <w:szCs w:val="22"/>
        </w:rPr>
        <w:t xml:space="preserve"> Code.</w:t>
      </w:r>
    </w:p>
    <w:p w:rsidR="00B84076" w:rsidRPr="00F32790" w:rsidRDefault="00B84076" w:rsidP="004B52D6">
      <w:pPr>
        <w:numPr>
          <w:ilvl w:val="0"/>
          <w:numId w:val="27"/>
        </w:numPr>
        <w:spacing w:before="120" w:after="120"/>
        <w:jc w:val="both"/>
        <w:rPr>
          <w:rFonts w:ascii="Times New Roman" w:hAnsi="Times New Roman"/>
          <w:sz w:val="22"/>
          <w:szCs w:val="22"/>
        </w:rPr>
      </w:pPr>
      <w:r w:rsidRPr="00F32790">
        <w:rPr>
          <w:rFonts w:ascii="Times New Roman" w:hAnsi="Times New Roman"/>
          <w:sz w:val="22"/>
          <w:szCs w:val="22"/>
        </w:rPr>
        <w:t xml:space="preserve">When the Auditor of State certifies a deficit between 2% and 8% of prior year general fund revenue and elects not to place the </w:t>
      </w:r>
      <w:r w:rsidR="000F357D">
        <w:rPr>
          <w:rFonts w:ascii="Times New Roman" w:hAnsi="Times New Roman"/>
          <w:sz w:val="22"/>
          <w:szCs w:val="22"/>
        </w:rPr>
        <w:t>school district</w:t>
      </w:r>
      <w:r w:rsidRPr="00F32790">
        <w:rPr>
          <w:rFonts w:ascii="Times New Roman" w:hAnsi="Times New Roman"/>
          <w:sz w:val="22"/>
          <w:szCs w:val="22"/>
        </w:rPr>
        <w:t xml:space="preserve"> in Fiscal Watch, the </w:t>
      </w:r>
      <w:r w:rsidR="000F357D">
        <w:rPr>
          <w:rFonts w:ascii="Times New Roman" w:hAnsi="Times New Roman"/>
          <w:sz w:val="22"/>
          <w:szCs w:val="22"/>
        </w:rPr>
        <w:t>school district</w:t>
      </w:r>
      <w:r w:rsidRPr="00F32790">
        <w:rPr>
          <w:rFonts w:ascii="Times New Roman" w:hAnsi="Times New Roman"/>
          <w:sz w:val="22"/>
          <w:szCs w:val="22"/>
        </w:rPr>
        <w:t xml:space="preserve"> must be placed in Fiscal Caution as required by section 3316.031(B)(3) of </w:t>
      </w:r>
      <w:r w:rsidR="00B03E37">
        <w:rPr>
          <w:rFonts w:ascii="Times New Roman" w:hAnsi="Times New Roman"/>
          <w:sz w:val="22"/>
          <w:szCs w:val="22"/>
        </w:rPr>
        <w:t>the Ohio Rev.</w:t>
      </w:r>
      <w:r w:rsidRPr="00F32790">
        <w:rPr>
          <w:rFonts w:ascii="Times New Roman" w:hAnsi="Times New Roman"/>
          <w:sz w:val="22"/>
          <w:szCs w:val="22"/>
        </w:rPr>
        <w:t xml:space="preserve"> Code.</w:t>
      </w:r>
    </w:p>
    <w:p w:rsidR="00B84076" w:rsidRPr="00F32790" w:rsidRDefault="00B84076" w:rsidP="000F0A27">
      <w:pPr>
        <w:numPr>
          <w:ilvl w:val="0"/>
          <w:numId w:val="27"/>
        </w:numPr>
        <w:spacing w:before="120" w:after="120"/>
        <w:jc w:val="both"/>
        <w:rPr>
          <w:rFonts w:ascii="Times New Roman" w:hAnsi="Times New Roman"/>
          <w:sz w:val="22"/>
          <w:szCs w:val="22"/>
        </w:rPr>
      </w:pPr>
      <w:r w:rsidRPr="00F32790">
        <w:rPr>
          <w:rFonts w:ascii="Times New Roman" w:hAnsi="Times New Roman"/>
          <w:sz w:val="22"/>
          <w:szCs w:val="22"/>
        </w:rPr>
        <w:t>When the Auditor of State declares that a school district’s financial records are unauditable.</w:t>
      </w:r>
    </w:p>
    <w:p w:rsidR="004F20D3" w:rsidRPr="004F20D3" w:rsidRDefault="00B84076" w:rsidP="000F0A27">
      <w:pPr>
        <w:numPr>
          <w:ilvl w:val="0"/>
          <w:numId w:val="27"/>
        </w:numPr>
        <w:spacing w:before="120" w:after="120"/>
        <w:jc w:val="both"/>
        <w:rPr>
          <w:rFonts w:ascii="Times New Roman" w:hAnsi="Times New Roman"/>
          <w:sz w:val="22"/>
          <w:szCs w:val="22"/>
        </w:rPr>
      </w:pPr>
      <w:r w:rsidRPr="004F20D3">
        <w:rPr>
          <w:rFonts w:ascii="Times New Roman" w:hAnsi="Times New Roman"/>
          <w:sz w:val="22"/>
          <w:szCs w:val="22"/>
        </w:rPr>
        <w:t xml:space="preserve">When the Auditor of State reports that a </w:t>
      </w:r>
      <w:r w:rsidR="000F357D" w:rsidRPr="004F20D3">
        <w:rPr>
          <w:rFonts w:ascii="Times New Roman" w:hAnsi="Times New Roman"/>
          <w:sz w:val="22"/>
          <w:szCs w:val="22"/>
        </w:rPr>
        <w:t>school district</w:t>
      </w:r>
      <w:r w:rsidRPr="004F20D3">
        <w:rPr>
          <w:rFonts w:ascii="Times New Roman" w:hAnsi="Times New Roman"/>
          <w:sz w:val="22"/>
          <w:szCs w:val="22"/>
        </w:rPr>
        <w:t xml:space="preserve"> has not complied with section 5705.412 of </w:t>
      </w:r>
      <w:r w:rsidR="00B03E37">
        <w:rPr>
          <w:rFonts w:ascii="Times New Roman" w:hAnsi="Times New Roman"/>
          <w:sz w:val="22"/>
          <w:szCs w:val="22"/>
        </w:rPr>
        <w:t>the Ohio Rev.</w:t>
      </w:r>
      <w:r w:rsidRPr="004F20D3">
        <w:rPr>
          <w:rFonts w:ascii="Times New Roman" w:hAnsi="Times New Roman"/>
          <w:sz w:val="22"/>
          <w:szCs w:val="22"/>
        </w:rPr>
        <w:t xml:space="preserve"> Code by attaching a signed certificate to an appropriation measure, qualifying contract or salary schedule.</w:t>
      </w:r>
    </w:p>
    <w:p w:rsidR="007855E2" w:rsidRPr="00E75018" w:rsidRDefault="00B84076" w:rsidP="000F0A27">
      <w:pPr>
        <w:pStyle w:val="CommentText"/>
        <w:numPr>
          <w:ilvl w:val="0"/>
          <w:numId w:val="27"/>
        </w:numPr>
        <w:jc w:val="both"/>
        <w:rPr>
          <w:rFonts w:ascii="Times New Roman" w:hAnsi="Times New Roman"/>
          <w:sz w:val="22"/>
          <w:szCs w:val="22"/>
        </w:rPr>
      </w:pPr>
      <w:r w:rsidRPr="004F20D3">
        <w:rPr>
          <w:rFonts w:ascii="Times New Roman" w:hAnsi="Times New Roman"/>
          <w:sz w:val="22"/>
          <w:szCs w:val="22"/>
        </w:rPr>
        <w:t xml:space="preserve">When the Auditor of State </w:t>
      </w:r>
      <w:r w:rsidRPr="000F0A27">
        <w:rPr>
          <w:rFonts w:ascii="Times New Roman" w:hAnsi="Times New Roman"/>
          <w:sz w:val="22"/>
          <w:szCs w:val="22"/>
        </w:rPr>
        <w:t>identifies material weaknesses,</w:t>
      </w:r>
      <w:r w:rsidR="00286A6E" w:rsidRPr="000F0A27">
        <w:rPr>
          <w:rFonts w:ascii="Times New Roman" w:hAnsi="Times New Roman"/>
          <w:sz w:val="22"/>
          <w:szCs w:val="22"/>
        </w:rPr>
        <w:t xml:space="preserve"> </w:t>
      </w:r>
      <w:r w:rsidR="00286A6E" w:rsidRPr="003831E0">
        <w:rPr>
          <w:rFonts w:ascii="Times New Roman" w:hAnsi="Times New Roman"/>
          <w:sz w:val="22"/>
          <w:szCs w:val="22"/>
        </w:rPr>
        <w:t>significant deficiencies</w:t>
      </w:r>
      <w:r w:rsidR="00286A6E" w:rsidRPr="00766D5C">
        <w:rPr>
          <w:rFonts w:ascii="Times New Roman" w:hAnsi="Times New Roman"/>
          <w:sz w:val="22"/>
          <w:szCs w:val="22"/>
        </w:rPr>
        <w:t>,</w:t>
      </w:r>
      <w:r w:rsidR="00472CAB" w:rsidRPr="000F0A27">
        <w:rPr>
          <w:rFonts w:ascii="Times New Roman" w:hAnsi="Times New Roman"/>
          <w:sz w:val="22"/>
          <w:szCs w:val="22"/>
        </w:rPr>
        <w:t xml:space="preserve"> </w:t>
      </w:r>
      <w:r w:rsidRPr="000F0A27">
        <w:rPr>
          <w:rFonts w:ascii="Times New Roman" w:hAnsi="Times New Roman"/>
          <w:sz w:val="22"/>
          <w:szCs w:val="22"/>
        </w:rPr>
        <w:t xml:space="preserve"> di</w:t>
      </w:r>
      <w:r w:rsidRPr="004F20D3">
        <w:rPr>
          <w:rFonts w:ascii="Times New Roman" w:hAnsi="Times New Roman"/>
          <w:sz w:val="22"/>
          <w:szCs w:val="22"/>
        </w:rPr>
        <w:t xml:space="preserve">rect and material legal noncompliance or management letter comments which, in the opinion of the Auditor, the aggregate effect of all such reported issues has an significant effect on the financial condition of the </w:t>
      </w:r>
      <w:r w:rsidR="000F357D" w:rsidRPr="004F20D3">
        <w:rPr>
          <w:rFonts w:ascii="Times New Roman" w:hAnsi="Times New Roman"/>
          <w:sz w:val="22"/>
          <w:szCs w:val="22"/>
        </w:rPr>
        <w:t>school district</w:t>
      </w:r>
      <w:r w:rsidRPr="004F20D3">
        <w:rPr>
          <w:rFonts w:ascii="Times New Roman" w:hAnsi="Times New Roman"/>
          <w:sz w:val="22"/>
          <w:szCs w:val="22"/>
        </w:rPr>
        <w:t>.</w:t>
      </w:r>
      <w:r w:rsidR="00E53141" w:rsidRPr="00E53141">
        <w:rPr>
          <w:rFonts w:ascii="Times New Roman" w:hAnsi="Times New Roman"/>
          <w:sz w:val="22"/>
          <w:szCs w:val="22"/>
          <w:highlight w:val="green"/>
        </w:rPr>
        <w:t xml:space="preserve"> </w:t>
      </w:r>
    </w:p>
    <w:p w:rsidR="00E75018" w:rsidRPr="007855E2" w:rsidRDefault="00E75018" w:rsidP="00E75018">
      <w:pPr>
        <w:pStyle w:val="CommentText"/>
        <w:ind w:left="720"/>
        <w:rPr>
          <w:rFonts w:ascii="Times New Roman" w:hAnsi="Times New Roman"/>
          <w:sz w:val="22"/>
          <w:szCs w:val="22"/>
        </w:rPr>
      </w:pPr>
    </w:p>
    <w:p w:rsidR="007855E2" w:rsidRPr="003831E0" w:rsidRDefault="007855E2" w:rsidP="007855E2">
      <w:pPr>
        <w:jc w:val="both"/>
        <w:rPr>
          <w:rFonts w:ascii="Times New Roman" w:hAnsi="Times New Roman"/>
          <w:b/>
          <w:i/>
          <w:sz w:val="22"/>
          <w:szCs w:val="22"/>
        </w:rPr>
      </w:pPr>
      <w:r w:rsidRPr="003831E0">
        <w:rPr>
          <w:rFonts w:ascii="Times New Roman" w:hAnsi="Times New Roman"/>
          <w:b/>
          <w:i/>
          <w:sz w:val="22"/>
          <w:szCs w:val="22"/>
        </w:rPr>
        <w:t>Financial Recovery Plan</w:t>
      </w:r>
    </w:p>
    <w:p w:rsidR="004B52D6" w:rsidRPr="003831E0" w:rsidRDefault="007855E2" w:rsidP="00737EA3">
      <w:pPr>
        <w:jc w:val="both"/>
        <w:rPr>
          <w:rFonts w:ascii="Times New Roman" w:hAnsi="Times New Roman"/>
          <w:sz w:val="22"/>
          <w:szCs w:val="22"/>
        </w:rPr>
      </w:pPr>
      <w:r w:rsidRPr="003831E0">
        <w:rPr>
          <w:rFonts w:ascii="Times New Roman" w:hAnsi="Times New Roman"/>
          <w:sz w:val="22"/>
          <w:szCs w:val="22"/>
        </w:rPr>
        <w:t>School districts in fiscal watch and fiscal emergency are required to prepare</w:t>
      </w:r>
      <w:r w:rsidR="004F00B8" w:rsidRPr="003831E0">
        <w:rPr>
          <w:rFonts w:ascii="Times New Roman" w:hAnsi="Times New Roman"/>
          <w:sz w:val="22"/>
          <w:szCs w:val="22"/>
        </w:rPr>
        <w:t xml:space="preserve"> a</w:t>
      </w:r>
      <w:r w:rsidRPr="003831E0">
        <w:rPr>
          <w:rFonts w:ascii="Times New Roman" w:hAnsi="Times New Roman"/>
          <w:sz w:val="22"/>
          <w:szCs w:val="22"/>
        </w:rPr>
        <w:t xml:space="preserve"> financial recovery plan and submit </w:t>
      </w:r>
      <w:r w:rsidR="004F00B8" w:rsidRPr="003831E0">
        <w:rPr>
          <w:rFonts w:ascii="Times New Roman" w:hAnsi="Times New Roman"/>
          <w:sz w:val="22"/>
          <w:szCs w:val="22"/>
        </w:rPr>
        <w:t xml:space="preserve">it </w:t>
      </w:r>
      <w:r w:rsidRPr="003831E0">
        <w:rPr>
          <w:rFonts w:ascii="Times New Roman" w:hAnsi="Times New Roman"/>
          <w:sz w:val="22"/>
          <w:szCs w:val="22"/>
        </w:rPr>
        <w:t>to the Superintendent of Public Instruction at the Ohio Department of Education.  These plans must be updated annua</w:t>
      </w:r>
      <w:r w:rsidR="00737EA3" w:rsidRPr="003831E0">
        <w:rPr>
          <w:rFonts w:ascii="Times New Roman" w:hAnsi="Times New Roman"/>
          <w:sz w:val="22"/>
          <w:szCs w:val="22"/>
        </w:rPr>
        <w:t>lly.  (Ohio Rev. Code Sections 3316.04(C) and 3316.06(A))</w:t>
      </w:r>
    </w:p>
    <w:p w:rsidR="00737EA3" w:rsidRPr="00B144CE" w:rsidRDefault="00737EA3" w:rsidP="00737EA3">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B52D6" w:rsidRPr="00314E11" w:rsidTr="00314E11">
        <w:tc>
          <w:tcPr>
            <w:tcW w:w="4428" w:type="dxa"/>
          </w:tcPr>
          <w:p w:rsidR="004B52D6" w:rsidRPr="00314E11" w:rsidRDefault="004B52D6" w:rsidP="00F2503F">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4B52D6" w:rsidRPr="00314E11" w:rsidRDefault="004B52D6" w:rsidP="00F2503F">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4B52D6" w:rsidRPr="00314E11" w:rsidRDefault="004B52D6" w:rsidP="00F2503F">
            <w:pPr>
              <w:rPr>
                <w:rFonts w:ascii="Times New Roman" w:hAnsi="Times New Roman"/>
                <w:b/>
                <w:sz w:val="22"/>
                <w:szCs w:val="22"/>
              </w:rPr>
            </w:pPr>
            <w:r w:rsidRPr="00314E11">
              <w:rPr>
                <w:rFonts w:ascii="Times New Roman" w:hAnsi="Times New Roman"/>
                <w:b/>
                <w:sz w:val="22"/>
                <w:szCs w:val="22"/>
              </w:rPr>
              <w:t>W/P</w:t>
            </w:r>
          </w:p>
          <w:p w:rsidR="004B52D6" w:rsidRPr="00314E11" w:rsidRDefault="004B52D6" w:rsidP="00F2503F">
            <w:pPr>
              <w:rPr>
                <w:rFonts w:ascii="Times New Roman" w:hAnsi="Times New Roman"/>
                <w:b/>
                <w:sz w:val="22"/>
                <w:szCs w:val="22"/>
              </w:rPr>
            </w:pPr>
            <w:r w:rsidRPr="00314E11">
              <w:rPr>
                <w:rFonts w:ascii="Times New Roman" w:hAnsi="Times New Roman"/>
                <w:b/>
                <w:sz w:val="22"/>
                <w:szCs w:val="22"/>
              </w:rPr>
              <w:t>Ref.</w:t>
            </w:r>
          </w:p>
        </w:tc>
      </w:tr>
      <w:tr w:rsidR="004B52D6" w:rsidRPr="00314E11" w:rsidTr="00314E11">
        <w:tc>
          <w:tcPr>
            <w:tcW w:w="4428" w:type="dxa"/>
          </w:tcPr>
          <w:p w:rsidR="004B52D6" w:rsidRPr="00314E11" w:rsidRDefault="004B52D6" w:rsidP="00F2503F">
            <w:pPr>
              <w:rPr>
                <w:rFonts w:ascii="Times New Roman" w:hAnsi="Times New Roman"/>
                <w:sz w:val="22"/>
                <w:szCs w:val="22"/>
              </w:rPr>
            </w:pPr>
          </w:p>
          <w:p w:rsidR="004B52D6" w:rsidRPr="00314E11" w:rsidRDefault="004B52D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4B52D6" w:rsidRPr="00314E11" w:rsidRDefault="004B52D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4B52D6" w:rsidRPr="00314E11" w:rsidRDefault="004B52D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4B52D6" w:rsidRPr="00314E11" w:rsidRDefault="004B52D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4B52D6" w:rsidRPr="00314E11" w:rsidRDefault="004B52D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4B52D6" w:rsidRPr="00314E11" w:rsidRDefault="004B52D6"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4B52D6" w:rsidRPr="00314E11" w:rsidRDefault="004B52D6" w:rsidP="00F2503F">
            <w:pPr>
              <w:rPr>
                <w:rFonts w:ascii="Times New Roman" w:hAnsi="Times New Roman"/>
                <w:sz w:val="22"/>
                <w:szCs w:val="22"/>
              </w:rPr>
            </w:pPr>
          </w:p>
        </w:tc>
        <w:tc>
          <w:tcPr>
            <w:tcW w:w="648" w:type="dxa"/>
          </w:tcPr>
          <w:p w:rsidR="004B52D6" w:rsidRPr="00314E11" w:rsidRDefault="004B52D6" w:rsidP="00F2503F">
            <w:pPr>
              <w:rPr>
                <w:rFonts w:ascii="Times New Roman" w:hAnsi="Times New Roman"/>
                <w:sz w:val="22"/>
                <w:szCs w:val="22"/>
              </w:rPr>
            </w:pPr>
          </w:p>
        </w:tc>
      </w:tr>
    </w:tbl>
    <w:p w:rsidR="004B52D6" w:rsidRDefault="004B52D6" w:rsidP="00176E95">
      <w:pPr>
        <w:jc w:val="both"/>
        <w:rPr>
          <w:rFonts w:ascii="Times New Roman" w:hAnsi="Times New Roman"/>
          <w:sz w:val="22"/>
          <w:szCs w:val="22"/>
        </w:rPr>
      </w:pPr>
    </w:p>
    <w:p w:rsidR="00B84076" w:rsidRPr="004B52D6" w:rsidRDefault="00B84076" w:rsidP="00176E95">
      <w:pPr>
        <w:jc w:val="both"/>
        <w:rPr>
          <w:rFonts w:ascii="Times New Roman" w:hAnsi="Times New Roman"/>
          <w:b/>
          <w:sz w:val="22"/>
          <w:szCs w:val="22"/>
        </w:rPr>
      </w:pPr>
      <w:r w:rsidRPr="004B52D6">
        <w:rPr>
          <w:rFonts w:ascii="Times New Roman" w:hAnsi="Times New Roman"/>
          <w:b/>
          <w:sz w:val="22"/>
          <w:szCs w:val="22"/>
        </w:rPr>
        <w:t>Suggested Audit Procedures - Compliance (Substantive) Tests</w:t>
      </w:r>
      <w:r w:rsidR="00326184">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737EA3" w:rsidRPr="00F32790" w:rsidRDefault="00B84076" w:rsidP="00176E95">
      <w:pPr>
        <w:jc w:val="both"/>
        <w:rPr>
          <w:rFonts w:ascii="Times New Roman" w:hAnsi="Times New Roman"/>
          <w:sz w:val="22"/>
          <w:szCs w:val="22"/>
        </w:rPr>
      </w:pPr>
      <w:r w:rsidRPr="00B144CE">
        <w:rPr>
          <w:rFonts w:ascii="Times New Roman" w:hAnsi="Times New Roman"/>
          <w:sz w:val="22"/>
          <w:szCs w:val="22"/>
        </w:rPr>
        <w:t xml:space="preserve">If the </w:t>
      </w:r>
      <w:r w:rsidR="000F357D">
        <w:rPr>
          <w:rFonts w:ascii="Times New Roman" w:hAnsi="Times New Roman"/>
          <w:sz w:val="22"/>
          <w:szCs w:val="22"/>
        </w:rPr>
        <w:t>school district</w:t>
      </w:r>
      <w:r w:rsidRPr="00B144CE">
        <w:rPr>
          <w:rFonts w:ascii="Times New Roman" w:hAnsi="Times New Roman"/>
          <w:sz w:val="22"/>
          <w:szCs w:val="22"/>
        </w:rPr>
        <w:t xml:space="preserve"> is currently in fiscal watch or fiscal emergency</w:t>
      </w:r>
      <w:r w:rsidR="00532392">
        <w:rPr>
          <w:rFonts w:ascii="Times New Roman" w:hAnsi="Times New Roman"/>
          <w:sz w:val="22"/>
          <w:szCs w:val="22"/>
        </w:rPr>
        <w:t>,</w:t>
      </w:r>
      <w:r w:rsidRPr="00B144CE">
        <w:rPr>
          <w:rFonts w:ascii="Times New Roman" w:hAnsi="Times New Roman"/>
          <w:sz w:val="22"/>
          <w:szCs w:val="22"/>
        </w:rPr>
        <w:t xml:space="preserve"> review the </w:t>
      </w:r>
      <w:r w:rsidR="000F357D">
        <w:rPr>
          <w:rFonts w:ascii="Times New Roman" w:hAnsi="Times New Roman"/>
          <w:sz w:val="22"/>
          <w:szCs w:val="22"/>
        </w:rPr>
        <w:t>school district</w:t>
      </w:r>
      <w:r w:rsidRPr="00B144CE">
        <w:rPr>
          <w:rFonts w:ascii="Times New Roman" w:hAnsi="Times New Roman"/>
          <w:sz w:val="22"/>
          <w:szCs w:val="22"/>
        </w:rPr>
        <w:t xml:space="preserve">’s recovery plan.  An effective recovery plan should identify the steps necessary for the </w:t>
      </w:r>
      <w:r w:rsidR="000F357D">
        <w:rPr>
          <w:rFonts w:ascii="Times New Roman" w:hAnsi="Times New Roman"/>
          <w:sz w:val="22"/>
          <w:szCs w:val="22"/>
        </w:rPr>
        <w:t xml:space="preserve">school </w:t>
      </w:r>
      <w:r w:rsidR="000F357D">
        <w:rPr>
          <w:rFonts w:ascii="Times New Roman" w:hAnsi="Times New Roman"/>
          <w:sz w:val="22"/>
          <w:szCs w:val="22"/>
        </w:rPr>
        <w:lastRenderedPageBreak/>
        <w:t>district</w:t>
      </w:r>
      <w:r w:rsidRPr="00B144CE">
        <w:rPr>
          <w:rFonts w:ascii="Times New Roman" w:hAnsi="Times New Roman"/>
          <w:sz w:val="22"/>
          <w:szCs w:val="22"/>
        </w:rPr>
        <w:t xml:space="preserve"> to take to fully recover from fiscal watch or fiscal emergency and identify target dates to achieve each </w:t>
      </w:r>
      <w:r w:rsidRPr="00F32790">
        <w:rPr>
          <w:rFonts w:ascii="Times New Roman" w:hAnsi="Times New Roman"/>
          <w:sz w:val="22"/>
          <w:szCs w:val="22"/>
        </w:rPr>
        <w:t xml:space="preserve">component of the recovery plan.  </w:t>
      </w:r>
    </w:p>
    <w:p w:rsidR="00737EA3" w:rsidRPr="00F32790" w:rsidRDefault="00737EA3" w:rsidP="00176E95">
      <w:pPr>
        <w:jc w:val="both"/>
        <w:rPr>
          <w:rFonts w:ascii="Times New Roman" w:hAnsi="Times New Roman"/>
          <w:sz w:val="22"/>
          <w:szCs w:val="22"/>
        </w:rPr>
      </w:pPr>
    </w:p>
    <w:p w:rsidR="00B84076" w:rsidRPr="00F32790" w:rsidRDefault="0071036D" w:rsidP="000F0A27">
      <w:pPr>
        <w:rPr>
          <w:rFonts w:ascii="Times New Roman" w:hAnsi="Times New Roman"/>
          <w:sz w:val="22"/>
          <w:szCs w:val="22"/>
        </w:rPr>
      </w:pPr>
      <w:r w:rsidRPr="0071036D">
        <w:rPr>
          <w:rFonts w:ascii="Times New Roman" w:hAnsi="Times New Roman"/>
          <w:strike/>
          <w:sz w:val="22"/>
          <w:szCs w:val="22"/>
        </w:rPr>
        <w:t>Verify</w:t>
      </w:r>
      <w:r w:rsidRPr="0071036D">
        <w:rPr>
          <w:rFonts w:ascii="Times New Roman" w:hAnsi="Times New Roman"/>
          <w:sz w:val="22"/>
          <w:szCs w:val="22"/>
        </w:rPr>
        <w:t xml:space="preserve"> </w:t>
      </w:r>
      <w:r w:rsidRPr="0071036D">
        <w:rPr>
          <w:rFonts w:ascii="Times New Roman" w:hAnsi="Times New Roman"/>
          <w:strike/>
          <w:sz w:val="22"/>
          <w:szCs w:val="22"/>
        </w:rPr>
        <w:t>that</w:t>
      </w:r>
      <w:r w:rsidRPr="0071036D">
        <w:rPr>
          <w:rFonts w:ascii="Times New Roman" w:hAnsi="Times New Roman"/>
          <w:sz w:val="22"/>
          <w:szCs w:val="22"/>
        </w:rPr>
        <w:t xml:space="preserve"> </w:t>
      </w:r>
      <w:r w:rsidRPr="0071036D">
        <w:rPr>
          <w:rFonts w:ascii="Times New Roman" w:hAnsi="Times New Roman"/>
          <w:sz w:val="22"/>
          <w:szCs w:val="22"/>
          <w:u w:val="wave"/>
        </w:rPr>
        <w:t>Through inquiry and examination of accounting records, determine whether the district is generally complying with key</w:t>
      </w:r>
      <w:r w:rsidRPr="00F32790">
        <w:rPr>
          <w:rFonts w:ascii="Times New Roman" w:hAnsi="Times New Roman"/>
          <w:sz w:val="22"/>
          <w:szCs w:val="22"/>
        </w:rPr>
        <w:t xml:space="preserve"> </w:t>
      </w:r>
      <w:r w:rsidR="00B84076" w:rsidRPr="00F32790">
        <w:rPr>
          <w:rFonts w:ascii="Times New Roman" w:hAnsi="Times New Roman"/>
          <w:sz w:val="22"/>
          <w:szCs w:val="22"/>
        </w:rPr>
        <w:t xml:space="preserve">statutory requirements to follow the plan are not being violated by the </w:t>
      </w:r>
      <w:r w:rsidR="000F357D">
        <w:rPr>
          <w:rFonts w:ascii="Times New Roman" w:hAnsi="Times New Roman"/>
          <w:sz w:val="22"/>
          <w:szCs w:val="22"/>
        </w:rPr>
        <w:t>school district</w:t>
      </w:r>
      <w:r w:rsidR="00B84076" w:rsidRPr="00F32790">
        <w:rPr>
          <w:rFonts w:ascii="Times New Roman" w:hAnsi="Times New Roman"/>
          <w:sz w:val="22"/>
          <w:szCs w:val="22"/>
        </w:rPr>
        <w:t>.</w:t>
      </w:r>
    </w:p>
    <w:p w:rsidR="00737EA3" w:rsidRPr="00F32790" w:rsidRDefault="00737EA3" w:rsidP="00176E95">
      <w:pPr>
        <w:jc w:val="both"/>
        <w:rPr>
          <w:rFonts w:ascii="Times New Roman" w:hAnsi="Times New Roman"/>
          <w:sz w:val="22"/>
          <w:szCs w:val="22"/>
        </w:rPr>
      </w:pPr>
    </w:p>
    <w:p w:rsidR="00737EA3" w:rsidRPr="003831E0" w:rsidRDefault="00737EA3" w:rsidP="00176E95">
      <w:pPr>
        <w:jc w:val="both"/>
        <w:rPr>
          <w:rFonts w:ascii="Times New Roman" w:hAnsi="Times New Roman"/>
          <w:sz w:val="22"/>
          <w:szCs w:val="22"/>
        </w:rPr>
      </w:pPr>
      <w:r w:rsidRPr="003831E0">
        <w:rPr>
          <w:rFonts w:ascii="Times New Roman" w:hAnsi="Times New Roman"/>
          <w:sz w:val="22"/>
          <w:szCs w:val="22"/>
        </w:rPr>
        <w:t xml:space="preserve">Determine whether the </w:t>
      </w:r>
      <w:r w:rsidR="000F357D" w:rsidRPr="003831E0">
        <w:rPr>
          <w:rFonts w:ascii="Times New Roman" w:hAnsi="Times New Roman"/>
          <w:sz w:val="22"/>
          <w:szCs w:val="22"/>
        </w:rPr>
        <w:t>school district</w:t>
      </w:r>
      <w:r w:rsidRPr="003831E0">
        <w:rPr>
          <w:rFonts w:ascii="Times New Roman" w:hAnsi="Times New Roman"/>
          <w:sz w:val="22"/>
          <w:szCs w:val="22"/>
        </w:rPr>
        <w:t xml:space="preserve">’s plan was updated </w:t>
      </w:r>
      <w:r w:rsidR="00AD2E29" w:rsidRPr="003831E0">
        <w:rPr>
          <w:rFonts w:ascii="Times New Roman" w:hAnsi="Times New Roman"/>
          <w:sz w:val="22"/>
          <w:szCs w:val="22"/>
        </w:rPr>
        <w:t>annually</w:t>
      </w:r>
      <w:r w:rsidRPr="003831E0">
        <w:rPr>
          <w:rFonts w:ascii="Times New Roman" w:hAnsi="Times New Roman"/>
          <w:sz w:val="22"/>
          <w:szCs w:val="22"/>
        </w:rPr>
        <w:t>.</w:t>
      </w:r>
    </w:p>
    <w:p w:rsidR="00B84076" w:rsidRPr="00F32790"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F32790">
        <w:rPr>
          <w:rFonts w:ascii="Times New Roman" w:hAnsi="Times New Roman"/>
          <w:sz w:val="22"/>
          <w:szCs w:val="22"/>
        </w:rPr>
        <w:t>While</w:t>
      </w:r>
      <w:r w:rsidRPr="00B144CE">
        <w:rPr>
          <w:rFonts w:ascii="Times New Roman" w:hAnsi="Times New Roman"/>
          <w:sz w:val="22"/>
          <w:szCs w:val="22"/>
        </w:rPr>
        <w:t xml:space="preserve"> performing audit work, be alert to information relative to the current fiscal year which may suggest the </w:t>
      </w:r>
      <w:r w:rsidR="000F357D">
        <w:rPr>
          <w:rFonts w:ascii="Times New Roman" w:hAnsi="Times New Roman"/>
          <w:sz w:val="22"/>
          <w:szCs w:val="22"/>
        </w:rPr>
        <w:t>school district</w:t>
      </w:r>
      <w:r w:rsidRPr="00B144CE">
        <w:rPr>
          <w:rFonts w:ascii="Times New Roman" w:hAnsi="Times New Roman"/>
          <w:sz w:val="22"/>
          <w:szCs w:val="22"/>
        </w:rPr>
        <w:t xml:space="preserve"> will be unable to open, or remain open, for instruction on all days set forth in its adopted school calendar, pay all obligated expenses (current year operating deficit is reasonably possible), or otherwise suggests one of the fiscal distress conditions may exist. Such information might come to the auditor’s attention while:</w:t>
      </w:r>
    </w:p>
    <w:p w:rsidR="00B84076" w:rsidRPr="00B144CE" w:rsidRDefault="00B84076" w:rsidP="00176E95">
      <w:pPr>
        <w:jc w:val="both"/>
        <w:rPr>
          <w:rFonts w:ascii="Times New Roman" w:hAnsi="Times New Roman"/>
          <w:sz w:val="22"/>
          <w:szCs w:val="22"/>
        </w:rPr>
      </w:pPr>
    </w:p>
    <w:p w:rsidR="00B84076" w:rsidRPr="00B144CE" w:rsidRDefault="00B84076" w:rsidP="004B52D6">
      <w:pPr>
        <w:numPr>
          <w:ilvl w:val="0"/>
          <w:numId w:val="28"/>
        </w:numPr>
        <w:jc w:val="both"/>
        <w:rPr>
          <w:rFonts w:ascii="Times New Roman" w:hAnsi="Times New Roman"/>
          <w:sz w:val="22"/>
          <w:szCs w:val="22"/>
        </w:rPr>
      </w:pPr>
      <w:r w:rsidRPr="00B144CE">
        <w:rPr>
          <w:rFonts w:ascii="Times New Roman" w:hAnsi="Times New Roman"/>
          <w:sz w:val="22"/>
          <w:szCs w:val="22"/>
        </w:rPr>
        <w:t xml:space="preserve">Reviewing minutes </w:t>
      </w:r>
    </w:p>
    <w:p w:rsidR="00B84076" w:rsidRPr="00B144CE" w:rsidRDefault="004B52D6" w:rsidP="004B52D6">
      <w:pPr>
        <w:numPr>
          <w:ilvl w:val="0"/>
          <w:numId w:val="28"/>
        </w:numPr>
        <w:jc w:val="both"/>
        <w:rPr>
          <w:rFonts w:ascii="Times New Roman" w:hAnsi="Times New Roman"/>
          <w:sz w:val="22"/>
          <w:szCs w:val="22"/>
        </w:rPr>
      </w:pPr>
      <w:r>
        <w:rPr>
          <w:rFonts w:ascii="Times New Roman" w:hAnsi="Times New Roman"/>
          <w:sz w:val="22"/>
          <w:szCs w:val="22"/>
        </w:rPr>
        <w:t>M</w:t>
      </w:r>
      <w:r w:rsidR="00B84076" w:rsidRPr="00B144CE">
        <w:rPr>
          <w:rFonts w:ascii="Times New Roman" w:hAnsi="Times New Roman"/>
          <w:sz w:val="22"/>
          <w:szCs w:val="22"/>
        </w:rPr>
        <w:t xml:space="preserve">aking audit inquiries </w:t>
      </w:r>
    </w:p>
    <w:p w:rsidR="00B84076" w:rsidRPr="00B144CE" w:rsidRDefault="00B84076" w:rsidP="004B52D6">
      <w:pPr>
        <w:numPr>
          <w:ilvl w:val="0"/>
          <w:numId w:val="28"/>
        </w:numPr>
        <w:jc w:val="both"/>
        <w:rPr>
          <w:rFonts w:ascii="Times New Roman" w:hAnsi="Times New Roman"/>
          <w:sz w:val="22"/>
          <w:szCs w:val="22"/>
        </w:rPr>
      </w:pPr>
      <w:r w:rsidRPr="00B144CE">
        <w:rPr>
          <w:rFonts w:ascii="Times New Roman" w:hAnsi="Times New Roman"/>
          <w:sz w:val="22"/>
          <w:szCs w:val="22"/>
        </w:rPr>
        <w:t>Reviewing audit period and current year interim financial reports</w:t>
      </w:r>
    </w:p>
    <w:p w:rsidR="00B84076" w:rsidRPr="00B144CE" w:rsidRDefault="00B84076" w:rsidP="004B52D6">
      <w:pPr>
        <w:numPr>
          <w:ilvl w:val="0"/>
          <w:numId w:val="28"/>
        </w:numPr>
        <w:jc w:val="both"/>
        <w:rPr>
          <w:rFonts w:ascii="Times New Roman" w:hAnsi="Times New Roman"/>
          <w:sz w:val="22"/>
          <w:szCs w:val="22"/>
        </w:rPr>
      </w:pPr>
      <w:r w:rsidRPr="00B144CE">
        <w:rPr>
          <w:rFonts w:ascii="Times New Roman" w:hAnsi="Times New Roman"/>
          <w:sz w:val="22"/>
          <w:szCs w:val="22"/>
        </w:rPr>
        <w:t>Reviewing correspondence with legal counsel</w:t>
      </w:r>
      <w:r w:rsidRPr="00B144CE">
        <w:rPr>
          <w:rFonts w:ascii="Times New Roman" w:hAnsi="Times New Roman"/>
          <w:sz w:val="22"/>
          <w:szCs w:val="22"/>
        </w:rPr>
        <w:tab/>
      </w:r>
    </w:p>
    <w:p w:rsidR="00B84076" w:rsidRPr="00B144CE" w:rsidRDefault="00B84076" w:rsidP="004B52D6">
      <w:pPr>
        <w:numPr>
          <w:ilvl w:val="0"/>
          <w:numId w:val="28"/>
        </w:numPr>
        <w:jc w:val="both"/>
        <w:rPr>
          <w:rFonts w:ascii="Times New Roman" w:hAnsi="Times New Roman"/>
          <w:sz w:val="22"/>
          <w:szCs w:val="22"/>
        </w:rPr>
      </w:pPr>
      <w:r w:rsidRPr="00B144CE">
        <w:rPr>
          <w:rFonts w:ascii="Times New Roman" w:hAnsi="Times New Roman"/>
          <w:sz w:val="22"/>
          <w:szCs w:val="22"/>
        </w:rPr>
        <w:t>Reviewing the matters for attention form and draft audit report</w:t>
      </w:r>
    </w:p>
    <w:p w:rsidR="00B84076" w:rsidRPr="00B144CE" w:rsidRDefault="00B84076" w:rsidP="004B52D6">
      <w:pPr>
        <w:numPr>
          <w:ilvl w:val="0"/>
          <w:numId w:val="28"/>
        </w:numPr>
        <w:jc w:val="both"/>
        <w:rPr>
          <w:rFonts w:ascii="Times New Roman" w:hAnsi="Times New Roman"/>
          <w:sz w:val="22"/>
          <w:szCs w:val="22"/>
        </w:rPr>
      </w:pPr>
      <w:r w:rsidRPr="00B144CE">
        <w:rPr>
          <w:rFonts w:ascii="Times New Roman" w:hAnsi="Times New Roman"/>
          <w:sz w:val="22"/>
          <w:szCs w:val="22"/>
        </w:rPr>
        <w:t>Performing other such audit procedures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during audit work and based on knowledge of the </w:t>
      </w:r>
      <w:r w:rsidR="000F357D">
        <w:rPr>
          <w:rFonts w:ascii="Times New Roman" w:hAnsi="Times New Roman"/>
          <w:sz w:val="22"/>
          <w:szCs w:val="22"/>
        </w:rPr>
        <w:t>school district</w:t>
      </w:r>
      <w:r w:rsidRPr="00B144CE">
        <w:rPr>
          <w:rFonts w:ascii="Times New Roman" w:hAnsi="Times New Roman"/>
          <w:sz w:val="22"/>
          <w:szCs w:val="22"/>
        </w:rPr>
        <w:t>, such information does come to the auditor’s attention, the engagement chief auditor should be contacted. If after evaluation the Chief Auditor concludes there are or may be significant financial problems, the chief auditor should contact the Chief Deputy Auditor or his designee.</w:t>
      </w:r>
    </w:p>
    <w:p w:rsidR="00B84076" w:rsidRPr="00B144CE" w:rsidRDefault="00B84076" w:rsidP="00176E95">
      <w:pPr>
        <w:jc w:val="both"/>
        <w:rPr>
          <w:rFonts w:ascii="Times New Roman" w:hAnsi="Times New Roman"/>
          <w:sz w:val="22"/>
          <w:szCs w:val="22"/>
        </w:rPr>
      </w:pPr>
    </w:p>
    <w:p w:rsidR="00B84076" w:rsidRPr="003831E0" w:rsidRDefault="00B84076" w:rsidP="00176E95">
      <w:pPr>
        <w:jc w:val="both"/>
        <w:rPr>
          <w:rFonts w:ascii="Times New Roman" w:hAnsi="Times New Roman"/>
          <w:sz w:val="22"/>
          <w:szCs w:val="22"/>
        </w:rPr>
      </w:pPr>
      <w:r w:rsidRPr="00F32790">
        <w:rPr>
          <w:rFonts w:ascii="Times New Roman" w:hAnsi="Times New Roman"/>
          <w:sz w:val="22"/>
          <w:szCs w:val="22"/>
        </w:rPr>
        <w:t>Auditor of State Audit Memo 2001-09 provides additional guidance regarding fiscal caution.</w:t>
      </w:r>
      <w:r w:rsidR="00472CAB" w:rsidRPr="00F32790">
        <w:rPr>
          <w:rFonts w:ascii="Times New Roman" w:hAnsi="Times New Roman"/>
          <w:sz w:val="22"/>
          <w:szCs w:val="22"/>
        </w:rPr>
        <w:t xml:space="preserve">  </w:t>
      </w:r>
      <w:r w:rsidR="00CC3808" w:rsidRPr="003831E0">
        <w:rPr>
          <w:rFonts w:ascii="Times New Roman" w:hAnsi="Times New Roman"/>
          <w:sz w:val="22"/>
          <w:szCs w:val="22"/>
        </w:rPr>
        <w:t>(Note that ODE has changed some of the criteria ADAM 2001-09 list</w:t>
      </w:r>
      <w:r w:rsidR="00AD2E29" w:rsidRPr="003831E0">
        <w:rPr>
          <w:rFonts w:ascii="Times New Roman" w:hAnsi="Times New Roman"/>
          <w:sz w:val="22"/>
          <w:szCs w:val="22"/>
        </w:rPr>
        <w:t>ed</w:t>
      </w:r>
      <w:r w:rsidR="00CC3808" w:rsidRPr="003831E0">
        <w:rPr>
          <w:rFonts w:ascii="Times New Roman" w:hAnsi="Times New Roman"/>
          <w:sz w:val="22"/>
          <w:szCs w:val="22"/>
        </w:rPr>
        <w:t xml:space="preserve"> for determining a fiscal caution.  The amended fiscal caution criteria appear above.  Otherwise, </w:t>
      </w:r>
      <w:r w:rsidR="00AD2E29" w:rsidRPr="003831E0">
        <w:rPr>
          <w:rFonts w:ascii="Times New Roman" w:hAnsi="Times New Roman"/>
          <w:sz w:val="22"/>
          <w:szCs w:val="22"/>
        </w:rPr>
        <w:t>ADAM 2001-09 still applies</w:t>
      </w:r>
      <w:r w:rsidR="00CC3808" w:rsidRPr="003831E0">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such information comes to the attention of an IPA during an audit, contact the regional chief auditor.</w:t>
      </w:r>
      <w:r w:rsidRPr="00B144CE">
        <w:rPr>
          <w:rFonts w:ascii="Times New Roman" w:hAnsi="Times New Roman"/>
          <w:sz w:val="22"/>
          <w:szCs w:val="22"/>
        </w:rPr>
        <w:tab/>
      </w:r>
    </w:p>
    <w:p w:rsidR="00B84076"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C63214" w:rsidRPr="00B144CE" w:rsidRDefault="00C63214" w:rsidP="00176E95">
      <w:pPr>
        <w:jc w:val="both"/>
        <w:rPr>
          <w:rFonts w:ascii="Times New Roman" w:hAnsi="Times New Roman"/>
          <w:sz w:val="22"/>
          <w:szCs w:val="22"/>
        </w:rPr>
      </w:pPr>
    </w:p>
    <w:p w:rsidR="00B84076" w:rsidRPr="00B144CE" w:rsidRDefault="00E75018" w:rsidP="00176E95">
      <w:pPr>
        <w:jc w:val="both"/>
        <w:rPr>
          <w:rFonts w:ascii="Times New Roman" w:hAnsi="Times New Roman"/>
          <w:sz w:val="22"/>
          <w:szCs w:val="22"/>
        </w:rPr>
      </w:pPr>
      <w:r>
        <w:rPr>
          <w:rFonts w:ascii="Times New Roman" w:hAnsi="Times New Roman"/>
          <w:sz w:val="22"/>
          <w:szCs w:val="22"/>
        </w:rPr>
        <w:br w:type="page"/>
      </w:r>
    </w:p>
    <w:p w:rsidR="00B84076" w:rsidRPr="00326184" w:rsidRDefault="00B84076" w:rsidP="00326184">
      <w:pPr>
        <w:shd w:val="clear" w:color="auto" w:fill="B3B3B3"/>
        <w:jc w:val="center"/>
        <w:rPr>
          <w:rFonts w:ascii="Times New Roman" w:hAnsi="Times New Roman"/>
          <w:b/>
          <w:sz w:val="28"/>
          <w:szCs w:val="22"/>
        </w:rPr>
      </w:pPr>
      <w:r w:rsidRPr="00326184">
        <w:rPr>
          <w:rFonts w:ascii="Times New Roman" w:hAnsi="Times New Roman"/>
          <w:b/>
          <w:sz w:val="28"/>
          <w:szCs w:val="22"/>
        </w:rPr>
        <w:lastRenderedPageBreak/>
        <w:t>Section C:  Additional Public Library Requirements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326184">
        <w:rPr>
          <w:rFonts w:ascii="Times New Roman" w:hAnsi="Times New Roman"/>
          <w:b/>
          <w:sz w:val="22"/>
          <w:szCs w:val="22"/>
        </w:rPr>
        <w:t>1-1</w:t>
      </w:r>
      <w:r w:rsidR="00153DAA">
        <w:rPr>
          <w:rFonts w:ascii="Times New Roman" w:hAnsi="Times New Roman"/>
          <w:b/>
          <w:sz w:val="22"/>
          <w:szCs w:val="22"/>
        </w:rPr>
        <w:t>6</w:t>
      </w:r>
      <w:r w:rsidRPr="00326184">
        <w:rPr>
          <w:rFonts w:ascii="Times New Roman" w:hAnsi="Times New Roman"/>
          <w:b/>
          <w:sz w:val="22"/>
          <w:szCs w:val="22"/>
        </w:rPr>
        <w:t xml:space="preserve"> Compliance Requirements:</w:t>
      </w:r>
      <w:r w:rsidR="00BA062C">
        <w:rPr>
          <w:rFonts w:ascii="Times New Roman" w:hAnsi="Times New Roman"/>
          <w:sz w:val="22"/>
          <w:szCs w:val="22"/>
        </w:rPr>
        <w:t xml:space="preserve">  Ohio Rev. Code Section </w:t>
      </w:r>
      <w:r w:rsidRPr="00B144CE">
        <w:rPr>
          <w:rFonts w:ascii="Times New Roman" w:hAnsi="Times New Roman"/>
          <w:sz w:val="22"/>
          <w:szCs w:val="22"/>
        </w:rPr>
        <w:t xml:space="preserve">5705.23 - Special levy for library purposes; submission to electors.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326184">
        <w:rPr>
          <w:rFonts w:ascii="Times New Roman" w:hAnsi="Times New Roman"/>
          <w:b/>
          <w:sz w:val="22"/>
          <w:szCs w:val="22"/>
        </w:rPr>
        <w:t>Summary of Requirements:</w:t>
      </w:r>
      <w:r w:rsidRPr="00B144CE">
        <w:rPr>
          <w:rFonts w:ascii="Times New Roman" w:hAnsi="Times New Roman"/>
          <w:sz w:val="22"/>
          <w:szCs w:val="22"/>
        </w:rPr>
        <w:t xml:space="preserve">  The board of library trustees of any county, municipal corporation, school district, or township public library by a vote of two-thirds of all its members may pass a resolution indicating a desire to raise taxes outside the ten-mill limitation. The resolution declares it necessary to levy a tax for either current expenses of the library or for the construction of any specific permanent improvement or class of improvement which the board of library trustees is authorized to make or acquire and which could be included in a single bond issue.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question of this additional tax levy is to be submitted by the taxing authority of the political subdivision to whose jurisdiction the board is subject, to the electors of the subdivision or, if the resolution so states, to the electors residing within the boundaries of the library district.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tax levy may be in effect for any specified number of years or for a continuing period of time, as set forth in the resolution.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The library may borrow up to 50% of the total estimated proceeds of a current expense levy to be collected during the first year of the levy.</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The Library may issue Anticipation Notes in an amount not to exceed 50% of the total estimated proceeds of the levy for permanent improvements to be collected in each year over the period of ten years after the issuance of such notes.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326184" w:rsidRPr="00314E11" w:rsidRDefault="0032618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Effectiveness of Oversight Government’s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326184" w:rsidRDefault="00B84076" w:rsidP="00176E95">
      <w:pPr>
        <w:jc w:val="both"/>
        <w:rPr>
          <w:rFonts w:ascii="Times New Roman" w:hAnsi="Times New Roman"/>
          <w:b/>
          <w:sz w:val="22"/>
          <w:szCs w:val="22"/>
        </w:rPr>
      </w:pPr>
      <w:r w:rsidRPr="00326184">
        <w:rPr>
          <w:rFonts w:ascii="Times New Roman" w:hAnsi="Times New Roman"/>
          <w:b/>
          <w:sz w:val="22"/>
          <w:szCs w:val="22"/>
        </w:rPr>
        <w:t>Suggested Audit Procedures - Compliance (Substantive) Tests</w:t>
      </w:r>
      <w:r w:rsidR="00326184">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Trace resolutions to the minutes, noting that they were passed by at least two-thirds of all board members.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lastRenderedPageBreak/>
        <w:t>Obtain a copy of the taxing authority's resolution(s) and agree it to the resolution(s) certified to it by the library trustees.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Vouch a representative selection of expenditures made with tax levy proceeds and determine that the proceeds were being used for the purpose(s) stated in the resolution(s).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the library issued anticipation notes, compare the proceeds from the notes to the total anticipated proceeds of the levy.  The note proceeds should not exceed 50% of the levy.</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861111" w:rsidRDefault="00326184" w:rsidP="00176E95">
      <w:pPr>
        <w:jc w:val="both"/>
        <w:rPr>
          <w:rFonts w:ascii="Times New Roman" w:hAnsi="Times New Roman"/>
          <w:strike/>
          <w:sz w:val="22"/>
          <w:szCs w:val="22"/>
        </w:rPr>
      </w:pPr>
      <w:r>
        <w:rPr>
          <w:rFonts w:ascii="Times New Roman" w:hAnsi="Times New Roman"/>
          <w:sz w:val="22"/>
          <w:szCs w:val="22"/>
        </w:rPr>
        <w:br w:type="page"/>
      </w:r>
      <w:r w:rsidR="00CE18E0" w:rsidRPr="00861111">
        <w:rPr>
          <w:rFonts w:ascii="Times New Roman" w:hAnsi="Times New Roman"/>
          <w:b/>
          <w:strike/>
          <w:sz w:val="22"/>
          <w:szCs w:val="22"/>
        </w:rPr>
        <w:lastRenderedPageBreak/>
        <w:t>1-19</w:t>
      </w:r>
      <w:r w:rsidR="00B84076" w:rsidRPr="00861111">
        <w:rPr>
          <w:rFonts w:ascii="Times New Roman" w:hAnsi="Times New Roman"/>
          <w:b/>
          <w:strike/>
          <w:sz w:val="22"/>
          <w:szCs w:val="22"/>
        </w:rPr>
        <w:t xml:space="preserve"> Compliance Requirement:</w:t>
      </w:r>
      <w:r w:rsidR="00B84076" w:rsidRPr="00861111">
        <w:rPr>
          <w:rFonts w:ascii="Times New Roman" w:hAnsi="Times New Roman"/>
          <w:strike/>
          <w:sz w:val="22"/>
          <w:szCs w:val="22"/>
        </w:rPr>
        <w:t xml:space="preserve">  Ohio Rev. Code Section 5705.28(B)(1) - Adoption of tax budget; school library district tax budget; estimated revenues and expenditures of departments, boards, commissions and authorities; public libraries receiving library and local government support funds</w:t>
      </w:r>
      <w:r w:rsidR="00586A95" w:rsidRPr="00861111">
        <w:rPr>
          <w:rFonts w:ascii="Times New Roman" w:hAnsi="Times New Roman"/>
          <w:strike/>
          <w:sz w:val="22"/>
          <w:szCs w:val="22"/>
        </w:rPr>
        <w:t xml:space="preserve"> (also known as: “public library funds” pursuant to SB 185, 127</w:t>
      </w:r>
      <w:r w:rsidR="00586A95" w:rsidRPr="00861111">
        <w:rPr>
          <w:rFonts w:ascii="Times New Roman" w:hAnsi="Times New Roman"/>
          <w:strike/>
          <w:sz w:val="22"/>
          <w:szCs w:val="22"/>
          <w:vertAlign w:val="superscript"/>
        </w:rPr>
        <w:t>th</w:t>
      </w:r>
      <w:r w:rsidR="00586A95" w:rsidRPr="00861111">
        <w:rPr>
          <w:rFonts w:ascii="Times New Roman" w:hAnsi="Times New Roman"/>
          <w:strike/>
          <w:sz w:val="22"/>
          <w:szCs w:val="22"/>
        </w:rPr>
        <w:t xml:space="preserve"> General Assembly, effective 6/20/2008)</w:t>
      </w:r>
      <w:r w:rsidR="00B84076" w:rsidRPr="00861111">
        <w:rPr>
          <w:rFonts w:ascii="Times New Roman" w:hAnsi="Times New Roman"/>
          <w:strike/>
          <w:sz w:val="22"/>
          <w:szCs w:val="22"/>
        </w:rPr>
        <w:t>.</w:t>
      </w:r>
    </w:p>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strike/>
          <w:sz w:val="22"/>
          <w:szCs w:val="22"/>
        </w:rPr>
      </w:pPr>
      <w:r w:rsidRPr="00861111">
        <w:rPr>
          <w:rFonts w:ascii="Times New Roman" w:hAnsi="Times New Roman"/>
          <w:b/>
          <w:strike/>
          <w:sz w:val="22"/>
          <w:szCs w:val="22"/>
        </w:rPr>
        <w:t>Summary of Requirements:</w:t>
      </w:r>
      <w:r w:rsidRPr="00861111">
        <w:rPr>
          <w:rFonts w:ascii="Times New Roman" w:hAnsi="Times New Roman"/>
          <w:strike/>
          <w:sz w:val="22"/>
          <w:szCs w:val="22"/>
        </w:rPr>
        <w:t xml:space="preserve">  Before the first day of June in each year, the board of trustees of a school library district entitled to participate in any appropriation or revenue of a school district or to have a tax proposed by the board of education of a school district shall file with the board of education of the school district a tax budget for the ensuing fiscal year. On or before the fifteenth day of July in each year, the board of education of a school district to which a school library district tax budget was submitted under this division shall adopt such tax budget on behalf of the library district, but such budget shall not be part of the school district's tax budget. </w:t>
      </w:r>
    </w:p>
    <w:p w:rsidR="00B84076" w:rsidRPr="00861111" w:rsidRDefault="00B84076" w:rsidP="00176E95">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861111" w:rsidTr="00314E11">
        <w:tc>
          <w:tcPr>
            <w:tcW w:w="4428" w:type="dxa"/>
          </w:tcPr>
          <w:p w:rsidR="00DE76C2" w:rsidRPr="00861111" w:rsidRDefault="00DE76C2" w:rsidP="00BD7D55">
            <w:pPr>
              <w:rPr>
                <w:rFonts w:ascii="Times New Roman" w:hAnsi="Times New Roman"/>
                <w:b/>
                <w:strike/>
                <w:sz w:val="22"/>
                <w:szCs w:val="22"/>
              </w:rPr>
            </w:pPr>
            <w:r w:rsidRPr="00861111">
              <w:rPr>
                <w:rFonts w:ascii="Times New Roman" w:hAnsi="Times New Roman"/>
                <w:b/>
                <w:bCs/>
                <w:strike/>
                <w:sz w:val="22"/>
                <w:szCs w:val="22"/>
              </w:rPr>
              <w:t>In determining how the government ensures compliance, consider the following:</w:t>
            </w:r>
          </w:p>
        </w:tc>
        <w:tc>
          <w:tcPr>
            <w:tcW w:w="3780" w:type="dxa"/>
          </w:tcPr>
          <w:p w:rsidR="00DE76C2" w:rsidRPr="00861111" w:rsidRDefault="00DE76C2" w:rsidP="00BD7D55">
            <w:pPr>
              <w:rPr>
                <w:rFonts w:ascii="Times New Roman" w:hAnsi="Times New Roman"/>
                <w:b/>
                <w:strike/>
                <w:sz w:val="22"/>
                <w:szCs w:val="22"/>
              </w:rPr>
            </w:pPr>
            <w:r w:rsidRPr="00861111">
              <w:rPr>
                <w:rFonts w:ascii="Times New Roman" w:hAnsi="Times New Roman"/>
                <w:b/>
                <w:bCs/>
                <w:strike/>
                <w:sz w:val="22"/>
                <w:szCs w:val="22"/>
              </w:rPr>
              <w:t>What control procedures address the compliance requirement?</w:t>
            </w:r>
          </w:p>
        </w:tc>
        <w:tc>
          <w:tcPr>
            <w:tcW w:w="648" w:type="dxa"/>
          </w:tcPr>
          <w:p w:rsidR="00DE76C2" w:rsidRPr="00861111" w:rsidRDefault="00DE76C2" w:rsidP="00BD7D55">
            <w:pPr>
              <w:rPr>
                <w:rFonts w:ascii="Times New Roman" w:hAnsi="Times New Roman"/>
                <w:b/>
                <w:strike/>
                <w:sz w:val="22"/>
                <w:szCs w:val="22"/>
              </w:rPr>
            </w:pPr>
            <w:r w:rsidRPr="00861111">
              <w:rPr>
                <w:rFonts w:ascii="Times New Roman" w:hAnsi="Times New Roman"/>
                <w:b/>
                <w:strike/>
                <w:sz w:val="22"/>
                <w:szCs w:val="22"/>
              </w:rPr>
              <w:t>W/P</w:t>
            </w:r>
          </w:p>
          <w:p w:rsidR="00DE76C2" w:rsidRPr="00861111" w:rsidRDefault="00DE76C2" w:rsidP="00BD7D55">
            <w:pPr>
              <w:rPr>
                <w:rFonts w:ascii="Times New Roman" w:hAnsi="Times New Roman"/>
                <w:b/>
                <w:strike/>
                <w:sz w:val="22"/>
                <w:szCs w:val="22"/>
              </w:rPr>
            </w:pPr>
            <w:r w:rsidRPr="00861111">
              <w:rPr>
                <w:rFonts w:ascii="Times New Roman" w:hAnsi="Times New Roman"/>
                <w:b/>
                <w:strike/>
                <w:sz w:val="22"/>
                <w:szCs w:val="22"/>
              </w:rPr>
              <w:t>Ref.</w:t>
            </w:r>
          </w:p>
        </w:tc>
      </w:tr>
      <w:tr w:rsidR="00DE76C2" w:rsidRPr="00861111" w:rsidTr="00314E11">
        <w:tc>
          <w:tcPr>
            <w:tcW w:w="4428" w:type="dxa"/>
          </w:tcPr>
          <w:p w:rsidR="00DE76C2" w:rsidRPr="00861111" w:rsidRDefault="00DE76C2" w:rsidP="00BD7D55">
            <w:pPr>
              <w:rPr>
                <w:rFonts w:ascii="Times New Roman" w:hAnsi="Times New Roman"/>
                <w:strike/>
                <w:sz w:val="22"/>
                <w:szCs w:val="22"/>
              </w:rPr>
            </w:pP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Policies and Procedures Manuals</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Knowledge and Training of personnel</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Tickler Files/Checklists</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Legislative and Management Monitoring</w:t>
            </w:r>
          </w:p>
          <w:p w:rsidR="00326184" w:rsidRPr="00861111" w:rsidRDefault="00326184"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Effectiveness of Oversight Government’s Monitoring</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Management’s identification of changes in laws and regulations</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Management’s communication of changes in laws and regulations to employees</w:t>
            </w:r>
          </w:p>
        </w:tc>
        <w:tc>
          <w:tcPr>
            <w:tcW w:w="3780" w:type="dxa"/>
          </w:tcPr>
          <w:p w:rsidR="00DE76C2" w:rsidRPr="00861111" w:rsidRDefault="00DE76C2" w:rsidP="00BD7D55">
            <w:pPr>
              <w:rPr>
                <w:rFonts w:ascii="Times New Roman" w:hAnsi="Times New Roman"/>
                <w:strike/>
                <w:sz w:val="22"/>
                <w:szCs w:val="22"/>
              </w:rPr>
            </w:pPr>
          </w:p>
        </w:tc>
        <w:tc>
          <w:tcPr>
            <w:tcW w:w="648" w:type="dxa"/>
          </w:tcPr>
          <w:p w:rsidR="00DE76C2" w:rsidRPr="00861111" w:rsidRDefault="00DE76C2" w:rsidP="00BD7D55">
            <w:pPr>
              <w:rPr>
                <w:rFonts w:ascii="Times New Roman" w:hAnsi="Times New Roman"/>
                <w:strike/>
                <w:sz w:val="22"/>
                <w:szCs w:val="22"/>
              </w:rPr>
            </w:pPr>
          </w:p>
        </w:tc>
      </w:tr>
    </w:tbl>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b/>
          <w:strike/>
          <w:sz w:val="22"/>
          <w:szCs w:val="22"/>
        </w:rPr>
      </w:pPr>
      <w:r w:rsidRPr="00861111">
        <w:rPr>
          <w:rFonts w:ascii="Times New Roman" w:hAnsi="Times New Roman"/>
          <w:b/>
          <w:strike/>
          <w:sz w:val="22"/>
          <w:szCs w:val="22"/>
        </w:rPr>
        <w:t>Suggested Audit Procedures - Compliance (Substantive) Tests</w:t>
      </w:r>
      <w:r w:rsidR="00326184" w:rsidRPr="00861111">
        <w:rPr>
          <w:rFonts w:ascii="Times New Roman" w:hAnsi="Times New Roman"/>
          <w:b/>
          <w:strike/>
          <w:sz w:val="22"/>
          <w:szCs w:val="22"/>
        </w:rPr>
        <w:t>:</w:t>
      </w:r>
    </w:p>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strike/>
          <w:sz w:val="22"/>
          <w:szCs w:val="22"/>
        </w:rPr>
      </w:pPr>
      <w:r w:rsidRPr="00861111">
        <w:rPr>
          <w:rFonts w:ascii="Times New Roman" w:hAnsi="Times New Roman"/>
          <w:strike/>
          <w:sz w:val="22"/>
          <w:szCs w:val="22"/>
        </w:rPr>
        <w:t>For a school library district entitled to participate in any appropriation or revenue, or tax proposed by a board of education:  Inspect documentation indicating a tax budget was submitted before June 1.</w:t>
      </w:r>
    </w:p>
    <w:p w:rsidR="00B84076" w:rsidRPr="00861111" w:rsidRDefault="00B84076" w:rsidP="00176E95">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861111" w:rsidTr="00314E11">
        <w:tc>
          <w:tcPr>
            <w:tcW w:w="8856" w:type="dxa"/>
          </w:tcPr>
          <w:p w:rsidR="00C63214" w:rsidRPr="00861111" w:rsidRDefault="00C63214" w:rsidP="00BD7D55">
            <w:pPr>
              <w:rPr>
                <w:rFonts w:ascii="Times New Roman" w:hAnsi="Times New Roman"/>
                <w:b/>
                <w:bCs/>
                <w:strike/>
                <w:sz w:val="22"/>
                <w:szCs w:val="22"/>
              </w:rPr>
            </w:pPr>
            <w:r w:rsidRPr="00861111">
              <w:rPr>
                <w:rFonts w:ascii="Times New Roman" w:hAnsi="Times New Roman"/>
                <w:b/>
                <w:bCs/>
                <w:strike/>
                <w:sz w:val="22"/>
                <w:szCs w:val="22"/>
              </w:rPr>
              <w:t xml:space="preserve">Audit implications (adequacy of the system and controls, and the direct and material effects of non-compliance, effects on the audit opinions and/or footnote disclosures, </w:t>
            </w:r>
            <w:r w:rsidR="000A2231" w:rsidRPr="00861111">
              <w:rPr>
                <w:rFonts w:ascii="Times New Roman" w:hAnsi="Times New Roman"/>
                <w:b/>
                <w:bCs/>
                <w:strike/>
                <w:sz w:val="22"/>
                <w:szCs w:val="22"/>
              </w:rPr>
              <w:t>significant deficiencies</w:t>
            </w:r>
            <w:r w:rsidRPr="00861111">
              <w:rPr>
                <w:rFonts w:ascii="Times New Roman" w:hAnsi="Times New Roman"/>
                <w:b/>
                <w:bCs/>
                <w:strike/>
                <w:sz w:val="22"/>
                <w:szCs w:val="22"/>
              </w:rPr>
              <w:t>/material weaknesses, and management letter comments):</w:t>
            </w:r>
          </w:p>
          <w:p w:rsidR="00C63214" w:rsidRPr="00861111" w:rsidRDefault="00C63214" w:rsidP="00BD7D55">
            <w:pPr>
              <w:rPr>
                <w:rFonts w:ascii="Times New Roman" w:hAnsi="Times New Roman"/>
                <w:strike/>
                <w:sz w:val="22"/>
                <w:szCs w:val="22"/>
              </w:rPr>
            </w:pPr>
          </w:p>
          <w:p w:rsidR="00C63214" w:rsidRPr="00861111" w:rsidRDefault="00C63214" w:rsidP="00BD7D55">
            <w:pPr>
              <w:rPr>
                <w:rFonts w:ascii="Times New Roman" w:hAnsi="Times New Roman"/>
                <w:bCs/>
                <w:strike/>
                <w:sz w:val="22"/>
                <w:szCs w:val="22"/>
              </w:rPr>
            </w:pPr>
          </w:p>
        </w:tc>
      </w:tr>
    </w:tbl>
    <w:p w:rsidR="00D737FC" w:rsidRPr="00861111" w:rsidRDefault="00D737FC" w:rsidP="00176E95">
      <w:pPr>
        <w:jc w:val="both"/>
        <w:rPr>
          <w:rFonts w:ascii="Times New Roman" w:hAnsi="Times New Roman"/>
          <w:b/>
          <w:strike/>
          <w:sz w:val="22"/>
          <w:szCs w:val="22"/>
        </w:rPr>
      </w:pPr>
    </w:p>
    <w:p w:rsidR="00B84076" w:rsidRPr="00861111" w:rsidRDefault="00D737FC" w:rsidP="00176E95">
      <w:pPr>
        <w:jc w:val="both"/>
        <w:rPr>
          <w:rFonts w:ascii="Times New Roman" w:hAnsi="Times New Roman"/>
          <w:strike/>
          <w:sz w:val="22"/>
          <w:szCs w:val="22"/>
        </w:rPr>
      </w:pPr>
      <w:r w:rsidRPr="00861111">
        <w:rPr>
          <w:rFonts w:ascii="Times New Roman" w:hAnsi="Times New Roman"/>
          <w:b/>
          <w:strike/>
          <w:sz w:val="22"/>
          <w:szCs w:val="22"/>
        </w:rPr>
        <w:br w:type="page"/>
      </w:r>
      <w:r w:rsidR="00CE18E0" w:rsidRPr="00861111">
        <w:rPr>
          <w:rFonts w:ascii="Times New Roman" w:hAnsi="Times New Roman"/>
          <w:b/>
          <w:strike/>
          <w:sz w:val="22"/>
          <w:szCs w:val="22"/>
        </w:rPr>
        <w:lastRenderedPageBreak/>
        <w:t>1-20</w:t>
      </w:r>
      <w:r w:rsidR="00B84076" w:rsidRPr="00861111">
        <w:rPr>
          <w:rFonts w:ascii="Times New Roman" w:hAnsi="Times New Roman"/>
          <w:b/>
          <w:strike/>
          <w:sz w:val="22"/>
          <w:szCs w:val="22"/>
        </w:rPr>
        <w:t xml:space="preserve"> Compliance Requirement: </w:t>
      </w:r>
      <w:r w:rsidR="00BA062C" w:rsidRPr="00861111">
        <w:rPr>
          <w:rFonts w:ascii="Times New Roman" w:hAnsi="Times New Roman"/>
          <w:strike/>
          <w:sz w:val="22"/>
          <w:szCs w:val="22"/>
        </w:rPr>
        <w:t xml:space="preserve">Ohio </w:t>
      </w:r>
      <w:r w:rsidR="00680637" w:rsidRPr="00861111">
        <w:rPr>
          <w:rFonts w:ascii="Times New Roman" w:hAnsi="Times New Roman"/>
          <w:strike/>
          <w:sz w:val="22"/>
          <w:szCs w:val="22"/>
        </w:rPr>
        <w:t>Rev.</w:t>
      </w:r>
      <w:r w:rsidR="00BA062C" w:rsidRPr="00861111">
        <w:rPr>
          <w:rFonts w:ascii="Times New Roman" w:hAnsi="Times New Roman"/>
          <w:strike/>
          <w:sz w:val="22"/>
          <w:szCs w:val="22"/>
        </w:rPr>
        <w:t xml:space="preserve"> Code Section</w:t>
      </w:r>
      <w:r w:rsidR="00B84076" w:rsidRPr="00861111">
        <w:rPr>
          <w:rFonts w:ascii="Times New Roman" w:hAnsi="Times New Roman"/>
          <w:strike/>
          <w:sz w:val="22"/>
          <w:szCs w:val="22"/>
        </w:rPr>
        <w:t xml:space="preserve"> 5705.281(B) -  By affirmative vote (including the affirmative vote of the county auditor), a county budget commission may waive any or all of the following requirements for a </w:t>
      </w:r>
      <w:r w:rsidR="00B84076" w:rsidRPr="00861111">
        <w:rPr>
          <w:rFonts w:ascii="Times New Roman" w:hAnsi="Times New Roman"/>
          <w:b/>
          <w:i/>
          <w:strike/>
          <w:sz w:val="22"/>
          <w:szCs w:val="22"/>
        </w:rPr>
        <w:t xml:space="preserve">library </w:t>
      </w:r>
      <w:r w:rsidR="00B84076" w:rsidRPr="00861111">
        <w:rPr>
          <w:rFonts w:ascii="Times New Roman" w:hAnsi="Times New Roman"/>
          <w:strike/>
          <w:sz w:val="22"/>
          <w:szCs w:val="22"/>
        </w:rPr>
        <w:t>receiving all of that county’s county library and local government support fund</w:t>
      </w:r>
      <w:r w:rsidR="00586A95" w:rsidRPr="00861111">
        <w:rPr>
          <w:rFonts w:ascii="Times New Roman" w:hAnsi="Times New Roman"/>
          <w:strike/>
          <w:sz w:val="22"/>
          <w:szCs w:val="22"/>
        </w:rPr>
        <w:t xml:space="preserve"> (also known as: “county public library funds” pursuant to SB 185, 127</w:t>
      </w:r>
      <w:r w:rsidR="00586A95" w:rsidRPr="00861111">
        <w:rPr>
          <w:rFonts w:ascii="Times New Roman" w:hAnsi="Times New Roman"/>
          <w:strike/>
          <w:sz w:val="22"/>
          <w:szCs w:val="22"/>
          <w:vertAlign w:val="superscript"/>
        </w:rPr>
        <w:t>th</w:t>
      </w:r>
      <w:r w:rsidR="00586A95" w:rsidRPr="00861111">
        <w:rPr>
          <w:rFonts w:ascii="Times New Roman" w:hAnsi="Times New Roman"/>
          <w:strike/>
          <w:sz w:val="22"/>
          <w:szCs w:val="22"/>
        </w:rPr>
        <w:t xml:space="preserve"> General Assembly, effective 6/20/2008)</w:t>
      </w:r>
      <w:r w:rsidR="00B84076" w:rsidRPr="00861111">
        <w:rPr>
          <w:rFonts w:ascii="Times New Roman" w:hAnsi="Times New Roman"/>
          <w:strike/>
          <w:sz w:val="22"/>
          <w:szCs w:val="22"/>
        </w:rPr>
        <w:t xml:space="preserve">, or that receives all of that </w:t>
      </w:r>
      <w:r w:rsidR="005D245B" w:rsidRPr="00861111">
        <w:rPr>
          <w:rFonts w:ascii="Times New Roman" w:hAnsi="Times New Roman"/>
          <w:strike/>
          <w:sz w:val="22"/>
          <w:szCs w:val="22"/>
        </w:rPr>
        <w:t xml:space="preserve">portion of </w:t>
      </w:r>
      <w:r w:rsidR="00B84076" w:rsidRPr="00861111">
        <w:rPr>
          <w:rFonts w:ascii="Times New Roman" w:hAnsi="Times New Roman"/>
          <w:strike/>
          <w:sz w:val="22"/>
          <w:szCs w:val="22"/>
        </w:rPr>
        <w:t xml:space="preserve">funding </w:t>
      </w:r>
      <w:r w:rsidR="005D245B" w:rsidRPr="00861111">
        <w:rPr>
          <w:rFonts w:ascii="Times New Roman" w:hAnsi="Times New Roman"/>
          <w:strike/>
          <w:sz w:val="22"/>
          <w:szCs w:val="22"/>
        </w:rPr>
        <w:t xml:space="preserve">that is </w:t>
      </w:r>
      <w:r w:rsidR="00B84076" w:rsidRPr="00861111">
        <w:rPr>
          <w:rFonts w:ascii="Times New Roman" w:hAnsi="Times New Roman"/>
          <w:strike/>
          <w:sz w:val="22"/>
          <w:szCs w:val="22"/>
        </w:rPr>
        <w:t xml:space="preserve">distributed to libraries. </w:t>
      </w:r>
    </w:p>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strike/>
          <w:sz w:val="22"/>
          <w:szCs w:val="22"/>
        </w:rPr>
      </w:pPr>
      <w:r w:rsidRPr="00861111">
        <w:rPr>
          <w:rFonts w:ascii="Times New Roman" w:hAnsi="Times New Roman"/>
          <w:b/>
          <w:strike/>
          <w:sz w:val="22"/>
          <w:szCs w:val="22"/>
        </w:rPr>
        <w:t>Summary of Requirements:</w:t>
      </w:r>
      <w:r w:rsidRPr="00861111">
        <w:rPr>
          <w:rFonts w:ascii="Times New Roman" w:hAnsi="Times New Roman"/>
          <w:strike/>
          <w:sz w:val="22"/>
          <w:szCs w:val="22"/>
        </w:rPr>
        <w:t xml:space="preserve">  Unless waived, </w:t>
      </w:r>
      <w:r w:rsidRPr="00861111">
        <w:rPr>
          <w:rFonts w:ascii="Times New Roman" w:hAnsi="Times New Roman"/>
          <w:b/>
          <w:i/>
          <w:strike/>
          <w:sz w:val="22"/>
          <w:szCs w:val="22"/>
        </w:rPr>
        <w:t>school libraries</w:t>
      </w:r>
      <w:r w:rsidRPr="00861111">
        <w:rPr>
          <w:rFonts w:ascii="Times New Roman" w:hAnsi="Times New Roman"/>
          <w:strike/>
          <w:sz w:val="22"/>
          <w:szCs w:val="22"/>
        </w:rPr>
        <w:t xml:space="preserve"> must file a tax budget per 5705.28 if (1) they participate in any appropriation or revenue of a school district, or (2) if a school library proposes to have a school district’s board of education propose a tax on the library’s behalf. </w:t>
      </w:r>
    </w:p>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strike/>
          <w:sz w:val="22"/>
          <w:szCs w:val="22"/>
        </w:rPr>
      </w:pPr>
      <w:r w:rsidRPr="00861111">
        <w:rPr>
          <w:rFonts w:ascii="Times New Roman" w:hAnsi="Times New Roman"/>
          <w:strike/>
          <w:sz w:val="22"/>
          <w:szCs w:val="22"/>
        </w:rPr>
        <w:t>Unless waived, a library’s trustees desiri</w:t>
      </w:r>
      <w:r w:rsidR="00D737FC" w:rsidRPr="00861111">
        <w:rPr>
          <w:rFonts w:ascii="Times New Roman" w:hAnsi="Times New Roman"/>
          <w:strike/>
          <w:sz w:val="22"/>
          <w:szCs w:val="22"/>
        </w:rPr>
        <w:t>ng to receive county library fund</w:t>
      </w:r>
      <w:r w:rsidRPr="00861111">
        <w:rPr>
          <w:rFonts w:ascii="Times New Roman" w:hAnsi="Times New Roman"/>
          <w:strike/>
          <w:sz w:val="22"/>
          <w:szCs w:val="22"/>
        </w:rPr>
        <w:t xml:space="preserve"> </w:t>
      </w:r>
      <w:r w:rsidR="00586A95" w:rsidRPr="00861111">
        <w:rPr>
          <w:rFonts w:ascii="Times New Roman" w:hAnsi="Times New Roman"/>
          <w:strike/>
          <w:sz w:val="22"/>
          <w:szCs w:val="22"/>
        </w:rPr>
        <w:t>(county public library funds)</w:t>
      </w:r>
      <w:r w:rsidRPr="00861111">
        <w:rPr>
          <w:rFonts w:ascii="Times New Roman" w:hAnsi="Times New Roman"/>
          <w:strike/>
          <w:sz w:val="22"/>
          <w:szCs w:val="22"/>
        </w:rPr>
        <w:t xml:space="preserve"> money must certify to the taxing authority its estimate of revenues and expenditures.  Unless waived, that taxing authority must include the full amounts the library trustees request in the taxing authority’s 5705.28 tax budget of receipts and disbursements.</w:t>
      </w:r>
    </w:p>
    <w:p w:rsidR="00B84076" w:rsidRPr="00861111" w:rsidRDefault="00B84076" w:rsidP="00176E95">
      <w:pPr>
        <w:jc w:val="both"/>
        <w:rPr>
          <w:rFonts w:ascii="Times New Roman" w:hAnsi="Times New Roman"/>
          <w:strike/>
          <w:sz w:val="22"/>
          <w:szCs w:val="22"/>
        </w:rPr>
      </w:pPr>
    </w:p>
    <w:p w:rsidR="005D245B" w:rsidRPr="00861111" w:rsidRDefault="00B84076" w:rsidP="00176E95">
      <w:pPr>
        <w:jc w:val="both"/>
        <w:rPr>
          <w:rFonts w:ascii="Times New Roman" w:hAnsi="Times New Roman"/>
          <w:strike/>
          <w:sz w:val="22"/>
          <w:szCs w:val="22"/>
        </w:rPr>
      </w:pPr>
      <w:r w:rsidRPr="00861111">
        <w:rPr>
          <w:rFonts w:ascii="Times New Roman" w:hAnsi="Times New Roman"/>
          <w:strike/>
          <w:sz w:val="22"/>
          <w:szCs w:val="22"/>
        </w:rPr>
        <w:t>When the budget commission waives these requirements, the commission shall still require the library to provide information it requires related to the commission’s duties.</w:t>
      </w:r>
    </w:p>
    <w:p w:rsidR="00DE76C2" w:rsidRPr="00861111" w:rsidRDefault="00DE76C2" w:rsidP="00176E95">
      <w:pPr>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861111" w:rsidTr="00314E11">
        <w:tc>
          <w:tcPr>
            <w:tcW w:w="4428" w:type="dxa"/>
          </w:tcPr>
          <w:p w:rsidR="00DE76C2" w:rsidRPr="00861111" w:rsidRDefault="00DE76C2" w:rsidP="00BD7D55">
            <w:pPr>
              <w:rPr>
                <w:rFonts w:ascii="Times New Roman" w:hAnsi="Times New Roman"/>
                <w:b/>
                <w:strike/>
                <w:sz w:val="22"/>
                <w:szCs w:val="22"/>
              </w:rPr>
            </w:pPr>
            <w:r w:rsidRPr="00861111">
              <w:rPr>
                <w:rFonts w:ascii="Times New Roman" w:hAnsi="Times New Roman"/>
                <w:b/>
                <w:bCs/>
                <w:strike/>
                <w:sz w:val="22"/>
                <w:szCs w:val="22"/>
              </w:rPr>
              <w:t>In determining how the government ensures compliance, consider the following:</w:t>
            </w:r>
          </w:p>
        </w:tc>
        <w:tc>
          <w:tcPr>
            <w:tcW w:w="3780" w:type="dxa"/>
          </w:tcPr>
          <w:p w:rsidR="00DE76C2" w:rsidRPr="00861111" w:rsidRDefault="00DE76C2" w:rsidP="00BD7D55">
            <w:pPr>
              <w:rPr>
                <w:rFonts w:ascii="Times New Roman" w:hAnsi="Times New Roman"/>
                <w:b/>
                <w:strike/>
                <w:sz w:val="22"/>
                <w:szCs w:val="22"/>
              </w:rPr>
            </w:pPr>
            <w:r w:rsidRPr="00861111">
              <w:rPr>
                <w:rFonts w:ascii="Times New Roman" w:hAnsi="Times New Roman"/>
                <w:b/>
                <w:bCs/>
                <w:strike/>
                <w:sz w:val="22"/>
                <w:szCs w:val="22"/>
              </w:rPr>
              <w:t>What control procedures address the compliance requirement?</w:t>
            </w:r>
          </w:p>
        </w:tc>
        <w:tc>
          <w:tcPr>
            <w:tcW w:w="648" w:type="dxa"/>
          </w:tcPr>
          <w:p w:rsidR="00DE76C2" w:rsidRPr="00861111" w:rsidRDefault="00DE76C2" w:rsidP="00BD7D55">
            <w:pPr>
              <w:rPr>
                <w:rFonts w:ascii="Times New Roman" w:hAnsi="Times New Roman"/>
                <w:b/>
                <w:strike/>
                <w:sz w:val="22"/>
                <w:szCs w:val="22"/>
              </w:rPr>
            </w:pPr>
            <w:r w:rsidRPr="00861111">
              <w:rPr>
                <w:rFonts w:ascii="Times New Roman" w:hAnsi="Times New Roman"/>
                <w:b/>
                <w:strike/>
                <w:sz w:val="22"/>
                <w:szCs w:val="22"/>
              </w:rPr>
              <w:t>W/P</w:t>
            </w:r>
          </w:p>
          <w:p w:rsidR="00DE76C2" w:rsidRPr="00861111" w:rsidRDefault="00DE76C2" w:rsidP="00BD7D55">
            <w:pPr>
              <w:rPr>
                <w:rFonts w:ascii="Times New Roman" w:hAnsi="Times New Roman"/>
                <w:b/>
                <w:strike/>
                <w:sz w:val="22"/>
                <w:szCs w:val="22"/>
              </w:rPr>
            </w:pPr>
            <w:r w:rsidRPr="00861111">
              <w:rPr>
                <w:rFonts w:ascii="Times New Roman" w:hAnsi="Times New Roman"/>
                <w:b/>
                <w:strike/>
                <w:sz w:val="22"/>
                <w:szCs w:val="22"/>
              </w:rPr>
              <w:t>Ref.</w:t>
            </w:r>
          </w:p>
        </w:tc>
      </w:tr>
      <w:tr w:rsidR="00DE76C2" w:rsidRPr="00861111" w:rsidTr="00314E11">
        <w:tc>
          <w:tcPr>
            <w:tcW w:w="4428" w:type="dxa"/>
          </w:tcPr>
          <w:p w:rsidR="00DE76C2" w:rsidRPr="00861111" w:rsidRDefault="00DE76C2" w:rsidP="00BD7D55">
            <w:pPr>
              <w:rPr>
                <w:rFonts w:ascii="Times New Roman" w:hAnsi="Times New Roman"/>
                <w:strike/>
                <w:sz w:val="22"/>
                <w:szCs w:val="22"/>
              </w:rPr>
            </w:pP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Policies and Procedures Manuals</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Knowledge and Training of personnel</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Tickler Files/Checklists</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Legislative and Management Monitoring</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Management’s identification of changes in laws and regulations</w:t>
            </w:r>
          </w:p>
          <w:p w:rsidR="00DE76C2" w:rsidRPr="008611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trike/>
                <w:sz w:val="22"/>
                <w:szCs w:val="22"/>
              </w:rPr>
            </w:pPr>
            <w:r w:rsidRPr="00861111">
              <w:rPr>
                <w:rFonts w:ascii="Times New Roman" w:hAnsi="Times New Roman"/>
                <w:strike/>
                <w:sz w:val="22"/>
                <w:szCs w:val="22"/>
              </w:rPr>
              <w:t>Management’s communication of changes in laws and regulations to employees</w:t>
            </w:r>
          </w:p>
        </w:tc>
        <w:tc>
          <w:tcPr>
            <w:tcW w:w="3780" w:type="dxa"/>
          </w:tcPr>
          <w:p w:rsidR="00DE76C2" w:rsidRPr="00861111" w:rsidRDefault="00DE76C2" w:rsidP="00BD7D55">
            <w:pPr>
              <w:rPr>
                <w:rFonts w:ascii="Times New Roman" w:hAnsi="Times New Roman"/>
                <w:strike/>
                <w:sz w:val="22"/>
                <w:szCs w:val="22"/>
              </w:rPr>
            </w:pPr>
          </w:p>
        </w:tc>
        <w:tc>
          <w:tcPr>
            <w:tcW w:w="648" w:type="dxa"/>
          </w:tcPr>
          <w:p w:rsidR="00DE76C2" w:rsidRPr="00861111" w:rsidRDefault="00DE76C2" w:rsidP="00BD7D55">
            <w:pPr>
              <w:rPr>
                <w:rFonts w:ascii="Times New Roman" w:hAnsi="Times New Roman"/>
                <w:strike/>
                <w:sz w:val="22"/>
                <w:szCs w:val="22"/>
              </w:rPr>
            </w:pPr>
          </w:p>
        </w:tc>
      </w:tr>
    </w:tbl>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b/>
          <w:strike/>
          <w:sz w:val="22"/>
          <w:szCs w:val="22"/>
        </w:rPr>
      </w:pPr>
      <w:r w:rsidRPr="00861111">
        <w:rPr>
          <w:rFonts w:ascii="Times New Roman" w:hAnsi="Times New Roman"/>
          <w:b/>
          <w:strike/>
          <w:sz w:val="22"/>
          <w:szCs w:val="22"/>
        </w:rPr>
        <w:t>Suggested Audit Procedures - Compliance (Substantive) Tests</w:t>
      </w:r>
      <w:r w:rsidR="005614D3" w:rsidRPr="00861111">
        <w:rPr>
          <w:rFonts w:ascii="Times New Roman" w:hAnsi="Times New Roman"/>
          <w:b/>
          <w:strike/>
          <w:sz w:val="22"/>
          <w:szCs w:val="22"/>
        </w:rPr>
        <w:t>:</w:t>
      </w:r>
    </w:p>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strike/>
          <w:sz w:val="22"/>
          <w:szCs w:val="22"/>
        </w:rPr>
      </w:pPr>
      <w:r w:rsidRPr="00861111">
        <w:rPr>
          <w:rFonts w:ascii="Times New Roman" w:hAnsi="Times New Roman"/>
          <w:strike/>
          <w:sz w:val="22"/>
          <w:szCs w:val="22"/>
        </w:rPr>
        <w:t>Inspect documentation from the County Budget Commission that waives the requirement to file this information.</w:t>
      </w:r>
    </w:p>
    <w:p w:rsidR="00B84076" w:rsidRPr="00861111" w:rsidRDefault="00B84076" w:rsidP="00176E95">
      <w:pPr>
        <w:jc w:val="both"/>
        <w:rPr>
          <w:rFonts w:ascii="Times New Roman" w:hAnsi="Times New Roman"/>
          <w:strike/>
          <w:sz w:val="22"/>
          <w:szCs w:val="22"/>
        </w:rPr>
      </w:pPr>
    </w:p>
    <w:p w:rsidR="00B84076" w:rsidRPr="00861111" w:rsidRDefault="00B84076" w:rsidP="00176E95">
      <w:pPr>
        <w:jc w:val="both"/>
        <w:rPr>
          <w:rFonts w:ascii="Times New Roman" w:hAnsi="Times New Roman"/>
          <w:strike/>
          <w:sz w:val="22"/>
          <w:szCs w:val="22"/>
        </w:rPr>
      </w:pPr>
      <w:r w:rsidRPr="00861111">
        <w:rPr>
          <w:rFonts w:ascii="Times New Roman" w:hAnsi="Times New Roman"/>
          <w:strike/>
          <w:sz w:val="22"/>
          <w:szCs w:val="22"/>
        </w:rPr>
        <w:t>If the tax budget was waived:</w:t>
      </w:r>
    </w:p>
    <w:p w:rsidR="005614D3" w:rsidRPr="00861111" w:rsidRDefault="005614D3" w:rsidP="00176E95">
      <w:pPr>
        <w:jc w:val="both"/>
        <w:rPr>
          <w:rFonts w:ascii="Times New Roman" w:hAnsi="Times New Roman"/>
          <w:strike/>
          <w:sz w:val="22"/>
          <w:szCs w:val="22"/>
        </w:rPr>
      </w:pPr>
    </w:p>
    <w:p w:rsidR="00B84076" w:rsidRPr="00861111" w:rsidRDefault="00B84076" w:rsidP="005614D3">
      <w:pPr>
        <w:numPr>
          <w:ilvl w:val="0"/>
          <w:numId w:val="29"/>
        </w:numPr>
        <w:spacing w:after="240"/>
        <w:jc w:val="both"/>
        <w:rPr>
          <w:rFonts w:ascii="Times New Roman" w:hAnsi="Times New Roman"/>
          <w:strike/>
          <w:sz w:val="22"/>
          <w:szCs w:val="22"/>
        </w:rPr>
      </w:pPr>
      <w:r w:rsidRPr="00861111">
        <w:rPr>
          <w:rFonts w:ascii="Times New Roman" w:hAnsi="Times New Roman"/>
          <w:strike/>
          <w:sz w:val="22"/>
          <w:szCs w:val="22"/>
        </w:rPr>
        <w:t>Obtain a copy of the budget commission’s correspondence notifying the subdivision of the waiver. Document the submission requirements specified in the communication.</w:t>
      </w:r>
    </w:p>
    <w:p w:rsidR="00B84076" w:rsidRPr="00861111" w:rsidRDefault="00B84076" w:rsidP="005614D3">
      <w:pPr>
        <w:numPr>
          <w:ilvl w:val="0"/>
          <w:numId w:val="29"/>
        </w:numPr>
        <w:spacing w:after="240"/>
        <w:jc w:val="both"/>
        <w:rPr>
          <w:rFonts w:ascii="Times New Roman" w:hAnsi="Times New Roman"/>
          <w:strike/>
          <w:sz w:val="22"/>
          <w:szCs w:val="22"/>
        </w:rPr>
      </w:pPr>
      <w:r w:rsidRPr="00861111">
        <w:rPr>
          <w:rFonts w:ascii="Times New Roman" w:hAnsi="Times New Roman"/>
          <w:strike/>
          <w:sz w:val="22"/>
          <w:szCs w:val="22"/>
        </w:rPr>
        <w:t xml:space="preserve">Through inspection of documents, review of minutes, or similar procedures, determine whether any significant substitute requirements were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153DAA" w:rsidTr="00314E11">
        <w:tc>
          <w:tcPr>
            <w:tcW w:w="8856" w:type="dxa"/>
          </w:tcPr>
          <w:p w:rsidR="00C63214" w:rsidRPr="00153DAA" w:rsidRDefault="00C63214" w:rsidP="00BD7D55">
            <w:pPr>
              <w:rPr>
                <w:rFonts w:ascii="Times New Roman" w:hAnsi="Times New Roman"/>
                <w:b/>
                <w:bCs/>
                <w:strike/>
                <w:sz w:val="22"/>
                <w:szCs w:val="22"/>
              </w:rPr>
            </w:pPr>
            <w:r w:rsidRPr="00861111">
              <w:rPr>
                <w:rFonts w:ascii="Times New Roman" w:hAnsi="Times New Roman"/>
                <w:b/>
                <w:bCs/>
                <w:strike/>
                <w:sz w:val="22"/>
                <w:szCs w:val="22"/>
              </w:rPr>
              <w:t xml:space="preserve">Audit implications (adequacy of the system and controls, and the direct and material effects of non-compliance, effects on the audit opinions and/or footnote disclosures, </w:t>
            </w:r>
            <w:r w:rsidR="000A2231" w:rsidRPr="00861111">
              <w:rPr>
                <w:rFonts w:ascii="Times New Roman" w:hAnsi="Times New Roman"/>
                <w:b/>
                <w:bCs/>
                <w:strike/>
                <w:sz w:val="22"/>
                <w:szCs w:val="22"/>
              </w:rPr>
              <w:t xml:space="preserve">significant </w:t>
            </w:r>
            <w:r w:rsidR="000A2231" w:rsidRPr="00861111">
              <w:rPr>
                <w:rFonts w:ascii="Times New Roman" w:hAnsi="Times New Roman"/>
                <w:b/>
                <w:bCs/>
                <w:strike/>
                <w:sz w:val="22"/>
                <w:szCs w:val="22"/>
              </w:rPr>
              <w:lastRenderedPageBreak/>
              <w:t>deficiencies</w:t>
            </w:r>
            <w:r w:rsidRPr="00861111">
              <w:rPr>
                <w:rFonts w:ascii="Times New Roman" w:hAnsi="Times New Roman"/>
                <w:b/>
                <w:bCs/>
                <w:strike/>
                <w:sz w:val="22"/>
                <w:szCs w:val="22"/>
              </w:rPr>
              <w:t>/material weaknesses, and management letter comments):</w:t>
            </w:r>
          </w:p>
          <w:p w:rsidR="00C63214" w:rsidRPr="00153DAA" w:rsidRDefault="00C63214" w:rsidP="00BD7D55">
            <w:pPr>
              <w:rPr>
                <w:rFonts w:ascii="Times New Roman" w:hAnsi="Times New Roman"/>
                <w:strike/>
                <w:sz w:val="22"/>
                <w:szCs w:val="22"/>
              </w:rPr>
            </w:pPr>
          </w:p>
          <w:p w:rsidR="00C63214" w:rsidRPr="00153DAA" w:rsidRDefault="00C63214" w:rsidP="00BD7D55">
            <w:pPr>
              <w:rPr>
                <w:rFonts w:ascii="Times New Roman" w:hAnsi="Times New Roman"/>
                <w:bCs/>
                <w:strike/>
                <w:sz w:val="22"/>
                <w:szCs w:val="22"/>
              </w:rPr>
            </w:pPr>
          </w:p>
          <w:p w:rsidR="00C63214" w:rsidRPr="00153DAA" w:rsidRDefault="00C63214" w:rsidP="00BD7D55">
            <w:pPr>
              <w:rPr>
                <w:rFonts w:ascii="Times New Roman" w:hAnsi="Times New Roman"/>
                <w:bCs/>
                <w:strike/>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7D540E" w:rsidRDefault="005614D3" w:rsidP="007D540E">
      <w:pPr>
        <w:jc w:val="center"/>
        <w:rPr>
          <w:rFonts w:ascii="Times New Roman" w:hAnsi="Times New Roman"/>
          <w:sz w:val="22"/>
          <w:szCs w:val="22"/>
        </w:rPr>
      </w:pPr>
      <w:r>
        <w:rPr>
          <w:rFonts w:ascii="Times New Roman" w:hAnsi="Times New Roman"/>
          <w:sz w:val="22"/>
          <w:szCs w:val="22"/>
        </w:rPr>
        <w:br w:type="page"/>
      </w:r>
    </w:p>
    <w:p w:rsidR="00B84076" w:rsidRPr="005614D3" w:rsidRDefault="00B84076" w:rsidP="005614D3">
      <w:pPr>
        <w:shd w:val="clear" w:color="auto" w:fill="B3B3B3"/>
        <w:jc w:val="center"/>
        <w:rPr>
          <w:rFonts w:ascii="Times New Roman" w:hAnsi="Times New Roman"/>
          <w:b/>
          <w:sz w:val="28"/>
          <w:szCs w:val="28"/>
        </w:rPr>
      </w:pPr>
      <w:r w:rsidRPr="005614D3">
        <w:rPr>
          <w:rFonts w:ascii="Times New Roman" w:hAnsi="Times New Roman"/>
          <w:b/>
          <w:sz w:val="28"/>
          <w:szCs w:val="28"/>
        </w:rPr>
        <w:lastRenderedPageBreak/>
        <w:t>Section D: Generic Requirements for Revenues, Funds, and Transfers</w:t>
      </w:r>
    </w:p>
    <w:p w:rsidR="00B84076" w:rsidRPr="00B144CE" w:rsidRDefault="00B84076" w:rsidP="00176E95">
      <w:pPr>
        <w:jc w:val="both"/>
        <w:rPr>
          <w:rFonts w:ascii="Times New Roman" w:hAnsi="Times New Roman"/>
          <w:sz w:val="22"/>
          <w:szCs w:val="22"/>
        </w:rPr>
      </w:pPr>
    </w:p>
    <w:p w:rsidR="00861111" w:rsidRPr="00B144CE" w:rsidRDefault="00B84076" w:rsidP="00861111">
      <w:pPr>
        <w:jc w:val="both"/>
        <w:rPr>
          <w:rFonts w:ascii="Times New Roman" w:hAnsi="Times New Roman"/>
          <w:sz w:val="22"/>
          <w:szCs w:val="22"/>
        </w:rPr>
      </w:pPr>
      <w:r w:rsidRPr="005614D3">
        <w:rPr>
          <w:rFonts w:ascii="Times New Roman" w:hAnsi="Times New Roman"/>
          <w:b/>
          <w:sz w:val="22"/>
          <w:szCs w:val="22"/>
        </w:rPr>
        <w:t>1-</w:t>
      </w:r>
      <w:r w:rsidR="00384B45">
        <w:rPr>
          <w:rFonts w:ascii="Times New Roman" w:hAnsi="Times New Roman"/>
          <w:b/>
          <w:sz w:val="22"/>
          <w:szCs w:val="22"/>
        </w:rPr>
        <w:t>17</w:t>
      </w:r>
      <w:r w:rsidRPr="00F32790">
        <w:rPr>
          <w:rFonts w:ascii="Times New Roman" w:hAnsi="Times New Roman"/>
          <w:b/>
          <w:sz w:val="22"/>
          <w:szCs w:val="22"/>
        </w:rPr>
        <w:t xml:space="preserve"> Compliance Requirements:</w:t>
      </w:r>
      <w:r w:rsidRPr="00F32790">
        <w:rPr>
          <w:rFonts w:ascii="Times New Roman" w:hAnsi="Times New Roman"/>
          <w:sz w:val="22"/>
          <w:szCs w:val="22"/>
        </w:rPr>
        <w:t xml:space="preserve">  Ohio Rev. Code Sections  5705.02, 5705.07 and 5705.18 </w:t>
      </w:r>
      <w:r w:rsidRPr="00766D5C">
        <w:rPr>
          <w:rFonts w:ascii="Times New Roman" w:hAnsi="Times New Roman"/>
          <w:sz w:val="22"/>
          <w:szCs w:val="22"/>
        </w:rPr>
        <w:t xml:space="preserve">and </w:t>
      </w:r>
      <w:r w:rsidRPr="003831E0">
        <w:rPr>
          <w:rFonts w:ascii="Times New Roman" w:hAnsi="Times New Roman"/>
          <w:sz w:val="22"/>
          <w:szCs w:val="22"/>
        </w:rPr>
        <w:t>Article XII, Section 2 of the Constitution of the State of Ohio</w:t>
      </w:r>
      <w:r w:rsidRPr="00F32790">
        <w:rPr>
          <w:rFonts w:ascii="Times New Roman" w:hAnsi="Times New Roman"/>
          <w:sz w:val="22"/>
          <w:szCs w:val="22"/>
        </w:rPr>
        <w:t xml:space="preserve"> </w:t>
      </w:r>
      <w:r w:rsidR="00B91D4A" w:rsidRPr="00F32790">
        <w:rPr>
          <w:rFonts w:ascii="Times New Roman" w:hAnsi="Times New Roman"/>
          <w:sz w:val="22"/>
          <w:szCs w:val="22"/>
        </w:rPr>
        <w:t>-</w:t>
      </w:r>
      <w:r w:rsidRPr="00F32790">
        <w:rPr>
          <w:rFonts w:ascii="Times New Roman" w:hAnsi="Times New Roman"/>
          <w:sz w:val="22"/>
          <w:szCs w:val="22"/>
        </w:rPr>
        <w:t xml:space="preserve"> Ten mill limitation.</w:t>
      </w:r>
      <w:r w:rsidR="00861111">
        <w:rPr>
          <w:rFonts w:ascii="Times New Roman" w:hAnsi="Times New Roman"/>
          <w:sz w:val="22"/>
          <w:szCs w:val="22"/>
        </w:rPr>
        <w:t xml:space="preserve">  </w:t>
      </w:r>
      <w:bookmarkStart w:id="8" w:name="OLE_LINK3"/>
      <w:bookmarkStart w:id="9" w:name="OLE_LINK4"/>
      <w:r w:rsidR="00861111" w:rsidRPr="00961143">
        <w:rPr>
          <w:rFonts w:ascii="Times New Roman" w:hAnsi="Times New Roman"/>
          <w:sz w:val="22"/>
          <w:szCs w:val="22"/>
          <w:u w:val="wave"/>
        </w:rPr>
        <w:t>(</w:t>
      </w:r>
      <w:r w:rsidR="005B3044">
        <w:rPr>
          <w:rFonts w:ascii="Times New Roman" w:hAnsi="Times New Roman"/>
          <w:sz w:val="22"/>
          <w:szCs w:val="22"/>
          <w:u w:val="wave"/>
        </w:rPr>
        <w:t>These tests apply only to years in which inside or outside millage increases.  That is, y</w:t>
      </w:r>
      <w:r w:rsidR="00861111" w:rsidRPr="00961143">
        <w:rPr>
          <w:rFonts w:ascii="Times New Roman" w:hAnsi="Times New Roman"/>
          <w:sz w:val="22"/>
          <w:szCs w:val="22"/>
          <w:u w:val="wave"/>
        </w:rPr>
        <w:t xml:space="preserve">ou need not </w:t>
      </w:r>
      <w:r w:rsidR="005B3044">
        <w:rPr>
          <w:rFonts w:ascii="Times New Roman" w:hAnsi="Times New Roman"/>
          <w:sz w:val="22"/>
          <w:szCs w:val="22"/>
          <w:u w:val="wave"/>
        </w:rPr>
        <w:t>test this requirement for years in which there have been no new levies as long as there is</w:t>
      </w:r>
      <w:r w:rsidR="00861111" w:rsidRPr="00961143">
        <w:rPr>
          <w:rFonts w:ascii="Times New Roman" w:hAnsi="Times New Roman"/>
          <w:sz w:val="22"/>
          <w:szCs w:val="22"/>
          <w:u w:val="wave"/>
        </w:rPr>
        <w:t xml:space="preserve"> documentation </w:t>
      </w:r>
      <w:r w:rsidR="005B3044">
        <w:rPr>
          <w:rFonts w:ascii="Times New Roman" w:hAnsi="Times New Roman"/>
          <w:sz w:val="22"/>
          <w:szCs w:val="22"/>
          <w:u w:val="wave"/>
        </w:rPr>
        <w:t>in the permanent file of voter</w:t>
      </w:r>
      <w:r w:rsidR="00861111" w:rsidRPr="00961143">
        <w:rPr>
          <w:rFonts w:ascii="Times New Roman" w:hAnsi="Times New Roman"/>
          <w:sz w:val="22"/>
          <w:szCs w:val="22"/>
          <w:u w:val="wave"/>
        </w:rPr>
        <w:t xml:space="preserve"> approval</w:t>
      </w:r>
      <w:r w:rsidR="00861111">
        <w:rPr>
          <w:rFonts w:ascii="Times New Roman" w:hAnsi="Times New Roman"/>
          <w:sz w:val="22"/>
          <w:szCs w:val="22"/>
          <w:u w:val="wave"/>
        </w:rPr>
        <w:t xml:space="preserve"> </w:t>
      </w:r>
      <w:r w:rsidR="005B3044">
        <w:rPr>
          <w:rFonts w:ascii="Times New Roman" w:hAnsi="Times New Roman"/>
          <w:sz w:val="22"/>
          <w:szCs w:val="22"/>
          <w:u w:val="wave"/>
        </w:rPr>
        <w:t>for all</w:t>
      </w:r>
      <w:r w:rsidR="00861111">
        <w:rPr>
          <w:rFonts w:ascii="Times New Roman" w:hAnsi="Times New Roman"/>
          <w:sz w:val="22"/>
          <w:szCs w:val="22"/>
          <w:u w:val="wave"/>
        </w:rPr>
        <w:t xml:space="preserve"> outside millage</w:t>
      </w:r>
      <w:r w:rsidR="00861111" w:rsidRPr="00961143">
        <w:rPr>
          <w:rFonts w:ascii="Times New Roman" w:hAnsi="Times New Roman"/>
          <w:sz w:val="22"/>
          <w:szCs w:val="22"/>
          <w:u w:val="wave"/>
        </w:rPr>
        <w:t>.)</w:t>
      </w:r>
    </w:p>
    <w:bookmarkEnd w:id="8"/>
    <w:bookmarkEnd w:id="9"/>
    <w:p w:rsidR="00B84076" w:rsidRPr="00F32790"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F32790">
        <w:rPr>
          <w:rFonts w:ascii="Times New Roman" w:hAnsi="Times New Roman"/>
          <w:b/>
          <w:sz w:val="22"/>
          <w:szCs w:val="22"/>
        </w:rPr>
        <w:t>Summary</w:t>
      </w:r>
      <w:r w:rsidRPr="005614D3">
        <w:rPr>
          <w:rFonts w:ascii="Times New Roman" w:hAnsi="Times New Roman"/>
          <w:b/>
          <w:sz w:val="22"/>
          <w:szCs w:val="22"/>
        </w:rPr>
        <w:t xml:space="preserve"> of Requirements:</w:t>
      </w:r>
      <w:r w:rsidRPr="00B144CE">
        <w:rPr>
          <w:rFonts w:ascii="Times New Roman" w:hAnsi="Times New Roman"/>
          <w:sz w:val="22"/>
          <w:szCs w:val="22"/>
        </w:rPr>
        <w:t xml:space="preserve">  Generally, the aggregate amount of taxes that may be levied on any taxable property in any one year is not to exceed ten mills on each dollar of tax valuation.  </w:t>
      </w:r>
      <w:r w:rsidR="00056F69" w:rsidRPr="003831E0">
        <w:rPr>
          <w:rFonts w:ascii="Times New Roman" w:hAnsi="Times New Roman"/>
          <w:sz w:val="22"/>
          <w:szCs w:val="22"/>
        </w:rPr>
        <w:t>(C</w:t>
      </w:r>
      <w:r w:rsidR="00AD2E29" w:rsidRPr="003831E0">
        <w:rPr>
          <w:rFonts w:ascii="Times New Roman" w:hAnsi="Times New Roman"/>
          <w:sz w:val="22"/>
          <w:szCs w:val="22"/>
        </w:rPr>
        <w:t>harter governments may use a different limit authorized in their charter.)</w:t>
      </w:r>
      <w:r w:rsidR="00AD2E29">
        <w:rPr>
          <w:rFonts w:ascii="Times New Roman" w:hAnsi="Times New Roman"/>
          <w:sz w:val="22"/>
          <w:szCs w:val="22"/>
        </w:rPr>
        <w:t xml:space="preserve">  </w:t>
      </w:r>
      <w:r w:rsidRPr="00B144CE">
        <w:rPr>
          <w:rFonts w:ascii="Times New Roman" w:hAnsi="Times New Roman"/>
          <w:sz w:val="22"/>
          <w:szCs w:val="22"/>
        </w:rPr>
        <w:t xml:space="preserve">This limitation is known as the </w:t>
      </w:r>
      <w:r w:rsidRPr="005614D3">
        <w:rPr>
          <w:rFonts w:ascii="Times New Roman" w:hAnsi="Times New Roman"/>
          <w:i/>
          <w:sz w:val="22"/>
          <w:szCs w:val="22"/>
        </w:rPr>
        <w:t>ten mill limitation</w:t>
      </w:r>
      <w:r w:rsidRPr="00B144CE">
        <w:rPr>
          <w:rFonts w:ascii="Times New Roman" w:hAnsi="Times New Roman"/>
          <w:sz w:val="22"/>
          <w:szCs w:val="22"/>
        </w:rPr>
        <w:t xml:space="preserve">, or </w:t>
      </w:r>
      <w:r w:rsidRPr="005614D3">
        <w:rPr>
          <w:rFonts w:ascii="Times New Roman" w:hAnsi="Times New Roman"/>
          <w:i/>
          <w:sz w:val="22"/>
          <w:szCs w:val="22"/>
        </w:rPr>
        <w:t>inside millage</w:t>
      </w:r>
      <w:r w:rsidRPr="00B144CE">
        <w:rPr>
          <w:rFonts w:ascii="Times New Roman" w:hAnsi="Times New Roman"/>
          <w:sz w:val="22"/>
          <w:szCs w:val="22"/>
        </w:rPr>
        <w:t>.  The ten mill limitation may only be exceeded (a) by a vote of the people, or (b) by a charter that provides for a higher limitation which may be levied without a vote of the people.</w:t>
      </w:r>
    </w:p>
    <w:p w:rsidR="00C21DCC" w:rsidRDefault="00C21DCC" w:rsidP="00176E95">
      <w:pPr>
        <w:jc w:val="both"/>
        <w:rPr>
          <w:rFonts w:ascii="Times New Roman" w:hAnsi="Times New Roman"/>
          <w:sz w:val="22"/>
          <w:szCs w:val="22"/>
        </w:rPr>
      </w:pPr>
    </w:p>
    <w:p w:rsidR="00C21DCC" w:rsidRPr="002E1FFB" w:rsidRDefault="00C21DCC" w:rsidP="00C21DC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C21DCC" w:rsidRDefault="00C21DCC" w:rsidP="00C21DC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C21DCC" w:rsidRDefault="00C21DCC" w:rsidP="00C21DC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 xml:space="preserve">whether the government has obtained bond counsel for recent debt issuances.  Typically, </w:t>
      </w:r>
      <w:r w:rsidR="00BD7B53">
        <w:rPr>
          <w:rFonts w:ascii="Times New Roman" w:hAnsi="Times New Roman"/>
          <w:b/>
          <w:sz w:val="22"/>
          <w:szCs w:val="22"/>
          <w:u w:val="wave"/>
        </w:rPr>
        <w:t>bond counsel will evaluate (and possibly opine) on a government’s compliance with the ten-mill limitation laws.  A recent opinion or evaluation by bond counsel (especially during or near the current audit period) may lower the risk of noncompliance.</w:t>
      </w:r>
    </w:p>
    <w:p w:rsidR="00C21DCC" w:rsidRDefault="00C21DCC" w:rsidP="00C21DC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C21DCC" w:rsidRPr="002E1FFB" w:rsidRDefault="00BD7B53" w:rsidP="00C21DC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Pr>
          <w:rFonts w:ascii="Times New Roman" w:hAnsi="Times New Roman"/>
          <w:b/>
          <w:sz w:val="22"/>
          <w:szCs w:val="22"/>
          <w:u w:val="wave"/>
        </w:rPr>
        <w:t>However</w:t>
      </w:r>
      <w:r w:rsidR="00C21DCC">
        <w:rPr>
          <w:rFonts w:ascii="Times New Roman" w:hAnsi="Times New Roman"/>
          <w:b/>
          <w:sz w:val="22"/>
          <w:szCs w:val="22"/>
          <w:u w:val="wave"/>
        </w:rPr>
        <w:t>, governments that can issue general obligation bonds without a vote of the people may be at a greater risk for noncompliance if th</w:t>
      </w:r>
      <w:r>
        <w:rPr>
          <w:rFonts w:ascii="Times New Roman" w:hAnsi="Times New Roman"/>
          <w:b/>
          <w:sz w:val="22"/>
          <w:szCs w:val="22"/>
          <w:u w:val="wave"/>
        </w:rPr>
        <w:t>ey are</w:t>
      </w:r>
      <w:r w:rsidR="00C21DCC">
        <w:rPr>
          <w:rFonts w:ascii="Times New Roman" w:hAnsi="Times New Roman"/>
          <w:b/>
          <w:sz w:val="22"/>
          <w:szCs w:val="22"/>
          <w:u w:val="wave"/>
        </w:rPr>
        <w:t xml:space="preserve"> already nearing the ten-mill limitation.  For example, </w:t>
      </w:r>
      <w:r w:rsidR="0086194B">
        <w:rPr>
          <w:rFonts w:ascii="Times New Roman" w:hAnsi="Times New Roman"/>
          <w:b/>
          <w:sz w:val="22"/>
          <w:szCs w:val="22"/>
          <w:u w:val="wave"/>
        </w:rPr>
        <w:t xml:space="preserve">assume a subdivision within a county is at 90% of the ten-mill limitation and the county auditor subsequently reappraises and lowers property values within the subdivision by 11%.  The reappraisal would cause the subdivision to exceed the ten-mill limitation. </w:t>
      </w:r>
    </w:p>
    <w:p w:rsidR="00B84076"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5614D3" w:rsidRPr="00314E11" w:rsidRDefault="005614D3"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Effectiveness of </w:t>
            </w:r>
            <w:smartTag w:uri="urn:schemas-microsoft-com:office:smarttags" w:element="PlaceType">
              <w:r w:rsidRPr="00314E11">
                <w:rPr>
                  <w:rFonts w:ascii="Times New Roman" w:hAnsi="Times New Roman"/>
                  <w:sz w:val="22"/>
                  <w:szCs w:val="22"/>
                </w:rPr>
                <w:t>County</w:t>
              </w:r>
            </w:smartTag>
            <w:r w:rsidRPr="00314E11">
              <w:rPr>
                <w:rFonts w:ascii="Times New Roman" w:hAnsi="Times New Roman"/>
                <w:sz w:val="22"/>
                <w:szCs w:val="22"/>
              </w:rPr>
              <w:t xml:space="preserve"> </w:t>
            </w:r>
            <w:smartTag w:uri="urn:schemas-microsoft-com:office:smarttags" w:element="PlaceName">
              <w:r w:rsidRPr="00314E11">
                <w:rPr>
                  <w:rFonts w:ascii="Times New Roman" w:hAnsi="Times New Roman"/>
                  <w:sz w:val="22"/>
                  <w:szCs w:val="22"/>
                </w:rPr>
                <w:t>Budget</w:t>
              </w:r>
            </w:smartTag>
            <w:r w:rsidRPr="00314E11">
              <w:rPr>
                <w:rFonts w:ascii="Times New Roman" w:hAnsi="Times New Roman"/>
                <w:sz w:val="22"/>
                <w:szCs w:val="22"/>
              </w:rPr>
              <w:t xml:space="preserve"> Commission's/</w:t>
            </w:r>
            <w:smartTag w:uri="urn:schemas-microsoft-com:office:smarttags" w:element="place">
              <w:smartTag w:uri="urn:schemas-microsoft-com:office:smarttags" w:element="PlaceType">
                <w:r w:rsidRPr="00314E11">
                  <w:rPr>
                    <w:rFonts w:ascii="Times New Roman" w:hAnsi="Times New Roman"/>
                    <w:sz w:val="22"/>
                    <w:szCs w:val="22"/>
                  </w:rPr>
                  <w:t>County</w:t>
                </w:r>
              </w:smartTag>
              <w:r w:rsidRPr="00314E11">
                <w:rPr>
                  <w:rFonts w:ascii="Times New Roman" w:hAnsi="Times New Roman"/>
                  <w:sz w:val="22"/>
                  <w:szCs w:val="22"/>
                </w:rPr>
                <w:t xml:space="preserve"> </w:t>
              </w:r>
              <w:smartTag w:uri="urn:schemas-microsoft-com:office:smarttags" w:element="PlaceName">
                <w:r w:rsidRPr="00314E11">
                  <w:rPr>
                    <w:rFonts w:ascii="Times New Roman" w:hAnsi="Times New Roman"/>
                    <w:sz w:val="22"/>
                    <w:szCs w:val="22"/>
                  </w:rPr>
                  <w:t>Auditor</w:t>
                </w:r>
              </w:smartTag>
            </w:smartTag>
            <w:r w:rsidRPr="00314E11">
              <w:rPr>
                <w:rFonts w:ascii="Times New Roman" w:hAnsi="Times New Roman"/>
                <w:sz w:val="22"/>
                <w:szCs w:val="22"/>
              </w:rPr>
              <w:t>'s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5614D3" w:rsidRDefault="00B84076" w:rsidP="00176E95">
      <w:pPr>
        <w:jc w:val="both"/>
        <w:rPr>
          <w:rFonts w:ascii="Times New Roman" w:hAnsi="Times New Roman"/>
          <w:b/>
          <w:sz w:val="22"/>
          <w:szCs w:val="22"/>
        </w:rPr>
      </w:pPr>
      <w:r w:rsidRPr="005614D3">
        <w:rPr>
          <w:rFonts w:ascii="Times New Roman" w:hAnsi="Times New Roman"/>
          <w:b/>
          <w:sz w:val="22"/>
          <w:szCs w:val="22"/>
        </w:rPr>
        <w:lastRenderedPageBreak/>
        <w:t>Suggested Audit Procedures - Compliance (Substantive) Tests</w:t>
      </w:r>
      <w:r w:rsidR="005614D3">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Inspect the tax budget for the year and determine if the ten mill limitation was exceeded.</w:t>
      </w:r>
    </w:p>
    <w:p w:rsidR="00B84076" w:rsidRPr="00B144CE" w:rsidRDefault="00B84076" w:rsidP="00176E95">
      <w:pPr>
        <w:jc w:val="both"/>
        <w:rPr>
          <w:rFonts w:ascii="Times New Roman" w:hAnsi="Times New Roman"/>
          <w:sz w:val="22"/>
          <w:szCs w:val="22"/>
        </w:rPr>
      </w:pPr>
    </w:p>
    <w:p w:rsidR="00630F9E" w:rsidRPr="00B144CE" w:rsidRDefault="00B84076" w:rsidP="00630F9E">
      <w:pPr>
        <w:jc w:val="both"/>
        <w:rPr>
          <w:rFonts w:ascii="Times New Roman" w:hAnsi="Times New Roman"/>
          <w:sz w:val="22"/>
          <w:szCs w:val="22"/>
        </w:rPr>
      </w:pPr>
      <w:r w:rsidRPr="00B144CE">
        <w:rPr>
          <w:rFonts w:ascii="Times New Roman" w:hAnsi="Times New Roman"/>
          <w:sz w:val="22"/>
          <w:szCs w:val="22"/>
        </w:rPr>
        <w:t xml:space="preserve">If the ten mill limitation was exceeded, inspect the document entitled </w:t>
      </w:r>
      <w:r w:rsidRPr="005614D3">
        <w:rPr>
          <w:rFonts w:ascii="Times New Roman" w:hAnsi="Times New Roman"/>
          <w:i/>
          <w:sz w:val="22"/>
          <w:szCs w:val="22"/>
        </w:rPr>
        <w:t>Resolution Accepting Amounts and Rates as Determined by the Budget Commission and Authorizing the Necessary Tax Levies and Certifying Them to the County Auditor</w:t>
      </w:r>
      <w:r w:rsidRPr="00B144CE">
        <w:rPr>
          <w:rFonts w:ascii="Times New Roman" w:hAnsi="Times New Roman"/>
          <w:sz w:val="22"/>
          <w:szCs w:val="22"/>
        </w:rPr>
        <w:t xml:space="preserve">, indicating </w:t>
      </w:r>
      <w:r w:rsidRPr="00861111">
        <w:rPr>
          <w:rFonts w:ascii="Times New Roman" w:hAnsi="Times New Roman"/>
          <w:strike/>
          <w:sz w:val="22"/>
          <w:szCs w:val="22"/>
        </w:rPr>
        <w:t>it</w:t>
      </w:r>
      <w:r w:rsidRPr="00B144CE">
        <w:rPr>
          <w:rFonts w:ascii="Times New Roman" w:hAnsi="Times New Roman"/>
          <w:sz w:val="22"/>
          <w:szCs w:val="22"/>
        </w:rPr>
        <w:t xml:space="preserve"> </w:t>
      </w:r>
      <w:r w:rsidR="00861111" w:rsidRPr="00861111">
        <w:rPr>
          <w:rFonts w:ascii="Times New Roman" w:hAnsi="Times New Roman"/>
          <w:sz w:val="22"/>
          <w:szCs w:val="22"/>
          <w:u w:val="wave"/>
        </w:rPr>
        <w:t xml:space="preserve">outside millage </w:t>
      </w:r>
      <w:r w:rsidRPr="00B144CE">
        <w:rPr>
          <w:rFonts w:ascii="Times New Roman" w:hAnsi="Times New Roman"/>
          <w:sz w:val="22"/>
          <w:szCs w:val="22"/>
        </w:rPr>
        <w:t>was authorized by a vote of the people or was authorized by appropriate charter provisions. Secure copies for the permanent files, if appropriate.</w:t>
      </w:r>
      <w:r w:rsidR="00861111">
        <w:rPr>
          <w:rFonts w:ascii="Times New Roman" w:hAnsi="Times New Roman"/>
          <w:sz w:val="22"/>
          <w:szCs w:val="22"/>
        </w:rPr>
        <w:t xml:space="preserve">  </w:t>
      </w:r>
      <w:r w:rsidR="00630F9E" w:rsidRPr="00961143">
        <w:rPr>
          <w:rFonts w:ascii="Times New Roman" w:hAnsi="Times New Roman"/>
          <w:sz w:val="22"/>
          <w:szCs w:val="22"/>
          <w:u w:val="wave"/>
        </w:rPr>
        <w:t>(</w:t>
      </w:r>
      <w:r w:rsidR="00630F9E">
        <w:rPr>
          <w:rFonts w:ascii="Times New Roman" w:hAnsi="Times New Roman"/>
          <w:sz w:val="22"/>
          <w:szCs w:val="22"/>
          <w:u w:val="wave"/>
        </w:rPr>
        <w:t>These tests apply only to years in which inside or outside millage increases.  That is, y</w:t>
      </w:r>
      <w:r w:rsidR="00630F9E" w:rsidRPr="00961143">
        <w:rPr>
          <w:rFonts w:ascii="Times New Roman" w:hAnsi="Times New Roman"/>
          <w:sz w:val="22"/>
          <w:szCs w:val="22"/>
          <w:u w:val="wave"/>
        </w:rPr>
        <w:t xml:space="preserve">ou need not </w:t>
      </w:r>
      <w:r w:rsidR="00630F9E">
        <w:rPr>
          <w:rFonts w:ascii="Times New Roman" w:hAnsi="Times New Roman"/>
          <w:sz w:val="22"/>
          <w:szCs w:val="22"/>
          <w:u w:val="wave"/>
        </w:rPr>
        <w:t>test this requirement for years in which there have been no new levies as long as there is</w:t>
      </w:r>
      <w:r w:rsidR="00630F9E" w:rsidRPr="00961143">
        <w:rPr>
          <w:rFonts w:ascii="Times New Roman" w:hAnsi="Times New Roman"/>
          <w:sz w:val="22"/>
          <w:szCs w:val="22"/>
          <w:u w:val="wave"/>
        </w:rPr>
        <w:t xml:space="preserve"> documentation </w:t>
      </w:r>
      <w:r w:rsidR="00630F9E">
        <w:rPr>
          <w:rFonts w:ascii="Times New Roman" w:hAnsi="Times New Roman"/>
          <w:sz w:val="22"/>
          <w:szCs w:val="22"/>
          <w:u w:val="wave"/>
        </w:rPr>
        <w:t>in the permanent file of voter</w:t>
      </w:r>
      <w:r w:rsidR="00630F9E" w:rsidRPr="00961143">
        <w:rPr>
          <w:rFonts w:ascii="Times New Roman" w:hAnsi="Times New Roman"/>
          <w:sz w:val="22"/>
          <w:szCs w:val="22"/>
          <w:u w:val="wave"/>
        </w:rPr>
        <w:t xml:space="preserve"> approval</w:t>
      </w:r>
      <w:r w:rsidR="00630F9E">
        <w:rPr>
          <w:rFonts w:ascii="Times New Roman" w:hAnsi="Times New Roman"/>
          <w:sz w:val="22"/>
          <w:szCs w:val="22"/>
          <w:u w:val="wave"/>
        </w:rPr>
        <w:t xml:space="preserve"> for all outside millage</w:t>
      </w:r>
      <w:r w:rsidR="00630F9E" w:rsidRPr="00961143">
        <w:rPr>
          <w:rFonts w:ascii="Times New Roman" w:hAnsi="Times New Roman"/>
          <w:sz w:val="22"/>
          <w:szCs w:val="22"/>
          <w:u w:val="wave"/>
        </w:rPr>
        <w:t>.)</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5614D3" w:rsidRDefault="005614D3" w:rsidP="00176E95">
      <w:pPr>
        <w:jc w:val="both"/>
        <w:rPr>
          <w:rFonts w:ascii="Times New Roman" w:hAnsi="Times New Roman"/>
          <w:bCs/>
          <w:sz w:val="22"/>
          <w:szCs w:val="22"/>
        </w:rPr>
      </w:pPr>
    </w:p>
    <w:p w:rsidR="00B84076" w:rsidRPr="00B144CE" w:rsidRDefault="005614D3" w:rsidP="00176E95">
      <w:pPr>
        <w:jc w:val="both"/>
        <w:rPr>
          <w:rFonts w:ascii="Times New Roman" w:hAnsi="Times New Roman"/>
          <w:sz w:val="22"/>
          <w:szCs w:val="22"/>
        </w:rPr>
      </w:pPr>
      <w:r>
        <w:rPr>
          <w:rFonts w:ascii="Times New Roman" w:hAnsi="Times New Roman"/>
          <w:bCs/>
          <w:sz w:val="22"/>
          <w:szCs w:val="22"/>
        </w:rPr>
        <w:br w:type="page"/>
      </w:r>
      <w:r w:rsidR="00384B45">
        <w:rPr>
          <w:rFonts w:ascii="Times New Roman" w:hAnsi="Times New Roman"/>
          <w:b/>
          <w:sz w:val="22"/>
          <w:szCs w:val="22"/>
        </w:rPr>
        <w:lastRenderedPageBreak/>
        <w:t>1-18</w:t>
      </w:r>
      <w:r w:rsidR="00B84076" w:rsidRPr="005614D3">
        <w:rPr>
          <w:rFonts w:ascii="Times New Roman" w:hAnsi="Times New Roman"/>
          <w:b/>
          <w:sz w:val="22"/>
          <w:szCs w:val="22"/>
        </w:rPr>
        <w:t xml:space="preserve"> Compliance Requirement:</w:t>
      </w:r>
      <w:r w:rsidR="00B84076" w:rsidRPr="00B144CE">
        <w:rPr>
          <w:rFonts w:ascii="Times New Roman" w:hAnsi="Times New Roman"/>
          <w:sz w:val="22"/>
          <w:szCs w:val="22"/>
        </w:rPr>
        <w:t xml:space="preserve">   Ohio Rev. Code Section 5705.09   Establishing funds.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5614D3">
        <w:rPr>
          <w:rFonts w:ascii="Times New Roman" w:hAnsi="Times New Roman"/>
          <w:b/>
          <w:sz w:val="22"/>
          <w:szCs w:val="22"/>
        </w:rPr>
        <w:t xml:space="preserve">Summary of Requirements: </w:t>
      </w:r>
      <w:r w:rsidRPr="00B144CE">
        <w:rPr>
          <w:rFonts w:ascii="Times New Roman" w:hAnsi="Times New Roman"/>
          <w:sz w:val="22"/>
          <w:szCs w:val="22"/>
        </w:rPr>
        <w:t xml:space="preserve"> Each subdivision must establish the following funds:</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General fund;</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Sinking fund whenever the subdivision has outstanding bonds other than serial bonds;</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Bond retirement fund, for the retirement of serial bonds, notes, or certificates of indebtedness;</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A special fund for each special levy;</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A special bond fund for each bond issue;</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A special fund for each class of revenues derived from a source other than the general property tax, which the law requires to be used for a particular purpose;</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A special fund for each public utility operated by a subdivision;</w:t>
      </w:r>
    </w:p>
    <w:p w:rsidR="00B84076" w:rsidRPr="00B144CE" w:rsidRDefault="00B84076" w:rsidP="00176E95">
      <w:pPr>
        <w:jc w:val="both"/>
        <w:rPr>
          <w:rFonts w:ascii="Times New Roman" w:hAnsi="Times New Roman"/>
          <w:sz w:val="22"/>
          <w:szCs w:val="22"/>
        </w:rPr>
      </w:pPr>
    </w:p>
    <w:p w:rsidR="00B84076" w:rsidRPr="00B144CE" w:rsidRDefault="00B84076" w:rsidP="005614D3">
      <w:pPr>
        <w:numPr>
          <w:ilvl w:val="0"/>
          <w:numId w:val="30"/>
        </w:numPr>
        <w:jc w:val="both"/>
        <w:rPr>
          <w:rFonts w:ascii="Times New Roman" w:hAnsi="Times New Roman"/>
          <w:sz w:val="22"/>
          <w:szCs w:val="22"/>
        </w:rPr>
      </w:pPr>
      <w:r w:rsidRPr="00B144CE">
        <w:rPr>
          <w:rFonts w:ascii="Times New Roman" w:hAnsi="Times New Roman"/>
          <w:sz w:val="22"/>
          <w:szCs w:val="22"/>
        </w:rPr>
        <w:t>A trust fund for any amount received by a subdivision in trust.</w:t>
      </w:r>
    </w:p>
    <w:p w:rsidR="00B84076"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5614D3" w:rsidRPr="00314E11" w:rsidRDefault="005614D3"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Presence of Effective Accounting System</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5614D3" w:rsidRPr="00314E11" w:rsidRDefault="005614D3"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Periodic Reviews of Fund Ledgers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5614D3" w:rsidRDefault="00B84076" w:rsidP="00176E95">
      <w:pPr>
        <w:jc w:val="both"/>
        <w:rPr>
          <w:rFonts w:ascii="Times New Roman" w:hAnsi="Times New Roman"/>
          <w:b/>
          <w:sz w:val="22"/>
          <w:szCs w:val="22"/>
        </w:rPr>
      </w:pPr>
      <w:r w:rsidRPr="005614D3">
        <w:rPr>
          <w:rFonts w:ascii="Times New Roman" w:hAnsi="Times New Roman"/>
          <w:b/>
          <w:sz w:val="22"/>
          <w:szCs w:val="22"/>
        </w:rPr>
        <w:t>Suggested Audit Procedures - Compliance (Substantive) Tests</w:t>
      </w:r>
      <w:r w:rsidR="005614D3">
        <w:rPr>
          <w:rFonts w:ascii="Times New Roman" w:hAnsi="Times New Roman"/>
          <w:b/>
          <w:sz w:val="22"/>
          <w:szCs w:val="22"/>
        </w:rPr>
        <w:t>:</w:t>
      </w:r>
    </w:p>
    <w:p w:rsidR="00930377" w:rsidRDefault="00930377" w:rsidP="00176E95">
      <w:pPr>
        <w:jc w:val="both"/>
        <w:rPr>
          <w:rFonts w:ascii="Times New Roman" w:hAnsi="Times New Roman"/>
          <w:sz w:val="22"/>
          <w:szCs w:val="22"/>
        </w:rPr>
      </w:pPr>
    </w:p>
    <w:p w:rsidR="00F75379" w:rsidRPr="003831E0" w:rsidRDefault="00F75379" w:rsidP="00176E95">
      <w:pPr>
        <w:jc w:val="both"/>
        <w:rPr>
          <w:rFonts w:ascii="Times New Roman" w:hAnsi="Times New Roman"/>
          <w:sz w:val="22"/>
          <w:szCs w:val="22"/>
        </w:rPr>
      </w:pPr>
      <w:r w:rsidRPr="003831E0">
        <w:rPr>
          <w:rFonts w:ascii="Times New Roman" w:hAnsi="Times New Roman"/>
          <w:sz w:val="22"/>
          <w:szCs w:val="22"/>
        </w:rPr>
        <w:t xml:space="preserve">Compare funds on the subdivision’s chart of accounts with funds that existed in the prior </w:t>
      </w:r>
      <w:r w:rsidR="00930377" w:rsidRPr="003831E0">
        <w:rPr>
          <w:rFonts w:ascii="Times New Roman" w:hAnsi="Times New Roman"/>
          <w:sz w:val="22"/>
          <w:szCs w:val="22"/>
        </w:rPr>
        <w:t>audit period.  For any new funds, apply the following steps:</w:t>
      </w:r>
    </w:p>
    <w:p w:rsidR="00930377" w:rsidRPr="003831E0" w:rsidRDefault="00930377" w:rsidP="00176E95">
      <w:pPr>
        <w:jc w:val="both"/>
        <w:rPr>
          <w:rFonts w:ascii="Times New Roman" w:hAnsi="Times New Roman"/>
          <w:sz w:val="22"/>
          <w:szCs w:val="22"/>
        </w:rPr>
      </w:pPr>
    </w:p>
    <w:p w:rsidR="00131B43" w:rsidRPr="003831E0" w:rsidRDefault="00B84076" w:rsidP="00A46851">
      <w:pPr>
        <w:numPr>
          <w:ilvl w:val="0"/>
          <w:numId w:val="62"/>
        </w:numPr>
        <w:jc w:val="both"/>
        <w:rPr>
          <w:rFonts w:ascii="Times New Roman" w:hAnsi="Times New Roman"/>
          <w:sz w:val="22"/>
          <w:szCs w:val="22"/>
        </w:rPr>
      </w:pPr>
      <w:r w:rsidRPr="003831E0">
        <w:rPr>
          <w:rFonts w:ascii="Times New Roman" w:hAnsi="Times New Roman"/>
          <w:sz w:val="22"/>
          <w:szCs w:val="22"/>
        </w:rPr>
        <w:t>Inspect authority (e.g., board resolution) to establish the fund.</w:t>
      </w:r>
    </w:p>
    <w:p w:rsidR="00131B43" w:rsidRPr="003831E0" w:rsidRDefault="00131B43" w:rsidP="00A46851">
      <w:pPr>
        <w:numPr>
          <w:ilvl w:val="1"/>
          <w:numId w:val="62"/>
        </w:numPr>
        <w:jc w:val="both"/>
        <w:rPr>
          <w:rFonts w:ascii="Times New Roman" w:hAnsi="Times New Roman"/>
          <w:i/>
          <w:sz w:val="22"/>
          <w:szCs w:val="22"/>
        </w:rPr>
      </w:pPr>
      <w:bookmarkStart w:id="10" w:name="OLE_LINK5"/>
      <w:bookmarkStart w:id="11" w:name="OLE_LINK6"/>
      <w:r w:rsidRPr="003831E0">
        <w:rPr>
          <w:rFonts w:ascii="Times New Roman" w:hAnsi="Times New Roman"/>
          <w:i/>
          <w:sz w:val="22"/>
          <w:szCs w:val="22"/>
        </w:rPr>
        <w:t>Note: The legislative body of a local government may always specify</w:t>
      </w:r>
      <w:r w:rsidR="002D78CB" w:rsidRPr="003831E0">
        <w:rPr>
          <w:rFonts w:ascii="Times New Roman" w:hAnsi="Times New Roman"/>
          <w:i/>
          <w:sz w:val="22"/>
          <w:szCs w:val="22"/>
        </w:rPr>
        <w:t>,</w:t>
      </w:r>
      <w:r w:rsidRPr="003831E0">
        <w:rPr>
          <w:rFonts w:ascii="Times New Roman" w:hAnsi="Times New Roman"/>
          <w:i/>
          <w:sz w:val="22"/>
          <w:szCs w:val="22"/>
        </w:rPr>
        <w:t xml:space="preserve"> for management purposes</w:t>
      </w:r>
      <w:r w:rsidR="002D78CB" w:rsidRPr="003831E0">
        <w:rPr>
          <w:rFonts w:ascii="Times New Roman" w:hAnsi="Times New Roman"/>
          <w:i/>
          <w:sz w:val="22"/>
          <w:szCs w:val="22"/>
        </w:rPr>
        <w:t>,</w:t>
      </w:r>
      <w:r w:rsidRPr="003831E0">
        <w:rPr>
          <w:rFonts w:ascii="Times New Roman" w:hAnsi="Times New Roman"/>
          <w:i/>
          <w:sz w:val="22"/>
          <w:szCs w:val="22"/>
        </w:rPr>
        <w:t xml:space="preserve"> how they want specific resources spent.  Absent any statutory restrictions on such resources, an internal purpose restriction does not</w:t>
      </w:r>
      <w:r w:rsidRPr="002D78CB">
        <w:rPr>
          <w:rFonts w:ascii="Times New Roman" w:hAnsi="Times New Roman"/>
          <w:i/>
          <w:sz w:val="22"/>
          <w:szCs w:val="22"/>
          <w:u w:val="wave"/>
        </w:rPr>
        <w:t xml:space="preserve"> </w:t>
      </w:r>
      <w:r w:rsidRPr="003831E0">
        <w:rPr>
          <w:rFonts w:ascii="Times New Roman" w:hAnsi="Times New Roman"/>
          <w:i/>
          <w:sz w:val="22"/>
          <w:szCs w:val="22"/>
        </w:rPr>
        <w:lastRenderedPageBreak/>
        <w:t xml:space="preserve">justify the creation of a separate fund.  New funds must be created based on the guidelines in AOS Bulletin 1999-006.  </w:t>
      </w:r>
    </w:p>
    <w:bookmarkEnd w:id="10"/>
    <w:bookmarkEnd w:id="11"/>
    <w:p w:rsidR="002D78CB" w:rsidRPr="003831E0" w:rsidRDefault="002D78CB" w:rsidP="002D78CB">
      <w:pPr>
        <w:jc w:val="both"/>
        <w:rPr>
          <w:rFonts w:ascii="Times New Roman" w:hAnsi="Times New Roman"/>
          <w:i/>
          <w:sz w:val="22"/>
          <w:szCs w:val="22"/>
        </w:rPr>
      </w:pPr>
    </w:p>
    <w:p w:rsidR="00930377" w:rsidRPr="003831E0" w:rsidRDefault="00930377" w:rsidP="00A46851">
      <w:pPr>
        <w:numPr>
          <w:ilvl w:val="0"/>
          <w:numId w:val="62"/>
        </w:numPr>
        <w:jc w:val="both"/>
        <w:rPr>
          <w:rFonts w:ascii="Times New Roman" w:hAnsi="Times New Roman"/>
          <w:i/>
          <w:sz w:val="22"/>
          <w:szCs w:val="22"/>
        </w:rPr>
      </w:pPr>
      <w:r w:rsidRPr="003831E0">
        <w:rPr>
          <w:rFonts w:ascii="Times New Roman" w:hAnsi="Times New Roman"/>
          <w:sz w:val="22"/>
          <w:szCs w:val="22"/>
        </w:rPr>
        <w:t xml:space="preserve">If a fund is not authorized under Ohio Rev. Code Section 5705.09 or another Ohio Rev. Code section and the entity did not receive Auditor of State approval to establish the fund, propose the necessary </w:t>
      </w:r>
      <w:r w:rsidR="000C75D9" w:rsidRPr="003831E0">
        <w:rPr>
          <w:rFonts w:ascii="Times New Roman" w:hAnsi="Times New Roman"/>
          <w:sz w:val="22"/>
          <w:szCs w:val="22"/>
        </w:rPr>
        <w:t xml:space="preserve">findings for </w:t>
      </w:r>
      <w:r w:rsidRPr="003831E0">
        <w:rPr>
          <w:rFonts w:ascii="Times New Roman" w:hAnsi="Times New Roman"/>
          <w:sz w:val="22"/>
          <w:szCs w:val="22"/>
        </w:rPr>
        <w:t xml:space="preserve">adjustment to remove the unauthorized fund(s) and place the activity in the General Fund or other appropriate fund.  </w:t>
      </w:r>
      <w:r w:rsidRPr="003831E0">
        <w:rPr>
          <w:rFonts w:ascii="Times New Roman" w:hAnsi="Times New Roman"/>
          <w:i/>
          <w:sz w:val="22"/>
          <w:szCs w:val="22"/>
        </w:rPr>
        <w:t>(We will not apply this retroactively to funds existing from prior audit periods.)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Note:  </w:t>
      </w:r>
      <w:r w:rsidR="00AD2E29" w:rsidRPr="00B144CE">
        <w:rPr>
          <w:rFonts w:ascii="Times New Roman" w:hAnsi="Times New Roman"/>
          <w:sz w:val="22"/>
          <w:szCs w:val="22"/>
        </w:rPr>
        <w:t>Establishing funds this ORC Section</w:t>
      </w:r>
      <w:r w:rsidR="00AD2E29">
        <w:rPr>
          <w:rFonts w:ascii="Times New Roman" w:hAnsi="Times New Roman"/>
          <w:sz w:val="22"/>
          <w:szCs w:val="22"/>
        </w:rPr>
        <w:t xml:space="preserve"> requires</w:t>
      </w:r>
      <w:r w:rsidR="00AD2E29" w:rsidRPr="00B144CE">
        <w:rPr>
          <w:rFonts w:ascii="Times New Roman" w:hAnsi="Times New Roman"/>
          <w:sz w:val="22"/>
          <w:szCs w:val="22"/>
        </w:rPr>
        <w:t xml:space="preserve"> does </w:t>
      </w:r>
      <w:r w:rsidR="00AD2E29" w:rsidRPr="005614D3">
        <w:rPr>
          <w:rFonts w:ascii="Times New Roman" w:hAnsi="Times New Roman"/>
          <w:b/>
          <w:sz w:val="22"/>
          <w:szCs w:val="22"/>
        </w:rPr>
        <w:t>not</w:t>
      </w:r>
      <w:r w:rsidR="00AD2E29">
        <w:rPr>
          <w:rFonts w:ascii="Times New Roman" w:hAnsi="Times New Roman"/>
          <w:sz w:val="22"/>
          <w:szCs w:val="22"/>
        </w:rPr>
        <w:t xml:space="preserve"> require AOS approval</w:t>
      </w:r>
      <w:r w:rsidR="00CE486A">
        <w:rPr>
          <w:rFonts w:ascii="Times New Roman" w:hAnsi="Times New Roman"/>
          <w:sz w:val="22"/>
          <w:szCs w:val="22"/>
        </w:rPr>
        <w:t>.</w:t>
      </w:r>
    </w:p>
    <w:p w:rsidR="00B84076"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C63214" w:rsidRPr="00B144CE" w:rsidRDefault="00C63214" w:rsidP="00176E95">
      <w:pPr>
        <w:jc w:val="both"/>
        <w:rPr>
          <w:rFonts w:ascii="Times New Roman" w:hAnsi="Times New Roman"/>
          <w:sz w:val="22"/>
          <w:szCs w:val="22"/>
        </w:rPr>
      </w:pPr>
    </w:p>
    <w:p w:rsidR="009315D4" w:rsidRDefault="005614D3" w:rsidP="00176E95">
      <w:pPr>
        <w:jc w:val="both"/>
        <w:rPr>
          <w:rFonts w:ascii="Times New Roman" w:hAnsi="Times New Roman"/>
          <w:sz w:val="22"/>
          <w:szCs w:val="22"/>
        </w:rPr>
      </w:pPr>
      <w:r>
        <w:rPr>
          <w:rFonts w:ascii="Times New Roman" w:hAnsi="Times New Roman"/>
          <w:sz w:val="22"/>
          <w:szCs w:val="22"/>
        </w:rPr>
        <w:br w:type="page"/>
      </w:r>
    </w:p>
    <w:p w:rsidR="009315D4" w:rsidRDefault="00D37E4D" w:rsidP="00176E95">
      <w:pPr>
        <w:jc w:val="both"/>
        <w:rPr>
          <w:rFonts w:ascii="Times New Roman" w:hAnsi="Times New Roman"/>
          <w:sz w:val="22"/>
          <w:szCs w:val="22"/>
        </w:rPr>
      </w:pPr>
      <w:r>
        <w:rPr>
          <w:rFonts w:ascii="Times New Roman" w:hAnsi="Times New Roman"/>
          <w:noProof/>
          <w:sz w:val="22"/>
          <w:szCs w:val="22"/>
        </w:rPr>
        <w:lastRenderedPageBreak/>
        <w:pict>
          <v:shapetype id="_x0000_t202" coordsize="21600,21600" o:spt="202" path="m,l,21600r21600,l21600,xe">
            <v:stroke joinstyle="miter"/>
            <v:path gradientshapeok="t" o:connecttype="rect"/>
          </v:shapetype>
          <v:shape id="_x0000_s1030" type="#_x0000_t202" style="position:absolute;left:0;text-align:left;margin-left:3.55pt;margin-top:6.3pt;width:133.8pt;height:33.85pt;z-index:251659264;mso-width-relative:margin;mso-height-relative:margin" strokeweight="1.25pt">
            <v:textbox>
              <w:txbxContent>
                <w:p w:rsidR="001F1172" w:rsidRPr="0007382F" w:rsidRDefault="001F1172" w:rsidP="009315D4">
                  <w:pPr>
                    <w:jc w:val="both"/>
                    <w:rPr>
                      <w:rFonts w:ascii="Times New Roman" w:hAnsi="Times New Roman"/>
                      <w:b/>
                      <w:sz w:val="22"/>
                      <w:szCs w:val="22"/>
                      <w:u w:val="double"/>
                    </w:rPr>
                  </w:pPr>
                  <w:r w:rsidRPr="0007382F">
                    <w:rPr>
                      <w:rFonts w:ascii="Times New Roman" w:hAnsi="Times New Roman"/>
                      <w:b/>
                      <w:sz w:val="22"/>
                      <w:szCs w:val="22"/>
                      <w:u w:val="double"/>
                    </w:rPr>
                    <w:t>Am. HB 458, 127</w:t>
                  </w:r>
                  <w:r w:rsidRPr="0007382F">
                    <w:rPr>
                      <w:rFonts w:ascii="Times New Roman" w:hAnsi="Times New Roman"/>
                      <w:b/>
                      <w:sz w:val="22"/>
                      <w:szCs w:val="22"/>
                      <w:u w:val="double"/>
                      <w:vertAlign w:val="superscript"/>
                    </w:rPr>
                    <w:t>th</w:t>
                  </w:r>
                  <w:r w:rsidRPr="0007382F">
                    <w:rPr>
                      <w:rFonts w:ascii="Times New Roman" w:hAnsi="Times New Roman"/>
                      <w:b/>
                      <w:sz w:val="22"/>
                      <w:szCs w:val="22"/>
                      <w:u w:val="double"/>
                    </w:rPr>
                    <w:t xml:space="preserve"> GA; Effective: 12/30/08</w:t>
                  </w:r>
                </w:p>
                <w:p w:rsidR="001F1172" w:rsidRDefault="001F1172" w:rsidP="009315D4"/>
              </w:txbxContent>
            </v:textbox>
          </v:shape>
        </w:pict>
      </w:r>
    </w:p>
    <w:p w:rsidR="009315D4" w:rsidRDefault="009315D4" w:rsidP="00176E95">
      <w:pPr>
        <w:jc w:val="both"/>
        <w:rPr>
          <w:rFonts w:ascii="Times New Roman" w:hAnsi="Times New Roman"/>
          <w:sz w:val="22"/>
          <w:szCs w:val="22"/>
        </w:rPr>
      </w:pPr>
    </w:p>
    <w:p w:rsidR="009315D4" w:rsidRDefault="009315D4" w:rsidP="00176E95">
      <w:pPr>
        <w:jc w:val="both"/>
        <w:rPr>
          <w:rFonts w:ascii="Times New Roman" w:hAnsi="Times New Roman"/>
          <w:sz w:val="22"/>
          <w:szCs w:val="22"/>
        </w:rPr>
      </w:pPr>
    </w:p>
    <w:p w:rsidR="009315D4" w:rsidRDefault="009315D4" w:rsidP="00176E95">
      <w:pPr>
        <w:jc w:val="both"/>
        <w:rPr>
          <w:rFonts w:ascii="Times New Roman" w:hAnsi="Times New Roman"/>
          <w:sz w:val="22"/>
          <w:szCs w:val="22"/>
        </w:rPr>
      </w:pPr>
    </w:p>
    <w:p w:rsidR="00B84076" w:rsidRPr="00F32790" w:rsidRDefault="00384B45" w:rsidP="00176E95">
      <w:pPr>
        <w:jc w:val="both"/>
        <w:rPr>
          <w:rFonts w:ascii="Times New Roman" w:hAnsi="Times New Roman"/>
          <w:sz w:val="22"/>
          <w:szCs w:val="22"/>
        </w:rPr>
      </w:pPr>
      <w:r>
        <w:rPr>
          <w:rFonts w:ascii="Times New Roman" w:hAnsi="Times New Roman"/>
          <w:b/>
          <w:sz w:val="22"/>
          <w:szCs w:val="22"/>
        </w:rPr>
        <w:t>1-19</w:t>
      </w:r>
      <w:r w:rsidR="00B84076" w:rsidRPr="00CE486A">
        <w:rPr>
          <w:rFonts w:ascii="Times New Roman" w:hAnsi="Times New Roman"/>
          <w:b/>
          <w:sz w:val="22"/>
          <w:szCs w:val="22"/>
        </w:rPr>
        <w:t xml:space="preserve"> Compliance </w:t>
      </w:r>
      <w:r w:rsidR="00B84076" w:rsidRPr="00F32790">
        <w:rPr>
          <w:rFonts w:ascii="Times New Roman" w:hAnsi="Times New Roman"/>
          <w:b/>
          <w:sz w:val="22"/>
          <w:szCs w:val="22"/>
        </w:rPr>
        <w:t>Requirement:</w:t>
      </w:r>
      <w:r w:rsidR="00B84076" w:rsidRPr="00F32790">
        <w:rPr>
          <w:rFonts w:ascii="Times New Roman" w:hAnsi="Times New Roman"/>
          <w:sz w:val="22"/>
          <w:szCs w:val="22"/>
        </w:rPr>
        <w:t xml:space="preserve">  Ohio Rev. Code </w:t>
      </w:r>
      <w:r w:rsidR="000479F8" w:rsidRPr="00F32790">
        <w:rPr>
          <w:rFonts w:ascii="Times New Roman" w:hAnsi="Times New Roman"/>
          <w:sz w:val="22"/>
          <w:szCs w:val="22"/>
        </w:rPr>
        <w:t>Section</w:t>
      </w:r>
      <w:r w:rsidR="003D49DA" w:rsidRPr="00F32790">
        <w:rPr>
          <w:rFonts w:ascii="Times New Roman" w:hAnsi="Times New Roman"/>
          <w:sz w:val="22"/>
          <w:szCs w:val="22"/>
        </w:rPr>
        <w:t>s</w:t>
      </w:r>
      <w:r w:rsidR="000479F8" w:rsidRPr="00F32790">
        <w:rPr>
          <w:rFonts w:ascii="Times New Roman" w:hAnsi="Times New Roman"/>
          <w:sz w:val="22"/>
          <w:szCs w:val="22"/>
        </w:rPr>
        <w:t xml:space="preserve"> </w:t>
      </w:r>
      <w:r w:rsidR="001C0CF5" w:rsidRPr="00F2073F">
        <w:rPr>
          <w:rFonts w:ascii="Times New Roman" w:hAnsi="Times New Roman"/>
          <w:sz w:val="22"/>
          <w:szCs w:val="22"/>
          <w:u w:val="double"/>
        </w:rPr>
        <w:t>5705.05-.06</w:t>
      </w:r>
      <w:r w:rsidR="001C0CF5" w:rsidRPr="001C0CF5">
        <w:rPr>
          <w:rFonts w:ascii="Times New Roman" w:hAnsi="Times New Roman"/>
          <w:sz w:val="22"/>
          <w:szCs w:val="22"/>
          <w:u w:val="wave"/>
        </w:rPr>
        <w:t xml:space="preserve">, </w:t>
      </w:r>
      <w:r w:rsidR="000479F8" w:rsidRPr="00F32790">
        <w:rPr>
          <w:rFonts w:ascii="Times New Roman" w:hAnsi="Times New Roman"/>
          <w:sz w:val="22"/>
          <w:szCs w:val="22"/>
        </w:rPr>
        <w:t>5705.10</w:t>
      </w:r>
      <w:r w:rsidR="00AD2E29" w:rsidRPr="003831E0">
        <w:rPr>
          <w:rFonts w:ascii="Times New Roman" w:hAnsi="Times New Roman"/>
          <w:sz w:val="22"/>
          <w:szCs w:val="22"/>
        </w:rPr>
        <w:t>,</w:t>
      </w:r>
      <w:r w:rsidR="001C0CF5" w:rsidRPr="001C0CF5">
        <w:rPr>
          <w:rFonts w:ascii="Times New Roman" w:hAnsi="Times New Roman"/>
          <w:sz w:val="22"/>
          <w:szCs w:val="22"/>
          <w:u w:val="wave"/>
        </w:rPr>
        <w:t xml:space="preserve"> 5705</w:t>
      </w:r>
      <w:r w:rsidR="001C0CF5">
        <w:rPr>
          <w:rFonts w:ascii="Times New Roman" w:hAnsi="Times New Roman"/>
          <w:sz w:val="22"/>
          <w:szCs w:val="22"/>
          <w:u w:val="wave"/>
        </w:rPr>
        <w:t>.14(E)</w:t>
      </w:r>
      <w:r w:rsidR="001C0CF5" w:rsidRPr="001C0CF5">
        <w:rPr>
          <w:rFonts w:ascii="Times New Roman" w:hAnsi="Times New Roman"/>
          <w:sz w:val="22"/>
          <w:szCs w:val="22"/>
          <w:u w:val="wave"/>
        </w:rPr>
        <w:t xml:space="preserve">, </w:t>
      </w:r>
      <w:r w:rsidR="008D1BD5" w:rsidRPr="003831E0">
        <w:rPr>
          <w:rFonts w:ascii="Times New Roman" w:hAnsi="Times New Roman"/>
          <w:sz w:val="22"/>
          <w:szCs w:val="22"/>
        </w:rPr>
        <w:t xml:space="preserve"> 5731.48</w:t>
      </w:r>
      <w:r w:rsidR="00AD2E29" w:rsidRPr="003831E0">
        <w:rPr>
          <w:rFonts w:ascii="Times New Roman" w:hAnsi="Times New Roman"/>
          <w:sz w:val="22"/>
          <w:szCs w:val="22"/>
        </w:rPr>
        <w:t>, and 3315.20(A).</w:t>
      </w:r>
      <w:r w:rsidR="00B84076" w:rsidRPr="00F32790">
        <w:rPr>
          <w:rFonts w:ascii="Times New Roman" w:hAnsi="Times New Roman"/>
          <w:sz w:val="22"/>
          <w:szCs w:val="22"/>
        </w:rPr>
        <w:t xml:space="preserve">   Distributing revenue derived from tax levies, proceeds from sale of bond issue, and proceeds from sale of perman</w:t>
      </w:r>
      <w:r w:rsidR="003D49DA" w:rsidRPr="00F32790">
        <w:rPr>
          <w:rFonts w:ascii="Times New Roman" w:hAnsi="Times New Roman"/>
          <w:sz w:val="22"/>
          <w:szCs w:val="22"/>
        </w:rPr>
        <w:t xml:space="preserve">ent improvement and </w:t>
      </w:r>
      <w:r w:rsidR="003D49DA" w:rsidRPr="003831E0">
        <w:rPr>
          <w:rFonts w:ascii="Times New Roman" w:hAnsi="Times New Roman"/>
          <w:sz w:val="22"/>
          <w:szCs w:val="22"/>
        </w:rPr>
        <w:t>depositing estate taxes</w:t>
      </w:r>
      <w:r w:rsidR="003D49DA" w:rsidRPr="00F32790">
        <w:rPr>
          <w:rFonts w:ascii="Times New Roman" w:hAnsi="Times New Roman"/>
          <w:sz w:val="22"/>
          <w:szCs w:val="22"/>
        </w:rPr>
        <w:t xml:space="preserve"> into the general fund</w:t>
      </w:r>
    </w:p>
    <w:p w:rsidR="00B84076" w:rsidRPr="00F32790" w:rsidRDefault="00B84076" w:rsidP="00176E95">
      <w:pPr>
        <w:jc w:val="both"/>
        <w:rPr>
          <w:rFonts w:ascii="Times New Roman" w:hAnsi="Times New Roman"/>
          <w:sz w:val="22"/>
          <w:szCs w:val="22"/>
        </w:rPr>
      </w:pPr>
    </w:p>
    <w:p w:rsidR="00B84076" w:rsidRPr="00F32790" w:rsidRDefault="00B84076" w:rsidP="00176E95">
      <w:pPr>
        <w:jc w:val="both"/>
        <w:rPr>
          <w:rFonts w:ascii="Times New Roman" w:hAnsi="Times New Roman"/>
          <w:b/>
          <w:sz w:val="22"/>
          <w:szCs w:val="22"/>
        </w:rPr>
      </w:pPr>
      <w:r w:rsidRPr="00F32790">
        <w:rPr>
          <w:rFonts w:ascii="Times New Roman" w:hAnsi="Times New Roman"/>
          <w:b/>
          <w:sz w:val="22"/>
          <w:szCs w:val="22"/>
        </w:rPr>
        <w:t xml:space="preserve">Summary of Requirements:  </w:t>
      </w:r>
    </w:p>
    <w:p w:rsidR="00B84076" w:rsidRPr="00F32790" w:rsidRDefault="00B84076" w:rsidP="00176E95">
      <w:pPr>
        <w:jc w:val="both"/>
        <w:rPr>
          <w:rFonts w:ascii="Times New Roman" w:hAnsi="Times New Roman"/>
          <w:sz w:val="22"/>
          <w:szCs w:val="22"/>
        </w:rPr>
      </w:pPr>
    </w:p>
    <w:p w:rsidR="00B84076" w:rsidRPr="00F32790" w:rsidRDefault="00B84076" w:rsidP="00F2503F">
      <w:pPr>
        <w:numPr>
          <w:ilvl w:val="0"/>
          <w:numId w:val="31"/>
        </w:numPr>
        <w:tabs>
          <w:tab w:val="clear" w:pos="720"/>
          <w:tab w:val="num" w:pos="360"/>
        </w:tabs>
        <w:spacing w:after="120"/>
        <w:ind w:left="360"/>
        <w:jc w:val="both"/>
        <w:rPr>
          <w:rFonts w:ascii="Times New Roman" w:hAnsi="Times New Roman"/>
          <w:sz w:val="22"/>
          <w:szCs w:val="22"/>
        </w:rPr>
      </w:pPr>
      <w:r w:rsidRPr="00F32790">
        <w:rPr>
          <w:rFonts w:ascii="Times New Roman" w:hAnsi="Times New Roman"/>
          <w:sz w:val="22"/>
          <w:szCs w:val="22"/>
        </w:rPr>
        <w:t>All revenue derived from the following must be paid into the general fund</w:t>
      </w:r>
      <w:r w:rsidR="003D49DA" w:rsidRPr="00F32790">
        <w:rPr>
          <w:rFonts w:ascii="Times New Roman" w:hAnsi="Times New Roman"/>
          <w:sz w:val="22"/>
          <w:szCs w:val="22"/>
        </w:rPr>
        <w:t xml:space="preserve"> [R.C. § 5705.10</w:t>
      </w:r>
      <w:r w:rsidR="0002354B" w:rsidRPr="00F32790">
        <w:rPr>
          <w:rFonts w:ascii="Times New Roman" w:hAnsi="Times New Roman"/>
          <w:sz w:val="22"/>
          <w:szCs w:val="22"/>
        </w:rPr>
        <w:t xml:space="preserve">, </w:t>
      </w:r>
      <w:r w:rsidR="0002354B" w:rsidRPr="003831E0">
        <w:rPr>
          <w:rFonts w:ascii="Times New Roman" w:hAnsi="Times New Roman"/>
          <w:sz w:val="22"/>
          <w:szCs w:val="22"/>
        </w:rPr>
        <w:t>unless otherwise indicated</w:t>
      </w:r>
      <w:r w:rsidR="00DF6767" w:rsidRPr="003831E0">
        <w:rPr>
          <w:rFonts w:ascii="Times New Roman" w:hAnsi="Times New Roman"/>
          <w:sz w:val="22"/>
          <w:szCs w:val="22"/>
        </w:rPr>
        <w:t xml:space="preserve"> below</w:t>
      </w:r>
      <w:r w:rsidR="003D49DA" w:rsidRPr="003831E0">
        <w:rPr>
          <w:rFonts w:ascii="Times New Roman" w:hAnsi="Times New Roman"/>
          <w:sz w:val="22"/>
          <w:szCs w:val="22"/>
        </w:rPr>
        <w:t>]</w:t>
      </w:r>
      <w:r w:rsidRPr="003831E0">
        <w:rPr>
          <w:rFonts w:ascii="Times New Roman" w:hAnsi="Times New Roman"/>
          <w:sz w:val="22"/>
          <w:szCs w:val="22"/>
        </w:rPr>
        <w:t>:</w:t>
      </w:r>
    </w:p>
    <w:p w:rsidR="00B84076" w:rsidRPr="00F32790" w:rsidRDefault="00B84076" w:rsidP="00CE486A">
      <w:pPr>
        <w:numPr>
          <w:ilvl w:val="0"/>
          <w:numId w:val="32"/>
        </w:numPr>
        <w:jc w:val="both"/>
        <w:rPr>
          <w:rFonts w:ascii="Times New Roman" w:hAnsi="Times New Roman"/>
          <w:sz w:val="22"/>
          <w:szCs w:val="22"/>
        </w:rPr>
      </w:pPr>
      <w:r w:rsidRPr="00F32790">
        <w:rPr>
          <w:rFonts w:ascii="Times New Roman" w:hAnsi="Times New Roman"/>
          <w:sz w:val="22"/>
          <w:szCs w:val="22"/>
        </w:rPr>
        <w:t>the general levy for current expense within the ten mill limitation,</w:t>
      </w:r>
    </w:p>
    <w:p w:rsidR="00B84076" w:rsidRDefault="00B84076" w:rsidP="00CE486A">
      <w:pPr>
        <w:numPr>
          <w:ilvl w:val="0"/>
          <w:numId w:val="32"/>
        </w:numPr>
        <w:jc w:val="both"/>
        <w:rPr>
          <w:rFonts w:ascii="Times New Roman" w:hAnsi="Times New Roman"/>
          <w:sz w:val="22"/>
          <w:szCs w:val="22"/>
        </w:rPr>
      </w:pPr>
      <w:r w:rsidRPr="00F32790">
        <w:rPr>
          <w:rFonts w:ascii="Times New Roman" w:hAnsi="Times New Roman"/>
          <w:sz w:val="22"/>
          <w:szCs w:val="22"/>
        </w:rPr>
        <w:t>any general levy for current expense authorized by vote in excess of the ten mill limitation, and from</w:t>
      </w:r>
    </w:p>
    <w:p w:rsidR="00803E95" w:rsidRPr="00F32790" w:rsidRDefault="00803E95" w:rsidP="00803E95">
      <w:pPr>
        <w:numPr>
          <w:ilvl w:val="1"/>
          <w:numId w:val="32"/>
        </w:numPr>
        <w:jc w:val="both"/>
        <w:rPr>
          <w:rFonts w:ascii="Times New Roman" w:hAnsi="Times New Roman"/>
          <w:sz w:val="22"/>
          <w:szCs w:val="22"/>
        </w:rPr>
      </w:pPr>
      <w:r w:rsidRPr="00F01F9D">
        <w:rPr>
          <w:rFonts w:ascii="Times New Roman" w:hAnsi="Times New Roman"/>
          <w:sz w:val="22"/>
          <w:szCs w:val="22"/>
          <w:u w:val="double"/>
        </w:rPr>
        <w:t xml:space="preserve">HB 458 precludes counties from </w:t>
      </w:r>
      <w:r>
        <w:rPr>
          <w:rFonts w:ascii="Times New Roman" w:hAnsi="Times New Roman"/>
          <w:sz w:val="22"/>
          <w:szCs w:val="22"/>
          <w:u w:val="double"/>
        </w:rPr>
        <w:t xml:space="preserve">using </w:t>
      </w:r>
      <w:r w:rsidRPr="00F01F9D">
        <w:rPr>
          <w:rFonts w:ascii="Times New Roman" w:hAnsi="Times New Roman"/>
          <w:sz w:val="22"/>
          <w:szCs w:val="22"/>
          <w:u w:val="double"/>
        </w:rPr>
        <w:t>general levy revenue for current expenses for the construction, reconstruction, resurfacing, and repair of roads and bridges. [ORC 5705.05 &amp; .06].</w:t>
      </w:r>
      <w:r>
        <w:rPr>
          <w:rFonts w:ascii="Times New Roman" w:hAnsi="Times New Roman"/>
          <w:sz w:val="22"/>
          <w:szCs w:val="22"/>
          <w:u w:val="double"/>
        </w:rPr>
        <w:t xml:space="preserve">  Effective for fiscal year 2009, other entities (except counties) may transfer general levy revenue for current expenses to Road and Bridge Funds via a resolution passed by a simple majority of the governing authority [ORC 5705.14(E)] or may pay for these expenses directly from the General Fund </w:t>
      </w:r>
      <w:r w:rsidRPr="00F01F9D">
        <w:rPr>
          <w:rFonts w:ascii="Times New Roman" w:hAnsi="Times New Roman"/>
          <w:sz w:val="22"/>
          <w:szCs w:val="22"/>
          <w:u w:val="double"/>
        </w:rPr>
        <w:t>[ORC 5705.05 &amp; .06]</w:t>
      </w:r>
      <w:r>
        <w:rPr>
          <w:rFonts w:ascii="Times New Roman" w:hAnsi="Times New Roman"/>
          <w:sz w:val="22"/>
          <w:szCs w:val="22"/>
          <w:u w:val="double"/>
        </w:rPr>
        <w:t>.</w:t>
      </w:r>
      <w:fldSimple w:instr=" NOTEREF _Ref226864069 \h  \* MERGEFORMAT ">
        <w:r w:rsidR="009A1A2B" w:rsidRPr="009A1A2B">
          <w:rPr>
            <w:rFonts w:ascii="Times New Roman" w:hAnsi="Times New Roman"/>
            <w:sz w:val="22"/>
            <w:szCs w:val="22"/>
            <w:u w:val="double"/>
            <w:vertAlign w:val="superscript"/>
          </w:rPr>
          <w:t>49</w:t>
        </w:r>
      </w:fldSimple>
    </w:p>
    <w:p w:rsidR="00B84076" w:rsidRPr="003831E0" w:rsidRDefault="00B84076" w:rsidP="00CE486A">
      <w:pPr>
        <w:numPr>
          <w:ilvl w:val="0"/>
          <w:numId w:val="32"/>
        </w:numPr>
        <w:jc w:val="both"/>
        <w:rPr>
          <w:rFonts w:ascii="Times New Roman" w:hAnsi="Times New Roman"/>
          <w:sz w:val="22"/>
          <w:szCs w:val="22"/>
        </w:rPr>
      </w:pPr>
      <w:r w:rsidRPr="00F32790">
        <w:rPr>
          <w:rFonts w:ascii="Times New Roman" w:hAnsi="Times New Roman"/>
          <w:sz w:val="22"/>
          <w:szCs w:val="22"/>
        </w:rPr>
        <w:t>sources other than the general property tax, unless its use for a particular purpose is prescribed by law</w:t>
      </w:r>
      <w:r w:rsidR="0033593A" w:rsidRPr="00F32790">
        <w:rPr>
          <w:rFonts w:ascii="Times New Roman" w:hAnsi="Times New Roman"/>
          <w:sz w:val="22"/>
          <w:szCs w:val="22"/>
        </w:rPr>
        <w:t xml:space="preserve"> (</w:t>
      </w:r>
      <w:r w:rsidR="0033593A" w:rsidRPr="003831E0">
        <w:rPr>
          <w:rFonts w:ascii="Times New Roman" w:hAnsi="Times New Roman"/>
          <w:sz w:val="22"/>
          <w:szCs w:val="22"/>
        </w:rPr>
        <w:t xml:space="preserve">see </w:t>
      </w:r>
      <w:r w:rsidR="00DF6767" w:rsidRPr="003831E0">
        <w:rPr>
          <w:rFonts w:ascii="Times New Roman" w:hAnsi="Times New Roman"/>
          <w:sz w:val="22"/>
          <w:szCs w:val="22"/>
        </w:rPr>
        <w:t xml:space="preserve">the circumstances requiring a separate fund in the </w:t>
      </w:r>
      <w:r w:rsidR="006470FE" w:rsidRPr="003831E0">
        <w:rPr>
          <w:rFonts w:ascii="Times New Roman" w:hAnsi="Times New Roman"/>
          <w:sz w:val="22"/>
          <w:szCs w:val="22"/>
        </w:rPr>
        <w:t xml:space="preserve">preceding OCS </w:t>
      </w:r>
      <w:r w:rsidR="0033593A" w:rsidRPr="003831E0">
        <w:rPr>
          <w:rFonts w:ascii="Times New Roman" w:hAnsi="Times New Roman"/>
          <w:sz w:val="22"/>
          <w:szCs w:val="22"/>
        </w:rPr>
        <w:t>Step)</w:t>
      </w:r>
    </w:p>
    <w:p w:rsidR="0002354B" w:rsidRPr="003831E0" w:rsidRDefault="003338DA" w:rsidP="00CE486A">
      <w:pPr>
        <w:numPr>
          <w:ilvl w:val="0"/>
          <w:numId w:val="32"/>
        </w:numPr>
        <w:jc w:val="both"/>
        <w:rPr>
          <w:rFonts w:ascii="Times New Roman" w:hAnsi="Times New Roman"/>
          <w:sz w:val="22"/>
          <w:szCs w:val="22"/>
        </w:rPr>
      </w:pPr>
      <w:r w:rsidRPr="003831E0">
        <w:rPr>
          <w:rFonts w:ascii="Times New Roman" w:hAnsi="Times New Roman"/>
          <w:sz w:val="22"/>
          <w:szCs w:val="22"/>
        </w:rPr>
        <w:t>E</w:t>
      </w:r>
      <w:r w:rsidR="0002354B" w:rsidRPr="003831E0">
        <w:rPr>
          <w:rFonts w:ascii="Times New Roman" w:hAnsi="Times New Roman"/>
          <w:sz w:val="22"/>
          <w:szCs w:val="22"/>
        </w:rPr>
        <w:t>state taxes received by a township or municipal corporation under R.C. § 5731.48</w:t>
      </w:r>
      <w:r w:rsidR="00694406" w:rsidRPr="003831E0">
        <w:rPr>
          <w:rFonts w:ascii="Times New Roman" w:hAnsi="Times New Roman"/>
          <w:sz w:val="22"/>
          <w:szCs w:val="22"/>
        </w:rPr>
        <w:t xml:space="preserve">  </w:t>
      </w:r>
    </w:p>
    <w:p w:rsidR="00663E93" w:rsidRPr="003831E0" w:rsidRDefault="00663E93" w:rsidP="00663E93">
      <w:pPr>
        <w:numPr>
          <w:ilvl w:val="1"/>
          <w:numId w:val="32"/>
        </w:numPr>
        <w:jc w:val="both"/>
        <w:rPr>
          <w:rFonts w:ascii="Times New Roman" w:hAnsi="Times New Roman"/>
          <w:sz w:val="22"/>
          <w:szCs w:val="22"/>
        </w:rPr>
      </w:pPr>
      <w:r w:rsidRPr="003831E0">
        <w:rPr>
          <w:rFonts w:ascii="Times New Roman" w:hAnsi="Times New Roman"/>
          <w:b/>
          <w:i/>
          <w:sz w:val="22"/>
          <w:szCs w:val="22"/>
        </w:rPr>
        <w:t xml:space="preserve">Exceptions: </w:t>
      </w:r>
    </w:p>
    <w:p w:rsidR="00663E93" w:rsidRPr="003831E0" w:rsidRDefault="00663E93" w:rsidP="00663E93">
      <w:pPr>
        <w:numPr>
          <w:ilvl w:val="2"/>
          <w:numId w:val="32"/>
        </w:numPr>
        <w:jc w:val="both"/>
        <w:rPr>
          <w:rFonts w:ascii="Times New Roman" w:hAnsi="Times New Roman"/>
          <w:sz w:val="22"/>
          <w:szCs w:val="22"/>
        </w:rPr>
      </w:pPr>
      <w:r w:rsidRPr="003831E0">
        <w:rPr>
          <w:rFonts w:ascii="Times New Roman" w:hAnsi="Times New Roman"/>
          <w:sz w:val="22"/>
          <w:szCs w:val="22"/>
        </w:rPr>
        <w:t>Villages: (A)(2) To the general revenue fund of a village or to the board of education of a village, for school purposes, as the village council by resolution may approve;</w:t>
      </w:r>
    </w:p>
    <w:p w:rsidR="00663E93" w:rsidRPr="003831E0" w:rsidRDefault="00663E93" w:rsidP="00663E93">
      <w:pPr>
        <w:numPr>
          <w:ilvl w:val="2"/>
          <w:numId w:val="32"/>
        </w:numPr>
        <w:jc w:val="both"/>
        <w:rPr>
          <w:rFonts w:ascii="Times New Roman" w:hAnsi="Times New Roman"/>
          <w:sz w:val="22"/>
          <w:szCs w:val="22"/>
        </w:rPr>
      </w:pPr>
      <w:r w:rsidRPr="003831E0">
        <w:rPr>
          <w:rFonts w:ascii="Times New Roman" w:hAnsi="Times New Roman"/>
          <w:sz w:val="22"/>
          <w:szCs w:val="22"/>
        </w:rPr>
        <w:t>Townships: (A)(3)  To the general revenue fund or to the board of education of the school district of which the township is a part, for school purposes, as the board of township trustees by resolution may approve, in the case of a township.</w:t>
      </w:r>
    </w:p>
    <w:p w:rsidR="0035676E" w:rsidRPr="003831E0" w:rsidRDefault="0035676E" w:rsidP="0035676E">
      <w:pPr>
        <w:numPr>
          <w:ilvl w:val="2"/>
          <w:numId w:val="32"/>
        </w:numPr>
        <w:jc w:val="both"/>
        <w:rPr>
          <w:rFonts w:ascii="Times New Roman" w:hAnsi="Times New Roman"/>
          <w:sz w:val="22"/>
          <w:szCs w:val="22"/>
        </w:rPr>
      </w:pPr>
      <w:r w:rsidRPr="003831E0">
        <w:rPr>
          <w:rFonts w:ascii="Times New Roman" w:hAnsi="Times New Roman"/>
          <w:sz w:val="22"/>
          <w:szCs w:val="22"/>
        </w:rPr>
        <w:t>Municipal Corporations: (D)  If a municipal corporation is in default with respect to the principal or interest of any outstanding notes or bonds, one half of the [estate] taxes distributed under this section shall be credited to the sinking or bond retirement fund of the municipal corporation, and the residue shall be credited to the general revenue fund.</w:t>
      </w:r>
    </w:p>
    <w:p w:rsidR="00B84076" w:rsidRPr="00F32790" w:rsidRDefault="00B84076" w:rsidP="00CE486A">
      <w:pPr>
        <w:jc w:val="both"/>
        <w:rPr>
          <w:rFonts w:ascii="Times New Roman" w:hAnsi="Times New Roman"/>
          <w:sz w:val="22"/>
          <w:szCs w:val="22"/>
        </w:rPr>
      </w:pPr>
    </w:p>
    <w:p w:rsidR="00B84076" w:rsidRPr="00B30752" w:rsidRDefault="00B84076" w:rsidP="00F2503F">
      <w:pPr>
        <w:numPr>
          <w:ilvl w:val="0"/>
          <w:numId w:val="31"/>
        </w:numPr>
        <w:tabs>
          <w:tab w:val="clear" w:pos="720"/>
          <w:tab w:val="num" w:pos="360"/>
        </w:tabs>
        <w:ind w:left="360"/>
        <w:jc w:val="both"/>
        <w:rPr>
          <w:rFonts w:ascii="Times New Roman" w:hAnsi="Times New Roman"/>
          <w:sz w:val="22"/>
          <w:szCs w:val="22"/>
        </w:rPr>
      </w:pPr>
      <w:r w:rsidRPr="00B30752">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w:t>
      </w:r>
      <w:r w:rsidR="003D49DA" w:rsidRPr="00B30752">
        <w:rPr>
          <w:rFonts w:ascii="Times New Roman" w:hAnsi="Times New Roman"/>
          <w:sz w:val="22"/>
          <w:szCs w:val="22"/>
        </w:rPr>
        <w:t xml:space="preserve"> [R.C. § 5705.10</w:t>
      </w:r>
      <w:r w:rsidR="00FD0D8B" w:rsidRPr="00B30752">
        <w:rPr>
          <w:rFonts w:ascii="Times New Roman" w:hAnsi="Times New Roman"/>
          <w:sz w:val="22"/>
          <w:szCs w:val="22"/>
        </w:rPr>
        <w:t>(B)</w:t>
      </w:r>
      <w:r w:rsidR="003D49DA" w:rsidRPr="00B30752">
        <w:rPr>
          <w:rFonts w:ascii="Times New Roman" w:hAnsi="Times New Roman"/>
          <w:sz w:val="22"/>
          <w:szCs w:val="22"/>
        </w:rPr>
        <w:t>]</w:t>
      </w:r>
      <w:r w:rsidRPr="00B30752">
        <w:rPr>
          <w:rFonts w:ascii="Times New Roman" w:hAnsi="Times New Roman"/>
          <w:sz w:val="22"/>
          <w:szCs w:val="22"/>
        </w:rPr>
        <w:t>.</w:t>
      </w:r>
    </w:p>
    <w:p w:rsidR="00B84076" w:rsidRPr="00B30752" w:rsidRDefault="00B84076" w:rsidP="00CE486A">
      <w:pPr>
        <w:jc w:val="both"/>
        <w:rPr>
          <w:rFonts w:ascii="Times New Roman" w:hAnsi="Times New Roman"/>
          <w:sz w:val="22"/>
          <w:szCs w:val="22"/>
        </w:rPr>
      </w:pPr>
    </w:p>
    <w:p w:rsidR="00B84076" w:rsidRPr="00B30752" w:rsidRDefault="00B84076" w:rsidP="00F2503F">
      <w:pPr>
        <w:numPr>
          <w:ilvl w:val="0"/>
          <w:numId w:val="31"/>
        </w:numPr>
        <w:tabs>
          <w:tab w:val="clear" w:pos="720"/>
          <w:tab w:val="num" w:pos="360"/>
        </w:tabs>
        <w:ind w:left="360"/>
        <w:jc w:val="both"/>
        <w:rPr>
          <w:rFonts w:ascii="Times New Roman" w:hAnsi="Times New Roman"/>
          <w:sz w:val="22"/>
          <w:szCs w:val="22"/>
        </w:rPr>
      </w:pPr>
      <w:r w:rsidRPr="00B30752">
        <w:rPr>
          <w:rFonts w:ascii="Times New Roman" w:hAnsi="Times New Roman"/>
          <w:sz w:val="22"/>
          <w:szCs w:val="22"/>
        </w:rPr>
        <w:lastRenderedPageBreak/>
        <w:t>All revenue derived from a special levy is to be credited to a special fund for the purpose for which the levy was made</w:t>
      </w:r>
      <w:r w:rsidR="003D49DA" w:rsidRPr="00B30752">
        <w:rPr>
          <w:rFonts w:ascii="Times New Roman" w:hAnsi="Times New Roman"/>
          <w:sz w:val="22"/>
          <w:szCs w:val="22"/>
        </w:rPr>
        <w:t xml:space="preserve"> [R.C. § 5705.10</w:t>
      </w:r>
      <w:r w:rsidR="00FD0D8B" w:rsidRPr="00B30752">
        <w:rPr>
          <w:rFonts w:ascii="Times New Roman" w:hAnsi="Times New Roman"/>
          <w:sz w:val="22"/>
          <w:szCs w:val="22"/>
        </w:rPr>
        <w:t>(C)</w:t>
      </w:r>
      <w:r w:rsidR="003D49DA" w:rsidRPr="00B30752">
        <w:rPr>
          <w:rFonts w:ascii="Times New Roman" w:hAnsi="Times New Roman"/>
          <w:sz w:val="22"/>
          <w:szCs w:val="22"/>
        </w:rPr>
        <w:t>]</w:t>
      </w:r>
      <w:r w:rsidRPr="00B30752">
        <w:rPr>
          <w:rFonts w:ascii="Times New Roman" w:hAnsi="Times New Roman"/>
          <w:sz w:val="22"/>
          <w:szCs w:val="22"/>
        </w:rPr>
        <w:t>.</w:t>
      </w:r>
      <w:r w:rsidR="000D6CCE" w:rsidRPr="00B30752">
        <w:rPr>
          <w:rStyle w:val="FootnoteReference"/>
          <w:rFonts w:ascii="Times New Roman" w:hAnsi="Times New Roman"/>
          <w:sz w:val="22"/>
          <w:szCs w:val="22"/>
        </w:rPr>
        <w:footnoteReference w:id="46"/>
      </w:r>
    </w:p>
    <w:p w:rsidR="00B84076" w:rsidRPr="00B30752" w:rsidRDefault="00B84076" w:rsidP="00CE486A">
      <w:pPr>
        <w:jc w:val="both"/>
        <w:rPr>
          <w:rFonts w:ascii="Times New Roman" w:hAnsi="Times New Roman"/>
          <w:sz w:val="22"/>
          <w:szCs w:val="22"/>
        </w:rPr>
      </w:pPr>
    </w:p>
    <w:p w:rsidR="00B84076" w:rsidRPr="009720C7" w:rsidRDefault="00B84076" w:rsidP="00B30752">
      <w:pPr>
        <w:pStyle w:val="CommentText"/>
        <w:numPr>
          <w:ilvl w:val="0"/>
          <w:numId w:val="31"/>
        </w:numPr>
        <w:tabs>
          <w:tab w:val="clear" w:pos="720"/>
          <w:tab w:val="num" w:pos="360"/>
        </w:tabs>
        <w:ind w:left="360"/>
        <w:rPr>
          <w:rFonts w:ascii="Times New Roman" w:hAnsi="Times New Roman"/>
          <w:sz w:val="22"/>
          <w:szCs w:val="22"/>
        </w:rPr>
      </w:pPr>
      <w:r w:rsidRPr="009720C7">
        <w:rPr>
          <w:rFonts w:ascii="Times New Roman" w:hAnsi="Times New Roman"/>
          <w:sz w:val="22"/>
          <w:szCs w:val="22"/>
        </w:rPr>
        <w:t xml:space="preserve">All revenue derived from a source other than the general property tax and which the law prescribes shall be used for a particular purpose is to be paid into a special </w:t>
      </w:r>
      <w:r w:rsidRPr="003831E0">
        <w:rPr>
          <w:rFonts w:ascii="Times New Roman" w:hAnsi="Times New Roman"/>
          <w:sz w:val="22"/>
          <w:szCs w:val="22"/>
        </w:rPr>
        <w:t>fund</w:t>
      </w:r>
      <w:r w:rsidR="009A63F7">
        <w:rPr>
          <w:rFonts w:ascii="Times New Roman" w:hAnsi="Times New Roman"/>
          <w:sz w:val="22"/>
          <w:szCs w:val="22"/>
        </w:rPr>
        <w:t xml:space="preserve"> (see step 1-18</w:t>
      </w:r>
      <w:r w:rsidR="009720C7" w:rsidRPr="003831E0">
        <w:rPr>
          <w:rFonts w:ascii="Times New Roman" w:hAnsi="Times New Roman"/>
          <w:sz w:val="22"/>
          <w:szCs w:val="22"/>
        </w:rPr>
        <w:t xml:space="preserve"> for a listing of possible “special” funds)</w:t>
      </w:r>
      <w:r w:rsidRPr="009720C7">
        <w:rPr>
          <w:rFonts w:ascii="Times New Roman" w:hAnsi="Times New Roman"/>
          <w:sz w:val="22"/>
          <w:szCs w:val="22"/>
        </w:rPr>
        <w:t xml:space="preserve"> for such purpose</w:t>
      </w:r>
      <w:r w:rsidR="003D49DA" w:rsidRPr="009720C7">
        <w:rPr>
          <w:rFonts w:ascii="Times New Roman" w:hAnsi="Times New Roman"/>
          <w:sz w:val="22"/>
          <w:szCs w:val="22"/>
        </w:rPr>
        <w:t xml:space="preserve"> [R.C. § 5705.10]</w:t>
      </w:r>
      <w:r w:rsidRPr="009720C7">
        <w:rPr>
          <w:rFonts w:ascii="Times New Roman" w:hAnsi="Times New Roman"/>
          <w:sz w:val="22"/>
          <w:szCs w:val="22"/>
        </w:rPr>
        <w:t>.</w:t>
      </w:r>
      <w:r w:rsidR="00B30752" w:rsidRPr="009720C7">
        <w:rPr>
          <w:rFonts w:ascii="Times New Roman" w:hAnsi="Times New Roman"/>
          <w:sz w:val="22"/>
          <w:szCs w:val="22"/>
        </w:rPr>
        <w:t xml:space="preserve"> </w:t>
      </w:r>
    </w:p>
    <w:p w:rsidR="00B84076" w:rsidRPr="00B30752" w:rsidRDefault="00B84076" w:rsidP="00CE486A">
      <w:pPr>
        <w:jc w:val="both"/>
        <w:rPr>
          <w:rFonts w:ascii="Times New Roman" w:hAnsi="Times New Roman"/>
          <w:sz w:val="22"/>
          <w:szCs w:val="22"/>
        </w:rPr>
      </w:pPr>
    </w:p>
    <w:p w:rsidR="001D1BC2" w:rsidRPr="008F65BF" w:rsidRDefault="00B84076" w:rsidP="00F2503F">
      <w:pPr>
        <w:numPr>
          <w:ilvl w:val="0"/>
          <w:numId w:val="31"/>
        </w:numPr>
        <w:tabs>
          <w:tab w:val="clear" w:pos="720"/>
          <w:tab w:val="num" w:pos="360"/>
        </w:tabs>
        <w:ind w:left="360"/>
        <w:jc w:val="both"/>
        <w:rPr>
          <w:rFonts w:ascii="Times New Roman" w:hAnsi="Times New Roman"/>
          <w:sz w:val="22"/>
          <w:szCs w:val="22"/>
        </w:rPr>
      </w:pPr>
      <w:r w:rsidRPr="00B30752">
        <w:rPr>
          <w:rFonts w:ascii="Times New Roman" w:hAnsi="Times New Roman"/>
          <w:sz w:val="22"/>
          <w:szCs w:val="22"/>
        </w:rPr>
        <w:t xml:space="preserve">All proceeds </w:t>
      </w:r>
      <w:r w:rsidRPr="00B144CE">
        <w:rPr>
          <w:rFonts w:ascii="Times New Roman" w:hAnsi="Times New Roman"/>
          <w:sz w:val="22"/>
          <w:szCs w:val="22"/>
        </w:rPr>
        <w:t xml:space="preserve">from the sale of public obligations or fractionalized interests in public obligations as defined in Ohio Rev. Code section 133.01, </w:t>
      </w:r>
      <w:r w:rsidRPr="001D1BC2">
        <w:rPr>
          <w:rFonts w:ascii="Times New Roman" w:hAnsi="Times New Roman"/>
          <w:i/>
          <w:sz w:val="22"/>
          <w:szCs w:val="22"/>
        </w:rPr>
        <w:t>except premium and accrued interest</w:t>
      </w:r>
      <w:r w:rsidRPr="00B144CE">
        <w:rPr>
          <w:rFonts w:ascii="Times New Roman" w:hAnsi="Times New Roman"/>
          <w:sz w:val="22"/>
          <w:szCs w:val="22"/>
        </w:rPr>
        <w:t xml:space="preserve">, are to be paid into a special fund for the purpose of such issue. Any interest earned on money in the special fund may be used for the purposes for which the indebtedness was authorized, </w:t>
      </w:r>
      <w:r w:rsidRPr="008F65BF">
        <w:rPr>
          <w:rFonts w:ascii="Times New Roman" w:hAnsi="Times New Roman"/>
          <w:sz w:val="22"/>
          <w:szCs w:val="22"/>
        </w:rPr>
        <w:t xml:space="preserve">or may be credited and used for an authorized fund or account.  </w:t>
      </w:r>
      <w:r w:rsidR="001D1BC2" w:rsidRPr="008F65BF">
        <w:rPr>
          <w:rFonts w:ascii="Times New Roman" w:hAnsi="Times New Roman"/>
          <w:sz w:val="22"/>
          <w:szCs w:val="22"/>
        </w:rPr>
        <w:t>[R.C. § 5705.10]</w:t>
      </w:r>
    </w:p>
    <w:p w:rsidR="001D1BC2" w:rsidRDefault="001D1BC2" w:rsidP="001D1BC2">
      <w:pPr>
        <w:jc w:val="both"/>
        <w:rPr>
          <w:rFonts w:ascii="Times New Roman" w:hAnsi="Times New Roman"/>
          <w:sz w:val="22"/>
          <w:szCs w:val="22"/>
        </w:rPr>
      </w:pPr>
    </w:p>
    <w:p w:rsidR="001F1172" w:rsidRDefault="00B84076" w:rsidP="001F1172">
      <w:pPr>
        <w:numPr>
          <w:ilvl w:val="0"/>
          <w:numId w:val="31"/>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 xml:space="preserve">The premium and accrued interest received from </w:t>
      </w:r>
      <w:r w:rsidR="001D1BC2">
        <w:rPr>
          <w:rFonts w:ascii="Times New Roman" w:hAnsi="Times New Roman"/>
          <w:sz w:val="22"/>
          <w:szCs w:val="22"/>
        </w:rPr>
        <w:t xml:space="preserve">the </w:t>
      </w:r>
      <w:r w:rsidRPr="00B144CE">
        <w:rPr>
          <w:rFonts w:ascii="Times New Roman" w:hAnsi="Times New Roman"/>
          <w:sz w:val="22"/>
          <w:szCs w:val="22"/>
        </w:rPr>
        <w:t xml:space="preserve">sale </w:t>
      </w:r>
      <w:r w:rsidR="001D1BC2" w:rsidRPr="00B144CE">
        <w:rPr>
          <w:rFonts w:ascii="Times New Roman" w:hAnsi="Times New Roman"/>
          <w:sz w:val="22"/>
          <w:szCs w:val="22"/>
        </w:rPr>
        <w:t>of public obligations or fractionalized interests in public obligations as defined in Ohio Rev. Code section 133.01</w:t>
      </w:r>
      <w:r w:rsidR="004F59A8">
        <w:rPr>
          <w:rFonts w:ascii="Times New Roman" w:hAnsi="Times New Roman"/>
          <w:sz w:val="22"/>
          <w:szCs w:val="22"/>
        </w:rPr>
        <w:t xml:space="preserve"> </w:t>
      </w:r>
      <w:r w:rsidRPr="00B144CE">
        <w:rPr>
          <w:rFonts w:ascii="Times New Roman" w:hAnsi="Times New Roman"/>
          <w:sz w:val="22"/>
          <w:szCs w:val="22"/>
        </w:rPr>
        <w:t>is to be paid into the subdivision's sinking fund or the bond retirement fund</w:t>
      </w:r>
      <w:r w:rsidR="003D49DA">
        <w:rPr>
          <w:rFonts w:ascii="Times New Roman" w:hAnsi="Times New Roman"/>
          <w:sz w:val="22"/>
          <w:szCs w:val="22"/>
        </w:rPr>
        <w:t xml:space="preserve"> [R.C. § 5705.10</w:t>
      </w:r>
      <w:r w:rsidR="00CD4B42">
        <w:rPr>
          <w:rFonts w:ascii="Times New Roman" w:hAnsi="Times New Roman"/>
          <w:sz w:val="22"/>
          <w:szCs w:val="22"/>
        </w:rPr>
        <w:t>(E)</w:t>
      </w:r>
      <w:r w:rsidR="003D49DA">
        <w:rPr>
          <w:rFonts w:ascii="Times New Roman" w:hAnsi="Times New Roman"/>
          <w:sz w:val="22"/>
          <w:szCs w:val="22"/>
        </w:rPr>
        <w:t>]</w:t>
      </w:r>
      <w:r w:rsidRPr="00B144CE">
        <w:rPr>
          <w:rFonts w:ascii="Times New Roman" w:hAnsi="Times New Roman"/>
          <w:sz w:val="22"/>
          <w:szCs w:val="22"/>
        </w:rPr>
        <w:t>.</w:t>
      </w:r>
    </w:p>
    <w:p w:rsidR="001F1172" w:rsidRDefault="001F1172" w:rsidP="001F1172">
      <w:pPr>
        <w:pStyle w:val="ListParagraph"/>
        <w:rPr>
          <w:rFonts w:ascii="Times New Roman" w:hAnsi="Times New Roman"/>
          <w:sz w:val="22"/>
          <w:szCs w:val="22"/>
        </w:rPr>
      </w:pPr>
    </w:p>
    <w:p w:rsidR="00B84076" w:rsidRPr="0009602D" w:rsidRDefault="00B84076" w:rsidP="0009602D">
      <w:pPr>
        <w:numPr>
          <w:ilvl w:val="0"/>
          <w:numId w:val="31"/>
        </w:numPr>
        <w:tabs>
          <w:tab w:val="clear" w:pos="720"/>
          <w:tab w:val="num" w:pos="360"/>
        </w:tabs>
        <w:ind w:left="360"/>
        <w:jc w:val="both"/>
        <w:rPr>
          <w:rFonts w:ascii="Times New Roman" w:hAnsi="Times New Roman"/>
          <w:sz w:val="22"/>
          <w:szCs w:val="22"/>
        </w:rPr>
      </w:pPr>
      <w:r w:rsidRPr="001F1172">
        <w:rPr>
          <w:rFonts w:ascii="Times New Roman" w:hAnsi="Times New Roman"/>
          <w:sz w:val="22"/>
          <w:szCs w:val="22"/>
        </w:rPr>
        <w:t>If a permanent improvement of the subdivision is sold, the amount received from it may be paid into the sinking fund, the bond retirement fund, or into a special fund for the construction or acquisition of permanent improvements</w:t>
      </w:r>
      <w:r w:rsidR="003D49DA" w:rsidRPr="001F1172">
        <w:rPr>
          <w:rFonts w:ascii="Times New Roman" w:hAnsi="Times New Roman"/>
          <w:sz w:val="22"/>
          <w:szCs w:val="22"/>
        </w:rPr>
        <w:t xml:space="preserve"> [R.C. § 5705.10</w:t>
      </w:r>
      <w:r w:rsidR="00CD4B42" w:rsidRPr="001F1172">
        <w:rPr>
          <w:rFonts w:ascii="Times New Roman" w:hAnsi="Times New Roman"/>
          <w:sz w:val="22"/>
          <w:szCs w:val="22"/>
        </w:rPr>
        <w:t>(F)</w:t>
      </w:r>
      <w:r w:rsidR="003D49DA" w:rsidRPr="001F1172">
        <w:rPr>
          <w:rFonts w:ascii="Times New Roman" w:hAnsi="Times New Roman"/>
          <w:sz w:val="22"/>
          <w:szCs w:val="22"/>
        </w:rPr>
        <w:t>]</w:t>
      </w:r>
      <w:r w:rsidRPr="001F1172">
        <w:rPr>
          <w:rFonts w:ascii="Times New Roman" w:hAnsi="Times New Roman"/>
          <w:sz w:val="22"/>
          <w:szCs w:val="22"/>
        </w:rPr>
        <w:t>.</w:t>
      </w:r>
      <w:r w:rsidR="004D212F" w:rsidRPr="008E61B6">
        <w:rPr>
          <w:vertAlign w:val="superscript"/>
        </w:rPr>
        <w:footnoteReference w:id="47"/>
      </w:r>
      <w:r w:rsidR="001F1172" w:rsidRPr="008E61B6">
        <w:rPr>
          <w:rFonts w:ascii="Times New Roman" w:hAnsi="Times New Roman"/>
          <w:sz w:val="22"/>
          <w:szCs w:val="22"/>
          <w:vertAlign w:val="superscript"/>
        </w:rPr>
        <w:t xml:space="preserve"> </w:t>
      </w:r>
      <w:r w:rsidR="001F1172" w:rsidRPr="001F1172">
        <w:rPr>
          <w:rFonts w:ascii="Times New Roman" w:hAnsi="Times New Roman"/>
          <w:sz w:val="22"/>
          <w:szCs w:val="22"/>
        </w:rPr>
        <w:t xml:space="preserve"> </w:t>
      </w:r>
      <w:r w:rsidR="001F1172" w:rsidRPr="001F1172">
        <w:rPr>
          <w:rFonts w:ascii="Times New Roman" w:hAnsi="Times New Roman"/>
          <w:sz w:val="22"/>
          <w:szCs w:val="22"/>
          <w:u w:val="wave"/>
        </w:rPr>
        <w:t xml:space="preserve">However, </w:t>
      </w:r>
      <w:r w:rsidR="001F1172">
        <w:rPr>
          <w:rFonts w:ascii="Times New Roman" w:hAnsi="Times New Roman"/>
          <w:sz w:val="22"/>
          <w:szCs w:val="22"/>
          <w:u w:val="wave"/>
        </w:rPr>
        <w:t>a</w:t>
      </w:r>
      <w:r w:rsidR="001F1172" w:rsidRPr="001F1172">
        <w:rPr>
          <w:rFonts w:ascii="Times New Roman" w:hAnsi="Times New Roman"/>
          <w:sz w:val="22"/>
          <w:szCs w:val="22"/>
          <w:u w:val="wave"/>
        </w:rPr>
        <w:t>fter a county home has been closed as provided by section 5155.31 of the Revised Code,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w:t>
      </w:r>
      <w:r w:rsidR="0009602D">
        <w:rPr>
          <w:rFonts w:ascii="Times New Roman" w:hAnsi="Times New Roman"/>
          <w:sz w:val="22"/>
          <w:szCs w:val="22"/>
          <w:u w:val="wave"/>
        </w:rPr>
        <w:t xml:space="preserve"> </w:t>
      </w:r>
      <w:r w:rsidR="0009602D" w:rsidRPr="0009602D">
        <w:rPr>
          <w:rFonts w:ascii="Times New Roman" w:hAnsi="Times New Roman"/>
          <w:sz w:val="22"/>
          <w:szCs w:val="22"/>
          <w:u w:val="wave"/>
        </w:rPr>
        <w:t>[R.C. § 5155.33].</w:t>
      </w:r>
    </w:p>
    <w:p w:rsidR="001F1172" w:rsidRPr="001F1172" w:rsidRDefault="001F1172" w:rsidP="001F1172">
      <w:pPr>
        <w:jc w:val="both"/>
        <w:rPr>
          <w:rFonts w:ascii="Times New Roman" w:hAnsi="Times New Roman"/>
          <w:sz w:val="22"/>
          <w:szCs w:val="22"/>
        </w:rPr>
      </w:pPr>
    </w:p>
    <w:p w:rsidR="00B84076" w:rsidRPr="00B144CE" w:rsidRDefault="00B84076" w:rsidP="00F2503F">
      <w:pPr>
        <w:numPr>
          <w:ilvl w:val="0"/>
          <w:numId w:val="31"/>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w:t>
      </w:r>
      <w:r w:rsidR="003D49DA">
        <w:rPr>
          <w:rFonts w:ascii="Times New Roman" w:hAnsi="Times New Roman"/>
          <w:sz w:val="22"/>
          <w:szCs w:val="22"/>
        </w:rPr>
        <w:t xml:space="preserve"> [R.C. § 5705.10</w:t>
      </w:r>
      <w:r w:rsidR="00CD4B42">
        <w:rPr>
          <w:rFonts w:ascii="Times New Roman" w:hAnsi="Times New Roman"/>
          <w:sz w:val="22"/>
          <w:szCs w:val="22"/>
        </w:rPr>
        <w:t>(F)</w:t>
      </w:r>
      <w:r w:rsidR="003D49DA">
        <w:rPr>
          <w:rFonts w:ascii="Times New Roman" w:hAnsi="Times New Roman"/>
          <w:sz w:val="22"/>
          <w:szCs w:val="22"/>
        </w:rPr>
        <w:t>]</w:t>
      </w:r>
      <w:r w:rsidRPr="00B144CE">
        <w:rPr>
          <w:rFonts w:ascii="Times New Roman" w:hAnsi="Times New Roman"/>
          <w:sz w:val="22"/>
          <w:szCs w:val="22"/>
        </w:rPr>
        <w:t>.</w:t>
      </w:r>
    </w:p>
    <w:p w:rsidR="00B84076" w:rsidRPr="00B144CE" w:rsidRDefault="00B84076" w:rsidP="00CE486A">
      <w:pPr>
        <w:jc w:val="both"/>
        <w:rPr>
          <w:rFonts w:ascii="Times New Roman" w:hAnsi="Times New Roman"/>
          <w:sz w:val="22"/>
          <w:szCs w:val="22"/>
        </w:rPr>
      </w:pPr>
    </w:p>
    <w:p w:rsidR="00B84076" w:rsidRPr="00B144CE" w:rsidRDefault="00B84076" w:rsidP="00F2503F">
      <w:pPr>
        <w:numPr>
          <w:ilvl w:val="0"/>
          <w:numId w:val="31"/>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w:t>
      </w:r>
      <w:r w:rsidR="003D49DA">
        <w:rPr>
          <w:rFonts w:ascii="Times New Roman" w:hAnsi="Times New Roman"/>
          <w:sz w:val="22"/>
          <w:szCs w:val="22"/>
        </w:rPr>
        <w:t xml:space="preserve"> [R.C. § 5705.10</w:t>
      </w:r>
      <w:r w:rsidR="00CD4B42">
        <w:rPr>
          <w:rFonts w:ascii="Times New Roman" w:hAnsi="Times New Roman"/>
          <w:sz w:val="22"/>
          <w:szCs w:val="22"/>
        </w:rPr>
        <w:t>(F)</w:t>
      </w:r>
      <w:r w:rsidR="003D49DA">
        <w:rPr>
          <w:rFonts w:ascii="Times New Roman" w:hAnsi="Times New Roman"/>
          <w:sz w:val="22"/>
          <w:szCs w:val="22"/>
        </w:rPr>
        <w:t>]</w:t>
      </w:r>
      <w:r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p w:rsidR="00B84076" w:rsidRPr="003831E0" w:rsidRDefault="00B84076" w:rsidP="00176E95">
      <w:pPr>
        <w:jc w:val="both"/>
        <w:rPr>
          <w:rFonts w:ascii="Times New Roman" w:hAnsi="Times New Roman"/>
          <w:sz w:val="22"/>
          <w:szCs w:val="22"/>
        </w:rPr>
      </w:pPr>
      <w:r w:rsidRPr="00B144CE">
        <w:rPr>
          <w:rFonts w:ascii="Times New Roman" w:hAnsi="Times New Roman"/>
          <w:sz w:val="22"/>
          <w:szCs w:val="22"/>
        </w:rPr>
        <w:lastRenderedPageBreak/>
        <w:t>Money paid into a fund must be used only for the purposes for which such fund has been established.  As a result, a negative fund balance indicates that money from one fund was used to cover the expenses of another fund</w:t>
      </w:r>
      <w:r w:rsidR="003D49DA">
        <w:rPr>
          <w:rFonts w:ascii="Times New Roman" w:hAnsi="Times New Roman"/>
          <w:sz w:val="22"/>
          <w:szCs w:val="22"/>
        </w:rPr>
        <w:t xml:space="preserve"> [R.C. § 5705.10</w:t>
      </w:r>
      <w:r w:rsidR="00CD4B42">
        <w:rPr>
          <w:rFonts w:ascii="Times New Roman" w:hAnsi="Times New Roman"/>
          <w:sz w:val="22"/>
          <w:szCs w:val="22"/>
        </w:rPr>
        <w:t>(</w:t>
      </w:r>
      <w:r w:rsidR="00CD4B42" w:rsidRPr="00F32790">
        <w:rPr>
          <w:rFonts w:ascii="Times New Roman" w:hAnsi="Times New Roman"/>
          <w:sz w:val="22"/>
          <w:szCs w:val="22"/>
        </w:rPr>
        <w:t>H)</w:t>
      </w:r>
      <w:r w:rsidR="003D49DA" w:rsidRPr="00F32790">
        <w:rPr>
          <w:rFonts w:ascii="Times New Roman" w:hAnsi="Times New Roman"/>
          <w:sz w:val="22"/>
          <w:szCs w:val="22"/>
        </w:rPr>
        <w:t>]</w:t>
      </w:r>
      <w:r w:rsidRPr="00F32790">
        <w:rPr>
          <w:rFonts w:ascii="Times New Roman" w:hAnsi="Times New Roman"/>
          <w:sz w:val="22"/>
          <w:szCs w:val="22"/>
        </w:rPr>
        <w:t xml:space="preserve">.  </w:t>
      </w:r>
      <w:r w:rsidRPr="003831E0">
        <w:rPr>
          <w:rFonts w:ascii="Times New Roman" w:hAnsi="Times New Roman"/>
          <w:sz w:val="22"/>
          <w:szCs w:val="22"/>
        </w:rPr>
        <w:t>However, Ohio Rev. Code section 3315.20 provides an allowable exception for school districts.  Effective 3/</w:t>
      </w:r>
      <w:r w:rsidR="007B265B" w:rsidRPr="003831E0">
        <w:rPr>
          <w:rFonts w:ascii="Times New Roman" w:hAnsi="Times New Roman"/>
          <w:sz w:val="22"/>
          <w:szCs w:val="22"/>
        </w:rPr>
        <w:t>30</w:t>
      </w:r>
      <w:r w:rsidRPr="003831E0">
        <w:rPr>
          <w:rFonts w:ascii="Times New Roman" w:hAnsi="Times New Roman"/>
          <w:sz w:val="22"/>
          <w:szCs w:val="22"/>
        </w:rPr>
        <w:t>/0</w:t>
      </w:r>
      <w:r w:rsidR="007B265B" w:rsidRPr="003831E0">
        <w:rPr>
          <w:rFonts w:ascii="Times New Roman" w:hAnsi="Times New Roman"/>
          <w:sz w:val="22"/>
          <w:szCs w:val="22"/>
        </w:rPr>
        <w:t>7</w:t>
      </w:r>
      <w:r w:rsidRPr="003831E0">
        <w:rPr>
          <w:rFonts w:ascii="Times New Roman" w:hAnsi="Times New Roman"/>
          <w:sz w:val="22"/>
          <w:szCs w:val="22"/>
        </w:rPr>
        <w:t xml:space="preserve">, a school district may have a deficit in any special fund </w:t>
      </w:r>
      <w:r w:rsidR="009720C7" w:rsidRPr="003831E0">
        <w:rPr>
          <w:rFonts w:ascii="Times New Roman" w:hAnsi="Times New Roman"/>
          <w:sz w:val="22"/>
          <w:szCs w:val="22"/>
        </w:rPr>
        <w:t>(see step 1-</w:t>
      </w:r>
      <w:r w:rsidR="009A63F7">
        <w:rPr>
          <w:rFonts w:ascii="Times New Roman" w:hAnsi="Times New Roman"/>
          <w:sz w:val="22"/>
          <w:szCs w:val="22"/>
        </w:rPr>
        <w:t>18</w:t>
      </w:r>
      <w:r w:rsidR="009720C7" w:rsidRPr="003831E0">
        <w:rPr>
          <w:rFonts w:ascii="Times New Roman" w:hAnsi="Times New Roman"/>
          <w:sz w:val="22"/>
          <w:szCs w:val="22"/>
        </w:rPr>
        <w:t xml:space="preserve"> for a listing of possible “special” funds) </w:t>
      </w:r>
      <w:r w:rsidRPr="003831E0">
        <w:rPr>
          <w:rFonts w:ascii="Times New Roman" w:hAnsi="Times New Roman"/>
          <w:sz w:val="22"/>
          <w:szCs w:val="22"/>
        </w:rPr>
        <w:t xml:space="preserve">of the </w:t>
      </w:r>
      <w:r w:rsidR="000F357D" w:rsidRPr="003831E0">
        <w:rPr>
          <w:rFonts w:ascii="Times New Roman" w:hAnsi="Times New Roman"/>
          <w:sz w:val="22"/>
          <w:szCs w:val="22"/>
        </w:rPr>
        <w:t>school district</w:t>
      </w:r>
      <w:r w:rsidRPr="003831E0">
        <w:rPr>
          <w:rFonts w:ascii="Times New Roman" w:hAnsi="Times New Roman"/>
          <w:sz w:val="22"/>
          <w:szCs w:val="22"/>
        </w:rPr>
        <w:t>, but only if all of the following conditions are satisfied:</w:t>
      </w:r>
    </w:p>
    <w:p w:rsidR="00B84076" w:rsidRPr="003831E0" w:rsidRDefault="00B84076" w:rsidP="00176E95">
      <w:pPr>
        <w:jc w:val="both"/>
        <w:rPr>
          <w:rFonts w:ascii="Times New Roman" w:hAnsi="Times New Roman"/>
          <w:sz w:val="22"/>
          <w:szCs w:val="22"/>
        </w:rPr>
      </w:pPr>
    </w:p>
    <w:p w:rsidR="00B84076" w:rsidRPr="003831E0" w:rsidRDefault="00B84076" w:rsidP="00A70B3B">
      <w:pPr>
        <w:numPr>
          <w:ilvl w:val="1"/>
          <w:numId w:val="44"/>
        </w:numPr>
        <w:jc w:val="both"/>
        <w:rPr>
          <w:rFonts w:ascii="Times New Roman" w:hAnsi="Times New Roman"/>
          <w:sz w:val="22"/>
          <w:szCs w:val="22"/>
        </w:rPr>
      </w:pPr>
      <w:r w:rsidRPr="003831E0">
        <w:rPr>
          <w:rFonts w:ascii="Times New Roman" w:hAnsi="Times New Roman"/>
          <w:sz w:val="22"/>
          <w:szCs w:val="22"/>
        </w:rPr>
        <w:t xml:space="preserve">The </w:t>
      </w:r>
      <w:r w:rsidR="000F357D" w:rsidRPr="003831E0">
        <w:rPr>
          <w:rFonts w:ascii="Times New Roman" w:hAnsi="Times New Roman"/>
          <w:sz w:val="22"/>
          <w:szCs w:val="22"/>
        </w:rPr>
        <w:t>school district</w:t>
      </w:r>
      <w:r w:rsidRPr="003831E0">
        <w:rPr>
          <w:rFonts w:ascii="Times New Roman" w:hAnsi="Times New Roman"/>
          <w:sz w:val="22"/>
          <w:szCs w:val="22"/>
        </w:rPr>
        <w:t xml:space="preserve"> has a request for payment pending with the state sufficient to cover the amount of the deficit</w:t>
      </w:r>
      <w:r w:rsidR="00CD4B42" w:rsidRPr="003831E0">
        <w:rPr>
          <w:rFonts w:ascii="Times New Roman" w:hAnsi="Times New Roman"/>
          <w:sz w:val="22"/>
          <w:szCs w:val="22"/>
        </w:rPr>
        <w:t xml:space="preserve"> [R.C. § 3315.20(A)]</w:t>
      </w:r>
    </w:p>
    <w:p w:rsidR="005734F5" w:rsidRPr="003831E0" w:rsidRDefault="00B84076" w:rsidP="00A70B3B">
      <w:pPr>
        <w:numPr>
          <w:ilvl w:val="1"/>
          <w:numId w:val="44"/>
        </w:numPr>
        <w:jc w:val="both"/>
        <w:rPr>
          <w:rFonts w:ascii="Times New Roman" w:hAnsi="Times New Roman"/>
          <w:sz w:val="22"/>
          <w:szCs w:val="22"/>
        </w:rPr>
      </w:pPr>
      <w:r w:rsidRPr="003831E0">
        <w:rPr>
          <w:rFonts w:ascii="Times New Roman" w:hAnsi="Times New Roman"/>
          <w:sz w:val="22"/>
          <w:szCs w:val="22"/>
        </w:rPr>
        <w:t>There is a reasonable likelihood that the payment will be made</w:t>
      </w:r>
      <w:r w:rsidR="00CD4B42" w:rsidRPr="003831E0">
        <w:rPr>
          <w:rFonts w:ascii="Times New Roman" w:hAnsi="Times New Roman"/>
          <w:sz w:val="22"/>
          <w:szCs w:val="22"/>
        </w:rPr>
        <w:t xml:space="preserve"> [R.C. § 3315.20(A)]</w:t>
      </w:r>
    </w:p>
    <w:p w:rsidR="00B84076" w:rsidRPr="003831E0" w:rsidRDefault="00B84076" w:rsidP="00A70B3B">
      <w:pPr>
        <w:numPr>
          <w:ilvl w:val="1"/>
          <w:numId w:val="44"/>
        </w:numPr>
        <w:jc w:val="both"/>
        <w:rPr>
          <w:rFonts w:ascii="Times New Roman" w:hAnsi="Times New Roman"/>
          <w:sz w:val="22"/>
          <w:szCs w:val="22"/>
        </w:rPr>
      </w:pPr>
      <w:r w:rsidRPr="003831E0">
        <w:rPr>
          <w:rFonts w:ascii="Times New Roman" w:hAnsi="Times New Roman"/>
          <w:sz w:val="22"/>
          <w:szCs w:val="22"/>
        </w:rPr>
        <w:t xml:space="preserve">The unspent and unencumbered balance in the </w:t>
      </w:r>
      <w:r w:rsidR="000F357D" w:rsidRPr="003831E0">
        <w:rPr>
          <w:rFonts w:ascii="Times New Roman" w:hAnsi="Times New Roman"/>
          <w:sz w:val="22"/>
          <w:szCs w:val="22"/>
        </w:rPr>
        <w:t>school district</w:t>
      </w:r>
      <w:r w:rsidRPr="003831E0">
        <w:rPr>
          <w:rFonts w:ascii="Times New Roman" w:hAnsi="Times New Roman"/>
          <w:sz w:val="22"/>
          <w:szCs w:val="22"/>
        </w:rPr>
        <w:t xml:space="preserve">’s general fund is greater than the aggregate of deficit amounts in all of the </w:t>
      </w:r>
      <w:r w:rsidR="000F357D" w:rsidRPr="003831E0">
        <w:rPr>
          <w:rFonts w:ascii="Times New Roman" w:hAnsi="Times New Roman"/>
          <w:sz w:val="22"/>
          <w:szCs w:val="22"/>
        </w:rPr>
        <w:t>school district</w:t>
      </w:r>
      <w:r w:rsidRPr="003831E0">
        <w:rPr>
          <w:rFonts w:ascii="Times New Roman" w:hAnsi="Times New Roman"/>
          <w:sz w:val="22"/>
          <w:szCs w:val="22"/>
        </w:rPr>
        <w:t>’s special funds.</w:t>
      </w:r>
      <w:r w:rsidR="00CD4B42" w:rsidRPr="003831E0">
        <w:rPr>
          <w:rFonts w:ascii="Times New Roman" w:hAnsi="Times New Roman"/>
          <w:sz w:val="22"/>
          <w:szCs w:val="22"/>
        </w:rPr>
        <w:t xml:space="preserve"> [R.C. § 3315.20(B)]</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CE486A" w:rsidRPr="00314E11" w:rsidRDefault="00CE486A"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Presence of Effective Accounting System</w:t>
            </w:r>
          </w:p>
          <w:p w:rsidR="00CE486A" w:rsidRPr="00314E11" w:rsidRDefault="00CE486A"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Periodic Reviews/Comparisons of Budgeted and Actual Revenues</w:t>
            </w:r>
          </w:p>
          <w:p w:rsidR="00CE486A" w:rsidRPr="00314E11" w:rsidRDefault="00CE486A"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Independent Inspection/Comparison of Revenues to Source Documents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CE486A" w:rsidRDefault="00B84076" w:rsidP="00176E95">
      <w:pPr>
        <w:jc w:val="both"/>
        <w:rPr>
          <w:rFonts w:ascii="Times New Roman" w:hAnsi="Times New Roman"/>
          <w:b/>
          <w:sz w:val="22"/>
          <w:szCs w:val="22"/>
        </w:rPr>
      </w:pPr>
      <w:r w:rsidRPr="00CE486A">
        <w:rPr>
          <w:rFonts w:ascii="Times New Roman" w:hAnsi="Times New Roman"/>
          <w:b/>
          <w:sz w:val="22"/>
          <w:szCs w:val="22"/>
        </w:rPr>
        <w:t>Suggested Audit Procedures - Compliance (Substantive) Tests</w:t>
      </w:r>
      <w:r w:rsidR="00CE486A">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Trace a representative number of receipts from tax levies, bond issues, and sales of permanent improvements, to the </w:t>
      </w:r>
      <w:r w:rsidRPr="00E76A56">
        <w:rPr>
          <w:rFonts w:ascii="Times New Roman" w:hAnsi="Times New Roman"/>
          <w:sz w:val="22"/>
          <w:szCs w:val="22"/>
        </w:rPr>
        <w:t>funds.</w:t>
      </w:r>
      <w:r w:rsidR="00E76A56" w:rsidRPr="00E76A56">
        <w:rPr>
          <w:rFonts w:ascii="Times New Roman" w:hAnsi="Times New Roman"/>
          <w:sz w:val="22"/>
          <w:szCs w:val="22"/>
        </w:rPr>
        <w:t xml:space="preserve">  </w:t>
      </w:r>
      <w:r w:rsidR="00E76A56" w:rsidRPr="00E76A56">
        <w:rPr>
          <w:rFonts w:ascii="Times New Roman" w:hAnsi="Times New Roman"/>
          <w:sz w:val="22"/>
          <w:szCs w:val="22"/>
          <w:u w:val="wave"/>
        </w:rPr>
        <w:t>Note:  Because recording receipts to an incorrect</w:t>
      </w:r>
      <w:r w:rsidR="006455AE">
        <w:rPr>
          <w:rFonts w:ascii="Times New Roman" w:hAnsi="Times New Roman"/>
          <w:sz w:val="22"/>
          <w:szCs w:val="22"/>
          <w:u w:val="wave"/>
        </w:rPr>
        <w:t xml:space="preserve"> opinion unit</w:t>
      </w:r>
      <w:r w:rsidR="00E76A56" w:rsidRPr="00E76A56">
        <w:rPr>
          <w:rFonts w:ascii="Times New Roman" w:hAnsi="Times New Roman"/>
          <w:sz w:val="22"/>
          <w:szCs w:val="22"/>
          <w:u w:val="wave"/>
        </w:rPr>
        <w:t xml:space="preserve"> is a misstatement, auditors should test these transactions to the extent required to reasonably assure there was no material misstatement</w:t>
      </w:r>
      <w:r w:rsidR="006455AE">
        <w:rPr>
          <w:rFonts w:ascii="Times New Roman" w:hAnsi="Times New Roman"/>
          <w:sz w:val="22"/>
          <w:szCs w:val="22"/>
          <w:u w:val="wave"/>
        </w:rPr>
        <w:t xml:space="preserve">.  Also, auditors should consider reporting noncompliance for misposting to incorrect funds (rather than opinion units) as described in the </w:t>
      </w:r>
      <w:r w:rsidR="006455AE" w:rsidRPr="006455AE">
        <w:rPr>
          <w:rFonts w:ascii="Times New Roman" w:hAnsi="Times New Roman"/>
          <w:b/>
          <w:i/>
          <w:sz w:val="22"/>
          <w:szCs w:val="22"/>
          <w:u w:val="wave"/>
        </w:rPr>
        <w:t>Finding for Adjustment</w:t>
      </w:r>
      <w:r w:rsidR="006455AE">
        <w:rPr>
          <w:rFonts w:ascii="Times New Roman" w:hAnsi="Times New Roman"/>
          <w:sz w:val="22"/>
          <w:szCs w:val="22"/>
          <w:u w:val="wave"/>
        </w:rPr>
        <w:t xml:space="preserve"> guidance in the</w:t>
      </w:r>
      <w:r w:rsidR="006455AE" w:rsidRPr="006455AE">
        <w:rPr>
          <w:rFonts w:ascii="Times New Roman" w:hAnsi="Times New Roman"/>
          <w:b/>
          <w:i/>
          <w:sz w:val="22"/>
          <w:szCs w:val="22"/>
          <w:u w:val="wave"/>
        </w:rPr>
        <w:t xml:space="preserve"> Ohio Compliance Supplement Introduction</w:t>
      </w:r>
      <w:r w:rsidR="006455AE">
        <w:rPr>
          <w:rFonts w:ascii="Times New Roman" w:hAnsi="Times New Roman"/>
          <w:sz w:val="22"/>
          <w:szCs w:val="22"/>
          <w:u w:val="wave"/>
        </w:rPr>
        <w:t>.</w:t>
      </w:r>
    </w:p>
    <w:p w:rsidR="00B84076" w:rsidRDefault="00B84076" w:rsidP="00176E95">
      <w:pPr>
        <w:jc w:val="both"/>
        <w:rPr>
          <w:rFonts w:ascii="Times New Roman" w:hAnsi="Times New Roman"/>
          <w:sz w:val="22"/>
          <w:szCs w:val="22"/>
        </w:rPr>
      </w:pPr>
    </w:p>
    <w:p w:rsidR="007501E8" w:rsidRPr="003831E0" w:rsidRDefault="007501E8" w:rsidP="007501E8">
      <w:pPr>
        <w:jc w:val="both"/>
        <w:rPr>
          <w:rFonts w:ascii="Times New Roman" w:hAnsi="Times New Roman"/>
          <w:sz w:val="22"/>
          <w:szCs w:val="22"/>
        </w:rPr>
      </w:pPr>
      <w:r w:rsidRPr="003831E0">
        <w:rPr>
          <w:rFonts w:ascii="Times New Roman" w:hAnsi="Times New Roman"/>
          <w:sz w:val="22"/>
          <w:szCs w:val="22"/>
        </w:rPr>
        <w:t>Trace selected estate tax proceeds to the credit of the municipality’s or township’s general fund.  If in default on bonds or notes, municipalities should apportion 50% of the net proceeds each to the debt service and general funds.</w:t>
      </w:r>
    </w:p>
    <w:p w:rsidR="007501E8" w:rsidRPr="003831E0" w:rsidRDefault="007501E8" w:rsidP="00176E95">
      <w:pPr>
        <w:jc w:val="both"/>
        <w:rPr>
          <w:rFonts w:ascii="Times New Roman" w:hAnsi="Times New Roman"/>
          <w:sz w:val="22"/>
          <w:szCs w:val="22"/>
        </w:rPr>
      </w:pPr>
    </w:p>
    <w:p w:rsidR="00B84076" w:rsidRPr="003831E0" w:rsidRDefault="00B84076" w:rsidP="00176E95">
      <w:pPr>
        <w:jc w:val="both"/>
        <w:rPr>
          <w:rFonts w:ascii="Times New Roman" w:hAnsi="Times New Roman"/>
          <w:sz w:val="22"/>
          <w:szCs w:val="22"/>
        </w:rPr>
      </w:pPr>
      <w:r w:rsidRPr="003831E0">
        <w:rPr>
          <w:rFonts w:ascii="Times New Roman" w:hAnsi="Times New Roman"/>
          <w:sz w:val="22"/>
          <w:szCs w:val="22"/>
        </w:rPr>
        <w:lastRenderedPageBreak/>
        <w:t>Trace significant interest earned on bond proceeds to the credit of (1) a fund used for purposes for which the debt was authorized, or (2) the general fund. [Section 5705.10(E)]  (Note:  Proceeds exclude accrued interest and premiums, which the entity must credit to the sinking or bond retirement fund.)  Also note that this interest may be subject to Federal arbitrage regulations—</w:t>
      </w:r>
      <w:r w:rsidR="00336D96" w:rsidRPr="003831E0">
        <w:rPr>
          <w:rFonts w:ascii="Times New Roman" w:hAnsi="Times New Roman"/>
          <w:sz w:val="22"/>
          <w:szCs w:val="22"/>
        </w:rPr>
        <w:t xml:space="preserve">AOS staff should refer to the </w:t>
      </w:r>
      <w:r w:rsidRPr="003831E0">
        <w:rPr>
          <w:rFonts w:ascii="Times New Roman" w:hAnsi="Times New Roman"/>
          <w:sz w:val="22"/>
          <w:szCs w:val="22"/>
        </w:rPr>
        <w:t xml:space="preserve">arbitrage procedures in the specimen debt audit program.  </w:t>
      </w:r>
    </w:p>
    <w:p w:rsidR="00B84076" w:rsidRPr="003831E0"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F32790">
        <w:rPr>
          <w:rFonts w:ascii="Times New Roman" w:hAnsi="Times New Roman"/>
          <w:sz w:val="22"/>
          <w:szCs w:val="22"/>
        </w:rPr>
        <w:t xml:space="preserve">Inspect accounting ledgers or month end reports as of fiscal year end and for selected periods during the year. </w:t>
      </w:r>
      <w:r w:rsidR="00336D96">
        <w:rPr>
          <w:rFonts w:ascii="Times New Roman" w:hAnsi="Times New Roman"/>
          <w:sz w:val="22"/>
          <w:szCs w:val="22"/>
        </w:rPr>
        <w:t xml:space="preserve"> </w:t>
      </w:r>
      <w:r w:rsidRPr="00F32790">
        <w:rPr>
          <w:rFonts w:ascii="Times New Roman" w:hAnsi="Times New Roman"/>
          <w:sz w:val="22"/>
          <w:szCs w:val="22"/>
        </w:rPr>
        <w:t>Determine whether significant negative fund balances existed.</w:t>
      </w:r>
    </w:p>
    <w:p w:rsidR="005D49F2" w:rsidRDefault="005D49F2" w:rsidP="00176E95">
      <w:pPr>
        <w:jc w:val="both"/>
        <w:rPr>
          <w:rFonts w:ascii="Times New Roman" w:hAnsi="Times New Roman"/>
          <w:sz w:val="22"/>
          <w:szCs w:val="22"/>
        </w:rPr>
      </w:pPr>
    </w:p>
    <w:p w:rsidR="005D49F2" w:rsidRPr="003831E0" w:rsidRDefault="005D49F2" w:rsidP="005D49F2">
      <w:pPr>
        <w:ind w:left="720"/>
        <w:jc w:val="both"/>
        <w:rPr>
          <w:rFonts w:ascii="Times New Roman" w:hAnsi="Times New Roman"/>
          <w:i/>
          <w:sz w:val="22"/>
          <w:szCs w:val="22"/>
        </w:rPr>
      </w:pPr>
      <w:r w:rsidRPr="003831E0">
        <w:rPr>
          <w:rFonts w:ascii="Times New Roman" w:hAnsi="Times New Roman"/>
          <w:i/>
          <w:sz w:val="22"/>
          <w:szCs w:val="22"/>
        </w:rPr>
        <w:t xml:space="preserve">Note:  When a fund ends the year with negative cash, it is not 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interfund receivable and payable to eliminate the negative cash fund balance on the GAAP financial statements.  </w:t>
      </w:r>
      <w:r w:rsidR="003F1BE3" w:rsidRPr="003831E0">
        <w:rPr>
          <w:rFonts w:ascii="Times New Roman" w:hAnsi="Times New Roman"/>
          <w:i/>
          <w:sz w:val="22"/>
          <w:szCs w:val="22"/>
        </w:rPr>
        <w:t>The government</w:t>
      </w:r>
      <w:r w:rsidRPr="003831E0">
        <w:rPr>
          <w:rFonts w:ascii="Times New Roman" w:hAnsi="Times New Roman"/>
          <w:i/>
          <w:sz w:val="22"/>
          <w:szCs w:val="22"/>
        </w:rPr>
        <w:t xml:space="preserve"> should select the fund to report the receivable.</w:t>
      </w:r>
    </w:p>
    <w:p w:rsidR="00B84076" w:rsidRPr="003831E0" w:rsidRDefault="00B84076" w:rsidP="00176E95">
      <w:pPr>
        <w:jc w:val="both"/>
        <w:rPr>
          <w:rFonts w:ascii="Times New Roman" w:hAnsi="Times New Roman"/>
          <w:sz w:val="22"/>
          <w:szCs w:val="22"/>
        </w:rPr>
      </w:pPr>
    </w:p>
    <w:p w:rsidR="00B84076" w:rsidRPr="003831E0" w:rsidRDefault="001011F9" w:rsidP="00AE56CE">
      <w:pPr>
        <w:spacing w:after="120"/>
        <w:jc w:val="both"/>
        <w:rPr>
          <w:rFonts w:ascii="Times New Roman" w:hAnsi="Times New Roman"/>
          <w:sz w:val="22"/>
          <w:szCs w:val="22"/>
        </w:rPr>
      </w:pPr>
      <w:r>
        <w:rPr>
          <w:rFonts w:ascii="Times New Roman" w:hAnsi="Times New Roman"/>
          <w:sz w:val="22"/>
          <w:szCs w:val="22"/>
        </w:rPr>
        <w:t xml:space="preserve">If </w:t>
      </w:r>
      <w:r w:rsidR="00B84076" w:rsidRPr="003831E0">
        <w:rPr>
          <w:rFonts w:ascii="Times New Roman" w:hAnsi="Times New Roman"/>
          <w:sz w:val="22"/>
          <w:szCs w:val="22"/>
        </w:rPr>
        <w:t xml:space="preserve">negative fund balances are identified for a school district, </w:t>
      </w:r>
      <w:r w:rsidR="00336D96" w:rsidRPr="003831E0">
        <w:rPr>
          <w:rFonts w:ascii="Times New Roman" w:hAnsi="Times New Roman"/>
          <w:sz w:val="22"/>
          <w:szCs w:val="22"/>
        </w:rPr>
        <w:t xml:space="preserve">determine </w:t>
      </w:r>
      <w:r w:rsidR="00B84076" w:rsidRPr="003831E0">
        <w:rPr>
          <w:rFonts w:ascii="Times New Roman" w:hAnsi="Times New Roman"/>
          <w:sz w:val="22"/>
          <w:szCs w:val="22"/>
        </w:rPr>
        <w:t>whether the school district met the allowable exception conditions above by:</w:t>
      </w:r>
    </w:p>
    <w:p w:rsidR="00B84076" w:rsidRPr="003831E0" w:rsidRDefault="00B84076" w:rsidP="00AF71E5">
      <w:pPr>
        <w:numPr>
          <w:ilvl w:val="2"/>
          <w:numId w:val="54"/>
        </w:numPr>
        <w:tabs>
          <w:tab w:val="clear" w:pos="2160"/>
          <w:tab w:val="num" w:pos="720"/>
        </w:tabs>
        <w:spacing w:after="120"/>
        <w:ind w:left="720"/>
        <w:jc w:val="both"/>
        <w:rPr>
          <w:rFonts w:ascii="Times New Roman" w:hAnsi="Times New Roman"/>
          <w:sz w:val="22"/>
          <w:szCs w:val="22"/>
        </w:rPr>
      </w:pPr>
      <w:r w:rsidRPr="003831E0">
        <w:rPr>
          <w:rFonts w:ascii="Times New Roman" w:hAnsi="Times New Roman"/>
          <w:sz w:val="22"/>
          <w:szCs w:val="22"/>
        </w:rPr>
        <w:t xml:space="preserve">Inspecting the school district’s Project Cash Request (PCR) forms.  In most cases, these forms will be available for viewing online in ODE’s Comprehensive Continuous Improvement Plan (CCIP) application at </w:t>
      </w:r>
      <w:hyperlink r:id="rId15" w:history="1">
        <w:r w:rsidR="00A205E9" w:rsidRPr="003831E0">
          <w:rPr>
            <w:rStyle w:val="Hyperlink"/>
            <w:rFonts w:ascii="Times New Roman" w:hAnsi="Times New Roman"/>
            <w:sz w:val="22"/>
            <w:szCs w:val="22"/>
            <w:u w:val="none"/>
          </w:rPr>
          <w:t>http://ccip.ode.state.oh.us/ccip/default.asp</w:t>
        </w:r>
      </w:hyperlink>
      <w:r w:rsidRPr="003831E0">
        <w:rPr>
          <w:rFonts w:ascii="Times New Roman" w:hAnsi="Times New Roman"/>
          <w:sz w:val="22"/>
          <w:szCs w:val="22"/>
        </w:rPr>
        <w:t>.</w:t>
      </w:r>
      <w:r w:rsidR="00536C6B" w:rsidRPr="003831E0">
        <w:rPr>
          <w:rFonts w:ascii="Times New Roman" w:hAnsi="Times New Roman"/>
          <w:sz w:val="22"/>
          <w:szCs w:val="22"/>
        </w:rPr>
        <w:t xml:space="preserve"> </w:t>
      </w:r>
    </w:p>
    <w:p w:rsidR="00B84076" w:rsidRPr="003831E0" w:rsidRDefault="00B84076" w:rsidP="009D270F">
      <w:pPr>
        <w:numPr>
          <w:ilvl w:val="0"/>
          <w:numId w:val="34"/>
        </w:numPr>
        <w:jc w:val="both"/>
        <w:rPr>
          <w:rFonts w:ascii="Times New Roman" w:hAnsi="Times New Roman"/>
          <w:sz w:val="22"/>
          <w:szCs w:val="22"/>
        </w:rPr>
      </w:pPr>
      <w:r w:rsidRPr="003831E0">
        <w:rPr>
          <w:rFonts w:ascii="Times New Roman" w:hAnsi="Times New Roman"/>
          <w:sz w:val="22"/>
          <w:szCs w:val="22"/>
        </w:rPr>
        <w:t xml:space="preserve">Computing the unspent and unencumbered balance in the school district’s general fund and vouching whether it is greater than the aggregate of deficit amounts in all of the </w:t>
      </w:r>
      <w:r w:rsidR="000F357D" w:rsidRPr="003831E0">
        <w:rPr>
          <w:rFonts w:ascii="Times New Roman" w:hAnsi="Times New Roman"/>
          <w:sz w:val="22"/>
          <w:szCs w:val="22"/>
        </w:rPr>
        <w:t>school district</w:t>
      </w:r>
      <w:r w:rsidRPr="003831E0">
        <w:rPr>
          <w:rFonts w:ascii="Times New Roman" w:hAnsi="Times New Roman"/>
          <w:sz w:val="22"/>
          <w:szCs w:val="22"/>
        </w:rPr>
        <w:t>’s special funds.</w:t>
      </w:r>
    </w:p>
    <w:p w:rsidR="00AE56CE" w:rsidRPr="00F32790" w:rsidRDefault="00AE56CE"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2863B0" w:rsidP="002863B0">
      <w:pPr>
        <w:jc w:val="both"/>
        <w:rPr>
          <w:rFonts w:ascii="Times New Roman" w:hAnsi="Times New Roman"/>
          <w:sz w:val="22"/>
          <w:szCs w:val="22"/>
        </w:rPr>
      </w:pPr>
      <w:r>
        <w:rPr>
          <w:rFonts w:ascii="Times New Roman" w:hAnsi="Times New Roman"/>
          <w:sz w:val="22"/>
          <w:szCs w:val="22"/>
        </w:rPr>
        <w:br w:type="page"/>
      </w:r>
      <w:r w:rsidR="00B84076" w:rsidRPr="00AE56CE">
        <w:rPr>
          <w:rFonts w:ascii="Times New Roman" w:hAnsi="Times New Roman"/>
          <w:b/>
          <w:sz w:val="22"/>
          <w:szCs w:val="22"/>
        </w:rPr>
        <w:lastRenderedPageBreak/>
        <w:t>1-</w:t>
      </w:r>
      <w:r w:rsidR="00B84076" w:rsidRPr="007F3C74">
        <w:rPr>
          <w:rFonts w:ascii="Times New Roman" w:hAnsi="Times New Roman"/>
          <w:b/>
          <w:sz w:val="22"/>
          <w:szCs w:val="22"/>
        </w:rPr>
        <w:t>2</w:t>
      </w:r>
      <w:r w:rsidR="00384B45">
        <w:rPr>
          <w:rFonts w:ascii="Times New Roman" w:hAnsi="Times New Roman"/>
          <w:b/>
          <w:sz w:val="22"/>
          <w:szCs w:val="22"/>
        </w:rPr>
        <w:t>0</w:t>
      </w:r>
      <w:r w:rsidR="00B84076" w:rsidRPr="00AE56CE">
        <w:rPr>
          <w:rFonts w:ascii="Times New Roman" w:hAnsi="Times New Roman"/>
          <w:b/>
          <w:sz w:val="22"/>
          <w:szCs w:val="22"/>
        </w:rPr>
        <w:t xml:space="preserve"> Compliance Requirement: </w:t>
      </w:r>
      <w:r w:rsidR="00B84076" w:rsidRPr="00B144CE">
        <w:rPr>
          <w:rFonts w:ascii="Times New Roman" w:hAnsi="Times New Roman"/>
          <w:sz w:val="22"/>
          <w:szCs w:val="22"/>
        </w:rPr>
        <w:t xml:space="preserve"> Ohio Rev. Code </w:t>
      </w:r>
      <w:r w:rsidR="00815980" w:rsidRPr="00B144CE">
        <w:rPr>
          <w:rFonts w:ascii="Times New Roman" w:hAnsi="Times New Roman"/>
          <w:sz w:val="22"/>
          <w:szCs w:val="22"/>
        </w:rPr>
        <w:t>Section 5705.12</w:t>
      </w:r>
      <w:r w:rsidR="00B84076" w:rsidRPr="00B144CE">
        <w:rPr>
          <w:rFonts w:ascii="Times New Roman" w:hAnsi="Times New Roman"/>
          <w:sz w:val="22"/>
          <w:szCs w:val="22"/>
        </w:rPr>
        <w:t xml:space="preserve">   Permission to establish funds.</w:t>
      </w:r>
    </w:p>
    <w:p w:rsidR="00B84076" w:rsidRPr="00B144CE" w:rsidRDefault="00B84076" w:rsidP="00176E95">
      <w:pPr>
        <w:jc w:val="both"/>
        <w:rPr>
          <w:rFonts w:ascii="Times New Roman" w:hAnsi="Times New Roman"/>
          <w:sz w:val="22"/>
          <w:szCs w:val="22"/>
        </w:rPr>
      </w:pPr>
    </w:p>
    <w:p w:rsidR="00DB5FCB" w:rsidRDefault="00B84076" w:rsidP="00176E95">
      <w:pPr>
        <w:jc w:val="both"/>
        <w:rPr>
          <w:rFonts w:ascii="Times New Roman" w:hAnsi="Times New Roman"/>
          <w:sz w:val="22"/>
          <w:szCs w:val="22"/>
        </w:rPr>
      </w:pPr>
      <w:r w:rsidRPr="00AE56CE">
        <w:rPr>
          <w:rFonts w:ascii="Times New Roman" w:hAnsi="Times New Roman"/>
          <w:b/>
          <w:sz w:val="22"/>
          <w:szCs w:val="22"/>
        </w:rPr>
        <w:t>Summary of Requirement:</w:t>
      </w:r>
      <w:r w:rsidRPr="00B144CE">
        <w:rPr>
          <w:rFonts w:ascii="Times New Roman" w:hAnsi="Times New Roman"/>
          <w:sz w:val="22"/>
          <w:szCs w:val="22"/>
        </w:rPr>
        <w:t xml:space="preserve">  </w:t>
      </w:r>
      <w:r w:rsidR="00DB5FCB">
        <w:rPr>
          <w:rFonts w:ascii="Times New Roman" w:hAnsi="Times New Roman"/>
          <w:sz w:val="22"/>
          <w:szCs w:val="22"/>
        </w:rPr>
        <w:t xml:space="preserve">Taxing authorities should establish the funds described in </w:t>
      </w:r>
      <w:smartTag w:uri="urn:schemas-microsoft-com:office:smarttags" w:element="State">
        <w:smartTag w:uri="urn:schemas-microsoft-com:office:smarttags" w:element="place">
          <w:r w:rsidRPr="00B144CE">
            <w:rPr>
              <w:rFonts w:ascii="Times New Roman" w:hAnsi="Times New Roman"/>
              <w:sz w:val="22"/>
              <w:szCs w:val="22"/>
            </w:rPr>
            <w:t>Ohio</w:t>
          </w:r>
        </w:smartTag>
      </w:smartTag>
      <w:r w:rsidRPr="00B144CE">
        <w:rPr>
          <w:rFonts w:ascii="Times New Roman" w:hAnsi="Times New Roman"/>
          <w:sz w:val="22"/>
          <w:szCs w:val="22"/>
        </w:rPr>
        <w:t xml:space="preserve"> Rev. Code Sections 5705.09, </w:t>
      </w:r>
      <w:r w:rsidRPr="00AE400F">
        <w:rPr>
          <w:rFonts w:ascii="Times New Roman" w:hAnsi="Times New Roman"/>
          <w:sz w:val="22"/>
          <w:szCs w:val="22"/>
        </w:rPr>
        <w:t>5705.121</w:t>
      </w:r>
      <w:r w:rsidRPr="00B144CE">
        <w:rPr>
          <w:rFonts w:ascii="Times New Roman" w:hAnsi="Times New Roman"/>
          <w:sz w:val="22"/>
          <w:szCs w:val="22"/>
        </w:rPr>
        <w:t xml:space="preserve">, 5705.13, and </w:t>
      </w:r>
      <w:r w:rsidRPr="00AE400F">
        <w:rPr>
          <w:rFonts w:ascii="Times New Roman" w:hAnsi="Times New Roman"/>
          <w:sz w:val="22"/>
          <w:szCs w:val="22"/>
        </w:rPr>
        <w:t>5705.131</w:t>
      </w:r>
      <w:r w:rsidR="00DB5FCB">
        <w:rPr>
          <w:rFonts w:ascii="Times New Roman" w:hAnsi="Times New Roman"/>
          <w:sz w:val="22"/>
          <w:szCs w:val="22"/>
        </w:rPr>
        <w:t xml:space="preserve"> when applicable.  Establishing these funds does </w:t>
      </w:r>
      <w:r w:rsidR="00DB5FCB" w:rsidRPr="00DB5FCB">
        <w:rPr>
          <w:rFonts w:ascii="Times New Roman" w:hAnsi="Times New Roman"/>
          <w:b/>
          <w:i/>
          <w:sz w:val="22"/>
          <w:szCs w:val="22"/>
        </w:rPr>
        <w:t>not</w:t>
      </w:r>
      <w:r w:rsidR="00DB5FCB">
        <w:rPr>
          <w:rFonts w:ascii="Times New Roman" w:hAnsi="Times New Roman"/>
          <w:sz w:val="22"/>
          <w:szCs w:val="22"/>
        </w:rPr>
        <w:t xml:space="preserve"> require Auditor of State authorization.  </w:t>
      </w:r>
    </w:p>
    <w:p w:rsidR="00DB5FCB" w:rsidRDefault="00DB5FCB" w:rsidP="00176E95">
      <w:pPr>
        <w:jc w:val="both"/>
        <w:rPr>
          <w:rFonts w:ascii="Times New Roman" w:hAnsi="Times New Roman"/>
          <w:sz w:val="22"/>
          <w:szCs w:val="22"/>
        </w:rPr>
      </w:pPr>
    </w:p>
    <w:p w:rsidR="00B84076" w:rsidRPr="00B144CE" w:rsidRDefault="00DB5FCB" w:rsidP="00176E95">
      <w:pPr>
        <w:jc w:val="both"/>
        <w:rPr>
          <w:rFonts w:ascii="Times New Roman" w:hAnsi="Times New Roman"/>
          <w:sz w:val="22"/>
          <w:szCs w:val="22"/>
        </w:rPr>
      </w:pPr>
      <w:r>
        <w:rPr>
          <w:rFonts w:ascii="Times New Roman" w:hAnsi="Times New Roman"/>
          <w:sz w:val="22"/>
          <w:szCs w:val="22"/>
        </w:rPr>
        <w:t xml:space="preserve">However, should </w:t>
      </w:r>
      <w:r w:rsidR="00657660">
        <w:rPr>
          <w:rFonts w:ascii="Times New Roman" w:hAnsi="Times New Roman"/>
          <w:sz w:val="22"/>
          <w:szCs w:val="22"/>
        </w:rPr>
        <w:t>a</w:t>
      </w:r>
      <w:r w:rsidR="00B84076" w:rsidRPr="00B144CE">
        <w:rPr>
          <w:rFonts w:ascii="Times New Roman" w:hAnsi="Times New Roman"/>
          <w:sz w:val="22"/>
          <w:szCs w:val="22"/>
        </w:rPr>
        <w:t xml:space="preserve"> taxing authority </w:t>
      </w:r>
      <w:r>
        <w:rPr>
          <w:rFonts w:ascii="Times New Roman" w:hAnsi="Times New Roman"/>
          <w:sz w:val="22"/>
          <w:szCs w:val="22"/>
        </w:rPr>
        <w:t>desire to</w:t>
      </w:r>
      <w:r w:rsidR="00B84076" w:rsidRPr="00B144CE">
        <w:rPr>
          <w:rFonts w:ascii="Times New Roman" w:hAnsi="Times New Roman"/>
          <w:sz w:val="22"/>
          <w:szCs w:val="22"/>
        </w:rPr>
        <w:t xml:space="preserve"> establish other funds</w:t>
      </w:r>
      <w:r w:rsidR="00657660">
        <w:rPr>
          <w:rFonts w:ascii="Times New Roman" w:hAnsi="Times New Roman"/>
          <w:sz w:val="22"/>
          <w:szCs w:val="22"/>
        </w:rPr>
        <w:t xml:space="preserve"> not authorized in the above </w:t>
      </w:r>
      <w:r>
        <w:rPr>
          <w:rFonts w:ascii="Times New Roman" w:hAnsi="Times New Roman"/>
          <w:sz w:val="22"/>
          <w:szCs w:val="22"/>
        </w:rPr>
        <w:t xml:space="preserve">ORC sections, they must obtain </w:t>
      </w:r>
      <w:r w:rsidR="00B84076" w:rsidRPr="00AE400F">
        <w:rPr>
          <w:rFonts w:ascii="Times New Roman" w:hAnsi="Times New Roman"/>
          <w:b/>
          <w:i/>
          <w:sz w:val="22"/>
          <w:szCs w:val="22"/>
        </w:rPr>
        <w:t>approval of the Auditor of State</w:t>
      </w:r>
      <w:r w:rsidR="00B84076" w:rsidRPr="00B144CE">
        <w:rPr>
          <w:rFonts w:ascii="Times New Roman" w:hAnsi="Times New Roman"/>
          <w:sz w:val="22"/>
          <w:szCs w:val="22"/>
        </w:rPr>
        <w:t>. The subdivision may provide by ordinance or resolution that money derived from special sources other than the general property tax shall be paid directly into such funds.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Ohio Rev. Code §5705.09 (A) - (H). Situations requiring Auditor of State approval include: </w:t>
      </w:r>
    </w:p>
    <w:p w:rsidR="00B84076" w:rsidRPr="00B144CE" w:rsidRDefault="00B84076" w:rsidP="00AE56CE">
      <w:pPr>
        <w:numPr>
          <w:ilvl w:val="0"/>
          <w:numId w:val="33"/>
        </w:numPr>
        <w:jc w:val="both"/>
        <w:rPr>
          <w:rFonts w:ascii="Times New Roman" w:hAnsi="Times New Roman"/>
          <w:sz w:val="22"/>
          <w:szCs w:val="22"/>
        </w:rPr>
      </w:pPr>
      <w:r w:rsidRPr="00B144CE">
        <w:rPr>
          <w:rFonts w:ascii="Times New Roman" w:hAnsi="Times New Roman"/>
          <w:sz w:val="22"/>
          <w:szCs w:val="22"/>
        </w:rPr>
        <w:t xml:space="preserve">When management wishes to create a new fund in order to capture additional financial information about a specific source of revenue or a specific activity; </w:t>
      </w:r>
    </w:p>
    <w:p w:rsidR="00B84076" w:rsidRPr="00B144CE" w:rsidRDefault="00B84076" w:rsidP="00AE56CE">
      <w:pPr>
        <w:numPr>
          <w:ilvl w:val="0"/>
          <w:numId w:val="33"/>
        </w:numPr>
        <w:jc w:val="both"/>
        <w:rPr>
          <w:rFonts w:ascii="Times New Roman" w:hAnsi="Times New Roman"/>
          <w:sz w:val="22"/>
          <w:szCs w:val="22"/>
        </w:rPr>
      </w:pPr>
      <w:r w:rsidRPr="00B144CE">
        <w:rPr>
          <w:rFonts w:ascii="Times New Roman" w:hAnsi="Times New Roman"/>
          <w:sz w:val="22"/>
          <w:szCs w:val="22"/>
        </w:rPr>
        <w:t>When the fund will account for restricted gifts or bequests that will not be held in trust; and</w:t>
      </w:r>
    </w:p>
    <w:p w:rsidR="00B84076" w:rsidRDefault="00B84076" w:rsidP="00AE56CE">
      <w:pPr>
        <w:numPr>
          <w:ilvl w:val="0"/>
          <w:numId w:val="33"/>
        </w:numPr>
        <w:jc w:val="both"/>
        <w:rPr>
          <w:rFonts w:ascii="Times New Roman" w:hAnsi="Times New Roman"/>
          <w:sz w:val="22"/>
          <w:szCs w:val="22"/>
        </w:rPr>
      </w:pPr>
      <w:r w:rsidRPr="00B144CE">
        <w:rPr>
          <w:rFonts w:ascii="Times New Roman" w:hAnsi="Times New Roman"/>
          <w:sz w:val="22"/>
          <w:szCs w:val="22"/>
        </w:rPr>
        <w:t>When management wants to impose internal restrictions on the use of otherwise unrestricted resources.</w:t>
      </w:r>
    </w:p>
    <w:p w:rsidR="009D270F" w:rsidRPr="00B144CE" w:rsidRDefault="009D270F" w:rsidP="009D270F">
      <w:pPr>
        <w:ind w:left="360"/>
        <w:jc w:val="both"/>
        <w:rPr>
          <w:rFonts w:ascii="Times New Roman" w:hAnsi="Times New Roman"/>
          <w:sz w:val="22"/>
          <w:szCs w:val="22"/>
        </w:rPr>
      </w:pPr>
    </w:p>
    <w:p w:rsidR="00F778E9" w:rsidRPr="00BD229C" w:rsidRDefault="00B84076" w:rsidP="00F778E9">
      <w:pPr>
        <w:jc w:val="both"/>
        <w:rPr>
          <w:rFonts w:ascii="Times New Roman" w:hAnsi="Times New Roman"/>
          <w:sz w:val="22"/>
          <w:szCs w:val="22"/>
        </w:rPr>
      </w:pPr>
      <w:r w:rsidRPr="00B144CE">
        <w:rPr>
          <w:rFonts w:ascii="Times New Roman" w:hAnsi="Times New Roman"/>
          <w:sz w:val="22"/>
          <w:szCs w:val="22"/>
        </w:rPr>
        <w:t>In some circumstances, the AOS deems the use of additional funds unnecessary and will not approve the request.  See AOS Bulletin 99-006 for additional information.</w:t>
      </w:r>
    </w:p>
    <w:p w:rsidR="00F778E9" w:rsidRDefault="00F778E9"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r w:rsidR="009D270F" w:rsidRPr="00314E11">
              <w:rPr>
                <w:rFonts w:ascii="Times New Roman" w:hAnsi="Times New Roman"/>
                <w:sz w:val="22"/>
                <w:szCs w:val="22"/>
              </w:rPr>
              <w:t xml:space="preserve"> </w:t>
            </w:r>
          </w:p>
          <w:p w:rsidR="009D270F" w:rsidRPr="00314E11" w:rsidRDefault="009D270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Presence of Effective Accounting System</w:t>
            </w:r>
          </w:p>
          <w:p w:rsidR="009D270F" w:rsidRPr="00314E11" w:rsidRDefault="009D270F"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Periodic Reviews of Fund Ledgers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9D270F" w:rsidRDefault="00B84076" w:rsidP="00176E95">
      <w:pPr>
        <w:jc w:val="both"/>
        <w:rPr>
          <w:rFonts w:ascii="Times New Roman" w:hAnsi="Times New Roman"/>
          <w:b/>
          <w:sz w:val="22"/>
          <w:szCs w:val="22"/>
        </w:rPr>
      </w:pPr>
      <w:r w:rsidRPr="009D270F">
        <w:rPr>
          <w:rFonts w:ascii="Times New Roman" w:hAnsi="Times New Roman"/>
          <w:b/>
          <w:sz w:val="22"/>
          <w:szCs w:val="22"/>
        </w:rPr>
        <w:t>Suggested Audit Procedures - Compliance (Substantive) Tests</w:t>
      </w:r>
      <w:r w:rsidR="009D270F">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there is evidence new funds were established during the </w:t>
      </w:r>
      <w:r w:rsidR="004036B7">
        <w:rPr>
          <w:rFonts w:ascii="Times New Roman" w:hAnsi="Times New Roman"/>
          <w:sz w:val="22"/>
          <w:szCs w:val="22"/>
        </w:rPr>
        <w:t xml:space="preserve">audit </w:t>
      </w:r>
      <w:r w:rsidRPr="00B144CE">
        <w:rPr>
          <w:rFonts w:ascii="Times New Roman" w:hAnsi="Times New Roman"/>
          <w:sz w:val="22"/>
          <w:szCs w:val="22"/>
        </w:rPr>
        <w:t>period, trace funds' establishments to the minutes. Determine code section under which established.</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lastRenderedPageBreak/>
        <w:t>If not established under State statute, inspect Auditor of State approval letters for funds created during the current audit period.</w:t>
      </w:r>
    </w:p>
    <w:p w:rsidR="00B84076" w:rsidRDefault="00B84076" w:rsidP="00176E95">
      <w:pPr>
        <w:jc w:val="both"/>
        <w:rPr>
          <w:rFonts w:ascii="Times New Roman" w:hAnsi="Times New Roman"/>
          <w:sz w:val="22"/>
          <w:szCs w:val="22"/>
        </w:rPr>
      </w:pPr>
    </w:p>
    <w:p w:rsidR="00E76A56" w:rsidRPr="00E76A56" w:rsidRDefault="00E76A56" w:rsidP="00E76A56">
      <w:pPr>
        <w:jc w:val="both"/>
        <w:rPr>
          <w:rFonts w:ascii="Times New Roman" w:hAnsi="Times New Roman"/>
          <w:i/>
          <w:sz w:val="22"/>
          <w:szCs w:val="22"/>
          <w:u w:val="wave"/>
        </w:rPr>
      </w:pPr>
      <w:r w:rsidRPr="00E76A56">
        <w:rPr>
          <w:rFonts w:ascii="Times New Roman" w:hAnsi="Times New Roman"/>
          <w:sz w:val="22"/>
          <w:szCs w:val="22"/>
          <w:u w:val="wave"/>
        </w:rPr>
        <w:t xml:space="preserve">(As noted in step 1-18, if a fund is not authorized under Ohio Rev. Code Section 5705.09 or another Ohio Rev. Code section and the entity did not receive Auditor of State approval to establish the fund, propose the necessary findings for adjustment to remove the unauthorized fund(s) and place the activity in the General Fund or other appropriate fund.  </w:t>
      </w:r>
      <w:r w:rsidRPr="00E76A56">
        <w:rPr>
          <w:rFonts w:ascii="Times New Roman" w:hAnsi="Times New Roman"/>
          <w:i/>
          <w:sz w:val="22"/>
          <w:szCs w:val="22"/>
          <w:u w:val="wave"/>
        </w:rPr>
        <w:t>(We will not apply this retroactively to funds existing from prior audit periods.))</w:t>
      </w:r>
    </w:p>
    <w:p w:rsidR="00E76A56" w:rsidRPr="00B144CE" w:rsidRDefault="00E76A5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Read ordinances and resolutions regarding how monies derived from special sources are to be used. Trace a representative number of receipts into the funds or accounts required by the ordinances or resolutions. </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F01F9D" w:rsidRDefault="00266454" w:rsidP="00176E95">
      <w:pPr>
        <w:jc w:val="both"/>
        <w:rPr>
          <w:rFonts w:ascii="Times New Roman" w:hAnsi="Times New Roman"/>
          <w:sz w:val="22"/>
          <w:szCs w:val="22"/>
        </w:rPr>
      </w:pPr>
      <w:r>
        <w:rPr>
          <w:rFonts w:ascii="Times New Roman" w:hAnsi="Times New Roman"/>
          <w:sz w:val="22"/>
          <w:szCs w:val="22"/>
        </w:rPr>
        <w:br w:type="page"/>
      </w:r>
    </w:p>
    <w:p w:rsidR="00F01F9D" w:rsidRDefault="00D37E4D" w:rsidP="00176E95">
      <w:pPr>
        <w:jc w:val="both"/>
        <w:rPr>
          <w:rFonts w:ascii="Times New Roman" w:hAnsi="Times New Roman"/>
          <w:sz w:val="22"/>
          <w:szCs w:val="22"/>
        </w:rPr>
      </w:pPr>
      <w:r>
        <w:rPr>
          <w:rFonts w:ascii="Times New Roman" w:hAnsi="Times New Roman"/>
          <w:noProof/>
          <w:sz w:val="22"/>
          <w:szCs w:val="22"/>
        </w:rPr>
        <w:lastRenderedPageBreak/>
        <w:pict>
          <v:shape id="_x0000_s1027" type="#_x0000_t202" style="position:absolute;left:0;text-align:left;margin-left:1.05pt;margin-top:-5.7pt;width:133.8pt;height:33.85pt;z-index:251658240;mso-width-relative:margin;mso-height-relative:margin" strokeweight="1.25pt">
            <v:textbox>
              <w:txbxContent>
                <w:p w:rsidR="001F1172" w:rsidRPr="0007382F" w:rsidRDefault="001F1172" w:rsidP="00F01F9D">
                  <w:pPr>
                    <w:jc w:val="both"/>
                    <w:rPr>
                      <w:rFonts w:ascii="Times New Roman" w:hAnsi="Times New Roman"/>
                      <w:b/>
                      <w:sz w:val="22"/>
                      <w:szCs w:val="22"/>
                      <w:u w:val="double"/>
                    </w:rPr>
                  </w:pPr>
                  <w:r w:rsidRPr="0007382F">
                    <w:rPr>
                      <w:rFonts w:ascii="Times New Roman" w:hAnsi="Times New Roman"/>
                      <w:b/>
                      <w:sz w:val="22"/>
                      <w:szCs w:val="22"/>
                      <w:u w:val="double"/>
                    </w:rPr>
                    <w:t>Am. HB 458, 127</w:t>
                  </w:r>
                  <w:r w:rsidRPr="0007382F">
                    <w:rPr>
                      <w:rFonts w:ascii="Times New Roman" w:hAnsi="Times New Roman"/>
                      <w:b/>
                      <w:sz w:val="22"/>
                      <w:szCs w:val="22"/>
                      <w:u w:val="double"/>
                      <w:vertAlign w:val="superscript"/>
                    </w:rPr>
                    <w:t>th</w:t>
                  </w:r>
                  <w:r w:rsidRPr="0007382F">
                    <w:rPr>
                      <w:rFonts w:ascii="Times New Roman" w:hAnsi="Times New Roman"/>
                      <w:b/>
                      <w:sz w:val="22"/>
                      <w:szCs w:val="22"/>
                      <w:u w:val="double"/>
                    </w:rPr>
                    <w:t xml:space="preserve"> GA; Effective: 12/30/08</w:t>
                  </w:r>
                </w:p>
                <w:p w:rsidR="001F1172" w:rsidRDefault="001F1172" w:rsidP="00F01F9D"/>
              </w:txbxContent>
            </v:textbox>
          </v:shape>
        </w:pict>
      </w:r>
    </w:p>
    <w:p w:rsidR="00F01F9D" w:rsidRDefault="00F01F9D" w:rsidP="00176E95">
      <w:pPr>
        <w:jc w:val="both"/>
        <w:rPr>
          <w:rFonts w:ascii="Times New Roman" w:hAnsi="Times New Roman"/>
          <w:sz w:val="22"/>
          <w:szCs w:val="22"/>
        </w:rPr>
      </w:pPr>
    </w:p>
    <w:p w:rsidR="00F01F9D" w:rsidRDefault="00F01F9D" w:rsidP="00176E95">
      <w:pPr>
        <w:jc w:val="both"/>
        <w:rPr>
          <w:rFonts w:ascii="Times New Roman" w:hAnsi="Times New Roman"/>
          <w:sz w:val="22"/>
          <w:szCs w:val="22"/>
        </w:rPr>
      </w:pPr>
    </w:p>
    <w:p w:rsidR="00B84076" w:rsidRPr="003831E0" w:rsidRDefault="00B84076" w:rsidP="00176E95">
      <w:pPr>
        <w:jc w:val="both"/>
        <w:rPr>
          <w:rFonts w:ascii="Times New Roman" w:hAnsi="Times New Roman"/>
          <w:sz w:val="22"/>
          <w:szCs w:val="22"/>
        </w:rPr>
      </w:pPr>
      <w:r w:rsidRPr="00266454">
        <w:rPr>
          <w:rFonts w:ascii="Times New Roman" w:hAnsi="Times New Roman"/>
          <w:b/>
          <w:sz w:val="22"/>
          <w:szCs w:val="22"/>
        </w:rPr>
        <w:t>1-2</w:t>
      </w:r>
      <w:r w:rsidR="00384B45">
        <w:rPr>
          <w:rFonts w:ascii="Times New Roman" w:hAnsi="Times New Roman"/>
          <w:b/>
          <w:sz w:val="22"/>
          <w:szCs w:val="22"/>
        </w:rPr>
        <w:t>1</w:t>
      </w:r>
      <w:r w:rsidRPr="00266454">
        <w:rPr>
          <w:rFonts w:ascii="Times New Roman" w:hAnsi="Times New Roman"/>
          <w:b/>
          <w:sz w:val="22"/>
          <w:szCs w:val="22"/>
        </w:rPr>
        <w:t xml:space="preserve"> Compliance Requirements:</w:t>
      </w:r>
      <w:r w:rsidRPr="00B144CE">
        <w:rPr>
          <w:rFonts w:ascii="Times New Roman" w:hAnsi="Times New Roman"/>
          <w:sz w:val="22"/>
          <w:szCs w:val="22"/>
        </w:rPr>
        <w:t xml:space="preserve">  Ohio Rev. Code Sections </w:t>
      </w:r>
      <w:r w:rsidR="00F2073F" w:rsidRPr="00F2073F">
        <w:rPr>
          <w:rFonts w:ascii="Times New Roman" w:hAnsi="Times New Roman"/>
          <w:sz w:val="22"/>
          <w:szCs w:val="22"/>
          <w:u w:val="double"/>
        </w:rPr>
        <w:t xml:space="preserve">5705.05-.06, </w:t>
      </w:r>
      <w:r w:rsidRPr="00B144CE">
        <w:rPr>
          <w:rFonts w:ascii="Times New Roman" w:hAnsi="Times New Roman"/>
          <w:sz w:val="22"/>
          <w:szCs w:val="22"/>
        </w:rPr>
        <w:t>5705.14, 5705.15, and 5705.16   Transfer of funds</w:t>
      </w:r>
      <w:r w:rsidR="00BD229C">
        <w:rPr>
          <w:rFonts w:ascii="Times New Roman" w:hAnsi="Times New Roman"/>
          <w:sz w:val="22"/>
          <w:szCs w:val="22"/>
        </w:rPr>
        <w:t xml:space="preserve"> </w:t>
      </w:r>
      <w:r w:rsidR="00BD229C" w:rsidRPr="003831E0">
        <w:rPr>
          <w:rFonts w:ascii="Times New Roman" w:hAnsi="Times New Roman"/>
          <w:i/>
          <w:sz w:val="22"/>
          <w:szCs w:val="22"/>
        </w:rPr>
        <w:t>(</w:t>
      </w:r>
      <w:r w:rsidR="00070F16" w:rsidRPr="003831E0">
        <w:rPr>
          <w:rFonts w:ascii="Times New Roman" w:hAnsi="Times New Roman"/>
          <w:i/>
          <w:sz w:val="22"/>
          <w:szCs w:val="22"/>
        </w:rPr>
        <w:t>Refer</w:t>
      </w:r>
      <w:r w:rsidR="00BD229C" w:rsidRPr="003831E0">
        <w:rPr>
          <w:rFonts w:ascii="Times New Roman" w:hAnsi="Times New Roman"/>
          <w:i/>
          <w:sz w:val="22"/>
          <w:szCs w:val="22"/>
        </w:rPr>
        <w:t xml:space="preserve"> to Appendix A to Chapter 1 for a more detailed discussion on what constitutes a “transfer” under Ohio Rev. Code Sections 5705.14 - .16.)</w:t>
      </w:r>
    </w:p>
    <w:p w:rsidR="00B84076" w:rsidRPr="00B144CE" w:rsidRDefault="00B84076" w:rsidP="00176E95">
      <w:pPr>
        <w:jc w:val="both"/>
        <w:rPr>
          <w:rFonts w:ascii="Times New Roman" w:hAnsi="Times New Roman"/>
          <w:sz w:val="22"/>
          <w:szCs w:val="22"/>
        </w:rPr>
      </w:pPr>
    </w:p>
    <w:p w:rsidR="00266454" w:rsidRDefault="00B84076" w:rsidP="00176E95">
      <w:pPr>
        <w:jc w:val="both"/>
        <w:rPr>
          <w:rFonts w:ascii="Times New Roman" w:hAnsi="Times New Roman"/>
          <w:sz w:val="22"/>
          <w:szCs w:val="22"/>
        </w:rPr>
      </w:pPr>
      <w:r w:rsidRPr="00266454">
        <w:rPr>
          <w:rFonts w:ascii="Times New Roman" w:hAnsi="Times New Roman"/>
          <w:b/>
          <w:sz w:val="22"/>
          <w:szCs w:val="22"/>
        </w:rPr>
        <w:t>Summary of Requirements:</w:t>
      </w:r>
      <w:r w:rsidRPr="00B144CE">
        <w:rPr>
          <w:rFonts w:ascii="Times New Roman" w:hAnsi="Times New Roman"/>
          <w:sz w:val="22"/>
          <w:szCs w:val="22"/>
        </w:rPr>
        <w:t xml:space="preserve">  No transfer can be made from one fund of a subdivision to any other fund, except as follows:</w:t>
      </w:r>
      <w:r w:rsidR="00266454">
        <w:rPr>
          <w:rStyle w:val="FootnoteReference"/>
          <w:rFonts w:ascii="Times New Roman" w:hAnsi="Times New Roman"/>
          <w:sz w:val="22"/>
          <w:szCs w:val="22"/>
        </w:rPr>
        <w:footnoteReference w:id="48"/>
      </w:r>
      <w:r w:rsidRPr="00B144CE">
        <w:rPr>
          <w:rFonts w:ascii="Times New Roman" w:hAnsi="Times New Roman"/>
          <w:sz w:val="22"/>
          <w:szCs w:val="22"/>
        </w:rPr>
        <w:t xml:space="preserve"> </w:t>
      </w:r>
    </w:p>
    <w:p w:rsidR="00B84076" w:rsidRPr="00B144CE" w:rsidRDefault="00B84076" w:rsidP="00176E95">
      <w:pPr>
        <w:jc w:val="both"/>
        <w:rPr>
          <w:rFonts w:ascii="Times New Roman" w:hAnsi="Times New Roman"/>
          <w:sz w:val="22"/>
          <w:szCs w:val="22"/>
        </w:rPr>
      </w:pPr>
    </w:p>
    <w:p w:rsidR="00B84076" w:rsidRPr="00B144CE" w:rsidRDefault="00B84076" w:rsidP="00F2503F">
      <w:pPr>
        <w:numPr>
          <w:ilvl w:val="0"/>
          <w:numId w:val="35"/>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 xml:space="preserve">The unexpended balance in a bond fund </w:t>
      </w:r>
      <w:r w:rsidR="006307F1">
        <w:rPr>
          <w:rFonts w:ascii="Times New Roman" w:hAnsi="Times New Roman"/>
          <w:sz w:val="22"/>
          <w:szCs w:val="22"/>
        </w:rPr>
        <w:t xml:space="preserve">[i.e. </w:t>
      </w:r>
      <w:r w:rsidR="00DF54E8">
        <w:rPr>
          <w:rFonts w:ascii="Times New Roman" w:hAnsi="Times New Roman"/>
          <w:sz w:val="22"/>
          <w:szCs w:val="22"/>
        </w:rPr>
        <w:t xml:space="preserve">a </w:t>
      </w:r>
      <w:r w:rsidR="006307F1">
        <w:rPr>
          <w:rFonts w:ascii="Times New Roman" w:hAnsi="Times New Roman"/>
          <w:sz w:val="22"/>
          <w:szCs w:val="22"/>
        </w:rPr>
        <w:t xml:space="preserve">capital project fund financed with bond proceeds] </w:t>
      </w:r>
      <w:r w:rsidRPr="00B144CE">
        <w:rPr>
          <w:rFonts w:ascii="Times New Roman" w:hAnsi="Times New Roman"/>
          <w:sz w:val="22"/>
          <w:szCs w:val="22"/>
        </w:rPr>
        <w:t>that is no longer needed for the purpose for which such fund was created shall be transferred to the sinking fund or bond retirement fund from which such bonds are payable.  [R</w:t>
      </w:r>
      <w:r w:rsidR="00345C64">
        <w:rPr>
          <w:rFonts w:ascii="Times New Roman" w:hAnsi="Times New Roman"/>
          <w:sz w:val="22"/>
          <w:szCs w:val="22"/>
        </w:rPr>
        <w:t>.</w:t>
      </w:r>
      <w:r w:rsidRPr="00B144CE">
        <w:rPr>
          <w:rFonts w:ascii="Times New Roman" w:hAnsi="Times New Roman"/>
          <w:sz w:val="22"/>
          <w:szCs w:val="22"/>
        </w:rPr>
        <w:t>C</w:t>
      </w:r>
      <w:r w:rsidR="00345C64">
        <w:rPr>
          <w:rFonts w:ascii="Times New Roman" w:hAnsi="Times New Roman"/>
          <w:sz w:val="22"/>
          <w:szCs w:val="22"/>
        </w:rPr>
        <w:t>.</w:t>
      </w:r>
      <w:r w:rsidRPr="00B144CE">
        <w:rPr>
          <w:rFonts w:ascii="Times New Roman" w:hAnsi="Times New Roman"/>
          <w:sz w:val="22"/>
          <w:szCs w:val="22"/>
        </w:rPr>
        <w:t xml:space="preserve"> </w:t>
      </w:r>
      <w:r w:rsidR="00345C64">
        <w:rPr>
          <w:rFonts w:ascii="Times New Roman" w:hAnsi="Times New Roman"/>
          <w:sz w:val="22"/>
          <w:szCs w:val="22"/>
        </w:rPr>
        <w:t xml:space="preserve">§ </w:t>
      </w:r>
      <w:r w:rsidRPr="00B144CE">
        <w:rPr>
          <w:rFonts w:ascii="Times New Roman" w:hAnsi="Times New Roman"/>
          <w:sz w:val="22"/>
          <w:szCs w:val="22"/>
        </w:rPr>
        <w:t>5705.14(A)]</w:t>
      </w:r>
    </w:p>
    <w:p w:rsidR="00B84076" w:rsidRPr="00B144CE" w:rsidRDefault="00B84076" w:rsidP="00266454">
      <w:pPr>
        <w:jc w:val="both"/>
        <w:rPr>
          <w:rFonts w:ascii="Times New Roman" w:hAnsi="Times New Roman"/>
          <w:sz w:val="22"/>
          <w:szCs w:val="22"/>
        </w:rPr>
      </w:pPr>
    </w:p>
    <w:p w:rsidR="00B84076" w:rsidRPr="00B144CE" w:rsidRDefault="00B84076" w:rsidP="00F2503F">
      <w:pPr>
        <w:numPr>
          <w:ilvl w:val="0"/>
          <w:numId w:val="35"/>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[R</w:t>
      </w:r>
      <w:r w:rsidR="00345C64">
        <w:rPr>
          <w:rFonts w:ascii="Times New Roman" w:hAnsi="Times New Roman"/>
          <w:sz w:val="22"/>
          <w:szCs w:val="22"/>
        </w:rPr>
        <w:t>.</w:t>
      </w:r>
      <w:r w:rsidRPr="00B144CE">
        <w:rPr>
          <w:rFonts w:ascii="Times New Roman" w:hAnsi="Times New Roman"/>
          <w:sz w:val="22"/>
          <w:szCs w:val="22"/>
        </w:rPr>
        <w:t>C</w:t>
      </w:r>
      <w:r w:rsidR="00345C64">
        <w:rPr>
          <w:rFonts w:ascii="Times New Roman" w:hAnsi="Times New Roman"/>
          <w:sz w:val="22"/>
          <w:szCs w:val="22"/>
        </w:rPr>
        <w:t>.</w:t>
      </w:r>
      <w:r w:rsidRPr="00B144CE">
        <w:rPr>
          <w:rFonts w:ascii="Times New Roman" w:hAnsi="Times New Roman"/>
          <w:sz w:val="22"/>
          <w:szCs w:val="22"/>
        </w:rPr>
        <w:t xml:space="preserve"> </w:t>
      </w:r>
      <w:r w:rsidR="00345C64">
        <w:rPr>
          <w:rFonts w:ascii="Times New Roman" w:hAnsi="Times New Roman"/>
          <w:sz w:val="22"/>
          <w:szCs w:val="22"/>
        </w:rPr>
        <w:t xml:space="preserve">§ </w:t>
      </w:r>
      <w:r w:rsidRPr="00B144CE">
        <w:rPr>
          <w:rFonts w:ascii="Times New Roman" w:hAnsi="Times New Roman"/>
          <w:sz w:val="22"/>
          <w:szCs w:val="22"/>
        </w:rPr>
        <w:t>5705.14(B)]</w:t>
      </w:r>
    </w:p>
    <w:p w:rsidR="00B84076" w:rsidRPr="00B144CE" w:rsidRDefault="00B84076" w:rsidP="00266454">
      <w:pPr>
        <w:jc w:val="both"/>
        <w:rPr>
          <w:rFonts w:ascii="Times New Roman" w:hAnsi="Times New Roman"/>
          <w:sz w:val="22"/>
          <w:szCs w:val="22"/>
        </w:rPr>
      </w:pPr>
    </w:p>
    <w:p w:rsidR="00B84076" w:rsidRPr="00B144CE" w:rsidRDefault="00B84076" w:rsidP="00F2503F">
      <w:pPr>
        <w:numPr>
          <w:ilvl w:val="0"/>
          <w:numId w:val="35"/>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 [R</w:t>
      </w:r>
      <w:r w:rsidR="00345C64">
        <w:rPr>
          <w:rFonts w:ascii="Times New Roman" w:hAnsi="Times New Roman"/>
          <w:sz w:val="22"/>
          <w:szCs w:val="22"/>
        </w:rPr>
        <w:t>.</w:t>
      </w:r>
      <w:r w:rsidRPr="00B144CE">
        <w:rPr>
          <w:rFonts w:ascii="Times New Roman" w:hAnsi="Times New Roman"/>
          <w:sz w:val="22"/>
          <w:szCs w:val="22"/>
        </w:rPr>
        <w:t>C</w:t>
      </w:r>
      <w:r w:rsidR="00345C64">
        <w:rPr>
          <w:rFonts w:ascii="Times New Roman" w:hAnsi="Times New Roman"/>
          <w:sz w:val="22"/>
          <w:szCs w:val="22"/>
        </w:rPr>
        <w:t>. §</w:t>
      </w:r>
      <w:r w:rsidRPr="00B144CE">
        <w:rPr>
          <w:rFonts w:ascii="Times New Roman" w:hAnsi="Times New Roman"/>
          <w:sz w:val="22"/>
          <w:szCs w:val="22"/>
        </w:rPr>
        <w:t xml:space="preserve"> 5705.14(C)]</w:t>
      </w:r>
    </w:p>
    <w:p w:rsidR="00B84076" w:rsidRPr="00B144CE" w:rsidRDefault="00B84076" w:rsidP="00266454">
      <w:pPr>
        <w:jc w:val="both"/>
        <w:rPr>
          <w:rFonts w:ascii="Times New Roman" w:hAnsi="Times New Roman"/>
          <w:sz w:val="22"/>
          <w:szCs w:val="22"/>
        </w:rPr>
      </w:pPr>
    </w:p>
    <w:p w:rsidR="00B84076" w:rsidRPr="00B144CE" w:rsidRDefault="00B84076" w:rsidP="00F2503F">
      <w:pPr>
        <w:numPr>
          <w:ilvl w:val="0"/>
          <w:numId w:val="35"/>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[R</w:t>
      </w:r>
      <w:r w:rsidR="00345C64">
        <w:rPr>
          <w:rFonts w:ascii="Times New Roman" w:hAnsi="Times New Roman"/>
          <w:sz w:val="22"/>
          <w:szCs w:val="22"/>
        </w:rPr>
        <w:t>.</w:t>
      </w:r>
      <w:r w:rsidRPr="00B144CE">
        <w:rPr>
          <w:rFonts w:ascii="Times New Roman" w:hAnsi="Times New Roman"/>
          <w:sz w:val="22"/>
          <w:szCs w:val="22"/>
        </w:rPr>
        <w:t>C</w:t>
      </w:r>
      <w:r w:rsidR="00345C64">
        <w:rPr>
          <w:rFonts w:ascii="Times New Roman" w:hAnsi="Times New Roman"/>
          <w:sz w:val="22"/>
          <w:szCs w:val="22"/>
        </w:rPr>
        <w:t>. §</w:t>
      </w:r>
      <w:r w:rsidRPr="00B144CE">
        <w:rPr>
          <w:rFonts w:ascii="Times New Roman" w:hAnsi="Times New Roman"/>
          <w:sz w:val="22"/>
          <w:szCs w:val="22"/>
        </w:rPr>
        <w:t xml:space="preserve"> 5705.14(D)]</w:t>
      </w:r>
    </w:p>
    <w:p w:rsidR="00B84076" w:rsidRPr="00B144CE" w:rsidRDefault="00B84076" w:rsidP="00266454">
      <w:pPr>
        <w:jc w:val="both"/>
        <w:rPr>
          <w:rFonts w:ascii="Times New Roman" w:hAnsi="Times New Roman"/>
          <w:sz w:val="22"/>
          <w:szCs w:val="22"/>
        </w:rPr>
      </w:pPr>
    </w:p>
    <w:p w:rsidR="00B84076" w:rsidRPr="003831E0" w:rsidRDefault="00B84076" w:rsidP="00F2503F">
      <w:pPr>
        <w:numPr>
          <w:ilvl w:val="0"/>
          <w:numId w:val="35"/>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Money may be transferred from the general fund to any other fund of the subdivision</w:t>
      </w:r>
      <w:r w:rsidR="00345C64">
        <w:rPr>
          <w:rFonts w:ascii="Times New Roman" w:hAnsi="Times New Roman"/>
          <w:sz w:val="22"/>
          <w:szCs w:val="22"/>
        </w:rPr>
        <w:t xml:space="preserve"> [R.C. § 5705.14(E)].</w:t>
      </w:r>
      <w:r w:rsidRPr="00B144CE">
        <w:rPr>
          <w:rFonts w:ascii="Times New Roman" w:hAnsi="Times New Roman"/>
          <w:sz w:val="22"/>
          <w:szCs w:val="22"/>
        </w:rPr>
        <w:t xml:space="preserve">  </w:t>
      </w:r>
      <w:r w:rsidRPr="003831E0">
        <w:rPr>
          <w:rFonts w:ascii="Times New Roman" w:hAnsi="Times New Roman"/>
          <w:sz w:val="22"/>
          <w:szCs w:val="22"/>
        </w:rPr>
        <w:t xml:space="preserve">Note:  OAG Opinion 89-075 requires </w:t>
      </w:r>
      <w:r w:rsidR="002345B3" w:rsidRPr="003831E0">
        <w:rPr>
          <w:rFonts w:ascii="Times New Roman" w:hAnsi="Times New Roman"/>
          <w:sz w:val="22"/>
          <w:szCs w:val="22"/>
        </w:rPr>
        <w:t xml:space="preserve">a </w:t>
      </w:r>
      <w:r w:rsidRPr="003831E0">
        <w:rPr>
          <w:rFonts w:ascii="Times New Roman" w:hAnsi="Times New Roman"/>
          <w:sz w:val="22"/>
          <w:szCs w:val="22"/>
        </w:rPr>
        <w:t>governing board resolution</w:t>
      </w:r>
      <w:r w:rsidR="00DE0626" w:rsidRPr="003831E0">
        <w:rPr>
          <w:rFonts w:ascii="Times New Roman" w:hAnsi="Times New Roman"/>
          <w:sz w:val="22"/>
          <w:szCs w:val="22"/>
        </w:rPr>
        <w:t xml:space="preserve"> passed by a simple majority of the board members</w:t>
      </w:r>
      <w:r w:rsidRPr="003831E0">
        <w:rPr>
          <w:rFonts w:ascii="Times New Roman" w:hAnsi="Times New Roman"/>
          <w:sz w:val="22"/>
          <w:szCs w:val="22"/>
        </w:rPr>
        <w:t xml:space="preserve"> to transfer funds.</w:t>
      </w:r>
      <w:r w:rsidR="004E1A50">
        <w:rPr>
          <w:rStyle w:val="FootnoteReference"/>
          <w:rFonts w:ascii="Times New Roman" w:hAnsi="Times New Roman"/>
          <w:sz w:val="22"/>
          <w:szCs w:val="22"/>
        </w:rPr>
        <w:footnoteReference w:id="49"/>
      </w:r>
    </w:p>
    <w:p w:rsidR="007D7553" w:rsidRPr="003831E0" w:rsidRDefault="007D7553" w:rsidP="007D7553">
      <w:pPr>
        <w:pStyle w:val="ListParagraph"/>
        <w:rPr>
          <w:rFonts w:ascii="Times New Roman" w:hAnsi="Times New Roman"/>
          <w:sz w:val="22"/>
          <w:szCs w:val="22"/>
        </w:rPr>
      </w:pPr>
    </w:p>
    <w:p w:rsidR="007D7553" w:rsidRDefault="007D7553" w:rsidP="007D7553">
      <w:pPr>
        <w:numPr>
          <w:ilvl w:val="1"/>
          <w:numId w:val="35"/>
        </w:numPr>
        <w:jc w:val="both"/>
        <w:rPr>
          <w:rFonts w:ascii="Times New Roman" w:hAnsi="Times New Roman"/>
          <w:sz w:val="22"/>
          <w:szCs w:val="22"/>
        </w:rPr>
      </w:pPr>
      <w:r w:rsidRPr="003831E0">
        <w:rPr>
          <w:rFonts w:ascii="Times New Roman" w:hAnsi="Times New Roman"/>
          <w:sz w:val="22"/>
          <w:szCs w:val="22"/>
        </w:rPr>
        <w:t>However, r</w:t>
      </w:r>
      <w:r w:rsidR="009C4596" w:rsidRPr="003831E0">
        <w:rPr>
          <w:rFonts w:ascii="Times New Roman" w:hAnsi="Times New Roman"/>
          <w:sz w:val="22"/>
          <w:szCs w:val="22"/>
        </w:rPr>
        <w:t>evenue derived from a general levy for current expenses should not be used to pay debt charges [ORC 5705.05</w:t>
      </w:r>
      <w:r w:rsidR="00AE4FCA" w:rsidRPr="003831E0">
        <w:rPr>
          <w:rFonts w:ascii="Times New Roman" w:hAnsi="Times New Roman"/>
          <w:sz w:val="22"/>
          <w:szCs w:val="22"/>
        </w:rPr>
        <w:t>, 1981 Op. Atty Gen. No. 81-035</w:t>
      </w:r>
      <w:r w:rsidR="009C4596" w:rsidRPr="003831E0">
        <w:rPr>
          <w:rFonts w:ascii="Times New Roman" w:hAnsi="Times New Roman"/>
          <w:sz w:val="22"/>
          <w:szCs w:val="22"/>
        </w:rPr>
        <w:t>]</w:t>
      </w:r>
      <w:r w:rsidRPr="003831E0">
        <w:rPr>
          <w:rFonts w:ascii="Times New Roman" w:hAnsi="Times New Roman"/>
          <w:sz w:val="22"/>
          <w:szCs w:val="22"/>
        </w:rPr>
        <w:t>.</w:t>
      </w:r>
      <w:r w:rsidR="00AE4FCA" w:rsidRPr="003831E0">
        <w:rPr>
          <w:rFonts w:ascii="Times New Roman" w:hAnsi="Times New Roman"/>
          <w:sz w:val="22"/>
          <w:szCs w:val="22"/>
        </w:rPr>
        <w:t xml:space="preserve">  </w:t>
      </w:r>
      <w:r w:rsidR="00AE4FCA" w:rsidRPr="003831E0">
        <w:rPr>
          <w:rFonts w:ascii="Times New Roman" w:hAnsi="Times New Roman"/>
          <w:sz w:val="22"/>
          <w:szCs w:val="22"/>
        </w:rPr>
        <w:lastRenderedPageBreak/>
        <w:t>Therefore, auditors should be alert for transfers from the General Fund to a Debt Service Fund, or other fund, to retire debt.  Governments must be able to support</w:t>
      </w:r>
      <w:r w:rsidR="00AE4FCA">
        <w:rPr>
          <w:rFonts w:ascii="Times New Roman" w:hAnsi="Times New Roman"/>
          <w:sz w:val="22"/>
          <w:szCs w:val="22"/>
          <w:u w:val="wave"/>
        </w:rPr>
        <w:t xml:space="preserve"> </w:t>
      </w:r>
      <w:r w:rsidR="00AE4FCA" w:rsidRPr="003831E0">
        <w:rPr>
          <w:rFonts w:ascii="Times New Roman" w:hAnsi="Times New Roman"/>
          <w:sz w:val="22"/>
          <w:szCs w:val="22"/>
        </w:rPr>
        <w:t>that such transfers were made without the use of revenue derived from inside millage.</w:t>
      </w:r>
      <w:r w:rsidR="00046CD4" w:rsidRPr="003831E0">
        <w:rPr>
          <w:rFonts w:ascii="Times New Roman" w:hAnsi="Times New Roman"/>
          <w:sz w:val="22"/>
          <w:szCs w:val="22"/>
        </w:rPr>
        <w:t xml:space="preserve">  Generally, r</w:t>
      </w:r>
      <w:r w:rsidR="00702A90" w:rsidRPr="003831E0">
        <w:rPr>
          <w:rFonts w:ascii="Times New Roman" w:hAnsi="Times New Roman"/>
          <w:sz w:val="22"/>
          <w:szCs w:val="22"/>
        </w:rPr>
        <w:t xml:space="preserve">evenues derived from </w:t>
      </w:r>
      <w:r w:rsidR="00046CD4" w:rsidRPr="003831E0">
        <w:rPr>
          <w:rFonts w:ascii="Times New Roman" w:hAnsi="Times New Roman"/>
          <w:sz w:val="22"/>
          <w:szCs w:val="22"/>
        </w:rPr>
        <w:t xml:space="preserve">all </w:t>
      </w:r>
      <w:r w:rsidR="00702A90" w:rsidRPr="003831E0">
        <w:rPr>
          <w:rFonts w:ascii="Times New Roman" w:hAnsi="Times New Roman"/>
          <w:sz w:val="22"/>
          <w:szCs w:val="22"/>
        </w:rPr>
        <w:t xml:space="preserve">other sources in the General Fund may be used to retire debt. </w:t>
      </w:r>
    </w:p>
    <w:p w:rsidR="00A6365C" w:rsidRDefault="00A6365C" w:rsidP="00A6365C">
      <w:pPr>
        <w:ind w:left="1440"/>
        <w:jc w:val="both"/>
        <w:rPr>
          <w:rFonts w:ascii="Times New Roman" w:hAnsi="Times New Roman"/>
          <w:sz w:val="22"/>
          <w:szCs w:val="22"/>
        </w:rPr>
      </w:pPr>
    </w:p>
    <w:p w:rsidR="00A6365C" w:rsidRPr="00F01F9D" w:rsidRDefault="0068521E" w:rsidP="00A6365C">
      <w:pPr>
        <w:numPr>
          <w:ilvl w:val="1"/>
          <w:numId w:val="35"/>
        </w:numPr>
        <w:jc w:val="both"/>
        <w:rPr>
          <w:rFonts w:ascii="Times New Roman" w:hAnsi="Times New Roman"/>
          <w:sz w:val="22"/>
          <w:szCs w:val="22"/>
          <w:u w:val="double"/>
        </w:rPr>
      </w:pPr>
      <w:r w:rsidRPr="00F01F9D">
        <w:rPr>
          <w:rFonts w:ascii="Times New Roman" w:hAnsi="Times New Roman"/>
          <w:sz w:val="22"/>
          <w:szCs w:val="22"/>
          <w:u w:val="double"/>
        </w:rPr>
        <w:t>HB 458 precludes counties from transferring general levy revenue for current expenses to other county funds for the construction, reconstruction, resurfacing, and repair of roads and bridges.</w:t>
      </w:r>
      <w:r w:rsidR="00A6365C" w:rsidRPr="00F01F9D">
        <w:rPr>
          <w:rFonts w:ascii="Times New Roman" w:hAnsi="Times New Roman"/>
          <w:sz w:val="22"/>
          <w:szCs w:val="22"/>
          <w:u w:val="double"/>
        </w:rPr>
        <w:t xml:space="preserve"> [ORC 5705.05</w:t>
      </w:r>
      <w:r w:rsidRPr="00F01F9D">
        <w:rPr>
          <w:rFonts w:ascii="Times New Roman" w:hAnsi="Times New Roman"/>
          <w:sz w:val="22"/>
          <w:szCs w:val="22"/>
          <w:u w:val="double"/>
        </w:rPr>
        <w:t xml:space="preserve"> &amp; .06</w:t>
      </w:r>
      <w:r w:rsidR="00A6365C" w:rsidRPr="00F01F9D">
        <w:rPr>
          <w:rFonts w:ascii="Times New Roman" w:hAnsi="Times New Roman"/>
          <w:sz w:val="22"/>
          <w:szCs w:val="22"/>
          <w:u w:val="double"/>
        </w:rPr>
        <w:t>].</w:t>
      </w:r>
      <w:r w:rsidR="00953E70">
        <w:rPr>
          <w:rFonts w:ascii="Times New Roman" w:hAnsi="Times New Roman"/>
          <w:sz w:val="22"/>
          <w:szCs w:val="22"/>
          <w:u w:val="double"/>
        </w:rPr>
        <w:t xml:space="preserve">  </w:t>
      </w:r>
      <w:r w:rsidR="00803E95">
        <w:rPr>
          <w:rFonts w:ascii="Times New Roman" w:hAnsi="Times New Roman"/>
          <w:sz w:val="22"/>
          <w:szCs w:val="22"/>
          <w:u w:val="double"/>
        </w:rPr>
        <w:t>Effective for fiscal year 2009, o</w:t>
      </w:r>
      <w:r w:rsidR="00953E70">
        <w:rPr>
          <w:rFonts w:ascii="Times New Roman" w:hAnsi="Times New Roman"/>
          <w:sz w:val="22"/>
          <w:szCs w:val="22"/>
          <w:u w:val="double"/>
        </w:rPr>
        <w:t>ther entities</w:t>
      </w:r>
      <w:r w:rsidR="00803E95">
        <w:rPr>
          <w:rFonts w:ascii="Times New Roman" w:hAnsi="Times New Roman"/>
          <w:sz w:val="22"/>
          <w:szCs w:val="22"/>
          <w:u w:val="double"/>
        </w:rPr>
        <w:t xml:space="preserve"> (except counties)</w:t>
      </w:r>
      <w:r w:rsidR="00953E70">
        <w:rPr>
          <w:rFonts w:ascii="Times New Roman" w:hAnsi="Times New Roman"/>
          <w:sz w:val="22"/>
          <w:szCs w:val="22"/>
          <w:u w:val="double"/>
        </w:rPr>
        <w:t xml:space="preserve"> may transfer general levy revenue for current expenses to Road and Bridge Funds via a resolution passed by a simple majority of the governing authority [ORC 5705.14(E)]</w:t>
      </w:r>
      <w:r w:rsidR="00803E95">
        <w:rPr>
          <w:rFonts w:ascii="Times New Roman" w:hAnsi="Times New Roman"/>
          <w:sz w:val="22"/>
          <w:szCs w:val="22"/>
          <w:u w:val="double"/>
        </w:rPr>
        <w:t>.</w:t>
      </w:r>
      <w:bookmarkStart w:id="12" w:name="_Ref226864069"/>
      <w:r w:rsidR="00803E95">
        <w:rPr>
          <w:rStyle w:val="FootnoteReference"/>
          <w:rFonts w:ascii="Times New Roman" w:hAnsi="Times New Roman"/>
          <w:sz w:val="22"/>
          <w:szCs w:val="22"/>
          <w:u w:val="double"/>
        </w:rPr>
        <w:footnoteReference w:id="50"/>
      </w:r>
      <w:bookmarkEnd w:id="12"/>
    </w:p>
    <w:p w:rsidR="00B84076" w:rsidRPr="003831E0" w:rsidRDefault="00B84076" w:rsidP="00266454">
      <w:pPr>
        <w:jc w:val="both"/>
        <w:rPr>
          <w:rFonts w:ascii="Times New Roman" w:hAnsi="Times New Roman"/>
          <w:sz w:val="22"/>
          <w:szCs w:val="22"/>
        </w:rPr>
      </w:pPr>
    </w:p>
    <w:p w:rsidR="00B84076" w:rsidRPr="00B144CE" w:rsidRDefault="00B84076" w:rsidP="00F2503F">
      <w:pPr>
        <w:numPr>
          <w:ilvl w:val="0"/>
          <w:numId w:val="35"/>
        </w:numPr>
        <w:tabs>
          <w:tab w:val="clear" w:pos="720"/>
          <w:tab w:val="num" w:pos="360"/>
        </w:tabs>
        <w:ind w:left="360"/>
        <w:jc w:val="both"/>
        <w:rPr>
          <w:rFonts w:ascii="Times New Roman" w:hAnsi="Times New Roman"/>
          <w:sz w:val="22"/>
          <w:szCs w:val="22"/>
        </w:rPr>
      </w:pPr>
      <w:r w:rsidRPr="00F32790">
        <w:rPr>
          <w:rFonts w:ascii="Times New Roman" w:hAnsi="Times New Roman"/>
          <w:sz w:val="22"/>
          <w:szCs w:val="22"/>
        </w:rPr>
        <w:t>Moneys retained</w:t>
      </w:r>
      <w:r w:rsidRPr="00B144CE">
        <w:rPr>
          <w:rFonts w:ascii="Times New Roman" w:hAnsi="Times New Roman"/>
          <w:sz w:val="22"/>
          <w:szCs w:val="22"/>
        </w:rPr>
        <w:t xml:space="preserve"> by a county in accordance with Ohio Rev. Code Section 4501.04 (auto registration distribution fund), or in accordance with Ohio Rev. Code Sections 5735.27 (gasoline excise tax fund), may be transferred from the fund into which they were deposited to the sinking fund or bond retirement fund from which any principal, interest, or charges for which such moneys may be used is payable.  [R</w:t>
      </w:r>
      <w:r w:rsidR="00345C64">
        <w:rPr>
          <w:rFonts w:ascii="Times New Roman" w:hAnsi="Times New Roman"/>
          <w:sz w:val="22"/>
          <w:szCs w:val="22"/>
        </w:rPr>
        <w:t>.</w:t>
      </w:r>
      <w:r w:rsidRPr="00B144CE">
        <w:rPr>
          <w:rFonts w:ascii="Times New Roman" w:hAnsi="Times New Roman"/>
          <w:sz w:val="22"/>
          <w:szCs w:val="22"/>
        </w:rPr>
        <w:t>C</w:t>
      </w:r>
      <w:r w:rsidR="00345C64">
        <w:rPr>
          <w:rFonts w:ascii="Times New Roman" w:hAnsi="Times New Roman"/>
          <w:sz w:val="22"/>
          <w:szCs w:val="22"/>
        </w:rPr>
        <w:t>. §</w:t>
      </w:r>
      <w:r w:rsidRPr="00B144CE">
        <w:rPr>
          <w:rFonts w:ascii="Times New Roman" w:hAnsi="Times New Roman"/>
          <w:sz w:val="22"/>
          <w:szCs w:val="22"/>
        </w:rPr>
        <w:t xml:space="preserve"> 5705.14(F)]</w:t>
      </w:r>
    </w:p>
    <w:p w:rsidR="00B84076" w:rsidRPr="00B144CE" w:rsidRDefault="00B84076" w:rsidP="00176E95">
      <w:pPr>
        <w:jc w:val="both"/>
        <w:rPr>
          <w:rFonts w:ascii="Times New Roman" w:hAnsi="Times New Roman"/>
          <w:sz w:val="22"/>
          <w:szCs w:val="22"/>
        </w:rPr>
      </w:pPr>
    </w:p>
    <w:p w:rsidR="00B0472E" w:rsidRPr="00D875CA" w:rsidRDefault="00B84076" w:rsidP="00B0472E">
      <w:pPr>
        <w:numPr>
          <w:ilvl w:val="0"/>
          <w:numId w:val="35"/>
        </w:numPr>
        <w:tabs>
          <w:tab w:val="clear" w:pos="720"/>
          <w:tab w:val="num" w:pos="360"/>
        </w:tabs>
        <w:ind w:left="360"/>
        <w:jc w:val="both"/>
        <w:rPr>
          <w:rFonts w:ascii="Times New Roman" w:hAnsi="Times New Roman"/>
          <w:sz w:val="22"/>
          <w:szCs w:val="22"/>
        </w:rPr>
      </w:pPr>
      <w:r w:rsidRPr="00B144CE">
        <w:rPr>
          <w:rFonts w:ascii="Times New Roman" w:hAnsi="Times New Roman"/>
          <w:sz w:val="22"/>
          <w:szCs w:val="22"/>
        </w:rPr>
        <w:t xml:space="preserve">Moneys retained or received by a municipal corporation under Ohio Rev. Code </w:t>
      </w:r>
      <w:r w:rsidR="00345C64">
        <w:rPr>
          <w:rFonts w:ascii="Times New Roman" w:hAnsi="Times New Roman"/>
          <w:sz w:val="22"/>
          <w:szCs w:val="22"/>
        </w:rPr>
        <w:t>S</w:t>
      </w:r>
      <w:r w:rsidR="00345C64" w:rsidRPr="00B144CE">
        <w:rPr>
          <w:rFonts w:ascii="Times New Roman" w:hAnsi="Times New Roman"/>
          <w:sz w:val="22"/>
          <w:szCs w:val="22"/>
        </w:rPr>
        <w:t xml:space="preserve">ection </w:t>
      </w:r>
      <w:r w:rsidRPr="00B144CE">
        <w:rPr>
          <w:rFonts w:ascii="Times New Roman" w:hAnsi="Times New Roman"/>
          <w:sz w:val="22"/>
          <w:szCs w:val="22"/>
        </w:rPr>
        <w:t xml:space="preserve">4501.04 (motor vehicle license tax), or division (A) (1) or (2) of Ohio Rev. Code </w:t>
      </w:r>
      <w:r w:rsidR="00345C64">
        <w:rPr>
          <w:rFonts w:ascii="Times New Roman" w:hAnsi="Times New Roman"/>
          <w:sz w:val="22"/>
          <w:szCs w:val="22"/>
        </w:rPr>
        <w:t>S</w:t>
      </w:r>
      <w:r w:rsidR="00345C64" w:rsidRPr="00B144CE">
        <w:rPr>
          <w:rFonts w:ascii="Times New Roman" w:hAnsi="Times New Roman"/>
          <w:sz w:val="22"/>
          <w:szCs w:val="22"/>
        </w:rPr>
        <w:t xml:space="preserve">ection </w:t>
      </w:r>
      <w:r w:rsidRPr="00B144CE">
        <w:rPr>
          <w:rFonts w:ascii="Times New Roman" w:hAnsi="Times New Roman"/>
          <w:sz w:val="22"/>
          <w:szCs w:val="22"/>
        </w:rPr>
        <w:t xml:space="preserve">5735.27 (motor vehicle fuel excise taxes), may be transferred from the fund into which they were </w:t>
      </w:r>
      <w:r w:rsidRPr="00D875CA">
        <w:rPr>
          <w:rFonts w:ascii="Times New Roman" w:hAnsi="Times New Roman"/>
          <w:sz w:val="22"/>
          <w:szCs w:val="22"/>
        </w:rPr>
        <w:t>deposited to the sinking fund or bond retirement fund from which any principal, interest, or charges for which such moneys may be used is payable.  [R</w:t>
      </w:r>
      <w:r w:rsidR="00345C64" w:rsidRPr="00D875CA">
        <w:rPr>
          <w:rFonts w:ascii="Times New Roman" w:hAnsi="Times New Roman"/>
          <w:sz w:val="22"/>
          <w:szCs w:val="22"/>
        </w:rPr>
        <w:t>.</w:t>
      </w:r>
      <w:r w:rsidRPr="00D875CA">
        <w:rPr>
          <w:rFonts w:ascii="Times New Roman" w:hAnsi="Times New Roman"/>
          <w:sz w:val="22"/>
          <w:szCs w:val="22"/>
        </w:rPr>
        <w:t>C</w:t>
      </w:r>
      <w:r w:rsidR="00345C64" w:rsidRPr="00D875CA">
        <w:rPr>
          <w:rFonts w:ascii="Times New Roman" w:hAnsi="Times New Roman"/>
          <w:sz w:val="22"/>
          <w:szCs w:val="22"/>
        </w:rPr>
        <w:t>.</w:t>
      </w:r>
      <w:r w:rsidRPr="00D875CA">
        <w:rPr>
          <w:rFonts w:ascii="Times New Roman" w:hAnsi="Times New Roman"/>
          <w:sz w:val="22"/>
          <w:szCs w:val="22"/>
        </w:rPr>
        <w:t xml:space="preserve"> </w:t>
      </w:r>
      <w:r w:rsidR="00345C64" w:rsidRPr="00D875CA">
        <w:rPr>
          <w:rFonts w:ascii="Times New Roman" w:hAnsi="Times New Roman"/>
          <w:sz w:val="22"/>
          <w:szCs w:val="22"/>
        </w:rPr>
        <w:t xml:space="preserve">§ </w:t>
      </w:r>
      <w:r w:rsidRPr="00D875CA">
        <w:rPr>
          <w:rFonts w:ascii="Times New Roman" w:hAnsi="Times New Roman"/>
          <w:sz w:val="22"/>
          <w:szCs w:val="22"/>
        </w:rPr>
        <w:t>5705.14(G)]</w:t>
      </w:r>
    </w:p>
    <w:p w:rsidR="00B0472E" w:rsidRPr="00D875CA" w:rsidRDefault="00B0472E" w:rsidP="00B0472E">
      <w:pPr>
        <w:pStyle w:val="ListParagraph"/>
        <w:rPr>
          <w:rFonts w:ascii="Times New Roman" w:hAnsi="Times New Roman"/>
          <w:sz w:val="22"/>
          <w:szCs w:val="22"/>
        </w:rPr>
      </w:pPr>
    </w:p>
    <w:p w:rsidR="00B0472E" w:rsidRPr="00D875CA" w:rsidRDefault="00B0472E" w:rsidP="00B0472E">
      <w:pPr>
        <w:numPr>
          <w:ilvl w:val="0"/>
          <w:numId w:val="35"/>
        </w:numPr>
        <w:tabs>
          <w:tab w:val="clear" w:pos="720"/>
          <w:tab w:val="num" w:pos="360"/>
        </w:tabs>
        <w:ind w:left="360"/>
        <w:jc w:val="both"/>
        <w:rPr>
          <w:rFonts w:ascii="Times New Roman" w:hAnsi="Times New Roman"/>
          <w:sz w:val="22"/>
          <w:szCs w:val="22"/>
          <w:u w:val="wave"/>
        </w:rPr>
      </w:pPr>
      <w:r w:rsidRPr="00D875CA">
        <w:rPr>
          <w:rFonts w:ascii="Times New Roman" w:hAnsi="Times New Roman"/>
          <w:sz w:val="22"/>
          <w:szCs w:val="22"/>
          <w:u w:val="wave"/>
        </w:rPr>
        <w:t>After payment of the expenses of conducting and managing the water works, any surplus of a municipal corporation</w:t>
      </w:r>
      <w:r w:rsidR="00D875CA" w:rsidRPr="00D875CA">
        <w:rPr>
          <w:rFonts w:ascii="Times New Roman" w:hAnsi="Times New Roman"/>
          <w:sz w:val="22"/>
          <w:szCs w:val="22"/>
          <w:u w:val="wave"/>
        </w:rPr>
        <w:t>’s water fund m</w:t>
      </w:r>
      <w:r w:rsidRPr="00D875CA">
        <w:rPr>
          <w:rFonts w:ascii="Times New Roman" w:hAnsi="Times New Roman"/>
          <w:sz w:val="22"/>
          <w:szCs w:val="22"/>
          <w:u w:val="wave"/>
        </w:rPr>
        <w:t xml:space="preserve">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 </w:t>
      </w:r>
      <w:r w:rsidR="00027A09" w:rsidRPr="00D875CA">
        <w:rPr>
          <w:rFonts w:ascii="Times New Roman" w:hAnsi="Times New Roman"/>
          <w:sz w:val="22"/>
          <w:szCs w:val="22"/>
          <w:u w:val="wave"/>
        </w:rPr>
        <w:t xml:space="preserve"> The amount authorized to be levied and assessed for waterworks purposes shall be applied by the legislative authority to the creation of the sinking find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  </w:t>
      </w:r>
      <w:r w:rsidRPr="00D875CA">
        <w:rPr>
          <w:rFonts w:ascii="Times New Roman" w:hAnsi="Times New Roman"/>
          <w:sz w:val="22"/>
          <w:szCs w:val="22"/>
          <w:u w:val="wave"/>
        </w:rPr>
        <w:t>[RC § 743.05]</w:t>
      </w:r>
    </w:p>
    <w:p w:rsidR="00B84076" w:rsidRPr="00D875CA" w:rsidRDefault="00B84076" w:rsidP="00266454">
      <w:pPr>
        <w:jc w:val="both"/>
        <w:rPr>
          <w:rFonts w:ascii="Times New Roman" w:hAnsi="Times New Roman"/>
          <w:sz w:val="22"/>
          <w:szCs w:val="22"/>
        </w:rPr>
      </w:pPr>
    </w:p>
    <w:p w:rsidR="00B84076" w:rsidRPr="00F32790" w:rsidRDefault="00B84076" w:rsidP="00F2503F">
      <w:pPr>
        <w:numPr>
          <w:ilvl w:val="0"/>
          <w:numId w:val="35"/>
        </w:numPr>
        <w:tabs>
          <w:tab w:val="clear" w:pos="720"/>
          <w:tab w:val="num" w:pos="360"/>
        </w:tabs>
        <w:ind w:left="360"/>
        <w:jc w:val="both"/>
        <w:rPr>
          <w:rFonts w:ascii="Times New Roman" w:hAnsi="Times New Roman"/>
          <w:sz w:val="22"/>
          <w:szCs w:val="22"/>
        </w:rPr>
      </w:pPr>
      <w:r w:rsidRPr="00D875CA">
        <w:rPr>
          <w:rFonts w:ascii="Times New Roman" w:hAnsi="Times New Roman"/>
          <w:sz w:val="22"/>
          <w:szCs w:val="22"/>
        </w:rPr>
        <w:lastRenderedPageBreak/>
        <w:t>Money may</w:t>
      </w:r>
      <w:r w:rsidRPr="00B144CE">
        <w:rPr>
          <w:rFonts w:ascii="Times New Roman" w:hAnsi="Times New Roman"/>
          <w:sz w:val="22"/>
          <w:szCs w:val="22"/>
        </w:rPr>
        <w:t xml:space="preserve"> be transferred from the County Mental Retardation and Developmental Disabilities general fund to the County Mental Retardation and Developmental Disabilities capital fund established under Ohio Rev. Code </w:t>
      </w:r>
      <w:r w:rsidR="00345C64">
        <w:rPr>
          <w:rFonts w:ascii="Times New Roman" w:hAnsi="Times New Roman"/>
          <w:sz w:val="22"/>
          <w:szCs w:val="22"/>
        </w:rPr>
        <w:t>S</w:t>
      </w:r>
      <w:r w:rsidR="00345C64" w:rsidRPr="00B144CE">
        <w:rPr>
          <w:rFonts w:ascii="Times New Roman" w:hAnsi="Times New Roman"/>
          <w:sz w:val="22"/>
          <w:szCs w:val="22"/>
        </w:rPr>
        <w:t xml:space="preserve">ection </w:t>
      </w:r>
      <w:r w:rsidRPr="00B144CE">
        <w:rPr>
          <w:rFonts w:ascii="Times New Roman" w:hAnsi="Times New Roman"/>
          <w:sz w:val="22"/>
          <w:szCs w:val="22"/>
        </w:rPr>
        <w:t xml:space="preserve">5705.091, or to any other fund created for purposes of the County Board of Mental Retardation and Developmental Disabilities so long as it is spent for the particular purpose of the transfer.  An unexpended balance in an account may be transferred back to the </w:t>
      </w:r>
      <w:smartTag w:uri="urn:schemas-microsoft-com:office:smarttags" w:element="place">
        <w:smartTag w:uri="urn:schemas-microsoft-com:office:smarttags" w:element="PlaceType">
          <w:r w:rsidRPr="00B144CE">
            <w:rPr>
              <w:rFonts w:ascii="Times New Roman" w:hAnsi="Times New Roman"/>
              <w:sz w:val="22"/>
              <w:szCs w:val="22"/>
            </w:rPr>
            <w:t>County</w:t>
          </w:r>
        </w:smartTag>
        <w:r w:rsidRPr="00B144CE">
          <w:rPr>
            <w:rFonts w:ascii="Times New Roman" w:hAnsi="Times New Roman"/>
            <w:sz w:val="22"/>
            <w:szCs w:val="22"/>
          </w:rPr>
          <w:t xml:space="preserve"> </w:t>
        </w:r>
        <w:smartTag w:uri="urn:schemas-microsoft-com:office:smarttags" w:element="PlaceName">
          <w:r w:rsidRPr="00B144CE">
            <w:rPr>
              <w:rFonts w:ascii="Times New Roman" w:hAnsi="Times New Roman"/>
              <w:sz w:val="22"/>
              <w:szCs w:val="22"/>
            </w:rPr>
            <w:t>Mental Retardation</w:t>
          </w:r>
        </w:smartTag>
      </w:smartTag>
      <w:r w:rsidRPr="00B144CE">
        <w:rPr>
          <w:rFonts w:ascii="Times New Roman" w:hAnsi="Times New Roman"/>
          <w:sz w:val="22"/>
          <w:szCs w:val="22"/>
        </w:rPr>
        <w:t xml:space="preserve"> and Developmental Disabilities general </w:t>
      </w:r>
      <w:r w:rsidRPr="00F32790">
        <w:rPr>
          <w:rFonts w:ascii="Times New Roman" w:hAnsi="Times New Roman"/>
          <w:sz w:val="22"/>
          <w:szCs w:val="22"/>
        </w:rPr>
        <w:t>fund.  Transfers shall be done by resolution of the Board of County Commissioners. [R</w:t>
      </w:r>
      <w:r w:rsidR="00345C64" w:rsidRPr="00F32790">
        <w:rPr>
          <w:rFonts w:ascii="Times New Roman" w:hAnsi="Times New Roman"/>
          <w:sz w:val="22"/>
          <w:szCs w:val="22"/>
        </w:rPr>
        <w:t>.</w:t>
      </w:r>
      <w:r w:rsidRPr="00F32790">
        <w:rPr>
          <w:rFonts w:ascii="Times New Roman" w:hAnsi="Times New Roman"/>
          <w:sz w:val="22"/>
          <w:szCs w:val="22"/>
        </w:rPr>
        <w:t>C</w:t>
      </w:r>
      <w:r w:rsidR="00345C64" w:rsidRPr="00F32790">
        <w:rPr>
          <w:rFonts w:ascii="Times New Roman" w:hAnsi="Times New Roman"/>
          <w:sz w:val="22"/>
          <w:szCs w:val="22"/>
        </w:rPr>
        <w:t>.</w:t>
      </w:r>
      <w:r w:rsidRPr="00F32790">
        <w:rPr>
          <w:rFonts w:ascii="Times New Roman" w:hAnsi="Times New Roman"/>
          <w:sz w:val="22"/>
          <w:szCs w:val="22"/>
        </w:rPr>
        <w:t xml:space="preserve"> </w:t>
      </w:r>
      <w:r w:rsidR="00345C64" w:rsidRPr="00F32790">
        <w:rPr>
          <w:rFonts w:ascii="Times New Roman" w:hAnsi="Times New Roman"/>
          <w:sz w:val="22"/>
          <w:szCs w:val="22"/>
        </w:rPr>
        <w:t>§</w:t>
      </w:r>
      <w:r w:rsidRPr="00F32790">
        <w:rPr>
          <w:rFonts w:ascii="Times New Roman" w:hAnsi="Times New Roman"/>
          <w:sz w:val="22"/>
          <w:szCs w:val="22"/>
        </w:rPr>
        <w:t>5705.14(H)]</w:t>
      </w:r>
    </w:p>
    <w:p w:rsidR="006C0608" w:rsidRPr="00F32790" w:rsidRDefault="006C0608" w:rsidP="006C0608">
      <w:pPr>
        <w:jc w:val="both"/>
        <w:rPr>
          <w:rFonts w:ascii="Times New Roman" w:hAnsi="Times New Roman"/>
          <w:sz w:val="22"/>
          <w:szCs w:val="22"/>
          <w:u w:val="double"/>
        </w:rPr>
      </w:pPr>
    </w:p>
    <w:p w:rsidR="006C0608" w:rsidRPr="003831E0" w:rsidRDefault="006C0608" w:rsidP="00CF5E06">
      <w:pPr>
        <w:numPr>
          <w:ilvl w:val="0"/>
          <w:numId w:val="35"/>
        </w:numPr>
        <w:tabs>
          <w:tab w:val="clear" w:pos="720"/>
          <w:tab w:val="num" w:pos="360"/>
        </w:tabs>
        <w:autoSpaceDE w:val="0"/>
        <w:autoSpaceDN w:val="0"/>
        <w:adjustRightInd w:val="0"/>
        <w:ind w:left="360"/>
        <w:jc w:val="both"/>
        <w:rPr>
          <w:rFonts w:ascii="Times New Roman" w:hAnsi="Times New Roman"/>
          <w:sz w:val="22"/>
          <w:szCs w:val="22"/>
        </w:rPr>
      </w:pPr>
      <w:r w:rsidRPr="003831E0">
        <w:rPr>
          <w:rFonts w:ascii="Times New Roman" w:hAnsi="Times New Roman"/>
          <w:sz w:val="22"/>
          <w:szCs w:val="22"/>
        </w:rPr>
        <w:t xml:space="preserve">Money may be transferred among various funds and accounts from which a loss was directly attributable to allocate insurance and self insurance program costs, including deductibles, under Ohio Rev. Code sections 2744.08 and 2744.082.  If a subdivision makes such an allocation or requires the payment of deductibles from specific funds or accounts, the subdivision's fiscal officer, pursuant to an ordinance or resolution of the subdivision's legislative authority, must transfer amounts equal to those costs or deductibles from the funds or accounts to the subdivision's general fund if both of the following apply: </w:t>
      </w:r>
    </w:p>
    <w:p w:rsidR="006C0608" w:rsidRPr="003831E0" w:rsidRDefault="006C0608" w:rsidP="00CF5E06">
      <w:pPr>
        <w:autoSpaceDE w:val="0"/>
        <w:autoSpaceDN w:val="0"/>
        <w:adjustRightInd w:val="0"/>
        <w:jc w:val="both"/>
        <w:rPr>
          <w:rFonts w:ascii="Times New Roman" w:hAnsi="Times New Roman"/>
          <w:sz w:val="22"/>
          <w:szCs w:val="22"/>
        </w:rPr>
      </w:pPr>
    </w:p>
    <w:p w:rsidR="006C0608" w:rsidRPr="003831E0" w:rsidRDefault="006C0608" w:rsidP="00CF5E06">
      <w:pPr>
        <w:numPr>
          <w:ilvl w:val="1"/>
          <w:numId w:val="53"/>
        </w:numPr>
        <w:autoSpaceDE w:val="0"/>
        <w:autoSpaceDN w:val="0"/>
        <w:adjustRightInd w:val="0"/>
        <w:jc w:val="both"/>
        <w:rPr>
          <w:rFonts w:ascii="Times New Roman" w:hAnsi="Times New Roman"/>
          <w:sz w:val="22"/>
          <w:szCs w:val="22"/>
        </w:rPr>
      </w:pPr>
      <w:r w:rsidRPr="003831E0">
        <w:rPr>
          <w:rFonts w:ascii="Times New Roman" w:hAnsi="Times New Roman"/>
          <w:sz w:val="22"/>
          <w:szCs w:val="22"/>
        </w:rPr>
        <w:t>(1) the subdivision requests payment from the employee responsible for the funds or accounts for those costs or deductibles</w:t>
      </w:r>
      <w:r w:rsidR="00BF21D0" w:rsidRPr="003831E0">
        <w:rPr>
          <w:rFonts w:ascii="Times New Roman" w:hAnsi="Times New Roman"/>
          <w:sz w:val="22"/>
          <w:szCs w:val="22"/>
        </w:rPr>
        <w:t xml:space="preserve"> [R.C. § 2744.082(A)(1)</w:t>
      </w:r>
      <w:r w:rsidRPr="003831E0">
        <w:rPr>
          <w:rFonts w:ascii="Times New Roman" w:hAnsi="Times New Roman"/>
          <w:sz w:val="22"/>
          <w:szCs w:val="22"/>
        </w:rPr>
        <w:t xml:space="preserve">, and </w:t>
      </w:r>
    </w:p>
    <w:p w:rsidR="006C0608" w:rsidRPr="003831E0" w:rsidRDefault="006C0608" w:rsidP="00CF5E06">
      <w:pPr>
        <w:numPr>
          <w:ilvl w:val="1"/>
          <w:numId w:val="53"/>
        </w:numPr>
        <w:autoSpaceDE w:val="0"/>
        <w:autoSpaceDN w:val="0"/>
        <w:adjustRightInd w:val="0"/>
        <w:jc w:val="both"/>
        <w:rPr>
          <w:rFonts w:ascii="Times New Roman" w:hAnsi="Times New Roman"/>
          <w:sz w:val="22"/>
          <w:szCs w:val="22"/>
        </w:rPr>
      </w:pPr>
      <w:r w:rsidRPr="003831E0">
        <w:rPr>
          <w:rFonts w:ascii="Times New Roman" w:hAnsi="Times New Roman"/>
          <w:sz w:val="22"/>
          <w:szCs w:val="22"/>
        </w:rPr>
        <w:t>(2) the employee receiving the request fails to remit payment within 45 days after the date the request is received</w:t>
      </w:r>
      <w:r w:rsidR="00BF21D0" w:rsidRPr="003831E0">
        <w:rPr>
          <w:rFonts w:ascii="Times New Roman" w:hAnsi="Times New Roman"/>
          <w:sz w:val="22"/>
          <w:szCs w:val="22"/>
        </w:rPr>
        <w:t xml:space="preserve"> [R.C. § 2744.082(A)(2)]</w:t>
      </w:r>
      <w:r w:rsidRPr="003831E0">
        <w:rPr>
          <w:rFonts w:ascii="Times New Roman" w:hAnsi="Times New Roman"/>
          <w:sz w:val="22"/>
          <w:szCs w:val="22"/>
        </w:rPr>
        <w:t xml:space="preserve">. </w:t>
      </w:r>
    </w:p>
    <w:p w:rsidR="00B84076" w:rsidRPr="00F32790" w:rsidRDefault="00B84076" w:rsidP="00266454">
      <w:pPr>
        <w:jc w:val="both"/>
        <w:rPr>
          <w:rFonts w:ascii="Times New Roman" w:hAnsi="Times New Roman"/>
          <w:sz w:val="22"/>
          <w:szCs w:val="22"/>
        </w:rPr>
      </w:pPr>
    </w:p>
    <w:p w:rsidR="00B84076" w:rsidRPr="00F32790" w:rsidRDefault="00B84076" w:rsidP="00F2503F">
      <w:pPr>
        <w:numPr>
          <w:ilvl w:val="0"/>
          <w:numId w:val="35"/>
        </w:numPr>
        <w:tabs>
          <w:tab w:val="clear" w:pos="720"/>
          <w:tab w:val="num" w:pos="360"/>
        </w:tabs>
        <w:ind w:left="360"/>
        <w:jc w:val="both"/>
        <w:rPr>
          <w:rFonts w:ascii="Times New Roman" w:hAnsi="Times New Roman"/>
          <w:sz w:val="22"/>
          <w:szCs w:val="22"/>
        </w:rPr>
      </w:pPr>
      <w:r w:rsidRPr="00F32790">
        <w:rPr>
          <w:rFonts w:ascii="Times New Roman" w:hAnsi="Times New Roman"/>
          <w:sz w:val="22"/>
          <w:szCs w:val="22"/>
        </w:rPr>
        <w:t>Except in the case of transfers</w:t>
      </w:r>
      <w:r w:rsidRPr="00B144CE">
        <w:rPr>
          <w:rFonts w:ascii="Times New Roman" w:hAnsi="Times New Roman"/>
          <w:sz w:val="22"/>
          <w:szCs w:val="22"/>
        </w:rPr>
        <w:t xml:space="preserve"> from the general fund, transfers can be made only by resolution of the taxing authority passed with the affirmative vote of two thirds of the members.  Transfers from the general fund require a resolution passed by a simple majority of the board members</w:t>
      </w:r>
      <w:r w:rsidR="00CD730E">
        <w:rPr>
          <w:rFonts w:ascii="Times New Roman" w:hAnsi="Times New Roman"/>
          <w:sz w:val="22"/>
          <w:szCs w:val="22"/>
        </w:rPr>
        <w:t xml:space="preserve"> </w:t>
      </w:r>
      <w:r w:rsidRPr="00B144CE">
        <w:rPr>
          <w:rFonts w:ascii="Times New Roman" w:hAnsi="Times New Roman"/>
          <w:sz w:val="22"/>
          <w:szCs w:val="22"/>
        </w:rPr>
        <w:t>(i.e., a two thirds vote is not required for general fund transfers though a resolution</w:t>
      </w:r>
      <w:r w:rsidR="00DE0626">
        <w:rPr>
          <w:rFonts w:ascii="Times New Roman" w:hAnsi="Times New Roman"/>
          <w:sz w:val="22"/>
          <w:szCs w:val="22"/>
        </w:rPr>
        <w:t xml:space="preserve"> passed </w:t>
      </w:r>
      <w:r w:rsidR="00DE0626" w:rsidRPr="00F32790">
        <w:rPr>
          <w:rFonts w:ascii="Times New Roman" w:hAnsi="Times New Roman"/>
          <w:sz w:val="22"/>
          <w:szCs w:val="22"/>
        </w:rPr>
        <w:t>by a simple majority</w:t>
      </w:r>
      <w:r w:rsidRPr="00F32790">
        <w:rPr>
          <w:rFonts w:ascii="Times New Roman" w:hAnsi="Times New Roman"/>
          <w:sz w:val="22"/>
          <w:szCs w:val="22"/>
        </w:rPr>
        <w:t xml:space="preserve"> is required</w:t>
      </w:r>
      <w:r w:rsidR="006C3C9B" w:rsidRPr="00F32790">
        <w:rPr>
          <w:rFonts w:ascii="Times New Roman" w:hAnsi="Times New Roman"/>
          <w:sz w:val="22"/>
          <w:szCs w:val="22"/>
        </w:rPr>
        <w:t>.</w:t>
      </w:r>
      <w:r w:rsidR="00DE0626" w:rsidRPr="00F32790">
        <w:rPr>
          <w:rFonts w:ascii="Times New Roman" w:hAnsi="Times New Roman"/>
          <w:sz w:val="22"/>
          <w:szCs w:val="22"/>
        </w:rPr>
        <w:t xml:space="preserve">  </w:t>
      </w:r>
      <w:r w:rsidR="00DE0626" w:rsidRPr="003831E0">
        <w:rPr>
          <w:rFonts w:ascii="Times New Roman" w:hAnsi="Times New Roman"/>
          <w:sz w:val="22"/>
          <w:szCs w:val="22"/>
        </w:rPr>
        <w:t>A simple majority constitutes a quorum o</w:t>
      </w:r>
      <w:r w:rsidR="00977FD4" w:rsidRPr="003831E0">
        <w:rPr>
          <w:rFonts w:ascii="Times New Roman" w:hAnsi="Times New Roman"/>
          <w:sz w:val="22"/>
          <w:szCs w:val="22"/>
        </w:rPr>
        <w:t>f</w:t>
      </w:r>
      <w:r w:rsidR="00DE0626" w:rsidRPr="003831E0">
        <w:rPr>
          <w:rFonts w:ascii="Times New Roman" w:hAnsi="Times New Roman"/>
          <w:sz w:val="22"/>
          <w:szCs w:val="22"/>
        </w:rPr>
        <w:t xml:space="preserve"> greater than 50% of the members.</w:t>
      </w:r>
      <w:r w:rsidRPr="003831E0">
        <w:rPr>
          <w:rFonts w:ascii="Times New Roman" w:hAnsi="Times New Roman"/>
          <w:sz w:val="22"/>
          <w:szCs w:val="22"/>
        </w:rPr>
        <w:t>)</w:t>
      </w:r>
      <w:r w:rsidRPr="00F32790">
        <w:rPr>
          <w:rFonts w:ascii="Times New Roman" w:hAnsi="Times New Roman"/>
          <w:sz w:val="22"/>
          <w:szCs w:val="22"/>
        </w:rPr>
        <w:t xml:space="preserve">  [RC 5705.14 &amp; .16]</w:t>
      </w:r>
    </w:p>
    <w:p w:rsidR="00B84076" w:rsidRPr="00F32790"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F32790">
        <w:rPr>
          <w:rFonts w:ascii="Times New Roman" w:hAnsi="Times New Roman"/>
          <w:sz w:val="22"/>
          <w:szCs w:val="22"/>
        </w:rPr>
        <w:t>Per 5705.15 &amp; .16:  In addition to the transfers listed above, which Ohio Rev. Code Section 5705.14 authorizes, the taxing</w:t>
      </w:r>
      <w:r w:rsidRPr="00B144CE">
        <w:rPr>
          <w:rFonts w:ascii="Times New Roman" w:hAnsi="Times New Roman"/>
          <w:sz w:val="22"/>
          <w:szCs w:val="22"/>
        </w:rPr>
        <w:t xml:space="preserve"> authority of any political subdivision, with the approval of the Tax Commissioner and of the Court of Common Pleas, may transfer from one fund to another any public funds under its supervision, </w:t>
      </w:r>
      <w:r w:rsidRPr="00266454">
        <w:rPr>
          <w:rFonts w:ascii="Times New Roman" w:hAnsi="Times New Roman"/>
          <w:b/>
          <w:i/>
          <w:sz w:val="22"/>
          <w:szCs w:val="22"/>
        </w:rPr>
        <w:t>except</w:t>
      </w:r>
      <w:r w:rsidRPr="00B144CE">
        <w:rPr>
          <w:rFonts w:ascii="Times New Roman" w:hAnsi="Times New Roman"/>
          <w:sz w:val="22"/>
          <w:szCs w:val="22"/>
        </w:rPr>
        <w:t xml:space="preserve"> the proceeds or balances of:</w:t>
      </w:r>
    </w:p>
    <w:p w:rsidR="00B84076" w:rsidRPr="00B144CE" w:rsidRDefault="00B84076" w:rsidP="00266454">
      <w:pPr>
        <w:numPr>
          <w:ilvl w:val="0"/>
          <w:numId w:val="36"/>
        </w:numPr>
        <w:jc w:val="both"/>
        <w:rPr>
          <w:rFonts w:ascii="Times New Roman" w:hAnsi="Times New Roman"/>
          <w:sz w:val="22"/>
          <w:szCs w:val="22"/>
        </w:rPr>
      </w:pPr>
      <w:r w:rsidRPr="00B144CE">
        <w:rPr>
          <w:rFonts w:ascii="Times New Roman" w:hAnsi="Times New Roman"/>
          <w:sz w:val="22"/>
          <w:szCs w:val="22"/>
        </w:rPr>
        <w:t xml:space="preserve">loans, </w:t>
      </w:r>
    </w:p>
    <w:p w:rsidR="00B84076" w:rsidRPr="00B144CE" w:rsidRDefault="00B84076" w:rsidP="00266454">
      <w:pPr>
        <w:numPr>
          <w:ilvl w:val="0"/>
          <w:numId w:val="36"/>
        </w:numPr>
        <w:jc w:val="both"/>
        <w:rPr>
          <w:rFonts w:ascii="Times New Roman" w:hAnsi="Times New Roman"/>
          <w:sz w:val="22"/>
          <w:szCs w:val="22"/>
        </w:rPr>
      </w:pPr>
      <w:r w:rsidRPr="00B144CE">
        <w:rPr>
          <w:rFonts w:ascii="Times New Roman" w:hAnsi="Times New Roman"/>
          <w:sz w:val="22"/>
          <w:szCs w:val="22"/>
        </w:rPr>
        <w:t xml:space="preserve">bond issues, </w:t>
      </w:r>
    </w:p>
    <w:p w:rsidR="00B84076" w:rsidRPr="00B144CE" w:rsidRDefault="00B84076" w:rsidP="00266454">
      <w:pPr>
        <w:numPr>
          <w:ilvl w:val="0"/>
          <w:numId w:val="36"/>
        </w:numPr>
        <w:jc w:val="both"/>
        <w:rPr>
          <w:rFonts w:ascii="Times New Roman" w:hAnsi="Times New Roman"/>
          <w:sz w:val="22"/>
          <w:szCs w:val="22"/>
        </w:rPr>
      </w:pPr>
      <w:r w:rsidRPr="00B144CE">
        <w:rPr>
          <w:rFonts w:ascii="Times New Roman" w:hAnsi="Times New Roman"/>
          <w:sz w:val="22"/>
          <w:szCs w:val="22"/>
        </w:rPr>
        <w:t>special levies for the payment of loans or bond issues,</w:t>
      </w:r>
    </w:p>
    <w:p w:rsidR="00B84076" w:rsidRPr="00B144CE" w:rsidRDefault="00B84076" w:rsidP="00266454">
      <w:pPr>
        <w:numPr>
          <w:ilvl w:val="0"/>
          <w:numId w:val="36"/>
        </w:numPr>
        <w:jc w:val="both"/>
        <w:rPr>
          <w:rFonts w:ascii="Times New Roman" w:hAnsi="Times New Roman"/>
          <w:sz w:val="22"/>
          <w:szCs w:val="22"/>
        </w:rPr>
      </w:pPr>
      <w:r w:rsidRPr="00B144CE">
        <w:rPr>
          <w:rFonts w:ascii="Times New Roman" w:hAnsi="Times New Roman"/>
          <w:sz w:val="22"/>
          <w:szCs w:val="22"/>
        </w:rPr>
        <w:t>the proceeds or balances of funds derived from any excise tax levied by law for a specified purpose, and</w:t>
      </w:r>
    </w:p>
    <w:p w:rsidR="00B84076" w:rsidRPr="00B144CE" w:rsidRDefault="00B84076" w:rsidP="00266454">
      <w:pPr>
        <w:numPr>
          <w:ilvl w:val="0"/>
          <w:numId w:val="36"/>
        </w:numPr>
        <w:jc w:val="both"/>
        <w:rPr>
          <w:rFonts w:ascii="Times New Roman" w:hAnsi="Times New Roman"/>
          <w:sz w:val="22"/>
          <w:szCs w:val="22"/>
        </w:rPr>
      </w:pPr>
      <w:r w:rsidRPr="00B144CE">
        <w:rPr>
          <w:rFonts w:ascii="Times New Roman" w:hAnsi="Times New Roman"/>
          <w:sz w:val="22"/>
          <w:szCs w:val="22"/>
        </w:rPr>
        <w:t>the proceeds or balances of any license fees imposed by law for a specified purpose.</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r w:rsidR="006C3C9B" w:rsidRPr="00314E11">
              <w:rPr>
                <w:rFonts w:ascii="Times New Roman" w:hAnsi="Times New Roman"/>
                <w:sz w:val="22"/>
                <w:szCs w:val="22"/>
              </w:rPr>
              <w:t xml:space="preserve"> </w:t>
            </w:r>
          </w:p>
          <w:p w:rsidR="006C3C9B" w:rsidRPr="00314E11" w:rsidRDefault="006C3C9B"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 xml:space="preserve">Periodic Reviews/Comparisons of Budgeted and Actual Transfers </w:t>
            </w:r>
          </w:p>
          <w:p w:rsidR="006C3C9B" w:rsidRPr="00314E11" w:rsidRDefault="006C3C9B"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Independent Inspection/Comparison of Transfers to Source Documents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lastRenderedPageBreak/>
              <w:t>Knowledge and Training of personnel</w:t>
            </w:r>
          </w:p>
          <w:p w:rsidR="006C3C9B" w:rsidRPr="00314E11" w:rsidRDefault="006C3C9B"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Presence of Effective Accounting System</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6C3C9B" w:rsidRDefault="00B84076" w:rsidP="00176E95">
      <w:pPr>
        <w:jc w:val="both"/>
        <w:rPr>
          <w:rFonts w:ascii="Times New Roman" w:hAnsi="Times New Roman"/>
          <w:b/>
          <w:sz w:val="22"/>
          <w:szCs w:val="22"/>
        </w:rPr>
      </w:pPr>
      <w:r w:rsidRPr="006C3C9B">
        <w:rPr>
          <w:rFonts w:ascii="Times New Roman" w:hAnsi="Times New Roman"/>
          <w:b/>
          <w:sz w:val="22"/>
          <w:szCs w:val="22"/>
        </w:rPr>
        <w:t>Suggested Audit Procedures - Compliance (Substantive) Tests</w:t>
      </w:r>
      <w:r w:rsidR="006C3C9B">
        <w:rPr>
          <w:rFonts w:ascii="Times New Roman" w:hAnsi="Times New Roman"/>
          <w:b/>
          <w:sz w:val="22"/>
          <w:szCs w:val="22"/>
        </w:rPr>
        <w:t>:</w:t>
      </w:r>
    </w:p>
    <w:p w:rsidR="00B84076" w:rsidRDefault="00B84076" w:rsidP="00176E95">
      <w:pPr>
        <w:jc w:val="both"/>
        <w:rPr>
          <w:rFonts w:ascii="Times New Roman" w:hAnsi="Times New Roman"/>
          <w:sz w:val="22"/>
          <w:szCs w:val="22"/>
        </w:rPr>
      </w:pPr>
    </w:p>
    <w:p w:rsidR="00E76A56" w:rsidRDefault="00E76A56" w:rsidP="00E76A56">
      <w:pPr>
        <w:jc w:val="both"/>
        <w:rPr>
          <w:rFonts w:ascii="Times New Roman" w:hAnsi="Times New Roman"/>
          <w:sz w:val="22"/>
          <w:szCs w:val="22"/>
        </w:rPr>
      </w:pPr>
      <w:r w:rsidRPr="00E76A56">
        <w:rPr>
          <w:rFonts w:ascii="Times New Roman" w:hAnsi="Times New Roman"/>
          <w:sz w:val="22"/>
          <w:szCs w:val="22"/>
          <w:u w:val="wave"/>
        </w:rPr>
        <w:t xml:space="preserve">Note:  Transfers fail the “existence” assertion unless they satisfy the aforementioned legal requirements.  Therefore, noncompliant transfers represent misstatements and may require findings for adjustment.  See finding for adjustment guidance in the Ohio Compliance Supplement </w:t>
      </w:r>
      <w:r w:rsidRPr="00E76A56">
        <w:rPr>
          <w:rFonts w:ascii="Times New Roman" w:hAnsi="Times New Roman"/>
          <w:i/>
          <w:sz w:val="22"/>
          <w:szCs w:val="22"/>
          <w:u w:val="wave"/>
        </w:rPr>
        <w:t>Introduction</w:t>
      </w:r>
      <w:r w:rsidRPr="00E76A56">
        <w:rPr>
          <w:rFonts w:ascii="Times New Roman" w:hAnsi="Times New Roman"/>
          <w:sz w:val="22"/>
          <w:szCs w:val="22"/>
        </w:rPr>
        <w:t>.</w:t>
      </w:r>
    </w:p>
    <w:p w:rsidR="00E76A56" w:rsidRPr="00B144CE" w:rsidRDefault="00E76A5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Inspect documents authorizing transfers during the audit period and determine that transfers involving balances described below met the requirements above:</w:t>
      </w:r>
    </w:p>
    <w:p w:rsidR="00B84076" w:rsidRPr="00B144CE" w:rsidRDefault="00B84076" w:rsidP="00176E95">
      <w:pPr>
        <w:jc w:val="both"/>
        <w:rPr>
          <w:rFonts w:ascii="Times New Roman" w:hAnsi="Times New Roman"/>
          <w:sz w:val="22"/>
          <w:szCs w:val="22"/>
        </w:rPr>
      </w:pP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Unexpended bond balance;</w:t>
      </w: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Permanent improvement balance;</w:t>
      </w: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Bond retirement;</w:t>
      </w: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Special fund;</w:t>
      </w: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Auto registration;</w:t>
      </w: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Resolution;</w:t>
      </w: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Municipal corporation;</w:t>
      </w:r>
    </w:p>
    <w:p w:rsidR="00B84076" w:rsidRPr="00B144CE" w:rsidRDefault="00B84076" w:rsidP="006C3C9B">
      <w:pPr>
        <w:numPr>
          <w:ilvl w:val="0"/>
          <w:numId w:val="37"/>
        </w:numPr>
        <w:jc w:val="both"/>
        <w:rPr>
          <w:rFonts w:ascii="Times New Roman" w:hAnsi="Times New Roman"/>
          <w:sz w:val="22"/>
          <w:szCs w:val="22"/>
        </w:rPr>
      </w:pPr>
      <w:r w:rsidRPr="00B144CE">
        <w:rPr>
          <w:rFonts w:ascii="Times New Roman" w:hAnsi="Times New Roman"/>
          <w:sz w:val="22"/>
          <w:szCs w:val="22"/>
        </w:rPr>
        <w:t>Mental Retardation.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Determine if transfers were made that meet one or more of the </w:t>
      </w:r>
      <w:r w:rsidRPr="006C3C9B">
        <w:rPr>
          <w:rFonts w:ascii="Times New Roman" w:hAnsi="Times New Roman"/>
          <w:sz w:val="22"/>
          <w:szCs w:val="22"/>
          <w:u w:val="single"/>
        </w:rPr>
        <w:t>exceptions</w:t>
      </w:r>
      <w:r w:rsidRPr="00B144CE">
        <w:rPr>
          <w:rFonts w:ascii="Times New Roman" w:hAnsi="Times New Roman"/>
          <w:sz w:val="22"/>
          <w:szCs w:val="22"/>
        </w:rPr>
        <w:t xml:space="preserve"> listed above.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Determine if any </w:t>
      </w:r>
      <w:r w:rsidRPr="006C3C9B">
        <w:rPr>
          <w:rFonts w:ascii="Times New Roman" w:hAnsi="Times New Roman"/>
          <w:sz w:val="22"/>
          <w:szCs w:val="22"/>
          <w:u w:val="single"/>
        </w:rPr>
        <w:t>significant</w:t>
      </w:r>
      <w:r w:rsidRPr="00B144CE">
        <w:rPr>
          <w:rFonts w:ascii="Times New Roman" w:hAnsi="Times New Roman"/>
          <w:sz w:val="22"/>
          <w:szCs w:val="22"/>
        </w:rPr>
        <w:t xml:space="preserve"> transfers were made from the proceeds or balances of:</w:t>
      </w:r>
    </w:p>
    <w:p w:rsidR="00B84076" w:rsidRPr="00B144CE" w:rsidRDefault="00B84076" w:rsidP="00176E95">
      <w:pPr>
        <w:jc w:val="both"/>
        <w:rPr>
          <w:rFonts w:ascii="Times New Roman" w:hAnsi="Times New Roman"/>
          <w:sz w:val="22"/>
          <w:szCs w:val="22"/>
        </w:rPr>
      </w:pPr>
    </w:p>
    <w:p w:rsidR="00B84076" w:rsidRPr="00B144CE" w:rsidRDefault="00B84076" w:rsidP="006C3C9B">
      <w:pPr>
        <w:numPr>
          <w:ilvl w:val="0"/>
          <w:numId w:val="38"/>
        </w:numPr>
        <w:jc w:val="both"/>
        <w:rPr>
          <w:rFonts w:ascii="Times New Roman" w:hAnsi="Times New Roman"/>
          <w:sz w:val="22"/>
          <w:szCs w:val="22"/>
        </w:rPr>
      </w:pPr>
      <w:r w:rsidRPr="00B144CE">
        <w:rPr>
          <w:rFonts w:ascii="Times New Roman" w:hAnsi="Times New Roman"/>
          <w:sz w:val="22"/>
          <w:szCs w:val="22"/>
        </w:rPr>
        <w:t>loans,</w:t>
      </w:r>
    </w:p>
    <w:p w:rsidR="00B84076" w:rsidRPr="00B144CE" w:rsidRDefault="00B84076" w:rsidP="006C3C9B">
      <w:pPr>
        <w:numPr>
          <w:ilvl w:val="0"/>
          <w:numId w:val="38"/>
        </w:numPr>
        <w:jc w:val="both"/>
        <w:rPr>
          <w:rFonts w:ascii="Times New Roman" w:hAnsi="Times New Roman"/>
          <w:sz w:val="22"/>
          <w:szCs w:val="22"/>
        </w:rPr>
      </w:pPr>
      <w:r w:rsidRPr="00B144CE">
        <w:rPr>
          <w:rFonts w:ascii="Times New Roman" w:hAnsi="Times New Roman"/>
          <w:sz w:val="22"/>
          <w:szCs w:val="22"/>
        </w:rPr>
        <w:t>bond issues,</w:t>
      </w:r>
    </w:p>
    <w:p w:rsidR="00B84076" w:rsidRPr="00B144CE" w:rsidRDefault="00B84076" w:rsidP="006C3C9B">
      <w:pPr>
        <w:numPr>
          <w:ilvl w:val="0"/>
          <w:numId w:val="38"/>
        </w:numPr>
        <w:jc w:val="both"/>
        <w:rPr>
          <w:rFonts w:ascii="Times New Roman" w:hAnsi="Times New Roman"/>
          <w:sz w:val="22"/>
          <w:szCs w:val="22"/>
        </w:rPr>
      </w:pPr>
      <w:r w:rsidRPr="00B144CE">
        <w:rPr>
          <w:rFonts w:ascii="Times New Roman" w:hAnsi="Times New Roman"/>
          <w:sz w:val="22"/>
          <w:szCs w:val="22"/>
        </w:rPr>
        <w:t>special levies for the payment of loans or bond issues,</w:t>
      </w:r>
    </w:p>
    <w:p w:rsidR="00B84076" w:rsidRPr="00B144CE" w:rsidRDefault="00B84076" w:rsidP="006C3C9B">
      <w:pPr>
        <w:numPr>
          <w:ilvl w:val="0"/>
          <w:numId w:val="38"/>
        </w:numPr>
        <w:jc w:val="both"/>
        <w:rPr>
          <w:rFonts w:ascii="Times New Roman" w:hAnsi="Times New Roman"/>
          <w:sz w:val="22"/>
          <w:szCs w:val="22"/>
        </w:rPr>
      </w:pPr>
      <w:r w:rsidRPr="00B144CE">
        <w:rPr>
          <w:rFonts w:ascii="Times New Roman" w:hAnsi="Times New Roman"/>
          <w:sz w:val="22"/>
          <w:szCs w:val="22"/>
        </w:rPr>
        <w:t>the proceeds or balances of funds derived from any excise tax levied by law for a specified purpose, or</w:t>
      </w:r>
    </w:p>
    <w:p w:rsidR="00B84076" w:rsidRDefault="00B84076" w:rsidP="006C3C9B">
      <w:pPr>
        <w:numPr>
          <w:ilvl w:val="0"/>
          <w:numId w:val="38"/>
        </w:numPr>
        <w:jc w:val="both"/>
        <w:rPr>
          <w:rFonts w:ascii="Times New Roman" w:hAnsi="Times New Roman"/>
          <w:sz w:val="22"/>
          <w:szCs w:val="22"/>
        </w:rPr>
      </w:pPr>
      <w:r w:rsidRPr="00B144CE">
        <w:rPr>
          <w:rFonts w:ascii="Times New Roman" w:hAnsi="Times New Roman"/>
          <w:sz w:val="22"/>
          <w:szCs w:val="22"/>
        </w:rPr>
        <w:t>the proceeds or balances of any license fees imposed by law for a specified purpose.</w:t>
      </w:r>
    </w:p>
    <w:p w:rsidR="00152D56" w:rsidRDefault="00152D56" w:rsidP="00152D56">
      <w:pPr>
        <w:jc w:val="both"/>
        <w:rPr>
          <w:rFonts w:ascii="Times New Roman" w:hAnsi="Times New Roman"/>
          <w:sz w:val="22"/>
          <w:szCs w:val="22"/>
        </w:rPr>
      </w:pPr>
    </w:p>
    <w:p w:rsidR="00152D56" w:rsidRPr="00B144CE" w:rsidRDefault="00152D56" w:rsidP="00152D56">
      <w:pPr>
        <w:jc w:val="both"/>
        <w:rPr>
          <w:rFonts w:ascii="Times New Roman" w:hAnsi="Times New Roman"/>
          <w:sz w:val="22"/>
          <w:szCs w:val="22"/>
        </w:rPr>
      </w:pPr>
      <w:r>
        <w:rPr>
          <w:rFonts w:ascii="Times New Roman" w:hAnsi="Times New Roman"/>
          <w:sz w:val="22"/>
          <w:szCs w:val="22"/>
        </w:rPr>
        <w:t xml:space="preserve">Determine if selected transfers were authorized by vote of the governing board as described </w:t>
      </w:r>
      <w:r w:rsidRPr="00D875CA">
        <w:rPr>
          <w:rFonts w:ascii="Times New Roman" w:hAnsi="Times New Roman"/>
          <w:sz w:val="22"/>
          <w:szCs w:val="22"/>
        </w:rPr>
        <w:t xml:space="preserve">above.  </w:t>
      </w:r>
      <w:r w:rsidRPr="00D875CA">
        <w:rPr>
          <w:rFonts w:ascii="Times New Roman" w:hAnsi="Times New Roman"/>
          <w:strike/>
          <w:sz w:val="22"/>
          <w:szCs w:val="22"/>
        </w:rPr>
        <w:t>(As noted above, this resolution should be separate from appropriation measures.)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5525E4" w:rsidRDefault="005525E4" w:rsidP="00176E95">
      <w:pPr>
        <w:jc w:val="both"/>
        <w:rPr>
          <w:rFonts w:ascii="Times New Roman" w:hAnsi="Times New Roman"/>
          <w:b/>
          <w:sz w:val="22"/>
          <w:szCs w:val="22"/>
        </w:rPr>
      </w:pPr>
      <w:r>
        <w:rPr>
          <w:rFonts w:ascii="Times New Roman" w:hAnsi="Times New Roman"/>
          <w:b/>
          <w:sz w:val="22"/>
          <w:szCs w:val="22"/>
        </w:rPr>
        <w:lastRenderedPageBreak/>
        <w:br/>
      </w:r>
    </w:p>
    <w:p w:rsidR="00B84076" w:rsidRPr="00F32790" w:rsidRDefault="005525E4" w:rsidP="00176E95">
      <w:pPr>
        <w:jc w:val="both"/>
        <w:rPr>
          <w:rFonts w:ascii="Times New Roman" w:hAnsi="Times New Roman"/>
          <w:sz w:val="22"/>
          <w:szCs w:val="22"/>
        </w:rPr>
      </w:pPr>
      <w:r>
        <w:rPr>
          <w:rFonts w:ascii="Times New Roman" w:hAnsi="Times New Roman"/>
          <w:b/>
          <w:sz w:val="22"/>
          <w:szCs w:val="22"/>
        </w:rPr>
        <w:br w:type="page"/>
      </w:r>
      <w:r w:rsidR="00B84076" w:rsidRPr="006C3C9B">
        <w:rPr>
          <w:rFonts w:ascii="Times New Roman" w:hAnsi="Times New Roman"/>
          <w:b/>
          <w:sz w:val="22"/>
          <w:szCs w:val="22"/>
        </w:rPr>
        <w:lastRenderedPageBreak/>
        <w:t>1-2</w:t>
      </w:r>
      <w:r w:rsidR="00384B45">
        <w:rPr>
          <w:rFonts w:ascii="Times New Roman" w:hAnsi="Times New Roman"/>
          <w:b/>
          <w:sz w:val="22"/>
          <w:szCs w:val="22"/>
        </w:rPr>
        <w:t>2</w:t>
      </w:r>
      <w:r w:rsidR="00B84076" w:rsidRPr="006C3C9B">
        <w:rPr>
          <w:rFonts w:ascii="Times New Roman" w:hAnsi="Times New Roman"/>
          <w:b/>
          <w:sz w:val="22"/>
          <w:szCs w:val="22"/>
        </w:rPr>
        <w:t xml:space="preserve"> Compliance Requirements:</w:t>
      </w:r>
      <w:r w:rsidR="00B84076" w:rsidRPr="00B144CE">
        <w:rPr>
          <w:rFonts w:ascii="Times New Roman" w:hAnsi="Times New Roman"/>
          <w:sz w:val="22"/>
          <w:szCs w:val="22"/>
        </w:rPr>
        <w:t xml:space="preserve"> Though no statutory provisions directly address inter-fund </w:t>
      </w:r>
      <w:r w:rsidR="00B84076" w:rsidRPr="00CD6EFC">
        <w:rPr>
          <w:rFonts w:ascii="Times New Roman" w:hAnsi="Times New Roman"/>
          <w:i/>
          <w:sz w:val="22"/>
          <w:szCs w:val="22"/>
        </w:rPr>
        <w:t>advances</w:t>
      </w:r>
      <w:r w:rsidR="00B84076" w:rsidRPr="00B144CE">
        <w:rPr>
          <w:rFonts w:ascii="Times New Roman" w:hAnsi="Times New Roman"/>
          <w:sz w:val="22"/>
          <w:szCs w:val="22"/>
        </w:rPr>
        <w:t xml:space="preserve">, the following requirements are in part derived from Ohio Rev. Code Sections: 5705.10 (restriction on the purpose for which funds may be used); 5705.14, 5705.15, and 5705.16 (transfer of funds); 5705.39 (appropriations limited to estimated resources); 5705.41 (restriction on appropriation/ expenditure of money); and 5705.36 (certification of available revenue). Auditor of State Bulletin 97-003 sets forth the requirements for inter-fund advances and provides </w:t>
      </w:r>
      <w:r w:rsidR="00B84076" w:rsidRPr="00F32790">
        <w:rPr>
          <w:rFonts w:ascii="Times New Roman" w:hAnsi="Times New Roman"/>
          <w:sz w:val="22"/>
          <w:szCs w:val="22"/>
        </w:rPr>
        <w:t>additional guidance for recording such transactions.</w:t>
      </w:r>
    </w:p>
    <w:p w:rsidR="00B84076" w:rsidRPr="00F32790" w:rsidRDefault="00B84076" w:rsidP="00176E95">
      <w:pPr>
        <w:jc w:val="both"/>
        <w:rPr>
          <w:rFonts w:ascii="Times New Roman" w:hAnsi="Times New Roman"/>
          <w:sz w:val="22"/>
          <w:szCs w:val="22"/>
        </w:rPr>
      </w:pPr>
    </w:p>
    <w:p w:rsidR="00B84076" w:rsidRPr="003831E0" w:rsidRDefault="00B84076" w:rsidP="00176E95">
      <w:pPr>
        <w:jc w:val="both"/>
        <w:rPr>
          <w:rFonts w:ascii="Times New Roman" w:hAnsi="Times New Roman"/>
          <w:sz w:val="22"/>
          <w:szCs w:val="22"/>
        </w:rPr>
      </w:pPr>
      <w:r w:rsidRPr="003831E0">
        <w:rPr>
          <w:rFonts w:ascii="Times New Roman" w:hAnsi="Times New Roman"/>
          <w:sz w:val="22"/>
          <w:szCs w:val="22"/>
        </w:rPr>
        <w:t>Note:  This section does not</w:t>
      </w:r>
      <w:r w:rsidR="00EA3FB5" w:rsidRPr="003831E0">
        <w:rPr>
          <w:rFonts w:ascii="Times New Roman" w:hAnsi="Times New Roman"/>
          <w:sz w:val="22"/>
          <w:szCs w:val="22"/>
        </w:rPr>
        <w:t xml:space="preserve"> apply when a subdivision purchases its own debt </w:t>
      </w:r>
      <w:r w:rsidR="0074158F" w:rsidRPr="003831E0">
        <w:rPr>
          <w:rFonts w:ascii="Times New Roman" w:hAnsi="Times New Roman"/>
          <w:sz w:val="22"/>
          <w:szCs w:val="22"/>
        </w:rPr>
        <w:t>with</w:t>
      </w:r>
      <w:r w:rsidR="00EA3FB5" w:rsidRPr="003831E0">
        <w:rPr>
          <w:rFonts w:ascii="Times New Roman" w:hAnsi="Times New Roman"/>
          <w:sz w:val="22"/>
          <w:szCs w:val="22"/>
        </w:rPr>
        <w:t xml:space="preserve"> its debt service fund cash, pursuant to </w:t>
      </w:r>
      <w:r w:rsidRPr="003831E0">
        <w:rPr>
          <w:rFonts w:ascii="Times New Roman" w:hAnsi="Times New Roman"/>
          <w:sz w:val="22"/>
          <w:szCs w:val="22"/>
        </w:rPr>
        <w:t>Ohio Rev. Code 133.29</w:t>
      </w:r>
      <w:r w:rsidR="00EA3FB5" w:rsidRPr="003831E0">
        <w:rPr>
          <w:rFonts w:ascii="Times New Roman" w:hAnsi="Times New Roman"/>
          <w:sz w:val="22"/>
          <w:szCs w:val="22"/>
        </w:rPr>
        <w:t>.</w:t>
      </w:r>
      <w:r w:rsidRPr="003831E0">
        <w:rPr>
          <w:rFonts w:ascii="Times New Roman" w:hAnsi="Times New Roman"/>
          <w:sz w:val="22"/>
          <w:szCs w:val="22"/>
        </w:rPr>
        <w:t xml:space="preserve"> </w:t>
      </w:r>
      <w:r w:rsidR="00EA3FB5" w:rsidRPr="003831E0">
        <w:rPr>
          <w:rFonts w:ascii="Times New Roman" w:hAnsi="Times New Roman"/>
          <w:sz w:val="22"/>
          <w:szCs w:val="22"/>
        </w:rPr>
        <w:t>See</w:t>
      </w:r>
      <w:r w:rsidRPr="003831E0">
        <w:rPr>
          <w:rFonts w:ascii="Times New Roman" w:hAnsi="Times New Roman"/>
          <w:sz w:val="22"/>
          <w:szCs w:val="22"/>
        </w:rPr>
        <w:t xml:space="preserve"> AOS Bulletin 97-01, Ohio Rev. Code 133.03 and 133.29, and </w:t>
      </w:r>
      <w:r w:rsidR="008679A2" w:rsidRPr="003831E0">
        <w:rPr>
          <w:rFonts w:ascii="Times New Roman" w:hAnsi="Times New Roman"/>
          <w:sz w:val="22"/>
          <w:szCs w:val="22"/>
        </w:rPr>
        <w:t xml:space="preserve">page 84 of </w:t>
      </w:r>
      <w:r w:rsidRPr="003831E0">
        <w:rPr>
          <w:rFonts w:ascii="Times New Roman" w:hAnsi="Times New Roman"/>
          <w:sz w:val="22"/>
          <w:szCs w:val="22"/>
        </w:rPr>
        <w:t xml:space="preserve">the </w:t>
      </w:r>
      <w:r w:rsidR="00EA3FB5" w:rsidRPr="003831E0">
        <w:rPr>
          <w:rFonts w:ascii="Times New Roman" w:hAnsi="Times New Roman"/>
          <w:sz w:val="22"/>
          <w:szCs w:val="22"/>
        </w:rPr>
        <w:t xml:space="preserve">2005 </w:t>
      </w:r>
      <w:r w:rsidRPr="003831E0">
        <w:rPr>
          <w:rFonts w:ascii="Times New Roman" w:hAnsi="Times New Roman"/>
          <w:sz w:val="22"/>
          <w:szCs w:val="22"/>
        </w:rPr>
        <w:t>GAAFR</w:t>
      </w:r>
      <w:r w:rsidR="008679A2" w:rsidRPr="003831E0">
        <w:rPr>
          <w:rFonts w:ascii="Times New Roman" w:hAnsi="Times New Roman"/>
          <w:sz w:val="22"/>
          <w:szCs w:val="22"/>
        </w:rPr>
        <w:t xml:space="preserve"> </w:t>
      </w:r>
      <w:r w:rsidRPr="003831E0">
        <w:rPr>
          <w:rFonts w:ascii="Times New Roman" w:hAnsi="Times New Roman"/>
          <w:sz w:val="22"/>
          <w:szCs w:val="22"/>
        </w:rPr>
        <w:t>for additional guidance on legal and accounting requirements applicable to</w:t>
      </w:r>
      <w:r w:rsidR="00C935D8" w:rsidRPr="003831E0">
        <w:rPr>
          <w:rFonts w:ascii="Times New Roman" w:hAnsi="Times New Roman"/>
          <w:sz w:val="22"/>
          <w:szCs w:val="22"/>
        </w:rPr>
        <w:t xml:space="preserve"> intra-entity borrowing</w:t>
      </w:r>
      <w:r w:rsidR="009567C5" w:rsidRPr="003831E0">
        <w:rPr>
          <w:rFonts w:ascii="Times New Roman" w:hAnsi="Times New Roman"/>
          <w:sz w:val="22"/>
          <w:szCs w:val="22"/>
        </w:rPr>
        <w:t xml:space="preserve">.  </w:t>
      </w:r>
      <w:smartTag w:uri="urn:schemas-microsoft-com:office:smarttags" w:element="place">
        <w:smartTag w:uri="urn:schemas-microsoft-com:office:smarttags" w:element="State">
          <w:r w:rsidR="009567C5" w:rsidRPr="003831E0">
            <w:rPr>
              <w:rFonts w:ascii="Times New Roman" w:hAnsi="Times New Roman"/>
              <w:sz w:val="22"/>
              <w:szCs w:val="22"/>
            </w:rPr>
            <w:t>Ohio</w:t>
          </w:r>
        </w:smartTag>
      </w:smartTag>
      <w:r w:rsidR="009567C5" w:rsidRPr="003831E0">
        <w:rPr>
          <w:rFonts w:ascii="Times New Roman" w:hAnsi="Times New Roman"/>
          <w:sz w:val="22"/>
          <w:szCs w:val="22"/>
        </w:rPr>
        <w:t xml:space="preserve"> Compliance Supplement Chapter 3 describes this matter further.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6C3C9B">
        <w:rPr>
          <w:rFonts w:ascii="Times New Roman" w:hAnsi="Times New Roman"/>
          <w:b/>
          <w:sz w:val="22"/>
          <w:szCs w:val="22"/>
        </w:rPr>
        <w:t>Summary of Requirements:</w:t>
      </w:r>
      <w:r w:rsidRPr="00B144CE">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rsidR="00B84076" w:rsidRPr="00B144CE" w:rsidRDefault="00B84076" w:rsidP="00176E95">
      <w:pPr>
        <w:jc w:val="both"/>
        <w:rPr>
          <w:rFonts w:ascii="Times New Roman" w:hAnsi="Times New Roman"/>
          <w:sz w:val="22"/>
          <w:szCs w:val="22"/>
        </w:rPr>
      </w:pPr>
    </w:p>
    <w:p w:rsidR="00B84076" w:rsidRPr="00B144CE" w:rsidRDefault="00B84076" w:rsidP="006C3C9B">
      <w:pPr>
        <w:numPr>
          <w:ilvl w:val="0"/>
          <w:numId w:val="39"/>
        </w:numPr>
        <w:jc w:val="both"/>
        <w:rPr>
          <w:rFonts w:ascii="Times New Roman" w:hAnsi="Times New Roman"/>
          <w:sz w:val="22"/>
          <w:szCs w:val="22"/>
        </w:rPr>
      </w:pPr>
      <w:r w:rsidRPr="00B144CE">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Sections 5705.14 to 5705.16 of </w:t>
      </w:r>
      <w:r w:rsidR="00B03E37">
        <w:rPr>
          <w:rFonts w:ascii="Times New Roman" w:hAnsi="Times New Roman"/>
          <w:sz w:val="22"/>
          <w:szCs w:val="22"/>
        </w:rPr>
        <w:t>the Ohio Rev.</w:t>
      </w:r>
      <w:r w:rsidRPr="00B144CE">
        <w:rPr>
          <w:rFonts w:ascii="Times New Roman" w:hAnsi="Times New Roman"/>
          <w:sz w:val="22"/>
          <w:szCs w:val="22"/>
        </w:rPr>
        <w:t xml:space="preserve"> Code. Advances, on the other hand, </w:t>
      </w:r>
      <w:r w:rsidRPr="006C3C9B">
        <w:rPr>
          <w:rFonts w:ascii="Times New Roman" w:hAnsi="Times New Roman"/>
          <w:i/>
          <w:sz w:val="22"/>
          <w:szCs w:val="22"/>
        </w:rPr>
        <w:t>temporarily</w:t>
      </w:r>
      <w:r w:rsidRPr="00B144CE">
        <w:rPr>
          <w:rFonts w:ascii="Times New Roman" w:hAnsi="Times New Roman"/>
          <w:sz w:val="22"/>
          <w:szCs w:val="22"/>
        </w:rPr>
        <w:t xml:space="preserve"> reallocate cash from one fund to another and involve an expectation of repayment;</w:t>
      </w:r>
    </w:p>
    <w:p w:rsidR="00B84076" w:rsidRPr="00B144CE" w:rsidRDefault="00B84076" w:rsidP="00176E95">
      <w:pPr>
        <w:jc w:val="both"/>
        <w:rPr>
          <w:rFonts w:ascii="Times New Roman" w:hAnsi="Times New Roman"/>
          <w:sz w:val="22"/>
          <w:szCs w:val="22"/>
        </w:rPr>
      </w:pPr>
    </w:p>
    <w:p w:rsidR="00B84076" w:rsidRPr="00B144CE" w:rsidRDefault="00B84076" w:rsidP="006C3C9B">
      <w:pPr>
        <w:numPr>
          <w:ilvl w:val="0"/>
          <w:numId w:val="39"/>
        </w:numPr>
        <w:jc w:val="both"/>
        <w:rPr>
          <w:rFonts w:ascii="Times New Roman" w:hAnsi="Times New Roman"/>
          <w:sz w:val="22"/>
          <w:szCs w:val="22"/>
        </w:rPr>
      </w:pPr>
      <w:r w:rsidRPr="00B144CE">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rsidR="00B84076" w:rsidRPr="00B144CE" w:rsidRDefault="00B84076" w:rsidP="00176E95">
      <w:pPr>
        <w:jc w:val="both"/>
        <w:rPr>
          <w:rFonts w:ascii="Times New Roman" w:hAnsi="Times New Roman"/>
          <w:sz w:val="22"/>
          <w:szCs w:val="22"/>
        </w:rPr>
      </w:pPr>
    </w:p>
    <w:p w:rsidR="00B84076" w:rsidRPr="00B144CE" w:rsidRDefault="00B84076" w:rsidP="006C3C9B">
      <w:pPr>
        <w:numPr>
          <w:ilvl w:val="0"/>
          <w:numId w:val="39"/>
        </w:numPr>
        <w:jc w:val="both"/>
        <w:rPr>
          <w:rFonts w:ascii="Times New Roman" w:hAnsi="Times New Roman"/>
          <w:sz w:val="22"/>
          <w:szCs w:val="22"/>
        </w:rPr>
      </w:pPr>
      <w:r w:rsidRPr="00B144CE">
        <w:rPr>
          <w:rFonts w:ascii="Times New Roman" w:hAnsi="Times New Roman"/>
          <w:sz w:val="22"/>
          <w:szCs w:val="22"/>
        </w:rPr>
        <w:t>The reimbursement from the debtor fund to the creditor fund must not violate any restrictions on use of the money to be used to make the reimbursement; and</w:t>
      </w:r>
    </w:p>
    <w:p w:rsidR="00B84076" w:rsidRPr="00B144CE" w:rsidRDefault="00B84076" w:rsidP="00176E95">
      <w:pPr>
        <w:jc w:val="both"/>
        <w:rPr>
          <w:rFonts w:ascii="Times New Roman" w:hAnsi="Times New Roman"/>
          <w:sz w:val="22"/>
          <w:szCs w:val="22"/>
        </w:rPr>
      </w:pPr>
    </w:p>
    <w:p w:rsidR="00B84076" w:rsidRPr="00B144CE" w:rsidRDefault="00B84076" w:rsidP="006C3C9B">
      <w:pPr>
        <w:numPr>
          <w:ilvl w:val="0"/>
          <w:numId w:val="39"/>
        </w:numPr>
        <w:jc w:val="both"/>
        <w:rPr>
          <w:rFonts w:ascii="Times New Roman" w:hAnsi="Times New Roman"/>
          <w:sz w:val="22"/>
          <w:szCs w:val="22"/>
        </w:rPr>
      </w:pPr>
      <w:r w:rsidRPr="00B144CE">
        <w:rPr>
          <w:rFonts w:ascii="Times New Roman" w:hAnsi="Times New Roman"/>
          <w:sz w:val="22"/>
          <w:szCs w:val="22"/>
        </w:rPr>
        <w:t>Advances must be approved by a formal resolution of the taxing authority of the subdivision which must include:</w:t>
      </w:r>
    </w:p>
    <w:p w:rsidR="00B84076" w:rsidRPr="00B144CE" w:rsidRDefault="00B84076" w:rsidP="006C3C9B">
      <w:pPr>
        <w:numPr>
          <w:ilvl w:val="1"/>
          <w:numId w:val="39"/>
        </w:numPr>
        <w:jc w:val="both"/>
        <w:rPr>
          <w:rFonts w:ascii="Times New Roman" w:hAnsi="Times New Roman"/>
          <w:sz w:val="22"/>
          <w:szCs w:val="22"/>
        </w:rPr>
      </w:pPr>
      <w:r w:rsidRPr="00B144CE">
        <w:rPr>
          <w:rFonts w:ascii="Times New Roman" w:hAnsi="Times New Roman"/>
          <w:sz w:val="22"/>
          <w:szCs w:val="22"/>
        </w:rPr>
        <w:t>A specific statement that the transaction is an advance of cash, and</w:t>
      </w:r>
    </w:p>
    <w:p w:rsidR="00B84076" w:rsidRDefault="00B84076" w:rsidP="006C3C9B">
      <w:pPr>
        <w:numPr>
          <w:ilvl w:val="1"/>
          <w:numId w:val="39"/>
        </w:numPr>
        <w:jc w:val="both"/>
        <w:rPr>
          <w:rFonts w:ascii="Times New Roman" w:hAnsi="Times New Roman"/>
          <w:sz w:val="22"/>
          <w:szCs w:val="22"/>
        </w:rPr>
      </w:pPr>
      <w:r w:rsidRPr="00B144CE">
        <w:rPr>
          <w:rFonts w:ascii="Times New Roman" w:hAnsi="Times New Roman"/>
          <w:sz w:val="22"/>
          <w:szCs w:val="22"/>
        </w:rPr>
        <w:t>An indication of the money (fund) from which it is expected that repayment will be made.</w:t>
      </w:r>
    </w:p>
    <w:p w:rsidR="00C56904" w:rsidRDefault="00C56904" w:rsidP="00C56904">
      <w:pPr>
        <w:ind w:left="1440"/>
        <w:jc w:val="both"/>
        <w:rPr>
          <w:rFonts w:ascii="Times New Roman" w:hAnsi="Times New Roman"/>
          <w:sz w:val="22"/>
          <w:szCs w:val="22"/>
        </w:rPr>
      </w:pPr>
    </w:p>
    <w:p w:rsidR="00C56904" w:rsidRPr="003831E0" w:rsidRDefault="00C56904" w:rsidP="00C56904">
      <w:pPr>
        <w:numPr>
          <w:ilvl w:val="0"/>
          <w:numId w:val="39"/>
        </w:numPr>
        <w:jc w:val="both"/>
        <w:rPr>
          <w:rFonts w:ascii="Times New Roman" w:hAnsi="Times New Roman"/>
          <w:sz w:val="22"/>
          <w:szCs w:val="22"/>
        </w:rPr>
      </w:pPr>
      <w:r w:rsidRPr="003831E0">
        <w:rPr>
          <w:rFonts w:ascii="Times New Roman" w:hAnsi="Times New Roman"/>
          <w:sz w:val="22"/>
          <w:szCs w:val="22"/>
        </w:rPr>
        <w:t xml:space="preserve">When a fund ends the year with negative cash, it is not appropriate to present an </w:t>
      </w:r>
      <w:r w:rsidRPr="003831E0">
        <w:rPr>
          <w:rFonts w:ascii="Times New Roman" w:hAnsi="Times New Roman"/>
          <w:i/>
          <w:sz w:val="22"/>
          <w:szCs w:val="22"/>
        </w:rPr>
        <w:t>advance</w:t>
      </w:r>
      <w:r w:rsidRPr="003831E0">
        <w:rPr>
          <w:rFonts w:ascii="Times New Roman" w:hAnsi="Times New Roman"/>
          <w:sz w:val="22"/>
          <w:szCs w:val="22"/>
        </w:rPr>
        <w:t xml:space="preserve"> on the budgetary statement to eliminate the negative cash fund balance.  Even though, in substance, </w:t>
      </w:r>
      <w:r w:rsidR="003816C4" w:rsidRPr="003831E0">
        <w:rPr>
          <w:rFonts w:ascii="Times New Roman" w:hAnsi="Times New Roman"/>
          <w:sz w:val="22"/>
          <w:szCs w:val="22"/>
        </w:rPr>
        <w:t xml:space="preserve">the government has made an advance, </w:t>
      </w:r>
      <w:r w:rsidRPr="003831E0">
        <w:rPr>
          <w:rFonts w:ascii="Times New Roman" w:hAnsi="Times New Roman"/>
          <w:sz w:val="22"/>
          <w:szCs w:val="22"/>
        </w:rPr>
        <w:t xml:space="preserve">it is not </w:t>
      </w:r>
      <w:r w:rsidR="003816C4" w:rsidRPr="003831E0">
        <w:rPr>
          <w:rFonts w:ascii="Times New Roman" w:hAnsi="Times New Roman"/>
          <w:sz w:val="22"/>
          <w:szCs w:val="22"/>
        </w:rPr>
        <w:t>acceptable</w:t>
      </w:r>
      <w:r w:rsidRPr="003831E0">
        <w:rPr>
          <w:rFonts w:ascii="Times New Roman" w:hAnsi="Times New Roman"/>
          <w:sz w:val="22"/>
          <w:szCs w:val="22"/>
        </w:rPr>
        <w:t xml:space="preserve"> to </w:t>
      </w:r>
      <w:r w:rsidR="003816C4" w:rsidRPr="003831E0">
        <w:rPr>
          <w:rFonts w:ascii="Times New Roman" w:hAnsi="Times New Roman"/>
          <w:sz w:val="22"/>
          <w:szCs w:val="22"/>
        </w:rPr>
        <w:t>“</w:t>
      </w:r>
      <w:r w:rsidRPr="003831E0">
        <w:rPr>
          <w:rFonts w:ascii="Times New Roman" w:hAnsi="Times New Roman"/>
          <w:sz w:val="22"/>
          <w:szCs w:val="22"/>
        </w:rPr>
        <w:t>hide</w:t>
      </w:r>
      <w:r w:rsidR="003816C4" w:rsidRPr="003831E0">
        <w:rPr>
          <w:rFonts w:ascii="Times New Roman" w:hAnsi="Times New Roman"/>
          <w:sz w:val="22"/>
          <w:szCs w:val="22"/>
        </w:rPr>
        <w:t>”</w:t>
      </w:r>
      <w:r w:rsidRPr="003831E0">
        <w:rPr>
          <w:rFonts w:ascii="Times New Roman" w:hAnsi="Times New Roman"/>
          <w:sz w:val="22"/>
          <w:szCs w:val="22"/>
        </w:rPr>
        <w:t xml:space="preserve"> </w:t>
      </w:r>
      <w:r w:rsidR="003816C4" w:rsidRPr="003831E0">
        <w:rPr>
          <w:rFonts w:ascii="Times New Roman" w:hAnsi="Times New Roman"/>
          <w:sz w:val="22"/>
          <w:szCs w:val="22"/>
        </w:rPr>
        <w:t>noncompliance</w:t>
      </w:r>
      <w:r w:rsidRPr="003831E0">
        <w:rPr>
          <w:rFonts w:ascii="Times New Roman" w:hAnsi="Times New Roman"/>
          <w:sz w:val="22"/>
          <w:szCs w:val="22"/>
        </w:rPr>
        <w:t xml:space="preserve"> by creating an advance not properly authorized by the government.  </w:t>
      </w:r>
      <w:r w:rsidR="003816C4" w:rsidRPr="003831E0">
        <w:rPr>
          <w:rFonts w:ascii="Times New Roman" w:hAnsi="Times New Roman"/>
          <w:sz w:val="22"/>
          <w:szCs w:val="22"/>
        </w:rPr>
        <w:t xml:space="preserve">However, the government should post </w:t>
      </w:r>
      <w:r w:rsidRPr="003831E0">
        <w:rPr>
          <w:rFonts w:ascii="Times New Roman" w:hAnsi="Times New Roman"/>
          <w:sz w:val="22"/>
          <w:szCs w:val="22"/>
        </w:rPr>
        <w:t xml:space="preserve">an interfund receivable and payable </w:t>
      </w:r>
      <w:r w:rsidR="005D49F2" w:rsidRPr="003831E0">
        <w:rPr>
          <w:rFonts w:ascii="Times New Roman" w:hAnsi="Times New Roman"/>
          <w:sz w:val="22"/>
          <w:szCs w:val="22"/>
        </w:rPr>
        <w:t>to eliminate the negative cash fund balance on the GAAP financial statements</w:t>
      </w:r>
      <w:r w:rsidRPr="003831E0">
        <w:rPr>
          <w:rFonts w:ascii="Times New Roman" w:hAnsi="Times New Roman"/>
          <w:sz w:val="22"/>
          <w:szCs w:val="22"/>
        </w:rPr>
        <w:t xml:space="preserve">.  The </w:t>
      </w:r>
      <w:r w:rsidR="003816C4" w:rsidRPr="003831E0">
        <w:rPr>
          <w:rFonts w:ascii="Times New Roman" w:hAnsi="Times New Roman"/>
          <w:sz w:val="22"/>
          <w:szCs w:val="22"/>
        </w:rPr>
        <w:t xml:space="preserve"> government should select the </w:t>
      </w:r>
      <w:r w:rsidRPr="003831E0">
        <w:rPr>
          <w:rFonts w:ascii="Times New Roman" w:hAnsi="Times New Roman"/>
          <w:sz w:val="22"/>
          <w:szCs w:val="22"/>
        </w:rPr>
        <w:t>fund to report the receivable.</w:t>
      </w:r>
    </w:p>
    <w:p w:rsidR="00B84076" w:rsidRPr="00B144CE" w:rsidRDefault="00B84076" w:rsidP="00176E95">
      <w:pPr>
        <w:jc w:val="both"/>
        <w:rPr>
          <w:rFonts w:ascii="Times New Roman" w:hAnsi="Times New Roman"/>
          <w:sz w:val="22"/>
          <w:szCs w:val="22"/>
        </w:rPr>
      </w:pPr>
    </w:p>
    <w:p w:rsidR="00B84076" w:rsidRPr="006C3C9B" w:rsidRDefault="00B84076" w:rsidP="00176E95">
      <w:pPr>
        <w:jc w:val="both"/>
        <w:rPr>
          <w:rFonts w:ascii="Times New Roman" w:hAnsi="Times New Roman"/>
          <w:sz w:val="22"/>
          <w:szCs w:val="22"/>
          <w:u w:val="single"/>
        </w:rPr>
      </w:pPr>
      <w:r w:rsidRPr="006C3C9B">
        <w:rPr>
          <w:rFonts w:ascii="Times New Roman" w:hAnsi="Times New Roman"/>
          <w:sz w:val="22"/>
          <w:szCs w:val="22"/>
          <w:u w:val="single"/>
        </w:rPr>
        <w:t>Other Budgetary Considerations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advances-out (initial loan and repayment) in the creditor (loaning) and debtor (borrowing) funds do not require appropriation as advances represent temporary allocations of resources. </w:t>
      </w:r>
      <w:r w:rsidRPr="00B144CE">
        <w:rPr>
          <w:rFonts w:ascii="Times New Roman" w:hAnsi="Times New Roman"/>
          <w:sz w:val="22"/>
          <w:szCs w:val="22"/>
        </w:rPr>
        <w:lastRenderedPageBreak/>
        <w:t>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w:t>
      </w:r>
      <w:r w:rsidR="00C56904">
        <w:rPr>
          <w:rFonts w:ascii="Times New Roman" w:hAnsi="Times New Roman"/>
          <w:sz w:val="22"/>
          <w:szCs w:val="22"/>
        </w:rPr>
        <w:t>,</w:t>
      </w:r>
      <w:r w:rsidRPr="00B144CE">
        <w:rPr>
          <w:rFonts w:ascii="Times New Roman" w:hAnsi="Times New Roman"/>
          <w:sz w:val="22"/>
          <w:szCs w:val="22"/>
        </w:rPr>
        <w:t xml:space="preserve"> the debtor fund must have sufficient appropriations to cover the anticipated expenditures.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Section 5705.36 of </w:t>
      </w:r>
      <w:r w:rsidR="00B03E37">
        <w:rPr>
          <w:rFonts w:ascii="Times New Roman" w:hAnsi="Times New Roman"/>
          <w:sz w:val="22"/>
          <w:szCs w:val="22"/>
        </w:rPr>
        <w:t>the Ohio Rev.</w:t>
      </w:r>
      <w:r w:rsidRPr="00B144CE">
        <w:rPr>
          <w:rFonts w:ascii="Times New Roman" w:hAnsi="Times New Roman"/>
          <w:sz w:val="22"/>
          <w:szCs w:val="22"/>
        </w:rPr>
        <w:t xml:space="preserve"> Code.</w:t>
      </w:r>
    </w:p>
    <w:p w:rsidR="00B84076" w:rsidRPr="00B144CE" w:rsidRDefault="00B84076" w:rsidP="00176E95">
      <w:pPr>
        <w:jc w:val="both"/>
        <w:rPr>
          <w:rFonts w:ascii="Times New Roman" w:hAnsi="Times New Roman"/>
          <w:sz w:val="22"/>
          <w:szCs w:val="22"/>
        </w:rPr>
      </w:pPr>
    </w:p>
    <w:p w:rsidR="00B84076" w:rsidRPr="003644D9" w:rsidRDefault="00B84076" w:rsidP="00176E95">
      <w:pPr>
        <w:jc w:val="both"/>
        <w:rPr>
          <w:rFonts w:ascii="Times New Roman" w:hAnsi="Times New Roman"/>
          <w:sz w:val="22"/>
          <w:szCs w:val="22"/>
          <w:u w:val="single"/>
        </w:rPr>
      </w:pPr>
      <w:r w:rsidRPr="003644D9">
        <w:rPr>
          <w:rFonts w:ascii="Times New Roman" w:hAnsi="Times New Roman"/>
          <w:sz w:val="22"/>
          <w:szCs w:val="22"/>
          <w:u w:val="single"/>
        </w:rPr>
        <w:t>Conversion to a Transfer</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w:t>
      </w:r>
    </w:p>
    <w:p w:rsidR="00B84076" w:rsidRPr="00B144CE" w:rsidRDefault="00B84076" w:rsidP="00176E95">
      <w:pPr>
        <w:jc w:val="both"/>
        <w:rPr>
          <w:rFonts w:ascii="Times New Roman" w:hAnsi="Times New Roman"/>
          <w:sz w:val="22"/>
          <w:szCs w:val="22"/>
        </w:rPr>
      </w:pPr>
    </w:p>
    <w:p w:rsidR="00B84076" w:rsidRPr="00B144CE" w:rsidRDefault="00B84076" w:rsidP="003644D9">
      <w:pPr>
        <w:numPr>
          <w:ilvl w:val="0"/>
          <w:numId w:val="40"/>
        </w:numPr>
        <w:jc w:val="both"/>
        <w:rPr>
          <w:rFonts w:ascii="Times New Roman" w:hAnsi="Times New Roman"/>
          <w:sz w:val="22"/>
          <w:szCs w:val="22"/>
        </w:rPr>
      </w:pPr>
      <w:r w:rsidRPr="00B144CE">
        <w:rPr>
          <w:rFonts w:ascii="Times New Roman" w:hAnsi="Times New Roman"/>
          <w:sz w:val="22"/>
          <w:szCs w:val="22"/>
        </w:rPr>
        <w:t>The necessary formal procedures for approval of the transfer should be completed including, if necessary, approval of the commissioner of tax equalization and of the court of common pleas (see ORC 5705.14, 5705.15 and 5705.16);</w:t>
      </w:r>
    </w:p>
    <w:p w:rsidR="00B84076" w:rsidRPr="00B144CE" w:rsidRDefault="00B84076" w:rsidP="00176E95">
      <w:pPr>
        <w:jc w:val="both"/>
        <w:rPr>
          <w:rFonts w:ascii="Times New Roman" w:hAnsi="Times New Roman"/>
          <w:sz w:val="22"/>
          <w:szCs w:val="22"/>
        </w:rPr>
      </w:pPr>
    </w:p>
    <w:p w:rsidR="00B84076" w:rsidRPr="00B144CE" w:rsidRDefault="00B84076" w:rsidP="003644D9">
      <w:pPr>
        <w:numPr>
          <w:ilvl w:val="0"/>
          <w:numId w:val="40"/>
        </w:numPr>
        <w:jc w:val="both"/>
        <w:rPr>
          <w:rFonts w:ascii="Times New Roman" w:hAnsi="Times New Roman"/>
          <w:sz w:val="22"/>
          <w:szCs w:val="22"/>
        </w:rPr>
      </w:pPr>
      <w:r w:rsidRPr="00B144CE">
        <w:rPr>
          <w:rFonts w:ascii="Times New Roman" w:hAnsi="Times New Roman"/>
          <w:sz w:val="22"/>
          <w:szCs w:val="22"/>
        </w:rPr>
        <w:t>The transfer should be formally recorded on the records of the subdivision; and</w:t>
      </w:r>
    </w:p>
    <w:p w:rsidR="00B84076" w:rsidRPr="00B144CE" w:rsidRDefault="00B84076" w:rsidP="00176E95">
      <w:pPr>
        <w:jc w:val="both"/>
        <w:rPr>
          <w:rFonts w:ascii="Times New Roman" w:hAnsi="Times New Roman"/>
          <w:sz w:val="22"/>
          <w:szCs w:val="22"/>
        </w:rPr>
      </w:pPr>
    </w:p>
    <w:p w:rsidR="00B84076" w:rsidRPr="00B144CE" w:rsidRDefault="00B84076" w:rsidP="003644D9">
      <w:pPr>
        <w:numPr>
          <w:ilvl w:val="0"/>
          <w:numId w:val="40"/>
        </w:numPr>
        <w:jc w:val="both"/>
        <w:rPr>
          <w:rFonts w:ascii="Times New Roman" w:hAnsi="Times New Roman"/>
          <w:sz w:val="22"/>
          <w:szCs w:val="22"/>
        </w:rPr>
      </w:pPr>
      <w:r w:rsidRPr="00B144CE">
        <w:rPr>
          <w:rFonts w:ascii="Times New Roman" w:hAnsi="Times New Roman"/>
          <w:sz w:val="22"/>
          <w:szCs w:val="22"/>
        </w:rPr>
        <w:t>The entries recording the cash advance should be reversed.</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3644D9" w:rsidRPr="00314E11" w:rsidRDefault="003644D9"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Presence of Effective Accounting System</w:t>
            </w:r>
          </w:p>
          <w:p w:rsidR="003644D9" w:rsidRPr="00314E11" w:rsidRDefault="003644D9"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Independent Inspection/Comparisons of Advances and Source Documentation</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3644D9" w:rsidRDefault="00B84076" w:rsidP="00176E95">
      <w:pPr>
        <w:jc w:val="both"/>
        <w:rPr>
          <w:rFonts w:ascii="Times New Roman" w:hAnsi="Times New Roman"/>
          <w:b/>
          <w:sz w:val="22"/>
          <w:szCs w:val="22"/>
        </w:rPr>
      </w:pPr>
      <w:r w:rsidRPr="003644D9">
        <w:rPr>
          <w:rFonts w:ascii="Times New Roman" w:hAnsi="Times New Roman"/>
          <w:b/>
          <w:sz w:val="22"/>
          <w:szCs w:val="22"/>
        </w:rPr>
        <w:lastRenderedPageBreak/>
        <w:t>Suggested Audit Procedures - Compliance (Substantive) Tests</w:t>
      </w:r>
      <w:r w:rsidR="003644D9">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the client no longer intends for the advance to be repaid or repayment is unlikely, recommend that the client take appropriate steps to convert the advance to a transfer following the above procedures.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If advances have been converted to transfers, determine whether the </w:t>
      </w:r>
      <w:r w:rsidR="00AA76E1">
        <w:rPr>
          <w:rFonts w:ascii="Times New Roman" w:hAnsi="Times New Roman"/>
          <w:sz w:val="22"/>
          <w:szCs w:val="22"/>
        </w:rPr>
        <w:t xml:space="preserve">transfer </w:t>
      </w:r>
      <w:r w:rsidRPr="00B144CE">
        <w:rPr>
          <w:rFonts w:ascii="Times New Roman" w:hAnsi="Times New Roman"/>
          <w:sz w:val="22"/>
          <w:szCs w:val="22"/>
        </w:rPr>
        <w:t>requirements summarized in Ohio Compliance Supplement Section 1-2</w:t>
      </w:r>
      <w:r w:rsidR="009A63F7">
        <w:rPr>
          <w:rFonts w:ascii="Times New Roman" w:hAnsi="Times New Roman"/>
          <w:sz w:val="22"/>
          <w:szCs w:val="22"/>
        </w:rPr>
        <w:t>1</w:t>
      </w:r>
      <w:r w:rsidRPr="00B144CE">
        <w:rPr>
          <w:rFonts w:ascii="Times New Roman" w:hAnsi="Times New Roman"/>
          <w:sz w:val="22"/>
          <w:szCs w:val="22"/>
        </w:rPr>
        <w:t xml:space="preserve"> have been complied with.</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2E44BB" w:rsidRDefault="003644D9" w:rsidP="00176E95">
      <w:pPr>
        <w:jc w:val="both"/>
        <w:rPr>
          <w:rFonts w:ascii="Times New Roman" w:hAnsi="Times New Roman"/>
          <w:b/>
          <w:sz w:val="22"/>
          <w:szCs w:val="22"/>
        </w:rPr>
      </w:pPr>
      <w:r>
        <w:rPr>
          <w:rFonts w:ascii="Times New Roman" w:hAnsi="Times New Roman"/>
          <w:sz w:val="22"/>
          <w:szCs w:val="22"/>
        </w:rPr>
        <w:br w:type="page"/>
      </w:r>
      <w:r w:rsidR="00B84076" w:rsidRPr="003644D9">
        <w:rPr>
          <w:rFonts w:ascii="Times New Roman" w:hAnsi="Times New Roman"/>
          <w:b/>
          <w:sz w:val="22"/>
          <w:szCs w:val="22"/>
        </w:rPr>
        <w:lastRenderedPageBreak/>
        <w:t>1-2</w:t>
      </w:r>
      <w:r w:rsidR="00384B45">
        <w:rPr>
          <w:rFonts w:ascii="Times New Roman" w:hAnsi="Times New Roman"/>
          <w:b/>
          <w:sz w:val="22"/>
          <w:szCs w:val="22"/>
        </w:rPr>
        <w:t>3</w:t>
      </w:r>
      <w:r w:rsidR="00B84076" w:rsidRPr="003644D9">
        <w:rPr>
          <w:rFonts w:ascii="Times New Roman" w:hAnsi="Times New Roman"/>
          <w:b/>
          <w:sz w:val="22"/>
          <w:szCs w:val="22"/>
        </w:rPr>
        <w:t xml:space="preserve"> Compliance Requirement: </w:t>
      </w:r>
    </w:p>
    <w:p w:rsidR="002E44BB" w:rsidRDefault="00B84076" w:rsidP="002E44BB">
      <w:pPr>
        <w:numPr>
          <w:ilvl w:val="0"/>
          <w:numId w:val="55"/>
        </w:numPr>
        <w:jc w:val="both"/>
        <w:rPr>
          <w:rFonts w:ascii="Times New Roman" w:hAnsi="Times New Roman"/>
          <w:sz w:val="22"/>
          <w:szCs w:val="22"/>
        </w:rPr>
      </w:pPr>
      <w:r w:rsidRPr="00B144CE">
        <w:rPr>
          <w:rFonts w:ascii="Times New Roman" w:hAnsi="Times New Roman"/>
          <w:sz w:val="22"/>
          <w:szCs w:val="22"/>
        </w:rPr>
        <w:t xml:space="preserve">Ohio Rev. Code Section 5705.13(A) - Reserve balance accounts and funds; </w:t>
      </w:r>
    </w:p>
    <w:p w:rsidR="002E44BB" w:rsidRDefault="00B84076" w:rsidP="002E44BB">
      <w:pPr>
        <w:numPr>
          <w:ilvl w:val="0"/>
          <w:numId w:val="55"/>
        </w:numPr>
        <w:jc w:val="both"/>
        <w:rPr>
          <w:rFonts w:ascii="Times New Roman" w:hAnsi="Times New Roman"/>
          <w:sz w:val="22"/>
          <w:szCs w:val="22"/>
        </w:rPr>
      </w:pPr>
      <w:smartTag w:uri="urn:schemas-microsoft-com:office:smarttags" w:element="place">
        <w:smartTag w:uri="urn:schemas-microsoft-com:office:smarttags" w:element="State">
          <w:r w:rsidRPr="00B144CE">
            <w:rPr>
              <w:rFonts w:ascii="Times New Roman" w:hAnsi="Times New Roman"/>
              <w:sz w:val="22"/>
              <w:szCs w:val="22"/>
            </w:rPr>
            <w:t>Ohio</w:t>
          </w:r>
        </w:smartTag>
      </w:smartTag>
      <w:r w:rsidRPr="00B144CE">
        <w:rPr>
          <w:rFonts w:ascii="Times New Roman" w:hAnsi="Times New Roman"/>
          <w:sz w:val="22"/>
          <w:szCs w:val="22"/>
        </w:rPr>
        <w:t xml:space="preserve"> Rev. Code Section 5705.13(B) – </w:t>
      </w:r>
      <w:r w:rsidR="002E44BB">
        <w:rPr>
          <w:rFonts w:ascii="Times New Roman" w:hAnsi="Times New Roman"/>
          <w:sz w:val="22"/>
          <w:szCs w:val="22"/>
        </w:rPr>
        <w:t xml:space="preserve">A </w:t>
      </w:r>
      <w:r w:rsidRPr="00B144CE">
        <w:rPr>
          <w:rFonts w:ascii="Times New Roman" w:hAnsi="Times New Roman"/>
          <w:sz w:val="22"/>
          <w:szCs w:val="22"/>
        </w:rPr>
        <w:t xml:space="preserve">special revenue fund may be established to accumulate cash </w:t>
      </w:r>
      <w:r w:rsidR="002E44BB">
        <w:rPr>
          <w:rFonts w:ascii="Times New Roman" w:hAnsi="Times New Roman"/>
          <w:sz w:val="22"/>
          <w:szCs w:val="22"/>
        </w:rPr>
        <w:t>for</w:t>
      </w:r>
      <w:r w:rsidRPr="00B144CE">
        <w:rPr>
          <w:rFonts w:ascii="Times New Roman" w:hAnsi="Times New Roman"/>
          <w:sz w:val="22"/>
          <w:szCs w:val="22"/>
        </w:rPr>
        <w:t xml:space="preserve"> severance pay</w:t>
      </w:r>
      <w:r w:rsidR="002E44BB">
        <w:rPr>
          <w:rFonts w:ascii="Times New Roman" w:hAnsi="Times New Roman"/>
          <w:sz w:val="22"/>
          <w:szCs w:val="22"/>
        </w:rPr>
        <w:t>ment</w:t>
      </w:r>
      <w:r w:rsidRPr="00B144CE">
        <w:rPr>
          <w:rFonts w:ascii="Times New Roman" w:hAnsi="Times New Roman"/>
          <w:sz w:val="22"/>
          <w:szCs w:val="22"/>
        </w:rPr>
        <w:t xml:space="preserve">s or salaries when the number of pay periods exceeds the usual and customary number for a year; </w:t>
      </w:r>
    </w:p>
    <w:p w:rsidR="00B84076" w:rsidRPr="00B144CE" w:rsidRDefault="00B84076" w:rsidP="002E44BB">
      <w:pPr>
        <w:numPr>
          <w:ilvl w:val="0"/>
          <w:numId w:val="55"/>
        </w:numPr>
        <w:jc w:val="both"/>
        <w:rPr>
          <w:rFonts w:ascii="Times New Roman" w:hAnsi="Times New Roman"/>
          <w:sz w:val="22"/>
          <w:szCs w:val="22"/>
        </w:rPr>
      </w:pPr>
      <w:r w:rsidRPr="00B144CE">
        <w:rPr>
          <w:rFonts w:ascii="Times New Roman" w:hAnsi="Times New Roman"/>
          <w:sz w:val="22"/>
          <w:szCs w:val="22"/>
        </w:rPr>
        <w:t xml:space="preserve">Ohio Rev. Code Section 5705.13(C) – capital projects fund(s) may be established to accumulate resources </w:t>
      </w:r>
      <w:r w:rsidR="002E44BB">
        <w:rPr>
          <w:rFonts w:ascii="Times New Roman" w:hAnsi="Times New Roman"/>
          <w:sz w:val="22"/>
          <w:szCs w:val="22"/>
        </w:rPr>
        <w:t>to a</w:t>
      </w:r>
      <w:r w:rsidRPr="00B144CE">
        <w:rPr>
          <w:rFonts w:ascii="Times New Roman" w:hAnsi="Times New Roman"/>
          <w:sz w:val="22"/>
          <w:szCs w:val="22"/>
        </w:rPr>
        <w:t>cqui</w:t>
      </w:r>
      <w:r w:rsidR="002E44BB">
        <w:rPr>
          <w:rFonts w:ascii="Times New Roman" w:hAnsi="Times New Roman"/>
          <w:sz w:val="22"/>
          <w:szCs w:val="22"/>
        </w:rPr>
        <w:t>re</w:t>
      </w:r>
      <w:r w:rsidRPr="00B144CE">
        <w:rPr>
          <w:rFonts w:ascii="Times New Roman" w:hAnsi="Times New Roman"/>
          <w:sz w:val="22"/>
          <w:szCs w:val="22"/>
        </w:rPr>
        <w:t>, construct, or improve fixed assets.</w:t>
      </w:r>
    </w:p>
    <w:p w:rsidR="00B84076" w:rsidRPr="00B144CE" w:rsidRDefault="00B84076" w:rsidP="00176E95">
      <w:pPr>
        <w:jc w:val="both"/>
        <w:rPr>
          <w:rFonts w:ascii="Times New Roman" w:hAnsi="Times New Roman"/>
          <w:sz w:val="22"/>
          <w:szCs w:val="22"/>
        </w:rPr>
      </w:pPr>
    </w:p>
    <w:p w:rsidR="00B84076" w:rsidRPr="00B144CE" w:rsidRDefault="00B84076" w:rsidP="00F602FB">
      <w:pPr>
        <w:numPr>
          <w:ilvl w:val="0"/>
          <w:numId w:val="49"/>
        </w:numPr>
        <w:jc w:val="both"/>
        <w:rPr>
          <w:rFonts w:ascii="Times New Roman" w:hAnsi="Times New Roman"/>
          <w:sz w:val="22"/>
          <w:szCs w:val="22"/>
        </w:rPr>
      </w:pPr>
      <w:r w:rsidRPr="00B144CE">
        <w:rPr>
          <w:rFonts w:ascii="Times New Roman" w:hAnsi="Times New Roman"/>
          <w:sz w:val="22"/>
          <w:szCs w:val="22"/>
        </w:rPr>
        <w:t>Ohio Rev. Code § 5705.13(A) allows a taxing authority of a subdivision to establish, by resolution, a reserve balance account</w:t>
      </w:r>
      <w:r w:rsidR="003644D9">
        <w:rPr>
          <w:rStyle w:val="FootnoteReference"/>
          <w:rFonts w:ascii="Times New Roman" w:hAnsi="Times New Roman"/>
          <w:sz w:val="22"/>
          <w:szCs w:val="22"/>
        </w:rPr>
        <w:footnoteReference w:id="51"/>
      </w:r>
      <w:r w:rsidRPr="00B144CE">
        <w:rPr>
          <w:rFonts w:ascii="Times New Roman" w:hAnsi="Times New Roman"/>
          <w:sz w:val="22"/>
          <w:szCs w:val="22"/>
        </w:rPr>
        <w:t xml:space="preserve"> for each of the three following purposes:</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1"/>
        </w:numPr>
        <w:jc w:val="both"/>
        <w:rPr>
          <w:rFonts w:ascii="Times New Roman" w:hAnsi="Times New Roman"/>
          <w:sz w:val="22"/>
          <w:szCs w:val="22"/>
        </w:rPr>
      </w:pPr>
      <w:r w:rsidRPr="00B144CE">
        <w:rPr>
          <w:rFonts w:ascii="Times New Roman" w:hAnsi="Times New Roman"/>
          <w:sz w:val="22"/>
          <w:szCs w:val="22"/>
        </w:rPr>
        <w:t xml:space="preserve">Budget stabilization: may be created in the general fund or in any special fund used for operating purposes and the aggregate amount reserved in the account must not exceed 5% of the fund’s revenue for the preceding fiscal year.  The reserve balance is </w:t>
      </w:r>
      <w:r w:rsidRPr="009034AA">
        <w:rPr>
          <w:rFonts w:ascii="Times New Roman" w:hAnsi="Times New Roman"/>
          <w:sz w:val="22"/>
          <w:szCs w:val="22"/>
          <w:u w:val="single"/>
        </w:rPr>
        <w:t>excluded</w:t>
      </w:r>
      <w:r w:rsidRPr="00B144CE">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1"/>
        </w:numPr>
        <w:jc w:val="both"/>
        <w:rPr>
          <w:rFonts w:ascii="Times New Roman" w:hAnsi="Times New Roman"/>
          <w:sz w:val="22"/>
          <w:szCs w:val="22"/>
        </w:rPr>
      </w:pPr>
      <w:r w:rsidRPr="00B144CE">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1"/>
        </w:numPr>
        <w:jc w:val="both"/>
        <w:rPr>
          <w:rFonts w:ascii="Times New Roman" w:hAnsi="Times New Roman"/>
          <w:sz w:val="22"/>
          <w:szCs w:val="22"/>
        </w:rPr>
      </w:pPr>
      <w:r w:rsidRPr="00B144CE">
        <w:rPr>
          <w:rFonts w:ascii="Times New Roman" w:hAnsi="Times New Roman"/>
          <w:sz w:val="22"/>
          <w:szCs w:val="22"/>
        </w:rPr>
        <w:t xml:space="preserve">Retrospective Ratings Plan for Workers’ Compensation:  may be created in the general fund or in the internal service fund established to account for the program.  The amount to be reserved must be based on actuarial principles and the taxing authority may rescind the reserve balance account at any time.  </w:t>
      </w:r>
    </w:p>
    <w:p w:rsidR="00B84076" w:rsidRPr="00B144CE" w:rsidRDefault="00B84076" w:rsidP="00176E95">
      <w:pPr>
        <w:jc w:val="both"/>
        <w:rPr>
          <w:rFonts w:ascii="Times New Roman" w:hAnsi="Times New Roman"/>
          <w:sz w:val="22"/>
          <w:szCs w:val="22"/>
        </w:rPr>
      </w:pPr>
    </w:p>
    <w:p w:rsidR="00B84076" w:rsidRDefault="00B84076" w:rsidP="00176E95">
      <w:pPr>
        <w:numPr>
          <w:ilvl w:val="0"/>
          <w:numId w:val="50"/>
        </w:numPr>
        <w:jc w:val="both"/>
        <w:rPr>
          <w:rFonts w:ascii="Times New Roman" w:hAnsi="Times New Roman"/>
          <w:sz w:val="22"/>
          <w:szCs w:val="22"/>
        </w:rPr>
      </w:pPr>
      <w:r w:rsidRPr="001F703E">
        <w:rPr>
          <w:rFonts w:ascii="Times New Roman" w:hAnsi="Times New Roman"/>
          <w:sz w:val="22"/>
          <w:szCs w:val="22"/>
        </w:rPr>
        <w:t xml:space="preserve">Ohio Rev. Code § 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rsidR="001F703E" w:rsidRPr="001F703E" w:rsidRDefault="001F703E" w:rsidP="001F703E">
      <w:pPr>
        <w:ind w:left="360"/>
        <w:jc w:val="both"/>
        <w:rPr>
          <w:rFonts w:ascii="Times New Roman" w:hAnsi="Times New Roman"/>
          <w:sz w:val="22"/>
          <w:szCs w:val="22"/>
        </w:rPr>
      </w:pPr>
    </w:p>
    <w:p w:rsidR="00B84076" w:rsidRPr="00F32790" w:rsidRDefault="00B84076" w:rsidP="00F602FB">
      <w:pPr>
        <w:numPr>
          <w:ilvl w:val="0"/>
          <w:numId w:val="50"/>
        </w:numPr>
        <w:jc w:val="both"/>
        <w:rPr>
          <w:rFonts w:ascii="Times New Roman" w:hAnsi="Times New Roman"/>
          <w:sz w:val="22"/>
          <w:szCs w:val="22"/>
        </w:rPr>
      </w:pPr>
      <w:r w:rsidRPr="00B144CE">
        <w:rPr>
          <w:rFonts w:ascii="Times New Roman" w:hAnsi="Times New Roman"/>
          <w:sz w:val="22"/>
          <w:szCs w:val="22"/>
        </w:rPr>
        <w:t>Ohio Rev. Code § 5705.13(C) provides that a taxing authority may create, by resolution, one or more capital projects funds</w:t>
      </w:r>
      <w:r w:rsidR="00891F21">
        <w:rPr>
          <w:rStyle w:val="FootnoteReference"/>
          <w:rFonts w:ascii="Times New Roman" w:hAnsi="Times New Roman"/>
          <w:sz w:val="22"/>
          <w:szCs w:val="22"/>
        </w:rPr>
        <w:footnoteReference w:id="52"/>
      </w:r>
      <w:r w:rsidRPr="00B144CE">
        <w:rPr>
          <w:rFonts w:ascii="Times New Roman" w:hAnsi="Times New Roman"/>
          <w:sz w:val="22"/>
          <w:szCs w:val="22"/>
        </w:rPr>
        <w:t xml:space="preserve"> to accumulate resources for the acquisition, construction, or </w:t>
      </w:r>
      <w:r w:rsidR="00774B73">
        <w:rPr>
          <w:rFonts w:ascii="Times New Roman" w:hAnsi="Times New Roman"/>
          <w:sz w:val="22"/>
          <w:szCs w:val="22"/>
        </w:rPr>
        <w:t>i</w:t>
      </w:r>
      <w:r w:rsidRPr="00B144CE">
        <w:rPr>
          <w:rFonts w:ascii="Times New Roman" w:hAnsi="Times New Roman"/>
          <w:sz w:val="22"/>
          <w:szCs w:val="22"/>
        </w:rPr>
        <w:t xml:space="preserve">mprovement of fixed assets, including motor vehicles.  Each fund must be created by </w:t>
      </w:r>
      <w:r w:rsidRPr="00B144CE">
        <w:rPr>
          <w:rFonts w:ascii="Times New Roman" w:hAnsi="Times New Roman"/>
          <w:sz w:val="22"/>
          <w:szCs w:val="22"/>
        </w:rPr>
        <w:lastRenderedPageBreak/>
        <w:t xml:space="preserve">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ORC 5705.14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w:t>
      </w:r>
      <w:r w:rsidRPr="00F32790">
        <w:rPr>
          <w:rFonts w:ascii="Times New Roman" w:hAnsi="Times New Roman"/>
          <w:sz w:val="22"/>
          <w:szCs w:val="22"/>
        </w:rPr>
        <w:t>the accumulated resources being returned to the fund from which they came.</w:t>
      </w:r>
    </w:p>
    <w:p w:rsidR="00B84076" w:rsidRPr="00F32790" w:rsidRDefault="00B84076" w:rsidP="00176E95">
      <w:pPr>
        <w:jc w:val="both"/>
        <w:rPr>
          <w:rFonts w:ascii="Times New Roman" w:hAnsi="Times New Roman"/>
          <w:sz w:val="22"/>
          <w:szCs w:val="22"/>
        </w:rPr>
      </w:pPr>
    </w:p>
    <w:p w:rsidR="00F602FB" w:rsidRPr="003831E0" w:rsidRDefault="00F602FB" w:rsidP="00F602FB">
      <w:pPr>
        <w:numPr>
          <w:ilvl w:val="0"/>
          <w:numId w:val="51"/>
        </w:numPr>
        <w:jc w:val="both"/>
        <w:rPr>
          <w:rFonts w:ascii="Times New Roman" w:hAnsi="Times New Roman"/>
          <w:sz w:val="22"/>
          <w:szCs w:val="22"/>
        </w:rPr>
      </w:pPr>
      <w:r w:rsidRPr="003831E0">
        <w:rPr>
          <w:rFonts w:ascii="Times New Roman" w:hAnsi="Times New Roman"/>
          <w:sz w:val="22"/>
          <w:szCs w:val="22"/>
        </w:rPr>
        <w:t xml:space="preserve">Ohio Rev. Code § 5705.132 permits </w:t>
      </w:r>
      <w:r w:rsidRPr="003831E0">
        <w:rPr>
          <w:rFonts w:ascii="Times New Roman" w:hAnsi="Times New Roman"/>
          <w:i/>
          <w:sz w:val="22"/>
          <w:szCs w:val="22"/>
        </w:rPr>
        <w:t>townships</w:t>
      </w:r>
      <w:r w:rsidRPr="003831E0">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00297AFD" w:rsidRPr="003831E0">
        <w:rPr>
          <w:rStyle w:val="FootnoteReference"/>
          <w:rFonts w:ascii="Times New Roman" w:hAnsi="Times New Roman"/>
          <w:sz w:val="22"/>
          <w:szCs w:val="22"/>
        </w:rPr>
        <w:footnoteReference w:id="53"/>
      </w:r>
      <w:r w:rsidRPr="003831E0">
        <w:rPr>
          <w:rFonts w:ascii="Times New Roman" w:hAnsi="Times New Roman"/>
          <w:sz w:val="22"/>
          <w:szCs w:val="22"/>
        </w:rPr>
        <w:t xml:space="preserve">  The resolution must state the:</w:t>
      </w:r>
    </w:p>
    <w:p w:rsidR="00F602FB" w:rsidRPr="003831E0" w:rsidRDefault="00F602FB" w:rsidP="00F602FB">
      <w:pPr>
        <w:numPr>
          <w:ilvl w:val="0"/>
          <w:numId w:val="48"/>
        </w:numPr>
        <w:jc w:val="both"/>
        <w:rPr>
          <w:rFonts w:ascii="Times New Roman" w:hAnsi="Times New Roman"/>
          <w:sz w:val="22"/>
          <w:szCs w:val="22"/>
        </w:rPr>
      </w:pPr>
      <w:r w:rsidRPr="003831E0">
        <w:rPr>
          <w:rFonts w:ascii="Times New Roman" w:hAnsi="Times New Roman"/>
          <w:sz w:val="22"/>
          <w:szCs w:val="22"/>
        </w:rPr>
        <w:t xml:space="preserve">Specific purpose for which a reserve balance account is established, </w:t>
      </w:r>
    </w:p>
    <w:p w:rsidR="00F602FB" w:rsidRPr="003831E0" w:rsidRDefault="00F602FB" w:rsidP="00F602FB">
      <w:pPr>
        <w:numPr>
          <w:ilvl w:val="0"/>
          <w:numId w:val="48"/>
        </w:numPr>
        <w:jc w:val="both"/>
        <w:rPr>
          <w:rFonts w:ascii="Times New Roman" w:hAnsi="Times New Roman"/>
          <w:sz w:val="22"/>
          <w:szCs w:val="22"/>
        </w:rPr>
      </w:pPr>
      <w:r w:rsidRPr="003831E0">
        <w:rPr>
          <w:rFonts w:ascii="Times New Roman" w:hAnsi="Times New Roman"/>
          <w:sz w:val="22"/>
          <w:szCs w:val="22"/>
        </w:rPr>
        <w:t xml:space="preserve">Fund within which it is established, </w:t>
      </w:r>
    </w:p>
    <w:p w:rsidR="00F602FB" w:rsidRPr="003831E0" w:rsidRDefault="00F602FB" w:rsidP="00F602FB">
      <w:pPr>
        <w:numPr>
          <w:ilvl w:val="0"/>
          <w:numId w:val="48"/>
        </w:numPr>
        <w:jc w:val="both"/>
        <w:rPr>
          <w:rFonts w:ascii="Times New Roman" w:hAnsi="Times New Roman"/>
          <w:sz w:val="22"/>
          <w:szCs w:val="22"/>
        </w:rPr>
      </w:pPr>
      <w:r w:rsidRPr="003831E0">
        <w:rPr>
          <w:rFonts w:ascii="Times New Roman" w:hAnsi="Times New Roman"/>
          <w:sz w:val="22"/>
          <w:szCs w:val="22"/>
        </w:rPr>
        <w:t xml:space="preserve">Fund or account from which money will be transferred to it, </w:t>
      </w:r>
    </w:p>
    <w:p w:rsidR="00F602FB" w:rsidRPr="003831E0" w:rsidRDefault="00F602FB" w:rsidP="00F602FB">
      <w:pPr>
        <w:numPr>
          <w:ilvl w:val="0"/>
          <w:numId w:val="48"/>
        </w:numPr>
        <w:jc w:val="both"/>
        <w:rPr>
          <w:rFonts w:ascii="Times New Roman" w:hAnsi="Times New Roman"/>
          <w:sz w:val="22"/>
          <w:szCs w:val="22"/>
        </w:rPr>
      </w:pPr>
      <w:r w:rsidRPr="003831E0">
        <w:rPr>
          <w:rFonts w:ascii="Times New Roman" w:hAnsi="Times New Roman"/>
          <w:sz w:val="22"/>
          <w:szCs w:val="22"/>
        </w:rPr>
        <w:t>Number of years it will exist [there is a 5-year cap on how long the account may be in existence]</w:t>
      </w:r>
    </w:p>
    <w:p w:rsidR="00F602FB" w:rsidRPr="003831E0" w:rsidRDefault="00F602FB" w:rsidP="00F602FB">
      <w:pPr>
        <w:numPr>
          <w:ilvl w:val="0"/>
          <w:numId w:val="48"/>
        </w:numPr>
        <w:jc w:val="both"/>
        <w:rPr>
          <w:rFonts w:ascii="Times New Roman" w:hAnsi="Times New Roman"/>
          <w:sz w:val="22"/>
          <w:szCs w:val="22"/>
        </w:rPr>
      </w:pPr>
      <w:r w:rsidRPr="003831E0">
        <w:rPr>
          <w:rFonts w:ascii="Times New Roman" w:hAnsi="Times New Roman"/>
          <w:sz w:val="22"/>
          <w:szCs w:val="22"/>
        </w:rPr>
        <w:t xml:space="preserve">Maximum total amount of money that may be credited to it during its existence; and </w:t>
      </w:r>
    </w:p>
    <w:p w:rsidR="00F602FB" w:rsidRPr="003831E0" w:rsidRDefault="00F602FB" w:rsidP="00F602FB">
      <w:pPr>
        <w:numPr>
          <w:ilvl w:val="0"/>
          <w:numId w:val="48"/>
        </w:numPr>
        <w:jc w:val="both"/>
        <w:rPr>
          <w:rFonts w:ascii="Times New Roman" w:hAnsi="Times New Roman"/>
          <w:sz w:val="22"/>
          <w:szCs w:val="22"/>
        </w:rPr>
      </w:pPr>
      <w:r w:rsidRPr="003831E0">
        <w:rPr>
          <w:rFonts w:ascii="Times New Roman" w:hAnsi="Times New Roman"/>
          <w:sz w:val="22"/>
          <w:szCs w:val="22"/>
        </w:rPr>
        <w:t>Maximum amount of money to be credited to it each fiscal year it exists</w:t>
      </w:r>
    </w:p>
    <w:p w:rsidR="00F602FB" w:rsidRPr="003831E0" w:rsidRDefault="00F602FB" w:rsidP="00F602FB">
      <w:pPr>
        <w:jc w:val="both"/>
        <w:rPr>
          <w:rFonts w:ascii="Times New Roman" w:hAnsi="Times New Roman"/>
          <w:sz w:val="22"/>
          <w:szCs w:val="22"/>
        </w:rPr>
      </w:pPr>
    </w:p>
    <w:p w:rsidR="009A2495" w:rsidRPr="003831E0" w:rsidRDefault="009A2495" w:rsidP="009A2495">
      <w:pPr>
        <w:ind w:left="360"/>
        <w:jc w:val="both"/>
        <w:rPr>
          <w:rFonts w:ascii="Times New Roman" w:hAnsi="Times New Roman"/>
          <w:sz w:val="22"/>
          <w:szCs w:val="22"/>
        </w:rPr>
      </w:pPr>
      <w:r w:rsidRPr="003831E0">
        <w:rPr>
          <w:rFonts w:ascii="Times New Roman" w:hAnsi="Times New Roman"/>
          <w:sz w:val="22"/>
          <w:szCs w:val="22"/>
        </w:rPr>
        <w:t>Reserve balance accounts established under this authority may exist for not more than five years beginning with the year in which money is first set aside.</w:t>
      </w:r>
      <w:r w:rsidR="00FC035A" w:rsidRPr="003831E0">
        <w:rPr>
          <w:rFonts w:ascii="Times New Roman" w:hAnsi="Times New Roman"/>
          <w:sz w:val="22"/>
          <w:szCs w:val="22"/>
        </w:rPr>
        <w:t xml:space="preserve">  In addition, money in such an account can be expended only for the purpose for which the account is established.  </w:t>
      </w:r>
    </w:p>
    <w:p w:rsidR="009A2495" w:rsidRPr="003831E0" w:rsidRDefault="009A2495" w:rsidP="00F602FB">
      <w:pPr>
        <w:jc w:val="both"/>
        <w:rPr>
          <w:rFonts w:ascii="Times New Roman" w:hAnsi="Times New Roman"/>
          <w:sz w:val="22"/>
          <w:szCs w:val="22"/>
        </w:rPr>
      </w:pPr>
    </w:p>
    <w:p w:rsidR="00647F3E" w:rsidRPr="003831E0" w:rsidRDefault="00F602FB" w:rsidP="00F602FB">
      <w:pPr>
        <w:ind w:left="360"/>
        <w:jc w:val="both"/>
        <w:rPr>
          <w:rFonts w:ascii="Times New Roman" w:hAnsi="Times New Roman"/>
          <w:sz w:val="22"/>
          <w:szCs w:val="22"/>
        </w:rPr>
      </w:pPr>
      <w:r w:rsidRPr="003831E0">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w:t>
      </w:r>
      <w:r w:rsidR="009A2495" w:rsidRPr="003831E0">
        <w:rPr>
          <w:rFonts w:ascii="Times New Roman" w:hAnsi="Times New Roman"/>
          <w:sz w:val="22"/>
          <w:szCs w:val="22"/>
        </w:rPr>
        <w:t>Townships may create more than one reserve balance account under this section.  However</w:t>
      </w:r>
      <w:r w:rsidRPr="003831E0">
        <w:rPr>
          <w:rFonts w:ascii="Times New Roman" w:hAnsi="Times New Roman"/>
          <w:sz w:val="22"/>
          <w:szCs w:val="22"/>
        </w:rPr>
        <w:t xml:space="preserve">, the total amount of money credited to </w:t>
      </w:r>
      <w:r w:rsidRPr="003831E0">
        <w:rPr>
          <w:rFonts w:ascii="Times New Roman" w:hAnsi="Times New Roman"/>
          <w:i/>
          <w:iCs/>
          <w:sz w:val="22"/>
          <w:szCs w:val="22"/>
        </w:rPr>
        <w:t xml:space="preserve">all </w:t>
      </w:r>
      <w:r w:rsidRPr="003831E0">
        <w:rPr>
          <w:rFonts w:ascii="Times New Roman" w:hAnsi="Times New Roman"/>
          <w:sz w:val="22"/>
          <w:szCs w:val="22"/>
        </w:rPr>
        <w:t xml:space="preserve">of the reserve balance accounts established under </w:t>
      </w:r>
      <w:r w:rsidR="00297AFD" w:rsidRPr="003831E0">
        <w:rPr>
          <w:rFonts w:ascii="Times New Roman" w:hAnsi="Times New Roman"/>
          <w:sz w:val="22"/>
          <w:szCs w:val="22"/>
        </w:rPr>
        <w:t>this section</w:t>
      </w:r>
      <w:r w:rsidRPr="003831E0">
        <w:rPr>
          <w:rFonts w:ascii="Times New Roman" w:hAnsi="Times New Roman"/>
          <w:sz w:val="22"/>
          <w:szCs w:val="22"/>
        </w:rPr>
        <w:t xml:space="preserve"> cannot exceed</w:t>
      </w:r>
      <w:r w:rsidR="00297AFD" w:rsidRPr="003831E0">
        <w:rPr>
          <w:rFonts w:ascii="Times New Roman" w:hAnsi="Times New Roman"/>
          <w:sz w:val="22"/>
          <w:szCs w:val="22"/>
        </w:rPr>
        <w:t>,</w:t>
      </w:r>
      <w:r w:rsidRPr="003831E0">
        <w:rPr>
          <w:rFonts w:ascii="Times New Roman" w:hAnsi="Times New Roman"/>
          <w:sz w:val="22"/>
          <w:szCs w:val="22"/>
        </w:rPr>
        <w:t xml:space="preserve"> </w:t>
      </w:r>
      <w:r w:rsidRPr="003831E0">
        <w:rPr>
          <w:rFonts w:ascii="Times New Roman" w:hAnsi="Times New Roman"/>
          <w:b/>
          <w:i/>
          <w:sz w:val="22"/>
          <w:szCs w:val="22"/>
        </w:rPr>
        <w:t>at any time in any fiscal year</w:t>
      </w:r>
      <w:r w:rsidR="00297AFD" w:rsidRPr="003831E0">
        <w:rPr>
          <w:rFonts w:ascii="Times New Roman" w:hAnsi="Times New Roman"/>
          <w:sz w:val="22"/>
          <w:szCs w:val="22"/>
        </w:rPr>
        <w:t>,</w:t>
      </w:r>
      <w:r w:rsidRPr="003831E0">
        <w:rPr>
          <w:rFonts w:ascii="Times New Roman" w:hAnsi="Times New Roman"/>
          <w:sz w:val="22"/>
          <w:szCs w:val="22"/>
        </w:rPr>
        <w:t xml:space="preserve"> 5% of the total of the township’s revenue from all source</w:t>
      </w:r>
      <w:r w:rsidR="00647F3E" w:rsidRPr="003831E0">
        <w:rPr>
          <w:rFonts w:ascii="Times New Roman" w:hAnsi="Times New Roman"/>
          <w:sz w:val="22"/>
          <w:szCs w:val="22"/>
        </w:rPr>
        <w:t xml:space="preserve">s for the preceding fiscal year, plus </w:t>
      </w:r>
      <w:r w:rsidRPr="003831E0">
        <w:rPr>
          <w:rFonts w:ascii="Times New Roman" w:hAnsi="Times New Roman"/>
          <w:sz w:val="22"/>
          <w:szCs w:val="22"/>
        </w:rPr>
        <w:t xml:space="preserve">any unencumbered balances carried over to the current fiscal year from the preceding fiscal year.  </w:t>
      </w:r>
      <w:r w:rsidR="00647F3E" w:rsidRPr="003831E0">
        <w:rPr>
          <w:rFonts w:ascii="Times New Roman" w:hAnsi="Times New Roman"/>
          <w:sz w:val="22"/>
          <w:szCs w:val="22"/>
        </w:rPr>
        <w:t>There are three important aspects of this restriction.  First, be aware that it is based on revenues only.  Other financing sources such as debt proceeds or transfers will not count toward the calculation of the limitation.</w:t>
      </w:r>
      <w:r w:rsidR="00647F3E" w:rsidRPr="003831E0">
        <w:rPr>
          <w:rStyle w:val="FootnoteReference"/>
          <w:rFonts w:ascii="Times New Roman" w:hAnsi="Times New Roman"/>
          <w:sz w:val="22"/>
          <w:szCs w:val="22"/>
        </w:rPr>
        <w:footnoteReference w:id="54"/>
      </w:r>
      <w:r w:rsidR="00647F3E" w:rsidRPr="003831E0">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w:t>
      </w:r>
      <w:r w:rsidR="00647F3E" w:rsidRPr="00F32790">
        <w:rPr>
          <w:rFonts w:ascii="Times New Roman" w:hAnsi="Times New Roman"/>
          <w:sz w:val="22"/>
          <w:szCs w:val="22"/>
          <w:u w:val="double"/>
        </w:rPr>
        <w:t xml:space="preserve"> </w:t>
      </w:r>
      <w:r w:rsidR="00647F3E" w:rsidRPr="003831E0">
        <w:rPr>
          <w:rFonts w:ascii="Times New Roman" w:hAnsi="Times New Roman"/>
          <w:sz w:val="22"/>
          <w:szCs w:val="22"/>
        </w:rPr>
        <w:t>carried over as unencumbered into the current year.  Finally, notice that the amount of the limitation changes each year because it is based on the preceding year’s revenues.</w:t>
      </w:r>
    </w:p>
    <w:p w:rsidR="00647F3E" w:rsidRPr="003831E0" w:rsidRDefault="00647F3E" w:rsidP="00F602FB">
      <w:pPr>
        <w:ind w:left="360"/>
        <w:jc w:val="both"/>
        <w:rPr>
          <w:rFonts w:ascii="Times New Roman" w:hAnsi="Times New Roman"/>
          <w:sz w:val="22"/>
          <w:szCs w:val="22"/>
        </w:rPr>
      </w:pPr>
    </w:p>
    <w:p w:rsidR="00FC035A" w:rsidRPr="003831E0" w:rsidRDefault="00FC035A" w:rsidP="00FC035A">
      <w:pPr>
        <w:autoSpaceDE w:val="0"/>
        <w:autoSpaceDN w:val="0"/>
        <w:adjustRightInd w:val="0"/>
        <w:ind w:left="360"/>
        <w:jc w:val="both"/>
        <w:rPr>
          <w:rFonts w:ascii="Times New Roman" w:hAnsi="Times New Roman"/>
          <w:sz w:val="22"/>
          <w:szCs w:val="22"/>
        </w:rPr>
      </w:pPr>
      <w:r w:rsidRPr="003831E0">
        <w:rPr>
          <w:rFonts w:ascii="Times New Roman" w:hAnsi="Times New Roman"/>
          <w:sz w:val="22"/>
          <w:szCs w:val="22"/>
        </w:rPr>
        <w:t xml:space="preserve">If a township does not expect to spend the money set-aside in a reserve balance account in the upcoming year, the money in the reserve balance account need not be included in the </w:t>
      </w:r>
      <w:r w:rsidRPr="003831E0">
        <w:rPr>
          <w:rFonts w:ascii="Times New Roman" w:hAnsi="Times New Roman"/>
          <w:sz w:val="22"/>
          <w:szCs w:val="22"/>
        </w:rPr>
        <w:lastRenderedPageBreak/>
        <w:t xml:space="preserve">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w:t>
      </w:r>
      <w:r w:rsidR="00B0340F" w:rsidRPr="003831E0">
        <w:rPr>
          <w:rFonts w:ascii="Times New Roman" w:hAnsi="Times New Roman"/>
          <w:sz w:val="22"/>
          <w:szCs w:val="22"/>
        </w:rPr>
        <w:t>$40,000</w:t>
      </w:r>
      <w:r w:rsidRPr="003831E0">
        <w:rPr>
          <w:rFonts w:ascii="Times New Roman" w:hAnsi="Times New Roman"/>
          <w:sz w:val="22"/>
          <w:szCs w:val="22"/>
        </w:rPr>
        <w:t xml:space="preserve"> in the motor vehicle license tax fund to purchase a new mower. $10,000 is set aside each year from 2006 through 2009. In 2010, the $40,000 is included in the certificate of year</w:t>
      </w:r>
      <w:r w:rsidR="00B0340F" w:rsidRPr="003831E0">
        <w:rPr>
          <w:rFonts w:ascii="Times New Roman" w:hAnsi="Times New Roman"/>
          <w:sz w:val="22"/>
          <w:szCs w:val="22"/>
        </w:rPr>
        <w:t>-</w:t>
      </w:r>
      <w:r w:rsidRPr="003831E0">
        <w:rPr>
          <w:rFonts w:ascii="Times New Roman" w:hAnsi="Times New Roman"/>
          <w:sz w:val="22"/>
          <w:szCs w:val="22"/>
        </w:rPr>
        <w:t>end balances and appears as part of the amended certificate. The money is appropriated in the capital outlay account in the motor vehicle license tax fund and the new mower is purchased.</w:t>
      </w:r>
      <w:r w:rsidR="00B0340F" w:rsidRPr="003831E0">
        <w:rPr>
          <w:rStyle w:val="FootnoteReference"/>
          <w:rFonts w:ascii="Times New Roman" w:hAnsi="Times New Roman"/>
          <w:sz w:val="22"/>
          <w:szCs w:val="22"/>
        </w:rPr>
        <w:footnoteReference w:id="55"/>
      </w:r>
    </w:p>
    <w:p w:rsidR="00FC035A" w:rsidRPr="003831E0" w:rsidRDefault="00FC035A" w:rsidP="00F602FB">
      <w:pPr>
        <w:ind w:left="360"/>
        <w:jc w:val="both"/>
        <w:rPr>
          <w:rFonts w:ascii="Times New Roman" w:hAnsi="Times New Roman"/>
          <w:sz w:val="22"/>
          <w:szCs w:val="22"/>
        </w:rPr>
      </w:pPr>
    </w:p>
    <w:p w:rsidR="00F602FB" w:rsidRPr="003831E0" w:rsidRDefault="00F602FB" w:rsidP="00F602FB">
      <w:pPr>
        <w:ind w:left="360"/>
        <w:jc w:val="both"/>
        <w:rPr>
          <w:rFonts w:ascii="Times New Roman" w:hAnsi="Times New Roman"/>
          <w:sz w:val="22"/>
          <w:szCs w:val="22"/>
        </w:rPr>
      </w:pPr>
      <w:r w:rsidRPr="003831E0">
        <w:rPr>
          <w:rFonts w:ascii="Times New Roman" w:hAnsi="Times New Roman"/>
          <w:sz w:val="22"/>
          <w:szCs w:val="22"/>
        </w:rPr>
        <w:t>Upon the expiration or rescission of a reserve bal</w:t>
      </w:r>
      <w:r w:rsidR="00297AFD" w:rsidRPr="003831E0">
        <w:rPr>
          <w:rFonts w:ascii="Times New Roman" w:hAnsi="Times New Roman"/>
          <w:sz w:val="22"/>
          <w:szCs w:val="22"/>
        </w:rPr>
        <w:t>ance account created under this section</w:t>
      </w:r>
      <w:r w:rsidRPr="003831E0">
        <w:rPr>
          <w:rFonts w:ascii="Times New Roman" w:hAnsi="Times New Roman"/>
          <w:sz w:val="22"/>
          <w:szCs w:val="22"/>
        </w:rPr>
        <w:t xml:space="preserve">, any unexpended balance in </w:t>
      </w:r>
      <w:r w:rsidR="00297AFD" w:rsidRPr="003831E0">
        <w:rPr>
          <w:rFonts w:ascii="Times New Roman" w:hAnsi="Times New Roman"/>
          <w:sz w:val="22"/>
          <w:szCs w:val="22"/>
        </w:rPr>
        <w:t>the reserve account</w:t>
      </w:r>
      <w:r w:rsidRPr="003831E0">
        <w:rPr>
          <w:rFonts w:ascii="Times New Roman" w:hAnsi="Times New Roman"/>
          <w:sz w:val="22"/>
          <w:szCs w:val="22"/>
        </w:rPr>
        <w:t xml:space="preserve"> must be transferred to the fun</w:t>
      </w:r>
      <w:r w:rsidR="00297AFD" w:rsidRPr="003831E0">
        <w:rPr>
          <w:rFonts w:ascii="Times New Roman" w:hAnsi="Times New Roman"/>
          <w:sz w:val="22"/>
          <w:szCs w:val="22"/>
        </w:rPr>
        <w:t>d</w:t>
      </w:r>
      <w:r w:rsidRPr="003831E0">
        <w:rPr>
          <w:rFonts w:ascii="Times New Roman" w:hAnsi="Times New Roman"/>
          <w:sz w:val="22"/>
          <w:szCs w:val="22"/>
        </w:rPr>
        <w:t xml:space="preserve"> or account from which money in the account was originally transferred.  If money was transferred from multiple funds or accounts, a pro rat</w:t>
      </w:r>
      <w:r w:rsidR="00FB2A95" w:rsidRPr="003831E0">
        <w:rPr>
          <w:rFonts w:ascii="Times New Roman" w:hAnsi="Times New Roman"/>
          <w:sz w:val="22"/>
          <w:szCs w:val="22"/>
        </w:rPr>
        <w:t>a</w:t>
      </w:r>
      <w:r w:rsidRPr="003831E0">
        <w:rPr>
          <w:rFonts w:ascii="Times New Roman" w:hAnsi="Times New Roman"/>
          <w:sz w:val="22"/>
          <w:szCs w:val="22"/>
        </w:rPr>
        <w:t xml:space="preserve"> share of the unexpended balance must be transferred to each of them proportionate to the amount originally transferred from that fund or account.</w:t>
      </w:r>
    </w:p>
    <w:p w:rsidR="00EE5F42" w:rsidRPr="003831E0" w:rsidRDefault="00EE5F42" w:rsidP="00F602FB">
      <w:pPr>
        <w:ind w:left="360"/>
        <w:jc w:val="both"/>
        <w:rPr>
          <w:rFonts w:ascii="Times New Roman" w:hAnsi="Times New Roman"/>
          <w:sz w:val="22"/>
          <w:szCs w:val="22"/>
        </w:rPr>
      </w:pPr>
    </w:p>
    <w:p w:rsidR="00EE5F42" w:rsidRPr="003831E0" w:rsidRDefault="00EE5F42" w:rsidP="00F602FB">
      <w:pPr>
        <w:ind w:left="360"/>
        <w:jc w:val="both"/>
        <w:rPr>
          <w:rFonts w:ascii="Times New Roman" w:hAnsi="Times New Roman"/>
          <w:sz w:val="22"/>
          <w:szCs w:val="22"/>
        </w:rPr>
      </w:pPr>
      <w:r w:rsidRPr="003831E0">
        <w:rPr>
          <w:rFonts w:ascii="Times New Roman" w:hAnsi="Times New Roman"/>
          <w:sz w:val="22"/>
          <w:szCs w:val="22"/>
        </w:rPr>
        <w:t>Refer to AOS Bulletin 2007-002 for additional information regarding the new authority for townships to create reserve balance accounts.</w:t>
      </w:r>
    </w:p>
    <w:p w:rsidR="00F602FB" w:rsidRPr="003831E0" w:rsidRDefault="00F602FB"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DE76C2" w:rsidRPr="00314E11" w:rsidTr="00314E11">
        <w:tc>
          <w:tcPr>
            <w:tcW w:w="4428"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DE76C2" w:rsidRPr="00314E11" w:rsidRDefault="00DE76C2"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W/P</w:t>
            </w:r>
          </w:p>
          <w:p w:rsidR="00DE76C2" w:rsidRPr="00314E11" w:rsidRDefault="00DE76C2" w:rsidP="00BD7D55">
            <w:pPr>
              <w:rPr>
                <w:rFonts w:ascii="Times New Roman" w:hAnsi="Times New Roman"/>
                <w:b/>
                <w:sz w:val="22"/>
                <w:szCs w:val="22"/>
              </w:rPr>
            </w:pPr>
            <w:r w:rsidRPr="00314E11">
              <w:rPr>
                <w:rFonts w:ascii="Times New Roman" w:hAnsi="Times New Roman"/>
                <w:b/>
                <w:sz w:val="22"/>
                <w:szCs w:val="22"/>
              </w:rPr>
              <w:t>Ref.</w:t>
            </w:r>
          </w:p>
        </w:tc>
      </w:tr>
      <w:tr w:rsidR="00DE76C2" w:rsidRPr="00314E11" w:rsidTr="00314E11">
        <w:tc>
          <w:tcPr>
            <w:tcW w:w="4428" w:type="dxa"/>
          </w:tcPr>
          <w:p w:rsidR="00DE76C2" w:rsidRPr="00314E11" w:rsidRDefault="00DE76C2" w:rsidP="00BD7D55">
            <w:pPr>
              <w:rPr>
                <w:rFonts w:ascii="Times New Roman" w:hAnsi="Times New Roman"/>
                <w:sz w:val="22"/>
                <w:szCs w:val="22"/>
              </w:rPr>
            </w:pP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DE76C2" w:rsidRPr="00314E11" w:rsidRDefault="00DE76C2"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DE76C2" w:rsidRPr="00314E11" w:rsidRDefault="00DE76C2" w:rsidP="00BD7D55">
            <w:pPr>
              <w:rPr>
                <w:rFonts w:ascii="Times New Roman" w:hAnsi="Times New Roman"/>
                <w:sz w:val="22"/>
                <w:szCs w:val="22"/>
              </w:rPr>
            </w:pPr>
          </w:p>
        </w:tc>
        <w:tc>
          <w:tcPr>
            <w:tcW w:w="648" w:type="dxa"/>
          </w:tcPr>
          <w:p w:rsidR="00DE76C2" w:rsidRPr="00314E11" w:rsidRDefault="00DE76C2" w:rsidP="00BD7D55">
            <w:pPr>
              <w:rPr>
                <w:rFonts w:ascii="Times New Roman" w:hAnsi="Times New Roman"/>
                <w:sz w:val="22"/>
                <w:szCs w:val="22"/>
              </w:rPr>
            </w:pPr>
          </w:p>
        </w:tc>
      </w:tr>
    </w:tbl>
    <w:p w:rsidR="00DE76C2" w:rsidRDefault="00DE76C2" w:rsidP="00DE76C2">
      <w:pPr>
        <w:rPr>
          <w:rFonts w:ascii="Times New Roman" w:hAnsi="Times New Roman"/>
          <w:sz w:val="22"/>
          <w:szCs w:val="22"/>
        </w:rPr>
      </w:pPr>
    </w:p>
    <w:p w:rsidR="00B84076" w:rsidRPr="009034AA" w:rsidRDefault="00EC0262" w:rsidP="00176E95">
      <w:pPr>
        <w:jc w:val="both"/>
        <w:rPr>
          <w:rFonts w:ascii="Times New Roman" w:hAnsi="Times New Roman"/>
          <w:b/>
          <w:sz w:val="22"/>
          <w:szCs w:val="22"/>
        </w:rPr>
      </w:pPr>
      <w:r>
        <w:rPr>
          <w:rFonts w:ascii="Times New Roman" w:hAnsi="Times New Roman"/>
          <w:b/>
          <w:sz w:val="22"/>
          <w:szCs w:val="22"/>
        </w:rPr>
        <w:br w:type="page"/>
      </w:r>
      <w:r w:rsidR="00B84076" w:rsidRPr="009034AA">
        <w:rPr>
          <w:rFonts w:ascii="Times New Roman" w:hAnsi="Times New Roman"/>
          <w:b/>
          <w:sz w:val="22"/>
          <w:szCs w:val="22"/>
        </w:rPr>
        <w:lastRenderedPageBreak/>
        <w:t>Suggested Audit Procedures - Compliance (Substantive) Tests</w:t>
      </w:r>
      <w:r w:rsidR="009034AA">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reserve balance accounts have been established:</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2"/>
        </w:numPr>
        <w:jc w:val="both"/>
        <w:rPr>
          <w:rFonts w:ascii="Times New Roman" w:hAnsi="Times New Roman"/>
          <w:sz w:val="22"/>
          <w:szCs w:val="22"/>
        </w:rPr>
      </w:pPr>
      <w:r w:rsidRPr="00B144CE">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2"/>
        </w:numPr>
        <w:jc w:val="both"/>
        <w:rPr>
          <w:rFonts w:ascii="Times New Roman" w:hAnsi="Times New Roman"/>
          <w:sz w:val="22"/>
          <w:szCs w:val="22"/>
        </w:rPr>
      </w:pPr>
      <w:r w:rsidRPr="00B144CE">
        <w:rPr>
          <w:rFonts w:ascii="Times New Roman" w:hAnsi="Times New Roman"/>
          <w:sz w:val="22"/>
          <w:szCs w:val="22"/>
        </w:rPr>
        <w:t>Recalculate reserve percentages and inspect worksheets and accounting ledgers to determine whether the aggregate amount reserved exceeded the 5 % cap (budget stabilization account). (Testing should not be limited to year end.)</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2"/>
        </w:numPr>
        <w:jc w:val="both"/>
        <w:rPr>
          <w:rFonts w:ascii="Times New Roman" w:hAnsi="Times New Roman"/>
          <w:sz w:val="22"/>
          <w:szCs w:val="22"/>
        </w:rPr>
      </w:pPr>
      <w:r w:rsidRPr="00B144CE">
        <w:rPr>
          <w:rFonts w:ascii="Times New Roman" w:hAnsi="Times New Roman"/>
          <w:sz w:val="22"/>
          <w:szCs w:val="22"/>
        </w:rPr>
        <w:t>For self-insurance and worker’s compensation reserve accounts, compare amounts reserved to estimates received from the entity’s actuary.</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a “severance payout reserve” or “capital improvement reserve” fund has been established:</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3"/>
        </w:numPr>
        <w:jc w:val="both"/>
        <w:rPr>
          <w:rFonts w:ascii="Times New Roman" w:hAnsi="Times New Roman"/>
          <w:sz w:val="22"/>
          <w:szCs w:val="22"/>
        </w:rPr>
      </w:pPr>
      <w:r w:rsidRPr="00B144CE">
        <w:rPr>
          <w:rFonts w:ascii="Times New Roman" w:hAnsi="Times New Roman"/>
          <w:sz w:val="22"/>
          <w:szCs w:val="22"/>
        </w:rPr>
        <w:t>Review minutes, ordinances and resolutions to determine whether the fund has been established by resolution or ordinance.</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3"/>
        </w:numPr>
        <w:jc w:val="both"/>
        <w:rPr>
          <w:rFonts w:ascii="Times New Roman" w:hAnsi="Times New Roman"/>
          <w:sz w:val="22"/>
          <w:szCs w:val="22"/>
        </w:rPr>
      </w:pPr>
      <w:r w:rsidRPr="00B144CE">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3"/>
        </w:numPr>
        <w:jc w:val="both"/>
        <w:rPr>
          <w:rFonts w:ascii="Times New Roman" w:hAnsi="Times New Roman"/>
          <w:sz w:val="22"/>
          <w:szCs w:val="22"/>
        </w:rPr>
      </w:pPr>
      <w:r w:rsidRPr="00B144CE">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3"/>
        </w:numPr>
        <w:jc w:val="both"/>
        <w:rPr>
          <w:rFonts w:ascii="Times New Roman" w:hAnsi="Times New Roman"/>
          <w:sz w:val="22"/>
          <w:szCs w:val="22"/>
        </w:rPr>
      </w:pPr>
      <w:r w:rsidRPr="00B144CE">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rsidR="00B84076" w:rsidRPr="00B144CE" w:rsidRDefault="00B84076" w:rsidP="00176E95">
      <w:pPr>
        <w:jc w:val="both"/>
        <w:rPr>
          <w:rFonts w:ascii="Times New Roman" w:hAnsi="Times New Roman"/>
          <w:sz w:val="22"/>
          <w:szCs w:val="22"/>
        </w:rPr>
      </w:pPr>
    </w:p>
    <w:p w:rsidR="00B84076" w:rsidRPr="00B144CE" w:rsidRDefault="00B84076" w:rsidP="009034AA">
      <w:pPr>
        <w:numPr>
          <w:ilvl w:val="0"/>
          <w:numId w:val="43"/>
        </w:numPr>
        <w:jc w:val="both"/>
        <w:rPr>
          <w:rFonts w:ascii="Times New Roman" w:hAnsi="Times New Roman"/>
          <w:sz w:val="22"/>
          <w:szCs w:val="22"/>
        </w:rPr>
      </w:pPr>
      <w:r w:rsidRPr="00B144CE">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rsidR="00B84076" w:rsidRPr="00B144CE" w:rsidRDefault="00B84076" w:rsidP="00176E95">
      <w:pPr>
        <w:jc w:val="both"/>
        <w:rPr>
          <w:rFonts w:ascii="Times New Roman" w:hAnsi="Times New Roman"/>
          <w:sz w:val="22"/>
          <w:szCs w:val="22"/>
        </w:rPr>
      </w:pPr>
    </w:p>
    <w:p w:rsidR="00B84076" w:rsidRDefault="00B84076" w:rsidP="00AB6357">
      <w:pPr>
        <w:jc w:val="both"/>
        <w:rPr>
          <w:rFonts w:ascii="Times New Roman" w:hAnsi="Times New Roman"/>
          <w:sz w:val="22"/>
          <w:szCs w:val="22"/>
        </w:rPr>
      </w:pPr>
      <w:r w:rsidRPr="00B144CE">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rsidR="00AB6357" w:rsidRDefault="00AB6357" w:rsidP="00AB6357">
      <w:pPr>
        <w:jc w:val="both"/>
        <w:rPr>
          <w:rFonts w:ascii="Times New Roman" w:hAnsi="Times New Roman"/>
          <w:sz w:val="22"/>
          <w:szCs w:val="22"/>
        </w:rPr>
      </w:pPr>
    </w:p>
    <w:p w:rsidR="00AB6357" w:rsidRPr="003831E0" w:rsidRDefault="00AB6357" w:rsidP="00AB6357">
      <w:pPr>
        <w:jc w:val="both"/>
        <w:rPr>
          <w:rFonts w:ascii="Times New Roman" w:hAnsi="Times New Roman"/>
          <w:sz w:val="22"/>
          <w:szCs w:val="22"/>
        </w:rPr>
      </w:pPr>
      <w:r w:rsidRPr="003831E0">
        <w:rPr>
          <w:rFonts w:ascii="Times New Roman" w:hAnsi="Times New Roman"/>
          <w:sz w:val="22"/>
          <w:szCs w:val="22"/>
        </w:rPr>
        <w:t>If a township has established a</w:t>
      </w:r>
      <w:r w:rsidR="00EE5F42" w:rsidRPr="003831E0">
        <w:rPr>
          <w:rFonts w:ascii="Times New Roman" w:hAnsi="Times New Roman"/>
          <w:sz w:val="22"/>
          <w:szCs w:val="22"/>
        </w:rPr>
        <w:t>n additional</w:t>
      </w:r>
      <w:r w:rsidRPr="003831E0">
        <w:rPr>
          <w:rFonts w:ascii="Times New Roman" w:hAnsi="Times New Roman"/>
          <w:sz w:val="22"/>
          <w:szCs w:val="22"/>
        </w:rPr>
        <w:t xml:space="preserve"> reserve balance account</w:t>
      </w:r>
      <w:r w:rsidR="00EE5F42" w:rsidRPr="003831E0">
        <w:rPr>
          <w:rFonts w:ascii="Times New Roman" w:hAnsi="Times New Roman"/>
          <w:sz w:val="22"/>
          <w:szCs w:val="22"/>
        </w:rPr>
        <w:t>(s)</w:t>
      </w:r>
      <w:r w:rsidRPr="003831E0">
        <w:rPr>
          <w:rFonts w:ascii="Times New Roman" w:hAnsi="Times New Roman"/>
          <w:sz w:val="22"/>
          <w:szCs w:val="22"/>
        </w:rPr>
        <w:t xml:space="preserve">, determine whether the necessary resolution, stating the purpose of the reserve account, has been adopted by the board of trustees.  </w:t>
      </w:r>
    </w:p>
    <w:p w:rsidR="00AB6357" w:rsidRPr="00F32790" w:rsidRDefault="00AB6357" w:rsidP="00AB6357">
      <w:pPr>
        <w:jc w:val="both"/>
        <w:rPr>
          <w:rFonts w:ascii="Times New Roman" w:hAnsi="Times New Roman"/>
          <w:sz w:val="22"/>
          <w:szCs w:val="22"/>
          <w:u w:val="double"/>
        </w:rPr>
      </w:pPr>
    </w:p>
    <w:p w:rsidR="00AB6357" w:rsidRPr="003831E0" w:rsidRDefault="00AB6357" w:rsidP="00AB6357">
      <w:pPr>
        <w:numPr>
          <w:ilvl w:val="0"/>
          <w:numId w:val="52"/>
        </w:numPr>
        <w:jc w:val="both"/>
        <w:rPr>
          <w:rFonts w:ascii="Times New Roman" w:hAnsi="Times New Roman"/>
          <w:sz w:val="22"/>
          <w:szCs w:val="22"/>
        </w:rPr>
      </w:pPr>
      <w:r w:rsidRPr="003831E0">
        <w:rPr>
          <w:rFonts w:ascii="Times New Roman" w:hAnsi="Times New Roman"/>
          <w:sz w:val="22"/>
          <w:szCs w:val="22"/>
        </w:rPr>
        <w:lastRenderedPageBreak/>
        <w:t xml:space="preserve">Review monies transferred to the new township reserve balance accounts from other township funds or accounts and determine whether those monies may lawfully be expended for the purpose for which the new reserve balance account was created.  </w:t>
      </w:r>
    </w:p>
    <w:p w:rsidR="00AB6357" w:rsidRPr="003831E0" w:rsidRDefault="00AB6357" w:rsidP="00AB6357">
      <w:pPr>
        <w:numPr>
          <w:ilvl w:val="0"/>
          <w:numId w:val="52"/>
        </w:numPr>
        <w:jc w:val="both"/>
        <w:rPr>
          <w:rFonts w:ascii="Times New Roman" w:hAnsi="Times New Roman"/>
          <w:sz w:val="22"/>
          <w:szCs w:val="22"/>
        </w:rPr>
      </w:pPr>
      <w:r w:rsidRPr="003831E0">
        <w:rPr>
          <w:rFonts w:ascii="Times New Roman" w:hAnsi="Times New Roman"/>
          <w:sz w:val="22"/>
          <w:szCs w:val="22"/>
        </w:rPr>
        <w:t xml:space="preserve">Determine whether the total amount of money credited to </w:t>
      </w:r>
      <w:r w:rsidRPr="003831E0">
        <w:rPr>
          <w:rFonts w:ascii="Times New Roman" w:hAnsi="Times New Roman"/>
          <w:i/>
          <w:iCs/>
          <w:sz w:val="22"/>
          <w:szCs w:val="22"/>
        </w:rPr>
        <w:t xml:space="preserve">all </w:t>
      </w:r>
      <w:r w:rsidRPr="003831E0">
        <w:rPr>
          <w:rFonts w:ascii="Times New Roman" w:hAnsi="Times New Roman"/>
          <w:sz w:val="22"/>
          <w:szCs w:val="22"/>
        </w:rPr>
        <w:t xml:space="preserve">of the reserve balance accounts established under Ohio Rev. Code § 5705.132  exceeded, </w:t>
      </w:r>
      <w:r w:rsidRPr="003831E0">
        <w:rPr>
          <w:rFonts w:ascii="Times New Roman" w:hAnsi="Times New Roman"/>
          <w:b/>
          <w:i/>
          <w:sz w:val="22"/>
          <w:szCs w:val="22"/>
        </w:rPr>
        <w:t>at any time in any fiscal year</w:t>
      </w:r>
      <w:r w:rsidRPr="003831E0">
        <w:rPr>
          <w:rFonts w:ascii="Times New Roman" w:hAnsi="Times New Roman"/>
          <w:sz w:val="22"/>
          <w:szCs w:val="22"/>
        </w:rPr>
        <w:t xml:space="preserve">, 5% of the total of the township’s revenue from all sources for the preceding fiscal year and any unencumbered balances carried over to the current fiscal year from the preceding fiscal year.  </w:t>
      </w:r>
    </w:p>
    <w:p w:rsidR="00AB6357" w:rsidRPr="003831E0" w:rsidRDefault="00AB6357" w:rsidP="00AB6357">
      <w:pPr>
        <w:numPr>
          <w:ilvl w:val="0"/>
          <w:numId w:val="52"/>
        </w:numPr>
        <w:jc w:val="both"/>
        <w:rPr>
          <w:rFonts w:ascii="Times New Roman" w:hAnsi="Times New Roman"/>
          <w:sz w:val="22"/>
          <w:szCs w:val="22"/>
        </w:rPr>
      </w:pPr>
      <w:r w:rsidRPr="003831E0">
        <w:rPr>
          <w:rFonts w:ascii="Times New Roman" w:hAnsi="Times New Roman"/>
          <w:sz w:val="22"/>
          <w:szCs w:val="22"/>
        </w:rPr>
        <w:t xml:space="preserve">Scan expenditures in the additional reserve accounts and determine whether amounts were expended only for the purpose for which the account(s) was established.  </w:t>
      </w:r>
    </w:p>
    <w:p w:rsidR="00EE5F42" w:rsidRPr="003831E0" w:rsidRDefault="00EE5F42" w:rsidP="00AB6357">
      <w:pPr>
        <w:numPr>
          <w:ilvl w:val="0"/>
          <w:numId w:val="52"/>
        </w:numPr>
        <w:jc w:val="both"/>
        <w:rPr>
          <w:rFonts w:ascii="Times New Roman" w:hAnsi="Times New Roman"/>
          <w:sz w:val="22"/>
          <w:szCs w:val="22"/>
        </w:rPr>
      </w:pPr>
      <w:r w:rsidRPr="003831E0">
        <w:rPr>
          <w:rFonts w:ascii="Times New Roman" w:hAnsi="Times New Roman"/>
          <w:sz w:val="22"/>
          <w:szCs w:val="22"/>
        </w:rPr>
        <w:t>Determine that none of the additional reserve balance accounts have existed for more than five years.</w:t>
      </w:r>
    </w:p>
    <w:p w:rsidR="00AB6357" w:rsidRPr="003831E0" w:rsidRDefault="00AB6357" w:rsidP="00AB6357">
      <w:pPr>
        <w:numPr>
          <w:ilvl w:val="0"/>
          <w:numId w:val="52"/>
        </w:numPr>
        <w:jc w:val="both"/>
        <w:rPr>
          <w:rFonts w:ascii="Times New Roman" w:hAnsi="Times New Roman"/>
          <w:sz w:val="22"/>
          <w:szCs w:val="22"/>
        </w:rPr>
      </w:pPr>
      <w:r w:rsidRPr="003831E0">
        <w:rPr>
          <w:rFonts w:ascii="Times New Roman" w:hAnsi="Times New Roman"/>
          <w:sz w:val="22"/>
          <w:szCs w:val="22"/>
        </w:rPr>
        <w:t xml:space="preserve">Upon the expiration or rescission of a reserve balance account created under </w:t>
      </w:r>
      <w:r w:rsidR="00E85918" w:rsidRPr="003831E0">
        <w:rPr>
          <w:rFonts w:ascii="Times New Roman" w:hAnsi="Times New Roman"/>
          <w:sz w:val="22"/>
          <w:szCs w:val="22"/>
        </w:rPr>
        <w:t>Ohio Rev. Code § 5705.132</w:t>
      </w:r>
      <w:r w:rsidRPr="003831E0">
        <w:rPr>
          <w:rFonts w:ascii="Times New Roman" w:hAnsi="Times New Roman"/>
          <w:sz w:val="22"/>
          <w:szCs w:val="22"/>
        </w:rPr>
        <w:t>,</w:t>
      </w:r>
      <w:r w:rsidR="00E85918" w:rsidRPr="003831E0">
        <w:rPr>
          <w:rFonts w:ascii="Times New Roman" w:hAnsi="Times New Roman"/>
          <w:sz w:val="22"/>
          <w:szCs w:val="22"/>
        </w:rPr>
        <w:t xml:space="preserve"> determine whether</w:t>
      </w:r>
      <w:r w:rsidRPr="003831E0">
        <w:rPr>
          <w:rFonts w:ascii="Times New Roman" w:hAnsi="Times New Roman"/>
          <w:sz w:val="22"/>
          <w:szCs w:val="22"/>
        </w:rPr>
        <w:t xml:space="preserve"> any </w:t>
      </w:r>
      <w:r w:rsidR="00E85918" w:rsidRPr="003831E0">
        <w:rPr>
          <w:rFonts w:ascii="Times New Roman" w:hAnsi="Times New Roman"/>
          <w:sz w:val="22"/>
          <w:szCs w:val="22"/>
        </w:rPr>
        <w:t xml:space="preserve">remaining </w:t>
      </w:r>
      <w:r w:rsidRPr="003831E0">
        <w:rPr>
          <w:rFonts w:ascii="Times New Roman" w:hAnsi="Times New Roman"/>
          <w:sz w:val="22"/>
          <w:szCs w:val="22"/>
        </w:rPr>
        <w:t xml:space="preserve">unexpended balance in the reserve account </w:t>
      </w:r>
      <w:r w:rsidR="00E85918" w:rsidRPr="003831E0">
        <w:rPr>
          <w:rFonts w:ascii="Times New Roman" w:hAnsi="Times New Roman"/>
          <w:sz w:val="22"/>
          <w:szCs w:val="22"/>
        </w:rPr>
        <w:t>was</w:t>
      </w:r>
      <w:r w:rsidRPr="003831E0">
        <w:rPr>
          <w:rFonts w:ascii="Times New Roman" w:hAnsi="Times New Roman"/>
          <w:sz w:val="22"/>
          <w:szCs w:val="22"/>
        </w:rPr>
        <w:t xml:space="preserve"> transferred to the fund or account from which money in the account was originally transferred.  </w:t>
      </w:r>
      <w:r w:rsidR="00E85918" w:rsidRPr="003831E0">
        <w:rPr>
          <w:rFonts w:ascii="Times New Roman" w:hAnsi="Times New Roman"/>
          <w:sz w:val="22"/>
          <w:szCs w:val="22"/>
        </w:rPr>
        <w:t>If not, consider a finding for adjustment</w:t>
      </w:r>
      <w:r w:rsidRPr="003831E0">
        <w:rPr>
          <w:rFonts w:ascii="Times New Roman" w:hAnsi="Times New Roman"/>
          <w:sz w:val="22"/>
          <w:szCs w:val="22"/>
        </w:rPr>
        <w:t>.</w:t>
      </w:r>
    </w:p>
    <w:p w:rsidR="00B84076" w:rsidRPr="00F32790"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034AA" w:rsidRPr="00314E11" w:rsidTr="00314E11">
        <w:tc>
          <w:tcPr>
            <w:tcW w:w="8856" w:type="dxa"/>
          </w:tcPr>
          <w:p w:rsidR="009034AA" w:rsidRPr="00314E11" w:rsidRDefault="009034AA" w:rsidP="00F2503F">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9034AA" w:rsidRPr="00314E11" w:rsidRDefault="009034AA" w:rsidP="00F2503F">
            <w:pPr>
              <w:rPr>
                <w:rFonts w:ascii="Times New Roman" w:hAnsi="Times New Roman"/>
                <w:sz w:val="22"/>
                <w:szCs w:val="22"/>
              </w:rPr>
            </w:pPr>
          </w:p>
          <w:p w:rsidR="009034AA" w:rsidRPr="00314E11" w:rsidRDefault="009034AA" w:rsidP="00F2503F">
            <w:pPr>
              <w:rPr>
                <w:rFonts w:ascii="Times New Roman" w:hAnsi="Times New Roman"/>
                <w:bCs/>
                <w:sz w:val="22"/>
                <w:szCs w:val="22"/>
              </w:rPr>
            </w:pPr>
          </w:p>
          <w:p w:rsidR="009034AA" w:rsidRPr="00314E11" w:rsidRDefault="009034AA" w:rsidP="00F2503F">
            <w:pPr>
              <w:rPr>
                <w:rFonts w:ascii="Times New Roman" w:hAnsi="Times New Roman"/>
                <w:bCs/>
                <w:sz w:val="22"/>
                <w:szCs w:val="22"/>
              </w:rPr>
            </w:pPr>
          </w:p>
        </w:tc>
      </w:tr>
    </w:tbl>
    <w:p w:rsidR="009034AA" w:rsidRDefault="009034AA" w:rsidP="009034AA">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9034AA" w:rsidP="00176E95">
      <w:pPr>
        <w:jc w:val="both"/>
        <w:rPr>
          <w:rFonts w:ascii="Times New Roman" w:hAnsi="Times New Roman"/>
          <w:sz w:val="22"/>
          <w:szCs w:val="22"/>
        </w:rPr>
      </w:pPr>
      <w:r>
        <w:rPr>
          <w:rFonts w:ascii="Times New Roman" w:hAnsi="Times New Roman"/>
          <w:sz w:val="22"/>
          <w:szCs w:val="22"/>
        </w:rPr>
        <w:br w:type="page"/>
      </w:r>
    </w:p>
    <w:p w:rsidR="00B84076" w:rsidRPr="009034AA" w:rsidRDefault="00B84076" w:rsidP="009034AA">
      <w:pPr>
        <w:shd w:val="clear" w:color="auto" w:fill="B3B3B3"/>
        <w:jc w:val="center"/>
        <w:rPr>
          <w:rFonts w:ascii="Times New Roman" w:hAnsi="Times New Roman"/>
          <w:b/>
          <w:sz w:val="28"/>
          <w:szCs w:val="28"/>
        </w:rPr>
      </w:pPr>
      <w:r w:rsidRPr="009034AA">
        <w:rPr>
          <w:rFonts w:ascii="Times New Roman" w:hAnsi="Times New Roman"/>
          <w:b/>
          <w:sz w:val="28"/>
          <w:szCs w:val="28"/>
        </w:rPr>
        <w:lastRenderedPageBreak/>
        <w:t xml:space="preserve">Section E: Additional </w:t>
      </w:r>
      <w:smartTag w:uri="urn:schemas-microsoft-com:office:smarttags" w:element="place">
        <w:smartTag w:uri="urn:schemas-microsoft-com:office:smarttags" w:element="PlaceType">
          <w:r w:rsidRPr="009034AA">
            <w:rPr>
              <w:rFonts w:ascii="Times New Roman" w:hAnsi="Times New Roman"/>
              <w:b/>
              <w:sz w:val="28"/>
              <w:szCs w:val="28"/>
            </w:rPr>
            <w:t>County</w:t>
          </w:r>
        </w:smartTag>
        <w:r w:rsidRPr="009034AA">
          <w:rPr>
            <w:rFonts w:ascii="Times New Roman" w:hAnsi="Times New Roman"/>
            <w:b/>
            <w:sz w:val="28"/>
            <w:szCs w:val="28"/>
          </w:rPr>
          <w:t xml:space="preserve"> </w:t>
        </w:r>
        <w:smartTag w:uri="urn:schemas-microsoft-com:office:smarttags" w:element="PlaceName">
          <w:r w:rsidRPr="009034AA">
            <w:rPr>
              <w:rFonts w:ascii="Times New Roman" w:hAnsi="Times New Roman"/>
              <w:b/>
              <w:sz w:val="28"/>
              <w:szCs w:val="28"/>
            </w:rPr>
            <w:t>Requirements</w:t>
          </w:r>
        </w:smartTag>
      </w:smartTag>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9034AA">
        <w:rPr>
          <w:rFonts w:ascii="Times New Roman" w:hAnsi="Times New Roman"/>
          <w:b/>
          <w:sz w:val="22"/>
          <w:szCs w:val="22"/>
        </w:rPr>
        <w:t>1-2</w:t>
      </w:r>
      <w:r w:rsidR="00384B45">
        <w:rPr>
          <w:rFonts w:ascii="Times New Roman" w:hAnsi="Times New Roman"/>
          <w:b/>
          <w:sz w:val="22"/>
          <w:szCs w:val="22"/>
        </w:rPr>
        <w:t>4</w:t>
      </w:r>
      <w:r w:rsidRPr="009034AA">
        <w:rPr>
          <w:rFonts w:ascii="Times New Roman" w:hAnsi="Times New Roman"/>
          <w:b/>
          <w:sz w:val="22"/>
          <w:szCs w:val="22"/>
        </w:rPr>
        <w:t xml:space="preserve"> Compliance Requirement:</w:t>
      </w:r>
      <w:r w:rsidRPr="00B144CE">
        <w:rPr>
          <w:rFonts w:ascii="Times New Roman" w:hAnsi="Times New Roman"/>
          <w:sz w:val="22"/>
          <w:szCs w:val="22"/>
        </w:rPr>
        <w:t xml:space="preserve"> Ohio Rev. Code Section 5101.144 requires that each county deposit all funds its public children services agency receives, regardless of source, into a special fund in the county treasury known as the children services fund.</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63214" w:rsidRPr="00314E11" w:rsidTr="00314E11">
        <w:tc>
          <w:tcPr>
            <w:tcW w:w="4428"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W/P</w:t>
            </w:r>
          </w:p>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Ref.</w:t>
            </w:r>
          </w:p>
        </w:tc>
      </w:tr>
      <w:tr w:rsidR="00C63214" w:rsidRPr="00314E11" w:rsidTr="00314E11">
        <w:tc>
          <w:tcPr>
            <w:tcW w:w="4428" w:type="dxa"/>
          </w:tcPr>
          <w:p w:rsidR="00C63214" w:rsidRPr="00314E11" w:rsidRDefault="00C63214" w:rsidP="00BD7D55">
            <w:pPr>
              <w:rPr>
                <w:rFonts w:ascii="Times New Roman" w:hAnsi="Times New Roman"/>
                <w:sz w:val="22"/>
                <w:szCs w:val="22"/>
              </w:rPr>
            </w:pP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C63214" w:rsidRPr="00314E11" w:rsidRDefault="00C63214" w:rsidP="00BD7D55">
            <w:pPr>
              <w:rPr>
                <w:rFonts w:ascii="Times New Roman" w:hAnsi="Times New Roman"/>
                <w:sz w:val="22"/>
                <w:szCs w:val="22"/>
              </w:rPr>
            </w:pPr>
          </w:p>
        </w:tc>
        <w:tc>
          <w:tcPr>
            <w:tcW w:w="648" w:type="dxa"/>
          </w:tcPr>
          <w:p w:rsidR="00C63214" w:rsidRPr="00314E11" w:rsidRDefault="00C63214" w:rsidP="00BD7D55">
            <w:pPr>
              <w:rPr>
                <w:rFonts w:ascii="Times New Roman" w:hAnsi="Times New Roman"/>
                <w:sz w:val="22"/>
                <w:szCs w:val="22"/>
              </w:rPr>
            </w:pPr>
          </w:p>
        </w:tc>
      </w:tr>
    </w:tbl>
    <w:p w:rsidR="00C63214" w:rsidRDefault="00C63214" w:rsidP="00C63214">
      <w:pPr>
        <w:rPr>
          <w:rFonts w:ascii="Times New Roman" w:hAnsi="Times New Roman"/>
          <w:sz w:val="22"/>
          <w:szCs w:val="22"/>
        </w:rPr>
      </w:pPr>
    </w:p>
    <w:p w:rsidR="00B84076" w:rsidRPr="009034AA" w:rsidRDefault="00B84076" w:rsidP="00176E95">
      <w:pPr>
        <w:jc w:val="both"/>
        <w:rPr>
          <w:rFonts w:ascii="Times New Roman" w:hAnsi="Times New Roman"/>
          <w:b/>
          <w:sz w:val="22"/>
          <w:szCs w:val="22"/>
        </w:rPr>
      </w:pPr>
      <w:r w:rsidRPr="009034AA">
        <w:rPr>
          <w:rFonts w:ascii="Times New Roman" w:hAnsi="Times New Roman"/>
          <w:b/>
          <w:sz w:val="22"/>
          <w:szCs w:val="22"/>
        </w:rPr>
        <w:t>Suggested Audit Procedures - Compliance (Substantive) Tests</w:t>
      </w:r>
      <w:r w:rsidR="009034AA">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During revenue tests, trace a representative number of children services agency receipts to the fund.</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p>
    <w:p w:rsidR="00B84076" w:rsidRPr="00B144CE" w:rsidRDefault="009034AA" w:rsidP="00176E95">
      <w:pPr>
        <w:jc w:val="both"/>
        <w:rPr>
          <w:rFonts w:ascii="Times New Roman" w:hAnsi="Times New Roman"/>
          <w:sz w:val="22"/>
          <w:szCs w:val="22"/>
        </w:rPr>
      </w:pPr>
      <w:r>
        <w:rPr>
          <w:rFonts w:ascii="Times New Roman" w:hAnsi="Times New Roman"/>
          <w:sz w:val="22"/>
          <w:szCs w:val="22"/>
        </w:rPr>
        <w:br w:type="page"/>
      </w:r>
    </w:p>
    <w:p w:rsidR="00B84076" w:rsidRPr="009034AA" w:rsidRDefault="00B84076" w:rsidP="009034AA">
      <w:pPr>
        <w:shd w:val="clear" w:color="auto" w:fill="B3B3B3"/>
        <w:jc w:val="center"/>
        <w:rPr>
          <w:rFonts w:ascii="Times New Roman" w:hAnsi="Times New Roman"/>
          <w:b/>
          <w:sz w:val="28"/>
          <w:szCs w:val="28"/>
        </w:rPr>
      </w:pPr>
      <w:r w:rsidRPr="009034AA">
        <w:rPr>
          <w:rFonts w:ascii="Times New Roman" w:hAnsi="Times New Roman"/>
          <w:b/>
          <w:sz w:val="28"/>
          <w:szCs w:val="28"/>
        </w:rPr>
        <w:lastRenderedPageBreak/>
        <w:t xml:space="preserve">Section F: Additional </w:t>
      </w:r>
      <w:smartTag w:uri="urn:schemas-microsoft-com:office:smarttags" w:element="place">
        <w:smartTag w:uri="urn:schemas-microsoft-com:office:smarttags" w:element="PlaceType">
          <w:r w:rsidRPr="009034AA">
            <w:rPr>
              <w:rFonts w:ascii="Times New Roman" w:hAnsi="Times New Roman"/>
              <w:b/>
              <w:sz w:val="28"/>
              <w:szCs w:val="28"/>
            </w:rPr>
            <w:t>County</w:t>
          </w:r>
        </w:smartTag>
        <w:r w:rsidRPr="009034AA">
          <w:rPr>
            <w:rFonts w:ascii="Times New Roman" w:hAnsi="Times New Roman"/>
            <w:b/>
            <w:sz w:val="28"/>
            <w:szCs w:val="28"/>
          </w:rPr>
          <w:t xml:space="preserve"> </w:t>
        </w:r>
        <w:smartTag w:uri="urn:schemas-microsoft-com:office:smarttags" w:element="PlaceType">
          <w:r w:rsidRPr="009034AA">
            <w:rPr>
              <w:rFonts w:ascii="Times New Roman" w:hAnsi="Times New Roman"/>
              <w:b/>
              <w:sz w:val="28"/>
              <w:szCs w:val="28"/>
            </w:rPr>
            <w:t>Hospital</w:t>
          </w:r>
        </w:smartTag>
      </w:smartTag>
      <w:r w:rsidRPr="009034AA">
        <w:rPr>
          <w:rFonts w:ascii="Times New Roman" w:hAnsi="Times New Roman"/>
          <w:b/>
          <w:sz w:val="28"/>
          <w:szCs w:val="28"/>
        </w:rPr>
        <w:t xml:space="preserve"> Requirement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The following section applies only to county hospitals: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9034AA">
        <w:rPr>
          <w:rFonts w:ascii="Times New Roman" w:hAnsi="Times New Roman"/>
          <w:b/>
          <w:sz w:val="22"/>
          <w:szCs w:val="22"/>
        </w:rPr>
        <w:t>1-2</w:t>
      </w:r>
      <w:r w:rsidR="00384B45">
        <w:rPr>
          <w:rFonts w:ascii="Times New Roman" w:hAnsi="Times New Roman"/>
          <w:b/>
          <w:sz w:val="22"/>
          <w:szCs w:val="22"/>
        </w:rPr>
        <w:t>5</w:t>
      </w:r>
      <w:r w:rsidRPr="009034AA">
        <w:rPr>
          <w:rFonts w:ascii="Times New Roman" w:hAnsi="Times New Roman"/>
          <w:b/>
          <w:sz w:val="22"/>
          <w:szCs w:val="22"/>
        </w:rPr>
        <w:t xml:space="preserve"> Compliance Requirement: </w:t>
      </w:r>
      <w:r w:rsidRPr="00B144CE">
        <w:rPr>
          <w:rFonts w:ascii="Times New Roman" w:hAnsi="Times New Roman"/>
          <w:sz w:val="22"/>
          <w:szCs w:val="22"/>
        </w:rPr>
        <w:t xml:space="preserve">Ohio Rev. Code Section 339.06 - Organization of board of trustees; funds; administrator. </w:t>
      </w:r>
      <w:r w:rsidRPr="009034AA">
        <w:rPr>
          <w:rFonts w:ascii="Times New Roman" w:hAnsi="Times New Roman"/>
          <w:b/>
          <w:sz w:val="22"/>
          <w:szCs w:val="22"/>
        </w:rPr>
        <w:t>(County Hospitals)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9034AA">
        <w:rPr>
          <w:rFonts w:ascii="Times New Roman" w:hAnsi="Times New Roman"/>
          <w:b/>
          <w:sz w:val="22"/>
          <w:szCs w:val="22"/>
        </w:rPr>
        <w:t>Summary of Requirements:</w:t>
      </w:r>
      <w:r w:rsidRPr="00B144CE">
        <w:rPr>
          <w:rFonts w:ascii="Times New Roman" w:hAnsi="Times New Roman"/>
          <w:sz w:val="22"/>
          <w:szCs w:val="22"/>
        </w:rPr>
        <w:t xml:space="preserve">  The board of county hospital trustees must submit its proposed budget for the next fiscal year to the board of county commissioners for approval, by November 1. </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If hospital tax levies, or the amount appropriated to the county hospital by the county commissioners in the annual appropriation measure for the county for the fiscal year, differ from the amount shown in the approved budget, the board of county commissioners may require the board of county hospital trustees to revise the hospital budget accordingly.  If so, the board of trustees is not allowed to spend those funds until its budget for that calendar year is submitted to and approved by the board of county commissioners</w:t>
      </w:r>
      <w:r w:rsidR="00BF21D0">
        <w:rPr>
          <w:rFonts w:ascii="Times New Roman" w:hAnsi="Times New Roman"/>
          <w:sz w:val="22"/>
          <w:szCs w:val="22"/>
        </w:rPr>
        <w:t xml:space="preserve"> [R.C. § 339.06(D)(4)].</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After that, the monies may be disbursed by the board of county hospital trustees, consistent with the approved budget, on a voucher signed by signatories designated and approved by the board of county hospital trustees.  [</w:t>
      </w:r>
      <w:r w:rsidR="00BF21D0">
        <w:rPr>
          <w:rFonts w:ascii="Times New Roman" w:hAnsi="Times New Roman"/>
          <w:sz w:val="22"/>
          <w:szCs w:val="22"/>
        </w:rPr>
        <w:t>R.C. §</w:t>
      </w:r>
      <w:r w:rsidR="00BF21D0" w:rsidRPr="00B144CE">
        <w:rPr>
          <w:rFonts w:ascii="Times New Roman" w:hAnsi="Times New Roman"/>
          <w:sz w:val="22"/>
          <w:szCs w:val="22"/>
        </w:rPr>
        <w:t xml:space="preserve"> </w:t>
      </w:r>
      <w:r w:rsidRPr="00B144CE">
        <w:rPr>
          <w:rFonts w:ascii="Times New Roman" w:hAnsi="Times New Roman"/>
          <w:sz w:val="22"/>
          <w:szCs w:val="22"/>
        </w:rPr>
        <w:t>339.06(</w:t>
      </w:r>
      <w:r w:rsidR="00BF21D0">
        <w:rPr>
          <w:rFonts w:ascii="Times New Roman" w:hAnsi="Times New Roman"/>
          <w:sz w:val="22"/>
          <w:szCs w:val="22"/>
        </w:rPr>
        <w:t>D</w:t>
      </w:r>
      <w:r w:rsidRPr="00B144CE">
        <w:rPr>
          <w:rFonts w:ascii="Times New Roman" w:hAnsi="Times New Roman"/>
          <w:sz w:val="22"/>
          <w:szCs w:val="22"/>
        </w:rPr>
        <w:t>)</w:t>
      </w:r>
      <w:r w:rsidR="00BF21D0">
        <w:rPr>
          <w:rFonts w:ascii="Times New Roman" w:hAnsi="Times New Roman"/>
          <w:sz w:val="22"/>
          <w:szCs w:val="22"/>
        </w:rPr>
        <w:t>(5)</w:t>
      </w:r>
      <w:r w:rsidRPr="00B144CE">
        <w:rPr>
          <w:rFonts w:ascii="Times New Roman" w:hAnsi="Times New Roman"/>
          <w:sz w:val="22"/>
          <w:szCs w:val="22"/>
        </w:rPr>
        <w:t>].</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63214" w:rsidRPr="00314E11" w:rsidTr="00314E11">
        <w:tc>
          <w:tcPr>
            <w:tcW w:w="4428"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W/P</w:t>
            </w:r>
          </w:p>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Ref.</w:t>
            </w:r>
          </w:p>
        </w:tc>
      </w:tr>
      <w:tr w:rsidR="00C63214" w:rsidRPr="00314E11" w:rsidTr="00314E11">
        <w:tc>
          <w:tcPr>
            <w:tcW w:w="4428" w:type="dxa"/>
          </w:tcPr>
          <w:p w:rsidR="00C63214" w:rsidRPr="00314E11" w:rsidRDefault="00C63214" w:rsidP="00BD7D55">
            <w:pPr>
              <w:rPr>
                <w:rFonts w:ascii="Times New Roman" w:hAnsi="Times New Roman"/>
                <w:sz w:val="22"/>
                <w:szCs w:val="22"/>
              </w:rPr>
            </w:pP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C63214" w:rsidRPr="00314E11" w:rsidRDefault="00C63214" w:rsidP="00BD7D55">
            <w:pPr>
              <w:rPr>
                <w:rFonts w:ascii="Times New Roman" w:hAnsi="Times New Roman"/>
                <w:sz w:val="22"/>
                <w:szCs w:val="22"/>
              </w:rPr>
            </w:pPr>
          </w:p>
        </w:tc>
        <w:tc>
          <w:tcPr>
            <w:tcW w:w="648" w:type="dxa"/>
          </w:tcPr>
          <w:p w:rsidR="00C63214" w:rsidRPr="00314E11" w:rsidRDefault="00C63214" w:rsidP="00BD7D55">
            <w:pPr>
              <w:rPr>
                <w:rFonts w:ascii="Times New Roman" w:hAnsi="Times New Roman"/>
                <w:sz w:val="22"/>
                <w:szCs w:val="22"/>
              </w:rPr>
            </w:pPr>
          </w:p>
        </w:tc>
      </w:tr>
    </w:tbl>
    <w:p w:rsidR="00C63214" w:rsidRDefault="00C63214" w:rsidP="00C63214">
      <w:pPr>
        <w:rPr>
          <w:rFonts w:ascii="Times New Roman" w:hAnsi="Times New Roman"/>
          <w:sz w:val="22"/>
          <w:szCs w:val="22"/>
        </w:rPr>
      </w:pPr>
    </w:p>
    <w:p w:rsidR="00B84076" w:rsidRPr="009034AA" w:rsidRDefault="00B84076" w:rsidP="00176E95">
      <w:pPr>
        <w:jc w:val="both"/>
        <w:rPr>
          <w:rFonts w:ascii="Times New Roman" w:hAnsi="Times New Roman"/>
          <w:b/>
          <w:sz w:val="22"/>
          <w:szCs w:val="22"/>
        </w:rPr>
      </w:pPr>
      <w:r w:rsidRPr="009034AA">
        <w:rPr>
          <w:rFonts w:ascii="Times New Roman" w:hAnsi="Times New Roman"/>
          <w:b/>
          <w:sz w:val="22"/>
          <w:szCs w:val="22"/>
        </w:rPr>
        <w:t>Suggested Audit Procedures - Compliance (Substantive) Tests</w:t>
      </w:r>
      <w:r w:rsidR="009034AA">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Inspect documentation indicating a proposed budget was submitted by November 1 to the board of county commissioners.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Scan ledgers or other documents for expenditures in excess of the approved budget.  Inspect vouchers for signatures of those persons designated and approved by the board of trustees.</w:t>
      </w:r>
    </w:p>
    <w:p w:rsidR="00BA062C" w:rsidRPr="00B144CE" w:rsidRDefault="00BA062C"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B84076" w:rsidRPr="00B144CE" w:rsidRDefault="002B17A7" w:rsidP="00176E95">
      <w:pPr>
        <w:jc w:val="both"/>
        <w:rPr>
          <w:rFonts w:ascii="Times New Roman" w:hAnsi="Times New Roman"/>
          <w:sz w:val="22"/>
          <w:szCs w:val="22"/>
        </w:rPr>
      </w:pPr>
      <w:r>
        <w:rPr>
          <w:rFonts w:ascii="Times New Roman" w:hAnsi="Times New Roman"/>
          <w:sz w:val="22"/>
          <w:szCs w:val="22"/>
        </w:rPr>
        <w:br w:type="page"/>
      </w:r>
    </w:p>
    <w:p w:rsidR="00B84076" w:rsidRPr="002B17A7" w:rsidRDefault="00B84076" w:rsidP="002B17A7">
      <w:pPr>
        <w:shd w:val="clear" w:color="auto" w:fill="B3B3B3"/>
        <w:jc w:val="center"/>
        <w:rPr>
          <w:rFonts w:ascii="Times New Roman" w:hAnsi="Times New Roman"/>
          <w:b/>
          <w:sz w:val="28"/>
          <w:szCs w:val="28"/>
        </w:rPr>
      </w:pPr>
      <w:r w:rsidRPr="002B17A7">
        <w:rPr>
          <w:rFonts w:ascii="Times New Roman" w:hAnsi="Times New Roman"/>
          <w:b/>
          <w:sz w:val="28"/>
          <w:szCs w:val="28"/>
        </w:rPr>
        <w:lastRenderedPageBreak/>
        <w:t>Section G: Additional College Requirements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The following section applies only to certain colleges (community colleges, state community colleges, and technical colleges; this does </w:t>
      </w:r>
      <w:r w:rsidRPr="002B17A7">
        <w:rPr>
          <w:rFonts w:ascii="Times New Roman" w:hAnsi="Times New Roman"/>
          <w:i/>
          <w:sz w:val="22"/>
          <w:szCs w:val="22"/>
        </w:rPr>
        <w:t>not</w:t>
      </w:r>
      <w:r w:rsidRPr="00B144CE">
        <w:rPr>
          <w:rFonts w:ascii="Times New Roman" w:hAnsi="Times New Roman"/>
          <w:sz w:val="22"/>
          <w:szCs w:val="22"/>
        </w:rPr>
        <w:t xml:space="preserve"> include universities):</w:t>
      </w:r>
    </w:p>
    <w:p w:rsidR="00B84076" w:rsidRPr="00B144CE" w:rsidRDefault="00B84076" w:rsidP="00176E95">
      <w:pPr>
        <w:jc w:val="both"/>
        <w:rPr>
          <w:rFonts w:ascii="Times New Roman" w:hAnsi="Times New Roman"/>
          <w:sz w:val="22"/>
          <w:szCs w:val="22"/>
        </w:rPr>
      </w:pPr>
    </w:p>
    <w:p w:rsidR="00B84076" w:rsidRPr="00B144CE" w:rsidRDefault="00384B45" w:rsidP="00176E95">
      <w:pPr>
        <w:jc w:val="both"/>
        <w:rPr>
          <w:rFonts w:ascii="Times New Roman" w:hAnsi="Times New Roman"/>
          <w:sz w:val="22"/>
          <w:szCs w:val="22"/>
        </w:rPr>
      </w:pPr>
      <w:r>
        <w:rPr>
          <w:rFonts w:ascii="Times New Roman" w:hAnsi="Times New Roman"/>
          <w:b/>
          <w:sz w:val="22"/>
          <w:szCs w:val="22"/>
        </w:rPr>
        <w:t>1-26</w:t>
      </w:r>
      <w:r w:rsidR="00B84076" w:rsidRPr="002B17A7">
        <w:rPr>
          <w:rFonts w:ascii="Times New Roman" w:hAnsi="Times New Roman"/>
          <w:b/>
          <w:sz w:val="22"/>
          <w:szCs w:val="22"/>
        </w:rPr>
        <w:t xml:space="preserve"> Compliance Requirement: </w:t>
      </w:r>
      <w:r w:rsidR="00B84076" w:rsidRPr="00B144CE">
        <w:rPr>
          <w:rFonts w:ascii="Times New Roman" w:hAnsi="Times New Roman"/>
          <w:sz w:val="22"/>
          <w:szCs w:val="22"/>
        </w:rPr>
        <w:t>Ohio Rev. Code Sections 3354.10(A), 3357.10, 3358.06, and 5705.41(D) - Treasurer's fiscal certificates.</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2B17A7">
        <w:rPr>
          <w:rFonts w:ascii="Times New Roman" w:hAnsi="Times New Roman"/>
          <w:b/>
          <w:sz w:val="22"/>
          <w:szCs w:val="22"/>
        </w:rPr>
        <w:t xml:space="preserve">Summary of Requirement: </w:t>
      </w:r>
      <w:r w:rsidRPr="00B144CE">
        <w:rPr>
          <w:rFonts w:ascii="Times New Roman" w:hAnsi="Times New Roman"/>
          <w:sz w:val="22"/>
          <w:szCs w:val="22"/>
        </w:rPr>
        <w:t xml:space="preserve"> No orders or contracts of the boards of trustees of </w:t>
      </w:r>
      <w:r w:rsidRPr="002B17A7">
        <w:rPr>
          <w:rFonts w:ascii="Times New Roman" w:hAnsi="Times New Roman"/>
          <w:b/>
          <w:sz w:val="22"/>
          <w:szCs w:val="22"/>
        </w:rPr>
        <w:t>community college</w:t>
      </w:r>
      <w:r w:rsidRPr="00B144CE">
        <w:rPr>
          <w:rFonts w:ascii="Times New Roman" w:hAnsi="Times New Roman"/>
          <w:sz w:val="22"/>
          <w:szCs w:val="22"/>
        </w:rPr>
        <w:t xml:space="preserve"> districts [</w:t>
      </w:r>
      <w:r w:rsidR="00BF21D0">
        <w:rPr>
          <w:rFonts w:ascii="Times New Roman" w:hAnsi="Times New Roman"/>
          <w:sz w:val="22"/>
          <w:szCs w:val="22"/>
        </w:rPr>
        <w:t>R.C. §</w:t>
      </w:r>
      <w:r w:rsidR="00BF21D0" w:rsidRPr="00B144CE">
        <w:rPr>
          <w:rFonts w:ascii="Times New Roman" w:hAnsi="Times New Roman"/>
          <w:sz w:val="22"/>
          <w:szCs w:val="22"/>
        </w:rPr>
        <w:t xml:space="preserve"> </w:t>
      </w:r>
      <w:r w:rsidRPr="00B144CE">
        <w:rPr>
          <w:rFonts w:ascii="Times New Roman" w:hAnsi="Times New Roman"/>
          <w:sz w:val="22"/>
          <w:szCs w:val="22"/>
        </w:rPr>
        <w:t xml:space="preserve">3354.10(A)], </w:t>
      </w:r>
      <w:r w:rsidRPr="002B17A7">
        <w:rPr>
          <w:rFonts w:ascii="Times New Roman" w:hAnsi="Times New Roman"/>
          <w:b/>
          <w:sz w:val="22"/>
          <w:szCs w:val="22"/>
        </w:rPr>
        <w:t>technical colleges</w:t>
      </w:r>
      <w:r w:rsidRPr="00B144CE">
        <w:rPr>
          <w:rFonts w:ascii="Times New Roman" w:hAnsi="Times New Roman"/>
          <w:sz w:val="22"/>
          <w:szCs w:val="22"/>
        </w:rPr>
        <w:t xml:space="preserve"> [</w:t>
      </w:r>
      <w:r w:rsidR="00BF21D0">
        <w:rPr>
          <w:rFonts w:ascii="Times New Roman" w:hAnsi="Times New Roman"/>
          <w:sz w:val="22"/>
          <w:szCs w:val="22"/>
        </w:rPr>
        <w:t>R.C. §</w:t>
      </w:r>
      <w:r w:rsidR="00BF21D0" w:rsidRPr="00B144CE">
        <w:rPr>
          <w:rFonts w:ascii="Times New Roman" w:hAnsi="Times New Roman"/>
          <w:sz w:val="22"/>
          <w:szCs w:val="22"/>
        </w:rPr>
        <w:t xml:space="preserve"> </w:t>
      </w:r>
      <w:r w:rsidRPr="00B144CE">
        <w:rPr>
          <w:rFonts w:ascii="Times New Roman" w:hAnsi="Times New Roman"/>
          <w:sz w:val="22"/>
          <w:szCs w:val="22"/>
        </w:rPr>
        <w:t>3357.10</w:t>
      </w:r>
      <w:r w:rsidR="00BF21D0">
        <w:rPr>
          <w:rFonts w:ascii="Times New Roman" w:hAnsi="Times New Roman"/>
          <w:sz w:val="22"/>
          <w:szCs w:val="22"/>
        </w:rPr>
        <w:t>(A)</w:t>
      </w:r>
      <w:r w:rsidRPr="00B144CE">
        <w:rPr>
          <w:rFonts w:ascii="Times New Roman" w:hAnsi="Times New Roman"/>
          <w:sz w:val="22"/>
          <w:szCs w:val="22"/>
        </w:rPr>
        <w:t xml:space="preserve">], and </w:t>
      </w:r>
      <w:r w:rsidRPr="002B17A7">
        <w:rPr>
          <w:rFonts w:ascii="Times New Roman" w:hAnsi="Times New Roman"/>
          <w:b/>
          <w:sz w:val="22"/>
          <w:szCs w:val="22"/>
        </w:rPr>
        <w:t>state community colleges</w:t>
      </w:r>
      <w:r w:rsidRPr="00B144CE">
        <w:rPr>
          <w:rFonts w:ascii="Times New Roman" w:hAnsi="Times New Roman"/>
          <w:sz w:val="22"/>
          <w:szCs w:val="22"/>
        </w:rPr>
        <w:t xml:space="preserve"> [</w:t>
      </w:r>
      <w:r w:rsidR="00BF21D0">
        <w:rPr>
          <w:rFonts w:ascii="Times New Roman" w:hAnsi="Times New Roman"/>
          <w:sz w:val="22"/>
          <w:szCs w:val="22"/>
        </w:rPr>
        <w:t>R.C. §</w:t>
      </w:r>
      <w:r w:rsidR="00BF21D0" w:rsidRPr="00B144CE">
        <w:rPr>
          <w:rFonts w:ascii="Times New Roman" w:hAnsi="Times New Roman"/>
          <w:sz w:val="22"/>
          <w:szCs w:val="22"/>
        </w:rPr>
        <w:t xml:space="preserve"> </w:t>
      </w:r>
      <w:r w:rsidRPr="00B144CE">
        <w:rPr>
          <w:rFonts w:ascii="Times New Roman" w:hAnsi="Times New Roman"/>
          <w:sz w:val="22"/>
          <w:szCs w:val="22"/>
        </w:rPr>
        <w:t>3358.06] involving the expenditure of money shall become effective until the treasurer certifies that funds are available.</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63214" w:rsidRPr="00314E11" w:rsidTr="00314E11">
        <w:tc>
          <w:tcPr>
            <w:tcW w:w="4428"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In determining how the government ensures compliance, consider the following:</w:t>
            </w:r>
          </w:p>
        </w:tc>
        <w:tc>
          <w:tcPr>
            <w:tcW w:w="3780" w:type="dxa"/>
          </w:tcPr>
          <w:p w:rsidR="00C63214" w:rsidRPr="00314E11" w:rsidRDefault="00C63214" w:rsidP="00BD7D55">
            <w:pPr>
              <w:rPr>
                <w:rFonts w:ascii="Times New Roman" w:hAnsi="Times New Roman"/>
                <w:b/>
                <w:sz w:val="22"/>
                <w:szCs w:val="22"/>
              </w:rPr>
            </w:pPr>
            <w:r w:rsidRPr="00314E11">
              <w:rPr>
                <w:rFonts w:ascii="Times New Roman" w:hAnsi="Times New Roman"/>
                <w:b/>
                <w:bCs/>
                <w:sz w:val="22"/>
                <w:szCs w:val="22"/>
              </w:rPr>
              <w:t>What control procedures address the compliance requirement?</w:t>
            </w:r>
          </w:p>
        </w:tc>
        <w:tc>
          <w:tcPr>
            <w:tcW w:w="648" w:type="dxa"/>
          </w:tcPr>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W/P</w:t>
            </w:r>
          </w:p>
          <w:p w:rsidR="00C63214" w:rsidRPr="00314E11" w:rsidRDefault="00C63214" w:rsidP="00BD7D55">
            <w:pPr>
              <w:rPr>
                <w:rFonts w:ascii="Times New Roman" w:hAnsi="Times New Roman"/>
                <w:b/>
                <w:sz w:val="22"/>
                <w:szCs w:val="22"/>
              </w:rPr>
            </w:pPr>
            <w:r w:rsidRPr="00314E11">
              <w:rPr>
                <w:rFonts w:ascii="Times New Roman" w:hAnsi="Times New Roman"/>
                <w:b/>
                <w:sz w:val="22"/>
                <w:szCs w:val="22"/>
              </w:rPr>
              <w:t>Ref.</w:t>
            </w:r>
          </w:p>
        </w:tc>
      </w:tr>
      <w:tr w:rsidR="00C63214" w:rsidRPr="00314E11" w:rsidTr="00314E11">
        <w:tc>
          <w:tcPr>
            <w:tcW w:w="4428" w:type="dxa"/>
          </w:tcPr>
          <w:p w:rsidR="00C63214" w:rsidRPr="00314E11" w:rsidRDefault="00C63214" w:rsidP="00BD7D55">
            <w:pPr>
              <w:rPr>
                <w:rFonts w:ascii="Times New Roman" w:hAnsi="Times New Roman"/>
                <w:sz w:val="22"/>
                <w:szCs w:val="22"/>
              </w:rPr>
            </w:pP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Policies and Procedures Manuals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Knowledge and Training of personnel</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Tickler Files/Checklists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Legislative and Management Monitoring</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identification of changes in laws and regulations</w:t>
            </w:r>
          </w:p>
          <w:p w:rsidR="00C63214" w:rsidRPr="00314E11" w:rsidRDefault="00C63214" w:rsidP="00314E11">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314E11">
              <w:rPr>
                <w:rFonts w:ascii="Times New Roman" w:hAnsi="Times New Roman"/>
                <w:sz w:val="22"/>
                <w:szCs w:val="22"/>
              </w:rPr>
              <w:t>Management’s communication of changes in laws and regulations to employees</w:t>
            </w:r>
          </w:p>
        </w:tc>
        <w:tc>
          <w:tcPr>
            <w:tcW w:w="3780" w:type="dxa"/>
          </w:tcPr>
          <w:p w:rsidR="00C63214" w:rsidRPr="00314E11" w:rsidRDefault="00C63214" w:rsidP="00BD7D55">
            <w:pPr>
              <w:rPr>
                <w:rFonts w:ascii="Times New Roman" w:hAnsi="Times New Roman"/>
                <w:sz w:val="22"/>
                <w:szCs w:val="22"/>
              </w:rPr>
            </w:pPr>
          </w:p>
        </w:tc>
        <w:tc>
          <w:tcPr>
            <w:tcW w:w="648" w:type="dxa"/>
          </w:tcPr>
          <w:p w:rsidR="00C63214" w:rsidRPr="00314E11" w:rsidRDefault="00C63214" w:rsidP="00BD7D55">
            <w:pPr>
              <w:rPr>
                <w:rFonts w:ascii="Times New Roman" w:hAnsi="Times New Roman"/>
                <w:sz w:val="22"/>
                <w:szCs w:val="22"/>
              </w:rPr>
            </w:pPr>
          </w:p>
        </w:tc>
      </w:tr>
    </w:tbl>
    <w:p w:rsidR="00C63214" w:rsidRDefault="00C63214" w:rsidP="00C63214">
      <w:pPr>
        <w:rPr>
          <w:rFonts w:ascii="Times New Roman" w:hAnsi="Times New Roman"/>
          <w:sz w:val="22"/>
          <w:szCs w:val="22"/>
        </w:rPr>
      </w:pPr>
    </w:p>
    <w:p w:rsidR="00B84076" w:rsidRPr="002B17A7" w:rsidRDefault="00B84076" w:rsidP="00176E95">
      <w:pPr>
        <w:jc w:val="both"/>
        <w:rPr>
          <w:rFonts w:ascii="Times New Roman" w:hAnsi="Times New Roman"/>
          <w:b/>
          <w:sz w:val="22"/>
          <w:szCs w:val="22"/>
        </w:rPr>
      </w:pPr>
      <w:r w:rsidRPr="002B17A7">
        <w:rPr>
          <w:rFonts w:ascii="Times New Roman" w:hAnsi="Times New Roman"/>
          <w:b/>
          <w:sz w:val="22"/>
          <w:szCs w:val="22"/>
        </w:rPr>
        <w:t>Suggested Audit Procedures - Compliance (Substantive) Tests</w:t>
      </w:r>
      <w:r w:rsidR="002B17A7">
        <w:rPr>
          <w:rFonts w:ascii="Times New Roman" w:hAnsi="Times New Roman"/>
          <w:b/>
          <w:sz w:val="22"/>
          <w:szCs w:val="22"/>
        </w:rPr>
        <w:t>:</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Search for material unrecorded liabilities and/or encumbrances.  Refer to minutes and records immediately following the fiscal year cutoff date.</w:t>
      </w:r>
    </w:p>
    <w:p w:rsidR="00B84076" w:rsidRPr="00B144CE" w:rsidRDefault="00B84076" w:rsidP="00176E95">
      <w:pPr>
        <w:jc w:val="both"/>
        <w:rPr>
          <w:rFonts w:ascii="Times New Roman" w:hAnsi="Times New Roman"/>
          <w:sz w:val="22"/>
          <w:szCs w:val="22"/>
        </w:rPr>
      </w:pPr>
    </w:p>
    <w:p w:rsidR="00B84076" w:rsidRPr="00B144CE" w:rsidRDefault="00B84076" w:rsidP="00176E95">
      <w:pPr>
        <w:jc w:val="both"/>
        <w:rPr>
          <w:rFonts w:ascii="Times New Roman" w:hAnsi="Times New Roman"/>
          <w:sz w:val="22"/>
          <w:szCs w:val="22"/>
        </w:rPr>
      </w:pPr>
      <w:r w:rsidRPr="00B144CE">
        <w:rPr>
          <w:rFonts w:ascii="Times New Roman" w:hAnsi="Times New Roman"/>
          <w:sz w:val="22"/>
          <w:szCs w:val="22"/>
        </w:rPr>
        <w:t xml:space="preserve">Compare the date of the fiscal certificates with invoice dates, noting whether or not the certificate date precedes the invoice date. </w:t>
      </w:r>
    </w:p>
    <w:p w:rsidR="00B84076" w:rsidRPr="00B144CE" w:rsidRDefault="00B84076" w:rsidP="00176E95">
      <w:pPr>
        <w:jc w:val="both"/>
        <w:rPr>
          <w:rFonts w:ascii="Times New Roman" w:hAnsi="Times New Roman"/>
          <w:sz w:val="22"/>
          <w:szCs w:val="22"/>
        </w:rPr>
      </w:pPr>
    </w:p>
    <w:p w:rsidR="00B84076" w:rsidRPr="002B17A7" w:rsidRDefault="00B84076" w:rsidP="00176E95">
      <w:pPr>
        <w:jc w:val="both"/>
        <w:rPr>
          <w:rFonts w:ascii="Times New Roman" w:hAnsi="Times New Roman"/>
          <w:i/>
          <w:sz w:val="22"/>
          <w:szCs w:val="22"/>
        </w:rPr>
      </w:pPr>
      <w:r w:rsidRPr="002B17A7">
        <w:rPr>
          <w:rFonts w:ascii="Times New Roman" w:hAnsi="Times New Roman"/>
          <w:i/>
          <w:sz w:val="22"/>
          <w:szCs w:val="22"/>
        </w:rPr>
        <w:t>(</w:t>
      </w:r>
      <w:r w:rsidRPr="002B17A7">
        <w:rPr>
          <w:rFonts w:ascii="Times New Roman" w:hAnsi="Times New Roman"/>
          <w:b/>
          <w:i/>
          <w:sz w:val="22"/>
          <w:szCs w:val="22"/>
        </w:rPr>
        <w:t>NOTE:</w:t>
      </w:r>
      <w:r w:rsidRPr="002B17A7">
        <w:rPr>
          <w:rFonts w:ascii="Times New Roman" w:hAnsi="Times New Roman"/>
          <w:i/>
          <w:sz w:val="22"/>
          <w:szCs w:val="22"/>
        </w:rPr>
        <w:t xml:space="preserve">  This audit procedure can be part of expenditure tests.)</w:t>
      </w:r>
    </w:p>
    <w:p w:rsidR="00B84076" w:rsidRPr="00B144CE"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63214" w:rsidRPr="00314E11" w:rsidTr="00314E11">
        <w:tc>
          <w:tcPr>
            <w:tcW w:w="8856" w:type="dxa"/>
          </w:tcPr>
          <w:p w:rsidR="00C63214" w:rsidRPr="00314E11" w:rsidRDefault="00C63214" w:rsidP="00BD7D55">
            <w:pPr>
              <w:rPr>
                <w:rFonts w:ascii="Times New Roman" w:hAnsi="Times New Roman"/>
                <w:b/>
                <w:bCs/>
                <w:sz w:val="22"/>
                <w:szCs w:val="22"/>
              </w:rPr>
            </w:pPr>
            <w:r w:rsidRPr="00314E11">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0A2231">
              <w:rPr>
                <w:rFonts w:ascii="Times New Roman" w:hAnsi="Times New Roman"/>
                <w:b/>
                <w:bCs/>
                <w:sz w:val="22"/>
                <w:szCs w:val="22"/>
              </w:rPr>
              <w:t>significant deficiencies</w:t>
            </w:r>
            <w:r w:rsidRPr="00314E11">
              <w:rPr>
                <w:rFonts w:ascii="Times New Roman" w:hAnsi="Times New Roman"/>
                <w:b/>
                <w:bCs/>
                <w:sz w:val="22"/>
                <w:szCs w:val="22"/>
              </w:rPr>
              <w:t>/material weaknesses, and management letter comments):</w:t>
            </w:r>
          </w:p>
          <w:p w:rsidR="00C63214" w:rsidRPr="00314E11" w:rsidRDefault="00C63214" w:rsidP="00BD7D55">
            <w:pPr>
              <w:rPr>
                <w:rFonts w:ascii="Times New Roman" w:hAnsi="Times New Roman"/>
                <w:sz w:val="22"/>
                <w:szCs w:val="22"/>
              </w:rPr>
            </w:pPr>
          </w:p>
          <w:p w:rsidR="00C63214" w:rsidRPr="00314E11" w:rsidRDefault="00C63214" w:rsidP="00BD7D55">
            <w:pPr>
              <w:rPr>
                <w:rFonts w:ascii="Times New Roman" w:hAnsi="Times New Roman"/>
                <w:bCs/>
                <w:sz w:val="22"/>
                <w:szCs w:val="22"/>
              </w:rPr>
            </w:pPr>
          </w:p>
          <w:p w:rsidR="00C63214" w:rsidRPr="00314E11" w:rsidRDefault="00C63214" w:rsidP="00BD7D55">
            <w:pPr>
              <w:rPr>
                <w:rFonts w:ascii="Times New Roman" w:hAnsi="Times New Roman"/>
                <w:bCs/>
                <w:sz w:val="22"/>
                <w:szCs w:val="22"/>
              </w:rPr>
            </w:pPr>
          </w:p>
        </w:tc>
      </w:tr>
    </w:tbl>
    <w:p w:rsidR="00C63214" w:rsidRDefault="00C63214" w:rsidP="00C63214">
      <w:pPr>
        <w:rPr>
          <w:rFonts w:ascii="Times New Roman" w:hAnsi="Times New Roman"/>
          <w:bCs/>
          <w:sz w:val="22"/>
          <w:szCs w:val="22"/>
        </w:rPr>
      </w:pPr>
    </w:p>
    <w:p w:rsidR="00B84076" w:rsidRPr="00B144CE" w:rsidRDefault="00B84076" w:rsidP="00176E95">
      <w:pPr>
        <w:jc w:val="both"/>
        <w:rPr>
          <w:rFonts w:ascii="Times New Roman" w:hAnsi="Times New Roman"/>
          <w:sz w:val="22"/>
          <w:szCs w:val="22"/>
        </w:rPr>
      </w:pPr>
    </w:p>
    <w:p w:rsidR="00951A41" w:rsidRDefault="000F0A27" w:rsidP="000F0A27">
      <w:pPr>
        <w:jc w:val="center"/>
        <w:rPr>
          <w:rFonts w:ascii="Times New Roman" w:hAnsi="Times New Roman"/>
          <w:sz w:val="22"/>
          <w:szCs w:val="22"/>
        </w:rPr>
      </w:pPr>
      <w:r>
        <w:rPr>
          <w:rFonts w:ascii="Times New Roman" w:hAnsi="Times New Roman"/>
          <w:sz w:val="22"/>
          <w:szCs w:val="22"/>
        </w:rPr>
        <w:br w:type="page"/>
      </w:r>
    </w:p>
    <w:p w:rsidR="00B84076" w:rsidRDefault="000F0A27" w:rsidP="00951A41">
      <w:pPr>
        <w:shd w:val="clear" w:color="auto" w:fill="D9D9D9"/>
        <w:jc w:val="center"/>
        <w:rPr>
          <w:rFonts w:ascii="Times New Roman" w:hAnsi="Times New Roman"/>
          <w:b/>
          <w:sz w:val="28"/>
          <w:szCs w:val="28"/>
        </w:rPr>
      </w:pPr>
      <w:r w:rsidRPr="000F0A27">
        <w:rPr>
          <w:rFonts w:ascii="Times New Roman" w:hAnsi="Times New Roman"/>
          <w:b/>
          <w:sz w:val="28"/>
          <w:szCs w:val="28"/>
        </w:rPr>
        <w:lastRenderedPageBreak/>
        <w:t>APPENDIX A</w:t>
      </w:r>
    </w:p>
    <w:p w:rsidR="004C79F8" w:rsidRDefault="004C79F8" w:rsidP="000F0A27">
      <w:pPr>
        <w:jc w:val="center"/>
        <w:rPr>
          <w:rFonts w:ascii="Times New Roman" w:hAnsi="Times New Roman"/>
          <w:b/>
          <w:sz w:val="28"/>
          <w:szCs w:val="28"/>
        </w:rPr>
      </w:pPr>
    </w:p>
    <w:p w:rsidR="004C79F8" w:rsidRPr="003831E0" w:rsidRDefault="004C79F8" w:rsidP="000F0A27">
      <w:pPr>
        <w:jc w:val="center"/>
        <w:rPr>
          <w:rFonts w:ascii="Times New Roman" w:hAnsi="Times New Roman"/>
          <w:sz w:val="22"/>
          <w:szCs w:val="22"/>
        </w:rPr>
      </w:pPr>
      <w:r w:rsidRPr="003831E0">
        <w:rPr>
          <w:rFonts w:ascii="Times New Roman" w:hAnsi="Times New Roman"/>
          <w:b/>
          <w:sz w:val="28"/>
          <w:szCs w:val="28"/>
        </w:rPr>
        <w:t>TRANSFERS</w:t>
      </w:r>
      <w:r w:rsidR="00A33522" w:rsidRPr="003831E0">
        <w:rPr>
          <w:rFonts w:ascii="Times New Roman" w:hAnsi="Times New Roman"/>
          <w:b/>
          <w:sz w:val="28"/>
          <w:szCs w:val="28"/>
        </w:rPr>
        <w:t xml:space="preserve"> AND ADVANCES</w:t>
      </w:r>
    </w:p>
    <w:p w:rsidR="000F0A27" w:rsidRPr="003831E0" w:rsidRDefault="000F0A27" w:rsidP="00176E95">
      <w:pPr>
        <w:jc w:val="both"/>
        <w:rPr>
          <w:rFonts w:ascii="Times New Roman" w:hAnsi="Times New Roman"/>
          <w:sz w:val="22"/>
          <w:szCs w:val="22"/>
        </w:rPr>
      </w:pPr>
    </w:p>
    <w:p w:rsidR="006818B7" w:rsidRDefault="006818B7" w:rsidP="00176E95">
      <w:pPr>
        <w:jc w:val="both"/>
        <w:rPr>
          <w:rFonts w:ascii="Times New Roman" w:hAnsi="Times New Roman"/>
          <w:b/>
          <w:sz w:val="22"/>
          <w:szCs w:val="22"/>
          <w:u w:val="single"/>
        </w:rPr>
      </w:pPr>
      <w:r w:rsidRPr="006818B7">
        <w:rPr>
          <w:rFonts w:ascii="Times New Roman" w:hAnsi="Times New Roman"/>
          <w:b/>
          <w:sz w:val="22"/>
          <w:szCs w:val="22"/>
          <w:u w:val="single"/>
        </w:rPr>
        <w:t>Transfers Defined</w:t>
      </w:r>
    </w:p>
    <w:p w:rsidR="00EB35D5" w:rsidRPr="006818B7" w:rsidRDefault="00EB35D5" w:rsidP="00176E95">
      <w:pPr>
        <w:jc w:val="both"/>
        <w:rPr>
          <w:rFonts w:ascii="Times New Roman" w:hAnsi="Times New Roman"/>
          <w:b/>
          <w:sz w:val="22"/>
          <w:szCs w:val="22"/>
          <w:u w:val="single"/>
        </w:rPr>
      </w:pPr>
    </w:p>
    <w:p w:rsidR="00BF55F5" w:rsidRPr="003831E0" w:rsidRDefault="004C79F8" w:rsidP="004C79F8">
      <w:pPr>
        <w:jc w:val="both"/>
        <w:rPr>
          <w:rFonts w:ascii="Times New Roman" w:hAnsi="Times New Roman"/>
          <w:sz w:val="22"/>
          <w:szCs w:val="22"/>
        </w:rPr>
      </w:pPr>
      <w:r w:rsidRPr="003831E0">
        <w:rPr>
          <w:rFonts w:ascii="Times New Roman" w:hAnsi="Times New Roman"/>
          <w:sz w:val="22"/>
          <w:szCs w:val="22"/>
        </w:rPr>
        <w:t xml:space="preserve">Questions sometimes arise about what constitutes a </w:t>
      </w:r>
      <w:r w:rsidRPr="003831E0">
        <w:rPr>
          <w:rFonts w:ascii="Times New Roman" w:hAnsi="Times New Roman"/>
          <w:i/>
          <w:sz w:val="22"/>
          <w:szCs w:val="22"/>
        </w:rPr>
        <w:t>transfer</w:t>
      </w:r>
      <w:r w:rsidRPr="003831E0">
        <w:rPr>
          <w:rFonts w:ascii="Times New Roman" w:hAnsi="Times New Roman"/>
          <w:sz w:val="22"/>
          <w:szCs w:val="22"/>
        </w:rPr>
        <w:t xml:space="preserve"> as defined under Ohio Rev. Code Sections 5705.14, 5705.15, and 5705.16.</w:t>
      </w:r>
      <w:r w:rsidR="00356344" w:rsidRPr="003831E0">
        <w:rPr>
          <w:rFonts w:ascii="Times New Roman" w:hAnsi="Times New Roman"/>
          <w:sz w:val="22"/>
          <w:szCs w:val="22"/>
        </w:rPr>
        <w:t xml:space="preserve">  Therefore, the </w:t>
      </w:r>
      <w:r w:rsidR="001E3C06" w:rsidRPr="003831E0">
        <w:rPr>
          <w:rFonts w:ascii="Times New Roman" w:hAnsi="Times New Roman"/>
          <w:sz w:val="22"/>
          <w:szCs w:val="22"/>
        </w:rPr>
        <w:t>AOS</w:t>
      </w:r>
      <w:r w:rsidR="00356344" w:rsidRPr="003831E0">
        <w:rPr>
          <w:rFonts w:ascii="Times New Roman" w:hAnsi="Times New Roman"/>
          <w:sz w:val="22"/>
          <w:szCs w:val="22"/>
        </w:rPr>
        <w:t xml:space="preserve"> has developed this appendix to assist auditors in determining the proper accounting and legal noncompliance reporting treatment for transfers.</w:t>
      </w:r>
      <w:r w:rsidR="00E66BC6" w:rsidRPr="003831E0">
        <w:rPr>
          <w:rFonts w:ascii="Times New Roman" w:hAnsi="Times New Roman"/>
          <w:sz w:val="22"/>
          <w:szCs w:val="22"/>
        </w:rPr>
        <w:t xml:space="preserve">  </w:t>
      </w:r>
    </w:p>
    <w:p w:rsidR="00BF55F5" w:rsidRDefault="00BF55F5" w:rsidP="004C79F8">
      <w:pPr>
        <w:jc w:val="both"/>
        <w:rPr>
          <w:rFonts w:ascii="Times New Roman" w:hAnsi="Times New Roman"/>
          <w:sz w:val="22"/>
          <w:szCs w:val="22"/>
        </w:rPr>
      </w:pPr>
    </w:p>
    <w:p w:rsidR="004C79F8" w:rsidRPr="00BF55F5" w:rsidRDefault="00BF55F5" w:rsidP="00761642">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i/>
          <w:color w:val="FF0000"/>
          <w:sz w:val="22"/>
          <w:szCs w:val="22"/>
        </w:rPr>
      </w:pPr>
      <w:r w:rsidRPr="00BF55F5">
        <w:rPr>
          <w:rFonts w:ascii="Times New Roman" w:hAnsi="Times New Roman"/>
          <w:b/>
          <w:i/>
          <w:color w:val="FF0000"/>
          <w:sz w:val="22"/>
          <w:szCs w:val="22"/>
        </w:rPr>
        <w:t>T</w:t>
      </w:r>
      <w:r w:rsidR="00E41DE0" w:rsidRPr="00BF55F5">
        <w:rPr>
          <w:rFonts w:ascii="Times New Roman" w:hAnsi="Times New Roman"/>
          <w:b/>
          <w:i/>
          <w:color w:val="FF0000"/>
          <w:sz w:val="22"/>
          <w:szCs w:val="22"/>
        </w:rPr>
        <w:t>his guidance is non</w:t>
      </w:r>
      <w:r w:rsidRPr="00BF55F5">
        <w:rPr>
          <w:rFonts w:ascii="Times New Roman" w:hAnsi="Times New Roman"/>
          <w:b/>
          <w:i/>
          <w:color w:val="FF0000"/>
          <w:sz w:val="22"/>
          <w:szCs w:val="22"/>
        </w:rPr>
        <w:t xml:space="preserve"> </w:t>
      </w:r>
      <w:r w:rsidR="00E41DE0" w:rsidRPr="00BF55F5">
        <w:rPr>
          <w:rFonts w:ascii="Times New Roman" w:hAnsi="Times New Roman"/>
          <w:b/>
          <w:i/>
          <w:color w:val="FF0000"/>
          <w:sz w:val="22"/>
          <w:szCs w:val="22"/>
        </w:rPr>
        <w:t xml:space="preserve">authoritative. </w:t>
      </w:r>
      <w:r w:rsidRPr="00BF55F5">
        <w:rPr>
          <w:rFonts w:ascii="Times New Roman" w:hAnsi="Times New Roman"/>
          <w:b/>
          <w:i/>
          <w:color w:val="FF0000"/>
          <w:sz w:val="22"/>
          <w:szCs w:val="22"/>
        </w:rPr>
        <w:t xml:space="preserve"> It</w:t>
      </w:r>
      <w:r w:rsidR="00E41DE0" w:rsidRPr="00BF55F5">
        <w:rPr>
          <w:rFonts w:ascii="Times New Roman" w:hAnsi="Times New Roman"/>
          <w:b/>
          <w:i/>
          <w:color w:val="FF0000"/>
          <w:sz w:val="22"/>
          <w:szCs w:val="22"/>
        </w:rPr>
        <w:t xml:space="preserve"> is the AOS’s interpretation of Ohio Rev. Code Sections 5705.14, 5705.15, and 5705.16 requirements.</w:t>
      </w:r>
      <w:r w:rsidRPr="00BF55F5">
        <w:rPr>
          <w:rFonts w:ascii="Times New Roman" w:hAnsi="Times New Roman"/>
          <w:b/>
          <w:i/>
          <w:color w:val="FF0000"/>
          <w:sz w:val="22"/>
          <w:szCs w:val="22"/>
        </w:rPr>
        <w:t xml:space="preserve">  Where conflicts arise, AOS will defer to well-reasoned opinions of legal counsel.</w:t>
      </w:r>
    </w:p>
    <w:p w:rsidR="004C79F8" w:rsidRDefault="004C79F8" w:rsidP="004C79F8">
      <w:pPr>
        <w:jc w:val="both"/>
        <w:rPr>
          <w:rFonts w:ascii="Times New Roman" w:hAnsi="Times New Roman"/>
          <w:sz w:val="22"/>
          <w:szCs w:val="22"/>
        </w:rPr>
      </w:pPr>
    </w:p>
    <w:p w:rsidR="009C4596" w:rsidRPr="003831E0" w:rsidRDefault="009C4596" w:rsidP="00356344">
      <w:pPr>
        <w:jc w:val="both"/>
        <w:rPr>
          <w:rFonts w:ascii="Times New Roman" w:hAnsi="Times New Roman"/>
          <w:sz w:val="22"/>
          <w:szCs w:val="22"/>
        </w:rPr>
      </w:pPr>
      <w:r w:rsidRPr="003831E0">
        <w:rPr>
          <w:rFonts w:ascii="Times New Roman" w:hAnsi="Times New Roman"/>
          <w:sz w:val="22"/>
          <w:szCs w:val="22"/>
        </w:rPr>
        <w:t>Fund accounting segregates legally restricted resources</w:t>
      </w:r>
      <w:r w:rsidR="00356344" w:rsidRPr="003831E0">
        <w:rPr>
          <w:rFonts w:ascii="Times New Roman" w:hAnsi="Times New Roman"/>
          <w:sz w:val="22"/>
          <w:szCs w:val="22"/>
        </w:rPr>
        <w:t xml:space="preserve">.  </w:t>
      </w:r>
      <w:r w:rsidRPr="003831E0">
        <w:rPr>
          <w:rFonts w:ascii="Times New Roman" w:hAnsi="Times New Roman"/>
          <w:sz w:val="22"/>
          <w:szCs w:val="22"/>
        </w:rPr>
        <w:t>Therefore, transferring cash restricted for one purpose to a fund with a different restricted purpose potentially permits spending the transfer in violation of its restricted purpose</w:t>
      </w:r>
      <w:r w:rsidR="00356344" w:rsidRPr="003831E0">
        <w:rPr>
          <w:rFonts w:ascii="Times New Roman" w:hAnsi="Times New Roman"/>
          <w:sz w:val="22"/>
          <w:szCs w:val="22"/>
        </w:rPr>
        <w:t xml:space="preserve">.  Ohio Rev. Code Sections </w:t>
      </w:r>
      <w:r w:rsidRPr="003831E0">
        <w:rPr>
          <w:rFonts w:ascii="Times New Roman" w:hAnsi="Times New Roman"/>
          <w:sz w:val="22"/>
          <w:szCs w:val="22"/>
        </w:rPr>
        <w:t>5705.14</w:t>
      </w:r>
      <w:r w:rsidR="00356344" w:rsidRPr="003831E0">
        <w:rPr>
          <w:rFonts w:ascii="Times New Roman" w:hAnsi="Times New Roman"/>
          <w:sz w:val="22"/>
          <w:szCs w:val="22"/>
        </w:rPr>
        <w:t xml:space="preserve"> </w:t>
      </w:r>
      <w:r w:rsidRPr="003831E0">
        <w:rPr>
          <w:rFonts w:ascii="Times New Roman" w:hAnsi="Times New Roman"/>
          <w:sz w:val="22"/>
          <w:szCs w:val="22"/>
        </w:rPr>
        <w:t>- .16 attempt to prevent these violations</w:t>
      </w:r>
      <w:r w:rsidR="00356344" w:rsidRPr="003831E0">
        <w:rPr>
          <w:rFonts w:ascii="Times New Roman" w:hAnsi="Times New Roman"/>
          <w:sz w:val="22"/>
          <w:szCs w:val="22"/>
        </w:rPr>
        <w:t>.</w:t>
      </w:r>
      <w:r w:rsidR="000231B1" w:rsidRPr="003831E0">
        <w:rPr>
          <w:rFonts w:ascii="Times New Roman" w:hAnsi="Times New Roman"/>
          <w:sz w:val="22"/>
          <w:szCs w:val="22"/>
        </w:rPr>
        <w:t xml:space="preserve">  </w:t>
      </w:r>
    </w:p>
    <w:p w:rsidR="00356344" w:rsidRPr="003831E0" w:rsidRDefault="009C4596" w:rsidP="00356344">
      <w:pPr>
        <w:jc w:val="both"/>
        <w:rPr>
          <w:rFonts w:ascii="Times New Roman" w:hAnsi="Times New Roman"/>
          <w:sz w:val="22"/>
          <w:szCs w:val="22"/>
        </w:rPr>
      </w:pPr>
      <w:r w:rsidRPr="003831E0">
        <w:rPr>
          <w:rFonts w:ascii="Times New Roman" w:hAnsi="Times New Roman"/>
          <w:sz w:val="22"/>
          <w:szCs w:val="22"/>
        </w:rPr>
        <w:br/>
      </w:r>
      <w:r w:rsidR="00356344" w:rsidRPr="003831E0">
        <w:rPr>
          <w:rFonts w:ascii="Times New Roman" w:hAnsi="Times New Roman"/>
          <w:sz w:val="22"/>
          <w:szCs w:val="22"/>
        </w:rPr>
        <w:t xml:space="preserve">Not all interfund </w:t>
      </w:r>
      <w:r w:rsidRPr="003831E0">
        <w:rPr>
          <w:rFonts w:ascii="Times New Roman" w:hAnsi="Times New Roman"/>
          <w:sz w:val="22"/>
          <w:szCs w:val="22"/>
        </w:rPr>
        <w:t>transactions</w:t>
      </w:r>
      <w:r w:rsidR="00356344" w:rsidRPr="003831E0">
        <w:rPr>
          <w:rFonts w:ascii="Times New Roman" w:hAnsi="Times New Roman"/>
          <w:sz w:val="22"/>
          <w:szCs w:val="22"/>
        </w:rPr>
        <w:t xml:space="preserve"> are </w:t>
      </w:r>
      <w:r w:rsidR="00356344" w:rsidRPr="003831E0">
        <w:rPr>
          <w:rFonts w:ascii="Times New Roman" w:hAnsi="Times New Roman"/>
          <w:i/>
          <w:sz w:val="22"/>
          <w:szCs w:val="22"/>
        </w:rPr>
        <w:t>transfers</w:t>
      </w:r>
      <w:r w:rsidR="00356344" w:rsidRPr="003831E0">
        <w:rPr>
          <w:rFonts w:ascii="Times New Roman" w:hAnsi="Times New Roman"/>
          <w:sz w:val="22"/>
          <w:szCs w:val="22"/>
        </w:rPr>
        <w:t xml:space="preserve"> as defined above and, therefore, not all interfund transactions are subject to Ohio Rev. Code Sections 5705.14 - .16.  </w:t>
      </w:r>
      <w:r w:rsidR="00356344" w:rsidRPr="003831E0">
        <w:rPr>
          <w:rFonts w:ascii="Times New Roman" w:hAnsi="Times New Roman"/>
          <w:i/>
          <w:sz w:val="22"/>
          <w:szCs w:val="22"/>
        </w:rPr>
        <w:t>Cash transfers</w:t>
      </w:r>
      <w:r w:rsidR="00356344" w:rsidRPr="003831E0">
        <w:rPr>
          <w:rFonts w:ascii="Times New Roman" w:hAnsi="Times New Roman"/>
          <w:sz w:val="22"/>
          <w:szCs w:val="22"/>
        </w:rPr>
        <w:t xml:space="preserve"> are not defined in the Ohio </w:t>
      </w:r>
      <w:r w:rsidR="00680637" w:rsidRPr="003831E0">
        <w:rPr>
          <w:rFonts w:ascii="Times New Roman" w:hAnsi="Times New Roman"/>
          <w:sz w:val="22"/>
          <w:szCs w:val="22"/>
        </w:rPr>
        <w:t>Rev.</w:t>
      </w:r>
      <w:r w:rsidR="00356344" w:rsidRPr="003831E0">
        <w:rPr>
          <w:rFonts w:ascii="Times New Roman" w:hAnsi="Times New Roman"/>
          <w:sz w:val="22"/>
          <w:szCs w:val="22"/>
        </w:rPr>
        <w:t xml:space="preserve"> Code.  Therefore, auditors must rely on common-use definitions.</w:t>
      </w:r>
    </w:p>
    <w:p w:rsidR="009C4596" w:rsidRPr="003831E0" w:rsidRDefault="009C4596" w:rsidP="00356344">
      <w:pPr>
        <w:jc w:val="both"/>
        <w:rPr>
          <w:rFonts w:ascii="Times New Roman" w:hAnsi="Times New Roman"/>
          <w:sz w:val="22"/>
          <w:szCs w:val="22"/>
        </w:rPr>
      </w:pPr>
    </w:p>
    <w:p w:rsidR="009C4596" w:rsidRPr="003831E0" w:rsidRDefault="009C4596" w:rsidP="000231B1">
      <w:pPr>
        <w:jc w:val="both"/>
        <w:rPr>
          <w:rFonts w:ascii="Times New Roman" w:hAnsi="Times New Roman"/>
          <w:sz w:val="22"/>
          <w:szCs w:val="22"/>
        </w:rPr>
      </w:pPr>
      <w:r w:rsidRPr="003831E0">
        <w:rPr>
          <w:rFonts w:ascii="Times New Roman" w:hAnsi="Times New Roman"/>
          <w:sz w:val="22"/>
          <w:szCs w:val="22"/>
        </w:rPr>
        <w:t>GASB Cod. 1800.102</w:t>
      </w:r>
      <w:r w:rsidR="000231B1" w:rsidRPr="003831E0">
        <w:rPr>
          <w:rFonts w:ascii="Times New Roman" w:hAnsi="Times New Roman"/>
          <w:sz w:val="22"/>
          <w:szCs w:val="22"/>
        </w:rPr>
        <w:t xml:space="preserve"> indicates transfers are </w:t>
      </w:r>
      <w:r w:rsidRPr="003831E0">
        <w:rPr>
          <w:rFonts w:ascii="Times New Roman" w:hAnsi="Times New Roman"/>
          <w:sz w:val="22"/>
          <w:szCs w:val="22"/>
        </w:rPr>
        <w:t xml:space="preserve">“flows of assets (such as </w:t>
      </w:r>
      <w:r w:rsidRPr="003831E0">
        <w:rPr>
          <w:rFonts w:ascii="Times New Roman" w:hAnsi="Times New Roman"/>
          <w:b/>
          <w:bCs/>
          <w:i/>
          <w:iCs/>
          <w:sz w:val="22"/>
          <w:szCs w:val="22"/>
        </w:rPr>
        <w:t>cash</w:t>
      </w:r>
      <w:r w:rsidRPr="003831E0">
        <w:rPr>
          <w:rFonts w:ascii="Times New Roman" w:hAnsi="Times New Roman"/>
          <w:sz w:val="22"/>
          <w:szCs w:val="22"/>
        </w:rPr>
        <w:t xml:space="preserve"> or goods) without equivalent flows of assets in return and without a requirement for repayment</w:t>
      </w:r>
      <w:r w:rsidR="000231B1" w:rsidRPr="003831E0">
        <w:rPr>
          <w:rFonts w:ascii="Times New Roman" w:hAnsi="Times New Roman"/>
          <w:sz w:val="22"/>
          <w:szCs w:val="22"/>
        </w:rPr>
        <w:t>.</w:t>
      </w:r>
      <w:r w:rsidRPr="003831E0">
        <w:rPr>
          <w:rFonts w:ascii="Times New Roman" w:hAnsi="Times New Roman"/>
          <w:sz w:val="22"/>
          <w:szCs w:val="22"/>
        </w:rPr>
        <w:t>”</w:t>
      </w:r>
      <w:r w:rsidR="000231B1" w:rsidRPr="003831E0">
        <w:rPr>
          <w:rFonts w:ascii="Times New Roman" w:hAnsi="Times New Roman"/>
          <w:sz w:val="22"/>
          <w:szCs w:val="22"/>
        </w:rPr>
        <w:t xml:space="preserve">  </w:t>
      </w:r>
      <w:r w:rsidRPr="003831E0">
        <w:rPr>
          <w:rFonts w:ascii="Times New Roman" w:hAnsi="Times New Roman"/>
          <w:sz w:val="22"/>
          <w:szCs w:val="22"/>
        </w:rPr>
        <w:t xml:space="preserve">In other words, a transfer is a nonreciprocal (i.e. </w:t>
      </w:r>
      <w:r w:rsidRPr="003831E0">
        <w:rPr>
          <w:rFonts w:ascii="Times New Roman" w:hAnsi="Times New Roman"/>
          <w:b/>
          <w:bCs/>
          <w:i/>
          <w:iCs/>
          <w:sz w:val="22"/>
          <w:szCs w:val="22"/>
        </w:rPr>
        <w:t>nonexchange transaction</w:t>
      </w:r>
      <w:r w:rsidRPr="003831E0">
        <w:rPr>
          <w:rFonts w:ascii="Times New Roman" w:hAnsi="Times New Roman"/>
          <w:i/>
          <w:iCs/>
          <w:sz w:val="22"/>
          <w:szCs w:val="22"/>
        </w:rPr>
        <w:t>)</w:t>
      </w:r>
      <w:r w:rsidRPr="003831E0">
        <w:rPr>
          <w:rFonts w:ascii="Times New Roman" w:hAnsi="Times New Roman"/>
          <w:sz w:val="22"/>
          <w:szCs w:val="22"/>
        </w:rPr>
        <w:t xml:space="preserve"> from one fund to another</w:t>
      </w:r>
      <w:r w:rsidR="000231B1" w:rsidRPr="003831E0">
        <w:rPr>
          <w:rFonts w:ascii="Times New Roman" w:hAnsi="Times New Roman"/>
          <w:sz w:val="22"/>
          <w:szCs w:val="22"/>
        </w:rPr>
        <w:t xml:space="preserve">.  It might </w:t>
      </w:r>
      <w:r w:rsidRPr="003831E0">
        <w:rPr>
          <w:rFonts w:ascii="Times New Roman" w:hAnsi="Times New Roman"/>
          <w:sz w:val="22"/>
          <w:szCs w:val="22"/>
        </w:rPr>
        <w:t xml:space="preserve">be useful to think of </w:t>
      </w:r>
      <w:r w:rsidR="000231B1" w:rsidRPr="003831E0">
        <w:rPr>
          <w:rFonts w:ascii="Times New Roman" w:hAnsi="Times New Roman"/>
          <w:sz w:val="22"/>
          <w:szCs w:val="22"/>
        </w:rPr>
        <w:t>transfers</w:t>
      </w:r>
      <w:r w:rsidRPr="003831E0">
        <w:rPr>
          <w:rFonts w:ascii="Times New Roman" w:hAnsi="Times New Roman"/>
          <w:sz w:val="22"/>
          <w:szCs w:val="22"/>
        </w:rPr>
        <w:t xml:space="preserve"> as “gifts” from one fund to another</w:t>
      </w:r>
      <w:r w:rsidR="000231B1" w:rsidRPr="003831E0">
        <w:rPr>
          <w:rFonts w:ascii="Times New Roman" w:hAnsi="Times New Roman"/>
          <w:sz w:val="22"/>
          <w:szCs w:val="22"/>
        </w:rPr>
        <w:t>.</w:t>
      </w:r>
    </w:p>
    <w:p w:rsidR="000231B1" w:rsidRPr="003831E0" w:rsidRDefault="000231B1" w:rsidP="000231B1">
      <w:pPr>
        <w:jc w:val="both"/>
        <w:rPr>
          <w:rFonts w:ascii="Times New Roman" w:hAnsi="Times New Roman"/>
          <w:sz w:val="22"/>
          <w:szCs w:val="22"/>
        </w:rPr>
      </w:pPr>
    </w:p>
    <w:p w:rsidR="006818B7" w:rsidRPr="006818B7" w:rsidRDefault="006818B7" w:rsidP="000231B1">
      <w:pPr>
        <w:jc w:val="both"/>
        <w:rPr>
          <w:rFonts w:ascii="Times New Roman" w:hAnsi="Times New Roman"/>
          <w:b/>
          <w:sz w:val="22"/>
          <w:szCs w:val="22"/>
          <w:u w:val="single"/>
        </w:rPr>
      </w:pPr>
      <w:r>
        <w:rPr>
          <w:rFonts w:ascii="Times New Roman" w:hAnsi="Times New Roman"/>
          <w:b/>
          <w:sz w:val="22"/>
          <w:szCs w:val="22"/>
          <w:u w:val="single"/>
        </w:rPr>
        <w:t>Some Transactions T</w:t>
      </w:r>
      <w:r w:rsidRPr="006818B7">
        <w:rPr>
          <w:rFonts w:ascii="Times New Roman" w:hAnsi="Times New Roman"/>
          <w:b/>
          <w:sz w:val="22"/>
          <w:szCs w:val="22"/>
          <w:u w:val="single"/>
        </w:rPr>
        <w:t>hat May Not Be Transfers</w:t>
      </w:r>
    </w:p>
    <w:p w:rsidR="006818B7" w:rsidRDefault="006818B7" w:rsidP="000231B1">
      <w:pPr>
        <w:jc w:val="both"/>
        <w:rPr>
          <w:rFonts w:ascii="Times New Roman" w:hAnsi="Times New Roman"/>
          <w:b/>
          <w:sz w:val="22"/>
          <w:szCs w:val="22"/>
          <w:u w:val="single"/>
        </w:rPr>
      </w:pPr>
    </w:p>
    <w:p w:rsidR="006818B7" w:rsidRPr="003831E0" w:rsidRDefault="006818B7" w:rsidP="000231B1">
      <w:pPr>
        <w:jc w:val="both"/>
        <w:rPr>
          <w:rFonts w:ascii="Times New Roman" w:hAnsi="Times New Roman"/>
          <w:i/>
          <w:sz w:val="22"/>
          <w:szCs w:val="22"/>
        </w:rPr>
      </w:pPr>
      <w:r w:rsidRPr="003831E0">
        <w:rPr>
          <w:rFonts w:ascii="Times New Roman" w:hAnsi="Times New Roman"/>
          <w:i/>
          <w:sz w:val="22"/>
          <w:szCs w:val="22"/>
        </w:rPr>
        <w:t>Intrafund Appropriation Transfers</w:t>
      </w:r>
    </w:p>
    <w:p w:rsidR="009C4596" w:rsidRPr="003831E0" w:rsidRDefault="000231B1" w:rsidP="000231B1">
      <w:pPr>
        <w:jc w:val="both"/>
        <w:rPr>
          <w:rFonts w:ascii="Times New Roman" w:hAnsi="Times New Roman"/>
          <w:sz w:val="22"/>
          <w:szCs w:val="22"/>
        </w:rPr>
      </w:pPr>
      <w:r w:rsidRPr="003831E0">
        <w:rPr>
          <w:rFonts w:ascii="Times New Roman" w:hAnsi="Times New Roman"/>
          <w:sz w:val="22"/>
          <w:szCs w:val="22"/>
        </w:rPr>
        <w:t xml:space="preserve">Certain transactions do not qualify as transfers as contemplated by Ohio Rev. Code Sections 5705.14 - .16 and GASB Cod. 1800.  For example, </w:t>
      </w:r>
      <w:r w:rsidRPr="003831E0">
        <w:rPr>
          <w:rFonts w:ascii="Times New Roman" w:hAnsi="Times New Roman"/>
          <w:i/>
          <w:sz w:val="22"/>
          <w:szCs w:val="22"/>
        </w:rPr>
        <w:t>i</w:t>
      </w:r>
      <w:r w:rsidR="009C4596" w:rsidRPr="003831E0">
        <w:rPr>
          <w:rFonts w:ascii="Times New Roman" w:hAnsi="Times New Roman"/>
          <w:i/>
          <w:iCs/>
          <w:sz w:val="22"/>
          <w:szCs w:val="22"/>
        </w:rPr>
        <w:t>ntrafund</w:t>
      </w:r>
      <w:r w:rsidR="009C4596" w:rsidRPr="003831E0">
        <w:rPr>
          <w:rFonts w:ascii="Times New Roman" w:hAnsi="Times New Roman"/>
          <w:sz w:val="22"/>
          <w:szCs w:val="22"/>
        </w:rPr>
        <w:t xml:space="preserve"> appropriation “transfers”</w:t>
      </w:r>
      <w:r w:rsidRPr="003831E0">
        <w:rPr>
          <w:rFonts w:ascii="Times New Roman" w:hAnsi="Times New Roman"/>
          <w:sz w:val="22"/>
          <w:szCs w:val="22"/>
        </w:rPr>
        <w:t xml:space="preserve"> are not transfers because there is no cash transaction.  </w:t>
      </w:r>
      <w:r w:rsidR="009C4596" w:rsidRPr="003831E0">
        <w:rPr>
          <w:rFonts w:ascii="Times New Roman" w:hAnsi="Times New Roman"/>
          <w:sz w:val="22"/>
          <w:szCs w:val="22"/>
        </w:rPr>
        <w:t>Intrafund appropriation “transfers” amend spending authority for one appropriation account and increase another account by the same amount</w:t>
      </w:r>
      <w:r w:rsidRPr="003831E0">
        <w:rPr>
          <w:rFonts w:ascii="Times New Roman" w:hAnsi="Times New Roman"/>
          <w:sz w:val="22"/>
          <w:szCs w:val="22"/>
        </w:rPr>
        <w:t xml:space="preserve">, </w:t>
      </w:r>
      <w:r w:rsidRPr="003831E0">
        <w:rPr>
          <w:rFonts w:ascii="Times New Roman" w:hAnsi="Times New Roman"/>
          <w:b/>
          <w:i/>
          <w:sz w:val="22"/>
          <w:szCs w:val="22"/>
        </w:rPr>
        <w:t>w</w:t>
      </w:r>
      <w:r w:rsidR="009C4596" w:rsidRPr="003831E0">
        <w:rPr>
          <w:rFonts w:ascii="Times New Roman" w:hAnsi="Times New Roman"/>
          <w:b/>
          <w:i/>
          <w:sz w:val="22"/>
          <w:szCs w:val="22"/>
        </w:rPr>
        <w:t>ithin the same fund</w:t>
      </w:r>
      <w:r w:rsidRPr="003831E0">
        <w:rPr>
          <w:rFonts w:ascii="Times New Roman" w:hAnsi="Times New Roman"/>
          <w:sz w:val="22"/>
          <w:szCs w:val="22"/>
        </w:rPr>
        <w:t xml:space="preserve">.  </w:t>
      </w:r>
    </w:p>
    <w:p w:rsidR="000231B1" w:rsidRPr="003831E0" w:rsidRDefault="000231B1" w:rsidP="000231B1">
      <w:pPr>
        <w:jc w:val="both"/>
        <w:rPr>
          <w:rFonts w:ascii="Times New Roman" w:hAnsi="Times New Roman"/>
          <w:sz w:val="22"/>
          <w:szCs w:val="22"/>
        </w:rPr>
      </w:pPr>
    </w:p>
    <w:p w:rsidR="006818B7" w:rsidRPr="003831E0" w:rsidRDefault="006818B7" w:rsidP="000231B1">
      <w:pPr>
        <w:jc w:val="both"/>
        <w:rPr>
          <w:rFonts w:ascii="Times New Roman" w:hAnsi="Times New Roman"/>
          <w:i/>
          <w:sz w:val="22"/>
          <w:szCs w:val="22"/>
        </w:rPr>
      </w:pPr>
      <w:r w:rsidRPr="003831E0">
        <w:rPr>
          <w:rFonts w:ascii="Times New Roman" w:hAnsi="Times New Roman"/>
          <w:i/>
          <w:sz w:val="22"/>
          <w:szCs w:val="22"/>
        </w:rPr>
        <w:t>Interfund services provided and used</w:t>
      </w:r>
    </w:p>
    <w:p w:rsidR="006818B7" w:rsidRPr="003831E0" w:rsidRDefault="00B25A2D" w:rsidP="006818B7">
      <w:pPr>
        <w:tabs>
          <w:tab w:val="num" w:pos="720"/>
        </w:tabs>
        <w:jc w:val="both"/>
        <w:rPr>
          <w:rFonts w:ascii="Times New Roman" w:hAnsi="Times New Roman"/>
          <w:sz w:val="22"/>
          <w:szCs w:val="22"/>
        </w:rPr>
      </w:pPr>
      <w:r w:rsidRPr="003831E0">
        <w:rPr>
          <w:rFonts w:ascii="Times New Roman" w:hAnsi="Times New Roman"/>
          <w:sz w:val="22"/>
          <w:szCs w:val="22"/>
        </w:rPr>
        <w:t>“</w:t>
      </w:r>
      <w:r w:rsidR="004C79F8" w:rsidRPr="003831E0">
        <w:rPr>
          <w:rFonts w:ascii="Times New Roman" w:hAnsi="Times New Roman"/>
          <w:sz w:val="22"/>
          <w:szCs w:val="22"/>
        </w:rPr>
        <w:t>Interfund services provided and used</w:t>
      </w:r>
      <w:r w:rsidR="007501C9" w:rsidRPr="003831E0">
        <w:rPr>
          <w:rFonts w:ascii="Times New Roman" w:hAnsi="Times New Roman"/>
          <w:sz w:val="22"/>
          <w:szCs w:val="22"/>
        </w:rPr>
        <w:t>,</w:t>
      </w:r>
      <w:r w:rsidRPr="003831E0">
        <w:rPr>
          <w:rFonts w:ascii="Times New Roman" w:hAnsi="Times New Roman"/>
          <w:sz w:val="22"/>
          <w:szCs w:val="22"/>
        </w:rPr>
        <w:t>”</w:t>
      </w:r>
      <w:r w:rsidR="007501C9" w:rsidRPr="003831E0">
        <w:rPr>
          <w:rFonts w:ascii="Times New Roman" w:hAnsi="Times New Roman"/>
          <w:sz w:val="22"/>
          <w:szCs w:val="22"/>
        </w:rPr>
        <w:t xml:space="preserve"> as defined in GASB 1800.102, also do not qualify as transfers.  Interfund services provided and used are considered by GASB to be </w:t>
      </w:r>
      <w:r w:rsidR="009C4596" w:rsidRPr="003831E0">
        <w:rPr>
          <w:rFonts w:ascii="Times New Roman" w:hAnsi="Times New Roman"/>
          <w:b/>
          <w:bCs/>
          <w:i/>
          <w:sz w:val="22"/>
          <w:szCs w:val="22"/>
        </w:rPr>
        <w:t>exchange transactions</w:t>
      </w:r>
      <w:r w:rsidR="007501C9" w:rsidRPr="003831E0">
        <w:rPr>
          <w:rFonts w:ascii="Times New Roman" w:hAnsi="Times New Roman"/>
          <w:b/>
          <w:bCs/>
          <w:sz w:val="22"/>
          <w:szCs w:val="22"/>
        </w:rPr>
        <w:t>,</w:t>
      </w:r>
      <w:r w:rsidR="009C4596" w:rsidRPr="003831E0">
        <w:rPr>
          <w:rFonts w:ascii="Times New Roman" w:hAnsi="Times New Roman"/>
          <w:sz w:val="22"/>
          <w:szCs w:val="22"/>
        </w:rPr>
        <w:t xml:space="preserve"> related to services “purchased and sold” between funds</w:t>
      </w:r>
      <w:r w:rsidR="007501C9" w:rsidRPr="003831E0">
        <w:rPr>
          <w:rFonts w:ascii="Times New Roman" w:hAnsi="Times New Roman"/>
          <w:sz w:val="22"/>
          <w:szCs w:val="22"/>
        </w:rPr>
        <w:t xml:space="preserve">. </w:t>
      </w:r>
      <w:r w:rsidR="001E3C06" w:rsidRPr="003831E0">
        <w:rPr>
          <w:rFonts w:ascii="Times New Roman" w:hAnsi="Times New Roman"/>
          <w:sz w:val="22"/>
          <w:szCs w:val="22"/>
        </w:rPr>
        <w:t xml:space="preserve"> </w:t>
      </w:r>
      <w:r w:rsidRPr="003831E0">
        <w:rPr>
          <w:rFonts w:ascii="Times New Roman" w:hAnsi="Times New Roman"/>
          <w:sz w:val="22"/>
          <w:szCs w:val="22"/>
        </w:rPr>
        <w:t>Most payments to internal service funds, as described in GASB Cod. C50.130, are examples of interfund services provided and used.</w:t>
      </w:r>
      <w:r w:rsidR="007501C9" w:rsidRPr="003831E0">
        <w:rPr>
          <w:rFonts w:ascii="Times New Roman" w:hAnsi="Times New Roman"/>
          <w:sz w:val="22"/>
          <w:szCs w:val="22"/>
        </w:rPr>
        <w:t xml:space="preserve">  </w:t>
      </w:r>
    </w:p>
    <w:p w:rsidR="006818B7" w:rsidRPr="003831E0" w:rsidRDefault="006818B7" w:rsidP="006818B7">
      <w:pPr>
        <w:tabs>
          <w:tab w:val="num" w:pos="720"/>
        </w:tabs>
        <w:jc w:val="both"/>
        <w:rPr>
          <w:rFonts w:ascii="Times New Roman" w:hAnsi="Times New Roman"/>
          <w:sz w:val="22"/>
          <w:szCs w:val="22"/>
        </w:rPr>
      </w:pPr>
    </w:p>
    <w:p w:rsidR="006818B7" w:rsidRPr="003831E0" w:rsidRDefault="001E3C06" w:rsidP="006818B7">
      <w:pPr>
        <w:tabs>
          <w:tab w:val="num" w:pos="720"/>
        </w:tabs>
        <w:jc w:val="both"/>
        <w:rPr>
          <w:rFonts w:ascii="Times New Roman" w:hAnsi="Times New Roman"/>
          <w:sz w:val="22"/>
          <w:szCs w:val="22"/>
        </w:rPr>
      </w:pPr>
      <w:r w:rsidRPr="003831E0">
        <w:rPr>
          <w:rFonts w:ascii="Times New Roman" w:hAnsi="Times New Roman"/>
          <w:sz w:val="22"/>
          <w:szCs w:val="22"/>
        </w:rPr>
        <w:t>Subdivisions</w:t>
      </w:r>
      <w:r w:rsidR="007501C9" w:rsidRPr="003831E0">
        <w:rPr>
          <w:rFonts w:ascii="Times New Roman" w:hAnsi="Times New Roman"/>
          <w:sz w:val="22"/>
          <w:szCs w:val="22"/>
        </w:rPr>
        <w:t xml:space="preserve"> should report these transactions as disbursements in the paying fund (i.e., c</w:t>
      </w:r>
      <w:r w:rsidR="009C4596" w:rsidRPr="003831E0">
        <w:rPr>
          <w:rFonts w:ascii="Times New Roman" w:hAnsi="Times New Roman"/>
          <w:sz w:val="22"/>
          <w:szCs w:val="22"/>
        </w:rPr>
        <w:t>harge the function, etc. benefiting from the exchange</w:t>
      </w:r>
      <w:r w:rsidR="007501C9" w:rsidRPr="003831E0">
        <w:rPr>
          <w:rFonts w:ascii="Times New Roman" w:hAnsi="Times New Roman"/>
          <w:sz w:val="22"/>
          <w:szCs w:val="22"/>
        </w:rPr>
        <w:t xml:space="preserve">) and receipts in the fund providing the service or asset, etc.  </w:t>
      </w:r>
      <w:r w:rsidRPr="003831E0">
        <w:rPr>
          <w:rFonts w:ascii="Times New Roman" w:hAnsi="Times New Roman"/>
          <w:sz w:val="22"/>
          <w:szCs w:val="22"/>
        </w:rPr>
        <w:t xml:space="preserve">Subdivisions </w:t>
      </w:r>
      <w:r w:rsidR="007501C9" w:rsidRPr="003831E0">
        <w:rPr>
          <w:rFonts w:ascii="Times New Roman" w:hAnsi="Times New Roman"/>
          <w:sz w:val="22"/>
          <w:szCs w:val="22"/>
        </w:rPr>
        <w:t xml:space="preserve">should not classify these  as </w:t>
      </w:r>
      <w:r w:rsidR="007501C9" w:rsidRPr="003831E0">
        <w:rPr>
          <w:rFonts w:ascii="Times New Roman" w:hAnsi="Times New Roman"/>
          <w:i/>
          <w:sz w:val="22"/>
          <w:szCs w:val="22"/>
        </w:rPr>
        <w:t>transfers</w:t>
      </w:r>
      <w:r w:rsidR="007501C9" w:rsidRPr="003831E0">
        <w:rPr>
          <w:rFonts w:ascii="Times New Roman" w:hAnsi="Times New Roman"/>
          <w:sz w:val="22"/>
          <w:szCs w:val="22"/>
        </w:rPr>
        <w:t xml:space="preserve">; rather, they are </w:t>
      </w:r>
      <w:r w:rsidR="009C4596" w:rsidRPr="003831E0">
        <w:rPr>
          <w:rFonts w:ascii="Times New Roman" w:hAnsi="Times New Roman"/>
          <w:sz w:val="22"/>
          <w:szCs w:val="22"/>
        </w:rPr>
        <w:t xml:space="preserve">often </w:t>
      </w:r>
      <w:r w:rsidR="009C4596" w:rsidRPr="003831E0">
        <w:rPr>
          <w:rFonts w:ascii="Times New Roman" w:hAnsi="Times New Roman"/>
          <w:i/>
          <w:iCs/>
          <w:sz w:val="22"/>
          <w:szCs w:val="22"/>
        </w:rPr>
        <w:t>charges for service</w:t>
      </w:r>
      <w:r w:rsidR="007501C9" w:rsidRPr="003831E0">
        <w:rPr>
          <w:rFonts w:ascii="Times New Roman" w:hAnsi="Times New Roman"/>
          <w:i/>
          <w:iCs/>
          <w:sz w:val="22"/>
          <w:szCs w:val="22"/>
        </w:rPr>
        <w:t>s</w:t>
      </w:r>
      <w:r w:rsidR="007501C9" w:rsidRPr="003831E0">
        <w:rPr>
          <w:rFonts w:ascii="Times New Roman" w:hAnsi="Times New Roman"/>
          <w:iCs/>
          <w:sz w:val="22"/>
          <w:szCs w:val="22"/>
        </w:rPr>
        <w:t>.</w:t>
      </w:r>
      <w:r w:rsidR="009C4596" w:rsidRPr="003831E0">
        <w:rPr>
          <w:rFonts w:ascii="Times New Roman" w:hAnsi="Times New Roman"/>
          <w:sz w:val="22"/>
          <w:szCs w:val="22"/>
        </w:rPr>
        <w:t xml:space="preserve"> </w:t>
      </w:r>
      <w:r w:rsidR="007501C9" w:rsidRPr="003831E0">
        <w:rPr>
          <w:rFonts w:ascii="Times New Roman" w:hAnsi="Times New Roman"/>
          <w:sz w:val="22"/>
          <w:szCs w:val="22"/>
        </w:rPr>
        <w:t xml:space="preserve"> These transactions are also not </w:t>
      </w:r>
      <w:r w:rsidR="007501C9" w:rsidRPr="003831E0">
        <w:rPr>
          <w:rFonts w:ascii="Times New Roman" w:hAnsi="Times New Roman"/>
          <w:i/>
          <w:sz w:val="22"/>
          <w:szCs w:val="22"/>
        </w:rPr>
        <w:t>transfers</w:t>
      </w:r>
      <w:r w:rsidR="007501C9" w:rsidRPr="003831E0">
        <w:rPr>
          <w:rFonts w:ascii="Times New Roman" w:hAnsi="Times New Roman"/>
          <w:sz w:val="22"/>
          <w:szCs w:val="22"/>
        </w:rPr>
        <w:t xml:space="preserve"> under Ohio Rev. Code Sections 5705.14 - .16</w:t>
      </w:r>
      <w:r w:rsidR="007501C9" w:rsidRPr="0046205C">
        <w:rPr>
          <w:rFonts w:ascii="Times New Roman" w:hAnsi="Times New Roman"/>
          <w:sz w:val="22"/>
          <w:szCs w:val="22"/>
          <w:u w:val="wave"/>
        </w:rPr>
        <w:t xml:space="preserve"> </w:t>
      </w:r>
      <w:r w:rsidR="007501C9" w:rsidRPr="003831E0">
        <w:rPr>
          <w:rFonts w:ascii="Times New Roman" w:hAnsi="Times New Roman"/>
          <w:sz w:val="22"/>
          <w:szCs w:val="22"/>
        </w:rPr>
        <w:t xml:space="preserve">because,   </w:t>
      </w:r>
      <w:r w:rsidR="007501C9" w:rsidRPr="003831E0">
        <w:rPr>
          <w:rFonts w:ascii="Times New Roman" w:hAnsi="Times New Roman"/>
          <w:b/>
          <w:i/>
          <w:sz w:val="22"/>
          <w:szCs w:val="22"/>
        </w:rPr>
        <w:t>p</w:t>
      </w:r>
      <w:r w:rsidR="007501C9" w:rsidRPr="003831E0">
        <w:rPr>
          <w:rFonts w:ascii="Times New Roman" w:hAnsi="Times New Roman"/>
          <w:b/>
          <w:i/>
          <w:iCs/>
          <w:sz w:val="22"/>
          <w:szCs w:val="22"/>
        </w:rPr>
        <w:t>resumably</w:t>
      </w:r>
      <w:r w:rsidR="007501C9" w:rsidRPr="003831E0">
        <w:rPr>
          <w:rFonts w:ascii="Times New Roman" w:hAnsi="Times New Roman"/>
          <w:i/>
          <w:iCs/>
          <w:sz w:val="22"/>
          <w:szCs w:val="22"/>
        </w:rPr>
        <w:t>,</w:t>
      </w:r>
      <w:r w:rsidR="007501C9" w:rsidRPr="003831E0">
        <w:rPr>
          <w:rFonts w:ascii="Times New Roman" w:hAnsi="Times New Roman"/>
          <w:sz w:val="22"/>
          <w:szCs w:val="22"/>
        </w:rPr>
        <w:t xml:space="preserve"> a fund is paying for a service that does not violate its restricted purpose.</w:t>
      </w:r>
      <w:r w:rsidR="00B25A2D" w:rsidRPr="003831E0">
        <w:rPr>
          <w:rFonts w:ascii="Times New Roman" w:hAnsi="Times New Roman"/>
          <w:sz w:val="22"/>
          <w:szCs w:val="22"/>
        </w:rPr>
        <w:t xml:space="preserve">  </w:t>
      </w:r>
      <w:r w:rsidR="00B25A2D" w:rsidRPr="003831E0">
        <w:rPr>
          <w:rFonts w:ascii="Times New Roman" w:hAnsi="Times New Roman"/>
          <w:sz w:val="22"/>
          <w:szCs w:val="22"/>
        </w:rPr>
        <w:lastRenderedPageBreak/>
        <w:t xml:space="preserve">However, </w:t>
      </w:r>
      <w:r w:rsidR="009C4596" w:rsidRPr="003831E0">
        <w:rPr>
          <w:rFonts w:ascii="Times New Roman" w:hAnsi="Times New Roman"/>
          <w:sz w:val="22"/>
          <w:szCs w:val="22"/>
        </w:rPr>
        <w:t xml:space="preserve">if a payment does violate a restriction, then </w:t>
      </w:r>
      <w:r w:rsidR="00B25A2D" w:rsidRPr="003831E0">
        <w:rPr>
          <w:rFonts w:ascii="Times New Roman" w:hAnsi="Times New Roman"/>
          <w:sz w:val="22"/>
          <w:szCs w:val="22"/>
        </w:rPr>
        <w:t>auditors should</w:t>
      </w:r>
      <w:r w:rsidR="009C4596" w:rsidRPr="003831E0">
        <w:rPr>
          <w:rFonts w:ascii="Times New Roman" w:hAnsi="Times New Roman"/>
          <w:sz w:val="22"/>
          <w:szCs w:val="22"/>
        </w:rPr>
        <w:t xml:space="preserve"> c</w:t>
      </w:r>
      <w:r w:rsidR="00B25A2D" w:rsidRPr="003831E0">
        <w:rPr>
          <w:rFonts w:ascii="Times New Roman" w:hAnsi="Times New Roman"/>
          <w:sz w:val="22"/>
          <w:szCs w:val="22"/>
        </w:rPr>
        <w:t xml:space="preserve">ite noncompliance </w:t>
      </w:r>
      <w:r w:rsidR="00B25A2D" w:rsidRPr="003831E0">
        <w:rPr>
          <w:rFonts w:ascii="Times New Roman" w:hAnsi="Times New Roman"/>
          <w:i/>
          <w:sz w:val="22"/>
          <w:szCs w:val="22"/>
        </w:rPr>
        <w:t>(subject to Findings for Adjustment as discussed in the OCS Introduction)</w:t>
      </w:r>
      <w:r w:rsidR="00B25A2D" w:rsidRPr="003831E0">
        <w:rPr>
          <w:rFonts w:ascii="Times New Roman" w:hAnsi="Times New Roman"/>
          <w:sz w:val="22"/>
          <w:szCs w:val="22"/>
        </w:rPr>
        <w:t xml:space="preserve">.  </w:t>
      </w:r>
    </w:p>
    <w:p w:rsidR="006818B7" w:rsidRPr="003831E0" w:rsidRDefault="006818B7" w:rsidP="006818B7">
      <w:pPr>
        <w:tabs>
          <w:tab w:val="num" w:pos="720"/>
        </w:tabs>
        <w:jc w:val="both"/>
        <w:rPr>
          <w:rFonts w:ascii="Times New Roman" w:hAnsi="Times New Roman"/>
          <w:sz w:val="22"/>
          <w:szCs w:val="22"/>
        </w:rPr>
      </w:pPr>
    </w:p>
    <w:p w:rsidR="009C4596" w:rsidRPr="003831E0" w:rsidRDefault="00B25A2D" w:rsidP="006818B7">
      <w:pPr>
        <w:tabs>
          <w:tab w:val="num" w:pos="720"/>
        </w:tabs>
        <w:jc w:val="both"/>
        <w:rPr>
          <w:rFonts w:ascii="Times New Roman" w:hAnsi="Times New Roman"/>
          <w:sz w:val="22"/>
          <w:szCs w:val="22"/>
        </w:rPr>
      </w:pPr>
      <w:r w:rsidRPr="003831E0">
        <w:rPr>
          <w:rFonts w:ascii="Times New Roman" w:hAnsi="Times New Roman"/>
          <w:sz w:val="22"/>
          <w:szCs w:val="22"/>
        </w:rPr>
        <w:t>Auditors should</w:t>
      </w:r>
      <w:r w:rsidR="006818B7" w:rsidRPr="003831E0">
        <w:rPr>
          <w:rFonts w:ascii="Times New Roman" w:hAnsi="Times New Roman"/>
          <w:sz w:val="22"/>
          <w:szCs w:val="22"/>
        </w:rPr>
        <w:t xml:space="preserve"> also</w:t>
      </w:r>
      <w:r w:rsidRPr="003831E0">
        <w:rPr>
          <w:rFonts w:ascii="Times New Roman" w:hAnsi="Times New Roman"/>
          <w:sz w:val="22"/>
          <w:szCs w:val="22"/>
        </w:rPr>
        <w:t xml:space="preserve"> b</w:t>
      </w:r>
      <w:r w:rsidR="009C4596" w:rsidRPr="003831E0">
        <w:rPr>
          <w:rFonts w:ascii="Times New Roman" w:hAnsi="Times New Roman"/>
          <w:sz w:val="22"/>
          <w:szCs w:val="22"/>
        </w:rPr>
        <w:t>e alert for payments that far exceed a reas</w:t>
      </w:r>
      <w:r w:rsidRPr="003831E0">
        <w:rPr>
          <w:rFonts w:ascii="Times New Roman" w:hAnsi="Times New Roman"/>
          <w:sz w:val="22"/>
          <w:szCs w:val="22"/>
        </w:rPr>
        <w:t>onable value of the transaction.  T</w:t>
      </w:r>
      <w:r w:rsidR="009C4596" w:rsidRPr="003831E0">
        <w:rPr>
          <w:rFonts w:ascii="Times New Roman" w:hAnsi="Times New Roman"/>
          <w:sz w:val="22"/>
          <w:szCs w:val="22"/>
        </w:rPr>
        <w:t>hese are not payments for services</w:t>
      </w:r>
      <w:r w:rsidRPr="003831E0">
        <w:rPr>
          <w:rFonts w:ascii="Times New Roman" w:hAnsi="Times New Roman"/>
          <w:sz w:val="22"/>
          <w:szCs w:val="22"/>
        </w:rPr>
        <w:t xml:space="preserve">; they are gifts.  Remember, a </w:t>
      </w:r>
      <w:r w:rsidR="001E3C06" w:rsidRPr="003831E0">
        <w:rPr>
          <w:rFonts w:ascii="Times New Roman" w:hAnsi="Times New Roman"/>
          <w:sz w:val="22"/>
          <w:szCs w:val="22"/>
        </w:rPr>
        <w:t>subdivision</w:t>
      </w:r>
      <w:r w:rsidR="009C4596" w:rsidRPr="003831E0">
        <w:rPr>
          <w:rFonts w:ascii="Times New Roman" w:hAnsi="Times New Roman"/>
          <w:sz w:val="22"/>
          <w:szCs w:val="22"/>
        </w:rPr>
        <w:t xml:space="preserve"> should </w:t>
      </w:r>
      <w:r w:rsidR="001E3C06" w:rsidRPr="003831E0">
        <w:rPr>
          <w:rFonts w:ascii="Times New Roman" w:hAnsi="Times New Roman"/>
          <w:sz w:val="22"/>
          <w:szCs w:val="22"/>
        </w:rPr>
        <w:t>base</w:t>
      </w:r>
      <w:r w:rsidRPr="003831E0">
        <w:rPr>
          <w:rFonts w:ascii="Times New Roman" w:hAnsi="Times New Roman"/>
          <w:sz w:val="22"/>
          <w:szCs w:val="22"/>
        </w:rPr>
        <w:t xml:space="preserve"> its internal service fund charges for services </w:t>
      </w:r>
      <w:r w:rsidR="009C4596" w:rsidRPr="003831E0">
        <w:rPr>
          <w:rFonts w:ascii="Times New Roman" w:hAnsi="Times New Roman"/>
          <w:sz w:val="22"/>
          <w:szCs w:val="22"/>
        </w:rPr>
        <w:t xml:space="preserve">(or </w:t>
      </w:r>
      <w:r w:rsidR="009C4596" w:rsidRPr="003831E0">
        <w:rPr>
          <w:rFonts w:ascii="Times New Roman" w:hAnsi="Times New Roman"/>
          <w:i/>
          <w:iCs/>
          <w:sz w:val="22"/>
          <w:szCs w:val="22"/>
        </w:rPr>
        <w:t>interfund premiums</w:t>
      </w:r>
      <w:r w:rsidR="009C4596" w:rsidRPr="003831E0">
        <w:rPr>
          <w:rFonts w:ascii="Times New Roman" w:hAnsi="Times New Roman"/>
          <w:sz w:val="22"/>
          <w:szCs w:val="22"/>
        </w:rPr>
        <w:t xml:space="preserve"> or other reasonably-descriptive revenue caption)</w:t>
      </w:r>
      <w:r w:rsidR="009C4596" w:rsidRPr="003831E0">
        <w:rPr>
          <w:rFonts w:ascii="Times New Roman" w:hAnsi="Times New Roman"/>
          <w:i/>
          <w:iCs/>
          <w:sz w:val="22"/>
          <w:szCs w:val="22"/>
        </w:rPr>
        <w:t xml:space="preserve"> </w:t>
      </w:r>
      <w:r w:rsidR="006818B7" w:rsidRPr="003831E0">
        <w:rPr>
          <w:rFonts w:ascii="Times New Roman" w:hAnsi="Times New Roman"/>
          <w:iCs/>
          <w:sz w:val="22"/>
          <w:szCs w:val="22"/>
        </w:rPr>
        <w:t xml:space="preserve">upon </w:t>
      </w:r>
      <w:r w:rsidR="00777A08" w:rsidRPr="003831E0">
        <w:rPr>
          <w:rFonts w:ascii="Times New Roman" w:hAnsi="Times New Roman"/>
          <w:sz w:val="22"/>
          <w:szCs w:val="22"/>
        </w:rPr>
        <w:t>a</w:t>
      </w:r>
      <w:r w:rsidR="009C4596" w:rsidRPr="003831E0">
        <w:rPr>
          <w:rFonts w:ascii="Times New Roman" w:hAnsi="Times New Roman"/>
          <w:sz w:val="22"/>
          <w:szCs w:val="22"/>
        </w:rPr>
        <w:t>n actuaria</w:t>
      </w:r>
      <w:r w:rsidR="006818B7" w:rsidRPr="003831E0">
        <w:rPr>
          <w:rFonts w:ascii="Times New Roman" w:hAnsi="Times New Roman"/>
          <w:sz w:val="22"/>
          <w:szCs w:val="22"/>
        </w:rPr>
        <w:t>l measurement or other method C</w:t>
      </w:r>
      <w:r w:rsidR="009C4596" w:rsidRPr="003831E0">
        <w:rPr>
          <w:rFonts w:ascii="Times New Roman" w:hAnsi="Times New Roman"/>
          <w:sz w:val="22"/>
          <w:szCs w:val="22"/>
        </w:rPr>
        <w:t>50 permits</w:t>
      </w:r>
      <w:r w:rsidR="006818B7" w:rsidRPr="003831E0">
        <w:rPr>
          <w:rFonts w:ascii="Times New Roman" w:hAnsi="Times New Roman"/>
          <w:sz w:val="22"/>
          <w:szCs w:val="22"/>
        </w:rPr>
        <w:t>.  These charges may</w:t>
      </w:r>
      <w:r w:rsidR="009C4596" w:rsidRPr="003831E0">
        <w:rPr>
          <w:rFonts w:ascii="Times New Roman" w:hAnsi="Times New Roman"/>
          <w:sz w:val="22"/>
          <w:szCs w:val="22"/>
        </w:rPr>
        <w:t xml:space="preserve"> include</w:t>
      </w:r>
      <w:r w:rsidR="006818B7" w:rsidRPr="003831E0">
        <w:rPr>
          <w:rFonts w:ascii="Times New Roman" w:hAnsi="Times New Roman"/>
          <w:sz w:val="22"/>
          <w:szCs w:val="22"/>
        </w:rPr>
        <w:t xml:space="preserve"> an</w:t>
      </w:r>
      <w:r w:rsidR="009C4596" w:rsidRPr="003831E0">
        <w:rPr>
          <w:rFonts w:ascii="Times New Roman" w:hAnsi="Times New Roman"/>
          <w:sz w:val="22"/>
          <w:szCs w:val="22"/>
        </w:rPr>
        <w:t xml:space="preserve"> additional amount for a </w:t>
      </w:r>
      <w:r w:rsidR="009C4596" w:rsidRPr="003831E0">
        <w:rPr>
          <w:rFonts w:ascii="Times New Roman" w:hAnsi="Times New Roman"/>
          <w:b/>
          <w:bCs/>
          <w:i/>
          <w:iCs/>
          <w:sz w:val="22"/>
          <w:szCs w:val="22"/>
        </w:rPr>
        <w:t>reasonable</w:t>
      </w:r>
      <w:r w:rsidR="009C4596" w:rsidRPr="003831E0">
        <w:rPr>
          <w:rFonts w:ascii="Times New Roman" w:hAnsi="Times New Roman"/>
          <w:sz w:val="22"/>
          <w:szCs w:val="22"/>
        </w:rPr>
        <w:t xml:space="preserve"> / prudent cushion</w:t>
      </w:r>
      <w:r w:rsidR="006818B7" w:rsidRPr="003831E0">
        <w:rPr>
          <w:rFonts w:ascii="Times New Roman" w:hAnsi="Times New Roman"/>
          <w:sz w:val="22"/>
          <w:szCs w:val="22"/>
        </w:rPr>
        <w:t xml:space="preserve">.  </w:t>
      </w:r>
      <w:r w:rsidR="001E3C06" w:rsidRPr="003831E0">
        <w:rPr>
          <w:rFonts w:ascii="Times New Roman" w:hAnsi="Times New Roman"/>
          <w:sz w:val="22"/>
          <w:szCs w:val="22"/>
        </w:rPr>
        <w:t xml:space="preserve">Subdivisions </w:t>
      </w:r>
      <w:r w:rsidR="006818B7" w:rsidRPr="003831E0">
        <w:rPr>
          <w:rFonts w:ascii="Times New Roman" w:hAnsi="Times New Roman"/>
          <w:sz w:val="22"/>
          <w:szCs w:val="22"/>
        </w:rPr>
        <w:t xml:space="preserve">should record any </w:t>
      </w:r>
      <w:r w:rsidR="009C4596" w:rsidRPr="003831E0">
        <w:rPr>
          <w:rFonts w:ascii="Times New Roman" w:hAnsi="Times New Roman"/>
          <w:sz w:val="22"/>
          <w:szCs w:val="22"/>
        </w:rPr>
        <w:t xml:space="preserve">charges </w:t>
      </w:r>
      <w:r w:rsidR="009C4596" w:rsidRPr="003831E0">
        <w:rPr>
          <w:rFonts w:ascii="Times New Roman" w:hAnsi="Times New Roman"/>
          <w:i/>
          <w:iCs/>
          <w:sz w:val="22"/>
          <w:szCs w:val="22"/>
        </w:rPr>
        <w:t>unreasonably</w:t>
      </w:r>
      <w:r w:rsidR="009C4596" w:rsidRPr="003831E0">
        <w:rPr>
          <w:rFonts w:ascii="Times New Roman" w:hAnsi="Times New Roman"/>
          <w:sz w:val="22"/>
          <w:szCs w:val="22"/>
        </w:rPr>
        <w:t xml:space="preserve"> exceeding these amounts as </w:t>
      </w:r>
      <w:r w:rsidR="009C4596" w:rsidRPr="003831E0">
        <w:rPr>
          <w:rFonts w:ascii="Times New Roman" w:hAnsi="Times New Roman"/>
          <w:i/>
          <w:iCs/>
          <w:sz w:val="22"/>
          <w:szCs w:val="22"/>
        </w:rPr>
        <w:t>transfers</w:t>
      </w:r>
      <w:r w:rsidR="009C4596" w:rsidRPr="003831E0">
        <w:rPr>
          <w:rFonts w:ascii="Times New Roman" w:hAnsi="Times New Roman"/>
          <w:sz w:val="22"/>
          <w:szCs w:val="22"/>
        </w:rPr>
        <w:t>, subject to</w:t>
      </w:r>
      <w:r w:rsidR="006818B7" w:rsidRPr="003831E0">
        <w:rPr>
          <w:rFonts w:ascii="Times New Roman" w:hAnsi="Times New Roman"/>
          <w:sz w:val="22"/>
          <w:szCs w:val="22"/>
        </w:rPr>
        <w:t xml:space="preserve"> Ohio Rev. Code Sections</w:t>
      </w:r>
      <w:r w:rsidR="009C4596" w:rsidRPr="003831E0">
        <w:rPr>
          <w:rFonts w:ascii="Times New Roman" w:hAnsi="Times New Roman"/>
          <w:sz w:val="22"/>
          <w:szCs w:val="22"/>
        </w:rPr>
        <w:t xml:space="preserve"> 5705.14 - .16</w:t>
      </w:r>
      <w:r w:rsidR="006818B7" w:rsidRPr="003831E0">
        <w:rPr>
          <w:rFonts w:ascii="Times New Roman" w:hAnsi="Times New Roman"/>
          <w:sz w:val="22"/>
          <w:szCs w:val="22"/>
        </w:rPr>
        <w:t>.  D</w:t>
      </w:r>
      <w:r w:rsidR="009C4596" w:rsidRPr="003831E0">
        <w:rPr>
          <w:rFonts w:ascii="Times New Roman" w:hAnsi="Times New Roman"/>
          <w:sz w:val="22"/>
          <w:szCs w:val="22"/>
        </w:rPr>
        <w:t xml:space="preserve">etermining </w:t>
      </w:r>
      <w:r w:rsidR="009C4596" w:rsidRPr="003831E0">
        <w:rPr>
          <w:rFonts w:ascii="Times New Roman" w:hAnsi="Times New Roman"/>
          <w:b/>
          <w:bCs/>
          <w:i/>
          <w:iCs/>
          <w:sz w:val="22"/>
          <w:szCs w:val="22"/>
        </w:rPr>
        <w:t>reasonable</w:t>
      </w:r>
      <w:r w:rsidR="009C4596" w:rsidRPr="003831E0">
        <w:rPr>
          <w:rFonts w:ascii="Times New Roman" w:hAnsi="Times New Roman"/>
          <w:sz w:val="22"/>
          <w:szCs w:val="22"/>
        </w:rPr>
        <w:t xml:space="preserve"> requires careful judgment</w:t>
      </w:r>
      <w:r w:rsidR="006818B7" w:rsidRPr="003831E0">
        <w:rPr>
          <w:rFonts w:ascii="Times New Roman" w:hAnsi="Times New Roman"/>
          <w:sz w:val="22"/>
          <w:szCs w:val="22"/>
        </w:rPr>
        <w:t xml:space="preserve">.  </w:t>
      </w:r>
      <w:r w:rsidR="009C4596" w:rsidRPr="003831E0">
        <w:rPr>
          <w:rFonts w:ascii="Times New Roman" w:hAnsi="Times New Roman"/>
          <w:sz w:val="22"/>
          <w:szCs w:val="22"/>
        </w:rPr>
        <w:t>We normally should question only significant, unsupportable amounts</w:t>
      </w:r>
      <w:r w:rsidR="006818B7" w:rsidRPr="003831E0">
        <w:rPr>
          <w:rFonts w:ascii="Times New Roman" w:hAnsi="Times New Roman"/>
          <w:sz w:val="22"/>
          <w:szCs w:val="22"/>
        </w:rPr>
        <w:t>.</w:t>
      </w:r>
    </w:p>
    <w:p w:rsidR="006818B7" w:rsidRPr="003831E0" w:rsidRDefault="006818B7" w:rsidP="006818B7">
      <w:pPr>
        <w:jc w:val="both"/>
        <w:rPr>
          <w:rFonts w:ascii="Times New Roman" w:hAnsi="Times New Roman"/>
          <w:sz w:val="22"/>
          <w:szCs w:val="22"/>
        </w:rPr>
      </w:pPr>
    </w:p>
    <w:p w:rsidR="006818B7" w:rsidRPr="003831E0" w:rsidRDefault="006818B7" w:rsidP="006818B7">
      <w:pPr>
        <w:jc w:val="both"/>
        <w:rPr>
          <w:rFonts w:ascii="Times New Roman" w:hAnsi="Times New Roman"/>
          <w:i/>
          <w:sz w:val="22"/>
          <w:szCs w:val="22"/>
        </w:rPr>
      </w:pPr>
      <w:r w:rsidRPr="003831E0">
        <w:rPr>
          <w:rFonts w:ascii="Times New Roman" w:hAnsi="Times New Roman"/>
          <w:i/>
          <w:sz w:val="22"/>
          <w:szCs w:val="22"/>
        </w:rPr>
        <w:t>Interfund Loans/Advances</w:t>
      </w:r>
    </w:p>
    <w:p w:rsidR="006818B7" w:rsidRPr="003831E0" w:rsidRDefault="009C4596" w:rsidP="006818B7">
      <w:pPr>
        <w:tabs>
          <w:tab w:val="num" w:pos="720"/>
        </w:tabs>
        <w:jc w:val="both"/>
        <w:rPr>
          <w:rFonts w:ascii="Times New Roman" w:hAnsi="Times New Roman"/>
          <w:sz w:val="22"/>
          <w:szCs w:val="22"/>
        </w:rPr>
      </w:pPr>
      <w:r w:rsidRPr="003831E0">
        <w:rPr>
          <w:rFonts w:ascii="Times New Roman" w:hAnsi="Times New Roman"/>
          <w:sz w:val="22"/>
          <w:szCs w:val="22"/>
        </w:rPr>
        <w:t>GASB 1800.102</w:t>
      </w:r>
      <w:r w:rsidR="006818B7" w:rsidRPr="003831E0">
        <w:rPr>
          <w:rFonts w:ascii="Times New Roman" w:hAnsi="Times New Roman"/>
          <w:sz w:val="22"/>
          <w:szCs w:val="22"/>
        </w:rPr>
        <w:t xml:space="preserve"> classifies “interfund loans” as </w:t>
      </w:r>
      <w:r w:rsidRPr="003831E0">
        <w:rPr>
          <w:rFonts w:ascii="Times New Roman" w:hAnsi="Times New Roman"/>
          <w:sz w:val="22"/>
          <w:szCs w:val="22"/>
        </w:rPr>
        <w:t>exchange transactions, because they require repayment in an equal amount</w:t>
      </w:r>
      <w:r w:rsidR="006818B7" w:rsidRPr="003831E0">
        <w:rPr>
          <w:rFonts w:ascii="Times New Roman" w:hAnsi="Times New Roman"/>
          <w:sz w:val="22"/>
          <w:szCs w:val="22"/>
        </w:rPr>
        <w:t xml:space="preserve">.  However, auditors should note that a </w:t>
      </w:r>
      <w:r w:rsidRPr="003831E0">
        <w:rPr>
          <w:rFonts w:ascii="Times New Roman" w:hAnsi="Times New Roman"/>
          <w:i/>
          <w:sz w:val="22"/>
          <w:szCs w:val="22"/>
        </w:rPr>
        <w:t>reasonable</w:t>
      </w:r>
      <w:r w:rsidRPr="003831E0">
        <w:rPr>
          <w:rFonts w:ascii="Times New Roman" w:hAnsi="Times New Roman"/>
          <w:sz w:val="22"/>
          <w:szCs w:val="22"/>
        </w:rPr>
        <w:t xml:space="preserve"> interest charge is permissible</w:t>
      </w:r>
      <w:r w:rsidR="006818B7" w:rsidRPr="003831E0">
        <w:rPr>
          <w:rFonts w:ascii="Times New Roman" w:hAnsi="Times New Roman"/>
          <w:sz w:val="22"/>
          <w:szCs w:val="22"/>
        </w:rPr>
        <w:t xml:space="preserve">.  </w:t>
      </w:r>
      <w:r w:rsidRPr="003831E0">
        <w:rPr>
          <w:rFonts w:ascii="Times New Roman" w:hAnsi="Times New Roman"/>
          <w:sz w:val="22"/>
          <w:szCs w:val="22"/>
        </w:rPr>
        <w:t xml:space="preserve">Under GAAP, </w:t>
      </w:r>
      <w:r w:rsidR="006818B7" w:rsidRPr="003831E0">
        <w:rPr>
          <w:rFonts w:ascii="Times New Roman" w:hAnsi="Times New Roman"/>
          <w:sz w:val="22"/>
          <w:szCs w:val="22"/>
        </w:rPr>
        <w:t xml:space="preserve">interfund loans </w:t>
      </w:r>
      <w:r w:rsidRPr="003831E0">
        <w:rPr>
          <w:rFonts w:ascii="Times New Roman" w:hAnsi="Times New Roman"/>
          <w:sz w:val="22"/>
          <w:szCs w:val="22"/>
        </w:rPr>
        <w:t>are always fund liabilities, regardless of maturity</w:t>
      </w:r>
      <w:r w:rsidR="006818B7" w:rsidRPr="003831E0">
        <w:rPr>
          <w:rFonts w:ascii="Times New Roman" w:hAnsi="Times New Roman"/>
          <w:sz w:val="22"/>
          <w:szCs w:val="22"/>
        </w:rPr>
        <w:t xml:space="preserve">.  </w:t>
      </w:r>
      <w:r w:rsidRPr="003831E0">
        <w:rPr>
          <w:rFonts w:ascii="Times New Roman" w:hAnsi="Times New Roman"/>
          <w:sz w:val="22"/>
          <w:szCs w:val="22"/>
        </w:rPr>
        <w:t xml:space="preserve">Also, AOS </w:t>
      </w:r>
      <w:r w:rsidR="001E3C06" w:rsidRPr="003831E0">
        <w:rPr>
          <w:rFonts w:ascii="Times New Roman" w:hAnsi="Times New Roman"/>
          <w:sz w:val="22"/>
          <w:szCs w:val="22"/>
        </w:rPr>
        <w:t>regulatory-</w:t>
      </w:r>
      <w:r w:rsidRPr="003831E0">
        <w:rPr>
          <w:rFonts w:ascii="Times New Roman" w:hAnsi="Times New Roman"/>
          <w:sz w:val="22"/>
          <w:szCs w:val="22"/>
        </w:rPr>
        <w:t>basis entities should disclose interfund payables / receivables, if significant</w:t>
      </w:r>
      <w:r w:rsidR="006818B7" w:rsidRPr="003831E0">
        <w:rPr>
          <w:rFonts w:ascii="Times New Roman" w:hAnsi="Times New Roman"/>
          <w:sz w:val="22"/>
          <w:szCs w:val="22"/>
        </w:rPr>
        <w:t xml:space="preserve">.  The Ohio </w:t>
      </w:r>
      <w:r w:rsidR="00680637" w:rsidRPr="003831E0">
        <w:rPr>
          <w:rFonts w:ascii="Times New Roman" w:hAnsi="Times New Roman"/>
          <w:sz w:val="22"/>
          <w:szCs w:val="22"/>
        </w:rPr>
        <w:t>Rev.</w:t>
      </w:r>
      <w:r w:rsidR="006818B7" w:rsidRPr="003831E0">
        <w:rPr>
          <w:rFonts w:ascii="Times New Roman" w:hAnsi="Times New Roman"/>
          <w:sz w:val="22"/>
          <w:szCs w:val="22"/>
        </w:rPr>
        <w:t xml:space="preserve"> Code </w:t>
      </w:r>
      <w:r w:rsidRPr="003831E0">
        <w:rPr>
          <w:rFonts w:ascii="Times New Roman" w:hAnsi="Times New Roman"/>
          <w:sz w:val="22"/>
          <w:szCs w:val="22"/>
        </w:rPr>
        <w:t>does n</w:t>
      </w:r>
      <w:r w:rsidR="006818B7" w:rsidRPr="003831E0">
        <w:rPr>
          <w:rFonts w:ascii="Times New Roman" w:hAnsi="Times New Roman"/>
          <w:sz w:val="22"/>
          <w:szCs w:val="22"/>
        </w:rPr>
        <w:t xml:space="preserve">ot provide for interfund loans; therefore, the </w:t>
      </w:r>
      <w:r w:rsidR="001E3C06" w:rsidRPr="003831E0">
        <w:rPr>
          <w:rFonts w:ascii="Times New Roman" w:hAnsi="Times New Roman"/>
          <w:sz w:val="22"/>
          <w:szCs w:val="22"/>
        </w:rPr>
        <w:t>AOS</w:t>
      </w:r>
      <w:r w:rsidR="006818B7" w:rsidRPr="003831E0">
        <w:rPr>
          <w:rFonts w:ascii="Times New Roman" w:hAnsi="Times New Roman"/>
          <w:sz w:val="22"/>
          <w:szCs w:val="22"/>
        </w:rPr>
        <w:t xml:space="preserve"> </w:t>
      </w:r>
      <w:r w:rsidRPr="003831E0">
        <w:rPr>
          <w:rFonts w:ascii="Times New Roman" w:hAnsi="Times New Roman"/>
          <w:sz w:val="22"/>
          <w:szCs w:val="22"/>
        </w:rPr>
        <w:t xml:space="preserve">issued Bulletin 97-03, permitting </w:t>
      </w:r>
      <w:r w:rsidRPr="003831E0">
        <w:rPr>
          <w:rFonts w:ascii="Times New Roman" w:hAnsi="Times New Roman"/>
          <w:i/>
          <w:iCs/>
          <w:sz w:val="22"/>
          <w:szCs w:val="22"/>
        </w:rPr>
        <w:t>advances</w:t>
      </w:r>
      <w:r w:rsidR="006818B7" w:rsidRPr="003831E0">
        <w:rPr>
          <w:rFonts w:ascii="Times New Roman" w:hAnsi="Times New Roman"/>
          <w:iCs/>
          <w:sz w:val="22"/>
          <w:szCs w:val="22"/>
        </w:rPr>
        <w:t xml:space="preserve">.  </w:t>
      </w:r>
      <w:r w:rsidRPr="003831E0">
        <w:rPr>
          <w:rFonts w:ascii="Times New Roman" w:hAnsi="Times New Roman"/>
          <w:sz w:val="22"/>
          <w:szCs w:val="22"/>
        </w:rPr>
        <w:t>AOS Bulletin 97-03 requires:</w:t>
      </w:r>
    </w:p>
    <w:p w:rsidR="00F77E6C" w:rsidRPr="0046205C" w:rsidRDefault="00F77E6C" w:rsidP="006818B7">
      <w:pPr>
        <w:jc w:val="both"/>
        <w:rPr>
          <w:rFonts w:ascii="Times New Roman" w:hAnsi="Times New Roman"/>
          <w:sz w:val="22"/>
          <w:szCs w:val="22"/>
          <w:u w:val="wave"/>
        </w:rPr>
      </w:pPr>
    </w:p>
    <w:p w:rsidR="009C4596" w:rsidRPr="003831E0" w:rsidRDefault="009C4596" w:rsidP="00A46851">
      <w:pPr>
        <w:numPr>
          <w:ilvl w:val="0"/>
          <w:numId w:val="64"/>
        </w:numPr>
        <w:jc w:val="both"/>
        <w:rPr>
          <w:rFonts w:ascii="Times New Roman" w:hAnsi="Times New Roman"/>
          <w:sz w:val="22"/>
          <w:szCs w:val="22"/>
        </w:rPr>
      </w:pPr>
      <w:r w:rsidRPr="003831E0">
        <w:rPr>
          <w:rFonts w:ascii="Times New Roman" w:hAnsi="Times New Roman"/>
          <w:sz w:val="22"/>
          <w:szCs w:val="22"/>
        </w:rPr>
        <w:t>“In order to advance cash from one fund to another, there must be statutory authority to use the money in the fund advancing the cash for the same purpose for which the fund receiving the cash was established”</w:t>
      </w:r>
    </w:p>
    <w:p w:rsidR="00F77E6C" w:rsidRPr="003831E0" w:rsidRDefault="00F77E6C" w:rsidP="00A46851">
      <w:pPr>
        <w:numPr>
          <w:ilvl w:val="0"/>
          <w:numId w:val="64"/>
        </w:numPr>
        <w:jc w:val="both"/>
        <w:rPr>
          <w:rFonts w:ascii="Times New Roman" w:hAnsi="Times New Roman"/>
          <w:i/>
          <w:sz w:val="22"/>
          <w:szCs w:val="22"/>
        </w:rPr>
      </w:pPr>
      <w:r w:rsidRPr="003831E0">
        <w:rPr>
          <w:rFonts w:ascii="Times New Roman" w:hAnsi="Times New Roman"/>
          <w:sz w:val="22"/>
          <w:szCs w:val="22"/>
        </w:rPr>
        <w:t xml:space="preserve">“The </w:t>
      </w:r>
      <w:r w:rsidRPr="003831E0">
        <w:rPr>
          <w:rFonts w:ascii="Times New Roman" w:hAnsi="Times New Roman"/>
          <w:i/>
          <w:iCs/>
          <w:sz w:val="22"/>
          <w:szCs w:val="22"/>
        </w:rPr>
        <w:t>reimbursement</w:t>
      </w:r>
      <w:r w:rsidRPr="003831E0">
        <w:rPr>
          <w:rFonts w:ascii="Times New Roman" w:hAnsi="Times New Roman"/>
          <w:sz w:val="22"/>
          <w:szCs w:val="22"/>
        </w:rPr>
        <w:t xml:space="preserve"> from the debtor fund to the creditor fund must not violate any restrictions on use of the money to be used to make the reimbursement”</w:t>
      </w:r>
    </w:p>
    <w:p w:rsidR="00F77E6C" w:rsidRPr="003831E0" w:rsidRDefault="00F77E6C" w:rsidP="00A46851">
      <w:pPr>
        <w:numPr>
          <w:ilvl w:val="0"/>
          <w:numId w:val="64"/>
        </w:numPr>
        <w:jc w:val="both"/>
        <w:rPr>
          <w:rFonts w:ascii="Times New Roman" w:hAnsi="Times New Roman"/>
          <w:i/>
          <w:sz w:val="22"/>
          <w:szCs w:val="22"/>
        </w:rPr>
      </w:pPr>
      <w:r w:rsidRPr="003831E0">
        <w:rPr>
          <w:rFonts w:ascii="Times New Roman" w:hAnsi="Times New Roman"/>
          <w:sz w:val="22"/>
          <w:szCs w:val="22"/>
        </w:rPr>
        <w:t>So using advances properly avoids the primary concern regarding transfers.  That is, an allowable advance should not violate restrictions on resource use.</w:t>
      </w:r>
    </w:p>
    <w:p w:rsidR="00F77E6C" w:rsidRPr="003831E0" w:rsidRDefault="00F77E6C" w:rsidP="00F77E6C">
      <w:pPr>
        <w:jc w:val="both"/>
        <w:rPr>
          <w:rFonts w:ascii="Times New Roman" w:hAnsi="Times New Roman"/>
          <w:sz w:val="22"/>
          <w:szCs w:val="22"/>
        </w:rPr>
      </w:pPr>
    </w:p>
    <w:p w:rsidR="00F77E6C" w:rsidRPr="003831E0" w:rsidRDefault="009C4596" w:rsidP="00F77E6C">
      <w:pPr>
        <w:jc w:val="both"/>
        <w:rPr>
          <w:rFonts w:ascii="Times New Roman" w:hAnsi="Times New Roman"/>
          <w:i/>
          <w:sz w:val="22"/>
          <w:szCs w:val="22"/>
        </w:rPr>
      </w:pPr>
      <w:r w:rsidRPr="003831E0">
        <w:rPr>
          <w:rFonts w:ascii="Times New Roman" w:hAnsi="Times New Roman"/>
          <w:sz w:val="22"/>
          <w:szCs w:val="22"/>
        </w:rPr>
        <w:t>AOS does not</w:t>
      </w:r>
      <w:r w:rsidR="00F77E6C" w:rsidRPr="003831E0">
        <w:rPr>
          <w:rFonts w:ascii="Times New Roman" w:hAnsi="Times New Roman"/>
          <w:sz w:val="22"/>
          <w:szCs w:val="22"/>
        </w:rPr>
        <w:t xml:space="preserve"> believe advances satisfying the</w:t>
      </w:r>
      <w:r w:rsidRPr="003831E0">
        <w:rPr>
          <w:rFonts w:ascii="Times New Roman" w:hAnsi="Times New Roman"/>
          <w:sz w:val="22"/>
          <w:szCs w:val="22"/>
        </w:rPr>
        <w:t>s</w:t>
      </w:r>
      <w:r w:rsidR="00F77E6C" w:rsidRPr="003831E0">
        <w:rPr>
          <w:rFonts w:ascii="Times New Roman" w:hAnsi="Times New Roman"/>
          <w:sz w:val="22"/>
          <w:szCs w:val="22"/>
        </w:rPr>
        <w:t>e</w:t>
      </w:r>
      <w:r w:rsidRPr="003831E0">
        <w:rPr>
          <w:rFonts w:ascii="Times New Roman" w:hAnsi="Times New Roman"/>
          <w:sz w:val="22"/>
          <w:szCs w:val="22"/>
        </w:rPr>
        <w:t xml:space="preserve"> requirement</w:t>
      </w:r>
      <w:r w:rsidR="00F77E6C" w:rsidRPr="003831E0">
        <w:rPr>
          <w:rFonts w:ascii="Times New Roman" w:hAnsi="Times New Roman"/>
          <w:sz w:val="22"/>
          <w:szCs w:val="22"/>
        </w:rPr>
        <w:t>s</w:t>
      </w:r>
      <w:r w:rsidRPr="003831E0">
        <w:rPr>
          <w:rFonts w:ascii="Times New Roman" w:hAnsi="Times New Roman"/>
          <w:sz w:val="22"/>
          <w:szCs w:val="22"/>
        </w:rPr>
        <w:t xml:space="preserve"> require court approval </w:t>
      </w:r>
      <w:r w:rsidR="00F77E6C" w:rsidRPr="003831E0">
        <w:rPr>
          <w:rFonts w:ascii="Times New Roman" w:hAnsi="Times New Roman"/>
          <w:sz w:val="22"/>
          <w:szCs w:val="22"/>
        </w:rPr>
        <w:t>under Ohio Rev. Code Section</w:t>
      </w:r>
      <w:r w:rsidRPr="003831E0">
        <w:rPr>
          <w:rFonts w:ascii="Times New Roman" w:hAnsi="Times New Roman"/>
          <w:sz w:val="22"/>
          <w:szCs w:val="22"/>
        </w:rPr>
        <w:t xml:space="preserve"> 5705.16</w:t>
      </w:r>
      <w:r w:rsidR="00F77E6C" w:rsidRPr="003831E0">
        <w:rPr>
          <w:rFonts w:ascii="Times New Roman" w:hAnsi="Times New Roman"/>
          <w:sz w:val="22"/>
          <w:szCs w:val="22"/>
        </w:rPr>
        <w:t xml:space="preserve">.  </w:t>
      </w:r>
      <w:r w:rsidRPr="003831E0">
        <w:rPr>
          <w:rFonts w:ascii="Times New Roman" w:hAnsi="Times New Roman"/>
          <w:i/>
          <w:sz w:val="22"/>
          <w:szCs w:val="22"/>
        </w:rPr>
        <w:t xml:space="preserve">However, </w:t>
      </w:r>
      <w:r w:rsidR="00F77E6C" w:rsidRPr="003831E0">
        <w:rPr>
          <w:rFonts w:ascii="Times New Roman" w:hAnsi="Times New Roman"/>
          <w:i/>
          <w:sz w:val="22"/>
          <w:szCs w:val="22"/>
        </w:rPr>
        <w:t>advances</w:t>
      </w:r>
      <w:r w:rsidRPr="003831E0">
        <w:rPr>
          <w:rFonts w:ascii="Times New Roman" w:hAnsi="Times New Roman"/>
          <w:i/>
          <w:sz w:val="22"/>
          <w:szCs w:val="22"/>
        </w:rPr>
        <w:t xml:space="preserve"> </w:t>
      </w:r>
      <w:r w:rsidR="00F77E6C" w:rsidRPr="003831E0">
        <w:rPr>
          <w:rFonts w:ascii="Times New Roman" w:hAnsi="Times New Roman"/>
          <w:i/>
          <w:sz w:val="22"/>
          <w:szCs w:val="22"/>
        </w:rPr>
        <w:t xml:space="preserve">do </w:t>
      </w:r>
      <w:r w:rsidRPr="003831E0">
        <w:rPr>
          <w:rFonts w:ascii="Times New Roman" w:hAnsi="Times New Roman"/>
          <w:i/>
          <w:sz w:val="22"/>
          <w:szCs w:val="22"/>
        </w:rPr>
        <w:t>require a formal resolution by the taxing authority</w:t>
      </w:r>
      <w:r w:rsidR="00F77E6C" w:rsidRPr="003831E0">
        <w:rPr>
          <w:rFonts w:ascii="Times New Roman" w:hAnsi="Times New Roman"/>
          <w:i/>
          <w:sz w:val="22"/>
          <w:szCs w:val="22"/>
        </w:rPr>
        <w:t xml:space="preserve">. </w:t>
      </w:r>
      <w:r w:rsidR="00F77E6C" w:rsidRPr="003831E0">
        <w:rPr>
          <w:rFonts w:ascii="Times New Roman" w:hAnsi="Times New Roman"/>
          <w:sz w:val="22"/>
          <w:szCs w:val="22"/>
        </w:rPr>
        <w:t xml:space="preserve">On a cash basis, </w:t>
      </w:r>
      <w:r w:rsidR="001E3C06" w:rsidRPr="003831E0">
        <w:rPr>
          <w:rFonts w:ascii="Times New Roman" w:hAnsi="Times New Roman"/>
          <w:sz w:val="22"/>
          <w:szCs w:val="22"/>
        </w:rPr>
        <w:t>subdivisions</w:t>
      </w:r>
      <w:r w:rsidR="00F77E6C" w:rsidRPr="003831E0">
        <w:rPr>
          <w:rFonts w:ascii="Times New Roman" w:hAnsi="Times New Roman"/>
          <w:sz w:val="22"/>
          <w:szCs w:val="22"/>
        </w:rPr>
        <w:t xml:space="preserve"> should classify the cash payment / repayment as </w:t>
      </w:r>
      <w:r w:rsidR="00F77E6C" w:rsidRPr="003831E0">
        <w:rPr>
          <w:rFonts w:ascii="Times New Roman" w:hAnsi="Times New Roman"/>
          <w:i/>
          <w:iCs/>
          <w:sz w:val="22"/>
          <w:szCs w:val="22"/>
        </w:rPr>
        <w:t xml:space="preserve">advances out / in, </w:t>
      </w:r>
      <w:r w:rsidR="00F77E6C" w:rsidRPr="003831E0">
        <w:rPr>
          <w:rFonts w:ascii="Times New Roman" w:hAnsi="Times New Roman"/>
          <w:iCs/>
          <w:sz w:val="22"/>
          <w:szCs w:val="22"/>
        </w:rPr>
        <w:t>n</w:t>
      </w:r>
      <w:r w:rsidR="00F77E6C" w:rsidRPr="003831E0">
        <w:rPr>
          <w:rFonts w:ascii="Times New Roman" w:hAnsi="Times New Roman"/>
          <w:sz w:val="22"/>
          <w:szCs w:val="22"/>
        </w:rPr>
        <w:t xml:space="preserve">ot </w:t>
      </w:r>
      <w:r w:rsidR="00F77E6C" w:rsidRPr="003831E0">
        <w:rPr>
          <w:rFonts w:ascii="Times New Roman" w:hAnsi="Times New Roman"/>
          <w:i/>
          <w:iCs/>
          <w:sz w:val="22"/>
          <w:szCs w:val="22"/>
        </w:rPr>
        <w:t>transfers</w:t>
      </w:r>
      <w:r w:rsidR="00F77E6C" w:rsidRPr="003831E0">
        <w:rPr>
          <w:rFonts w:ascii="Times New Roman" w:hAnsi="Times New Roman"/>
          <w:iCs/>
          <w:sz w:val="22"/>
          <w:szCs w:val="22"/>
        </w:rPr>
        <w:t>.</w:t>
      </w:r>
    </w:p>
    <w:p w:rsidR="001E3C06" w:rsidRPr="0046205C" w:rsidRDefault="001E3C06" w:rsidP="001E3C06">
      <w:pPr>
        <w:jc w:val="both"/>
        <w:rPr>
          <w:rFonts w:ascii="Times New Roman" w:hAnsi="Times New Roman"/>
          <w:sz w:val="22"/>
          <w:szCs w:val="22"/>
          <w:u w:val="wave"/>
        </w:rPr>
      </w:pPr>
    </w:p>
    <w:p w:rsidR="009C4596" w:rsidRPr="003831E0" w:rsidRDefault="001E3C06" w:rsidP="00531CC4">
      <w:pPr>
        <w:jc w:val="both"/>
        <w:rPr>
          <w:rFonts w:ascii="Times New Roman" w:hAnsi="Times New Roman"/>
          <w:sz w:val="22"/>
          <w:szCs w:val="22"/>
        </w:rPr>
      </w:pPr>
      <w:r w:rsidRPr="003831E0">
        <w:rPr>
          <w:rFonts w:ascii="Times New Roman" w:hAnsi="Times New Roman"/>
          <w:sz w:val="22"/>
          <w:szCs w:val="22"/>
        </w:rPr>
        <w:t>Under GASB Codification 1800.102, i</w:t>
      </w:r>
      <w:r w:rsidR="009C4596" w:rsidRPr="003831E0">
        <w:rPr>
          <w:rFonts w:ascii="Times New Roman" w:hAnsi="Times New Roman"/>
          <w:sz w:val="22"/>
          <w:szCs w:val="22"/>
        </w:rPr>
        <w:t xml:space="preserve">f repayment is not expected within a reasonable time, the interfund </w:t>
      </w:r>
      <w:r w:rsidR="00070F16" w:rsidRPr="003831E0">
        <w:rPr>
          <w:rFonts w:ascii="Times New Roman" w:hAnsi="Times New Roman"/>
          <w:sz w:val="22"/>
          <w:szCs w:val="22"/>
        </w:rPr>
        <w:t>loans</w:t>
      </w:r>
      <w:r w:rsidR="009C4596" w:rsidRPr="003831E0">
        <w:rPr>
          <w:rFonts w:ascii="Times New Roman" w:hAnsi="Times New Roman"/>
          <w:sz w:val="22"/>
          <w:szCs w:val="22"/>
        </w:rPr>
        <w:t xml:space="preserve"> should be reduced and the amount that is not expected to be repaid should be reported as a </w:t>
      </w:r>
      <w:r w:rsidR="009C4596" w:rsidRPr="003831E0">
        <w:rPr>
          <w:rFonts w:ascii="Times New Roman" w:hAnsi="Times New Roman"/>
          <w:i/>
          <w:sz w:val="22"/>
          <w:szCs w:val="22"/>
        </w:rPr>
        <w:t>transfer</w:t>
      </w:r>
      <w:r w:rsidR="009C4596" w:rsidRPr="003831E0">
        <w:rPr>
          <w:rFonts w:ascii="Times New Roman" w:hAnsi="Times New Roman"/>
          <w:sz w:val="22"/>
          <w:szCs w:val="22"/>
        </w:rPr>
        <w:t xml:space="preserve"> from the fund that made the loan to the fund that received the loan.</w:t>
      </w:r>
      <w:r w:rsidRPr="003831E0">
        <w:rPr>
          <w:rFonts w:ascii="Times New Roman" w:hAnsi="Times New Roman"/>
          <w:sz w:val="22"/>
          <w:szCs w:val="22"/>
        </w:rPr>
        <w:t xml:space="preserve">  </w:t>
      </w:r>
      <w:r w:rsidR="009C4596" w:rsidRPr="003831E0">
        <w:rPr>
          <w:rFonts w:ascii="Times New Roman" w:hAnsi="Times New Roman"/>
          <w:sz w:val="22"/>
          <w:szCs w:val="22"/>
        </w:rPr>
        <w:t xml:space="preserve">Therefore, like any other receivable, </w:t>
      </w:r>
      <w:r w:rsidRPr="003831E0">
        <w:rPr>
          <w:rFonts w:ascii="Times New Roman" w:hAnsi="Times New Roman"/>
          <w:sz w:val="22"/>
          <w:szCs w:val="22"/>
        </w:rPr>
        <w:t>auditors</w:t>
      </w:r>
      <w:r w:rsidR="009C4596" w:rsidRPr="003831E0">
        <w:rPr>
          <w:rFonts w:ascii="Times New Roman" w:hAnsi="Times New Roman"/>
          <w:sz w:val="22"/>
          <w:szCs w:val="22"/>
        </w:rPr>
        <w:t xml:space="preserve"> should consider whether interfund loans are properly valued (i.e. collectible)</w:t>
      </w:r>
      <w:r w:rsidR="00531CC4" w:rsidRPr="003831E0">
        <w:rPr>
          <w:rFonts w:ascii="Times New Roman" w:hAnsi="Times New Roman"/>
          <w:sz w:val="22"/>
          <w:szCs w:val="22"/>
        </w:rPr>
        <w:t>.  W</w:t>
      </w:r>
      <w:r w:rsidR="009C4596" w:rsidRPr="003831E0">
        <w:rPr>
          <w:rFonts w:ascii="Times New Roman" w:hAnsi="Times New Roman"/>
          <w:sz w:val="22"/>
          <w:szCs w:val="22"/>
        </w:rPr>
        <w:t>hen reclassified as</w:t>
      </w:r>
      <w:r w:rsidR="00531CC4" w:rsidRPr="003831E0">
        <w:rPr>
          <w:rFonts w:ascii="Times New Roman" w:hAnsi="Times New Roman"/>
          <w:sz w:val="22"/>
          <w:szCs w:val="22"/>
        </w:rPr>
        <w:t xml:space="preserve"> a</w:t>
      </w:r>
      <w:r w:rsidR="009C4596" w:rsidRPr="003831E0">
        <w:rPr>
          <w:rFonts w:ascii="Times New Roman" w:hAnsi="Times New Roman"/>
          <w:sz w:val="22"/>
          <w:szCs w:val="22"/>
        </w:rPr>
        <w:t xml:space="preserve"> </w:t>
      </w:r>
      <w:r w:rsidR="009C4596" w:rsidRPr="003831E0">
        <w:rPr>
          <w:rFonts w:ascii="Times New Roman" w:hAnsi="Times New Roman"/>
          <w:i/>
          <w:sz w:val="22"/>
          <w:szCs w:val="22"/>
        </w:rPr>
        <w:t>transfer</w:t>
      </w:r>
      <w:r w:rsidR="009C4596" w:rsidRPr="003831E0">
        <w:rPr>
          <w:rFonts w:ascii="Times New Roman" w:hAnsi="Times New Roman"/>
          <w:sz w:val="22"/>
          <w:szCs w:val="22"/>
        </w:rPr>
        <w:t>,</w:t>
      </w:r>
      <w:r w:rsidR="00531CC4" w:rsidRPr="003831E0">
        <w:rPr>
          <w:rFonts w:ascii="Times New Roman" w:hAnsi="Times New Roman"/>
          <w:sz w:val="22"/>
          <w:szCs w:val="22"/>
        </w:rPr>
        <w:t xml:space="preserve"> said transfer(s)</w:t>
      </w:r>
      <w:r w:rsidR="009C4596" w:rsidRPr="003831E0">
        <w:rPr>
          <w:rFonts w:ascii="Times New Roman" w:hAnsi="Times New Roman"/>
          <w:sz w:val="22"/>
          <w:szCs w:val="22"/>
        </w:rPr>
        <w:t xml:space="preserve"> must satisfy all</w:t>
      </w:r>
      <w:r w:rsidR="00531CC4" w:rsidRPr="003831E0">
        <w:rPr>
          <w:rFonts w:ascii="Times New Roman" w:hAnsi="Times New Roman"/>
          <w:sz w:val="22"/>
          <w:szCs w:val="22"/>
        </w:rPr>
        <w:t xml:space="preserve"> requirements included in Ohio Rev. Code Sections</w:t>
      </w:r>
      <w:r w:rsidR="009C4596" w:rsidRPr="003831E0">
        <w:rPr>
          <w:rFonts w:ascii="Times New Roman" w:hAnsi="Times New Roman"/>
          <w:sz w:val="22"/>
          <w:szCs w:val="22"/>
        </w:rPr>
        <w:t xml:space="preserve"> 5705.14 - .16 (appropriation, board re</w:t>
      </w:r>
      <w:r w:rsidR="00531CC4" w:rsidRPr="003831E0">
        <w:rPr>
          <w:rFonts w:ascii="Times New Roman" w:hAnsi="Times New Roman"/>
          <w:sz w:val="22"/>
          <w:szCs w:val="22"/>
        </w:rPr>
        <w:t>solution, court approval, etc.).</w:t>
      </w:r>
    </w:p>
    <w:p w:rsidR="001E3C06" w:rsidRPr="003831E0" w:rsidRDefault="001E3C06" w:rsidP="001E3C06">
      <w:pPr>
        <w:ind w:left="720"/>
        <w:jc w:val="both"/>
        <w:rPr>
          <w:rFonts w:ascii="Times New Roman" w:hAnsi="Times New Roman"/>
          <w:b/>
          <w:sz w:val="22"/>
          <w:szCs w:val="22"/>
        </w:rPr>
      </w:pPr>
    </w:p>
    <w:p w:rsidR="001E3C06" w:rsidRPr="003831E0" w:rsidRDefault="001E3C06" w:rsidP="00531CC4">
      <w:pPr>
        <w:jc w:val="both"/>
        <w:rPr>
          <w:rFonts w:ascii="Times New Roman" w:hAnsi="Times New Roman"/>
          <w:sz w:val="22"/>
          <w:szCs w:val="22"/>
        </w:rPr>
      </w:pPr>
      <w:r w:rsidRPr="003831E0">
        <w:rPr>
          <w:rFonts w:ascii="Times New Roman" w:hAnsi="Times New Roman"/>
          <w:b/>
          <w:sz w:val="22"/>
          <w:szCs w:val="22"/>
        </w:rPr>
        <w:t xml:space="preserve">Note: </w:t>
      </w:r>
      <w:r w:rsidRPr="003831E0">
        <w:rPr>
          <w:rFonts w:ascii="Times New Roman" w:hAnsi="Times New Roman"/>
          <w:sz w:val="22"/>
          <w:szCs w:val="22"/>
        </w:rPr>
        <w:t xml:space="preserve">Subdivisions can also sell securities between funds pursuant to Ohio Rev. Code Section 133. 29.  This is commonly known as “manuscript debt.”  These sales and subsequent repayments are not “transfers”.  (Refer to Chapter 3 for additional compliance guidance and audit steps applicable to manuscript debt.) </w:t>
      </w:r>
    </w:p>
    <w:p w:rsidR="001E3C06" w:rsidRPr="003831E0" w:rsidRDefault="001E3C06" w:rsidP="001E3C06">
      <w:pPr>
        <w:jc w:val="both"/>
        <w:rPr>
          <w:rFonts w:ascii="Times New Roman" w:hAnsi="Times New Roman"/>
          <w:sz w:val="22"/>
          <w:szCs w:val="22"/>
        </w:rPr>
      </w:pPr>
    </w:p>
    <w:p w:rsidR="00531CC4" w:rsidRPr="003831E0" w:rsidRDefault="00531CC4" w:rsidP="001E3C06">
      <w:pPr>
        <w:jc w:val="both"/>
        <w:rPr>
          <w:rFonts w:ascii="Times New Roman" w:hAnsi="Times New Roman"/>
          <w:i/>
          <w:sz w:val="22"/>
          <w:szCs w:val="22"/>
        </w:rPr>
      </w:pPr>
      <w:r w:rsidRPr="003831E0">
        <w:rPr>
          <w:rFonts w:ascii="Times New Roman" w:hAnsi="Times New Roman"/>
          <w:i/>
          <w:sz w:val="22"/>
          <w:szCs w:val="22"/>
        </w:rPr>
        <w:t>Interfund Reimbursements</w:t>
      </w:r>
    </w:p>
    <w:p w:rsidR="009C4596" w:rsidRPr="003831E0" w:rsidRDefault="00531CC4" w:rsidP="00531CC4">
      <w:pPr>
        <w:tabs>
          <w:tab w:val="num" w:pos="720"/>
        </w:tabs>
        <w:jc w:val="both"/>
        <w:rPr>
          <w:rFonts w:ascii="Times New Roman" w:hAnsi="Times New Roman"/>
          <w:sz w:val="22"/>
          <w:szCs w:val="22"/>
        </w:rPr>
      </w:pPr>
      <w:r w:rsidRPr="003831E0">
        <w:rPr>
          <w:rFonts w:ascii="Times New Roman" w:hAnsi="Times New Roman"/>
          <w:sz w:val="22"/>
          <w:szCs w:val="22"/>
        </w:rPr>
        <w:t xml:space="preserve">GASB </w:t>
      </w:r>
      <w:r w:rsidR="009C4596" w:rsidRPr="003831E0">
        <w:rPr>
          <w:rFonts w:ascii="Times New Roman" w:hAnsi="Times New Roman"/>
          <w:sz w:val="22"/>
          <w:szCs w:val="22"/>
        </w:rPr>
        <w:t>Cod 1800.102</w:t>
      </w:r>
      <w:r w:rsidRPr="003831E0">
        <w:rPr>
          <w:rFonts w:ascii="Times New Roman" w:hAnsi="Times New Roman"/>
          <w:sz w:val="22"/>
          <w:szCs w:val="22"/>
        </w:rPr>
        <w:t xml:space="preserve"> defines “Interfund Reimbursements” as </w:t>
      </w:r>
      <w:r w:rsidR="009C4596" w:rsidRPr="003831E0">
        <w:rPr>
          <w:rFonts w:ascii="Times New Roman" w:hAnsi="Times New Roman"/>
          <w:sz w:val="22"/>
          <w:szCs w:val="22"/>
        </w:rPr>
        <w:t>“</w:t>
      </w:r>
      <w:r w:rsidRPr="003831E0">
        <w:rPr>
          <w:rFonts w:ascii="Times New Roman" w:hAnsi="Times New Roman"/>
          <w:sz w:val="22"/>
          <w:szCs w:val="22"/>
        </w:rPr>
        <w:t>r</w:t>
      </w:r>
      <w:r w:rsidR="009C4596" w:rsidRPr="003831E0">
        <w:rPr>
          <w:rFonts w:ascii="Times New Roman" w:hAnsi="Times New Roman"/>
          <w:sz w:val="22"/>
          <w:szCs w:val="22"/>
        </w:rPr>
        <w:t>epayments from the funds responsible for particular expenditures or expenses to the funds that initially paid for them.”</w:t>
      </w:r>
      <w:r w:rsidRPr="003831E0">
        <w:rPr>
          <w:rFonts w:ascii="Times New Roman" w:hAnsi="Times New Roman"/>
          <w:sz w:val="22"/>
          <w:szCs w:val="22"/>
        </w:rPr>
        <w:t xml:space="preserve">  However, under the terms of Ohio Rev. Code Section </w:t>
      </w:r>
      <w:r w:rsidR="009C4596" w:rsidRPr="003831E0">
        <w:rPr>
          <w:rFonts w:ascii="Times New Roman" w:hAnsi="Times New Roman"/>
          <w:sz w:val="22"/>
          <w:szCs w:val="22"/>
        </w:rPr>
        <w:t xml:space="preserve">5705.10, </w:t>
      </w:r>
      <w:r w:rsidRPr="003831E0">
        <w:rPr>
          <w:rFonts w:ascii="Times New Roman" w:hAnsi="Times New Roman"/>
          <w:sz w:val="22"/>
          <w:szCs w:val="22"/>
        </w:rPr>
        <w:t>such reimbursements</w:t>
      </w:r>
      <w:r w:rsidR="009C4596" w:rsidRPr="003831E0">
        <w:rPr>
          <w:rFonts w:ascii="Times New Roman" w:hAnsi="Times New Roman"/>
          <w:sz w:val="22"/>
          <w:szCs w:val="22"/>
        </w:rPr>
        <w:t xml:space="preserve"> would be</w:t>
      </w:r>
      <w:r w:rsidR="009C4596" w:rsidRPr="0046205C">
        <w:rPr>
          <w:rFonts w:ascii="Times New Roman" w:hAnsi="Times New Roman"/>
          <w:sz w:val="22"/>
          <w:szCs w:val="22"/>
          <w:u w:val="wave"/>
        </w:rPr>
        <w:t xml:space="preserve"> </w:t>
      </w:r>
      <w:r w:rsidR="009C4596" w:rsidRPr="003831E0">
        <w:rPr>
          <w:rFonts w:ascii="Times New Roman" w:hAnsi="Times New Roman"/>
          <w:sz w:val="22"/>
          <w:szCs w:val="22"/>
        </w:rPr>
        <w:lastRenderedPageBreak/>
        <w:t>illegal</w:t>
      </w:r>
      <w:r w:rsidRPr="003831E0">
        <w:rPr>
          <w:rFonts w:ascii="Times New Roman" w:hAnsi="Times New Roman"/>
          <w:sz w:val="22"/>
          <w:szCs w:val="22"/>
        </w:rPr>
        <w:t xml:space="preserve"> transfers</w:t>
      </w:r>
      <w:r w:rsidR="009C4596" w:rsidRPr="003831E0">
        <w:rPr>
          <w:rFonts w:ascii="Times New Roman" w:hAnsi="Times New Roman"/>
          <w:sz w:val="22"/>
          <w:szCs w:val="22"/>
        </w:rPr>
        <w:t xml:space="preserve"> </w:t>
      </w:r>
      <w:r w:rsidR="009C4596" w:rsidRPr="003831E0">
        <w:rPr>
          <w:rFonts w:ascii="Times New Roman" w:hAnsi="Times New Roman"/>
          <w:i/>
          <w:sz w:val="22"/>
          <w:szCs w:val="22"/>
        </w:rPr>
        <w:t>(</w:t>
      </w:r>
      <w:r w:rsidRPr="003831E0">
        <w:rPr>
          <w:rFonts w:ascii="Times New Roman" w:hAnsi="Times New Roman"/>
          <w:i/>
          <w:sz w:val="22"/>
          <w:szCs w:val="22"/>
        </w:rPr>
        <w:t>subject to possible Finding for Adjustment</w:t>
      </w:r>
      <w:r w:rsidR="009C4596" w:rsidRPr="003831E0">
        <w:rPr>
          <w:rFonts w:ascii="Times New Roman" w:hAnsi="Times New Roman"/>
          <w:i/>
          <w:sz w:val="22"/>
          <w:szCs w:val="22"/>
        </w:rPr>
        <w:t>)</w:t>
      </w:r>
      <w:r w:rsidR="009C4596" w:rsidRPr="003831E0">
        <w:rPr>
          <w:rFonts w:ascii="Times New Roman" w:hAnsi="Times New Roman"/>
          <w:sz w:val="22"/>
          <w:szCs w:val="22"/>
        </w:rPr>
        <w:t xml:space="preserve"> if the fund initially paying violated restrictions on its resource use</w:t>
      </w:r>
      <w:r w:rsidRPr="003831E0">
        <w:rPr>
          <w:rFonts w:ascii="Times New Roman" w:hAnsi="Times New Roman"/>
          <w:sz w:val="22"/>
          <w:szCs w:val="22"/>
        </w:rPr>
        <w:t>.</w:t>
      </w:r>
    </w:p>
    <w:p w:rsidR="00531CC4" w:rsidRPr="003831E0" w:rsidRDefault="00531CC4" w:rsidP="00531CC4">
      <w:pPr>
        <w:tabs>
          <w:tab w:val="num" w:pos="720"/>
        </w:tabs>
        <w:jc w:val="both"/>
        <w:rPr>
          <w:rFonts w:ascii="Times New Roman" w:hAnsi="Times New Roman"/>
          <w:sz w:val="22"/>
          <w:szCs w:val="22"/>
        </w:rPr>
      </w:pPr>
    </w:p>
    <w:p w:rsidR="00866857" w:rsidRPr="003831E0" w:rsidRDefault="009C4596" w:rsidP="00866857">
      <w:pPr>
        <w:jc w:val="both"/>
        <w:rPr>
          <w:rFonts w:ascii="Times New Roman" w:hAnsi="Times New Roman"/>
          <w:sz w:val="22"/>
          <w:szCs w:val="22"/>
        </w:rPr>
      </w:pPr>
      <w:r w:rsidRPr="003831E0">
        <w:rPr>
          <w:rFonts w:ascii="Times New Roman" w:hAnsi="Times New Roman"/>
          <w:sz w:val="22"/>
          <w:szCs w:val="22"/>
        </w:rPr>
        <w:t xml:space="preserve">Also, </w:t>
      </w:r>
      <w:r w:rsidR="00531CC4" w:rsidRPr="003831E0">
        <w:rPr>
          <w:rFonts w:ascii="Times New Roman" w:hAnsi="Times New Roman"/>
          <w:sz w:val="22"/>
          <w:szCs w:val="22"/>
        </w:rPr>
        <w:t>GASB states that “r</w:t>
      </w:r>
      <w:r w:rsidRPr="003831E0">
        <w:rPr>
          <w:rFonts w:ascii="Times New Roman" w:hAnsi="Times New Roman"/>
          <w:sz w:val="22"/>
          <w:szCs w:val="22"/>
        </w:rPr>
        <w:t>eimbursements should not be displayed in the financial statements.”</w:t>
      </w:r>
      <w:r w:rsidR="00531CC4" w:rsidRPr="003831E0">
        <w:rPr>
          <w:rFonts w:ascii="Times New Roman" w:hAnsi="Times New Roman"/>
          <w:sz w:val="22"/>
          <w:szCs w:val="22"/>
        </w:rPr>
        <w:t xml:space="preserve">  </w:t>
      </w:r>
      <w:r w:rsidRPr="003831E0">
        <w:rPr>
          <w:rFonts w:ascii="Times New Roman" w:hAnsi="Times New Roman"/>
          <w:sz w:val="22"/>
          <w:szCs w:val="22"/>
        </w:rPr>
        <w:t>This means</w:t>
      </w:r>
      <w:r w:rsidR="00531CC4" w:rsidRPr="003831E0">
        <w:rPr>
          <w:rFonts w:ascii="Times New Roman" w:hAnsi="Times New Roman"/>
          <w:sz w:val="22"/>
          <w:szCs w:val="22"/>
        </w:rPr>
        <w:t xml:space="preserve"> that subdivisions should </w:t>
      </w:r>
      <w:r w:rsidRPr="003831E0">
        <w:rPr>
          <w:rFonts w:ascii="Times New Roman" w:hAnsi="Times New Roman"/>
          <w:sz w:val="22"/>
          <w:szCs w:val="22"/>
        </w:rPr>
        <w:t xml:space="preserve">not use a </w:t>
      </w:r>
      <w:r w:rsidRPr="003831E0">
        <w:rPr>
          <w:rFonts w:ascii="Times New Roman" w:hAnsi="Times New Roman"/>
          <w:b/>
          <w:bCs/>
          <w:i/>
          <w:iCs/>
          <w:sz w:val="22"/>
          <w:szCs w:val="22"/>
        </w:rPr>
        <w:t>reimbursement</w:t>
      </w:r>
      <w:r w:rsidRPr="003831E0">
        <w:rPr>
          <w:rFonts w:ascii="Times New Roman" w:hAnsi="Times New Roman"/>
          <w:sz w:val="22"/>
          <w:szCs w:val="22"/>
        </w:rPr>
        <w:t xml:space="preserve"> caption in a statement of activities / changes in fund balance, etc.</w:t>
      </w:r>
      <w:r w:rsidRPr="003831E0">
        <w:rPr>
          <w:rFonts w:ascii="Times New Roman" w:hAnsi="Times New Roman"/>
          <w:b/>
          <w:bCs/>
          <w:sz w:val="22"/>
          <w:szCs w:val="22"/>
        </w:rPr>
        <w:t xml:space="preserve"> </w:t>
      </w:r>
      <w:r w:rsidR="00531CC4" w:rsidRPr="003831E0">
        <w:rPr>
          <w:rFonts w:ascii="Times New Roman" w:hAnsi="Times New Roman"/>
          <w:sz w:val="22"/>
          <w:szCs w:val="22"/>
        </w:rPr>
        <w:t xml:space="preserve"> It is generally p</w:t>
      </w:r>
      <w:r w:rsidRPr="003831E0">
        <w:rPr>
          <w:rFonts w:ascii="Times New Roman" w:hAnsi="Times New Roman"/>
          <w:sz w:val="22"/>
          <w:szCs w:val="22"/>
        </w:rPr>
        <w:t xml:space="preserve">referable to </w:t>
      </w:r>
      <w:r w:rsidRPr="003831E0">
        <w:rPr>
          <w:rFonts w:ascii="Times New Roman" w:hAnsi="Times New Roman"/>
          <w:b/>
          <w:bCs/>
          <w:i/>
          <w:iCs/>
          <w:sz w:val="22"/>
          <w:szCs w:val="22"/>
        </w:rPr>
        <w:t>advance</w:t>
      </w:r>
      <w:r w:rsidRPr="003831E0">
        <w:rPr>
          <w:rFonts w:ascii="Times New Roman" w:hAnsi="Times New Roman"/>
          <w:sz w:val="22"/>
          <w:szCs w:val="22"/>
        </w:rPr>
        <w:t xml:space="preserve"> money per Bulletin 97-03</w:t>
      </w:r>
      <w:r w:rsidR="00531CC4" w:rsidRPr="003831E0">
        <w:rPr>
          <w:rFonts w:ascii="Times New Roman" w:hAnsi="Times New Roman"/>
          <w:sz w:val="22"/>
          <w:szCs w:val="22"/>
        </w:rPr>
        <w:t>; however</w:t>
      </w:r>
      <w:r w:rsidRPr="003831E0">
        <w:rPr>
          <w:rFonts w:ascii="Times New Roman" w:hAnsi="Times New Roman"/>
          <w:sz w:val="22"/>
          <w:szCs w:val="22"/>
        </w:rPr>
        <w:t>,</w:t>
      </w:r>
      <w:r w:rsidR="00531CC4" w:rsidRPr="003831E0">
        <w:rPr>
          <w:rFonts w:ascii="Times New Roman" w:hAnsi="Times New Roman"/>
          <w:sz w:val="22"/>
          <w:szCs w:val="22"/>
        </w:rPr>
        <w:t xml:space="preserve"> such advances may </w:t>
      </w:r>
      <w:r w:rsidRPr="003831E0">
        <w:rPr>
          <w:rFonts w:ascii="Times New Roman" w:hAnsi="Times New Roman"/>
          <w:sz w:val="22"/>
          <w:szCs w:val="22"/>
        </w:rPr>
        <w:t xml:space="preserve">not always </w:t>
      </w:r>
      <w:r w:rsidR="00531CC4" w:rsidRPr="003831E0">
        <w:rPr>
          <w:rFonts w:ascii="Times New Roman" w:hAnsi="Times New Roman"/>
          <w:sz w:val="22"/>
          <w:szCs w:val="22"/>
        </w:rPr>
        <w:t xml:space="preserve">be </w:t>
      </w:r>
      <w:r w:rsidRPr="003831E0">
        <w:rPr>
          <w:rFonts w:ascii="Times New Roman" w:hAnsi="Times New Roman"/>
          <w:sz w:val="22"/>
          <w:szCs w:val="22"/>
        </w:rPr>
        <w:t>possible</w:t>
      </w:r>
      <w:r w:rsidR="00531CC4" w:rsidRPr="003831E0">
        <w:rPr>
          <w:rFonts w:ascii="Times New Roman" w:hAnsi="Times New Roman"/>
          <w:sz w:val="22"/>
          <w:szCs w:val="22"/>
        </w:rPr>
        <w:t xml:space="preserve">.  </w:t>
      </w:r>
      <w:r w:rsidR="00866857" w:rsidRPr="003831E0">
        <w:rPr>
          <w:rFonts w:ascii="Times New Roman" w:hAnsi="Times New Roman"/>
          <w:sz w:val="22"/>
          <w:szCs w:val="22"/>
        </w:rPr>
        <w:t xml:space="preserve">FEMA grants often require reimbursements, so they provide a useful reimbursement example subdivisions sometimes encounter. </w:t>
      </w:r>
      <w:r w:rsidR="00531CC4" w:rsidRPr="003831E0">
        <w:rPr>
          <w:rFonts w:ascii="Times New Roman" w:hAnsi="Times New Roman"/>
          <w:sz w:val="22"/>
          <w:szCs w:val="22"/>
        </w:rPr>
        <w:t xml:space="preserve">AOS Bulletin 98-013 describes </w:t>
      </w:r>
      <w:r w:rsidRPr="003831E0">
        <w:rPr>
          <w:rFonts w:ascii="Times New Roman" w:hAnsi="Times New Roman"/>
          <w:sz w:val="22"/>
          <w:szCs w:val="22"/>
        </w:rPr>
        <w:t>other acceptable alternatives to treating</w:t>
      </w:r>
      <w:r w:rsidR="00866857" w:rsidRPr="003831E0">
        <w:rPr>
          <w:rFonts w:ascii="Times New Roman" w:hAnsi="Times New Roman"/>
          <w:sz w:val="22"/>
          <w:szCs w:val="22"/>
        </w:rPr>
        <w:t xml:space="preserve"> these transactions</w:t>
      </w:r>
      <w:r w:rsidRPr="003831E0">
        <w:rPr>
          <w:rFonts w:ascii="Times New Roman" w:hAnsi="Times New Roman"/>
          <w:sz w:val="22"/>
          <w:szCs w:val="22"/>
        </w:rPr>
        <w:t xml:space="preserve"> as a </w:t>
      </w:r>
      <w:r w:rsidRPr="003831E0">
        <w:rPr>
          <w:rFonts w:ascii="Times New Roman" w:hAnsi="Times New Roman"/>
          <w:b/>
          <w:bCs/>
          <w:i/>
          <w:iCs/>
          <w:sz w:val="22"/>
          <w:szCs w:val="22"/>
        </w:rPr>
        <w:t>reimbursement</w:t>
      </w:r>
      <w:r w:rsidR="00866857" w:rsidRPr="003831E0">
        <w:rPr>
          <w:rFonts w:ascii="Times New Roman" w:hAnsi="Times New Roman"/>
          <w:b/>
          <w:bCs/>
          <w:iCs/>
          <w:sz w:val="22"/>
          <w:szCs w:val="22"/>
        </w:rPr>
        <w:t xml:space="preserve"> </w:t>
      </w:r>
      <w:r w:rsidR="00866857" w:rsidRPr="003831E0">
        <w:rPr>
          <w:rFonts w:ascii="Times New Roman" w:hAnsi="Times New Roman"/>
          <w:bCs/>
          <w:iCs/>
          <w:sz w:val="22"/>
          <w:szCs w:val="22"/>
        </w:rPr>
        <w:t>on the face of the financial statements</w:t>
      </w:r>
      <w:r w:rsidR="00531CC4" w:rsidRPr="003831E0">
        <w:rPr>
          <w:rFonts w:ascii="Times New Roman" w:hAnsi="Times New Roman"/>
          <w:sz w:val="22"/>
          <w:szCs w:val="22"/>
        </w:rPr>
        <w:t>.</w:t>
      </w:r>
      <w:r w:rsidR="00866857" w:rsidRPr="003831E0">
        <w:rPr>
          <w:rFonts w:ascii="Times New Roman" w:hAnsi="Times New Roman"/>
          <w:sz w:val="22"/>
          <w:szCs w:val="22"/>
        </w:rPr>
        <w:t xml:space="preserve">  While this Bulletin is specific to FEMA grants, subdivisions can generally apply the guidance therein to any reimbursement transaction.</w:t>
      </w:r>
    </w:p>
    <w:p w:rsidR="00866857" w:rsidRDefault="00866857" w:rsidP="00866857">
      <w:pPr>
        <w:jc w:val="both"/>
        <w:rPr>
          <w:rFonts w:ascii="Times New Roman" w:hAnsi="Times New Roman"/>
          <w:sz w:val="22"/>
          <w:szCs w:val="22"/>
        </w:rPr>
      </w:pPr>
    </w:p>
    <w:p w:rsidR="009C4596" w:rsidRPr="00866857" w:rsidRDefault="00866857" w:rsidP="00866857">
      <w:pPr>
        <w:jc w:val="both"/>
        <w:rPr>
          <w:rFonts w:ascii="Times New Roman" w:hAnsi="Times New Roman"/>
          <w:b/>
          <w:sz w:val="22"/>
          <w:szCs w:val="22"/>
          <w:u w:val="single"/>
        </w:rPr>
      </w:pPr>
      <w:r w:rsidRPr="00866857">
        <w:rPr>
          <w:rFonts w:ascii="Times New Roman" w:hAnsi="Times New Roman"/>
          <w:b/>
          <w:sz w:val="22"/>
          <w:szCs w:val="22"/>
          <w:u w:val="single"/>
        </w:rPr>
        <w:t>Transfer</w:t>
      </w:r>
      <w:r w:rsidR="009C2D3E">
        <w:rPr>
          <w:rFonts w:ascii="Times New Roman" w:hAnsi="Times New Roman"/>
          <w:b/>
          <w:sz w:val="22"/>
          <w:szCs w:val="22"/>
          <w:u w:val="single"/>
        </w:rPr>
        <w:t>s</w:t>
      </w:r>
      <w:r w:rsidRPr="00866857">
        <w:rPr>
          <w:rFonts w:ascii="Times New Roman" w:hAnsi="Times New Roman"/>
          <w:b/>
          <w:sz w:val="22"/>
          <w:szCs w:val="22"/>
          <w:u w:val="single"/>
        </w:rPr>
        <w:t xml:space="preserve"> </w:t>
      </w:r>
      <w:r w:rsidR="009C4596" w:rsidRPr="00866857">
        <w:rPr>
          <w:rFonts w:ascii="Times New Roman" w:hAnsi="Times New Roman"/>
          <w:b/>
          <w:sz w:val="22"/>
          <w:szCs w:val="22"/>
          <w:u w:val="single"/>
        </w:rPr>
        <w:t>Clarification</w:t>
      </w:r>
      <w:r w:rsidR="009C2D3E">
        <w:rPr>
          <w:rFonts w:ascii="Times New Roman" w:hAnsi="Times New Roman"/>
          <w:b/>
          <w:sz w:val="22"/>
          <w:szCs w:val="22"/>
          <w:u w:val="single"/>
        </w:rPr>
        <w:t>:</w:t>
      </w:r>
    </w:p>
    <w:p w:rsidR="00866857" w:rsidRDefault="00866857" w:rsidP="00866857">
      <w:pPr>
        <w:jc w:val="both"/>
        <w:rPr>
          <w:rFonts w:ascii="Times New Roman" w:hAnsi="Times New Roman"/>
          <w:sz w:val="22"/>
          <w:szCs w:val="22"/>
        </w:rPr>
      </w:pPr>
    </w:p>
    <w:p w:rsidR="00866857" w:rsidRPr="003831E0" w:rsidRDefault="00866857" w:rsidP="00866857">
      <w:pPr>
        <w:jc w:val="both"/>
        <w:rPr>
          <w:rFonts w:ascii="Times New Roman" w:hAnsi="Times New Roman"/>
          <w:i/>
          <w:sz w:val="22"/>
          <w:szCs w:val="22"/>
        </w:rPr>
      </w:pPr>
      <w:r w:rsidRPr="003831E0">
        <w:rPr>
          <w:rFonts w:ascii="Times New Roman" w:hAnsi="Times New Roman"/>
          <w:i/>
          <w:sz w:val="22"/>
          <w:szCs w:val="22"/>
        </w:rPr>
        <w:t>Allocation of Unrestricted Receipts to Restricted Funds</w:t>
      </w:r>
    </w:p>
    <w:p w:rsidR="009C4596" w:rsidRPr="003831E0" w:rsidRDefault="009C4596" w:rsidP="00866857">
      <w:pPr>
        <w:jc w:val="both"/>
        <w:rPr>
          <w:rFonts w:ascii="Times New Roman" w:hAnsi="Times New Roman"/>
          <w:sz w:val="22"/>
          <w:szCs w:val="22"/>
        </w:rPr>
      </w:pPr>
      <w:r w:rsidRPr="003831E0">
        <w:rPr>
          <w:rFonts w:ascii="Times New Roman" w:hAnsi="Times New Roman"/>
          <w:sz w:val="22"/>
          <w:szCs w:val="22"/>
        </w:rPr>
        <w:t xml:space="preserve">AOS recently deemed that once a government deposits unrestricted money into a fund with a restriction, it </w:t>
      </w:r>
      <w:r w:rsidRPr="003831E0">
        <w:rPr>
          <w:rFonts w:ascii="Times New Roman" w:hAnsi="Times New Roman"/>
          <w:b/>
          <w:bCs/>
          <w:i/>
          <w:iCs/>
          <w:sz w:val="22"/>
          <w:szCs w:val="22"/>
        </w:rPr>
        <w:t>is</w:t>
      </w:r>
      <w:r w:rsidRPr="003831E0">
        <w:rPr>
          <w:rFonts w:ascii="Times New Roman" w:hAnsi="Times New Roman"/>
          <w:sz w:val="22"/>
          <w:szCs w:val="22"/>
        </w:rPr>
        <w:t xml:space="preserve"> restricted money subject to </w:t>
      </w:r>
      <w:r w:rsidR="00866857" w:rsidRPr="003831E0">
        <w:rPr>
          <w:rFonts w:ascii="Times New Roman" w:hAnsi="Times New Roman"/>
          <w:sz w:val="22"/>
          <w:szCs w:val="22"/>
        </w:rPr>
        <w:t xml:space="preserve">Ohio Rev. Code Sections </w:t>
      </w:r>
      <w:r w:rsidRPr="003831E0">
        <w:rPr>
          <w:rFonts w:ascii="Times New Roman" w:hAnsi="Times New Roman"/>
          <w:sz w:val="22"/>
          <w:szCs w:val="22"/>
        </w:rPr>
        <w:t>5705.14 - .16</w:t>
      </w:r>
      <w:r w:rsidR="00866857" w:rsidRPr="003831E0">
        <w:rPr>
          <w:rFonts w:ascii="Times New Roman" w:hAnsi="Times New Roman"/>
          <w:sz w:val="22"/>
          <w:szCs w:val="22"/>
        </w:rPr>
        <w:t xml:space="preserve">.  For example, a subdivision may have enacted a resolution allocating </w:t>
      </w:r>
      <w:r w:rsidRPr="003831E0">
        <w:rPr>
          <w:rFonts w:ascii="Times New Roman" w:hAnsi="Times New Roman"/>
          <w:sz w:val="22"/>
          <w:szCs w:val="22"/>
        </w:rPr>
        <w:t>unrestricted income taxes to a permanent improvement fund</w:t>
      </w:r>
      <w:r w:rsidR="00866857" w:rsidRPr="003831E0">
        <w:rPr>
          <w:rFonts w:ascii="Times New Roman" w:hAnsi="Times New Roman"/>
          <w:sz w:val="22"/>
          <w:szCs w:val="22"/>
        </w:rPr>
        <w:t xml:space="preserve">.  </w:t>
      </w:r>
      <w:r w:rsidRPr="003831E0">
        <w:rPr>
          <w:rFonts w:ascii="Times New Roman" w:hAnsi="Times New Roman"/>
          <w:sz w:val="22"/>
          <w:szCs w:val="22"/>
        </w:rPr>
        <w:t xml:space="preserve">Once </w:t>
      </w:r>
      <w:r w:rsidR="00866857" w:rsidRPr="003831E0">
        <w:rPr>
          <w:rFonts w:ascii="Times New Roman" w:hAnsi="Times New Roman"/>
          <w:sz w:val="22"/>
          <w:szCs w:val="22"/>
        </w:rPr>
        <w:t xml:space="preserve">the </w:t>
      </w:r>
      <w:r w:rsidRPr="003831E0">
        <w:rPr>
          <w:rFonts w:ascii="Times New Roman" w:hAnsi="Times New Roman"/>
          <w:sz w:val="22"/>
          <w:szCs w:val="22"/>
        </w:rPr>
        <w:t xml:space="preserve">income tax fund receipts </w:t>
      </w:r>
      <w:r w:rsidR="00866857" w:rsidRPr="003831E0">
        <w:rPr>
          <w:rFonts w:ascii="Times New Roman" w:hAnsi="Times New Roman"/>
          <w:sz w:val="22"/>
          <w:szCs w:val="22"/>
        </w:rPr>
        <w:t>the income taxes collected under this authority</w:t>
      </w:r>
      <w:r w:rsidRPr="003831E0">
        <w:rPr>
          <w:rFonts w:ascii="Times New Roman" w:hAnsi="Times New Roman"/>
          <w:sz w:val="22"/>
          <w:szCs w:val="22"/>
        </w:rPr>
        <w:t>, th</w:t>
      </w:r>
      <w:r w:rsidR="00866857" w:rsidRPr="003831E0">
        <w:rPr>
          <w:rFonts w:ascii="Times New Roman" w:hAnsi="Times New Roman"/>
          <w:sz w:val="22"/>
          <w:szCs w:val="22"/>
        </w:rPr>
        <w:t xml:space="preserve">e income tax money </w:t>
      </w:r>
      <w:r w:rsidRPr="003831E0">
        <w:rPr>
          <w:rFonts w:ascii="Times New Roman" w:hAnsi="Times New Roman"/>
          <w:sz w:val="22"/>
          <w:szCs w:val="22"/>
        </w:rPr>
        <w:t>is now restricted to permanent improvements</w:t>
      </w:r>
      <w:r w:rsidR="00866857" w:rsidRPr="003831E0">
        <w:rPr>
          <w:rFonts w:ascii="Times New Roman" w:hAnsi="Times New Roman"/>
          <w:sz w:val="22"/>
          <w:szCs w:val="22"/>
        </w:rPr>
        <w:t>.</w:t>
      </w:r>
    </w:p>
    <w:p w:rsidR="00866857" w:rsidRPr="003831E0" w:rsidRDefault="00866857" w:rsidP="00866857">
      <w:pPr>
        <w:jc w:val="both"/>
        <w:rPr>
          <w:rFonts w:ascii="Times New Roman" w:hAnsi="Times New Roman"/>
          <w:sz w:val="22"/>
          <w:szCs w:val="22"/>
        </w:rPr>
      </w:pPr>
    </w:p>
    <w:p w:rsidR="00866857" w:rsidRPr="003831E0" w:rsidRDefault="00866857" w:rsidP="00866857">
      <w:pPr>
        <w:jc w:val="both"/>
        <w:rPr>
          <w:rFonts w:ascii="Times New Roman" w:hAnsi="Times New Roman"/>
          <w:i/>
          <w:sz w:val="22"/>
          <w:szCs w:val="22"/>
        </w:rPr>
      </w:pPr>
      <w:r w:rsidRPr="003831E0">
        <w:rPr>
          <w:rFonts w:ascii="Times New Roman" w:hAnsi="Times New Roman"/>
          <w:i/>
          <w:sz w:val="22"/>
          <w:szCs w:val="22"/>
        </w:rPr>
        <w:t>Audit Adjustments</w:t>
      </w:r>
    </w:p>
    <w:p w:rsidR="003E7DCA" w:rsidRPr="003831E0" w:rsidRDefault="00866857" w:rsidP="003E7DCA">
      <w:pPr>
        <w:jc w:val="both"/>
        <w:rPr>
          <w:rFonts w:ascii="Times New Roman" w:hAnsi="Times New Roman"/>
          <w:sz w:val="22"/>
          <w:szCs w:val="22"/>
        </w:rPr>
      </w:pPr>
      <w:r w:rsidRPr="003831E0">
        <w:rPr>
          <w:rFonts w:ascii="Times New Roman" w:hAnsi="Times New Roman"/>
          <w:sz w:val="22"/>
          <w:szCs w:val="22"/>
        </w:rPr>
        <w:t xml:space="preserve">Audit adjustments, including Findings for Adjustment, are another area affecting cash balances.  </w:t>
      </w:r>
      <w:r w:rsidR="003E7DCA" w:rsidRPr="003831E0">
        <w:rPr>
          <w:rFonts w:ascii="Times New Roman" w:hAnsi="Times New Roman"/>
          <w:sz w:val="22"/>
          <w:szCs w:val="22"/>
        </w:rPr>
        <w:t xml:space="preserve">However, even if subdivisions utilized the “transfers in/out” line-item to post audit adjustments into their financial statements, audit adjustments are not transfers subject to Ohio Rev. Code Sections 5705.14 - .16.  Audit adjustments are corrections to restore cash to funds </w:t>
      </w:r>
      <w:r w:rsidR="003E7DCA" w:rsidRPr="003831E0">
        <w:rPr>
          <w:rFonts w:ascii="Times New Roman" w:hAnsi="Times New Roman"/>
          <w:b/>
          <w:sz w:val="22"/>
          <w:szCs w:val="22"/>
        </w:rPr>
        <w:t>permitted</w:t>
      </w:r>
      <w:r w:rsidR="003E7DCA" w:rsidRPr="003831E0">
        <w:rPr>
          <w:rFonts w:ascii="Times New Roman" w:hAnsi="Times New Roman"/>
          <w:sz w:val="22"/>
          <w:szCs w:val="22"/>
        </w:rPr>
        <w:t xml:space="preserve"> to spend it.  Therefore, audit adjustments should never result in cash being spent contrary to its restricted purpose.</w:t>
      </w:r>
    </w:p>
    <w:p w:rsidR="003E7DCA" w:rsidRPr="003831E0" w:rsidRDefault="003E7DCA" w:rsidP="003E7DCA">
      <w:pPr>
        <w:jc w:val="both"/>
        <w:rPr>
          <w:rFonts w:ascii="Times New Roman" w:hAnsi="Times New Roman"/>
          <w:sz w:val="22"/>
          <w:szCs w:val="22"/>
        </w:rPr>
      </w:pPr>
    </w:p>
    <w:p w:rsidR="005E1094" w:rsidRPr="003831E0" w:rsidRDefault="003E7DCA" w:rsidP="003E7DCA">
      <w:pPr>
        <w:jc w:val="both"/>
        <w:rPr>
          <w:rFonts w:ascii="Times New Roman" w:hAnsi="Times New Roman"/>
          <w:i/>
          <w:sz w:val="22"/>
          <w:szCs w:val="22"/>
        </w:rPr>
      </w:pPr>
      <w:r w:rsidRPr="003831E0">
        <w:rPr>
          <w:rFonts w:ascii="Times New Roman" w:hAnsi="Times New Roman"/>
          <w:i/>
          <w:sz w:val="22"/>
          <w:szCs w:val="22"/>
        </w:rPr>
        <w:t>Governing board approval</w:t>
      </w:r>
    </w:p>
    <w:p w:rsidR="009C4596" w:rsidRPr="003831E0" w:rsidRDefault="005E1094" w:rsidP="003E7DCA">
      <w:pPr>
        <w:jc w:val="both"/>
        <w:rPr>
          <w:rFonts w:ascii="Times New Roman" w:hAnsi="Times New Roman"/>
          <w:i/>
          <w:sz w:val="22"/>
          <w:szCs w:val="22"/>
        </w:rPr>
      </w:pPr>
      <w:r w:rsidRPr="003831E0">
        <w:rPr>
          <w:rFonts w:ascii="Times New Roman" w:hAnsi="Times New Roman"/>
          <w:sz w:val="22"/>
          <w:szCs w:val="22"/>
        </w:rPr>
        <w:t>Ohio Rev. Code Section 5705.14 requires a resolution of the taxing authority passed by an affirmative vote of two-thirds of the members.  Sometimes,</w:t>
      </w:r>
      <w:r w:rsidR="003E7DCA" w:rsidRPr="003831E0">
        <w:rPr>
          <w:rFonts w:ascii="Times New Roman" w:hAnsi="Times New Roman"/>
          <w:sz w:val="22"/>
          <w:szCs w:val="22"/>
        </w:rPr>
        <w:t xml:space="preserve"> subdivisions fail to obtain the required approval prior to making transfers.  Auditors should cite noncompliance </w:t>
      </w:r>
      <w:r w:rsidR="003E7DCA" w:rsidRPr="003831E0">
        <w:rPr>
          <w:rFonts w:ascii="Times New Roman" w:hAnsi="Times New Roman"/>
          <w:i/>
          <w:sz w:val="22"/>
          <w:szCs w:val="22"/>
        </w:rPr>
        <w:t>(subject to Findings for Adjustment as applicable)</w:t>
      </w:r>
      <w:r w:rsidR="003E7DCA" w:rsidRPr="003831E0">
        <w:rPr>
          <w:rFonts w:ascii="Times New Roman" w:hAnsi="Times New Roman"/>
          <w:sz w:val="22"/>
          <w:szCs w:val="22"/>
        </w:rPr>
        <w:t xml:space="preserve"> for all unapproved transfers, </w:t>
      </w:r>
      <w:r w:rsidR="003E7DCA" w:rsidRPr="003831E0">
        <w:rPr>
          <w:rFonts w:ascii="Times New Roman" w:hAnsi="Times New Roman"/>
          <w:b/>
          <w:i/>
          <w:sz w:val="22"/>
          <w:szCs w:val="22"/>
        </w:rPr>
        <w:t>even if said transfers were otherwise allowable under the transfer statutes.</w:t>
      </w:r>
    </w:p>
    <w:p w:rsidR="003E7DCA" w:rsidRPr="0046205C" w:rsidRDefault="003E7DCA" w:rsidP="003E7DCA">
      <w:pPr>
        <w:ind w:left="720"/>
        <w:jc w:val="both"/>
        <w:rPr>
          <w:rFonts w:ascii="Times New Roman" w:hAnsi="Times New Roman"/>
          <w:sz w:val="22"/>
          <w:szCs w:val="22"/>
          <w:u w:val="wave"/>
        </w:rPr>
      </w:pPr>
    </w:p>
    <w:p w:rsidR="009C4596" w:rsidRPr="003831E0" w:rsidRDefault="003E7DCA" w:rsidP="003E7DCA">
      <w:pPr>
        <w:jc w:val="both"/>
        <w:rPr>
          <w:rFonts w:ascii="Times New Roman" w:hAnsi="Times New Roman"/>
          <w:sz w:val="22"/>
          <w:szCs w:val="22"/>
        </w:rPr>
      </w:pPr>
      <w:r w:rsidRPr="003831E0">
        <w:rPr>
          <w:rFonts w:ascii="Times New Roman" w:hAnsi="Times New Roman"/>
          <w:sz w:val="22"/>
          <w:szCs w:val="22"/>
        </w:rPr>
        <w:t xml:space="preserve">Ohio Rev. Code Sections 5705.14 - .16 do not provide for retroactive approval of transfers.  Therefore, subdivisions cannot </w:t>
      </w:r>
      <w:r w:rsidR="009C4596" w:rsidRPr="003831E0">
        <w:rPr>
          <w:rFonts w:ascii="Times New Roman" w:hAnsi="Times New Roman"/>
          <w:sz w:val="22"/>
          <w:szCs w:val="22"/>
        </w:rPr>
        <w:t>retroactively</w:t>
      </w:r>
      <w:r w:rsidRPr="003831E0">
        <w:rPr>
          <w:rFonts w:ascii="Times New Roman" w:hAnsi="Times New Roman"/>
          <w:sz w:val="22"/>
          <w:szCs w:val="22"/>
        </w:rPr>
        <w:t xml:space="preserve"> approve such transfers after auditors bring them to their attention.</w:t>
      </w:r>
      <w:r w:rsidR="009D31DD" w:rsidRPr="003831E0">
        <w:rPr>
          <w:rFonts w:ascii="Times New Roman" w:hAnsi="Times New Roman"/>
          <w:sz w:val="22"/>
          <w:szCs w:val="22"/>
        </w:rPr>
        <w:t xml:space="preserve">  Subdivisions may approve the transfers now and post them to their current financial statements.  However, this will not eliminate the noncompliance citations and/or finding for adjustment issued for the period under audit.</w:t>
      </w:r>
    </w:p>
    <w:p w:rsidR="003E7DCA" w:rsidRPr="003831E0" w:rsidRDefault="003E7DCA" w:rsidP="003E7DCA">
      <w:pPr>
        <w:jc w:val="both"/>
        <w:rPr>
          <w:rFonts w:ascii="Times New Roman" w:hAnsi="Times New Roman"/>
          <w:sz w:val="22"/>
          <w:szCs w:val="22"/>
        </w:rPr>
      </w:pPr>
    </w:p>
    <w:p w:rsidR="009D31DD" w:rsidRPr="003831E0" w:rsidRDefault="009D31DD" w:rsidP="003E7DCA">
      <w:pPr>
        <w:jc w:val="both"/>
        <w:rPr>
          <w:rFonts w:ascii="Times New Roman" w:hAnsi="Times New Roman"/>
          <w:i/>
          <w:sz w:val="22"/>
          <w:szCs w:val="22"/>
        </w:rPr>
      </w:pPr>
      <w:r w:rsidRPr="003831E0">
        <w:rPr>
          <w:rFonts w:ascii="Times New Roman" w:hAnsi="Times New Roman"/>
          <w:i/>
          <w:sz w:val="22"/>
          <w:szCs w:val="22"/>
        </w:rPr>
        <w:t>Transfers to Debt Service Funds</w:t>
      </w:r>
    </w:p>
    <w:p w:rsidR="009D31DD" w:rsidRPr="003831E0" w:rsidRDefault="009D31DD" w:rsidP="003E7DCA">
      <w:pPr>
        <w:jc w:val="both"/>
        <w:rPr>
          <w:rFonts w:ascii="Times New Roman" w:hAnsi="Times New Roman"/>
          <w:sz w:val="22"/>
          <w:szCs w:val="22"/>
        </w:rPr>
      </w:pPr>
      <w:r w:rsidRPr="003831E0">
        <w:rPr>
          <w:rFonts w:ascii="Times New Roman" w:hAnsi="Times New Roman"/>
          <w:sz w:val="22"/>
          <w:szCs w:val="22"/>
        </w:rPr>
        <w:t xml:space="preserve">Debt issued under the authority of Ohio Rev. Code Chapter 133 is required to be retired through a governmental Debt Service Fund type.  </w:t>
      </w:r>
      <w:r w:rsidR="009C4596" w:rsidRPr="003831E0">
        <w:rPr>
          <w:rFonts w:ascii="Times New Roman" w:hAnsi="Times New Roman"/>
          <w:sz w:val="22"/>
          <w:szCs w:val="22"/>
        </w:rPr>
        <w:t>O</w:t>
      </w:r>
      <w:r w:rsidRPr="003831E0">
        <w:rPr>
          <w:rFonts w:ascii="Times New Roman" w:hAnsi="Times New Roman"/>
          <w:sz w:val="22"/>
          <w:szCs w:val="22"/>
        </w:rPr>
        <w:t xml:space="preserve">ther types of debt may </w:t>
      </w:r>
      <w:r w:rsidR="009C4596" w:rsidRPr="003831E0">
        <w:rPr>
          <w:rFonts w:ascii="Times New Roman" w:hAnsi="Times New Roman"/>
          <w:sz w:val="22"/>
          <w:szCs w:val="22"/>
        </w:rPr>
        <w:t xml:space="preserve">generally </w:t>
      </w:r>
      <w:r w:rsidRPr="003831E0">
        <w:rPr>
          <w:rFonts w:ascii="Times New Roman" w:hAnsi="Times New Roman"/>
          <w:sz w:val="22"/>
          <w:szCs w:val="22"/>
        </w:rPr>
        <w:t xml:space="preserve">be retired within </w:t>
      </w:r>
      <w:r w:rsidR="009C4596" w:rsidRPr="003831E0">
        <w:rPr>
          <w:rFonts w:ascii="Times New Roman" w:hAnsi="Times New Roman"/>
          <w:sz w:val="22"/>
          <w:szCs w:val="22"/>
        </w:rPr>
        <w:t>other</w:t>
      </w:r>
      <w:r w:rsidRPr="003831E0">
        <w:rPr>
          <w:rFonts w:ascii="Times New Roman" w:hAnsi="Times New Roman"/>
          <w:sz w:val="22"/>
          <w:szCs w:val="22"/>
        </w:rPr>
        <w:t xml:space="preserve"> fund types</w:t>
      </w:r>
      <w:r w:rsidR="009C4596" w:rsidRPr="003831E0">
        <w:rPr>
          <w:rFonts w:ascii="Times New Roman" w:hAnsi="Times New Roman"/>
          <w:sz w:val="22"/>
          <w:szCs w:val="22"/>
        </w:rPr>
        <w:t xml:space="preserve">.  </w:t>
      </w:r>
      <w:r w:rsidR="009C4596" w:rsidRPr="003831E0">
        <w:rPr>
          <w:rFonts w:ascii="Times New Roman" w:hAnsi="Times New Roman"/>
          <w:i/>
          <w:sz w:val="22"/>
          <w:szCs w:val="22"/>
        </w:rPr>
        <w:t>H</w:t>
      </w:r>
      <w:r w:rsidRPr="003831E0">
        <w:rPr>
          <w:rFonts w:ascii="Times New Roman" w:hAnsi="Times New Roman"/>
          <w:i/>
          <w:sz w:val="22"/>
          <w:szCs w:val="22"/>
        </w:rPr>
        <w:t>owever, a separate account, special cost center, etc. should be used to separately track the sinking fund requirements</w:t>
      </w:r>
      <w:r w:rsidR="009C4596" w:rsidRPr="003831E0">
        <w:rPr>
          <w:rFonts w:ascii="Times New Roman" w:hAnsi="Times New Roman"/>
          <w:sz w:val="22"/>
          <w:szCs w:val="22"/>
        </w:rPr>
        <w:t>.</w:t>
      </w:r>
      <w:r w:rsidRPr="003831E0">
        <w:rPr>
          <w:rFonts w:ascii="Times New Roman" w:hAnsi="Times New Roman"/>
          <w:sz w:val="22"/>
          <w:szCs w:val="22"/>
        </w:rPr>
        <w:t xml:space="preserve"> </w:t>
      </w:r>
      <w:r w:rsidR="009C4596" w:rsidRPr="003831E0">
        <w:rPr>
          <w:rFonts w:ascii="Times New Roman" w:hAnsi="Times New Roman"/>
          <w:sz w:val="22"/>
          <w:szCs w:val="22"/>
        </w:rPr>
        <w:t xml:space="preserve">Typically, it is preferable to retire the debt within the fund type </w:t>
      </w:r>
      <w:r w:rsidRPr="003831E0">
        <w:rPr>
          <w:rFonts w:ascii="Times New Roman" w:hAnsi="Times New Roman"/>
          <w:sz w:val="22"/>
          <w:szCs w:val="22"/>
        </w:rPr>
        <w:t xml:space="preserve">that will be generating the revenues legally obligated to </w:t>
      </w:r>
      <w:r w:rsidR="009C4596" w:rsidRPr="003831E0">
        <w:rPr>
          <w:rFonts w:ascii="Times New Roman" w:hAnsi="Times New Roman"/>
          <w:sz w:val="22"/>
          <w:szCs w:val="22"/>
        </w:rPr>
        <w:t>make the</w:t>
      </w:r>
      <w:r w:rsidRPr="003831E0">
        <w:rPr>
          <w:rFonts w:ascii="Times New Roman" w:hAnsi="Times New Roman"/>
          <w:sz w:val="22"/>
          <w:szCs w:val="22"/>
        </w:rPr>
        <w:t xml:space="preserve"> debt</w:t>
      </w:r>
      <w:r w:rsidR="009C4596" w:rsidRPr="003831E0">
        <w:rPr>
          <w:rFonts w:ascii="Times New Roman" w:hAnsi="Times New Roman"/>
          <w:sz w:val="22"/>
          <w:szCs w:val="22"/>
        </w:rPr>
        <w:t xml:space="preserve"> service payments</w:t>
      </w:r>
      <w:r w:rsidRPr="003831E0">
        <w:rPr>
          <w:rFonts w:ascii="Times New Roman" w:hAnsi="Times New Roman"/>
          <w:sz w:val="22"/>
          <w:szCs w:val="22"/>
        </w:rPr>
        <w:t>.</w:t>
      </w:r>
    </w:p>
    <w:p w:rsidR="009C4596" w:rsidRPr="0046205C" w:rsidRDefault="009C4596" w:rsidP="003E7DCA">
      <w:pPr>
        <w:jc w:val="both"/>
        <w:rPr>
          <w:rFonts w:ascii="Times New Roman" w:hAnsi="Times New Roman"/>
          <w:sz w:val="22"/>
          <w:szCs w:val="22"/>
          <w:u w:val="wave"/>
        </w:rPr>
      </w:pPr>
    </w:p>
    <w:p w:rsidR="009C4596" w:rsidRPr="003831E0" w:rsidRDefault="009C4596" w:rsidP="009C4596">
      <w:pPr>
        <w:jc w:val="both"/>
        <w:rPr>
          <w:rFonts w:ascii="Times New Roman" w:hAnsi="Times New Roman"/>
          <w:sz w:val="22"/>
          <w:szCs w:val="22"/>
        </w:rPr>
      </w:pPr>
      <w:r w:rsidRPr="003831E0">
        <w:rPr>
          <w:rFonts w:ascii="Times New Roman" w:hAnsi="Times New Roman"/>
          <w:sz w:val="22"/>
          <w:szCs w:val="22"/>
        </w:rPr>
        <w:lastRenderedPageBreak/>
        <w:t xml:space="preserve">For example, assume sewer fund debt covenant mandates a sewer debt service fund.  Assume the covenant mandates periodic transfers from the sewer operating fund to the sewer debt service fund.  These transfers are not subject to Ohio Rev. Code Sections 5705.14 - .16 because these transfers </w:t>
      </w:r>
      <w:r w:rsidRPr="003831E0">
        <w:rPr>
          <w:rFonts w:ascii="Times New Roman" w:hAnsi="Times New Roman"/>
          <w:b/>
          <w:bCs/>
          <w:i/>
          <w:iCs/>
          <w:sz w:val="22"/>
          <w:szCs w:val="22"/>
        </w:rPr>
        <w:t>fulfill</w:t>
      </w:r>
      <w:r w:rsidRPr="003831E0">
        <w:rPr>
          <w:rFonts w:ascii="Times New Roman" w:hAnsi="Times New Roman"/>
          <w:sz w:val="22"/>
          <w:szCs w:val="22"/>
        </w:rPr>
        <w:t xml:space="preserve"> rather than </w:t>
      </w:r>
      <w:r w:rsidRPr="003831E0">
        <w:rPr>
          <w:rFonts w:ascii="Times New Roman" w:hAnsi="Times New Roman"/>
          <w:b/>
          <w:bCs/>
          <w:i/>
          <w:iCs/>
          <w:sz w:val="22"/>
          <w:szCs w:val="22"/>
        </w:rPr>
        <w:t>violate</w:t>
      </w:r>
      <w:r w:rsidRPr="003831E0">
        <w:rPr>
          <w:rFonts w:ascii="Times New Roman" w:hAnsi="Times New Roman"/>
          <w:sz w:val="22"/>
          <w:szCs w:val="22"/>
        </w:rPr>
        <w:t xml:space="preserve"> restrictions on using the money.  Therefore, auditors should not cite noncompliance for “transfers” to a debt service fund if this is an appropriate use of the money in the fund making the “transfer.”  Subdivisions should record these transactions as </w:t>
      </w:r>
      <w:r w:rsidRPr="003831E0">
        <w:rPr>
          <w:rFonts w:ascii="Times New Roman" w:hAnsi="Times New Roman"/>
          <w:i/>
          <w:iCs/>
          <w:sz w:val="22"/>
          <w:szCs w:val="22"/>
        </w:rPr>
        <w:t>transfers</w:t>
      </w:r>
      <w:r w:rsidRPr="003831E0">
        <w:rPr>
          <w:rFonts w:ascii="Times New Roman" w:hAnsi="Times New Roman"/>
          <w:sz w:val="22"/>
          <w:szCs w:val="22"/>
        </w:rPr>
        <w:t xml:space="preserve"> on face of financial statements and make the appropriate disclosures described below. </w:t>
      </w:r>
    </w:p>
    <w:p w:rsidR="009C4596" w:rsidRPr="003831E0" w:rsidRDefault="009C4596" w:rsidP="009C4596">
      <w:pPr>
        <w:jc w:val="both"/>
        <w:rPr>
          <w:rFonts w:ascii="Times New Roman" w:hAnsi="Times New Roman"/>
          <w:sz w:val="22"/>
          <w:szCs w:val="22"/>
        </w:rPr>
      </w:pPr>
    </w:p>
    <w:p w:rsidR="009C4596" w:rsidRPr="003831E0" w:rsidRDefault="009C4596" w:rsidP="009C4596">
      <w:pPr>
        <w:jc w:val="both"/>
        <w:rPr>
          <w:rFonts w:ascii="Times New Roman" w:hAnsi="Times New Roman"/>
          <w:i/>
          <w:sz w:val="22"/>
          <w:szCs w:val="22"/>
        </w:rPr>
      </w:pPr>
      <w:r w:rsidRPr="003831E0">
        <w:rPr>
          <w:rFonts w:ascii="Times New Roman" w:hAnsi="Times New Roman"/>
          <w:i/>
          <w:sz w:val="22"/>
          <w:szCs w:val="22"/>
        </w:rPr>
        <w:t>Transfer Disclosure Requirements</w:t>
      </w:r>
    </w:p>
    <w:p w:rsidR="009C4596" w:rsidRPr="003831E0" w:rsidRDefault="009C4596" w:rsidP="009C4596">
      <w:pPr>
        <w:jc w:val="both"/>
        <w:rPr>
          <w:rFonts w:ascii="Times New Roman" w:hAnsi="Times New Roman"/>
          <w:sz w:val="22"/>
          <w:szCs w:val="22"/>
        </w:rPr>
      </w:pPr>
      <w:r w:rsidRPr="003831E0">
        <w:rPr>
          <w:rFonts w:ascii="Times New Roman" w:hAnsi="Times New Roman"/>
          <w:sz w:val="22"/>
          <w:szCs w:val="22"/>
        </w:rPr>
        <w:t xml:space="preserve">GASB 38 ¶ 15 requires the following disclosures for </w:t>
      </w:r>
      <w:r w:rsidRPr="003831E0">
        <w:rPr>
          <w:rFonts w:ascii="Times New Roman" w:hAnsi="Times New Roman"/>
          <w:i/>
          <w:sz w:val="22"/>
          <w:szCs w:val="22"/>
        </w:rPr>
        <w:t>transfers</w:t>
      </w:r>
      <w:r w:rsidRPr="003831E0">
        <w:rPr>
          <w:rFonts w:ascii="Times New Roman" w:hAnsi="Times New Roman"/>
          <w:sz w:val="22"/>
          <w:szCs w:val="22"/>
        </w:rPr>
        <w:t>:</w:t>
      </w:r>
    </w:p>
    <w:p w:rsidR="009C4596" w:rsidRPr="003831E0" w:rsidRDefault="009C4596" w:rsidP="00A46851">
      <w:pPr>
        <w:numPr>
          <w:ilvl w:val="0"/>
          <w:numId w:val="63"/>
        </w:numPr>
        <w:jc w:val="both"/>
        <w:rPr>
          <w:rFonts w:ascii="Times New Roman" w:hAnsi="Times New Roman"/>
          <w:sz w:val="22"/>
          <w:szCs w:val="22"/>
        </w:rPr>
      </w:pPr>
      <w:r w:rsidRPr="003831E0">
        <w:rPr>
          <w:rFonts w:ascii="Times New Roman" w:hAnsi="Times New Roman"/>
          <w:sz w:val="22"/>
          <w:szCs w:val="22"/>
        </w:rPr>
        <w:t xml:space="preserve">A general description of the principal purposes of interfund transfers </w:t>
      </w:r>
    </w:p>
    <w:p w:rsidR="009C4596" w:rsidRPr="003831E0" w:rsidRDefault="009C4596" w:rsidP="00A46851">
      <w:pPr>
        <w:numPr>
          <w:ilvl w:val="0"/>
          <w:numId w:val="63"/>
        </w:numPr>
        <w:jc w:val="both"/>
        <w:rPr>
          <w:rFonts w:ascii="Times New Roman" w:hAnsi="Times New Roman"/>
          <w:sz w:val="22"/>
          <w:szCs w:val="22"/>
        </w:rPr>
      </w:pPr>
      <w:r w:rsidRPr="003831E0">
        <w:rPr>
          <w:rFonts w:ascii="Times New Roman" w:hAnsi="Times New Roman"/>
          <w:sz w:val="22"/>
          <w:szCs w:val="22"/>
        </w:rPr>
        <w:t xml:space="preserve">The intended purpose and the amount of significant transfers that meet either or both of the following criteria: </w:t>
      </w:r>
    </w:p>
    <w:p w:rsidR="009C4596" w:rsidRPr="003831E0" w:rsidRDefault="009C4596" w:rsidP="00A46851">
      <w:pPr>
        <w:numPr>
          <w:ilvl w:val="1"/>
          <w:numId w:val="63"/>
        </w:numPr>
        <w:jc w:val="both"/>
        <w:rPr>
          <w:rFonts w:ascii="Times New Roman" w:hAnsi="Times New Roman"/>
          <w:sz w:val="22"/>
          <w:szCs w:val="22"/>
        </w:rPr>
      </w:pPr>
      <w:r w:rsidRPr="003831E0">
        <w:rPr>
          <w:rFonts w:ascii="Times New Roman" w:hAnsi="Times New Roman"/>
          <w:sz w:val="22"/>
          <w:szCs w:val="22"/>
        </w:rPr>
        <w:t>Do not occur on a routine basis—for example, a transfer to a wastewater enterprise fund for the local match of a federal pollution control grant</w:t>
      </w:r>
      <w:r w:rsidR="009C2D3E" w:rsidRPr="003831E0">
        <w:rPr>
          <w:rFonts w:ascii="Times New Roman" w:hAnsi="Times New Roman"/>
          <w:sz w:val="22"/>
          <w:szCs w:val="22"/>
        </w:rPr>
        <w:t>.</w:t>
      </w:r>
    </w:p>
    <w:p w:rsidR="009C4596" w:rsidRPr="003831E0" w:rsidRDefault="009C4596" w:rsidP="00A46851">
      <w:pPr>
        <w:numPr>
          <w:ilvl w:val="1"/>
          <w:numId w:val="63"/>
        </w:numPr>
        <w:jc w:val="both"/>
        <w:rPr>
          <w:rFonts w:ascii="Times New Roman" w:hAnsi="Times New Roman"/>
          <w:sz w:val="22"/>
          <w:szCs w:val="22"/>
        </w:rPr>
      </w:pPr>
      <w:r w:rsidRPr="003831E0">
        <w:rPr>
          <w:rFonts w:ascii="Times New Roman" w:hAnsi="Times New Roman"/>
          <w:sz w:val="22"/>
          <w:szCs w:val="22"/>
        </w:rPr>
        <w:t xml:space="preserve">Are inconsistent with the activities of the fund making the transfer—for example, a transfer from a </w:t>
      </w:r>
      <w:r w:rsidR="009C2D3E" w:rsidRPr="003831E0">
        <w:rPr>
          <w:rFonts w:ascii="Times New Roman" w:hAnsi="Times New Roman"/>
          <w:sz w:val="22"/>
          <w:szCs w:val="22"/>
        </w:rPr>
        <w:t>sewer operating</w:t>
      </w:r>
      <w:r w:rsidRPr="003831E0">
        <w:rPr>
          <w:rFonts w:ascii="Times New Roman" w:hAnsi="Times New Roman"/>
          <w:sz w:val="22"/>
          <w:szCs w:val="22"/>
        </w:rPr>
        <w:t xml:space="preserve"> fund to the </w:t>
      </w:r>
      <w:r w:rsidR="009C2D3E" w:rsidRPr="003831E0">
        <w:rPr>
          <w:rFonts w:ascii="Times New Roman" w:hAnsi="Times New Roman"/>
          <w:sz w:val="22"/>
          <w:szCs w:val="22"/>
        </w:rPr>
        <w:t>debt service</w:t>
      </w:r>
      <w:r w:rsidRPr="003831E0">
        <w:rPr>
          <w:rFonts w:ascii="Times New Roman" w:hAnsi="Times New Roman"/>
          <w:sz w:val="22"/>
          <w:szCs w:val="22"/>
        </w:rPr>
        <w:t xml:space="preserve"> fund</w:t>
      </w:r>
      <w:r w:rsidR="009C2D3E" w:rsidRPr="003831E0">
        <w:rPr>
          <w:rFonts w:ascii="Times New Roman" w:hAnsi="Times New Roman"/>
          <w:sz w:val="22"/>
          <w:szCs w:val="22"/>
        </w:rPr>
        <w:t xml:space="preserve"> </w:t>
      </w:r>
      <w:r w:rsidR="009C2D3E" w:rsidRPr="003831E0">
        <w:rPr>
          <w:rFonts w:ascii="Times New Roman" w:hAnsi="Times New Roman"/>
          <w:i/>
          <w:sz w:val="22"/>
          <w:szCs w:val="22"/>
        </w:rPr>
        <w:t>(because the subdivision mistakenly believed it was required to establish a separate governmental debt service fund to retire the non-Chapter 133</w:t>
      </w:r>
      <w:r w:rsidR="00761642" w:rsidRPr="003831E0">
        <w:rPr>
          <w:rFonts w:ascii="Times New Roman" w:hAnsi="Times New Roman"/>
          <w:i/>
          <w:sz w:val="22"/>
          <w:szCs w:val="22"/>
        </w:rPr>
        <w:t>,</w:t>
      </w:r>
      <w:r w:rsidR="009C2D3E" w:rsidRPr="003831E0">
        <w:rPr>
          <w:rFonts w:ascii="Times New Roman" w:hAnsi="Times New Roman"/>
          <w:i/>
          <w:sz w:val="22"/>
          <w:szCs w:val="22"/>
        </w:rPr>
        <w:t xml:space="preserve"> sewer-related debt)</w:t>
      </w:r>
      <w:r w:rsidRPr="003831E0">
        <w:rPr>
          <w:rFonts w:ascii="Times New Roman" w:hAnsi="Times New Roman"/>
          <w:sz w:val="22"/>
          <w:szCs w:val="22"/>
        </w:rPr>
        <w:t>.</w:t>
      </w:r>
    </w:p>
    <w:p w:rsidR="000F0A27" w:rsidRPr="0046205C" w:rsidRDefault="000F0A27" w:rsidP="009C2D3E">
      <w:pPr>
        <w:jc w:val="both"/>
        <w:rPr>
          <w:rFonts w:ascii="Times New Roman" w:hAnsi="Times New Roman"/>
          <w:sz w:val="22"/>
          <w:szCs w:val="22"/>
          <w:u w:val="wave"/>
        </w:rPr>
      </w:pPr>
    </w:p>
    <w:sectPr w:rsidR="000F0A27" w:rsidRPr="0046205C" w:rsidSect="00F6624F">
      <w:headerReference w:type="default" r:id="rId16"/>
      <w:footerReference w:type="default" r:id="rId17"/>
      <w:footnotePr>
        <w:numRestart w:val="eachSec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33E" w:rsidRDefault="00BF033E">
      <w:r>
        <w:separator/>
      </w:r>
    </w:p>
  </w:endnote>
  <w:endnote w:type="continuationSeparator" w:id="1">
    <w:p w:rsidR="00BF033E" w:rsidRDefault="00BF0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72" w:rsidRPr="00B84076" w:rsidRDefault="001F1172" w:rsidP="00B84076">
    <w:pPr>
      <w:pStyle w:val="Footer"/>
      <w:jc w:val="center"/>
      <w:rPr>
        <w:rFonts w:ascii="Times New Roman" w:hAnsi="Times New Roman"/>
        <w:sz w:val="22"/>
        <w:szCs w:val="22"/>
      </w:rPr>
    </w:pPr>
    <w:r w:rsidRPr="00B84076">
      <w:rPr>
        <w:rFonts w:ascii="Times New Roman" w:hAnsi="Times New Roman"/>
        <w:sz w:val="22"/>
        <w:szCs w:val="22"/>
      </w:rPr>
      <w:t xml:space="preserve">Page </w:t>
    </w:r>
    <w:r w:rsidRPr="00B84076">
      <w:rPr>
        <w:rStyle w:val="PageNumber"/>
        <w:rFonts w:ascii="Times New Roman" w:hAnsi="Times New Roman"/>
        <w:sz w:val="22"/>
        <w:szCs w:val="22"/>
      </w:rPr>
      <w:fldChar w:fldCharType="begin"/>
    </w:r>
    <w:r w:rsidRPr="00B84076">
      <w:rPr>
        <w:rStyle w:val="PageNumber"/>
        <w:rFonts w:ascii="Times New Roman" w:hAnsi="Times New Roman"/>
        <w:sz w:val="22"/>
        <w:szCs w:val="22"/>
      </w:rPr>
      <w:instrText xml:space="preserve"> PAGE </w:instrText>
    </w:r>
    <w:r w:rsidRPr="00B84076">
      <w:rPr>
        <w:rStyle w:val="PageNumber"/>
        <w:rFonts w:ascii="Times New Roman" w:hAnsi="Times New Roman"/>
        <w:sz w:val="22"/>
        <w:szCs w:val="22"/>
      </w:rPr>
      <w:fldChar w:fldCharType="separate"/>
    </w:r>
    <w:r w:rsidR="009A1A2B">
      <w:rPr>
        <w:rStyle w:val="PageNumber"/>
        <w:rFonts w:ascii="Times New Roman" w:hAnsi="Times New Roman"/>
        <w:noProof/>
        <w:sz w:val="22"/>
        <w:szCs w:val="22"/>
      </w:rPr>
      <w:t>76</w:t>
    </w:r>
    <w:r w:rsidRPr="00B84076">
      <w:rPr>
        <w:rStyle w:val="PageNumbe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33E" w:rsidRDefault="00BF033E">
      <w:r>
        <w:separator/>
      </w:r>
    </w:p>
  </w:footnote>
  <w:footnote w:type="continuationSeparator" w:id="1">
    <w:p w:rsidR="00BF033E" w:rsidRDefault="00BF033E">
      <w:r>
        <w:continuationSeparator/>
      </w:r>
    </w:p>
  </w:footnote>
  <w:footnote w:id="2">
    <w:p w:rsidR="001F1172" w:rsidRDefault="001F1172" w:rsidP="00071433">
      <w:pPr>
        <w:pStyle w:val="FootnoteText"/>
        <w:rPr>
          <w:rFonts w:ascii="Times New Roman" w:hAnsi="Times New Roman"/>
        </w:rPr>
      </w:pPr>
      <w:r>
        <w:rPr>
          <w:rStyle w:val="FootnoteReference"/>
        </w:rPr>
        <w:footnoteRef/>
      </w:r>
      <w:r>
        <w:t xml:space="preserve"> </w:t>
      </w:r>
      <w:r w:rsidRPr="00BD31AB">
        <w:rPr>
          <w:rFonts w:ascii="Times New Roman" w:hAnsi="Times New Roman"/>
        </w:rPr>
        <w:t>“Interim” in this context means tests of selected calendar dates from within the audited year. It does not relate to whether the auditor performs the testing prior to the balance sheet date</w:t>
      </w:r>
      <w:r w:rsidRPr="00903008">
        <w:rPr>
          <w:rFonts w:ascii="Times New Roman" w:hAnsi="Times New Roman"/>
        </w:rPr>
        <w:t>.</w:t>
      </w:r>
    </w:p>
    <w:p w:rsidR="001F1172" w:rsidRDefault="001F1172" w:rsidP="00071433">
      <w:pPr>
        <w:pStyle w:val="FootnoteText"/>
      </w:pPr>
    </w:p>
  </w:footnote>
  <w:footnote w:id="3">
    <w:p w:rsidR="001F1172" w:rsidRPr="000328D9" w:rsidRDefault="001F1172" w:rsidP="00EB35D5">
      <w:pPr>
        <w:pStyle w:val="FootnoteText"/>
        <w:jc w:val="both"/>
        <w:rPr>
          <w:rFonts w:ascii="Times New Roman" w:hAnsi="Times New Roman"/>
          <w:strike/>
        </w:rPr>
      </w:pPr>
      <w:r>
        <w:rPr>
          <w:rStyle w:val="FootnoteReference"/>
        </w:rPr>
        <w:footnoteRef/>
      </w:r>
      <w:r>
        <w:t xml:space="preserve"> </w:t>
      </w:r>
      <w:r w:rsidRPr="000328D9">
        <w:rPr>
          <w:rFonts w:ascii="Times New Roman" w:hAnsi="Times New Roman"/>
          <w:strike/>
        </w:rPr>
        <w:t xml:space="preserve">Public libraries should refer to the OCS step for </w:t>
      </w:r>
      <w:r w:rsidRPr="000328D9">
        <w:rPr>
          <w:rFonts w:ascii="Times New Roman" w:hAnsi="Times New Roman"/>
          <w:b/>
          <w:i/>
          <w:strike/>
        </w:rPr>
        <w:t>Additional Public Library Requirements</w:t>
      </w:r>
      <w:r w:rsidRPr="000328D9">
        <w:rPr>
          <w:rFonts w:ascii="Times New Roman" w:hAnsi="Times New Roman"/>
          <w:strike/>
        </w:rPr>
        <w:t xml:space="preserve"> (ORC 5705.281) in Section C of this Chapter.</w:t>
      </w:r>
    </w:p>
  </w:footnote>
  <w:footnote w:id="4">
    <w:p w:rsidR="001F1172" w:rsidRPr="00FD10A5" w:rsidRDefault="001F1172" w:rsidP="00FD10A5">
      <w:pPr>
        <w:pStyle w:val="FootnoteText"/>
        <w:jc w:val="both"/>
        <w:rPr>
          <w:rFonts w:ascii="Times New Roman" w:hAnsi="Times New Roman"/>
        </w:rPr>
      </w:pPr>
      <w:r>
        <w:rPr>
          <w:rStyle w:val="FootnoteReference"/>
        </w:rPr>
        <w:footnoteRef/>
      </w:r>
      <w:r>
        <w:t xml:space="preserve"> </w:t>
      </w:r>
      <w:r w:rsidRPr="00FD10A5">
        <w:rPr>
          <w:rFonts w:ascii="Times New Roman" w:hAnsi="Times New Roman"/>
          <w:b/>
        </w:rPr>
        <w:t>We should not recommend that governments adopt the highest level of control the statutes allows.</w:t>
      </w:r>
      <w:r w:rsidRPr="00FD10A5">
        <w:rPr>
          <w:rFonts w:ascii="Times New Roman" w:hAnsi="Times New Roman"/>
        </w:rPr>
        <w:t xml:space="preserve">  Appropriating at lower levels than the minimums the ORC or OAC require provides the legislative authority with more control over disbursements.  However, appropriating at </w:t>
      </w:r>
      <w:r w:rsidRPr="00FD10A5">
        <w:rPr>
          <w:rFonts w:ascii="Times New Roman" w:hAnsi="Times New Roman"/>
          <w:i/>
        </w:rPr>
        <w:t>very</w:t>
      </w:r>
      <w:r w:rsidRPr="00FD10A5">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decisions to the fiscal officer.    The legislative authority should choose the level of control it believes meets its needs to control expenditures.  Also, the legislative authority may choose differing levels of control for different funds, </w:t>
      </w:r>
      <w:r w:rsidRPr="00FD10A5">
        <w:rPr>
          <w:rFonts w:ascii="Times New Roman" w:hAnsi="Times New Roman"/>
          <w:i/>
        </w:rPr>
        <w:t>as long as they meet at least the minimum statutory requirements</w:t>
      </w:r>
      <w:r w:rsidRPr="00FD10A5">
        <w:rPr>
          <w:rFonts w:ascii="Times New Roman" w:hAnsi="Times New Roman"/>
        </w:rPr>
        <w:t>.</w:t>
      </w:r>
    </w:p>
  </w:footnote>
  <w:footnote w:id="5">
    <w:p w:rsidR="001F1172" w:rsidRPr="00331654" w:rsidRDefault="001F1172" w:rsidP="00BB5FAB">
      <w:pPr>
        <w:pStyle w:val="p"/>
        <w:jc w:val="both"/>
        <w:rPr>
          <w:rFonts w:ascii="Times New Roman" w:hAnsi="Times New Roman"/>
          <w:b/>
          <w:color w:val="auto"/>
          <w:sz w:val="20"/>
          <w:szCs w:val="20"/>
        </w:rPr>
      </w:pPr>
      <w:r>
        <w:rPr>
          <w:rStyle w:val="FootnoteReference"/>
        </w:rPr>
        <w:footnoteRef/>
      </w:r>
      <w:r>
        <w:t xml:space="preserve"> </w:t>
      </w:r>
      <w:r w:rsidRPr="00331654">
        <w:rPr>
          <w:rFonts w:ascii="Times New Roman" w:hAnsi="Times New Roman"/>
          <w:b/>
          <w:color w:val="FF0000"/>
          <w:sz w:val="20"/>
          <w:szCs w:val="20"/>
        </w:rPr>
        <w:t xml:space="preserve">IMPORTANT:  </w:t>
      </w:r>
      <w:r w:rsidRPr="00331654">
        <w:rPr>
          <w:rFonts w:ascii="Times New Roman" w:hAnsi="Times New Roman"/>
          <w:color w:val="auto"/>
          <w:sz w:val="20"/>
          <w:szCs w:val="20"/>
        </w:rPr>
        <w:t>The 2006 OCS included the paragraph below:</w:t>
      </w:r>
      <w:r w:rsidRPr="00331654">
        <w:rPr>
          <w:rFonts w:ascii="Times New Roman" w:hAnsi="Times New Roman"/>
          <w:b/>
          <w:color w:val="auto"/>
          <w:sz w:val="20"/>
          <w:szCs w:val="20"/>
        </w:rPr>
        <w:t xml:space="preserve">  </w:t>
      </w:r>
    </w:p>
    <w:p w:rsidR="001F1172" w:rsidRPr="00331654" w:rsidRDefault="001F1172" w:rsidP="00BB5FAB">
      <w:pPr>
        <w:pStyle w:val="p"/>
        <w:ind w:left="720"/>
        <w:jc w:val="both"/>
        <w:rPr>
          <w:rFonts w:ascii="Times New Roman" w:hAnsi="Times New Roman"/>
          <w:i/>
          <w:sz w:val="20"/>
          <w:szCs w:val="20"/>
        </w:rPr>
      </w:pPr>
      <w:r w:rsidRPr="00CC6367">
        <w:rPr>
          <w:rFonts w:ascii="Times New Roman" w:hAnsi="Times New Roman"/>
          <w:b/>
          <w:i/>
          <w:color w:val="auto"/>
          <w:sz w:val="20"/>
          <w:szCs w:val="20"/>
        </w:rPr>
        <w:t>“</w:t>
      </w:r>
      <w:r w:rsidRPr="00CC6367">
        <w:rPr>
          <w:rFonts w:ascii="Times New Roman" w:hAnsi="Times New Roman"/>
          <w:i/>
          <w:sz w:val="20"/>
          <w:szCs w:val="20"/>
        </w:rPr>
        <w:t>Governments may have appropriated at higher levels than 5705.38 prescribes, based on guidance this office previously issued, such as in Bulletin 97-10.</w:t>
      </w:r>
      <w:r w:rsidRPr="00331654">
        <w:rPr>
          <w:rFonts w:ascii="Times New Roman" w:hAnsi="Times New Roman"/>
          <w:i/>
          <w:sz w:val="20"/>
          <w:szCs w:val="20"/>
        </w:rPr>
        <w:t xml:space="preserve">  Therefore, we should not issue noncompliance findings to governments that relied on this advice.  Instead, we should inform them they should correct this matter prior to preparing their next original appropriation.”</w:t>
      </w:r>
    </w:p>
    <w:p w:rsidR="001F1172" w:rsidRPr="00CC6367" w:rsidRDefault="001F1172" w:rsidP="00BB5FAB">
      <w:pPr>
        <w:pStyle w:val="p"/>
        <w:jc w:val="both"/>
        <w:rPr>
          <w:rFonts w:ascii="Times New Roman" w:hAnsi="Times New Roman" w:cs="Times New Roman"/>
          <w:sz w:val="20"/>
          <w:szCs w:val="20"/>
        </w:rPr>
      </w:pPr>
      <w:r w:rsidRPr="00CC6367">
        <w:rPr>
          <w:rFonts w:ascii="Times New Roman" w:hAnsi="Times New Roman" w:cs="Times New Roman"/>
          <w:sz w:val="20"/>
          <w:szCs w:val="20"/>
        </w:rPr>
        <w:t xml:space="preserve">Because we issued the italicized guidance in the March 2006 </w:t>
      </w:r>
      <w:r w:rsidRPr="00CC6367">
        <w:rPr>
          <w:rStyle w:val="Emphasis"/>
          <w:rFonts w:ascii="Times New Roman" w:hAnsi="Times New Roman" w:cs="Times New Roman"/>
          <w:sz w:val="20"/>
          <w:szCs w:val="20"/>
        </w:rPr>
        <w:t>Supplement</w:t>
      </w:r>
      <w:r w:rsidRPr="00CC6367">
        <w:rPr>
          <w:rFonts w:ascii="Times New Roman" w:hAnsi="Times New Roman" w:cs="Times New Roman"/>
          <w:sz w:val="20"/>
          <w:szCs w:val="20"/>
        </w:rPr>
        <w:t xml:space="preserve">, our staff has presumably informed many of the noncompliant governments of the need to revise their level of control when they adopted 2007 appropriations.  If these governments did not heed the advice, we should normally cite noncompliance with the level of control ORC 5705.38 requires, for fiscal years ending on or subsequent to December 31, 2007.  </w:t>
      </w:r>
    </w:p>
    <w:p w:rsidR="001F1172" w:rsidRPr="00CC6367" w:rsidRDefault="001F1172" w:rsidP="00BB5FAB">
      <w:pPr>
        <w:pStyle w:val="p"/>
        <w:jc w:val="both"/>
        <w:rPr>
          <w:rFonts w:ascii="Times New Roman" w:hAnsi="Times New Roman" w:cs="Times New Roman"/>
          <w:sz w:val="20"/>
          <w:szCs w:val="20"/>
        </w:rPr>
      </w:pPr>
      <w:r w:rsidRPr="00CC6367">
        <w:rPr>
          <w:rFonts w:ascii="Times New Roman" w:hAnsi="Times New Roman" w:cs="Times New Roman"/>
          <w:sz w:val="20"/>
          <w:szCs w:val="20"/>
        </w:rPr>
        <w:t>However, staff should exercise judgment in determining whether to cite these governments.  The following provides some guidance in determining this:</w:t>
      </w:r>
    </w:p>
    <w:p w:rsidR="001F1172" w:rsidRPr="00CC6367" w:rsidRDefault="001F1172" w:rsidP="00BB5FAB">
      <w:pPr>
        <w:numPr>
          <w:ilvl w:val="0"/>
          <w:numId w:val="56"/>
        </w:numPr>
        <w:spacing w:before="100" w:beforeAutospacing="1" w:after="100" w:afterAutospacing="1"/>
        <w:jc w:val="both"/>
        <w:rPr>
          <w:rFonts w:ascii="Times New Roman" w:hAnsi="Times New Roman"/>
          <w:color w:val="003159"/>
        </w:rPr>
      </w:pPr>
      <w:r w:rsidRPr="00CC6367">
        <w:rPr>
          <w:rFonts w:ascii="Times New Roman" w:hAnsi="Times New Roman"/>
          <w:color w:val="003159"/>
        </w:rPr>
        <w:t xml:space="preserve">Because OAC 117-6-02 permits school districts to use the fund as their level of budgetary control, we presume noncompliance will not be an issue for school districts. </w:t>
      </w:r>
    </w:p>
    <w:p w:rsidR="001F1172" w:rsidRPr="00CC6367" w:rsidRDefault="001F1172" w:rsidP="00BB5FAB">
      <w:pPr>
        <w:numPr>
          <w:ilvl w:val="0"/>
          <w:numId w:val="57"/>
        </w:numPr>
        <w:spacing w:before="100" w:beforeAutospacing="1" w:after="100" w:afterAutospacing="1"/>
        <w:jc w:val="both"/>
        <w:rPr>
          <w:rFonts w:ascii="Times New Roman" w:hAnsi="Times New Roman"/>
          <w:color w:val="003159"/>
        </w:rPr>
      </w:pPr>
      <w:r w:rsidRPr="00CC6367">
        <w:rPr>
          <w:rFonts w:ascii="Times New Roman" w:hAnsi="Times New Roman"/>
          <w:color w:val="003159"/>
        </w:rPr>
        <w:t xml:space="preserve">Many of our smaller audits are on a two-year cycle.  Therefore, we may not have communicated this requirement to some of them yet.  We should not cite them (or any other taxing district) until we audit the fiscal year following the year we inform them of the requirement. </w:t>
      </w:r>
    </w:p>
    <w:p w:rsidR="001F1172" w:rsidRPr="00CC6367" w:rsidRDefault="001F1172" w:rsidP="00BB5FAB">
      <w:pPr>
        <w:numPr>
          <w:ilvl w:val="0"/>
          <w:numId w:val="58"/>
        </w:numPr>
        <w:spacing w:before="100" w:beforeAutospacing="1" w:after="100" w:afterAutospacing="1"/>
        <w:jc w:val="both"/>
        <w:rPr>
          <w:rFonts w:ascii="Times New Roman" w:hAnsi="Times New Roman"/>
          <w:color w:val="003159"/>
        </w:rPr>
      </w:pPr>
      <w:r w:rsidRPr="00CC6367">
        <w:rPr>
          <w:rFonts w:ascii="Times New Roman" w:hAnsi="Times New Roman"/>
          <w:color w:val="003159"/>
        </w:rPr>
        <w:t xml:space="preserve">Working papers or management letters should have documented that we communicated the requirement.  If management insists we did not previously communicate the requirement and we have no documentation supporting this communication, you can defer citing this deficiency for another year.  However, please assure the current audit working papers and management letter document this communication. </w:t>
      </w:r>
    </w:p>
    <w:p w:rsidR="001F1172" w:rsidRPr="00CC6367" w:rsidRDefault="001F1172" w:rsidP="00BB5FAB">
      <w:pPr>
        <w:pStyle w:val="NormalWeb"/>
        <w:jc w:val="both"/>
        <w:rPr>
          <w:sz w:val="20"/>
          <w:szCs w:val="20"/>
        </w:rPr>
      </w:pPr>
      <w:r w:rsidRPr="00CC6367">
        <w:rPr>
          <w:rStyle w:val="p1"/>
          <w:rFonts w:ascii="Times New Roman" w:hAnsi="Times New Roman" w:cs="Times New Roman"/>
          <w:sz w:val="20"/>
          <w:szCs w:val="20"/>
        </w:rPr>
        <w:t xml:space="preserve">Because other facts and circumstances may arise regarding this matter, or if you are unsure whether citing a taxing district for this matter is fair, please consult with your regional chief auditor.  If the regional chief is unsure, they can present the facts and circumstances to their Accounting &amp; Auditing Support representative. </w:t>
      </w:r>
    </w:p>
    <w:p w:rsidR="001F1172" w:rsidRPr="005205D6" w:rsidRDefault="001F1172" w:rsidP="005205D6">
      <w:pPr>
        <w:pStyle w:val="FootnoteText"/>
        <w:jc w:val="both"/>
      </w:pPr>
    </w:p>
  </w:footnote>
  <w:footnote w:id="6">
    <w:p w:rsidR="001F1172" w:rsidRPr="00B01EA5" w:rsidRDefault="001F1172" w:rsidP="00DC5437">
      <w:pPr>
        <w:pStyle w:val="FootnoteText"/>
        <w:jc w:val="both"/>
        <w:rPr>
          <w:rFonts w:ascii="Times New Roman" w:hAnsi="Times New Roman"/>
        </w:rPr>
      </w:pPr>
      <w:r>
        <w:rPr>
          <w:rStyle w:val="FootnoteReference"/>
        </w:rPr>
        <w:footnoteRef/>
      </w:r>
      <w:r>
        <w:t xml:space="preserve"> </w:t>
      </w:r>
      <w:r w:rsidRPr="00CC6367">
        <w:rPr>
          <w:rFonts w:ascii="Times New Roman" w:hAnsi="Times New Roman"/>
        </w:rPr>
        <w:t xml:space="preserve">The ORC still refers to </w:t>
      </w:r>
      <w:r w:rsidRPr="00CC6367">
        <w:rPr>
          <w:rFonts w:ascii="Times New Roman" w:hAnsi="Times New Roman"/>
          <w:i/>
        </w:rPr>
        <w:t>nonexpendable trust funds</w:t>
      </w:r>
      <w:r w:rsidRPr="00CC6367">
        <w:rPr>
          <w:rFonts w:ascii="Times New Roman" w:hAnsi="Times New Roman"/>
        </w:rPr>
        <w:t xml:space="preserve">.  GASB 34 revised the fund types, and now requires classifying </w:t>
      </w:r>
      <w:r w:rsidRPr="00CC6367">
        <w:rPr>
          <w:rFonts w:ascii="Times New Roman" w:hAnsi="Times New Roman"/>
          <w:i/>
        </w:rPr>
        <w:t>nonexpendable trust</w:t>
      </w:r>
      <w:r w:rsidRPr="00CC6367">
        <w:rPr>
          <w:rFonts w:ascii="Times New Roman" w:hAnsi="Times New Roman"/>
        </w:rPr>
        <w:t xml:space="preserve"> funds as either </w:t>
      </w:r>
      <w:r w:rsidRPr="00CC6367">
        <w:rPr>
          <w:rFonts w:ascii="Times New Roman" w:hAnsi="Times New Roman"/>
          <w:i/>
        </w:rPr>
        <w:t>private purpose trust</w:t>
      </w:r>
      <w:r w:rsidRPr="00CC6367">
        <w:rPr>
          <w:rFonts w:ascii="Times New Roman" w:hAnsi="Times New Roman"/>
        </w:rPr>
        <w:t xml:space="preserve"> or </w:t>
      </w:r>
      <w:r w:rsidRPr="00CC6367">
        <w:rPr>
          <w:rFonts w:ascii="Times New Roman" w:hAnsi="Times New Roman"/>
          <w:i/>
        </w:rPr>
        <w:t>permanent funds</w:t>
      </w:r>
      <w:r w:rsidRPr="00CC6367">
        <w:rPr>
          <w:rFonts w:ascii="Times New Roman" w:hAnsi="Times New Roman"/>
        </w:rPr>
        <w:t>.  See AOS Bulletin 2005-05.  GASB 34 does not affect this ORC requirement.  That is, this ORC requirement now applies to private purpose trust and to permanent funds.</w:t>
      </w:r>
      <w:r w:rsidRPr="00B01EA5">
        <w:rPr>
          <w:rFonts w:ascii="Times New Roman" w:hAnsi="Times New Roman"/>
        </w:rPr>
        <w:t xml:space="preserve">  </w:t>
      </w:r>
    </w:p>
  </w:footnote>
  <w:footnote w:id="7">
    <w:p w:rsidR="001F1172" w:rsidRPr="00873AAE" w:rsidRDefault="001F1172" w:rsidP="000328D9">
      <w:pPr>
        <w:jc w:val="both"/>
      </w:pPr>
      <w:r w:rsidRPr="0081314F">
        <w:rPr>
          <w:rStyle w:val="FootnoteReference"/>
        </w:rPr>
        <w:footnoteRef/>
      </w:r>
      <w:r w:rsidRPr="0081314F">
        <w:t xml:space="preserve"> </w:t>
      </w:r>
      <w:r w:rsidRPr="0081314F">
        <w:rPr>
          <w:rFonts w:ascii="Times New Roman" w:hAnsi="Times New Roman"/>
        </w:rPr>
        <w:t>“</w:t>
      </w:r>
      <w:r w:rsidRPr="00CB7B9A">
        <w:rPr>
          <w:rFonts w:ascii="Times New Roman" w:hAnsi="Times New Roman"/>
        </w:rPr>
        <w:t xml:space="preserve">Deemed an appropriation” under this section means the Federal or State government has already appropriated and established the purpose(s) for which a government can spend monies received from Federal or State grants and loans.  The taxing authority cannot deviate from this purpose; the taxing authority can only resolve to spend the money for a purpose already prescribed in a contract, grant agreement, loan agreement, etc.  Therefore, Federal and State grants and loans received under Ohio Rev. Code Section 5705.42 </w:t>
      </w:r>
      <w:r w:rsidRPr="00CB7B9A">
        <w:rPr>
          <w:rFonts w:ascii="Times New Roman" w:hAnsi="Times New Roman"/>
          <w:b/>
          <w:bCs/>
          <w:i/>
          <w:iCs/>
        </w:rPr>
        <w:t>do not</w:t>
      </w:r>
      <w:r w:rsidRPr="00CB7B9A">
        <w:rPr>
          <w:rFonts w:ascii="Times New Roman" w:hAnsi="Times New Roman"/>
        </w:rPr>
        <w:t xml:space="preserve"> require formal appropriation by the legislative body.  In other words, Ohio Rev. Code Section 5705.42 effectively eliminates an unnecessary appropriation action by the taxing authority.  However, Ohio Rev. Code Section 5705.42 directs the fiscal officer to </w:t>
      </w:r>
      <w:r w:rsidRPr="00CB7B9A">
        <w:rPr>
          <w:rFonts w:ascii="Times New Roman" w:hAnsi="Times New Roman"/>
          <w:b/>
          <w:bCs/>
          <w:i/>
          <w:iCs/>
        </w:rPr>
        <w:t>record</w:t>
      </w:r>
      <w:r w:rsidRPr="00CB7B9A">
        <w:rPr>
          <w:rFonts w:ascii="Times New Roman" w:hAnsi="Times New Roman"/>
        </w:rPr>
        <w:t xml:space="preserve"> the appropriation amount in the accounting system. The fiscal officer should also include the appropriated amounts on the (amended) certificate to properly monitor budget versus actual activity.</w:t>
      </w:r>
      <w:r w:rsidRPr="00873AAE">
        <w:rPr>
          <w:rFonts w:ascii="Times New Roman" w:hAnsi="Times New Roman"/>
          <w:u w:val="single"/>
        </w:rPr>
        <w:t xml:space="preserve"> </w:t>
      </w:r>
    </w:p>
    <w:p w:rsidR="001F1172" w:rsidRPr="00325358" w:rsidRDefault="001F1172" w:rsidP="00D867B5">
      <w:pPr>
        <w:pStyle w:val="FootnoteText"/>
        <w:jc w:val="both"/>
        <w:rPr>
          <w:rFonts w:ascii="Times New Roman" w:hAnsi="Times New Roman"/>
        </w:rPr>
      </w:pPr>
    </w:p>
  </w:footnote>
  <w:footnote w:id="8">
    <w:p w:rsidR="001F1172" w:rsidRDefault="001F1172" w:rsidP="00325358">
      <w:pPr>
        <w:pStyle w:val="FootnoteText"/>
        <w:jc w:val="both"/>
        <w:rPr>
          <w:rFonts w:ascii="Times New Roman" w:hAnsi="Times New Roman"/>
        </w:rPr>
      </w:pPr>
      <w:r>
        <w:rPr>
          <w:rStyle w:val="FootnoteReference"/>
        </w:rPr>
        <w:footnoteRef/>
      </w:r>
      <w:r>
        <w:t xml:space="preserve"> </w:t>
      </w:r>
      <w:r w:rsidRPr="00325358">
        <w:rPr>
          <w:rFonts w:ascii="Times New Roman" w:hAnsi="Times New Roman"/>
        </w:rPr>
        <w:t>It is permissible to certify a purchase without sufficient cash “in the bank” if a government is reasonably certain cash will be on hand in time to pay the invoice when due (i.e. is “</w:t>
      </w:r>
      <w:r w:rsidRPr="00291D88">
        <w:rPr>
          <w:rFonts w:ascii="Times New Roman" w:hAnsi="Times New Roman"/>
          <w:b/>
        </w:rPr>
        <w:t>in the process of collection</w:t>
      </w:r>
      <w:r w:rsidRPr="00325358">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rsidR="001F1172" w:rsidRPr="00325358" w:rsidRDefault="001F1172" w:rsidP="00325358">
      <w:pPr>
        <w:pStyle w:val="FootnoteText"/>
        <w:jc w:val="both"/>
        <w:rPr>
          <w:rFonts w:ascii="Times New Roman" w:hAnsi="Times New Roman"/>
        </w:rPr>
      </w:pPr>
    </w:p>
  </w:footnote>
  <w:footnote w:id="9">
    <w:p w:rsidR="001F1172" w:rsidRDefault="001F1172" w:rsidP="00291D88">
      <w:pPr>
        <w:pStyle w:val="FootnoteText"/>
        <w:jc w:val="both"/>
        <w:rPr>
          <w:rFonts w:ascii="Times New Roman" w:hAnsi="Times New Roman"/>
        </w:rPr>
      </w:pPr>
      <w:r>
        <w:rPr>
          <w:rStyle w:val="FootnoteReference"/>
        </w:rPr>
        <w:footnoteRef/>
      </w:r>
      <w:r>
        <w:t xml:space="preserve"> </w:t>
      </w:r>
      <w:r w:rsidRPr="00291D88">
        <w:rPr>
          <w:rFonts w:ascii="Times New Roman" w:hAnsi="Times New Roman"/>
        </w:rPr>
        <w:t>Under ORC Sections 9.10, 9.11 and OAG Opinion 90-082, the fiscal officer need not manually sign each certification.  Electronic or mechanical signatures are permissible.  However, ORC Section 9</w:t>
      </w:r>
      <w:r w:rsidRPr="00A96D57">
        <w:rPr>
          <w:rFonts w:ascii="Times New Roman" w:hAnsi="Times New Roman"/>
        </w:rPr>
        <w:t xml:space="preserve">.10 expressly prohibits using rubber </w:t>
      </w:r>
      <w:r w:rsidRPr="00DC5437">
        <w:rPr>
          <w:rFonts w:ascii="Times New Roman" w:hAnsi="Times New Roman"/>
        </w:rPr>
        <w:t>stamp signatures.  (We likely would not deem using a rubber stamp to be material noncompliance.)</w:t>
      </w:r>
    </w:p>
    <w:p w:rsidR="001F1172" w:rsidRPr="00A96D57" w:rsidRDefault="001F1172" w:rsidP="00291D88">
      <w:pPr>
        <w:pStyle w:val="FootnoteText"/>
        <w:jc w:val="both"/>
      </w:pPr>
    </w:p>
  </w:footnote>
  <w:footnote w:id="10">
    <w:p w:rsidR="001F1172" w:rsidRPr="00CB7B9A" w:rsidRDefault="001F1172">
      <w:pPr>
        <w:pStyle w:val="FootnoteText"/>
        <w:rPr>
          <w:rFonts w:ascii="Times New Roman" w:hAnsi="Times New Roman"/>
        </w:rPr>
      </w:pPr>
      <w:r w:rsidRPr="00A96D57">
        <w:rPr>
          <w:rStyle w:val="FootnoteReference"/>
        </w:rPr>
        <w:footnoteRef/>
      </w:r>
      <w:r w:rsidRPr="00A96D57">
        <w:t xml:space="preserve"> </w:t>
      </w:r>
      <w:r w:rsidRPr="00CB7B9A">
        <w:rPr>
          <w:rFonts w:ascii="Times New Roman" w:hAnsi="Times New Roman"/>
        </w:rPr>
        <w:t>ORC 3315.20 permits schools to incur a fund cash deficit in certain circumstances.  See OCS step 1-23.</w:t>
      </w:r>
    </w:p>
  </w:footnote>
  <w:footnote w:id="11">
    <w:p w:rsidR="001F1172" w:rsidRDefault="001F1172" w:rsidP="007D540E">
      <w:pPr>
        <w:jc w:val="both"/>
      </w:pPr>
    </w:p>
    <w:p w:rsidR="001F1172" w:rsidRPr="002E6851" w:rsidRDefault="001F1172" w:rsidP="00D476C1">
      <w:pPr>
        <w:jc w:val="both"/>
        <w:rPr>
          <w:rFonts w:ascii="Times New Roman" w:hAnsi="Times New Roman"/>
          <w:color w:val="000080"/>
          <w:sz w:val="22"/>
          <w:szCs w:val="22"/>
        </w:rPr>
      </w:pPr>
      <w:r w:rsidRPr="00A96D57">
        <w:rPr>
          <w:rStyle w:val="FootnoteReference"/>
        </w:rPr>
        <w:footnoteRef/>
      </w:r>
      <w:r w:rsidRPr="00A96D57">
        <w:t xml:space="preserve"> </w:t>
      </w:r>
      <w:smartTag w:uri="urn:schemas-microsoft-com:office:smarttags" w:element="place">
        <w:smartTag w:uri="urn:schemas-microsoft-com:office:smarttags" w:element="State">
          <w:r w:rsidRPr="002E6851">
            <w:rPr>
              <w:rFonts w:ascii="Times New Roman" w:hAnsi="Times New Roman"/>
            </w:rPr>
            <w:t>Ohio</w:t>
          </w:r>
        </w:smartTag>
      </w:smartTag>
      <w:r w:rsidRPr="002E6851">
        <w:rPr>
          <w:rFonts w:ascii="Times New Roman" w:hAnsi="Times New Roman"/>
        </w:rPr>
        <w:t xml:space="preserve"> Attorney General Opinion 87-069 concluded that when a government uses </w:t>
      </w:r>
      <w:r w:rsidRPr="002E6851">
        <w:rPr>
          <w:rFonts w:ascii="Times New Roman" w:hAnsi="Times New Roman"/>
          <w:i/>
        </w:rPr>
        <w:t>Then and Now</w:t>
      </w:r>
      <w:r w:rsidRPr="002E6851">
        <w:rPr>
          <w:rFonts w:ascii="Times New Roman" w:hAnsi="Times New Roman"/>
        </w:rPr>
        <w:t xml:space="preserve"> certificates, they should charge the cost to the appropriation in effect at the time they incurred the obligation.  For example, if a calendar-year government orders an item in December 2007, the government should charge the cost to 2007 appropriations, even if the fiscal officer signs a </w:t>
      </w:r>
      <w:r w:rsidRPr="002E6851">
        <w:rPr>
          <w:rFonts w:ascii="Times New Roman" w:hAnsi="Times New Roman"/>
          <w:i/>
        </w:rPr>
        <w:t>Then and Now</w:t>
      </w:r>
      <w:r w:rsidRPr="002E6851">
        <w:rPr>
          <w:rFonts w:ascii="Times New Roman" w:hAnsi="Times New Roman"/>
        </w:rPr>
        <w:t xml:space="preserve"> Certificate in January 2008.</w:t>
      </w:r>
    </w:p>
    <w:p w:rsidR="001F1172" w:rsidRPr="002D6FA9" w:rsidRDefault="001F1172" w:rsidP="007D540E">
      <w:pPr>
        <w:jc w:val="both"/>
        <w:rPr>
          <w:rFonts w:ascii="Times New Roman" w:hAnsi="Times New Roman"/>
          <w:color w:val="000080"/>
          <w:sz w:val="22"/>
          <w:szCs w:val="22"/>
          <w:u w:val="wave"/>
        </w:rPr>
      </w:pPr>
    </w:p>
    <w:p w:rsidR="001F1172" w:rsidRPr="00D043C1" w:rsidRDefault="001F1172" w:rsidP="00D043C1">
      <w:pPr>
        <w:rPr>
          <w:rFonts w:cs="Arial"/>
          <w:color w:val="000080"/>
        </w:rPr>
      </w:pPr>
    </w:p>
    <w:p w:rsidR="001F1172" w:rsidRDefault="001F1172">
      <w:pPr>
        <w:pStyle w:val="FootnoteText"/>
      </w:pPr>
    </w:p>
  </w:footnote>
  <w:footnote w:id="12">
    <w:p w:rsidR="001F1172" w:rsidRDefault="001F1172" w:rsidP="0068282C">
      <w:pPr>
        <w:pStyle w:val="FootnoteText"/>
        <w:jc w:val="both"/>
      </w:pPr>
      <w:r>
        <w:rPr>
          <w:rStyle w:val="FootnoteReference"/>
        </w:rPr>
        <w:footnoteRef/>
      </w:r>
      <w:r w:rsidRPr="00055A4A">
        <w:rPr>
          <w:rFonts w:ascii="Times New Roman" w:hAnsi="Times New Roman"/>
          <w:u w:val="wave"/>
        </w:rPr>
        <w:t xml:space="preserve"> </w:t>
      </w:r>
      <w:r w:rsidRPr="0068282C">
        <w:rPr>
          <w:rFonts w:ascii="Times New Roman" w:hAnsi="Times New Roman"/>
          <w:u w:val="wave"/>
        </w:rPr>
        <w:t xml:space="preserve">The governing authority is only required to adopt one ordinance or resolution establishing the dollar limits for blanket certificates.  A separate ordinance or resolution approving </w:t>
      </w:r>
      <w:r w:rsidRPr="0068282C">
        <w:rPr>
          <w:rFonts w:ascii="Times New Roman" w:hAnsi="Times New Roman"/>
          <w:i/>
          <w:u w:val="wave"/>
        </w:rPr>
        <w:t>each</w:t>
      </w:r>
      <w:r w:rsidRPr="0068282C">
        <w:rPr>
          <w:rFonts w:ascii="Times New Roman" w:hAnsi="Times New Roman"/>
          <w:u w:val="wave"/>
        </w:rPr>
        <w:t xml:space="preserve"> individual blanket certificate is not necessary.</w:t>
      </w:r>
      <w:r>
        <w:rPr>
          <w:rFonts w:ascii="Times New Roman" w:hAnsi="Times New Roman"/>
          <w:u w:val="wave"/>
        </w:rPr>
        <w:t xml:space="preserve">  </w:t>
      </w:r>
    </w:p>
  </w:footnote>
  <w:footnote w:id="13">
    <w:p w:rsidR="001F1172" w:rsidRDefault="001F1172" w:rsidP="00311DF1">
      <w:pPr>
        <w:pStyle w:val="FootnoteText"/>
        <w:jc w:val="both"/>
        <w:rPr>
          <w:rFonts w:ascii="Times New Roman" w:hAnsi="Times New Roman"/>
        </w:rPr>
      </w:pPr>
      <w:r>
        <w:rPr>
          <w:rStyle w:val="FootnoteReference"/>
        </w:rPr>
        <w:footnoteRef/>
      </w:r>
      <w:r>
        <w:t xml:space="preserve"> </w:t>
      </w:r>
      <w:r w:rsidRPr="00311DF1">
        <w:rPr>
          <w:rFonts w:ascii="Times New Roman" w:hAnsi="Times New Roman"/>
        </w:rPr>
        <w:t>As used in this section, school library district, subdivision and taxing district have the same meaning assigned in Section 5705.01 of the Ohio Rev. Code.  See the OCS 5705.01 Appendix.  Therefore, this requirement does not apply to some entities, such as agricultural societies, community improvement corporations, etc.</w:t>
      </w:r>
    </w:p>
    <w:p w:rsidR="001F1172" w:rsidRPr="00311DF1" w:rsidRDefault="001F1172" w:rsidP="00311DF1">
      <w:pPr>
        <w:pStyle w:val="FootnoteText"/>
        <w:jc w:val="both"/>
        <w:rPr>
          <w:rFonts w:ascii="Times New Roman" w:hAnsi="Times New Roman"/>
        </w:rPr>
      </w:pPr>
    </w:p>
  </w:footnote>
  <w:footnote w:id="14">
    <w:p w:rsidR="001F1172" w:rsidRPr="00B34AAE" w:rsidRDefault="001F1172" w:rsidP="00311DF1">
      <w:pPr>
        <w:pStyle w:val="FootnoteText"/>
        <w:jc w:val="both"/>
        <w:rPr>
          <w:rFonts w:ascii="Times New Roman" w:hAnsi="Times New Roman"/>
          <w:strike/>
        </w:rPr>
      </w:pPr>
      <w:r>
        <w:rPr>
          <w:rStyle w:val="FootnoteReference"/>
        </w:rPr>
        <w:footnoteRef/>
      </w:r>
      <w:r>
        <w:t xml:space="preserve"> </w:t>
      </w:r>
      <w:r w:rsidRPr="002E6851">
        <w:rPr>
          <w:rFonts w:ascii="Times New Roman" w:hAnsi="Times New Roman"/>
          <w:color w:val="000000"/>
        </w:rPr>
        <w:t>GASB requires CAFR’s contain individual nonmajor special revenue and other governmental fund budgetary comparison schedules with detailed account classifications for governmental funds with annual “appropriated budgets.”</w:t>
      </w:r>
      <w:r w:rsidRPr="002E6851">
        <w:rPr>
          <w:rFonts w:ascii="Times New Roman" w:hAnsi="Times New Roman"/>
          <w:strike/>
        </w:rPr>
        <w:t xml:space="preserve">  </w:t>
      </w:r>
    </w:p>
  </w:footnote>
  <w:footnote w:id="15">
    <w:p w:rsidR="001F1172" w:rsidRDefault="001F1172" w:rsidP="00F023A3">
      <w:pPr>
        <w:pStyle w:val="FootnoteText"/>
        <w:jc w:val="both"/>
        <w:rPr>
          <w:rFonts w:ascii="Times New Roman" w:hAnsi="Times New Roman"/>
        </w:rPr>
      </w:pPr>
      <w:r>
        <w:rPr>
          <w:rStyle w:val="FootnoteReference"/>
        </w:rPr>
        <w:footnoteRef/>
      </w:r>
      <w:r>
        <w:t xml:space="preserve"> </w:t>
      </w:r>
      <w:r w:rsidRPr="00F023A3">
        <w:rPr>
          <w:rFonts w:ascii="Times New Roman" w:hAnsi="Times New Roman"/>
        </w:rPr>
        <w:t xml:space="preserve">For example, contracts with individual teachers do not require a “412" certificate, though the negotiated agreement and/or teaching staff salary schedule generally would.  Similarly, an employment contract with an individual administrator, who is not covered by a board adopted salary schedule would not require “412" certification.  </w:t>
      </w:r>
    </w:p>
    <w:p w:rsidR="001F1172" w:rsidRPr="00F023A3" w:rsidRDefault="001F1172" w:rsidP="00F023A3">
      <w:pPr>
        <w:pStyle w:val="FootnoteText"/>
        <w:jc w:val="both"/>
      </w:pPr>
    </w:p>
  </w:footnote>
  <w:footnote w:id="16">
    <w:p w:rsidR="001F1172" w:rsidRPr="009C1991" w:rsidRDefault="001F1172" w:rsidP="00F124E0">
      <w:pPr>
        <w:pStyle w:val="FootnoteText"/>
        <w:jc w:val="both"/>
        <w:rPr>
          <w:rFonts w:ascii="Times New Roman" w:hAnsi="Times New Roman"/>
        </w:rPr>
      </w:pPr>
      <w:r>
        <w:rPr>
          <w:rStyle w:val="FootnoteReference"/>
        </w:rPr>
        <w:footnoteRef/>
      </w:r>
      <w:r>
        <w:t xml:space="preserve"> </w:t>
      </w:r>
      <w:r w:rsidRPr="009C1991">
        <w:rPr>
          <w:rFonts w:ascii="Times New Roman" w:hAnsi="Times New Roman"/>
        </w:rPr>
        <w:t xml:space="preserve">The Auditor of State’s Office interprets this requirement to mean any and all appropriation measures for any and all funds of the school district.  Ohio Rev. Code § 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maintain all personnel and programs … .” (emphasis added).  Likewise, the Ohio School Law Guide also states that “[c]learly all appropriation measures must be certified pursuant to Ohio Rev. Code § 5705.412.”.  </w:t>
      </w:r>
    </w:p>
    <w:p w:rsidR="001F1172" w:rsidRDefault="001F1172">
      <w:pPr>
        <w:pStyle w:val="FootnoteText"/>
      </w:pPr>
    </w:p>
  </w:footnote>
  <w:footnote w:id="17">
    <w:p w:rsidR="001F1172" w:rsidRPr="00F023A3" w:rsidRDefault="001F1172" w:rsidP="00F023A3">
      <w:pPr>
        <w:pStyle w:val="FootnoteText"/>
        <w:jc w:val="both"/>
      </w:pPr>
      <w:r>
        <w:rPr>
          <w:rStyle w:val="FootnoteReference"/>
        </w:rPr>
        <w:footnoteRef/>
      </w:r>
      <w:r>
        <w:t xml:space="preserve"> </w:t>
      </w:r>
      <w:r w:rsidRPr="00F023A3">
        <w:rPr>
          <w:rFonts w:ascii="Times New Roman" w:hAnsi="Times New Roman"/>
        </w:rPr>
        <w:t xml:space="preserve">Increased salary schedules that are part of a contract previously lawfully certified under section 5705.412 need not be re-certified before they </w:t>
      </w:r>
      <w:r w:rsidRPr="00E55B3B">
        <w:rPr>
          <w:rFonts w:ascii="Times New Roman" w:hAnsi="Times New Roman"/>
        </w:rPr>
        <w:t xml:space="preserve">take effect.  However, the </w:t>
      </w:r>
      <w:r>
        <w:rPr>
          <w:rFonts w:ascii="Times New Roman" w:hAnsi="Times New Roman"/>
        </w:rPr>
        <w:t>school district</w:t>
      </w:r>
      <w:r w:rsidRPr="00E55B3B">
        <w:rPr>
          <w:rFonts w:ascii="Times New Roman" w:hAnsi="Times New Roman"/>
        </w:rPr>
        <w:t xml:space="preserve"> may have to adjust revenues and expenditures</w:t>
      </w:r>
      <w:r w:rsidRPr="007A1354">
        <w:rPr>
          <w:rFonts w:ascii="Times New Roman" w:hAnsi="Times New Roman"/>
        </w:rPr>
        <w:t>, in the section 5705.</w:t>
      </w:r>
      <w:r w:rsidRPr="009C1991">
        <w:rPr>
          <w:rFonts w:ascii="Times New Roman" w:hAnsi="Times New Roman"/>
        </w:rPr>
        <w:t>391 (A)</w:t>
      </w:r>
      <w:r>
        <w:rPr>
          <w:rFonts w:ascii="Times New Roman" w:hAnsi="Times New Roman"/>
        </w:rPr>
        <w:t xml:space="preserve"> </w:t>
      </w:r>
      <w:r w:rsidRPr="007A1354">
        <w:rPr>
          <w:rFonts w:ascii="Times New Roman" w:hAnsi="Times New Roman"/>
        </w:rPr>
        <w:t>five-year projection,</w:t>
      </w:r>
      <w:r>
        <w:rPr>
          <w:rFonts w:ascii="Times New Roman" w:hAnsi="Times New Roman"/>
        </w:rPr>
        <w:t xml:space="preserve"> </w:t>
      </w:r>
      <w:r w:rsidRPr="00E55B3B">
        <w:rPr>
          <w:rFonts w:ascii="Times New Roman" w:hAnsi="Times New Roman"/>
        </w:rPr>
        <w:t>in the year the increased salary or wage schedule takes effect in order to properly certify</w:t>
      </w:r>
      <w:r w:rsidRPr="00F023A3">
        <w:rPr>
          <w:rFonts w:ascii="Times New Roman" w:hAnsi="Times New Roman"/>
        </w:rPr>
        <w:t xml:space="preserve"> its annual appropriation measure.</w:t>
      </w:r>
      <w:r>
        <w:rPr>
          <w:rFonts w:ascii="Times New Roman" w:hAnsi="Times New Roman"/>
        </w:rPr>
        <w:t xml:space="preserve"> </w:t>
      </w:r>
    </w:p>
  </w:footnote>
  <w:footnote w:id="18">
    <w:p w:rsidR="001F1172" w:rsidRDefault="001F1172" w:rsidP="000F335F">
      <w:pPr>
        <w:pStyle w:val="FootnoteText"/>
        <w:jc w:val="both"/>
      </w:pPr>
      <w:r>
        <w:rPr>
          <w:rStyle w:val="FootnoteReference"/>
        </w:rPr>
        <w:footnoteRef/>
      </w:r>
      <w:r>
        <w:t xml:space="preserve"> </w:t>
      </w:r>
      <w:r w:rsidRPr="000F335F">
        <w:rPr>
          <w:rFonts w:ascii="Times New Roman" w:hAnsi="Times New Roman"/>
        </w:rPr>
        <w:t xml:space="preserve">If the </w:t>
      </w:r>
      <w:r>
        <w:rPr>
          <w:rFonts w:ascii="Times New Roman" w:hAnsi="Times New Roman"/>
        </w:rPr>
        <w:t>school district</w:t>
      </w:r>
      <w:r w:rsidRPr="000F335F">
        <w:rPr>
          <w:rFonts w:ascii="Times New Roman" w:hAnsi="Times New Roman"/>
        </w:rPr>
        <w:t xml:space="preserve"> substantially complied with § 5705.412 certification provisions for appropriation measures, increased salary and wage schedules, and “qualifying contracts</w:t>
      </w:r>
      <w:r>
        <w:rPr>
          <w:rFonts w:ascii="Times New Roman" w:hAnsi="Times New Roman"/>
        </w:rPr>
        <w:t>,</w:t>
      </w:r>
      <w:r w:rsidRPr="000F335F">
        <w:rPr>
          <w:rFonts w:ascii="Times New Roman" w:hAnsi="Times New Roman"/>
        </w:rPr>
        <w:t>” the auditor may waive sending this letter and report the matter in the appropriate auditor’s compliance report.</w:t>
      </w:r>
    </w:p>
  </w:footnote>
  <w:footnote w:id="19">
    <w:p w:rsidR="001F1172" w:rsidRPr="00301F97" w:rsidRDefault="001F1172">
      <w:pPr>
        <w:pStyle w:val="FootnoteText"/>
        <w:rPr>
          <w:rFonts w:ascii="Times New Roman" w:hAnsi="Times New Roman"/>
        </w:rPr>
      </w:pPr>
      <w:r>
        <w:rPr>
          <w:rStyle w:val="FootnoteReference"/>
        </w:rPr>
        <w:footnoteRef/>
      </w:r>
      <w:r>
        <w:t xml:space="preserve"> </w:t>
      </w:r>
      <w:r>
        <w:rPr>
          <w:rFonts w:ascii="Times New Roman" w:hAnsi="Times New Roman"/>
        </w:rPr>
        <w:t>Send a copy to each board member.</w:t>
      </w:r>
    </w:p>
  </w:footnote>
  <w:footnote w:id="20">
    <w:p w:rsidR="001F1172" w:rsidRPr="00E72468" w:rsidRDefault="001F1172" w:rsidP="00C32F61">
      <w:pPr>
        <w:pStyle w:val="FootnoteText"/>
        <w:jc w:val="both"/>
        <w:rPr>
          <w:rFonts w:ascii="Times New Roman" w:hAnsi="Times New Roman"/>
          <w:u w:val="wave"/>
        </w:rPr>
      </w:pPr>
      <w:r>
        <w:rPr>
          <w:rStyle w:val="FootnoteReference"/>
        </w:rPr>
        <w:footnoteRef/>
      </w:r>
      <w:r>
        <w:t xml:space="preserve"> </w:t>
      </w:r>
      <w:r w:rsidRPr="009C1991">
        <w:rPr>
          <w:rFonts w:ascii="Times New Roman" w:hAnsi="Times New Roman"/>
        </w:rPr>
        <w:t xml:space="preserve">“Offsets” are certain revenues recorded to other funds as defined in Rev. Code Sections 3315.171 and 3315.181.  The revenue in excess of the set aside and qualified expenditures does not accumulate or carry forward to the next fiscal </w:t>
      </w:r>
      <w:r w:rsidRPr="00861111">
        <w:rPr>
          <w:rFonts w:ascii="Times New Roman" w:hAnsi="Times New Roman"/>
        </w:rPr>
        <w:t xml:space="preserve">year.  </w:t>
      </w:r>
      <w:r w:rsidRPr="00861111">
        <w:rPr>
          <w:rFonts w:ascii="Times New Roman" w:hAnsi="Times New Roman"/>
          <w:u w:val="wave"/>
        </w:rPr>
        <w:t>Personal property tax replacement payments received by school districts can be considered part of the levy proceeds when calculating allowable offsets for textbooks and capital reserves.</w:t>
      </w:r>
    </w:p>
    <w:p w:rsidR="001F1172" w:rsidRPr="00E55B3B" w:rsidRDefault="001F1172" w:rsidP="00C32F61">
      <w:pPr>
        <w:pStyle w:val="FootnoteText"/>
        <w:jc w:val="both"/>
        <w:rPr>
          <w:rFonts w:ascii="Times New Roman" w:hAnsi="Times New Roman"/>
        </w:rPr>
      </w:pPr>
    </w:p>
  </w:footnote>
  <w:footnote w:id="21">
    <w:p w:rsidR="001F1172" w:rsidRPr="00E55B3B" w:rsidRDefault="001F1172" w:rsidP="00C32F61">
      <w:pPr>
        <w:pStyle w:val="FootnoteText"/>
        <w:jc w:val="both"/>
        <w:rPr>
          <w:rFonts w:ascii="Times New Roman" w:hAnsi="Times New Roman"/>
        </w:rPr>
      </w:pPr>
      <w:r w:rsidRPr="00E55B3B">
        <w:rPr>
          <w:rStyle w:val="FootnoteReference"/>
        </w:rPr>
        <w:footnoteRef/>
      </w:r>
      <w:r w:rsidRPr="00E55B3B">
        <w:t xml:space="preserve"> </w:t>
      </w:r>
      <w:r w:rsidRPr="00E55B3B">
        <w:rPr>
          <w:rFonts w:ascii="Times New Roman" w:hAnsi="Times New Roman"/>
        </w:rPr>
        <w:t xml:space="preserve">A board may withdraw cash contributions exceeding statutory minimums from these reserves by resolution.  </w:t>
      </w:r>
      <w:r w:rsidRPr="009C1991">
        <w:rPr>
          <w:rFonts w:ascii="Times New Roman" w:hAnsi="Times New Roman"/>
        </w:rPr>
        <w:t>Excess contributions may be deducted from future years’ required set aside amount.</w:t>
      </w:r>
      <w:r w:rsidRPr="00AC242F">
        <w:rPr>
          <w:rFonts w:ascii="Times New Roman" w:hAnsi="Times New Roman"/>
          <w:u w:val="wave"/>
        </w:rPr>
        <w:t xml:space="preserve">  </w:t>
      </w:r>
      <w:r w:rsidRPr="00E55B3B">
        <w:rPr>
          <w:rFonts w:ascii="Times New Roman" w:hAnsi="Times New Roman"/>
        </w:rPr>
        <w:t>Report any excess contributions in external financial reports as “designations” of governmental fund balance [GASB Cod. §1800.141].</w:t>
      </w:r>
    </w:p>
    <w:p w:rsidR="001F1172" w:rsidRPr="00E55B3B" w:rsidRDefault="001F1172" w:rsidP="00C32F61">
      <w:pPr>
        <w:pStyle w:val="FootnoteText"/>
        <w:jc w:val="both"/>
      </w:pPr>
    </w:p>
  </w:footnote>
  <w:footnote w:id="22">
    <w:p w:rsidR="001F1172" w:rsidRDefault="001F1172" w:rsidP="00C32F61">
      <w:pPr>
        <w:pStyle w:val="FootnoteText"/>
        <w:jc w:val="both"/>
      </w:pPr>
      <w:r w:rsidRPr="00E55B3B">
        <w:rPr>
          <w:rStyle w:val="FootnoteReference"/>
        </w:rPr>
        <w:footnoteRef/>
      </w:r>
      <w:r w:rsidRPr="00E55B3B">
        <w:t xml:space="preserve"> </w:t>
      </w:r>
      <w:r w:rsidRPr="009C1991">
        <w:rPr>
          <w:rFonts w:ascii="Times New Roman" w:hAnsi="Times New Roman"/>
        </w:rPr>
        <w:t xml:space="preserve">“Qualifying expenditures” are expenditures from the general fund and a capital projects fund created under Ohio Rev. Code Section 5705.13(C) that meet the definitions in the </w:t>
      </w:r>
      <w:smartTag w:uri="urn:schemas-microsoft-com:office:smarttags" w:element="place">
        <w:smartTag w:uri="urn:schemas-microsoft-com:office:smarttags" w:element="State">
          <w:r w:rsidRPr="009C1991">
            <w:rPr>
              <w:rFonts w:ascii="Times New Roman" w:hAnsi="Times New Roman"/>
            </w:rPr>
            <w:t>Ohio</w:t>
          </w:r>
        </w:smartTag>
      </w:smartTag>
      <w:r w:rsidRPr="009C1991">
        <w:rPr>
          <w:rFonts w:ascii="Times New Roman" w:hAnsi="Times New Roman"/>
        </w:rPr>
        <w:t xml:space="preserve"> Admin. Code 3301-92-01 and 3301-92-02.  Monies being transferred from a capital projects fund created under Ohio Rev. Code Section 5705.13(C) to the General Fund cannot be included as offsets.</w:t>
      </w:r>
      <w:r>
        <w:rPr>
          <w:rFonts w:ascii="Times New Roman" w:hAnsi="Times New Roman"/>
          <w:u w:val="wave"/>
        </w:rPr>
        <w:t xml:space="preserve"> </w:t>
      </w:r>
    </w:p>
    <w:p w:rsidR="001F1172" w:rsidRDefault="001F1172">
      <w:pPr>
        <w:pStyle w:val="FootnoteText"/>
      </w:pPr>
    </w:p>
  </w:footnote>
  <w:footnote w:id="23">
    <w:p w:rsidR="001F1172" w:rsidRPr="009C1991" w:rsidRDefault="001F1172" w:rsidP="00C32F61">
      <w:pPr>
        <w:pStyle w:val="FootnoteText"/>
        <w:jc w:val="both"/>
        <w:rPr>
          <w:rFonts w:ascii="Times New Roman" w:hAnsi="Times New Roman"/>
          <w:strike/>
        </w:rPr>
      </w:pPr>
      <w:r>
        <w:rPr>
          <w:rStyle w:val="FootnoteReference"/>
        </w:rPr>
        <w:footnoteRef/>
      </w:r>
      <w:r>
        <w:t xml:space="preserve"> </w:t>
      </w:r>
      <w:r w:rsidRPr="00F51B0E">
        <w:rPr>
          <w:rFonts w:ascii="Times New Roman" w:hAnsi="Times New Roman"/>
        </w:rPr>
        <w:t>“Formula amount” is the base cost per pupil as determined by Ohio Rev. Code Sections 3317.02 and .012</w:t>
      </w:r>
      <w:r w:rsidRPr="00E6571C">
        <w:rPr>
          <w:rFonts w:ascii="Times New Roman" w:hAnsi="Times New Roman"/>
        </w:rPr>
        <w:t xml:space="preserve">.  </w:t>
      </w:r>
      <w:r w:rsidRPr="006D55AC">
        <w:rPr>
          <w:rFonts w:ascii="Times New Roman" w:hAnsi="Times New Roman"/>
        </w:rPr>
        <w:t>For FY 2004, the amount is $5058.  For FY ’05, the amount is $5,169.</w:t>
      </w:r>
      <w:r w:rsidRPr="001D2827">
        <w:rPr>
          <w:rFonts w:ascii="Times New Roman" w:hAnsi="Times New Roman"/>
        </w:rPr>
        <w:t xml:space="preserve">  </w:t>
      </w:r>
      <w:r w:rsidRPr="009C1991">
        <w:rPr>
          <w:rFonts w:ascii="Times New Roman" w:hAnsi="Times New Roman"/>
        </w:rPr>
        <w:t>For FY 2006, the amount is $5,283.  For FY 2007, the amount is $5,403; for FY 2008, the amount is $5,565; and for FY 2009, the amount is $5,732.</w:t>
      </w:r>
    </w:p>
    <w:p w:rsidR="001F1172" w:rsidRPr="00E6571C" w:rsidRDefault="001F1172" w:rsidP="00C32F61">
      <w:pPr>
        <w:pStyle w:val="FootnoteText"/>
        <w:jc w:val="both"/>
      </w:pPr>
    </w:p>
  </w:footnote>
  <w:footnote w:id="24">
    <w:p w:rsidR="001F1172" w:rsidRPr="00E6571C" w:rsidRDefault="001F1172" w:rsidP="00C32F61">
      <w:pPr>
        <w:pStyle w:val="FootnoteText"/>
        <w:jc w:val="both"/>
        <w:rPr>
          <w:rFonts w:ascii="Times New Roman" w:hAnsi="Times New Roman"/>
        </w:rPr>
      </w:pPr>
      <w:r w:rsidRPr="00E6571C">
        <w:rPr>
          <w:rStyle w:val="FootnoteReference"/>
        </w:rPr>
        <w:footnoteRef/>
      </w:r>
      <w:r w:rsidRPr="00E6571C">
        <w:t xml:space="preserve"> “</w:t>
      </w:r>
      <w:r w:rsidRPr="00E6571C">
        <w:rPr>
          <w:rFonts w:ascii="Times New Roman" w:hAnsi="Times New Roman"/>
        </w:rPr>
        <w:t xml:space="preserve">Student population” is a defined term. The Ohio Department of Education is responsible for calculating the student population based on information the </w:t>
      </w:r>
      <w:r>
        <w:rPr>
          <w:rFonts w:ascii="Times New Roman" w:hAnsi="Times New Roman"/>
        </w:rPr>
        <w:t>school district</w:t>
      </w:r>
      <w:r w:rsidRPr="00E6571C">
        <w:rPr>
          <w:rFonts w:ascii="Times New Roman" w:hAnsi="Times New Roman"/>
        </w:rPr>
        <w:t xml:space="preserve"> submits (3315.17(F)).</w:t>
      </w:r>
    </w:p>
    <w:p w:rsidR="001F1172" w:rsidRPr="00E6571C" w:rsidRDefault="001F1172" w:rsidP="00C32F61">
      <w:pPr>
        <w:pStyle w:val="FootnoteText"/>
        <w:jc w:val="both"/>
      </w:pPr>
    </w:p>
  </w:footnote>
  <w:footnote w:id="25">
    <w:p w:rsidR="001F1172" w:rsidRPr="00E6571C" w:rsidRDefault="001F1172" w:rsidP="00C32F61">
      <w:pPr>
        <w:pStyle w:val="FootnoteText"/>
        <w:jc w:val="both"/>
        <w:rPr>
          <w:rFonts w:ascii="Times New Roman" w:hAnsi="Times New Roman"/>
        </w:rPr>
      </w:pPr>
      <w:r w:rsidRPr="00E6571C">
        <w:rPr>
          <w:rStyle w:val="FootnoteReference"/>
        </w:rPr>
        <w:footnoteRef/>
      </w:r>
      <w:r w:rsidRPr="00E6571C">
        <w:t xml:space="preserve"> </w:t>
      </w:r>
      <w:r w:rsidRPr="00E6571C">
        <w:rPr>
          <w:rFonts w:ascii="Times New Roman" w:hAnsi="Times New Roman"/>
        </w:rPr>
        <w:t xml:space="preserve">No alternative percentages have been established </w:t>
      </w:r>
      <w:r>
        <w:rPr>
          <w:rFonts w:ascii="Times New Roman" w:hAnsi="Times New Roman"/>
        </w:rPr>
        <w:t xml:space="preserve">as of </w:t>
      </w:r>
      <w:r w:rsidRPr="00E6571C">
        <w:rPr>
          <w:rFonts w:ascii="Times New Roman" w:hAnsi="Times New Roman"/>
        </w:rPr>
        <w:t>the date of this document.</w:t>
      </w:r>
    </w:p>
    <w:p w:rsidR="001F1172" w:rsidRPr="00E6571C" w:rsidRDefault="001F1172" w:rsidP="00C32F61">
      <w:pPr>
        <w:pStyle w:val="FootnoteText"/>
        <w:jc w:val="both"/>
      </w:pPr>
    </w:p>
  </w:footnote>
  <w:footnote w:id="26">
    <w:p w:rsidR="001F1172" w:rsidRDefault="001F1172" w:rsidP="00C32F61">
      <w:pPr>
        <w:pStyle w:val="FootnoteText"/>
        <w:jc w:val="both"/>
        <w:rPr>
          <w:rFonts w:ascii="Times New Roman" w:hAnsi="Times New Roman"/>
          <w:u w:val="double"/>
        </w:rPr>
      </w:pPr>
      <w:r w:rsidRPr="00E6571C">
        <w:rPr>
          <w:rStyle w:val="FootnoteReference"/>
        </w:rPr>
        <w:footnoteRef/>
      </w:r>
      <w:r w:rsidRPr="00E6571C">
        <w:t xml:space="preserve"> </w:t>
      </w:r>
      <w:r w:rsidRPr="000565AD">
        <w:rPr>
          <w:rFonts w:ascii="Times New Roman" w:hAnsi="Times New Roman"/>
        </w:rPr>
        <w:t>Report these balances as “designations” in governmental fund financial statements [GASB 1800.144.]</w:t>
      </w:r>
    </w:p>
    <w:p w:rsidR="001F1172" w:rsidRPr="00F6303D" w:rsidRDefault="001F1172">
      <w:pPr>
        <w:pStyle w:val="FootnoteText"/>
        <w:rPr>
          <w:rFonts w:ascii="Times New Roman" w:hAnsi="Times New Roman"/>
          <w:u w:val="double"/>
        </w:rPr>
      </w:pPr>
    </w:p>
  </w:footnote>
  <w:footnote w:id="27">
    <w:p w:rsidR="001F1172" w:rsidRPr="000565AD" w:rsidRDefault="001F1172" w:rsidP="00443470">
      <w:pPr>
        <w:pStyle w:val="FootnoteText"/>
        <w:jc w:val="both"/>
        <w:rPr>
          <w:rFonts w:ascii="Times New Roman" w:hAnsi="Times New Roman"/>
        </w:rPr>
      </w:pPr>
      <w:r>
        <w:rPr>
          <w:rStyle w:val="FootnoteReference"/>
        </w:rPr>
        <w:footnoteRef/>
      </w:r>
      <w:r>
        <w:t xml:space="preserve"> </w:t>
      </w:r>
      <w:r w:rsidRPr="000565AD">
        <w:rPr>
          <w:rFonts w:ascii="Times New Roman" w:hAnsi="Times New Roman"/>
        </w:rPr>
        <w:t>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p w:rsidR="001F1172" w:rsidRDefault="001F1172">
      <w:pPr>
        <w:pStyle w:val="FootnoteText"/>
      </w:pPr>
    </w:p>
  </w:footnote>
  <w:footnote w:id="28">
    <w:p w:rsidR="001F1172" w:rsidRPr="000565AD" w:rsidRDefault="001F1172" w:rsidP="00C32F61">
      <w:pPr>
        <w:pStyle w:val="FootnoteText"/>
        <w:jc w:val="both"/>
      </w:pPr>
      <w:r>
        <w:rPr>
          <w:rStyle w:val="FootnoteReference"/>
        </w:rPr>
        <w:footnoteRef/>
      </w:r>
      <w:r>
        <w:t xml:space="preserve"> </w:t>
      </w:r>
      <w:r w:rsidRPr="000565AD">
        <w:rPr>
          <w:rFonts w:ascii="Times New Roman" w:hAnsi="Times New Roman"/>
        </w:rPr>
        <w:t>These funds and interest deposited into the capital and maintenance reserve may be treated as deposits to reduce the annual capital and maintenance contribution otherwise required (AOS Bulletin 2001-006).</w:t>
      </w:r>
    </w:p>
  </w:footnote>
  <w:footnote w:id="29">
    <w:p w:rsidR="001F1172" w:rsidRDefault="001F1172">
      <w:pPr>
        <w:pStyle w:val="FootnoteText"/>
        <w:rPr>
          <w:rFonts w:ascii="Times New Roman" w:hAnsi="Times New Roman"/>
        </w:rPr>
      </w:pPr>
      <w:r>
        <w:rPr>
          <w:rStyle w:val="FootnoteReference"/>
        </w:rPr>
        <w:footnoteRef/>
      </w:r>
      <w:r>
        <w:t xml:space="preserve"> </w:t>
      </w:r>
      <w:r w:rsidRPr="00DE76C2">
        <w:rPr>
          <w:rFonts w:ascii="Times New Roman" w:hAnsi="Times New Roman"/>
        </w:rPr>
        <w:t xml:space="preserve">The </w:t>
      </w:r>
      <w:r>
        <w:rPr>
          <w:rFonts w:ascii="Times New Roman" w:hAnsi="Times New Roman"/>
        </w:rPr>
        <w:t>school district</w:t>
      </w:r>
      <w:r w:rsidRPr="00DE76C2">
        <w:rPr>
          <w:rFonts w:ascii="Times New Roman" w:hAnsi="Times New Roman"/>
        </w:rPr>
        <w:t xml:space="preserve"> must maintain documentation to support the use of any BWC balance for permitted purposes (see </w:t>
      </w:r>
      <w:r w:rsidRPr="00DE76C2">
        <w:rPr>
          <w:rFonts w:ascii="Times New Roman" w:hAnsi="Times New Roman"/>
          <w:i/>
        </w:rPr>
        <w:t>Use of BWC Portion</w:t>
      </w:r>
      <w:r w:rsidRPr="00DE76C2">
        <w:rPr>
          <w:rFonts w:ascii="Times New Roman" w:hAnsi="Times New Roman"/>
        </w:rPr>
        <w:t>).</w:t>
      </w:r>
    </w:p>
    <w:p w:rsidR="001F1172" w:rsidRDefault="001F1172">
      <w:pPr>
        <w:pStyle w:val="FootnoteText"/>
      </w:pPr>
    </w:p>
  </w:footnote>
  <w:footnote w:id="30">
    <w:p w:rsidR="001F1172" w:rsidRPr="000565AD" w:rsidRDefault="001F1172">
      <w:pPr>
        <w:pStyle w:val="FootnoteText"/>
        <w:rPr>
          <w:rFonts w:ascii="Times New Roman" w:hAnsi="Times New Roman"/>
        </w:rPr>
      </w:pPr>
      <w:r>
        <w:rPr>
          <w:rStyle w:val="FootnoteReference"/>
        </w:rPr>
        <w:footnoteRef/>
      </w:r>
      <w:r>
        <w:t xml:space="preserve"> </w:t>
      </w:r>
      <w:r w:rsidRPr="000565AD">
        <w:rPr>
          <w:rFonts w:ascii="Times New Roman" w:hAnsi="Times New Roman"/>
        </w:rPr>
        <w:t>To exercise this option, the Board must adopt a resolution and comply with the budget reserve provisions in Ohio Rev. Code § 5705.13(A) (OCS Section 1-27)</w:t>
      </w:r>
    </w:p>
    <w:p w:rsidR="001F1172" w:rsidRPr="000565AD" w:rsidRDefault="001F1172">
      <w:pPr>
        <w:pStyle w:val="FootnoteText"/>
      </w:pPr>
    </w:p>
  </w:footnote>
  <w:footnote w:id="31">
    <w:p w:rsidR="001F1172" w:rsidRPr="000565AD" w:rsidRDefault="001F1172" w:rsidP="00EF5A26">
      <w:pPr>
        <w:pStyle w:val="FootnoteText"/>
        <w:jc w:val="both"/>
        <w:rPr>
          <w:rFonts w:ascii="Times New Roman" w:hAnsi="Times New Roman"/>
        </w:rPr>
      </w:pPr>
      <w:r w:rsidRPr="000565AD">
        <w:rPr>
          <w:rStyle w:val="FootnoteReference"/>
        </w:rPr>
        <w:footnoteRef/>
      </w:r>
      <w:r w:rsidRPr="000565AD">
        <w:t xml:space="preserve"> </w:t>
      </w:r>
      <w:r w:rsidRPr="000565AD">
        <w:rPr>
          <w:rFonts w:ascii="Times New Roman" w:hAnsi="Times New Roman"/>
        </w:rPr>
        <w:t>AOS Bulletin 2001-006 allows for the transfer in of the BWC portion in total or in part to a special cost center within Fund 010, Classroom Facilities.  The deposit in a separate capital and maintenance set aside account counts toward meeting the required capital and maintenance set aside deposit.</w:t>
      </w:r>
      <w:r w:rsidRPr="000565AD">
        <w:t xml:space="preserve">  </w:t>
      </w:r>
      <w:r w:rsidRPr="000565AD">
        <w:rPr>
          <w:rFonts w:ascii="Times New Roman" w:hAnsi="Times New Roman"/>
        </w:rPr>
        <w:t xml:space="preserve">Deposits in excess of the required deposit should be reported as </w:t>
      </w:r>
      <w:r w:rsidRPr="000565AD">
        <w:rPr>
          <w:rFonts w:ascii="Times New Roman" w:hAnsi="Times New Roman"/>
          <w:i/>
        </w:rPr>
        <w:t>designations</w:t>
      </w:r>
      <w:r w:rsidRPr="000565AD">
        <w:rPr>
          <w:rFonts w:ascii="Times New Roman" w:hAnsi="Times New Roman"/>
        </w:rPr>
        <w:t xml:space="preserve"> for external financial reporting purposes.  </w:t>
      </w:r>
    </w:p>
    <w:p w:rsidR="001F1172" w:rsidRPr="000565AD" w:rsidRDefault="001F1172" w:rsidP="00EF5A26">
      <w:pPr>
        <w:pStyle w:val="FootnoteText"/>
        <w:jc w:val="both"/>
      </w:pPr>
    </w:p>
  </w:footnote>
  <w:footnote w:id="32">
    <w:p w:rsidR="001F1172" w:rsidRDefault="001F1172" w:rsidP="004B6EAE">
      <w:pPr>
        <w:pStyle w:val="FootnoteText"/>
        <w:jc w:val="both"/>
        <w:rPr>
          <w:rFonts w:ascii="Times New Roman" w:hAnsi="Times New Roman"/>
        </w:rPr>
      </w:pPr>
      <w:r>
        <w:rPr>
          <w:rStyle w:val="FootnoteReference"/>
        </w:rPr>
        <w:footnoteRef/>
      </w:r>
      <w:r>
        <w:t xml:space="preserve"> </w:t>
      </w:r>
      <w:r w:rsidRPr="004B6EAE">
        <w:rPr>
          <w:rFonts w:ascii="Times New Roman" w:hAnsi="Times New Roman"/>
        </w:rPr>
        <w:t>The percentage is set at 3% by statute, though the Auditor of Sate has been given some discretion to establish alternate percentages. As of the date of this document no alternative percentage has been established.</w:t>
      </w:r>
    </w:p>
    <w:p w:rsidR="001F1172" w:rsidRPr="004B6EAE" w:rsidRDefault="001F1172" w:rsidP="004B6EAE">
      <w:pPr>
        <w:pStyle w:val="FootnoteText"/>
        <w:jc w:val="both"/>
      </w:pPr>
    </w:p>
  </w:footnote>
  <w:footnote w:id="33">
    <w:p w:rsidR="001F1172" w:rsidRPr="000565AD" w:rsidRDefault="001F1172" w:rsidP="004B6EAE">
      <w:pPr>
        <w:pStyle w:val="FootnoteText"/>
        <w:jc w:val="both"/>
        <w:rPr>
          <w:rFonts w:ascii="Times New Roman" w:hAnsi="Times New Roman"/>
        </w:rPr>
      </w:pPr>
      <w:r>
        <w:rPr>
          <w:rStyle w:val="FootnoteReference"/>
        </w:rPr>
        <w:footnoteRef/>
      </w:r>
      <w:r w:rsidRPr="004B6EAE">
        <w:rPr>
          <w:rFonts w:ascii="Times New Roman" w:hAnsi="Times New Roman"/>
        </w:rPr>
        <w:t xml:space="preserve"> </w:t>
      </w:r>
      <w:r w:rsidRPr="006D3168">
        <w:rPr>
          <w:rFonts w:ascii="Times New Roman" w:hAnsi="Times New Roman"/>
          <w:i/>
        </w:rPr>
        <w:t>Formula amount</w:t>
      </w:r>
      <w:r w:rsidRPr="006D3168">
        <w:rPr>
          <w:rFonts w:ascii="Times New Roman" w:hAnsi="Times New Roman"/>
        </w:rPr>
        <w:t xml:space="preserve"> is the base cost per pupil as determined by Ohio Rev. Code Sections 3317.02 and .012.  </w:t>
      </w:r>
      <w:r w:rsidRPr="000565AD">
        <w:rPr>
          <w:rFonts w:ascii="Times New Roman" w:hAnsi="Times New Roman"/>
        </w:rPr>
        <w:t xml:space="preserve">For FY 2004, the amount is $5058; for FY 2005, the amount is $5,169; for FY 2006, the amount is $5,283; for FY 2007, the amount is $5,403; for FY 2008, the amount is $5,565; and for FY 2009, the amount is $5,732. </w:t>
      </w:r>
    </w:p>
    <w:p w:rsidR="001F1172" w:rsidRPr="004B6EAE" w:rsidRDefault="001F1172" w:rsidP="004B6EAE">
      <w:pPr>
        <w:pStyle w:val="FootnoteText"/>
        <w:jc w:val="both"/>
      </w:pPr>
    </w:p>
  </w:footnote>
  <w:footnote w:id="34">
    <w:p w:rsidR="001F1172" w:rsidRPr="008E34F4" w:rsidRDefault="001F1172" w:rsidP="008E34F4">
      <w:pPr>
        <w:pStyle w:val="FootnoteText"/>
        <w:jc w:val="both"/>
      </w:pPr>
      <w:r>
        <w:rPr>
          <w:rStyle w:val="FootnoteReference"/>
        </w:rPr>
        <w:footnoteRef/>
      </w:r>
      <w:r>
        <w:t xml:space="preserve"> </w:t>
      </w:r>
      <w:r w:rsidRPr="008E34F4">
        <w:rPr>
          <w:rFonts w:ascii="Times New Roman" w:hAnsi="Times New Roman"/>
          <w:i/>
        </w:rPr>
        <w:t>Student population</w:t>
      </w:r>
      <w:r w:rsidRPr="008E34F4">
        <w:rPr>
          <w:rFonts w:ascii="Times New Roman" w:hAnsi="Times New Roman"/>
        </w:rPr>
        <w:t xml:space="preserve"> is a defined term. The Ohio Department of Education is responsible for calculating the student population based on information submitted by the </w:t>
      </w:r>
      <w:r>
        <w:rPr>
          <w:rFonts w:ascii="Times New Roman" w:hAnsi="Times New Roman"/>
        </w:rPr>
        <w:t>school district</w:t>
      </w:r>
      <w:r w:rsidRPr="008E34F4">
        <w:rPr>
          <w:rFonts w:ascii="Times New Roman" w:hAnsi="Times New Roman"/>
        </w:rPr>
        <w:t xml:space="preserve"> (3315.17(F)).</w:t>
      </w:r>
    </w:p>
  </w:footnote>
  <w:footnote w:id="35">
    <w:p w:rsidR="001F1172" w:rsidRPr="0009447E" w:rsidRDefault="001F1172">
      <w:pPr>
        <w:pStyle w:val="FootnoteText"/>
      </w:pPr>
      <w:r>
        <w:rPr>
          <w:rStyle w:val="FootnoteReference"/>
        </w:rPr>
        <w:footnoteRef/>
      </w:r>
      <w:r w:rsidRPr="0009447E">
        <w:rPr>
          <w:rFonts w:ascii="Times New Roman" w:hAnsi="Times New Roman"/>
        </w:rPr>
        <w:t xml:space="preserve"> As of the date of this audit program, the AOS has identified no such revenues.</w:t>
      </w:r>
    </w:p>
  </w:footnote>
  <w:footnote w:id="36">
    <w:p w:rsidR="001F1172" w:rsidRDefault="001F1172" w:rsidP="00FC58BB">
      <w:pPr>
        <w:pStyle w:val="FootnoteText"/>
        <w:jc w:val="both"/>
        <w:rPr>
          <w:rFonts w:ascii="Times New Roman" w:hAnsi="Times New Roman"/>
        </w:rPr>
      </w:pPr>
      <w:r>
        <w:rPr>
          <w:rStyle w:val="FootnoteReference"/>
        </w:rPr>
        <w:footnoteRef/>
      </w:r>
      <w:r>
        <w:t xml:space="preserve"> </w:t>
      </w:r>
      <w:r w:rsidRPr="00FC58BB">
        <w:rPr>
          <w:rFonts w:ascii="Times New Roman" w:hAnsi="Times New Roman"/>
        </w:rPr>
        <w:t>The percentage is set at 3% by statute, though the Auditor of S</w:t>
      </w:r>
      <w:r>
        <w:rPr>
          <w:rFonts w:ascii="Times New Roman" w:hAnsi="Times New Roman"/>
        </w:rPr>
        <w:t>t</w:t>
      </w:r>
      <w:r w:rsidRPr="00FC58BB">
        <w:rPr>
          <w:rFonts w:ascii="Times New Roman" w:hAnsi="Times New Roman"/>
        </w:rPr>
        <w:t>ate has been given some discretion to establish alternate percentages. As of the date of this document</w:t>
      </w:r>
      <w:r>
        <w:rPr>
          <w:rFonts w:ascii="Times New Roman" w:hAnsi="Times New Roman"/>
        </w:rPr>
        <w:t>,</w:t>
      </w:r>
      <w:r w:rsidRPr="00FC58BB">
        <w:rPr>
          <w:rFonts w:ascii="Times New Roman" w:hAnsi="Times New Roman"/>
        </w:rPr>
        <w:t xml:space="preserve"> no alternative percentage has been established.</w:t>
      </w:r>
    </w:p>
    <w:p w:rsidR="001F1172" w:rsidRDefault="001F1172" w:rsidP="00FC58BB">
      <w:pPr>
        <w:pStyle w:val="FootnoteText"/>
        <w:jc w:val="both"/>
      </w:pPr>
    </w:p>
  </w:footnote>
  <w:footnote w:id="37">
    <w:p w:rsidR="001F1172" w:rsidRPr="000565AD" w:rsidRDefault="001F1172" w:rsidP="00811E8E">
      <w:pPr>
        <w:pStyle w:val="FootnoteText"/>
        <w:jc w:val="both"/>
        <w:rPr>
          <w:rFonts w:ascii="Times New Roman" w:hAnsi="Times New Roman"/>
        </w:rPr>
      </w:pPr>
      <w:r w:rsidRPr="000565AD">
        <w:rPr>
          <w:rStyle w:val="FootnoteReference"/>
        </w:rPr>
        <w:footnoteRef/>
      </w:r>
      <w:r w:rsidRPr="000565AD">
        <w:t xml:space="preserve"> </w:t>
      </w:r>
      <w:r w:rsidRPr="000565AD">
        <w:rPr>
          <w:rFonts w:ascii="Times New Roman" w:hAnsi="Times New Roman"/>
        </w:rPr>
        <w:t>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(see AOS Bulletin 98-014, Question 15).</w:t>
      </w:r>
    </w:p>
    <w:p w:rsidR="001F1172" w:rsidRPr="000565AD" w:rsidRDefault="001F1172" w:rsidP="00811E8E">
      <w:pPr>
        <w:pStyle w:val="FootnoteText"/>
        <w:jc w:val="both"/>
      </w:pPr>
    </w:p>
  </w:footnote>
  <w:footnote w:id="38">
    <w:p w:rsidR="001F1172" w:rsidRPr="000565AD" w:rsidRDefault="001F1172" w:rsidP="009F41FD">
      <w:pPr>
        <w:pStyle w:val="FootnoteText"/>
        <w:jc w:val="both"/>
        <w:rPr>
          <w:rFonts w:ascii="Times New Roman" w:hAnsi="Times New Roman"/>
        </w:rPr>
      </w:pPr>
      <w:r w:rsidRPr="000565AD">
        <w:rPr>
          <w:rStyle w:val="FootnoteReference"/>
        </w:rPr>
        <w:footnoteRef/>
      </w:r>
      <w:r w:rsidRPr="000565AD">
        <w:t xml:space="preserve"> </w:t>
      </w:r>
      <w:r w:rsidRPr="000565AD">
        <w:rPr>
          <w:rFonts w:ascii="Times New Roman" w:hAnsi="Times New Roman"/>
        </w:rPr>
        <w:t xml:space="preserve">Actual capital expenditures from bond or note proceeds - OR - the proceeds from the related permanent improvement levy or other levy to pay the debt - may be carried forward to offset future years’ capital improvements and maintenance reserve set-aside requirements.  </w:t>
      </w:r>
      <w:r w:rsidRPr="000565AD">
        <w:rPr>
          <w:rFonts w:ascii="Times New Roman" w:hAnsi="Times New Roman"/>
          <w:i/>
        </w:rPr>
        <w:t>Do not count both the expenditures and the debt or levy proceeds.  Capital expenditures from grant proceeds are excluded from qualifying expenditures for purposes of calculating the reserve.</w:t>
      </w:r>
      <w:r w:rsidRPr="000565AD">
        <w:rPr>
          <w:rFonts w:ascii="Times New Roman" w:hAnsi="Times New Roman"/>
        </w:rPr>
        <w:t xml:space="preserve"> </w:t>
      </w:r>
    </w:p>
    <w:p w:rsidR="001F1172" w:rsidRPr="000565AD" w:rsidRDefault="001F1172" w:rsidP="009F41FD">
      <w:pPr>
        <w:pStyle w:val="FootnoteText"/>
        <w:jc w:val="both"/>
      </w:pPr>
    </w:p>
  </w:footnote>
  <w:footnote w:id="39">
    <w:p w:rsidR="001F1172" w:rsidRPr="000565AD" w:rsidRDefault="001F1172" w:rsidP="00507ECF">
      <w:pPr>
        <w:pStyle w:val="FootnoteText"/>
        <w:jc w:val="both"/>
      </w:pPr>
      <w:r w:rsidRPr="000565AD">
        <w:rPr>
          <w:rStyle w:val="FootnoteReference"/>
        </w:rPr>
        <w:footnoteRef/>
      </w:r>
      <w:r w:rsidRPr="000565AD">
        <w:rPr>
          <w:rFonts w:ascii="Times New Roman" w:hAnsi="Times New Roman"/>
        </w:rPr>
        <w:t xml:space="preserve"> The annual tax levy proceeds of the annual set aside requirements do not accumulate and/or carryover as an offset in future years.</w:t>
      </w:r>
    </w:p>
  </w:footnote>
  <w:footnote w:id="40">
    <w:p w:rsidR="001F1172" w:rsidRDefault="001F1172" w:rsidP="00575F15">
      <w:pPr>
        <w:pStyle w:val="FootnoteText"/>
        <w:jc w:val="both"/>
      </w:pPr>
      <w:r>
        <w:rPr>
          <w:rStyle w:val="FootnoteReference"/>
        </w:rPr>
        <w:footnoteRef/>
      </w:r>
      <w:r w:rsidRPr="009F41FD">
        <w:rPr>
          <w:rFonts w:ascii="Times New Roman" w:hAnsi="Times New Roman"/>
        </w:rPr>
        <w:t xml:space="preserve"> As of the date of this audit program, the AOS has identified no such revenues.</w:t>
      </w:r>
    </w:p>
  </w:footnote>
  <w:footnote w:id="41">
    <w:p w:rsidR="001F1172" w:rsidRPr="00575F15" w:rsidRDefault="001F1172" w:rsidP="00575F15">
      <w:pPr>
        <w:pStyle w:val="FootnoteText"/>
        <w:jc w:val="both"/>
        <w:rPr>
          <w:rFonts w:ascii="Times New Roman" w:hAnsi="Times New Roman"/>
        </w:rPr>
      </w:pPr>
      <w:r>
        <w:rPr>
          <w:rStyle w:val="FootnoteReference"/>
        </w:rPr>
        <w:footnoteRef/>
      </w:r>
      <w:r>
        <w:t xml:space="preserve"> </w:t>
      </w:r>
      <w:r w:rsidRPr="00575F15">
        <w:rPr>
          <w:rFonts w:ascii="Times New Roman" w:hAnsi="Times New Roman"/>
        </w:rPr>
        <w:t xml:space="preserve">Audit Program C was </w:t>
      </w:r>
      <w:r w:rsidRPr="00A8551A">
        <w:rPr>
          <w:rFonts w:ascii="Times New Roman" w:hAnsi="Times New Roman"/>
          <w:b/>
          <w:i/>
        </w:rPr>
        <w:t>Auditing the Budget Reserve</w:t>
      </w:r>
      <w:r w:rsidRPr="00575F15">
        <w:rPr>
          <w:rFonts w:ascii="Times New Roman" w:hAnsi="Times New Roman"/>
        </w:rPr>
        <w:t>.  Most of this no longer applies.  The steps that still apply were moved to other programs.</w:t>
      </w:r>
    </w:p>
  </w:footnote>
  <w:footnote w:id="42">
    <w:p w:rsidR="001F1172" w:rsidRDefault="001F1172" w:rsidP="00575F15">
      <w:pPr>
        <w:pStyle w:val="FootnoteText"/>
        <w:jc w:val="both"/>
        <w:rPr>
          <w:rFonts w:ascii="Times New Roman" w:hAnsi="Times New Roman"/>
        </w:rPr>
      </w:pPr>
      <w:r>
        <w:rPr>
          <w:rStyle w:val="FootnoteReference"/>
        </w:rPr>
        <w:footnoteRef/>
      </w:r>
      <w:r w:rsidRPr="00575F15">
        <w:rPr>
          <w:rFonts w:ascii="Times New Roman" w:hAnsi="Times New Roman"/>
        </w:rPr>
        <w:t xml:space="preserve"> This amount is included in a separate column on ODE’s web site.</w:t>
      </w:r>
    </w:p>
    <w:p w:rsidR="001F1172" w:rsidRDefault="001F1172" w:rsidP="00575F15">
      <w:pPr>
        <w:pStyle w:val="FootnoteText"/>
        <w:jc w:val="both"/>
      </w:pPr>
    </w:p>
  </w:footnote>
  <w:footnote w:id="43">
    <w:p w:rsidR="001F1172" w:rsidRDefault="001F1172" w:rsidP="00E72A98">
      <w:pPr>
        <w:pStyle w:val="FootnoteText"/>
        <w:jc w:val="both"/>
      </w:pPr>
      <w:r>
        <w:rPr>
          <w:rStyle w:val="FootnoteReference"/>
        </w:rPr>
        <w:footnoteRef/>
      </w:r>
      <w:r w:rsidRPr="00E72A98">
        <w:rPr>
          <w:rFonts w:ascii="Times New Roman" w:hAnsi="Times New Roman"/>
        </w:rPr>
        <w:t xml:space="preserve"> As of the date of this audit program, no such revenues have been identified.</w:t>
      </w:r>
    </w:p>
  </w:footnote>
  <w:footnote w:id="44">
    <w:p w:rsidR="001F1172" w:rsidRDefault="001F1172" w:rsidP="00E72A98">
      <w:pPr>
        <w:pStyle w:val="FootnoteText"/>
        <w:jc w:val="both"/>
        <w:rPr>
          <w:rFonts w:ascii="Times New Roman" w:hAnsi="Times New Roman"/>
        </w:rPr>
      </w:pPr>
      <w:r>
        <w:rPr>
          <w:rStyle w:val="FootnoteReference"/>
        </w:rPr>
        <w:footnoteRef/>
      </w:r>
      <w:r w:rsidRPr="00E72A98">
        <w:rPr>
          <w:rFonts w:ascii="Times New Roman" w:hAnsi="Times New Roman"/>
        </w:rPr>
        <w:t xml:space="preserve"> This amount is included in a separate column on ODE’s web site.</w:t>
      </w:r>
    </w:p>
    <w:p w:rsidR="001F1172" w:rsidRDefault="001F1172" w:rsidP="00E72A98">
      <w:pPr>
        <w:pStyle w:val="FootnoteText"/>
        <w:jc w:val="both"/>
      </w:pPr>
    </w:p>
  </w:footnote>
  <w:footnote w:id="45">
    <w:p w:rsidR="001F1172" w:rsidRPr="00D172C0" w:rsidRDefault="001F1172" w:rsidP="00D172C0">
      <w:pPr>
        <w:pStyle w:val="FootnoteText"/>
        <w:jc w:val="both"/>
      </w:pPr>
      <w:r>
        <w:rPr>
          <w:rStyle w:val="FootnoteReference"/>
        </w:rPr>
        <w:footnoteRef/>
      </w:r>
      <w:r w:rsidRPr="00D172C0">
        <w:rPr>
          <w:rFonts w:ascii="Times New Roman" w:hAnsi="Times New Roman"/>
        </w:rPr>
        <w:t xml:space="preserve"> As of the date of </w:t>
      </w:r>
      <w:r>
        <w:rPr>
          <w:rFonts w:ascii="Times New Roman" w:hAnsi="Times New Roman"/>
        </w:rPr>
        <w:t>this</w:t>
      </w:r>
      <w:r w:rsidRPr="00D172C0">
        <w:rPr>
          <w:rFonts w:ascii="Times New Roman" w:hAnsi="Times New Roman"/>
        </w:rPr>
        <w:t xml:space="preserve"> issuance, the AOS has identified no such revenues.</w:t>
      </w:r>
    </w:p>
  </w:footnote>
  <w:footnote w:id="46">
    <w:p w:rsidR="001F1172" w:rsidRPr="003831E0" w:rsidRDefault="001F1172" w:rsidP="00DD5F9C">
      <w:pPr>
        <w:autoSpaceDE w:val="0"/>
        <w:autoSpaceDN w:val="0"/>
        <w:adjustRightInd w:val="0"/>
        <w:jc w:val="both"/>
        <w:rPr>
          <w:rFonts w:ascii="Times New Roman" w:hAnsi="Times New Roman"/>
          <w:sz w:val="22"/>
          <w:szCs w:val="22"/>
        </w:rPr>
      </w:pPr>
      <w:r>
        <w:rPr>
          <w:rStyle w:val="FootnoteReference"/>
        </w:rPr>
        <w:footnoteRef/>
      </w:r>
      <w:r>
        <w:t xml:space="preserve"> </w:t>
      </w:r>
      <w:r w:rsidRPr="003831E0">
        <w:rPr>
          <w:rFonts w:ascii="Times New Roman" w:hAnsi="Times New Roman"/>
        </w:rPr>
        <w:t>HB 530 permits townships receiving distributions from the Gasoline Excise Tax Fund in the state treasury to use that money to pay debt service on SIB obligations. (R.C. 5531.10 and 5735.27)</w:t>
      </w:r>
      <w:r w:rsidRPr="003831E0">
        <w:rPr>
          <w:rFonts w:ascii="Times New Roman" w:hAnsi="Times New Roman"/>
          <w:sz w:val="22"/>
          <w:szCs w:val="22"/>
        </w:rPr>
        <w:t xml:space="preserve"> </w:t>
      </w:r>
    </w:p>
    <w:p w:rsidR="001F1172" w:rsidRPr="003831E0" w:rsidRDefault="001F1172" w:rsidP="00EA3093">
      <w:pPr>
        <w:autoSpaceDE w:val="0"/>
        <w:autoSpaceDN w:val="0"/>
        <w:adjustRightInd w:val="0"/>
        <w:rPr>
          <w:rFonts w:ascii="Times New Roman" w:hAnsi="Times New Roman"/>
        </w:rPr>
      </w:pPr>
    </w:p>
  </w:footnote>
  <w:footnote w:id="47">
    <w:p w:rsidR="001F1172" w:rsidRPr="003831E0" w:rsidRDefault="001F1172" w:rsidP="000F0A27">
      <w:pPr>
        <w:pStyle w:val="FootnoteText"/>
        <w:jc w:val="both"/>
        <w:rPr>
          <w:rFonts w:ascii="Times New Roman" w:hAnsi="Times New Roman"/>
        </w:rPr>
      </w:pPr>
      <w:r>
        <w:rPr>
          <w:rStyle w:val="FootnoteReference"/>
        </w:rPr>
        <w:footnoteRef/>
      </w:r>
      <w:r>
        <w:t xml:space="preserve"> </w:t>
      </w:r>
      <w:r w:rsidRPr="003831E0">
        <w:rPr>
          <w:rFonts w:ascii="Times New Roman" w:hAnsi="Times New Roman"/>
        </w:rPr>
        <w:t>HB385, in Ohio Rev. Code Section 5705.10(F) &amp; (G), created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p>
    <w:p w:rsidR="001F1172" w:rsidRPr="003831E0" w:rsidRDefault="001F1172" w:rsidP="000F0A27">
      <w:pPr>
        <w:pStyle w:val="FootnoteText"/>
        <w:numPr>
          <w:ilvl w:val="0"/>
          <w:numId w:val="46"/>
        </w:numPr>
        <w:jc w:val="both"/>
        <w:rPr>
          <w:rFonts w:ascii="Times New Roman" w:hAnsi="Times New Roman"/>
        </w:rPr>
      </w:pPr>
      <w:r w:rsidRPr="003831E0">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rsidR="001F1172" w:rsidRPr="003831E0" w:rsidRDefault="001F1172" w:rsidP="000F0A27">
      <w:pPr>
        <w:pStyle w:val="FootnoteText"/>
        <w:numPr>
          <w:ilvl w:val="0"/>
          <w:numId w:val="46"/>
        </w:numPr>
        <w:jc w:val="both"/>
        <w:rPr>
          <w:rFonts w:ascii="Times New Roman" w:hAnsi="Times New Roman"/>
        </w:rPr>
      </w:pPr>
      <w:r w:rsidRPr="003831E0">
        <w:rPr>
          <w:rFonts w:ascii="Times New Roman" w:hAnsi="Times New Roman"/>
        </w:rPr>
        <w:t>The permanent improvement being sold was financed entirely from moneys in the township’s general fund.</w:t>
      </w:r>
    </w:p>
    <w:p w:rsidR="001F1172" w:rsidRDefault="001F1172" w:rsidP="004D212F">
      <w:pPr>
        <w:pStyle w:val="FootnoteText"/>
        <w:jc w:val="both"/>
      </w:pPr>
    </w:p>
  </w:footnote>
  <w:footnote w:id="48">
    <w:p w:rsidR="001F1172" w:rsidRDefault="001F1172" w:rsidP="006C3C9B">
      <w:pPr>
        <w:pStyle w:val="FootnoteText"/>
        <w:jc w:val="both"/>
        <w:rPr>
          <w:rFonts w:ascii="Times New Roman" w:hAnsi="Times New Roman"/>
        </w:rPr>
      </w:pPr>
      <w:r>
        <w:rPr>
          <w:rStyle w:val="FootnoteReference"/>
        </w:rPr>
        <w:footnoteRef/>
      </w:r>
      <w:r>
        <w:t xml:space="preserve"> </w:t>
      </w:r>
      <w:r w:rsidRPr="006C3C9B">
        <w:rPr>
          <w:rFonts w:ascii="Times New Roman" w:hAnsi="Times New Roman"/>
        </w:rPr>
        <w:t>GASB 2300.120 (and therefore OCBOA presentations) requires certain disclosures regarding the amounts and purposes of transfers in the notes to the financial statements.</w:t>
      </w:r>
    </w:p>
    <w:p w:rsidR="001F1172" w:rsidRDefault="001F1172" w:rsidP="006C3C9B">
      <w:pPr>
        <w:pStyle w:val="FootnoteText"/>
        <w:jc w:val="both"/>
      </w:pPr>
    </w:p>
  </w:footnote>
  <w:footnote w:id="49">
    <w:p w:rsidR="001F1172" w:rsidRDefault="001F1172">
      <w:pPr>
        <w:pStyle w:val="FootnoteText"/>
      </w:pPr>
      <w:r>
        <w:rPr>
          <w:rStyle w:val="FootnoteReference"/>
        </w:rPr>
        <w:footnoteRef/>
      </w:r>
      <w:r>
        <w:t xml:space="preserve"> </w:t>
      </w:r>
      <w:r w:rsidRPr="00373CE0">
        <w:rPr>
          <w:rFonts w:ascii="Times New Roman" w:hAnsi="Times New Roman"/>
          <w:szCs w:val="22"/>
          <w:u w:val="wave"/>
        </w:rPr>
        <w:t>AOS interprets this requirement to mean that a governing board may approve interfund transfers from the general fund to other funds of the subdivision within its annual appropriation measure provided that the measure was passed by a simple majority of the board members.</w:t>
      </w:r>
    </w:p>
  </w:footnote>
  <w:footnote w:id="50">
    <w:p w:rsidR="001F1172" w:rsidRDefault="001F1172">
      <w:pPr>
        <w:pStyle w:val="FootnoteText"/>
      </w:pPr>
      <w:r>
        <w:rPr>
          <w:rStyle w:val="FootnoteReference"/>
        </w:rPr>
        <w:footnoteRef/>
      </w:r>
      <w:r>
        <w:t xml:space="preserve"> </w:t>
      </w:r>
      <w:r>
        <w:rPr>
          <w:rFonts w:ascii="Times New Roman" w:hAnsi="Times New Roman"/>
          <w:sz w:val="22"/>
          <w:szCs w:val="22"/>
          <w:u w:val="double"/>
        </w:rPr>
        <w:t>For entities other than counties, t</w:t>
      </w:r>
      <w:r w:rsidRPr="00803E95">
        <w:rPr>
          <w:rFonts w:ascii="Times New Roman" w:hAnsi="Times New Roman"/>
          <w:sz w:val="22"/>
          <w:szCs w:val="22"/>
          <w:u w:val="double"/>
        </w:rPr>
        <w:t>ransfers from the General Fund to the Road and Bridge Fund or direct payments from the General Fund for</w:t>
      </w:r>
      <w:r>
        <w:t xml:space="preserve"> </w:t>
      </w:r>
      <w:r w:rsidRPr="00F01F9D">
        <w:rPr>
          <w:rFonts w:ascii="Times New Roman" w:hAnsi="Times New Roman"/>
          <w:sz w:val="22"/>
          <w:szCs w:val="22"/>
          <w:u w:val="double"/>
        </w:rPr>
        <w:t>construction, reconstruction, resurfacing, and repair of roads and bridges</w:t>
      </w:r>
      <w:r>
        <w:rPr>
          <w:rFonts w:ascii="Times New Roman" w:hAnsi="Times New Roman"/>
          <w:sz w:val="22"/>
          <w:szCs w:val="22"/>
          <w:u w:val="double"/>
        </w:rPr>
        <w:t xml:space="preserve"> during fiscal years 2007 or 2008 will be subject to a potential </w:t>
      </w:r>
      <w:r w:rsidRPr="00803E95">
        <w:rPr>
          <w:rFonts w:ascii="Times New Roman" w:hAnsi="Times New Roman"/>
          <w:i/>
          <w:sz w:val="22"/>
          <w:szCs w:val="22"/>
          <w:u w:val="double"/>
        </w:rPr>
        <w:t>Finding for Adjustment</w:t>
      </w:r>
      <w:r>
        <w:rPr>
          <w:rFonts w:ascii="Times New Roman" w:hAnsi="Times New Roman"/>
          <w:sz w:val="22"/>
          <w:szCs w:val="22"/>
          <w:u w:val="double"/>
        </w:rPr>
        <w:t>.  Such expenditures were clearly prohibited under the statute during these periods.</w:t>
      </w:r>
    </w:p>
  </w:footnote>
  <w:footnote w:id="51">
    <w:p w:rsidR="001F1172" w:rsidRDefault="001F1172" w:rsidP="003644D9">
      <w:pPr>
        <w:pStyle w:val="FootnoteText"/>
        <w:jc w:val="both"/>
        <w:rPr>
          <w:rFonts w:ascii="Times New Roman" w:hAnsi="Times New Roman"/>
        </w:rPr>
      </w:pPr>
      <w:r>
        <w:rPr>
          <w:rStyle w:val="FootnoteReference"/>
        </w:rPr>
        <w:footnoteRef/>
      </w:r>
      <w:r>
        <w:t xml:space="preserve"> </w:t>
      </w:r>
      <w:r w:rsidRPr="003644D9">
        <w:rPr>
          <w:rFonts w:ascii="Times New Roman" w:hAnsi="Times New Roman"/>
        </w:rPr>
        <w:t xml:space="preserve">ORC Section 5705.13 refers to these accounts as “reserve” accounts.  However, for financial reporting, accounts established under ORC Section 5705.13(A) should be reported as </w:t>
      </w:r>
      <w:r w:rsidRPr="009034AA">
        <w:rPr>
          <w:rFonts w:ascii="Times New Roman" w:hAnsi="Times New Roman"/>
          <w:i/>
        </w:rPr>
        <w:t>designated</w:t>
      </w:r>
      <w:r w:rsidRPr="003644D9">
        <w:rPr>
          <w:rFonts w:ascii="Times New Roman" w:hAnsi="Times New Roman"/>
        </w:rPr>
        <w:t xml:space="preserve"> fund balance rather than </w:t>
      </w:r>
      <w:r w:rsidRPr="009034AA">
        <w:rPr>
          <w:rFonts w:ascii="Times New Roman" w:hAnsi="Times New Roman"/>
          <w:i/>
        </w:rPr>
        <w:t>reserved</w:t>
      </w:r>
      <w:r w:rsidRPr="003644D9">
        <w:rPr>
          <w:rFonts w:ascii="Times New Roman" w:hAnsi="Times New Roman"/>
        </w:rPr>
        <w:t>, because these accounts are established at the governing body’s discretion (NCGAS1 par. 117-122).</w:t>
      </w:r>
      <w:r>
        <w:rPr>
          <w:rFonts w:ascii="Times New Roman" w:hAnsi="Times New Roman"/>
        </w:rPr>
        <w:t xml:space="preserve">  Entity wide statements should report these as part of </w:t>
      </w:r>
      <w:r w:rsidRPr="004C0EEB">
        <w:rPr>
          <w:rFonts w:ascii="Times New Roman" w:hAnsi="Times New Roman"/>
          <w:i/>
        </w:rPr>
        <w:t>unrestricted</w:t>
      </w:r>
      <w:r>
        <w:rPr>
          <w:rFonts w:ascii="Times New Roman" w:hAnsi="Times New Roman"/>
        </w:rPr>
        <w:t xml:space="preserve"> net assets.</w:t>
      </w:r>
    </w:p>
    <w:p w:rsidR="001F1172" w:rsidRDefault="001F1172" w:rsidP="003644D9">
      <w:pPr>
        <w:pStyle w:val="FootnoteText"/>
        <w:jc w:val="both"/>
      </w:pPr>
    </w:p>
  </w:footnote>
  <w:footnote w:id="52">
    <w:p w:rsidR="001F1172" w:rsidRPr="003831E0" w:rsidRDefault="001F1172" w:rsidP="00FB2A95">
      <w:pPr>
        <w:pStyle w:val="FootnoteText"/>
        <w:jc w:val="both"/>
        <w:rPr>
          <w:rFonts w:ascii="Times New Roman" w:hAnsi="Times New Roman"/>
        </w:rPr>
      </w:pPr>
      <w:r>
        <w:rPr>
          <w:rStyle w:val="FootnoteReference"/>
        </w:rPr>
        <w:footnoteRef/>
      </w:r>
      <w:r>
        <w:t xml:space="preserve"> </w:t>
      </w:r>
      <w:r w:rsidRPr="003831E0">
        <w:rPr>
          <w:rFonts w:ascii="Times New Roman" w:hAnsi="Times New Roman"/>
        </w:rPr>
        <w:t xml:space="preserve">Similar to the preceding note, governments should report these amounts as </w:t>
      </w:r>
      <w:r w:rsidRPr="003831E0">
        <w:rPr>
          <w:rFonts w:ascii="Times New Roman" w:hAnsi="Times New Roman"/>
          <w:i/>
        </w:rPr>
        <w:t xml:space="preserve">designated </w:t>
      </w:r>
      <w:r w:rsidRPr="003831E0">
        <w:rPr>
          <w:rFonts w:ascii="Times New Roman" w:hAnsi="Times New Roman"/>
        </w:rPr>
        <w:t xml:space="preserve">fund balances in governmental fund statements.  Entity wide statements should report this equity as part of </w:t>
      </w:r>
      <w:r w:rsidRPr="003831E0">
        <w:rPr>
          <w:rFonts w:ascii="Times New Roman" w:hAnsi="Times New Roman"/>
          <w:i/>
        </w:rPr>
        <w:t>unrestricted</w:t>
      </w:r>
      <w:r w:rsidRPr="003831E0">
        <w:rPr>
          <w:rFonts w:ascii="Times New Roman" w:hAnsi="Times New Roman"/>
        </w:rPr>
        <w:t xml:space="preserve"> </w:t>
      </w:r>
      <w:r w:rsidRPr="003831E0">
        <w:rPr>
          <w:rFonts w:ascii="Times New Roman" w:hAnsi="Times New Roman"/>
          <w:i/>
        </w:rPr>
        <w:t>net</w:t>
      </w:r>
      <w:r w:rsidRPr="003831E0">
        <w:rPr>
          <w:rFonts w:ascii="Times New Roman" w:hAnsi="Times New Roman"/>
        </w:rPr>
        <w:t xml:space="preserve"> </w:t>
      </w:r>
      <w:r w:rsidRPr="003831E0">
        <w:rPr>
          <w:rFonts w:ascii="Times New Roman" w:hAnsi="Times New Roman"/>
          <w:i/>
        </w:rPr>
        <w:t>assets</w:t>
      </w:r>
      <w:r w:rsidRPr="003831E0">
        <w:rPr>
          <w:rFonts w:ascii="Times New Roman" w:hAnsi="Times New Roman"/>
        </w:rPr>
        <w:t>, because the restrictions are not externally imposed.</w:t>
      </w:r>
    </w:p>
    <w:p w:rsidR="001F1172" w:rsidRPr="003831E0" w:rsidRDefault="001F1172">
      <w:pPr>
        <w:pStyle w:val="FootnoteText"/>
        <w:rPr>
          <w:rFonts w:ascii="Times New Roman" w:hAnsi="Times New Roman"/>
        </w:rPr>
      </w:pPr>
    </w:p>
  </w:footnote>
  <w:footnote w:id="53">
    <w:p w:rsidR="001F1172" w:rsidRPr="003831E0" w:rsidRDefault="001F1172" w:rsidP="00297AFD">
      <w:pPr>
        <w:jc w:val="both"/>
        <w:rPr>
          <w:rFonts w:ascii="Times New Roman" w:hAnsi="Times New Roman"/>
        </w:rPr>
      </w:pPr>
      <w:r w:rsidRPr="003831E0">
        <w:rPr>
          <w:rStyle w:val="FootnoteReference"/>
        </w:rPr>
        <w:footnoteRef/>
      </w:r>
      <w:r w:rsidRPr="003831E0">
        <w:t xml:space="preserve"> </w:t>
      </w:r>
      <w:r w:rsidRPr="003831E0">
        <w:rPr>
          <w:rFonts w:ascii="Times New Roman" w:hAnsi="Times New Roman"/>
        </w:rPr>
        <w:t>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p w:rsidR="001F1172" w:rsidRPr="003831E0" w:rsidRDefault="001F1172">
      <w:pPr>
        <w:pStyle w:val="FootnoteText"/>
      </w:pPr>
    </w:p>
  </w:footnote>
  <w:footnote w:id="54">
    <w:p w:rsidR="001F1172" w:rsidRPr="003831E0" w:rsidRDefault="001F1172">
      <w:pPr>
        <w:pStyle w:val="FootnoteText"/>
      </w:pPr>
      <w:r w:rsidRPr="003831E0">
        <w:rPr>
          <w:rStyle w:val="FootnoteReference"/>
        </w:rPr>
        <w:footnoteRef/>
      </w:r>
      <w:r w:rsidRPr="003831E0">
        <w:rPr>
          <w:rFonts w:ascii="Times New Roman" w:hAnsi="Times New Roman"/>
        </w:rPr>
        <w:t xml:space="preserve"> Page IV-5 of the December 2007 Ohio Township Manual lists all </w:t>
      </w:r>
      <w:r w:rsidRPr="003831E0">
        <w:rPr>
          <w:rFonts w:ascii="Times New Roman" w:hAnsi="Times New Roman"/>
          <w:i/>
        </w:rPr>
        <w:t>Other Financing Sources</w:t>
      </w:r>
      <w:r w:rsidRPr="003831E0">
        <w:rPr>
          <w:rFonts w:ascii="Times New Roman" w:hAnsi="Times New Roman"/>
        </w:rPr>
        <w:t>.</w:t>
      </w:r>
    </w:p>
  </w:footnote>
  <w:footnote w:id="55">
    <w:p w:rsidR="001F1172" w:rsidRPr="003831E0" w:rsidRDefault="001F1172" w:rsidP="00B0340F">
      <w:pPr>
        <w:pStyle w:val="FootnoteText"/>
        <w:jc w:val="both"/>
        <w:rPr>
          <w:b/>
        </w:rPr>
      </w:pPr>
      <w:r>
        <w:rPr>
          <w:rStyle w:val="FootnoteReference"/>
        </w:rPr>
        <w:footnoteRef/>
      </w:r>
      <w:r w:rsidRPr="00B0340F">
        <w:rPr>
          <w:rFonts w:ascii="Times New Roman" w:hAnsi="Times New Roman"/>
          <w:u w:val="double"/>
        </w:rPr>
        <w:t xml:space="preserve"> </w:t>
      </w:r>
      <w:r w:rsidRPr="003831E0">
        <w:rPr>
          <w:rFonts w:ascii="Times New Roman" w:hAnsi="Times New Roman"/>
        </w:rPr>
        <w:t xml:space="preserve">For the purpose of setting aside money for the purchase of a capital asset, it may be easier and more convenient to create a separate capital projects fund under the provisions of Ohio Rev. Code Section 5705.13.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72" w:rsidRPr="00B84076" w:rsidRDefault="001F1172"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09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t>Budgetary and Certain Related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41D"/>
      </v:shape>
    </w:pict>
  </w:numPicBullet>
  <w:abstractNum w:abstractNumId="0">
    <w:nsid w:val="03476446"/>
    <w:multiLevelType w:val="hybridMultilevel"/>
    <w:tmpl w:val="3056B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60C98"/>
    <w:multiLevelType w:val="hybridMultilevel"/>
    <w:tmpl w:val="A6CA0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A1325"/>
    <w:multiLevelType w:val="hybridMultilevel"/>
    <w:tmpl w:val="5BC4CD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04F87"/>
    <w:multiLevelType w:val="hybridMultilevel"/>
    <w:tmpl w:val="7A84B2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AB5A02"/>
    <w:multiLevelType w:val="hybridMultilevel"/>
    <w:tmpl w:val="9C5E3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FE4D03"/>
    <w:multiLevelType w:val="hybridMultilevel"/>
    <w:tmpl w:val="76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76B6D"/>
    <w:multiLevelType w:val="hybridMultilevel"/>
    <w:tmpl w:val="0884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BA638E"/>
    <w:multiLevelType w:val="hybridMultilevel"/>
    <w:tmpl w:val="F4480614"/>
    <w:lvl w:ilvl="0" w:tplc="0409000B">
      <w:start w:val="1"/>
      <w:numFmt w:val="bullet"/>
      <w:lvlText w:val=""/>
      <w:lvlJc w:val="left"/>
      <w:pPr>
        <w:tabs>
          <w:tab w:val="num" w:pos="720"/>
        </w:tabs>
        <w:ind w:left="720" w:hanging="360"/>
      </w:pPr>
      <w:rPr>
        <w:rFonts w:ascii="Wingdings" w:hAnsi="Wingdings" w:hint="default"/>
      </w:rPr>
    </w:lvl>
    <w:lvl w:ilvl="1" w:tplc="C5A01F86">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6054C0"/>
    <w:multiLevelType w:val="hybridMultilevel"/>
    <w:tmpl w:val="0D1C5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410292"/>
    <w:multiLevelType w:val="hybridMultilevel"/>
    <w:tmpl w:val="9626D016"/>
    <w:lvl w:ilvl="0" w:tplc="0409000B">
      <w:start w:val="1"/>
      <w:numFmt w:val="bullet"/>
      <w:lvlText w:val=""/>
      <w:lvlJc w:val="left"/>
      <w:pPr>
        <w:tabs>
          <w:tab w:val="num" w:pos="360"/>
        </w:tabs>
        <w:ind w:left="360" w:hanging="360"/>
      </w:pPr>
      <w:rPr>
        <w:rFonts w:ascii="Wingdings" w:hAnsi="Wingdings"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2DA3CC1"/>
    <w:multiLevelType w:val="hybridMultilevel"/>
    <w:tmpl w:val="D092E8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AB1DE6"/>
    <w:multiLevelType w:val="hybridMultilevel"/>
    <w:tmpl w:val="8EB891D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AF210F"/>
    <w:multiLevelType w:val="hybridMultilevel"/>
    <w:tmpl w:val="DF880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60D3C"/>
    <w:multiLevelType w:val="hybridMultilevel"/>
    <w:tmpl w:val="BE787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483A2F"/>
    <w:multiLevelType w:val="hybridMultilevel"/>
    <w:tmpl w:val="CC6853A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2E1B09CD"/>
    <w:multiLevelType w:val="hybridMultilevel"/>
    <w:tmpl w:val="7E1A45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9814BED"/>
    <w:multiLevelType w:val="multilevel"/>
    <w:tmpl w:val="2DE0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D7E5065"/>
    <w:multiLevelType w:val="hybridMultilevel"/>
    <w:tmpl w:val="E7900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7177E7C"/>
    <w:multiLevelType w:val="hybridMultilevel"/>
    <w:tmpl w:val="6D82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9E29A0"/>
    <w:multiLevelType w:val="multilevel"/>
    <w:tmpl w:val="6B3C5D06"/>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9FD3130"/>
    <w:multiLevelType w:val="multilevel"/>
    <w:tmpl w:val="802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BC047CD"/>
    <w:multiLevelType w:val="hybridMultilevel"/>
    <w:tmpl w:val="87D8F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F0068F3"/>
    <w:multiLevelType w:val="hybridMultilevel"/>
    <w:tmpl w:val="9ADA4090"/>
    <w:lvl w:ilvl="0" w:tplc="C5A01F86">
      <w:start w:val="1"/>
      <w:numFmt w:val="bullet"/>
      <w:lvlText w:val="•"/>
      <w:lvlJc w:val="left"/>
      <w:pPr>
        <w:tabs>
          <w:tab w:val="num" w:pos="720"/>
        </w:tabs>
        <w:ind w:left="720" w:hanging="360"/>
      </w:pPr>
      <w:rPr>
        <w:rFonts w:ascii="Times New Roman" w:hAnsi="Times New Roman"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088337B"/>
    <w:multiLevelType w:val="hybridMultilevel"/>
    <w:tmpl w:val="5948B5FC"/>
    <w:lvl w:ilvl="0" w:tplc="04090005">
      <w:start w:val="1"/>
      <w:numFmt w:val="bullet"/>
      <w:lvlText w:val=""/>
      <w:lvlJc w:val="left"/>
      <w:pPr>
        <w:tabs>
          <w:tab w:val="num" w:pos="720"/>
        </w:tabs>
        <w:ind w:left="720" w:hanging="360"/>
      </w:pPr>
      <w:rPr>
        <w:rFonts w:ascii="Wingdings" w:hAnsi="Wingdings"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81271AC"/>
    <w:multiLevelType w:val="hybridMultilevel"/>
    <w:tmpl w:val="2DBA90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7E4C14"/>
    <w:multiLevelType w:val="hybridMultilevel"/>
    <w:tmpl w:val="B85088DA"/>
    <w:lvl w:ilvl="0" w:tplc="6C8CB2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47A5AA8"/>
    <w:multiLevelType w:val="hybridMultilevel"/>
    <w:tmpl w:val="4BB6F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63D6EBA"/>
    <w:multiLevelType w:val="hybridMultilevel"/>
    <w:tmpl w:val="29808B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8A97BBE"/>
    <w:multiLevelType w:val="hybridMultilevel"/>
    <w:tmpl w:val="D9AA0772"/>
    <w:lvl w:ilvl="0" w:tplc="D93EB896">
      <w:start w:val="1"/>
      <w:numFmt w:val="bullet"/>
      <w:lvlText w:val="•"/>
      <w:lvlJc w:val="left"/>
      <w:pPr>
        <w:tabs>
          <w:tab w:val="num" w:pos="720"/>
        </w:tabs>
        <w:ind w:left="720" w:hanging="360"/>
      </w:pPr>
      <w:rPr>
        <w:rFonts w:ascii="Times New Roman" w:hAnsi="Times New Roman" w:hint="default"/>
      </w:rPr>
    </w:lvl>
    <w:lvl w:ilvl="1" w:tplc="E9945F0C">
      <w:start w:val="1321"/>
      <w:numFmt w:val="bullet"/>
      <w:lvlText w:val="–"/>
      <w:lvlJc w:val="left"/>
      <w:pPr>
        <w:tabs>
          <w:tab w:val="num" w:pos="1440"/>
        </w:tabs>
        <w:ind w:left="1440" w:hanging="360"/>
      </w:pPr>
      <w:rPr>
        <w:rFonts w:ascii="Times New Roman" w:hAnsi="Times New Roman" w:hint="default"/>
      </w:rPr>
    </w:lvl>
    <w:lvl w:ilvl="2" w:tplc="DF14C000">
      <w:start w:val="1321"/>
      <w:numFmt w:val="bullet"/>
      <w:lvlText w:val="•"/>
      <w:lvlJc w:val="left"/>
      <w:pPr>
        <w:tabs>
          <w:tab w:val="num" w:pos="2160"/>
        </w:tabs>
        <w:ind w:left="2160" w:hanging="360"/>
      </w:pPr>
      <w:rPr>
        <w:rFonts w:ascii="Times New Roman" w:hAnsi="Times New Roman" w:hint="default"/>
      </w:rPr>
    </w:lvl>
    <w:lvl w:ilvl="3" w:tplc="4FD04B90">
      <w:start w:val="1321"/>
      <w:numFmt w:val="bullet"/>
      <w:lvlText w:val="–"/>
      <w:lvlJc w:val="left"/>
      <w:pPr>
        <w:tabs>
          <w:tab w:val="num" w:pos="2880"/>
        </w:tabs>
        <w:ind w:left="2880" w:hanging="360"/>
      </w:pPr>
      <w:rPr>
        <w:rFonts w:ascii="Times New Roman" w:hAnsi="Times New Roman" w:hint="default"/>
      </w:rPr>
    </w:lvl>
    <w:lvl w:ilvl="4" w:tplc="44C462E6" w:tentative="1">
      <w:start w:val="1"/>
      <w:numFmt w:val="bullet"/>
      <w:lvlText w:val="•"/>
      <w:lvlJc w:val="left"/>
      <w:pPr>
        <w:tabs>
          <w:tab w:val="num" w:pos="3600"/>
        </w:tabs>
        <w:ind w:left="3600" w:hanging="360"/>
      </w:pPr>
      <w:rPr>
        <w:rFonts w:ascii="Times New Roman" w:hAnsi="Times New Roman" w:hint="default"/>
      </w:rPr>
    </w:lvl>
    <w:lvl w:ilvl="5" w:tplc="66648836" w:tentative="1">
      <w:start w:val="1"/>
      <w:numFmt w:val="bullet"/>
      <w:lvlText w:val="•"/>
      <w:lvlJc w:val="left"/>
      <w:pPr>
        <w:tabs>
          <w:tab w:val="num" w:pos="4320"/>
        </w:tabs>
        <w:ind w:left="4320" w:hanging="360"/>
      </w:pPr>
      <w:rPr>
        <w:rFonts w:ascii="Times New Roman" w:hAnsi="Times New Roman" w:hint="default"/>
      </w:rPr>
    </w:lvl>
    <w:lvl w:ilvl="6" w:tplc="239C8CBE" w:tentative="1">
      <w:start w:val="1"/>
      <w:numFmt w:val="bullet"/>
      <w:lvlText w:val="•"/>
      <w:lvlJc w:val="left"/>
      <w:pPr>
        <w:tabs>
          <w:tab w:val="num" w:pos="5040"/>
        </w:tabs>
        <w:ind w:left="5040" w:hanging="360"/>
      </w:pPr>
      <w:rPr>
        <w:rFonts w:ascii="Times New Roman" w:hAnsi="Times New Roman" w:hint="default"/>
      </w:rPr>
    </w:lvl>
    <w:lvl w:ilvl="7" w:tplc="B8DC4DE2" w:tentative="1">
      <w:start w:val="1"/>
      <w:numFmt w:val="bullet"/>
      <w:lvlText w:val="•"/>
      <w:lvlJc w:val="left"/>
      <w:pPr>
        <w:tabs>
          <w:tab w:val="num" w:pos="5760"/>
        </w:tabs>
        <w:ind w:left="5760" w:hanging="360"/>
      </w:pPr>
      <w:rPr>
        <w:rFonts w:ascii="Times New Roman" w:hAnsi="Times New Roman" w:hint="default"/>
      </w:rPr>
    </w:lvl>
    <w:lvl w:ilvl="8" w:tplc="5B6EFC5E" w:tentative="1">
      <w:start w:val="1"/>
      <w:numFmt w:val="bullet"/>
      <w:lvlText w:val="•"/>
      <w:lvlJc w:val="left"/>
      <w:pPr>
        <w:tabs>
          <w:tab w:val="num" w:pos="6480"/>
        </w:tabs>
        <w:ind w:left="6480" w:hanging="360"/>
      </w:pPr>
      <w:rPr>
        <w:rFonts w:ascii="Times New Roman" w:hAnsi="Times New Roman" w:hint="default"/>
      </w:rPr>
    </w:lvl>
  </w:abstractNum>
  <w:abstractNum w:abstractNumId="54">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5">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56">
    <w:nsid w:val="6DC0233A"/>
    <w:multiLevelType w:val="hybridMultilevel"/>
    <w:tmpl w:val="5600CB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F513ADA"/>
    <w:multiLevelType w:val="hybridMultilevel"/>
    <w:tmpl w:val="E9285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18139E5"/>
    <w:multiLevelType w:val="hybridMultilevel"/>
    <w:tmpl w:val="78D059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5BA3024"/>
    <w:multiLevelType w:val="hybridMultilevel"/>
    <w:tmpl w:val="19567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B327359"/>
    <w:multiLevelType w:val="hybridMultilevel"/>
    <w:tmpl w:val="A71ECE44"/>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7DD65623"/>
    <w:multiLevelType w:val="hybridMultilevel"/>
    <w:tmpl w:val="AF025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48"/>
  </w:num>
  <w:num w:numId="4">
    <w:abstractNumId w:val="39"/>
  </w:num>
  <w:num w:numId="5">
    <w:abstractNumId w:val="23"/>
  </w:num>
  <w:num w:numId="6">
    <w:abstractNumId w:val="51"/>
  </w:num>
  <w:num w:numId="7">
    <w:abstractNumId w:val="44"/>
  </w:num>
  <w:num w:numId="8">
    <w:abstractNumId w:val="46"/>
  </w:num>
  <w:num w:numId="9">
    <w:abstractNumId w:val="16"/>
  </w:num>
  <w:num w:numId="10">
    <w:abstractNumId w:val="28"/>
  </w:num>
  <w:num w:numId="11">
    <w:abstractNumId w:val="54"/>
  </w:num>
  <w:num w:numId="12">
    <w:abstractNumId w:val="64"/>
  </w:num>
  <w:num w:numId="13">
    <w:abstractNumId w:val="29"/>
  </w:num>
  <w:num w:numId="14">
    <w:abstractNumId w:val="4"/>
  </w:num>
  <w:num w:numId="15">
    <w:abstractNumId w:val="35"/>
  </w:num>
  <w:num w:numId="16">
    <w:abstractNumId w:val="31"/>
  </w:num>
  <w:num w:numId="17">
    <w:abstractNumId w:val="8"/>
  </w:num>
  <w:num w:numId="18">
    <w:abstractNumId w:val="49"/>
  </w:num>
  <w:num w:numId="19">
    <w:abstractNumId w:val="12"/>
  </w:num>
  <w:num w:numId="20">
    <w:abstractNumId w:val="22"/>
  </w:num>
  <w:num w:numId="21">
    <w:abstractNumId w:val="42"/>
  </w:num>
  <w:num w:numId="22">
    <w:abstractNumId w:val="5"/>
  </w:num>
  <w:num w:numId="23">
    <w:abstractNumId w:val="33"/>
  </w:num>
  <w:num w:numId="24">
    <w:abstractNumId w:val="19"/>
  </w:num>
  <w:num w:numId="25">
    <w:abstractNumId w:val="45"/>
  </w:num>
  <w:num w:numId="26">
    <w:abstractNumId w:val="59"/>
  </w:num>
  <w:num w:numId="27">
    <w:abstractNumId w:val="10"/>
  </w:num>
  <w:num w:numId="28">
    <w:abstractNumId w:val="61"/>
  </w:num>
  <w:num w:numId="29">
    <w:abstractNumId w:val="14"/>
  </w:num>
  <w:num w:numId="30">
    <w:abstractNumId w:val="3"/>
  </w:num>
  <w:num w:numId="31">
    <w:abstractNumId w:val="52"/>
  </w:num>
  <w:num w:numId="32">
    <w:abstractNumId w:val="25"/>
  </w:num>
  <w:num w:numId="33">
    <w:abstractNumId w:val="17"/>
  </w:num>
  <w:num w:numId="34">
    <w:abstractNumId w:val="9"/>
  </w:num>
  <w:num w:numId="35">
    <w:abstractNumId w:val="30"/>
  </w:num>
  <w:num w:numId="36">
    <w:abstractNumId w:val="34"/>
  </w:num>
  <w:num w:numId="37">
    <w:abstractNumId w:val="47"/>
  </w:num>
  <w:num w:numId="38">
    <w:abstractNumId w:val="43"/>
  </w:num>
  <w:num w:numId="39">
    <w:abstractNumId w:val="7"/>
  </w:num>
  <w:num w:numId="40">
    <w:abstractNumId w:val="63"/>
  </w:num>
  <w:num w:numId="41">
    <w:abstractNumId w:val="20"/>
  </w:num>
  <w:num w:numId="42">
    <w:abstractNumId w:val="0"/>
  </w:num>
  <w:num w:numId="43">
    <w:abstractNumId w:val="41"/>
  </w:num>
  <w:num w:numId="44">
    <w:abstractNumId w:val="56"/>
  </w:num>
  <w:num w:numId="45">
    <w:abstractNumId w:val="57"/>
  </w:num>
  <w:num w:numId="46">
    <w:abstractNumId w:val="55"/>
  </w:num>
  <w:num w:numId="47">
    <w:abstractNumId w:val="58"/>
  </w:num>
  <w:num w:numId="48">
    <w:abstractNumId w:val="40"/>
  </w:num>
  <w:num w:numId="49">
    <w:abstractNumId w:val="24"/>
  </w:num>
  <w:num w:numId="50">
    <w:abstractNumId w:val="60"/>
  </w:num>
  <w:num w:numId="51">
    <w:abstractNumId w:val="18"/>
  </w:num>
  <w:num w:numId="52">
    <w:abstractNumId w:val="50"/>
  </w:num>
  <w:num w:numId="53">
    <w:abstractNumId w:val="13"/>
  </w:num>
  <w:num w:numId="54">
    <w:abstractNumId w:val="62"/>
  </w:num>
  <w:num w:numId="55">
    <w:abstractNumId w:val="1"/>
  </w:num>
  <w:num w:numId="56">
    <w:abstractNumId w:val="15"/>
  </w:num>
  <w:num w:numId="57">
    <w:abstractNumId w:val="32"/>
  </w:num>
  <w:num w:numId="58">
    <w:abstractNumId w:val="38"/>
  </w:num>
  <w:num w:numId="59">
    <w:abstractNumId w:val="27"/>
  </w:num>
  <w:num w:numId="60">
    <w:abstractNumId w:val="21"/>
  </w:num>
  <w:num w:numId="61">
    <w:abstractNumId w:val="2"/>
  </w:num>
  <w:num w:numId="62">
    <w:abstractNumId w:val="11"/>
  </w:num>
  <w:num w:numId="63">
    <w:abstractNumId w:val="53"/>
  </w:num>
  <w:num w:numId="64">
    <w:abstractNumId w:val="36"/>
  </w:num>
  <w:num w:numId="65">
    <w:abstractNumId w:val="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hdrShapeDefaults>
    <o:shapedefaults v:ext="edit" spidmax="19458"/>
  </w:hdrShapeDefaults>
  <w:footnotePr>
    <w:numRestart w:val="eachSect"/>
    <w:footnote w:id="0"/>
    <w:footnote w:id="1"/>
  </w:footnotePr>
  <w:endnotePr>
    <w:endnote w:id="0"/>
    <w:endnote w:id="1"/>
  </w:endnotePr>
  <w:compat/>
  <w:rsids>
    <w:rsidRoot w:val="00B84076"/>
    <w:rsid w:val="0000363F"/>
    <w:rsid w:val="00007D1B"/>
    <w:rsid w:val="0001271B"/>
    <w:rsid w:val="00022FE9"/>
    <w:rsid w:val="000231B1"/>
    <w:rsid w:val="0002354B"/>
    <w:rsid w:val="00026734"/>
    <w:rsid w:val="00027A09"/>
    <w:rsid w:val="000328D9"/>
    <w:rsid w:val="00037634"/>
    <w:rsid w:val="0004024F"/>
    <w:rsid w:val="00041C37"/>
    <w:rsid w:val="00042FDB"/>
    <w:rsid w:val="00046CD4"/>
    <w:rsid w:val="000479F8"/>
    <w:rsid w:val="00055711"/>
    <w:rsid w:val="00055A4A"/>
    <w:rsid w:val="000565AD"/>
    <w:rsid w:val="000566CF"/>
    <w:rsid w:val="00056B4E"/>
    <w:rsid w:val="00056F69"/>
    <w:rsid w:val="00056FDF"/>
    <w:rsid w:val="00057F77"/>
    <w:rsid w:val="00063C28"/>
    <w:rsid w:val="000656EF"/>
    <w:rsid w:val="00067534"/>
    <w:rsid w:val="00067C64"/>
    <w:rsid w:val="00070F16"/>
    <w:rsid w:val="00071433"/>
    <w:rsid w:val="0007382F"/>
    <w:rsid w:val="000756C7"/>
    <w:rsid w:val="0007738E"/>
    <w:rsid w:val="00081378"/>
    <w:rsid w:val="000842DE"/>
    <w:rsid w:val="000855F1"/>
    <w:rsid w:val="00085DCA"/>
    <w:rsid w:val="00086D3A"/>
    <w:rsid w:val="00092F7A"/>
    <w:rsid w:val="0009447E"/>
    <w:rsid w:val="0009602D"/>
    <w:rsid w:val="000967E0"/>
    <w:rsid w:val="000A005E"/>
    <w:rsid w:val="000A2231"/>
    <w:rsid w:val="000A3E95"/>
    <w:rsid w:val="000A648F"/>
    <w:rsid w:val="000A725D"/>
    <w:rsid w:val="000B262E"/>
    <w:rsid w:val="000C0D4E"/>
    <w:rsid w:val="000C126E"/>
    <w:rsid w:val="000C1A69"/>
    <w:rsid w:val="000C2D75"/>
    <w:rsid w:val="000C37AB"/>
    <w:rsid w:val="000C50AB"/>
    <w:rsid w:val="000C5667"/>
    <w:rsid w:val="000C5F24"/>
    <w:rsid w:val="000C6C22"/>
    <w:rsid w:val="000C75D9"/>
    <w:rsid w:val="000D16B9"/>
    <w:rsid w:val="000D2648"/>
    <w:rsid w:val="000D32AD"/>
    <w:rsid w:val="000D5CF4"/>
    <w:rsid w:val="000D6CCE"/>
    <w:rsid w:val="000E0C12"/>
    <w:rsid w:val="000E0C45"/>
    <w:rsid w:val="000E6F37"/>
    <w:rsid w:val="000E7165"/>
    <w:rsid w:val="000F0A27"/>
    <w:rsid w:val="000F22F7"/>
    <w:rsid w:val="000F261F"/>
    <w:rsid w:val="000F2AD3"/>
    <w:rsid w:val="000F335F"/>
    <w:rsid w:val="000F357D"/>
    <w:rsid w:val="000F4B3C"/>
    <w:rsid w:val="000F55D4"/>
    <w:rsid w:val="000F57A9"/>
    <w:rsid w:val="000F637F"/>
    <w:rsid w:val="001011F9"/>
    <w:rsid w:val="001053AB"/>
    <w:rsid w:val="00106A03"/>
    <w:rsid w:val="00106F34"/>
    <w:rsid w:val="001072A5"/>
    <w:rsid w:val="001079F6"/>
    <w:rsid w:val="001103EC"/>
    <w:rsid w:val="00112A67"/>
    <w:rsid w:val="0011368F"/>
    <w:rsid w:val="001173A8"/>
    <w:rsid w:val="00120167"/>
    <w:rsid w:val="00121A48"/>
    <w:rsid w:val="00121EB3"/>
    <w:rsid w:val="00122C92"/>
    <w:rsid w:val="00124ED9"/>
    <w:rsid w:val="001265DE"/>
    <w:rsid w:val="001268BF"/>
    <w:rsid w:val="00127484"/>
    <w:rsid w:val="00131B43"/>
    <w:rsid w:val="00133D93"/>
    <w:rsid w:val="001412AF"/>
    <w:rsid w:val="001435DC"/>
    <w:rsid w:val="00146854"/>
    <w:rsid w:val="00152367"/>
    <w:rsid w:val="00152D56"/>
    <w:rsid w:val="00153DAA"/>
    <w:rsid w:val="00160779"/>
    <w:rsid w:val="00160CD9"/>
    <w:rsid w:val="00165EF0"/>
    <w:rsid w:val="00166B9F"/>
    <w:rsid w:val="00166C6C"/>
    <w:rsid w:val="0016782A"/>
    <w:rsid w:val="00173256"/>
    <w:rsid w:val="001765AC"/>
    <w:rsid w:val="00176E95"/>
    <w:rsid w:val="00182C19"/>
    <w:rsid w:val="00185EB8"/>
    <w:rsid w:val="00187379"/>
    <w:rsid w:val="00187384"/>
    <w:rsid w:val="00187E97"/>
    <w:rsid w:val="00187F1A"/>
    <w:rsid w:val="00190A3C"/>
    <w:rsid w:val="00192008"/>
    <w:rsid w:val="00193775"/>
    <w:rsid w:val="001A0652"/>
    <w:rsid w:val="001A1348"/>
    <w:rsid w:val="001A2A80"/>
    <w:rsid w:val="001A43CA"/>
    <w:rsid w:val="001B0E23"/>
    <w:rsid w:val="001B0F7D"/>
    <w:rsid w:val="001B1C2E"/>
    <w:rsid w:val="001B5228"/>
    <w:rsid w:val="001B7741"/>
    <w:rsid w:val="001C0CF5"/>
    <w:rsid w:val="001C3025"/>
    <w:rsid w:val="001C3A54"/>
    <w:rsid w:val="001C3F1D"/>
    <w:rsid w:val="001C51C9"/>
    <w:rsid w:val="001C671B"/>
    <w:rsid w:val="001C7CC2"/>
    <w:rsid w:val="001D1BC2"/>
    <w:rsid w:val="001D2827"/>
    <w:rsid w:val="001D3EF4"/>
    <w:rsid w:val="001D4A8F"/>
    <w:rsid w:val="001E3C06"/>
    <w:rsid w:val="001E695F"/>
    <w:rsid w:val="001F1172"/>
    <w:rsid w:val="001F11D3"/>
    <w:rsid w:val="001F13BF"/>
    <w:rsid w:val="001F4049"/>
    <w:rsid w:val="001F466D"/>
    <w:rsid w:val="001F703E"/>
    <w:rsid w:val="00201B89"/>
    <w:rsid w:val="00206AB6"/>
    <w:rsid w:val="00210346"/>
    <w:rsid w:val="002159B3"/>
    <w:rsid w:val="00216880"/>
    <w:rsid w:val="00216AC3"/>
    <w:rsid w:val="0021716B"/>
    <w:rsid w:val="002201E1"/>
    <w:rsid w:val="00220A99"/>
    <w:rsid w:val="002211F9"/>
    <w:rsid w:val="00222C2E"/>
    <w:rsid w:val="00223621"/>
    <w:rsid w:val="00223A66"/>
    <w:rsid w:val="00224847"/>
    <w:rsid w:val="00227352"/>
    <w:rsid w:val="00227534"/>
    <w:rsid w:val="00227BF1"/>
    <w:rsid w:val="00231EB6"/>
    <w:rsid w:val="002345B3"/>
    <w:rsid w:val="00234ECB"/>
    <w:rsid w:val="00240F8A"/>
    <w:rsid w:val="00241A26"/>
    <w:rsid w:val="00241B24"/>
    <w:rsid w:val="002437A1"/>
    <w:rsid w:val="002446FF"/>
    <w:rsid w:val="0025151B"/>
    <w:rsid w:val="0025538C"/>
    <w:rsid w:val="002569E1"/>
    <w:rsid w:val="00257CA0"/>
    <w:rsid w:val="0026410C"/>
    <w:rsid w:val="00265E33"/>
    <w:rsid w:val="00266454"/>
    <w:rsid w:val="002664EF"/>
    <w:rsid w:val="00267E4D"/>
    <w:rsid w:val="002749DB"/>
    <w:rsid w:val="00280260"/>
    <w:rsid w:val="0028251E"/>
    <w:rsid w:val="00283086"/>
    <w:rsid w:val="00284307"/>
    <w:rsid w:val="002854C5"/>
    <w:rsid w:val="002863B0"/>
    <w:rsid w:val="00286A6E"/>
    <w:rsid w:val="00291D88"/>
    <w:rsid w:val="00292A78"/>
    <w:rsid w:val="0029378C"/>
    <w:rsid w:val="002961B2"/>
    <w:rsid w:val="00297AFD"/>
    <w:rsid w:val="002A1DBF"/>
    <w:rsid w:val="002A26BC"/>
    <w:rsid w:val="002A33CC"/>
    <w:rsid w:val="002A3A06"/>
    <w:rsid w:val="002A406A"/>
    <w:rsid w:val="002A4BA8"/>
    <w:rsid w:val="002B0FA6"/>
    <w:rsid w:val="002B17A7"/>
    <w:rsid w:val="002B295D"/>
    <w:rsid w:val="002B3BAF"/>
    <w:rsid w:val="002B3DE2"/>
    <w:rsid w:val="002B5CA9"/>
    <w:rsid w:val="002C14B3"/>
    <w:rsid w:val="002C2E6E"/>
    <w:rsid w:val="002C3115"/>
    <w:rsid w:val="002C42EF"/>
    <w:rsid w:val="002C43D8"/>
    <w:rsid w:val="002D2436"/>
    <w:rsid w:val="002D6FA9"/>
    <w:rsid w:val="002D78CB"/>
    <w:rsid w:val="002E13CF"/>
    <w:rsid w:val="002E3F39"/>
    <w:rsid w:val="002E44BB"/>
    <w:rsid w:val="002E51ED"/>
    <w:rsid w:val="002E6851"/>
    <w:rsid w:val="002F1552"/>
    <w:rsid w:val="002F29A1"/>
    <w:rsid w:val="002F7C99"/>
    <w:rsid w:val="00301881"/>
    <w:rsid w:val="00301F97"/>
    <w:rsid w:val="00302FEB"/>
    <w:rsid w:val="00303A1F"/>
    <w:rsid w:val="00304D85"/>
    <w:rsid w:val="003053B8"/>
    <w:rsid w:val="003063BA"/>
    <w:rsid w:val="0030735E"/>
    <w:rsid w:val="00307474"/>
    <w:rsid w:val="00311DF1"/>
    <w:rsid w:val="00312685"/>
    <w:rsid w:val="00314E11"/>
    <w:rsid w:val="00317D24"/>
    <w:rsid w:val="00320095"/>
    <w:rsid w:val="00320CE6"/>
    <w:rsid w:val="0032184F"/>
    <w:rsid w:val="003221FA"/>
    <w:rsid w:val="00325358"/>
    <w:rsid w:val="003259EF"/>
    <w:rsid w:val="00326184"/>
    <w:rsid w:val="00331654"/>
    <w:rsid w:val="003323CD"/>
    <w:rsid w:val="003338DA"/>
    <w:rsid w:val="00334D67"/>
    <w:rsid w:val="0033593A"/>
    <w:rsid w:val="00336921"/>
    <w:rsid w:val="00336D96"/>
    <w:rsid w:val="0034066F"/>
    <w:rsid w:val="0034549A"/>
    <w:rsid w:val="00345C64"/>
    <w:rsid w:val="00354E9C"/>
    <w:rsid w:val="00355CE5"/>
    <w:rsid w:val="00356344"/>
    <w:rsid w:val="0035676E"/>
    <w:rsid w:val="00356A8F"/>
    <w:rsid w:val="00357DF8"/>
    <w:rsid w:val="0036341C"/>
    <w:rsid w:val="00363B66"/>
    <w:rsid w:val="003644D9"/>
    <w:rsid w:val="003663DD"/>
    <w:rsid w:val="0037310B"/>
    <w:rsid w:val="00373CE0"/>
    <w:rsid w:val="00375407"/>
    <w:rsid w:val="00375DCA"/>
    <w:rsid w:val="00376D06"/>
    <w:rsid w:val="0037708F"/>
    <w:rsid w:val="003777D7"/>
    <w:rsid w:val="00377B87"/>
    <w:rsid w:val="00377F5A"/>
    <w:rsid w:val="003816C4"/>
    <w:rsid w:val="003831E0"/>
    <w:rsid w:val="00384B45"/>
    <w:rsid w:val="0039154A"/>
    <w:rsid w:val="003925D6"/>
    <w:rsid w:val="003967FA"/>
    <w:rsid w:val="00397D52"/>
    <w:rsid w:val="003A3A14"/>
    <w:rsid w:val="003A66B2"/>
    <w:rsid w:val="003A7418"/>
    <w:rsid w:val="003B115A"/>
    <w:rsid w:val="003B1F9A"/>
    <w:rsid w:val="003B4487"/>
    <w:rsid w:val="003C7290"/>
    <w:rsid w:val="003D264B"/>
    <w:rsid w:val="003D27B0"/>
    <w:rsid w:val="003D49DA"/>
    <w:rsid w:val="003D501E"/>
    <w:rsid w:val="003D52E3"/>
    <w:rsid w:val="003E08C4"/>
    <w:rsid w:val="003E24E2"/>
    <w:rsid w:val="003E2F7C"/>
    <w:rsid w:val="003E314A"/>
    <w:rsid w:val="003E3455"/>
    <w:rsid w:val="003E4610"/>
    <w:rsid w:val="003E7DCA"/>
    <w:rsid w:val="003F0D24"/>
    <w:rsid w:val="003F1BE3"/>
    <w:rsid w:val="003F1D80"/>
    <w:rsid w:val="003F3C13"/>
    <w:rsid w:val="003F49B8"/>
    <w:rsid w:val="003F7556"/>
    <w:rsid w:val="00400263"/>
    <w:rsid w:val="00401156"/>
    <w:rsid w:val="004036B7"/>
    <w:rsid w:val="00412518"/>
    <w:rsid w:val="00413E71"/>
    <w:rsid w:val="00421367"/>
    <w:rsid w:val="00422C4D"/>
    <w:rsid w:val="00423100"/>
    <w:rsid w:val="00425F40"/>
    <w:rsid w:val="00433165"/>
    <w:rsid w:val="004345D5"/>
    <w:rsid w:val="00434C92"/>
    <w:rsid w:val="00436024"/>
    <w:rsid w:val="004421C0"/>
    <w:rsid w:val="00443470"/>
    <w:rsid w:val="0044642D"/>
    <w:rsid w:val="0044645A"/>
    <w:rsid w:val="004473A3"/>
    <w:rsid w:val="00453207"/>
    <w:rsid w:val="00453AF2"/>
    <w:rsid w:val="004550B3"/>
    <w:rsid w:val="00455258"/>
    <w:rsid w:val="004617C5"/>
    <w:rsid w:val="00461B14"/>
    <w:rsid w:val="0046205C"/>
    <w:rsid w:val="00463F48"/>
    <w:rsid w:val="00465D34"/>
    <w:rsid w:val="004708E2"/>
    <w:rsid w:val="00472CAB"/>
    <w:rsid w:val="00473003"/>
    <w:rsid w:val="00474281"/>
    <w:rsid w:val="00477012"/>
    <w:rsid w:val="00481B8D"/>
    <w:rsid w:val="00483225"/>
    <w:rsid w:val="00485277"/>
    <w:rsid w:val="00485589"/>
    <w:rsid w:val="004878E9"/>
    <w:rsid w:val="00491E29"/>
    <w:rsid w:val="0049210E"/>
    <w:rsid w:val="004A024A"/>
    <w:rsid w:val="004A699E"/>
    <w:rsid w:val="004A7443"/>
    <w:rsid w:val="004A7E36"/>
    <w:rsid w:val="004B0766"/>
    <w:rsid w:val="004B52D6"/>
    <w:rsid w:val="004B5887"/>
    <w:rsid w:val="004B699C"/>
    <w:rsid w:val="004B6EAE"/>
    <w:rsid w:val="004B71A0"/>
    <w:rsid w:val="004B75C4"/>
    <w:rsid w:val="004C0EEB"/>
    <w:rsid w:val="004C4298"/>
    <w:rsid w:val="004C79F8"/>
    <w:rsid w:val="004D0235"/>
    <w:rsid w:val="004D13AD"/>
    <w:rsid w:val="004D14D2"/>
    <w:rsid w:val="004D212F"/>
    <w:rsid w:val="004D7291"/>
    <w:rsid w:val="004E1A50"/>
    <w:rsid w:val="004E2977"/>
    <w:rsid w:val="004E363D"/>
    <w:rsid w:val="004E416B"/>
    <w:rsid w:val="004E4CE1"/>
    <w:rsid w:val="004E5323"/>
    <w:rsid w:val="004F00B8"/>
    <w:rsid w:val="004F0204"/>
    <w:rsid w:val="004F0A86"/>
    <w:rsid w:val="004F1D83"/>
    <w:rsid w:val="004F20D3"/>
    <w:rsid w:val="004F41F2"/>
    <w:rsid w:val="004F48CD"/>
    <w:rsid w:val="004F4B5B"/>
    <w:rsid w:val="004F59A8"/>
    <w:rsid w:val="004F7E44"/>
    <w:rsid w:val="005002C2"/>
    <w:rsid w:val="00503211"/>
    <w:rsid w:val="00503B21"/>
    <w:rsid w:val="00505DBC"/>
    <w:rsid w:val="00507ECF"/>
    <w:rsid w:val="005129DC"/>
    <w:rsid w:val="0051612C"/>
    <w:rsid w:val="005205D6"/>
    <w:rsid w:val="00521791"/>
    <w:rsid w:val="00521EF0"/>
    <w:rsid w:val="0052438B"/>
    <w:rsid w:val="005244AB"/>
    <w:rsid w:val="00525FAC"/>
    <w:rsid w:val="00526F97"/>
    <w:rsid w:val="00531CC4"/>
    <w:rsid w:val="00532392"/>
    <w:rsid w:val="00535DDD"/>
    <w:rsid w:val="00536C6B"/>
    <w:rsid w:val="0054005A"/>
    <w:rsid w:val="00540923"/>
    <w:rsid w:val="005415BF"/>
    <w:rsid w:val="00542D1B"/>
    <w:rsid w:val="0054537F"/>
    <w:rsid w:val="00545A04"/>
    <w:rsid w:val="00550EF2"/>
    <w:rsid w:val="005525E4"/>
    <w:rsid w:val="00553B1A"/>
    <w:rsid w:val="00555D1F"/>
    <w:rsid w:val="00556687"/>
    <w:rsid w:val="00557F96"/>
    <w:rsid w:val="00557FC9"/>
    <w:rsid w:val="005614D3"/>
    <w:rsid w:val="00561774"/>
    <w:rsid w:val="00561C82"/>
    <w:rsid w:val="00562C3C"/>
    <w:rsid w:val="00563EA6"/>
    <w:rsid w:val="005679D2"/>
    <w:rsid w:val="00573255"/>
    <w:rsid w:val="005734F5"/>
    <w:rsid w:val="00575541"/>
    <w:rsid w:val="00575F15"/>
    <w:rsid w:val="005765E6"/>
    <w:rsid w:val="00577F9C"/>
    <w:rsid w:val="005814EF"/>
    <w:rsid w:val="0058156D"/>
    <w:rsid w:val="00582DF1"/>
    <w:rsid w:val="005837AB"/>
    <w:rsid w:val="005843EA"/>
    <w:rsid w:val="00586A95"/>
    <w:rsid w:val="00592E41"/>
    <w:rsid w:val="00594E06"/>
    <w:rsid w:val="00597E3B"/>
    <w:rsid w:val="005A18A6"/>
    <w:rsid w:val="005A457A"/>
    <w:rsid w:val="005A6B68"/>
    <w:rsid w:val="005A7919"/>
    <w:rsid w:val="005B3044"/>
    <w:rsid w:val="005B3D92"/>
    <w:rsid w:val="005B421A"/>
    <w:rsid w:val="005B5180"/>
    <w:rsid w:val="005B6C41"/>
    <w:rsid w:val="005C1FCD"/>
    <w:rsid w:val="005C3678"/>
    <w:rsid w:val="005C3FED"/>
    <w:rsid w:val="005D245B"/>
    <w:rsid w:val="005D49F2"/>
    <w:rsid w:val="005D540B"/>
    <w:rsid w:val="005E1094"/>
    <w:rsid w:val="005E39C0"/>
    <w:rsid w:val="005E3A4D"/>
    <w:rsid w:val="005E6480"/>
    <w:rsid w:val="005F03B2"/>
    <w:rsid w:val="005F1229"/>
    <w:rsid w:val="005F1E63"/>
    <w:rsid w:val="005F61AC"/>
    <w:rsid w:val="005F6671"/>
    <w:rsid w:val="005F6CDD"/>
    <w:rsid w:val="0060070A"/>
    <w:rsid w:val="00602872"/>
    <w:rsid w:val="006062EA"/>
    <w:rsid w:val="0061032F"/>
    <w:rsid w:val="006111D8"/>
    <w:rsid w:val="00625D21"/>
    <w:rsid w:val="006265C6"/>
    <w:rsid w:val="006279CB"/>
    <w:rsid w:val="0063005C"/>
    <w:rsid w:val="006307F1"/>
    <w:rsid w:val="00630F9E"/>
    <w:rsid w:val="00631D46"/>
    <w:rsid w:val="006324F1"/>
    <w:rsid w:val="006333C8"/>
    <w:rsid w:val="00635314"/>
    <w:rsid w:val="006357D8"/>
    <w:rsid w:val="00637C10"/>
    <w:rsid w:val="00640E0B"/>
    <w:rsid w:val="006455AE"/>
    <w:rsid w:val="006455C9"/>
    <w:rsid w:val="006470FE"/>
    <w:rsid w:val="00647F3E"/>
    <w:rsid w:val="00650FD7"/>
    <w:rsid w:val="006511BD"/>
    <w:rsid w:val="006516CF"/>
    <w:rsid w:val="00652F6B"/>
    <w:rsid w:val="0065469F"/>
    <w:rsid w:val="00657660"/>
    <w:rsid w:val="00660A1C"/>
    <w:rsid w:val="0066268F"/>
    <w:rsid w:val="00663E93"/>
    <w:rsid w:val="00664BE1"/>
    <w:rsid w:val="00666FA8"/>
    <w:rsid w:val="00667083"/>
    <w:rsid w:val="006676D5"/>
    <w:rsid w:val="00670904"/>
    <w:rsid w:val="00670BCE"/>
    <w:rsid w:val="00672AC0"/>
    <w:rsid w:val="006737E3"/>
    <w:rsid w:val="0067517A"/>
    <w:rsid w:val="00680637"/>
    <w:rsid w:val="006818B7"/>
    <w:rsid w:val="00682009"/>
    <w:rsid w:val="0068282C"/>
    <w:rsid w:val="00682AF4"/>
    <w:rsid w:val="00682B78"/>
    <w:rsid w:val="006841AD"/>
    <w:rsid w:val="00684B73"/>
    <w:rsid w:val="0068521E"/>
    <w:rsid w:val="00694406"/>
    <w:rsid w:val="0069526A"/>
    <w:rsid w:val="00695EE0"/>
    <w:rsid w:val="006A1C4F"/>
    <w:rsid w:val="006A3648"/>
    <w:rsid w:val="006A5BD5"/>
    <w:rsid w:val="006A6F09"/>
    <w:rsid w:val="006B20A1"/>
    <w:rsid w:val="006C0608"/>
    <w:rsid w:val="006C3A46"/>
    <w:rsid w:val="006C3C9B"/>
    <w:rsid w:val="006C5F04"/>
    <w:rsid w:val="006C665C"/>
    <w:rsid w:val="006C71A2"/>
    <w:rsid w:val="006D1B85"/>
    <w:rsid w:val="006D3168"/>
    <w:rsid w:val="006D3208"/>
    <w:rsid w:val="006D55AC"/>
    <w:rsid w:val="006D5EAF"/>
    <w:rsid w:val="006E0A6F"/>
    <w:rsid w:val="006E2642"/>
    <w:rsid w:val="006E3010"/>
    <w:rsid w:val="006E5811"/>
    <w:rsid w:val="006F0775"/>
    <w:rsid w:val="006F0E77"/>
    <w:rsid w:val="006F1BC9"/>
    <w:rsid w:val="006F3E3F"/>
    <w:rsid w:val="006F5392"/>
    <w:rsid w:val="006F60EC"/>
    <w:rsid w:val="006F7F37"/>
    <w:rsid w:val="007000CF"/>
    <w:rsid w:val="00700A33"/>
    <w:rsid w:val="0070135D"/>
    <w:rsid w:val="00702A90"/>
    <w:rsid w:val="00706029"/>
    <w:rsid w:val="007076FC"/>
    <w:rsid w:val="0071036D"/>
    <w:rsid w:val="007103C4"/>
    <w:rsid w:val="00711B50"/>
    <w:rsid w:val="00713E26"/>
    <w:rsid w:val="007143E5"/>
    <w:rsid w:val="007201BD"/>
    <w:rsid w:val="00721254"/>
    <w:rsid w:val="0072147D"/>
    <w:rsid w:val="00722D8E"/>
    <w:rsid w:val="00723480"/>
    <w:rsid w:val="00723BE5"/>
    <w:rsid w:val="00723F05"/>
    <w:rsid w:val="00725F56"/>
    <w:rsid w:val="00732B3E"/>
    <w:rsid w:val="0073565E"/>
    <w:rsid w:val="00735678"/>
    <w:rsid w:val="00737EA3"/>
    <w:rsid w:val="00740C2A"/>
    <w:rsid w:val="0074158F"/>
    <w:rsid w:val="00746D7F"/>
    <w:rsid w:val="00747282"/>
    <w:rsid w:val="007501C9"/>
    <w:rsid w:val="007501E8"/>
    <w:rsid w:val="00750250"/>
    <w:rsid w:val="007511DC"/>
    <w:rsid w:val="00752D8A"/>
    <w:rsid w:val="007540A6"/>
    <w:rsid w:val="00755375"/>
    <w:rsid w:val="00755E84"/>
    <w:rsid w:val="00755EFD"/>
    <w:rsid w:val="00756974"/>
    <w:rsid w:val="00760C9B"/>
    <w:rsid w:val="00761642"/>
    <w:rsid w:val="00761C20"/>
    <w:rsid w:val="007651BB"/>
    <w:rsid w:val="00766D5C"/>
    <w:rsid w:val="00773216"/>
    <w:rsid w:val="00773839"/>
    <w:rsid w:val="00774B73"/>
    <w:rsid w:val="00775239"/>
    <w:rsid w:val="00776B5C"/>
    <w:rsid w:val="00777A08"/>
    <w:rsid w:val="007804C4"/>
    <w:rsid w:val="00782FC6"/>
    <w:rsid w:val="007855E2"/>
    <w:rsid w:val="007908B5"/>
    <w:rsid w:val="00793963"/>
    <w:rsid w:val="007A1354"/>
    <w:rsid w:val="007A201C"/>
    <w:rsid w:val="007A31C6"/>
    <w:rsid w:val="007A3AEC"/>
    <w:rsid w:val="007A3D73"/>
    <w:rsid w:val="007A462C"/>
    <w:rsid w:val="007B265B"/>
    <w:rsid w:val="007B716A"/>
    <w:rsid w:val="007C1BD2"/>
    <w:rsid w:val="007C226C"/>
    <w:rsid w:val="007C31E5"/>
    <w:rsid w:val="007C3300"/>
    <w:rsid w:val="007C5A23"/>
    <w:rsid w:val="007D447D"/>
    <w:rsid w:val="007D540E"/>
    <w:rsid w:val="007D7553"/>
    <w:rsid w:val="007E4FD3"/>
    <w:rsid w:val="007F0C27"/>
    <w:rsid w:val="007F2781"/>
    <w:rsid w:val="007F3C74"/>
    <w:rsid w:val="007F41B0"/>
    <w:rsid w:val="007F4A10"/>
    <w:rsid w:val="00801865"/>
    <w:rsid w:val="008022A0"/>
    <w:rsid w:val="00802A93"/>
    <w:rsid w:val="00803E95"/>
    <w:rsid w:val="00807AEA"/>
    <w:rsid w:val="00811E8E"/>
    <w:rsid w:val="0081314F"/>
    <w:rsid w:val="00815980"/>
    <w:rsid w:val="00821789"/>
    <w:rsid w:val="0082513F"/>
    <w:rsid w:val="0082720A"/>
    <w:rsid w:val="00837152"/>
    <w:rsid w:val="00837D64"/>
    <w:rsid w:val="00840C87"/>
    <w:rsid w:val="00841BA2"/>
    <w:rsid w:val="00842004"/>
    <w:rsid w:val="00842FBF"/>
    <w:rsid w:val="0084466F"/>
    <w:rsid w:val="00851A91"/>
    <w:rsid w:val="008528E7"/>
    <w:rsid w:val="00852D0E"/>
    <w:rsid w:val="00857AC0"/>
    <w:rsid w:val="00857EB4"/>
    <w:rsid w:val="008603FF"/>
    <w:rsid w:val="00860F55"/>
    <w:rsid w:val="00861111"/>
    <w:rsid w:val="0086194B"/>
    <w:rsid w:val="008634C5"/>
    <w:rsid w:val="00864275"/>
    <w:rsid w:val="0086481F"/>
    <w:rsid w:val="0086505B"/>
    <w:rsid w:val="00866857"/>
    <w:rsid w:val="008679A2"/>
    <w:rsid w:val="00870861"/>
    <w:rsid w:val="00871874"/>
    <w:rsid w:val="00873AAE"/>
    <w:rsid w:val="00874F01"/>
    <w:rsid w:val="0087657B"/>
    <w:rsid w:val="0087687B"/>
    <w:rsid w:val="00876ECF"/>
    <w:rsid w:val="0087717F"/>
    <w:rsid w:val="00877711"/>
    <w:rsid w:val="008804A0"/>
    <w:rsid w:val="00881601"/>
    <w:rsid w:val="00881B21"/>
    <w:rsid w:val="008837A5"/>
    <w:rsid w:val="00886DB1"/>
    <w:rsid w:val="00890666"/>
    <w:rsid w:val="00891F21"/>
    <w:rsid w:val="008927FA"/>
    <w:rsid w:val="008932A8"/>
    <w:rsid w:val="0089743A"/>
    <w:rsid w:val="008B104C"/>
    <w:rsid w:val="008B198C"/>
    <w:rsid w:val="008B5B9A"/>
    <w:rsid w:val="008B5FE9"/>
    <w:rsid w:val="008B79E6"/>
    <w:rsid w:val="008C4AC5"/>
    <w:rsid w:val="008C5522"/>
    <w:rsid w:val="008D1BD5"/>
    <w:rsid w:val="008D7EE9"/>
    <w:rsid w:val="008E34F4"/>
    <w:rsid w:val="008E61B6"/>
    <w:rsid w:val="008F4170"/>
    <w:rsid w:val="008F4924"/>
    <w:rsid w:val="008F5665"/>
    <w:rsid w:val="008F65BF"/>
    <w:rsid w:val="008F6B8A"/>
    <w:rsid w:val="00900E61"/>
    <w:rsid w:val="009015B8"/>
    <w:rsid w:val="00903008"/>
    <w:rsid w:val="009034AA"/>
    <w:rsid w:val="00903E41"/>
    <w:rsid w:val="00905B7A"/>
    <w:rsid w:val="00906594"/>
    <w:rsid w:val="00912558"/>
    <w:rsid w:val="00914FA2"/>
    <w:rsid w:val="009161CB"/>
    <w:rsid w:val="00917BC8"/>
    <w:rsid w:val="00921807"/>
    <w:rsid w:val="00921D7A"/>
    <w:rsid w:val="00922328"/>
    <w:rsid w:val="00930377"/>
    <w:rsid w:val="009315D4"/>
    <w:rsid w:val="00932F73"/>
    <w:rsid w:val="009372E2"/>
    <w:rsid w:val="00937698"/>
    <w:rsid w:val="00943144"/>
    <w:rsid w:val="009471C3"/>
    <w:rsid w:val="0094737D"/>
    <w:rsid w:val="0094754C"/>
    <w:rsid w:val="00947754"/>
    <w:rsid w:val="00947E2B"/>
    <w:rsid w:val="0095074E"/>
    <w:rsid w:val="00951A41"/>
    <w:rsid w:val="00953A2C"/>
    <w:rsid w:val="00953E70"/>
    <w:rsid w:val="00954418"/>
    <w:rsid w:val="00955CCF"/>
    <w:rsid w:val="009561BE"/>
    <w:rsid w:val="009567C5"/>
    <w:rsid w:val="00961143"/>
    <w:rsid w:val="00961FBA"/>
    <w:rsid w:val="00966433"/>
    <w:rsid w:val="00971DF2"/>
    <w:rsid w:val="009720C7"/>
    <w:rsid w:val="009727C4"/>
    <w:rsid w:val="00972841"/>
    <w:rsid w:val="00972E25"/>
    <w:rsid w:val="00974D78"/>
    <w:rsid w:val="00976C98"/>
    <w:rsid w:val="00976FE8"/>
    <w:rsid w:val="00977FD4"/>
    <w:rsid w:val="00984653"/>
    <w:rsid w:val="00986324"/>
    <w:rsid w:val="00986526"/>
    <w:rsid w:val="00986910"/>
    <w:rsid w:val="00991B61"/>
    <w:rsid w:val="00994CC5"/>
    <w:rsid w:val="0099630E"/>
    <w:rsid w:val="009A1A2B"/>
    <w:rsid w:val="009A2495"/>
    <w:rsid w:val="009A2E51"/>
    <w:rsid w:val="009A6024"/>
    <w:rsid w:val="009A634F"/>
    <w:rsid w:val="009A63F7"/>
    <w:rsid w:val="009B0291"/>
    <w:rsid w:val="009B058A"/>
    <w:rsid w:val="009B0654"/>
    <w:rsid w:val="009B1937"/>
    <w:rsid w:val="009B51E9"/>
    <w:rsid w:val="009C00BF"/>
    <w:rsid w:val="009C1991"/>
    <w:rsid w:val="009C24AF"/>
    <w:rsid w:val="009C2D3E"/>
    <w:rsid w:val="009C4596"/>
    <w:rsid w:val="009C45BD"/>
    <w:rsid w:val="009C5D14"/>
    <w:rsid w:val="009D0375"/>
    <w:rsid w:val="009D1F24"/>
    <w:rsid w:val="009D270F"/>
    <w:rsid w:val="009D2BF8"/>
    <w:rsid w:val="009D31C1"/>
    <w:rsid w:val="009D31DD"/>
    <w:rsid w:val="009D3AA7"/>
    <w:rsid w:val="009D3E14"/>
    <w:rsid w:val="009E0C30"/>
    <w:rsid w:val="009E31CA"/>
    <w:rsid w:val="009E3622"/>
    <w:rsid w:val="009E4781"/>
    <w:rsid w:val="009E5B1C"/>
    <w:rsid w:val="009E6FFB"/>
    <w:rsid w:val="009E7EB5"/>
    <w:rsid w:val="009F1328"/>
    <w:rsid w:val="009F2D54"/>
    <w:rsid w:val="009F41FD"/>
    <w:rsid w:val="009F5A67"/>
    <w:rsid w:val="009F7A68"/>
    <w:rsid w:val="00A010FC"/>
    <w:rsid w:val="00A023BE"/>
    <w:rsid w:val="00A10D77"/>
    <w:rsid w:val="00A15500"/>
    <w:rsid w:val="00A16150"/>
    <w:rsid w:val="00A17012"/>
    <w:rsid w:val="00A205E9"/>
    <w:rsid w:val="00A21489"/>
    <w:rsid w:val="00A239E3"/>
    <w:rsid w:val="00A316C8"/>
    <w:rsid w:val="00A32830"/>
    <w:rsid w:val="00A33501"/>
    <w:rsid w:val="00A33522"/>
    <w:rsid w:val="00A34B55"/>
    <w:rsid w:val="00A37081"/>
    <w:rsid w:val="00A37741"/>
    <w:rsid w:val="00A42653"/>
    <w:rsid w:val="00A4303A"/>
    <w:rsid w:val="00A4330E"/>
    <w:rsid w:val="00A434A2"/>
    <w:rsid w:val="00A43E1E"/>
    <w:rsid w:val="00A44151"/>
    <w:rsid w:val="00A44477"/>
    <w:rsid w:val="00A44A93"/>
    <w:rsid w:val="00A46851"/>
    <w:rsid w:val="00A549DD"/>
    <w:rsid w:val="00A56325"/>
    <w:rsid w:val="00A6365C"/>
    <w:rsid w:val="00A64891"/>
    <w:rsid w:val="00A662AD"/>
    <w:rsid w:val="00A675D0"/>
    <w:rsid w:val="00A70B3B"/>
    <w:rsid w:val="00A7218D"/>
    <w:rsid w:val="00A73F33"/>
    <w:rsid w:val="00A75E4C"/>
    <w:rsid w:val="00A76D5B"/>
    <w:rsid w:val="00A80A09"/>
    <w:rsid w:val="00A813A8"/>
    <w:rsid w:val="00A852B0"/>
    <w:rsid w:val="00A8551A"/>
    <w:rsid w:val="00A908A3"/>
    <w:rsid w:val="00A93CE2"/>
    <w:rsid w:val="00A96D57"/>
    <w:rsid w:val="00AA0BBF"/>
    <w:rsid w:val="00AA0D1D"/>
    <w:rsid w:val="00AA1C96"/>
    <w:rsid w:val="00AA244C"/>
    <w:rsid w:val="00AA3747"/>
    <w:rsid w:val="00AA76E1"/>
    <w:rsid w:val="00AB1471"/>
    <w:rsid w:val="00AB2462"/>
    <w:rsid w:val="00AB386F"/>
    <w:rsid w:val="00AB56B2"/>
    <w:rsid w:val="00AB6357"/>
    <w:rsid w:val="00AC242F"/>
    <w:rsid w:val="00AC31AD"/>
    <w:rsid w:val="00AD097A"/>
    <w:rsid w:val="00AD0B8A"/>
    <w:rsid w:val="00AD148A"/>
    <w:rsid w:val="00AD2090"/>
    <w:rsid w:val="00AD2E29"/>
    <w:rsid w:val="00AD4445"/>
    <w:rsid w:val="00AD5DB0"/>
    <w:rsid w:val="00AE10BA"/>
    <w:rsid w:val="00AE2387"/>
    <w:rsid w:val="00AE23CB"/>
    <w:rsid w:val="00AE2403"/>
    <w:rsid w:val="00AE2862"/>
    <w:rsid w:val="00AE400F"/>
    <w:rsid w:val="00AE4A37"/>
    <w:rsid w:val="00AE4FCA"/>
    <w:rsid w:val="00AE56CE"/>
    <w:rsid w:val="00AF2313"/>
    <w:rsid w:val="00AF2D17"/>
    <w:rsid w:val="00AF71E5"/>
    <w:rsid w:val="00B01EA5"/>
    <w:rsid w:val="00B0340F"/>
    <w:rsid w:val="00B03C65"/>
    <w:rsid w:val="00B03E37"/>
    <w:rsid w:val="00B0472E"/>
    <w:rsid w:val="00B144CE"/>
    <w:rsid w:val="00B172A7"/>
    <w:rsid w:val="00B212FB"/>
    <w:rsid w:val="00B22C67"/>
    <w:rsid w:val="00B25A2D"/>
    <w:rsid w:val="00B26C71"/>
    <w:rsid w:val="00B277BA"/>
    <w:rsid w:val="00B30752"/>
    <w:rsid w:val="00B30BB4"/>
    <w:rsid w:val="00B312F8"/>
    <w:rsid w:val="00B34AAE"/>
    <w:rsid w:val="00B37330"/>
    <w:rsid w:val="00B4550F"/>
    <w:rsid w:val="00B46BA0"/>
    <w:rsid w:val="00B5279D"/>
    <w:rsid w:val="00B55481"/>
    <w:rsid w:val="00B56AA1"/>
    <w:rsid w:val="00B56B58"/>
    <w:rsid w:val="00B56FC8"/>
    <w:rsid w:val="00B6046E"/>
    <w:rsid w:val="00B612FF"/>
    <w:rsid w:val="00B61DD9"/>
    <w:rsid w:val="00B648EF"/>
    <w:rsid w:val="00B64B45"/>
    <w:rsid w:val="00B64D18"/>
    <w:rsid w:val="00B6765C"/>
    <w:rsid w:val="00B7261F"/>
    <w:rsid w:val="00B74430"/>
    <w:rsid w:val="00B84076"/>
    <w:rsid w:val="00B8523D"/>
    <w:rsid w:val="00B91D4A"/>
    <w:rsid w:val="00B95002"/>
    <w:rsid w:val="00B96DD2"/>
    <w:rsid w:val="00BA062C"/>
    <w:rsid w:val="00BA0AF0"/>
    <w:rsid w:val="00BA1BC7"/>
    <w:rsid w:val="00BA3D16"/>
    <w:rsid w:val="00BA436E"/>
    <w:rsid w:val="00BA6A67"/>
    <w:rsid w:val="00BB00AD"/>
    <w:rsid w:val="00BB4018"/>
    <w:rsid w:val="00BB5FAB"/>
    <w:rsid w:val="00BC6435"/>
    <w:rsid w:val="00BC6FDE"/>
    <w:rsid w:val="00BD229C"/>
    <w:rsid w:val="00BD31AB"/>
    <w:rsid w:val="00BD526F"/>
    <w:rsid w:val="00BD699D"/>
    <w:rsid w:val="00BD6A3E"/>
    <w:rsid w:val="00BD6AB1"/>
    <w:rsid w:val="00BD6FB5"/>
    <w:rsid w:val="00BD7B53"/>
    <w:rsid w:val="00BD7D55"/>
    <w:rsid w:val="00BE246E"/>
    <w:rsid w:val="00BE6B1A"/>
    <w:rsid w:val="00BF033E"/>
    <w:rsid w:val="00BF0DE7"/>
    <w:rsid w:val="00BF21D0"/>
    <w:rsid w:val="00BF51D9"/>
    <w:rsid w:val="00BF55F5"/>
    <w:rsid w:val="00C000BB"/>
    <w:rsid w:val="00C05335"/>
    <w:rsid w:val="00C06F72"/>
    <w:rsid w:val="00C12918"/>
    <w:rsid w:val="00C12AA1"/>
    <w:rsid w:val="00C13EBF"/>
    <w:rsid w:val="00C14630"/>
    <w:rsid w:val="00C14780"/>
    <w:rsid w:val="00C150AD"/>
    <w:rsid w:val="00C164EB"/>
    <w:rsid w:val="00C21DCC"/>
    <w:rsid w:val="00C24363"/>
    <w:rsid w:val="00C25469"/>
    <w:rsid w:val="00C25ECD"/>
    <w:rsid w:val="00C27DF0"/>
    <w:rsid w:val="00C30876"/>
    <w:rsid w:val="00C30BB5"/>
    <w:rsid w:val="00C32F61"/>
    <w:rsid w:val="00C35F2E"/>
    <w:rsid w:val="00C43B2F"/>
    <w:rsid w:val="00C52BF5"/>
    <w:rsid w:val="00C533F5"/>
    <w:rsid w:val="00C53917"/>
    <w:rsid w:val="00C53FE1"/>
    <w:rsid w:val="00C55DC7"/>
    <w:rsid w:val="00C55E26"/>
    <w:rsid w:val="00C56904"/>
    <w:rsid w:val="00C609F4"/>
    <w:rsid w:val="00C63214"/>
    <w:rsid w:val="00C650C3"/>
    <w:rsid w:val="00C66371"/>
    <w:rsid w:val="00C66741"/>
    <w:rsid w:val="00C66AF4"/>
    <w:rsid w:val="00C765B7"/>
    <w:rsid w:val="00C76CE3"/>
    <w:rsid w:val="00C7763F"/>
    <w:rsid w:val="00C87363"/>
    <w:rsid w:val="00C90FC9"/>
    <w:rsid w:val="00C914F6"/>
    <w:rsid w:val="00C916EF"/>
    <w:rsid w:val="00C92C66"/>
    <w:rsid w:val="00C934EF"/>
    <w:rsid w:val="00C935D8"/>
    <w:rsid w:val="00CA0153"/>
    <w:rsid w:val="00CA1A88"/>
    <w:rsid w:val="00CA2891"/>
    <w:rsid w:val="00CA33B0"/>
    <w:rsid w:val="00CA476A"/>
    <w:rsid w:val="00CA4940"/>
    <w:rsid w:val="00CA4F09"/>
    <w:rsid w:val="00CA5174"/>
    <w:rsid w:val="00CB0344"/>
    <w:rsid w:val="00CB7457"/>
    <w:rsid w:val="00CB7B9A"/>
    <w:rsid w:val="00CC3808"/>
    <w:rsid w:val="00CC3D99"/>
    <w:rsid w:val="00CC47C4"/>
    <w:rsid w:val="00CC47E0"/>
    <w:rsid w:val="00CC6367"/>
    <w:rsid w:val="00CC6961"/>
    <w:rsid w:val="00CC6B98"/>
    <w:rsid w:val="00CC7A12"/>
    <w:rsid w:val="00CD4B42"/>
    <w:rsid w:val="00CD53F9"/>
    <w:rsid w:val="00CD6EFC"/>
    <w:rsid w:val="00CD730E"/>
    <w:rsid w:val="00CE0A76"/>
    <w:rsid w:val="00CE18E0"/>
    <w:rsid w:val="00CE23E0"/>
    <w:rsid w:val="00CE34F3"/>
    <w:rsid w:val="00CE3D15"/>
    <w:rsid w:val="00CE486A"/>
    <w:rsid w:val="00CE7EBF"/>
    <w:rsid w:val="00CF12BE"/>
    <w:rsid w:val="00CF3051"/>
    <w:rsid w:val="00CF3FE5"/>
    <w:rsid w:val="00CF5E06"/>
    <w:rsid w:val="00CF6A63"/>
    <w:rsid w:val="00D029CB"/>
    <w:rsid w:val="00D043C1"/>
    <w:rsid w:val="00D05BAF"/>
    <w:rsid w:val="00D05F8F"/>
    <w:rsid w:val="00D11BF3"/>
    <w:rsid w:val="00D149F0"/>
    <w:rsid w:val="00D172C0"/>
    <w:rsid w:val="00D229E9"/>
    <w:rsid w:val="00D24F34"/>
    <w:rsid w:val="00D26D04"/>
    <w:rsid w:val="00D30210"/>
    <w:rsid w:val="00D307C5"/>
    <w:rsid w:val="00D32BF0"/>
    <w:rsid w:val="00D33B27"/>
    <w:rsid w:val="00D36C7C"/>
    <w:rsid w:val="00D3731A"/>
    <w:rsid w:val="00D37E4D"/>
    <w:rsid w:val="00D43CAA"/>
    <w:rsid w:val="00D44635"/>
    <w:rsid w:val="00D476C1"/>
    <w:rsid w:val="00D51A30"/>
    <w:rsid w:val="00D51F9C"/>
    <w:rsid w:val="00D5345C"/>
    <w:rsid w:val="00D558FD"/>
    <w:rsid w:val="00D5791F"/>
    <w:rsid w:val="00D60C73"/>
    <w:rsid w:val="00D63B0A"/>
    <w:rsid w:val="00D6737D"/>
    <w:rsid w:val="00D677A0"/>
    <w:rsid w:val="00D70194"/>
    <w:rsid w:val="00D70929"/>
    <w:rsid w:val="00D70B4E"/>
    <w:rsid w:val="00D7201A"/>
    <w:rsid w:val="00D7221A"/>
    <w:rsid w:val="00D72F70"/>
    <w:rsid w:val="00D737FC"/>
    <w:rsid w:val="00D73E68"/>
    <w:rsid w:val="00D75F46"/>
    <w:rsid w:val="00D76A38"/>
    <w:rsid w:val="00D803D9"/>
    <w:rsid w:val="00D8203A"/>
    <w:rsid w:val="00D84529"/>
    <w:rsid w:val="00D85B46"/>
    <w:rsid w:val="00D867B5"/>
    <w:rsid w:val="00D875CA"/>
    <w:rsid w:val="00D90A79"/>
    <w:rsid w:val="00D9105D"/>
    <w:rsid w:val="00D92534"/>
    <w:rsid w:val="00D92E1F"/>
    <w:rsid w:val="00D934F1"/>
    <w:rsid w:val="00D95BCB"/>
    <w:rsid w:val="00D960B3"/>
    <w:rsid w:val="00D968E4"/>
    <w:rsid w:val="00D96970"/>
    <w:rsid w:val="00DA1586"/>
    <w:rsid w:val="00DA6337"/>
    <w:rsid w:val="00DA6FE5"/>
    <w:rsid w:val="00DB11B1"/>
    <w:rsid w:val="00DB342E"/>
    <w:rsid w:val="00DB428C"/>
    <w:rsid w:val="00DB44B1"/>
    <w:rsid w:val="00DB5FCB"/>
    <w:rsid w:val="00DC0311"/>
    <w:rsid w:val="00DC5437"/>
    <w:rsid w:val="00DC5E86"/>
    <w:rsid w:val="00DD47FF"/>
    <w:rsid w:val="00DD4A5D"/>
    <w:rsid w:val="00DD53D8"/>
    <w:rsid w:val="00DD5F9C"/>
    <w:rsid w:val="00DD7FEA"/>
    <w:rsid w:val="00DE025B"/>
    <w:rsid w:val="00DE0626"/>
    <w:rsid w:val="00DE0658"/>
    <w:rsid w:val="00DE0D9D"/>
    <w:rsid w:val="00DE1F98"/>
    <w:rsid w:val="00DE3C9F"/>
    <w:rsid w:val="00DE76C2"/>
    <w:rsid w:val="00DF2F93"/>
    <w:rsid w:val="00DF54E8"/>
    <w:rsid w:val="00DF6767"/>
    <w:rsid w:val="00E00915"/>
    <w:rsid w:val="00E0121C"/>
    <w:rsid w:val="00E01815"/>
    <w:rsid w:val="00E0445D"/>
    <w:rsid w:val="00E05544"/>
    <w:rsid w:val="00E10414"/>
    <w:rsid w:val="00E11417"/>
    <w:rsid w:val="00E1497E"/>
    <w:rsid w:val="00E14CCD"/>
    <w:rsid w:val="00E16309"/>
    <w:rsid w:val="00E17BB5"/>
    <w:rsid w:val="00E20391"/>
    <w:rsid w:val="00E2530F"/>
    <w:rsid w:val="00E27614"/>
    <w:rsid w:val="00E30AF2"/>
    <w:rsid w:val="00E30B64"/>
    <w:rsid w:val="00E30DEB"/>
    <w:rsid w:val="00E32847"/>
    <w:rsid w:val="00E32FF7"/>
    <w:rsid w:val="00E379B8"/>
    <w:rsid w:val="00E41135"/>
    <w:rsid w:val="00E41DE0"/>
    <w:rsid w:val="00E44CC7"/>
    <w:rsid w:val="00E46A96"/>
    <w:rsid w:val="00E476D5"/>
    <w:rsid w:val="00E50629"/>
    <w:rsid w:val="00E51443"/>
    <w:rsid w:val="00E53141"/>
    <w:rsid w:val="00E55B3B"/>
    <w:rsid w:val="00E570F5"/>
    <w:rsid w:val="00E60D9B"/>
    <w:rsid w:val="00E633D7"/>
    <w:rsid w:val="00E6571C"/>
    <w:rsid w:val="00E66BC6"/>
    <w:rsid w:val="00E71086"/>
    <w:rsid w:val="00E718AE"/>
    <w:rsid w:val="00E72468"/>
    <w:rsid w:val="00E72646"/>
    <w:rsid w:val="00E72A98"/>
    <w:rsid w:val="00E72FEB"/>
    <w:rsid w:val="00E73AF2"/>
    <w:rsid w:val="00E74969"/>
    <w:rsid w:val="00E75018"/>
    <w:rsid w:val="00E76A56"/>
    <w:rsid w:val="00E7787A"/>
    <w:rsid w:val="00E80F7E"/>
    <w:rsid w:val="00E817A9"/>
    <w:rsid w:val="00E81ECC"/>
    <w:rsid w:val="00E84655"/>
    <w:rsid w:val="00E85070"/>
    <w:rsid w:val="00E85918"/>
    <w:rsid w:val="00E930E9"/>
    <w:rsid w:val="00E94039"/>
    <w:rsid w:val="00E95647"/>
    <w:rsid w:val="00E95B60"/>
    <w:rsid w:val="00EA0DB1"/>
    <w:rsid w:val="00EA3093"/>
    <w:rsid w:val="00EA3126"/>
    <w:rsid w:val="00EA3FB5"/>
    <w:rsid w:val="00EA5FBB"/>
    <w:rsid w:val="00EA6397"/>
    <w:rsid w:val="00EA6E21"/>
    <w:rsid w:val="00EB35D5"/>
    <w:rsid w:val="00EB7630"/>
    <w:rsid w:val="00EC0262"/>
    <w:rsid w:val="00ED0AB2"/>
    <w:rsid w:val="00ED1273"/>
    <w:rsid w:val="00ED1C23"/>
    <w:rsid w:val="00ED2C51"/>
    <w:rsid w:val="00EE0DA9"/>
    <w:rsid w:val="00EE3AC2"/>
    <w:rsid w:val="00EE5F42"/>
    <w:rsid w:val="00EE70E3"/>
    <w:rsid w:val="00EF0924"/>
    <w:rsid w:val="00EF282F"/>
    <w:rsid w:val="00EF364D"/>
    <w:rsid w:val="00EF4486"/>
    <w:rsid w:val="00EF5A26"/>
    <w:rsid w:val="00F00961"/>
    <w:rsid w:val="00F01DB5"/>
    <w:rsid w:val="00F01F9D"/>
    <w:rsid w:val="00F023A3"/>
    <w:rsid w:val="00F116BA"/>
    <w:rsid w:val="00F1202E"/>
    <w:rsid w:val="00F123D9"/>
    <w:rsid w:val="00F1247A"/>
    <w:rsid w:val="00F124E0"/>
    <w:rsid w:val="00F14AFE"/>
    <w:rsid w:val="00F15981"/>
    <w:rsid w:val="00F170EA"/>
    <w:rsid w:val="00F206C4"/>
    <w:rsid w:val="00F2073F"/>
    <w:rsid w:val="00F22E7A"/>
    <w:rsid w:val="00F231F9"/>
    <w:rsid w:val="00F23F3E"/>
    <w:rsid w:val="00F2412C"/>
    <w:rsid w:val="00F2503F"/>
    <w:rsid w:val="00F271FB"/>
    <w:rsid w:val="00F32790"/>
    <w:rsid w:val="00F32932"/>
    <w:rsid w:val="00F34064"/>
    <w:rsid w:val="00F35D6A"/>
    <w:rsid w:val="00F360C0"/>
    <w:rsid w:val="00F40AFB"/>
    <w:rsid w:val="00F43ECF"/>
    <w:rsid w:val="00F45375"/>
    <w:rsid w:val="00F469D8"/>
    <w:rsid w:val="00F46A1E"/>
    <w:rsid w:val="00F5110B"/>
    <w:rsid w:val="00F51B0E"/>
    <w:rsid w:val="00F57AB6"/>
    <w:rsid w:val="00F602FB"/>
    <w:rsid w:val="00F61A0F"/>
    <w:rsid w:val="00F61A21"/>
    <w:rsid w:val="00F61E28"/>
    <w:rsid w:val="00F62471"/>
    <w:rsid w:val="00F6303D"/>
    <w:rsid w:val="00F646F8"/>
    <w:rsid w:val="00F6595A"/>
    <w:rsid w:val="00F6624F"/>
    <w:rsid w:val="00F703A9"/>
    <w:rsid w:val="00F71F90"/>
    <w:rsid w:val="00F725C2"/>
    <w:rsid w:val="00F737C8"/>
    <w:rsid w:val="00F740A3"/>
    <w:rsid w:val="00F74111"/>
    <w:rsid w:val="00F746F4"/>
    <w:rsid w:val="00F75379"/>
    <w:rsid w:val="00F778E9"/>
    <w:rsid w:val="00F77E6C"/>
    <w:rsid w:val="00F84C54"/>
    <w:rsid w:val="00F84E24"/>
    <w:rsid w:val="00F861D4"/>
    <w:rsid w:val="00F95155"/>
    <w:rsid w:val="00F97B28"/>
    <w:rsid w:val="00FA012A"/>
    <w:rsid w:val="00FA4F91"/>
    <w:rsid w:val="00FA6FD1"/>
    <w:rsid w:val="00FB10C0"/>
    <w:rsid w:val="00FB2A95"/>
    <w:rsid w:val="00FB2DAD"/>
    <w:rsid w:val="00FB436C"/>
    <w:rsid w:val="00FB4BE8"/>
    <w:rsid w:val="00FC035A"/>
    <w:rsid w:val="00FC0F23"/>
    <w:rsid w:val="00FC2745"/>
    <w:rsid w:val="00FC2F54"/>
    <w:rsid w:val="00FC455B"/>
    <w:rsid w:val="00FC47C5"/>
    <w:rsid w:val="00FC58BB"/>
    <w:rsid w:val="00FC6781"/>
    <w:rsid w:val="00FD093D"/>
    <w:rsid w:val="00FD0D8B"/>
    <w:rsid w:val="00FD10A5"/>
    <w:rsid w:val="00FD5CC9"/>
    <w:rsid w:val="00FE103C"/>
    <w:rsid w:val="00FF006C"/>
    <w:rsid w:val="00FF0F4F"/>
    <w:rsid w:val="00FF1060"/>
    <w:rsid w:val="00FF1E8E"/>
    <w:rsid w:val="00FF36AF"/>
    <w:rsid w:val="00FF41AB"/>
    <w:rsid w:val="00FF4BD9"/>
    <w:rsid w:val="00FF7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4076"/>
    <w:pPr>
      <w:tabs>
        <w:tab w:val="center" w:pos="4320"/>
        <w:tab w:val="right" w:pos="8640"/>
      </w:tabs>
    </w:pPr>
  </w:style>
  <w:style w:type="paragraph" w:styleId="Footer">
    <w:name w:val="footer"/>
    <w:basedOn w:val="Normal"/>
    <w:rsid w:val="00B84076"/>
    <w:pPr>
      <w:tabs>
        <w:tab w:val="center" w:pos="4320"/>
        <w:tab w:val="right" w:pos="8640"/>
      </w:tabs>
    </w:pPr>
  </w:style>
  <w:style w:type="character" w:styleId="PageNumber">
    <w:name w:val="page number"/>
    <w:basedOn w:val="DefaultParagraphFont"/>
    <w:rsid w:val="00B84076"/>
  </w:style>
  <w:style w:type="paragraph" w:styleId="FootnoteText">
    <w:name w:val="footnote text"/>
    <w:basedOn w:val="Normal"/>
    <w:semiHidden/>
    <w:rsid w:val="006F1BC9"/>
  </w:style>
  <w:style w:type="character" w:styleId="FootnoteReference">
    <w:name w:val="footnote reference"/>
    <w:basedOn w:val="DefaultParagraphFont"/>
    <w:semiHidden/>
    <w:rsid w:val="006F1BC9"/>
    <w:rPr>
      <w:vertAlign w:val="superscript"/>
    </w:rPr>
  </w:style>
  <w:style w:type="character" w:styleId="CommentReference">
    <w:name w:val="annotation reference"/>
    <w:basedOn w:val="DefaultParagraphFont"/>
    <w:semiHidden/>
    <w:rsid w:val="006F1BC9"/>
    <w:rPr>
      <w:sz w:val="16"/>
      <w:szCs w:val="16"/>
    </w:rPr>
  </w:style>
  <w:style w:type="paragraph" w:styleId="CommentText">
    <w:name w:val="annotation text"/>
    <w:basedOn w:val="Normal"/>
    <w:semiHidden/>
    <w:rsid w:val="006F1BC9"/>
  </w:style>
  <w:style w:type="paragraph" w:styleId="CommentSubject">
    <w:name w:val="annotation subject"/>
    <w:basedOn w:val="CommentText"/>
    <w:next w:val="CommentText"/>
    <w:semiHidden/>
    <w:rsid w:val="006F1BC9"/>
    <w:rPr>
      <w:b/>
      <w:bCs/>
    </w:rPr>
  </w:style>
  <w:style w:type="paragraph" w:styleId="BalloonText">
    <w:name w:val="Balloon Text"/>
    <w:basedOn w:val="Normal"/>
    <w:semiHidden/>
    <w:rsid w:val="006F1BC9"/>
    <w:rPr>
      <w:rFonts w:cs="Arial"/>
      <w:sz w:val="16"/>
      <w:szCs w:val="16"/>
    </w:rPr>
  </w:style>
  <w:style w:type="table" w:styleId="TableGrid">
    <w:name w:val="Table Grid"/>
    <w:basedOn w:val="TableNormal"/>
    <w:rsid w:val="00D7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
    <w:aliases w:val="EmailStyle33"/>
    <w:basedOn w:val="DefaultParagraphFont"/>
    <w:semiHidden/>
    <w:personal/>
    <w:personalCompose/>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s>
</file>

<file path=word/webSettings.xml><?xml version="1.0" encoding="utf-8"?>
<w:webSettings xmlns:r="http://schemas.openxmlformats.org/officeDocument/2006/relationships" xmlns:w="http://schemas.openxmlformats.org/wordprocessingml/2006/main">
  <w:divs>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h.us/GD/Templates/Pages/ODE/ODEPrimary.aspx?Page=2&amp;TopicID=1797&amp;TopicRelationID=1797" TargetMode="External"/><Relationship Id="rId13" Type="http://schemas.openxmlformats.org/officeDocument/2006/relationships/hyperlink" Target="http://www.ode.state.oh.us/GD/Templates/Pages/ODE/ODEPrimary.aspx?page=2&amp;TopicRelationID=99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e.state.oh.us/GD/Templates/Pages/ODE/ODEDetail.aspx?Page=3&amp;TopicRelationID=990&amp;Content=2494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state.oh.us/GD/Templates/Pages/ODE/ODEDetail.aspx?Page=3&amp;TopicRelationID=990&amp;Content=24946" TargetMode="External"/><Relationship Id="rId5" Type="http://schemas.openxmlformats.org/officeDocument/2006/relationships/webSettings" Target="webSettings.xml"/><Relationship Id="rId15" Type="http://schemas.openxmlformats.org/officeDocument/2006/relationships/hyperlink" Target="http://ccip.ode.state.oh.us/ccip/default.asp" TargetMode="External"/><Relationship Id="rId10" Type="http://schemas.openxmlformats.org/officeDocument/2006/relationships/hyperlink" Target="http://www.ode.state.oh.us/GD/Templates/Pages/ODE/ODEPrimary.aspx?Page=2&amp;TopicID=11&amp;TopicRelationID=14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iam.Nelson@ode.state.oh.us" TargetMode="External"/><Relationship Id="rId14" Type="http://schemas.openxmlformats.org/officeDocument/2006/relationships/hyperlink" Target="http://www.ode.state.oh.us/GD/Templates/Pages/ODE/ODEPrimary.aspx?page=2&amp;TopicRelationID=99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C81F-4548-42D2-A7D7-CA602E89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29831</Words>
  <Characters>170041</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199474</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Marnie A. Carlisle</dc:creator>
  <cp:keywords/>
  <dc:description/>
  <cp:lastModifiedBy>Marnie A. Carlisle</cp:lastModifiedBy>
  <cp:revision>26</cp:revision>
  <cp:lastPrinted>2009-04-22T13:35:00Z</cp:lastPrinted>
  <dcterms:created xsi:type="dcterms:W3CDTF">2009-03-26T18:46:00Z</dcterms:created>
  <dcterms:modified xsi:type="dcterms:W3CDTF">2009-04-22T13:35:00Z</dcterms:modified>
</cp:coreProperties>
</file>