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1F3AD" w14:textId="77777777" w:rsidR="0033297E" w:rsidRPr="009001BF" w:rsidRDefault="0033297E"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1161EB30" w14:textId="166027B9" w:rsidR="00B13DD9" w:rsidRPr="009001BF" w:rsidRDefault="00AC51D7" w:rsidP="00B13DD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9001BF">
        <w:rPr>
          <w:rFonts w:cs="Arial"/>
          <w:b/>
          <w:i/>
          <w:color w:val="002060"/>
          <w:sz w:val="20"/>
          <w:szCs w:val="20"/>
          <w:lang w:eastAsia="ja-JP"/>
        </w:rPr>
        <w:t xml:space="preserve">Use for </w:t>
      </w:r>
      <w:r w:rsidR="00C76FB0">
        <w:rPr>
          <w:rFonts w:cs="Arial"/>
          <w:b/>
          <w:i/>
          <w:color w:val="002060"/>
          <w:sz w:val="20"/>
          <w:szCs w:val="20"/>
          <w:lang w:eastAsia="ja-JP"/>
        </w:rPr>
        <w:t>2023</w:t>
      </w:r>
      <w:r w:rsidRPr="009001BF">
        <w:rPr>
          <w:rFonts w:cs="Arial"/>
          <w:b/>
          <w:i/>
          <w:color w:val="002060"/>
          <w:sz w:val="20"/>
          <w:szCs w:val="20"/>
          <w:lang w:eastAsia="ja-JP"/>
        </w:rPr>
        <w:t>-</w:t>
      </w:r>
      <w:r w:rsidR="00C76FB0">
        <w:rPr>
          <w:rFonts w:cs="Arial"/>
          <w:b/>
          <w:i/>
          <w:color w:val="002060"/>
          <w:sz w:val="20"/>
          <w:szCs w:val="20"/>
          <w:lang w:eastAsia="ja-JP"/>
        </w:rPr>
        <w:t>2024</w:t>
      </w:r>
      <w:r w:rsidRPr="009001BF">
        <w:rPr>
          <w:rFonts w:cs="Arial"/>
          <w:b/>
          <w:i/>
          <w:color w:val="002060"/>
          <w:sz w:val="20"/>
          <w:szCs w:val="20"/>
          <w:lang w:eastAsia="ja-JP"/>
        </w:rPr>
        <w:t xml:space="preserve"> or </w:t>
      </w:r>
      <w:r w:rsidR="00C76FB0">
        <w:rPr>
          <w:rFonts w:cs="Arial"/>
          <w:b/>
          <w:i/>
          <w:color w:val="002060"/>
          <w:sz w:val="20"/>
          <w:szCs w:val="20"/>
          <w:lang w:eastAsia="ja-JP"/>
        </w:rPr>
        <w:t>2024</w:t>
      </w:r>
      <w:r w:rsidRPr="009001BF">
        <w:rPr>
          <w:rFonts w:cs="Arial"/>
          <w:b/>
          <w:i/>
          <w:color w:val="002060"/>
          <w:sz w:val="20"/>
          <w:szCs w:val="20"/>
          <w:lang w:eastAsia="ja-JP"/>
        </w:rPr>
        <w:t xml:space="preserve"> AUPs</w:t>
      </w:r>
      <w:r w:rsidRPr="00C230AC">
        <w:rPr>
          <w:rFonts w:cs="Arial"/>
          <w:b/>
          <w:i/>
          <w:color w:val="002060"/>
          <w:sz w:val="20"/>
          <w:szCs w:val="20"/>
          <w:lang w:eastAsia="ja-JP"/>
        </w:rPr>
        <w:t xml:space="preserve"> </w:t>
      </w:r>
      <w:r w:rsidR="00656DB8" w:rsidRPr="009001BF">
        <w:rPr>
          <w:rStyle w:val="EndnoteReference"/>
          <w:rFonts w:cs="Arial"/>
          <w:b/>
          <w:i/>
          <w:color w:val="002060"/>
          <w:sz w:val="20"/>
          <w:szCs w:val="20"/>
          <w:lang w:eastAsia="ja-JP"/>
        </w:rPr>
        <w:endnoteReference w:id="1"/>
      </w:r>
      <w:r w:rsidR="00B13DD9" w:rsidRPr="009001BF">
        <w:rPr>
          <w:rFonts w:cs="Arial"/>
          <w:b/>
          <w:i/>
          <w:color w:val="002060"/>
          <w:sz w:val="20"/>
          <w:szCs w:val="20"/>
          <w:lang w:eastAsia="ja-JP"/>
        </w:rPr>
        <w:t xml:space="preserve"> </w:t>
      </w:r>
      <w:r w:rsidR="00656DB8" w:rsidRPr="009001BF">
        <w:rPr>
          <w:rStyle w:val="EndnoteReference"/>
          <w:rFonts w:cs="Arial"/>
          <w:b/>
          <w:i/>
          <w:color w:val="002060"/>
          <w:sz w:val="20"/>
          <w:szCs w:val="20"/>
          <w:lang w:eastAsia="ja-JP"/>
        </w:rPr>
        <w:endnoteReference w:id="2"/>
      </w:r>
      <w:r w:rsidR="00656DB8" w:rsidRPr="009001BF">
        <w:rPr>
          <w:rFonts w:cs="Arial"/>
          <w:b/>
          <w:i/>
          <w:color w:val="002060"/>
          <w:sz w:val="20"/>
          <w:szCs w:val="20"/>
          <w:lang w:eastAsia="ja-JP"/>
        </w:rPr>
        <w:t xml:space="preserve"> </w:t>
      </w:r>
      <w:bookmarkStart w:id="0" w:name="_Ref153642497"/>
      <w:r w:rsidR="00656DB8" w:rsidRPr="009001BF">
        <w:rPr>
          <w:rStyle w:val="EndnoteReference"/>
          <w:rFonts w:cs="Arial"/>
          <w:b/>
          <w:i/>
          <w:color w:val="002060"/>
          <w:sz w:val="20"/>
          <w:szCs w:val="20"/>
          <w:lang w:eastAsia="ja-JP"/>
        </w:rPr>
        <w:endnoteReference w:id="3"/>
      </w:r>
      <w:bookmarkEnd w:id="0"/>
      <w:r w:rsidR="00656DB8" w:rsidRPr="009001BF">
        <w:rPr>
          <w:rFonts w:cs="Arial"/>
          <w:b/>
          <w:i/>
          <w:color w:val="002060"/>
          <w:sz w:val="20"/>
          <w:szCs w:val="20"/>
          <w:lang w:eastAsia="ja-JP"/>
        </w:rPr>
        <w:t xml:space="preserve"> </w:t>
      </w:r>
    </w:p>
    <w:p w14:paraId="1D11CE75" w14:textId="77777777" w:rsidR="00B13DD9" w:rsidRPr="009001BF" w:rsidRDefault="00B13DD9" w:rsidP="00B13DD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p>
    <w:p w14:paraId="1884AB07" w14:textId="7D33AD0B" w:rsidR="00656DB8" w:rsidRPr="009001BF" w:rsidRDefault="00656DB8" w:rsidP="00B13DD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rPr>
      </w:pPr>
      <w:r w:rsidRPr="009001BF">
        <w:rPr>
          <w:rFonts w:cs="Arial"/>
          <w:b/>
          <w:i/>
          <w:color w:val="002060"/>
          <w:sz w:val="20"/>
          <w:szCs w:val="20"/>
          <w:lang w:eastAsia="ja-JP"/>
        </w:rPr>
        <w:t>(Transportation Improvement District (</w:t>
      </w:r>
      <w:r w:rsidR="00DD57BA" w:rsidRPr="009001BF">
        <w:rPr>
          <w:rFonts w:cs="Arial"/>
          <w:b/>
          <w:i/>
          <w:color w:val="002060"/>
          <w:sz w:val="20"/>
          <w:szCs w:val="20"/>
          <w:lang w:eastAsia="ja-JP"/>
        </w:rPr>
        <w:t xml:space="preserve">Ohio Rev. Code § </w:t>
      </w:r>
      <w:r w:rsidRPr="009001BF">
        <w:rPr>
          <w:rFonts w:cs="Arial"/>
          <w:b/>
          <w:i/>
          <w:color w:val="002060"/>
          <w:sz w:val="20"/>
          <w:szCs w:val="20"/>
          <w:lang w:eastAsia="ja-JP"/>
        </w:rPr>
        <w:t>5540) AUP – Per AT-C 105 &amp; 215 &amp; GAGAS,</w:t>
      </w:r>
      <w:r w:rsidR="00AC51D7" w:rsidRPr="009001BF">
        <w:rPr>
          <w:rFonts w:cs="Arial"/>
          <w:b/>
          <w:i/>
          <w:color w:val="002060"/>
          <w:sz w:val="20"/>
          <w:szCs w:val="20"/>
          <w:lang w:eastAsia="ja-JP"/>
        </w:rPr>
        <w:t xml:space="preserve"> </w:t>
      </w:r>
      <w:r w:rsidR="00C76FB0">
        <w:rPr>
          <w:rFonts w:cs="Arial"/>
          <w:b/>
          <w:i/>
          <w:color w:val="002060"/>
          <w:sz w:val="20"/>
          <w:szCs w:val="20"/>
          <w:lang w:eastAsia="ja-JP"/>
        </w:rPr>
        <w:t>January 2025</w:t>
      </w:r>
      <w:r w:rsidRPr="009001BF">
        <w:rPr>
          <w:rStyle w:val="EndnoteReference"/>
          <w:rFonts w:cs="Arial"/>
          <w:b/>
          <w:i/>
          <w:color w:val="002060"/>
          <w:sz w:val="20"/>
          <w:szCs w:val="20"/>
          <w:lang w:eastAsia="ja-JP"/>
        </w:rPr>
        <w:endnoteReference w:id="4"/>
      </w:r>
      <w:r w:rsidRPr="009001BF">
        <w:rPr>
          <w:rFonts w:cs="Arial"/>
          <w:b/>
          <w:i/>
          <w:color w:val="002060"/>
          <w:sz w:val="20"/>
          <w:szCs w:val="20"/>
          <w:lang w:eastAsia="ja-JP"/>
        </w:rPr>
        <w:t>)</w:t>
      </w:r>
    </w:p>
    <w:p w14:paraId="34A1E863" w14:textId="4B03E8B1"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sz w:val="20"/>
          <w:szCs w:val="20"/>
          <w:lang w:eastAsia="ja-JP"/>
        </w:rPr>
      </w:pPr>
      <w:r w:rsidRPr="009001BF">
        <w:rPr>
          <w:rFonts w:cs="Arial"/>
          <w:b/>
          <w:sz w:val="20"/>
          <w:szCs w:val="20"/>
          <w:lang w:eastAsia="ja-JP"/>
        </w:rPr>
        <w:t>INDEPENDENT ACCOUNTANT</w:t>
      </w:r>
      <w:r w:rsidR="00AC1D64" w:rsidRPr="009001BF">
        <w:rPr>
          <w:rFonts w:cs="Arial"/>
          <w:b/>
          <w:sz w:val="20"/>
          <w:szCs w:val="20"/>
          <w:lang w:eastAsia="ja-JP"/>
        </w:rPr>
        <w:t>’</w:t>
      </w:r>
      <w:r w:rsidRPr="009001BF">
        <w:rPr>
          <w:rFonts w:cs="Arial"/>
          <w:b/>
          <w:sz w:val="20"/>
          <w:szCs w:val="20"/>
          <w:lang w:eastAsia="ja-JP"/>
        </w:rPr>
        <w:t>S REPORT ON APPLYING AGREED-UPON PROCEDURES</w:t>
      </w:r>
    </w:p>
    <w:p w14:paraId="425CE453"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0B00D23" w14:textId="6BC7FC6E"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22C09F5" w14:textId="77777777" w:rsidR="0033297E" w:rsidRPr="009001BF" w:rsidRDefault="0033297E"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CF4A80A"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color w:val="FF0000"/>
          <w:sz w:val="20"/>
          <w:szCs w:val="20"/>
          <w:lang w:eastAsia="ja-JP"/>
        </w:rPr>
        <w:t>[Name of]</w:t>
      </w:r>
      <w:r w:rsidRPr="009001BF">
        <w:rPr>
          <w:rFonts w:cs="Arial"/>
          <w:sz w:val="20"/>
          <w:szCs w:val="20"/>
          <w:lang w:eastAsia="ja-JP"/>
        </w:rPr>
        <w:t xml:space="preserve"> Transportation Improvement District</w:t>
      </w:r>
    </w:p>
    <w:p w14:paraId="50DF8DE8"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color w:val="FF0000"/>
          <w:sz w:val="20"/>
          <w:szCs w:val="20"/>
          <w:lang w:eastAsia="ja-JP"/>
        </w:rPr>
        <w:t>[Name of]</w:t>
      </w:r>
      <w:r w:rsidRPr="009001BF">
        <w:rPr>
          <w:rFonts w:cs="Arial"/>
          <w:sz w:val="20"/>
          <w:szCs w:val="20"/>
          <w:lang w:eastAsia="ja-JP"/>
        </w:rPr>
        <w:t xml:space="preserve"> County</w:t>
      </w:r>
    </w:p>
    <w:p w14:paraId="2B53CF7B"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color w:val="FF0000"/>
          <w:sz w:val="20"/>
          <w:szCs w:val="20"/>
          <w:lang w:eastAsia="ja-JP"/>
        </w:rPr>
        <w:t>[Address]</w:t>
      </w:r>
    </w:p>
    <w:p w14:paraId="494B5F20"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9001BF">
        <w:rPr>
          <w:rFonts w:cs="Arial"/>
          <w:color w:val="FF0000"/>
          <w:sz w:val="20"/>
          <w:szCs w:val="20"/>
          <w:lang w:eastAsia="ja-JP"/>
        </w:rPr>
        <w:t>[City]</w:t>
      </w:r>
      <w:r w:rsidRPr="009001BF">
        <w:rPr>
          <w:rFonts w:cs="Arial"/>
          <w:sz w:val="20"/>
          <w:szCs w:val="20"/>
          <w:lang w:eastAsia="ja-JP"/>
        </w:rPr>
        <w:t xml:space="preserve">, </w:t>
      </w:r>
      <w:r w:rsidRPr="007B13EA">
        <w:rPr>
          <w:rFonts w:cs="Arial"/>
          <w:sz w:val="20"/>
          <w:szCs w:val="20"/>
          <w:lang w:eastAsia="ja-JP"/>
        </w:rPr>
        <w:t>Ohio</w:t>
      </w:r>
      <w:r w:rsidRPr="009001BF">
        <w:rPr>
          <w:rFonts w:cs="Arial"/>
          <w:sz w:val="20"/>
          <w:szCs w:val="20"/>
          <w:lang w:eastAsia="ja-JP"/>
        </w:rPr>
        <w:t xml:space="preserve"> </w:t>
      </w:r>
      <w:r w:rsidRPr="009001BF">
        <w:rPr>
          <w:rFonts w:cs="Arial"/>
          <w:color w:val="FF0000"/>
          <w:sz w:val="20"/>
          <w:szCs w:val="20"/>
          <w:lang w:eastAsia="ja-JP"/>
        </w:rPr>
        <w:t>[Zip Code]</w:t>
      </w:r>
    </w:p>
    <w:p w14:paraId="6B8D265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105B287"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8418137" w14:textId="6E1C3988" w:rsidR="0066038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We have performed the procedures enumerated below</w:t>
      </w:r>
      <w:r w:rsidR="00660388" w:rsidRPr="009001BF">
        <w:rPr>
          <w:rFonts w:cs="Arial"/>
          <w:sz w:val="20"/>
          <w:szCs w:val="20"/>
          <w:lang w:eastAsia="ja-JP"/>
        </w:rPr>
        <w:t xml:space="preserve"> on the </w:t>
      </w:r>
      <w:r w:rsidRPr="009001BF">
        <w:rPr>
          <w:rFonts w:cs="Arial"/>
          <w:color w:val="FF0000"/>
          <w:sz w:val="20"/>
          <w:szCs w:val="20"/>
        </w:rPr>
        <w:t>[Name of]</w:t>
      </w:r>
      <w:r w:rsidRPr="009001BF">
        <w:rPr>
          <w:rFonts w:cs="Arial"/>
          <w:sz w:val="20"/>
          <w:szCs w:val="20"/>
        </w:rPr>
        <w:t xml:space="preserve"> Transportation Improvement District</w:t>
      </w:r>
      <w:r w:rsidR="00660388" w:rsidRPr="009001BF">
        <w:rPr>
          <w:rFonts w:cs="Arial"/>
          <w:sz w:val="20"/>
          <w:szCs w:val="20"/>
        </w:rPr>
        <w:t>’s</w:t>
      </w:r>
      <w:r w:rsidRPr="009001BF">
        <w:rPr>
          <w:rFonts w:cs="Arial"/>
          <w:sz w:val="20"/>
          <w:szCs w:val="20"/>
        </w:rPr>
        <w:t xml:space="preserve"> (the District) receipts, disbursements and balances recorded in the cash basis accounting records for the years ended December 31, </w:t>
      </w:r>
      <w:r w:rsidR="00C76FB0">
        <w:rPr>
          <w:rFonts w:cs="Arial"/>
          <w:sz w:val="20"/>
          <w:szCs w:val="20"/>
        </w:rPr>
        <w:t>2024</w:t>
      </w:r>
      <w:r w:rsidR="009001BF">
        <w:rPr>
          <w:rFonts w:cs="Arial"/>
          <w:sz w:val="20"/>
          <w:szCs w:val="20"/>
        </w:rPr>
        <w:t xml:space="preserve"> </w:t>
      </w:r>
      <w:r w:rsidRPr="009001BF">
        <w:rPr>
          <w:rFonts w:cs="Arial"/>
          <w:sz w:val="20"/>
          <w:szCs w:val="20"/>
        </w:rPr>
        <w:t xml:space="preserve">and </w:t>
      </w:r>
      <w:r w:rsidR="00C76FB0">
        <w:rPr>
          <w:rFonts w:cs="Arial"/>
          <w:sz w:val="20"/>
          <w:szCs w:val="20"/>
        </w:rPr>
        <w:t>2023</w:t>
      </w:r>
      <w:r w:rsidRPr="009001BF">
        <w:rPr>
          <w:rFonts w:cs="Arial"/>
          <w:sz w:val="20"/>
          <w:szCs w:val="20"/>
        </w:rPr>
        <w:t xml:space="preserve"> and certain compliance requirements related to those transactions and balances, included in the information provided to us by the management of the District. The District is responsible for the receipts, disbursements and balances recorded in the cash basis accounting records for the ye</w:t>
      </w:r>
      <w:r w:rsidRPr="00C230AC">
        <w:rPr>
          <w:rFonts w:cs="Arial"/>
          <w:sz w:val="20"/>
          <w:szCs w:val="20"/>
        </w:rPr>
        <w:t xml:space="preserve">ars ended December 31, </w:t>
      </w:r>
      <w:r w:rsidR="00C76FB0">
        <w:rPr>
          <w:rFonts w:cs="Arial"/>
          <w:sz w:val="20"/>
          <w:szCs w:val="20"/>
        </w:rPr>
        <w:t>2024</w:t>
      </w:r>
      <w:r w:rsidR="00AC51D7" w:rsidRPr="00C230AC">
        <w:rPr>
          <w:rFonts w:cs="Arial"/>
          <w:sz w:val="20"/>
          <w:szCs w:val="20"/>
        </w:rPr>
        <w:t xml:space="preserve"> </w:t>
      </w:r>
      <w:r w:rsidRPr="00C230AC">
        <w:rPr>
          <w:rFonts w:cs="Arial"/>
          <w:sz w:val="20"/>
          <w:szCs w:val="20"/>
        </w:rPr>
        <w:t xml:space="preserve">and </w:t>
      </w:r>
      <w:r w:rsidR="00C76FB0">
        <w:rPr>
          <w:rFonts w:cs="Arial"/>
          <w:sz w:val="20"/>
          <w:szCs w:val="20"/>
        </w:rPr>
        <w:t>2023</w:t>
      </w:r>
      <w:r w:rsidRPr="00630B8B">
        <w:rPr>
          <w:rFonts w:cs="Arial"/>
          <w:sz w:val="20"/>
          <w:szCs w:val="20"/>
        </w:rPr>
        <w:t xml:space="preserve"> and certain compliance requirements related to these transactions and balances included in the information provided to us by the District.  </w:t>
      </w:r>
    </w:p>
    <w:p w14:paraId="7C6E15EF" w14:textId="77777777" w:rsidR="0066038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29E9884" w14:textId="791C8132" w:rsidR="00656DB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rPr>
        <w:t xml:space="preserve">The Board of Directors and the management of the District have agreed to and acknowledged that the procedures performed are appropriate to meet the intended purpose of </w:t>
      </w:r>
      <w:proofErr w:type="gramStart"/>
      <w:r w:rsidRPr="009001BF">
        <w:rPr>
          <w:rFonts w:cs="Arial"/>
          <w:sz w:val="20"/>
          <w:szCs w:val="20"/>
        </w:rPr>
        <w:t>providing assistance</w:t>
      </w:r>
      <w:proofErr w:type="gramEnd"/>
      <w:r w:rsidRPr="009001BF">
        <w:rPr>
          <w:rFonts w:cs="Arial"/>
          <w:sz w:val="20"/>
          <w:szCs w:val="20"/>
        </w:rPr>
        <w:t xml:space="preserve"> in the evaluation of the District’s receipts, disbursements and balances recorded in their cash-basis accounting records for the years ended December 31, </w:t>
      </w:r>
      <w:r w:rsidR="00C76FB0">
        <w:rPr>
          <w:rFonts w:cs="Arial"/>
          <w:sz w:val="20"/>
          <w:szCs w:val="20"/>
        </w:rPr>
        <w:t>2024</w:t>
      </w:r>
      <w:r w:rsidR="00AC51D7" w:rsidRPr="009001BF">
        <w:rPr>
          <w:rFonts w:cs="Arial"/>
          <w:sz w:val="20"/>
          <w:szCs w:val="20"/>
        </w:rPr>
        <w:t xml:space="preserve"> </w:t>
      </w:r>
      <w:r w:rsidRPr="009001BF">
        <w:rPr>
          <w:rFonts w:cs="Arial"/>
          <w:sz w:val="20"/>
          <w:szCs w:val="20"/>
        </w:rPr>
        <w:t>and</w:t>
      </w:r>
      <w:r w:rsidR="009001BF">
        <w:rPr>
          <w:rFonts w:cs="Arial"/>
          <w:sz w:val="20"/>
          <w:szCs w:val="20"/>
        </w:rPr>
        <w:t xml:space="preserve"> </w:t>
      </w:r>
      <w:r w:rsidR="00C76FB0">
        <w:rPr>
          <w:rFonts w:cs="Arial"/>
          <w:sz w:val="20"/>
          <w:szCs w:val="20"/>
        </w:rPr>
        <w:t>2023</w:t>
      </w:r>
      <w:r w:rsidRPr="009001BF">
        <w:rPr>
          <w:rFonts w:cs="Arial"/>
          <w:sz w:val="20"/>
          <w:szCs w:val="20"/>
        </w:rPr>
        <w:t xml:space="preserve">, and certain compliance requirements related to these transactions and balances. </w:t>
      </w:r>
      <w:r w:rsidRPr="009001BF">
        <w:rPr>
          <w:rFonts w:cs="Arial"/>
          <w:b/>
          <w:color w:val="FF0000"/>
          <w:sz w:val="20"/>
          <w:szCs w:val="20"/>
        </w:rPr>
        <w:t>[Additionally, the Auditor of State has agreed to and acknowledged that the procedures performed are appropriate to meet their purposes.]</w:t>
      </w:r>
      <w:r w:rsidRPr="009001BF">
        <w:rPr>
          <w:rStyle w:val="EndnoteReference"/>
          <w:rFonts w:cs="Arial"/>
          <w:b/>
          <w:i/>
          <w:color w:val="1F3864" w:themeColor="accent5" w:themeShade="80"/>
          <w:sz w:val="20"/>
          <w:szCs w:val="20"/>
        </w:rPr>
        <w:endnoteReference w:id="5"/>
      </w:r>
      <w:r w:rsidRPr="009001BF">
        <w:rPr>
          <w:rFonts w:cs="Arial"/>
          <w:b/>
          <w:i/>
          <w:color w:val="002060"/>
          <w:sz w:val="20"/>
          <w:szCs w:val="20"/>
        </w:rPr>
        <w:t xml:space="preserve"> [&lt;&lt;IPAs must insert this. AOS staff should never insert this].  </w:t>
      </w:r>
      <w:r w:rsidRPr="009001BF">
        <w:rPr>
          <w:rFonts w:cs="Arial"/>
          <w:sz w:val="20"/>
          <w:szCs w:val="20"/>
        </w:rPr>
        <w:t>No other party acknowledged the appropriateness of the procedures.</w:t>
      </w:r>
      <w:r w:rsidRPr="009001BF">
        <w:rPr>
          <w:rFonts w:cs="Arial"/>
          <w:b/>
          <w:i/>
          <w:color w:val="002060"/>
          <w:sz w:val="20"/>
          <w:szCs w:val="20"/>
        </w:rPr>
        <w:t xml:space="preserve"> </w:t>
      </w:r>
      <w:r w:rsidRPr="009001BF">
        <w:rPr>
          <w:rFonts w:cs="Arial"/>
          <w:sz w:val="20"/>
          <w:szCs w:val="20"/>
        </w:rPr>
        <w:t xml:space="preserve">This report may not be suitable for any other purpose. </w:t>
      </w:r>
      <w:r w:rsidRPr="009001BF">
        <w:rPr>
          <w:rFonts w:cs="Arial"/>
          <w:sz w:val="20"/>
          <w:szCs w:val="20"/>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656DB8" w:rsidRPr="009001BF">
        <w:rPr>
          <w:rFonts w:cs="Arial"/>
          <w:sz w:val="20"/>
          <w:szCs w:val="20"/>
          <w:lang w:eastAsia="ja-JP"/>
        </w:rPr>
        <w:t xml:space="preserve">Consequently, we make no representation regarding the sufficiency of the procedures described below either for the purpose for which this report has been requested or for any other purpose.  </w:t>
      </w:r>
    </w:p>
    <w:p w14:paraId="494DF7F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F2F7E73" w14:textId="449E42E3" w:rsidR="00656DB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For the purposes of performing these procedures, this</w:t>
      </w:r>
      <w:r w:rsidR="00656DB8" w:rsidRPr="009001BF">
        <w:rPr>
          <w:rFonts w:cs="Arial"/>
          <w:sz w:val="20"/>
          <w:szCs w:val="20"/>
          <w:lang w:eastAsia="ja-JP"/>
        </w:rPr>
        <w:t xml:space="preserve"> report only describes exceptions exceeding $10.</w:t>
      </w:r>
    </w:p>
    <w:p w14:paraId="2D5187D6" w14:textId="7E24A7A1" w:rsidR="0066038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F3FB5BC" w14:textId="4DDE3A43" w:rsidR="00660388" w:rsidRPr="009001BF" w:rsidRDefault="0066038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The procedures and the associated findings are as follows:</w:t>
      </w:r>
    </w:p>
    <w:p w14:paraId="6C12DDF0"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AD92A10" w14:textId="253C7032"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9001BF">
        <w:rPr>
          <w:rFonts w:cs="Arial"/>
          <w:b/>
          <w:sz w:val="20"/>
          <w:szCs w:val="20"/>
          <w:lang w:eastAsia="ja-JP"/>
        </w:rPr>
        <w:t xml:space="preserve">Cash </w:t>
      </w:r>
      <w:r w:rsidRPr="009001BF">
        <w:rPr>
          <w:rFonts w:cs="Arial"/>
          <w:b/>
          <w:color w:val="FF0000"/>
          <w:sz w:val="20"/>
          <w:szCs w:val="20"/>
        </w:rPr>
        <w:t>[and Investments</w:t>
      </w:r>
      <w:r w:rsidRPr="009001BF">
        <w:rPr>
          <w:rFonts w:cs="Arial"/>
          <w:b/>
          <w:color w:val="FF0000"/>
          <w:sz w:val="20"/>
          <w:szCs w:val="20"/>
          <w:lang w:eastAsia="ja-JP"/>
        </w:rPr>
        <w:t>]</w:t>
      </w:r>
      <w:r w:rsidRPr="009001BF">
        <w:rPr>
          <w:rFonts w:cs="Arial"/>
          <w:b/>
          <w:sz w:val="20"/>
          <w:szCs w:val="20"/>
          <w:lang w:eastAsia="ja-JP"/>
        </w:rPr>
        <w:t xml:space="preserve"> </w:t>
      </w:r>
      <w:r w:rsidRPr="009001BF">
        <w:rPr>
          <w:rFonts w:cs="Arial"/>
          <w:b/>
          <w:i/>
          <w:color w:val="002060"/>
          <w:sz w:val="20"/>
          <w:szCs w:val="20"/>
          <w:lang w:eastAsia="ja-JP"/>
        </w:rPr>
        <w:t>[</w:t>
      </w:r>
      <w:r w:rsidRPr="009001BF">
        <w:rPr>
          <w:rFonts w:cs="Arial"/>
          <w:b/>
          <w:i/>
          <w:color w:val="002060"/>
          <w:sz w:val="20"/>
          <w:szCs w:val="20"/>
        </w:rPr>
        <w:t xml:space="preserve">if applicable] </w:t>
      </w:r>
      <w:r w:rsidR="00164F45" w:rsidRPr="009001BF">
        <w:rPr>
          <w:rFonts w:cs="Arial"/>
          <w:b/>
          <w:i/>
          <w:color w:val="002060"/>
          <w:sz w:val="20"/>
          <w:szCs w:val="20"/>
          <w:vertAlign w:val="superscript"/>
          <w:lang w:eastAsia="ja-JP"/>
        </w:rPr>
        <w:endnoteReference w:id="6"/>
      </w:r>
    </w:p>
    <w:p w14:paraId="682F749D" w14:textId="77777777" w:rsidR="00656DB8" w:rsidRPr="009001BF" w:rsidRDefault="00656DB8" w:rsidP="00F36F2B">
      <w:pPr>
        <w:jc w:val="both"/>
        <w:rPr>
          <w:rFonts w:cs="Arial"/>
          <w:sz w:val="20"/>
          <w:szCs w:val="20"/>
          <w:lang w:eastAsia="ja-JP"/>
        </w:rPr>
      </w:pPr>
    </w:p>
    <w:p w14:paraId="7F998BD7" w14:textId="1D9763B1"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recalculated the December 31, </w:t>
      </w:r>
      <w:r w:rsidR="00C76FB0">
        <w:rPr>
          <w:rFonts w:ascii="Arial" w:hAnsi="Arial" w:cs="Arial"/>
          <w:lang w:eastAsia="ja-JP"/>
        </w:rPr>
        <w:t>2024</w:t>
      </w:r>
      <w:r w:rsidR="00AC51D7" w:rsidRPr="009001BF">
        <w:rPr>
          <w:rFonts w:ascii="Arial" w:hAnsi="Arial" w:cs="Arial"/>
          <w:lang w:eastAsia="ja-JP"/>
        </w:rPr>
        <w:t xml:space="preserve"> </w:t>
      </w:r>
      <w:r w:rsidRPr="009001BF">
        <w:rPr>
          <w:rFonts w:ascii="Arial" w:hAnsi="Arial" w:cs="Arial"/>
          <w:lang w:eastAsia="ja-JP"/>
        </w:rPr>
        <w:t xml:space="preserve">and December 31, </w:t>
      </w:r>
      <w:r w:rsidR="00C76FB0">
        <w:rPr>
          <w:rFonts w:ascii="Arial" w:hAnsi="Arial" w:cs="Arial"/>
          <w:lang w:eastAsia="ja-JP"/>
        </w:rPr>
        <w:t>2023</w:t>
      </w:r>
      <w:r w:rsidR="00AC51D7" w:rsidRPr="009001BF">
        <w:rPr>
          <w:rFonts w:ascii="Arial" w:hAnsi="Arial" w:cs="Arial"/>
          <w:lang w:eastAsia="ja-JP"/>
        </w:rPr>
        <w:t xml:space="preserve"> </w:t>
      </w:r>
      <w:r w:rsidRPr="009001BF">
        <w:rPr>
          <w:rFonts w:ascii="Arial" w:hAnsi="Arial" w:cs="Arial"/>
          <w:lang w:eastAsia="ja-JP"/>
        </w:rPr>
        <w:t>bank reconciliations.  We found no exceptions.</w:t>
      </w:r>
    </w:p>
    <w:p w14:paraId="4096AB05"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F2BB8A7" w14:textId="33C65FC5" w:rsidR="00656DB8" w:rsidRPr="00BB7480" w:rsidRDefault="00656DB8" w:rsidP="00805B3D">
      <w:pPr>
        <w:pStyle w:val="ListParagraph"/>
        <w:numPr>
          <w:ilvl w:val="0"/>
          <w:numId w:val="1"/>
        </w:numPr>
        <w:rPr>
          <w:rFonts w:ascii="Arial" w:eastAsiaTheme="minorHAnsi" w:hAnsi="Arial" w:cs="Arial"/>
          <w:sz w:val="24"/>
          <w:szCs w:val="24"/>
        </w:rPr>
      </w:pPr>
      <w:r w:rsidRPr="009001BF">
        <w:rPr>
          <w:rFonts w:ascii="Arial" w:hAnsi="Arial" w:cs="Arial"/>
          <w:lang w:eastAsia="ja-JP"/>
        </w:rPr>
        <w:t xml:space="preserve">We agreed the January 1, </w:t>
      </w:r>
      <w:r w:rsidR="00C76FB0">
        <w:rPr>
          <w:rFonts w:ascii="Arial" w:hAnsi="Arial" w:cs="Arial"/>
          <w:lang w:eastAsia="ja-JP"/>
        </w:rPr>
        <w:t>2023</w:t>
      </w:r>
      <w:r w:rsidR="00AC51D7" w:rsidRPr="009001BF">
        <w:rPr>
          <w:rFonts w:ascii="Arial" w:hAnsi="Arial" w:cs="Arial"/>
          <w:lang w:eastAsia="ja-JP"/>
        </w:rPr>
        <w:t xml:space="preserve"> </w:t>
      </w:r>
      <w:r w:rsidRPr="009001BF">
        <w:rPr>
          <w:rFonts w:ascii="Arial" w:hAnsi="Arial" w:cs="Arial"/>
          <w:lang w:eastAsia="ja-JP"/>
        </w:rPr>
        <w:t>beginning fund balances</w:t>
      </w:r>
      <w:r w:rsidR="00A15EF2" w:rsidRPr="009001BF">
        <w:rPr>
          <w:rFonts w:ascii="Arial" w:hAnsi="Arial" w:cs="Arial"/>
          <w:lang w:eastAsia="ja-JP"/>
        </w:rPr>
        <w:t xml:space="preserve"> for </w:t>
      </w:r>
      <w:r w:rsidR="00A15EF2" w:rsidRPr="009001BF">
        <w:rPr>
          <w:rFonts w:ascii="Arial" w:hAnsi="Arial" w:cs="Arial"/>
          <w:color w:val="FF0000"/>
          <w:lang w:eastAsia="ja-JP"/>
        </w:rPr>
        <w:t>[each fund]</w:t>
      </w:r>
      <w:r w:rsidR="00A15EF2" w:rsidRPr="00BB7480">
        <w:rPr>
          <w:rStyle w:val="EndnoteReference"/>
          <w:rFonts w:ascii="Arial" w:hAnsi="Arial" w:cs="Arial"/>
          <w:b/>
          <w:i/>
          <w:color w:val="002060"/>
          <w:lang w:eastAsia="ja-JP"/>
        </w:rPr>
        <w:endnoteReference w:id="7"/>
      </w:r>
      <w:r w:rsidRPr="009001BF">
        <w:rPr>
          <w:rFonts w:ascii="Arial" w:hAnsi="Arial" w:cs="Arial"/>
          <w:lang w:eastAsia="ja-JP"/>
        </w:rPr>
        <w:t xml:space="preserve"> recorded in the </w:t>
      </w:r>
      <w:r w:rsidRPr="009001BF">
        <w:rPr>
          <w:rFonts w:ascii="Arial" w:hAnsi="Arial" w:cs="Arial"/>
          <w:color w:val="FF0000"/>
          <w:lang w:eastAsia="ja-JP"/>
        </w:rPr>
        <w:t>[</w:t>
      </w:r>
      <w:r w:rsidRPr="009001BF">
        <w:rPr>
          <w:rFonts w:ascii="Arial" w:hAnsi="Arial" w:cs="Arial"/>
          <w:color w:val="FF0000"/>
        </w:rPr>
        <w:t>Fund Ledger Report</w:t>
      </w:r>
      <w:r w:rsidRPr="009001BF">
        <w:rPr>
          <w:rFonts w:ascii="Arial" w:hAnsi="Arial" w:cs="Arial"/>
          <w:color w:val="FF0000"/>
          <w:lang w:eastAsia="ja-JP"/>
        </w:rPr>
        <w:t>]</w:t>
      </w:r>
      <w:r w:rsidRPr="009001BF">
        <w:rPr>
          <w:rStyle w:val="EndnoteReference"/>
          <w:rFonts w:ascii="Arial" w:hAnsi="Arial" w:cs="Arial"/>
          <w:b/>
          <w:i/>
          <w:color w:val="002060"/>
        </w:rPr>
        <w:endnoteReference w:id="8"/>
      </w:r>
      <w:r w:rsidRPr="009001BF">
        <w:rPr>
          <w:rFonts w:ascii="Arial" w:hAnsi="Arial" w:cs="Arial"/>
          <w:lang w:eastAsia="ja-JP"/>
        </w:rPr>
        <w:t xml:space="preserve"> to the December 31, </w:t>
      </w:r>
      <w:r w:rsidR="00C76FB0">
        <w:rPr>
          <w:rFonts w:ascii="Arial" w:hAnsi="Arial" w:cs="Arial"/>
          <w:lang w:eastAsia="ja-JP"/>
        </w:rPr>
        <w:t>2022</w:t>
      </w:r>
      <w:r w:rsidR="00AC51D7" w:rsidRPr="009001BF">
        <w:rPr>
          <w:rFonts w:ascii="Arial" w:hAnsi="Arial" w:cs="Arial"/>
          <w:lang w:eastAsia="ja-JP"/>
        </w:rPr>
        <w:t xml:space="preserve"> </w:t>
      </w:r>
      <w:r w:rsidRPr="009001BF">
        <w:rPr>
          <w:rFonts w:ascii="Arial" w:hAnsi="Arial" w:cs="Arial"/>
          <w:lang w:eastAsia="ja-JP"/>
        </w:rPr>
        <w:t xml:space="preserve">balances in the prior year </w:t>
      </w:r>
      <w:r w:rsidRPr="009001BF">
        <w:rPr>
          <w:rFonts w:ascii="Arial" w:hAnsi="Arial" w:cs="Arial"/>
          <w:color w:val="FF0000"/>
          <w:lang w:eastAsia="ja-JP"/>
        </w:rPr>
        <w:t>[</w:t>
      </w:r>
      <w:r w:rsidRPr="009001BF">
        <w:rPr>
          <w:rFonts w:ascii="Arial" w:hAnsi="Arial" w:cs="Arial"/>
        </w:rPr>
        <w:t>audited statements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color w:val="FF0000"/>
          <w:lang w:eastAsia="ja-JP"/>
        </w:rPr>
        <w:t xml:space="preserve"> [</w:t>
      </w:r>
      <w:r w:rsidRPr="00C230AC">
        <w:rPr>
          <w:rFonts w:ascii="Arial" w:hAnsi="Arial" w:cs="Arial"/>
        </w:rPr>
        <w:t xml:space="preserve">documentation in the prior year </w:t>
      </w:r>
      <w:r w:rsidR="00E073FE" w:rsidRPr="002751AE">
        <w:rPr>
          <w:rFonts w:ascii="Arial" w:hAnsi="Arial" w:cs="Arial"/>
          <w:color w:val="FF0000"/>
          <w:lang w:eastAsia="ja-JP"/>
        </w:rPr>
        <w:t>[</w:t>
      </w:r>
      <w:r w:rsidR="00E073FE" w:rsidRPr="00FC5328">
        <w:rPr>
          <w:rFonts w:ascii="Arial" w:hAnsi="Arial" w:cs="Arial"/>
          <w:lang w:eastAsia="ja-JP"/>
        </w:rPr>
        <w:t>Agreed-Upon Procedures</w:t>
      </w:r>
      <w:r w:rsidR="00E073FE" w:rsidRPr="002751AE">
        <w:rPr>
          <w:rFonts w:ascii="Arial" w:hAnsi="Arial" w:cs="Arial"/>
          <w:color w:val="FF0000"/>
          <w:lang w:eastAsia="ja-JP"/>
        </w:rPr>
        <w:t>]</w:t>
      </w:r>
      <w:r w:rsidR="00E073FE">
        <w:rPr>
          <w:rFonts w:ascii="Arial" w:hAnsi="Arial" w:cs="Arial"/>
          <w:color w:val="FF0000"/>
          <w:lang w:eastAsia="ja-JP"/>
        </w:rPr>
        <w:t xml:space="preserve"> </w:t>
      </w:r>
      <w:r w:rsidR="00E073FE" w:rsidRPr="002751AE">
        <w:rPr>
          <w:rFonts w:ascii="Arial" w:hAnsi="Arial" w:cs="Arial"/>
          <w:b/>
          <w:bCs/>
          <w:i/>
          <w:iCs/>
          <w:color w:val="002161"/>
          <w:lang w:eastAsia="ja-JP"/>
        </w:rPr>
        <w:t>OR</w:t>
      </w:r>
      <w:r w:rsidR="00E073FE">
        <w:rPr>
          <w:rFonts w:ascii="Arial" w:hAnsi="Arial" w:cs="Arial"/>
          <w:color w:val="FF0000"/>
          <w:lang w:eastAsia="ja-JP"/>
        </w:rPr>
        <w:t xml:space="preserve"> [</w:t>
      </w:r>
      <w:r w:rsidR="00E073FE" w:rsidRPr="002751AE">
        <w:rPr>
          <w:rFonts w:ascii="Arial" w:hAnsi="Arial" w:cs="Arial"/>
          <w:lang w:eastAsia="ja-JP"/>
        </w:rPr>
        <w:t>Basic Audit</w:t>
      </w:r>
      <w:r w:rsidR="00E073FE">
        <w:rPr>
          <w:rFonts w:ascii="Arial" w:hAnsi="Arial" w:cs="Arial"/>
          <w:color w:val="FF0000"/>
          <w:lang w:eastAsia="ja-JP"/>
        </w:rPr>
        <w:t>]</w:t>
      </w:r>
      <w:r w:rsidRPr="009001BF">
        <w:rPr>
          <w:rFonts w:ascii="Arial" w:hAnsi="Arial" w:cs="Arial"/>
        </w:rPr>
        <w:t xml:space="preserve"> working papers</w:t>
      </w:r>
      <w:r w:rsidRPr="009001BF">
        <w:rPr>
          <w:rFonts w:ascii="Arial" w:hAnsi="Arial" w:cs="Arial"/>
          <w:color w:val="FF0000"/>
        </w:rPr>
        <w:t>]</w:t>
      </w:r>
      <w:r w:rsidRPr="009001BF">
        <w:rPr>
          <w:rFonts w:ascii="Arial" w:hAnsi="Arial" w:cs="Arial"/>
          <w:lang w:eastAsia="ja-JP"/>
        </w:rPr>
        <w:t xml:space="preserve">.  We found no exceptions.  We also agreed the January 1, </w:t>
      </w:r>
      <w:r w:rsidR="00C76FB0">
        <w:rPr>
          <w:rFonts w:ascii="Arial" w:hAnsi="Arial" w:cs="Arial"/>
          <w:lang w:eastAsia="ja-JP"/>
        </w:rPr>
        <w:t>2024</w:t>
      </w:r>
      <w:r w:rsidR="009001BF">
        <w:rPr>
          <w:rFonts w:ascii="Arial" w:hAnsi="Arial" w:cs="Arial"/>
          <w:lang w:eastAsia="ja-JP"/>
        </w:rPr>
        <w:t xml:space="preserve"> </w:t>
      </w:r>
      <w:r w:rsidRPr="009001BF">
        <w:rPr>
          <w:rFonts w:ascii="Arial" w:hAnsi="Arial" w:cs="Arial"/>
          <w:lang w:eastAsia="ja-JP"/>
        </w:rPr>
        <w:t xml:space="preserve">beginning fund balances </w:t>
      </w:r>
      <w:r w:rsidR="00A15EF2" w:rsidRPr="009001BF">
        <w:rPr>
          <w:rFonts w:ascii="Arial" w:hAnsi="Arial" w:cs="Arial"/>
          <w:lang w:eastAsia="ja-JP"/>
        </w:rPr>
        <w:t xml:space="preserve">for each fund </w:t>
      </w:r>
      <w:r w:rsidRPr="009001BF">
        <w:rPr>
          <w:rFonts w:ascii="Arial" w:hAnsi="Arial" w:cs="Arial"/>
          <w:lang w:eastAsia="ja-JP"/>
        </w:rPr>
        <w:t xml:space="preserve">recorded in the </w:t>
      </w:r>
      <w:r w:rsidRPr="00C230AC">
        <w:rPr>
          <w:rFonts w:ascii="Arial" w:hAnsi="Arial" w:cs="Arial"/>
          <w:color w:val="FF0000"/>
          <w:lang w:eastAsia="ja-JP"/>
        </w:rPr>
        <w:t>[</w:t>
      </w:r>
      <w:r w:rsidRPr="00C230AC">
        <w:rPr>
          <w:rFonts w:ascii="Arial" w:hAnsi="Arial" w:cs="Arial"/>
          <w:color w:val="FF0000"/>
        </w:rPr>
        <w:t>Fund Ledger Report</w:t>
      </w:r>
      <w:r w:rsidRPr="00C230AC">
        <w:rPr>
          <w:rFonts w:ascii="Arial" w:hAnsi="Arial" w:cs="Arial"/>
          <w:color w:val="FF0000"/>
          <w:lang w:eastAsia="ja-JP"/>
        </w:rPr>
        <w:t>]</w:t>
      </w:r>
      <w:r w:rsidRPr="00C230AC">
        <w:rPr>
          <w:rFonts w:ascii="Arial" w:hAnsi="Arial" w:cs="Arial"/>
          <w:lang w:eastAsia="ja-JP"/>
        </w:rPr>
        <w:t xml:space="preserve"> to the December 31, </w:t>
      </w:r>
      <w:r w:rsidR="00C76FB0">
        <w:rPr>
          <w:rFonts w:ascii="Arial" w:hAnsi="Arial" w:cs="Arial"/>
          <w:lang w:eastAsia="ja-JP"/>
        </w:rPr>
        <w:t>2023</w:t>
      </w:r>
      <w:r w:rsidR="00AC51D7" w:rsidRPr="00C230AC">
        <w:rPr>
          <w:rFonts w:ascii="Arial" w:hAnsi="Arial" w:cs="Arial"/>
          <w:lang w:eastAsia="ja-JP"/>
        </w:rPr>
        <w:t xml:space="preserve"> </w:t>
      </w:r>
      <w:r w:rsidRPr="00630B8B">
        <w:rPr>
          <w:rFonts w:ascii="Arial" w:hAnsi="Arial" w:cs="Arial"/>
          <w:lang w:eastAsia="ja-JP"/>
        </w:rPr>
        <w:t xml:space="preserve">balances in the </w:t>
      </w:r>
      <w:r w:rsidRPr="009001BF">
        <w:rPr>
          <w:rFonts w:ascii="Arial" w:hAnsi="Arial" w:cs="Arial"/>
          <w:color w:val="FF0000"/>
          <w:lang w:eastAsia="ja-JP"/>
        </w:rPr>
        <w:t>[</w:t>
      </w:r>
      <w:r w:rsidRPr="009001BF">
        <w:rPr>
          <w:rFonts w:ascii="Arial" w:hAnsi="Arial" w:cs="Arial"/>
          <w:color w:val="FF0000"/>
        </w:rPr>
        <w:t>Fund Ledger Report</w:t>
      </w:r>
      <w:r w:rsidRPr="009001BF">
        <w:rPr>
          <w:rFonts w:ascii="Arial" w:hAnsi="Arial" w:cs="Arial"/>
          <w:color w:val="FF0000"/>
          <w:lang w:eastAsia="ja-JP"/>
        </w:rPr>
        <w:t>]</w:t>
      </w:r>
      <w:r w:rsidRPr="009001BF">
        <w:rPr>
          <w:rFonts w:ascii="Arial" w:hAnsi="Arial" w:cs="Arial"/>
          <w:lang w:eastAsia="ja-JP"/>
        </w:rPr>
        <w:t>.  We found no exceptions.</w:t>
      </w:r>
    </w:p>
    <w:p w14:paraId="7B57D6B3"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3D490ED" w14:textId="722319D5"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lastRenderedPageBreak/>
        <w:t xml:space="preserve">We agreed the </w:t>
      </w:r>
      <w:r w:rsidR="00C76FB0">
        <w:rPr>
          <w:rFonts w:ascii="Arial" w:hAnsi="Arial" w:cs="Arial"/>
          <w:lang w:eastAsia="ja-JP"/>
        </w:rPr>
        <w:t>2024</w:t>
      </w:r>
      <w:r w:rsidR="002F4373">
        <w:rPr>
          <w:rFonts w:ascii="Arial" w:hAnsi="Arial" w:cs="Arial"/>
          <w:lang w:eastAsia="ja-JP"/>
        </w:rPr>
        <w:t xml:space="preserve"> and </w:t>
      </w:r>
      <w:r w:rsidR="00C76FB0">
        <w:rPr>
          <w:rFonts w:ascii="Arial" w:hAnsi="Arial" w:cs="Arial"/>
          <w:lang w:eastAsia="ja-JP"/>
        </w:rPr>
        <w:t>2023</w:t>
      </w:r>
      <w:r w:rsidR="002F4373">
        <w:rPr>
          <w:rFonts w:ascii="Arial" w:hAnsi="Arial" w:cs="Arial"/>
          <w:lang w:eastAsia="ja-JP"/>
        </w:rPr>
        <w:t xml:space="preserve"> bank reconciliation </w:t>
      </w:r>
      <w:r w:rsidR="002F4373" w:rsidRPr="001A0491">
        <w:rPr>
          <w:rFonts w:ascii="Arial" w:hAnsi="Arial" w:cs="Arial"/>
          <w:color w:val="FF0000"/>
          <w:lang w:eastAsia="ja-JP"/>
        </w:rPr>
        <w:t>[</w:t>
      </w:r>
      <w:r w:rsidR="002F4373">
        <w:rPr>
          <w:rFonts w:ascii="Arial" w:hAnsi="Arial" w:cs="Arial"/>
          <w:color w:val="FF0000"/>
          <w:lang w:eastAsia="ja-JP"/>
        </w:rPr>
        <w:t xml:space="preserve">adjusted UAN Balances and Adjusted Bank Balances] </w:t>
      </w:r>
      <w:r w:rsidR="002F4373" w:rsidRPr="001A0491">
        <w:rPr>
          <w:rFonts w:ascii="Arial" w:hAnsi="Arial" w:cs="Arial"/>
          <w:lang w:eastAsia="ja-JP"/>
        </w:rPr>
        <w:t xml:space="preserve">as of December 31, </w:t>
      </w:r>
      <w:r w:rsidR="00C76FB0">
        <w:rPr>
          <w:rFonts w:ascii="Arial" w:hAnsi="Arial" w:cs="Arial"/>
          <w:lang w:eastAsia="ja-JP"/>
        </w:rPr>
        <w:t>2024</w:t>
      </w:r>
      <w:r w:rsidR="002F4373" w:rsidRPr="001A0491">
        <w:rPr>
          <w:rFonts w:ascii="Arial" w:hAnsi="Arial" w:cs="Arial"/>
          <w:lang w:eastAsia="ja-JP"/>
        </w:rPr>
        <w:t xml:space="preserve"> and </w:t>
      </w:r>
      <w:r w:rsidR="00C76FB0">
        <w:rPr>
          <w:rFonts w:ascii="Arial" w:hAnsi="Arial" w:cs="Arial"/>
          <w:lang w:eastAsia="ja-JP"/>
        </w:rPr>
        <w:t>2023</w:t>
      </w:r>
      <w:r w:rsidR="002F4373" w:rsidRPr="00FC5328">
        <w:rPr>
          <w:rFonts w:ascii="Arial" w:hAnsi="Arial" w:cs="Arial"/>
          <w:lang w:eastAsia="ja-JP"/>
        </w:rPr>
        <w:t xml:space="preserve"> </w:t>
      </w:r>
      <w:r w:rsidRPr="009001BF">
        <w:rPr>
          <w:rFonts w:ascii="Arial" w:hAnsi="Arial" w:cs="Arial"/>
          <w:lang w:eastAsia="ja-JP"/>
        </w:rPr>
        <w:t xml:space="preserve">to the total </w:t>
      </w:r>
      <w:r w:rsidRPr="00C230AC">
        <w:rPr>
          <w:rFonts w:ascii="Arial" w:hAnsi="Arial" w:cs="Arial"/>
          <w:lang w:eastAsia="ja-JP"/>
        </w:rPr>
        <w:t xml:space="preserve">fund cash balances reported in the </w:t>
      </w:r>
      <w:r w:rsidRPr="00C230AC">
        <w:rPr>
          <w:rFonts w:ascii="Arial" w:hAnsi="Arial" w:cs="Arial"/>
          <w:color w:val="FF0000"/>
          <w:lang w:eastAsia="ja-JP"/>
        </w:rPr>
        <w:t>[</w:t>
      </w:r>
      <w:r w:rsidRPr="00630B8B">
        <w:rPr>
          <w:rFonts w:ascii="Arial" w:hAnsi="Arial" w:cs="Arial"/>
          <w:color w:val="FF0000"/>
        </w:rPr>
        <w:t xml:space="preserve">Fund Status </w:t>
      </w:r>
      <w:r w:rsidRPr="00630B8B">
        <w:rPr>
          <w:rFonts w:ascii="Arial" w:hAnsi="Arial" w:cs="Arial"/>
          <w:color w:val="FF0000"/>
          <w:lang w:eastAsia="ja-JP"/>
        </w:rPr>
        <w:t>Report</w:t>
      </w:r>
      <w:r w:rsidRPr="00BB7480">
        <w:rPr>
          <w:rFonts w:ascii="Arial" w:hAnsi="Arial" w:cs="Arial"/>
          <w:color w:val="FF0000"/>
          <w:lang w:eastAsia="ja-JP"/>
        </w:rPr>
        <w:t>]</w:t>
      </w:r>
      <w:r w:rsidR="008F6814" w:rsidRPr="00630B8B">
        <w:rPr>
          <w:rFonts w:ascii="Arial" w:hAnsi="Arial" w:cs="Arial"/>
          <w:lang w:eastAsia="ja-JP"/>
        </w:rPr>
        <w:t xml:space="preserve"> and the financial statements filed by the District in the Hinkle System</w:t>
      </w:r>
      <w:r w:rsidRPr="00630B8B">
        <w:rPr>
          <w:rFonts w:ascii="Arial" w:hAnsi="Arial" w:cs="Arial"/>
          <w:lang w:eastAsia="ja-JP"/>
        </w:rPr>
        <w:t>.  The amounts agreed.</w:t>
      </w:r>
    </w:p>
    <w:p w14:paraId="3CC8D6B3"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FE15B94" w14:textId="44EAEB82" w:rsidR="00656DB8" w:rsidRPr="009001BF" w:rsidRDefault="00656DB8" w:rsidP="00F36F2B">
      <w:pPr>
        <w:pStyle w:val="ListParagraph"/>
        <w:numPr>
          <w:ilvl w:val="0"/>
          <w:numId w:val="1"/>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confirmed the December 31, </w:t>
      </w:r>
      <w:r w:rsidR="00C76FB0">
        <w:rPr>
          <w:rFonts w:ascii="Arial" w:hAnsi="Arial" w:cs="Arial"/>
          <w:lang w:eastAsia="ja-JP"/>
        </w:rPr>
        <w:t>2024</w:t>
      </w:r>
      <w:r w:rsidR="00AC51D7" w:rsidRPr="009001BF">
        <w:rPr>
          <w:rFonts w:ascii="Arial" w:hAnsi="Arial" w:cs="Arial"/>
          <w:lang w:eastAsia="ja-JP"/>
        </w:rPr>
        <w:t xml:space="preserve"> </w:t>
      </w:r>
      <w:r w:rsidRPr="009001BF">
        <w:rPr>
          <w:rFonts w:ascii="Arial" w:hAnsi="Arial" w:cs="Arial"/>
          <w:lang w:eastAsia="ja-JP"/>
        </w:rPr>
        <w:t>bank</w:t>
      </w:r>
      <w:r w:rsidRPr="009001BF">
        <w:rPr>
          <w:rFonts w:ascii="Arial" w:hAnsi="Arial" w:cs="Arial"/>
          <w:i/>
          <w:color w:val="FF0000"/>
          <w:lang w:eastAsia="ja-JP"/>
        </w:rPr>
        <w:t xml:space="preserve"> </w:t>
      </w:r>
      <w:r w:rsidRPr="009001BF">
        <w:rPr>
          <w:rFonts w:ascii="Arial" w:hAnsi="Arial" w:cs="Arial"/>
          <w:lang w:eastAsia="ja-JP"/>
        </w:rPr>
        <w:t>account balance</w:t>
      </w:r>
      <w:r w:rsidRPr="009001BF">
        <w:rPr>
          <w:rFonts w:ascii="Arial" w:hAnsi="Arial" w:cs="Arial"/>
          <w:color w:val="FF0000"/>
        </w:rPr>
        <w:t>(s)</w:t>
      </w:r>
      <w:r w:rsidRPr="009001BF">
        <w:rPr>
          <w:rFonts w:ascii="Arial" w:hAnsi="Arial" w:cs="Arial"/>
          <w:lang w:eastAsia="ja-JP"/>
        </w:rPr>
        <w:t xml:space="preserve"> with </w:t>
      </w:r>
      <w:r w:rsidR="00931632" w:rsidRPr="00970041">
        <w:rPr>
          <w:rFonts w:ascii="Arial" w:hAnsi="Arial" w:cs="Arial"/>
          <w:color w:val="FF0000"/>
          <w:lang w:eastAsia="ja-JP"/>
        </w:rPr>
        <w:t>[</w:t>
      </w:r>
      <w:r w:rsidRPr="00970041">
        <w:rPr>
          <w:rFonts w:ascii="Arial" w:hAnsi="Arial" w:cs="Arial"/>
          <w:color w:val="FF0000"/>
          <w:lang w:eastAsia="ja-JP"/>
        </w:rPr>
        <w:t>the District’s financial institution</w:t>
      </w:r>
      <w:r w:rsidRPr="00931632">
        <w:rPr>
          <w:rFonts w:ascii="Arial" w:hAnsi="Arial" w:cs="Arial"/>
          <w:color w:val="FF0000"/>
        </w:rPr>
        <w:t>(s)</w:t>
      </w:r>
      <w:bookmarkStart w:id="1" w:name="_Hlk120803216"/>
      <w:r w:rsidR="00931632" w:rsidRPr="00931632">
        <w:rPr>
          <w:rFonts w:ascii="Arial" w:hAnsi="Arial" w:cs="Arial"/>
          <w:color w:val="FF0000"/>
        </w:rPr>
        <w:t>,</w:t>
      </w:r>
      <w:r w:rsidR="00931632" w:rsidRPr="00931632">
        <w:rPr>
          <w:rFonts w:ascii="Arial" w:hAnsi="Arial" w:cs="Arial"/>
          <w:color w:val="FF0000"/>
          <w:lang w:eastAsia="ja-JP"/>
        </w:rPr>
        <w:t xml:space="preserve"> </w:t>
      </w:r>
      <w:r w:rsidR="00931632" w:rsidRPr="00033C8C">
        <w:rPr>
          <w:rFonts w:ascii="Arial" w:hAnsi="Arial" w:cs="Arial"/>
          <w:color w:val="FF0000"/>
          <w:lang w:eastAsia="ja-JP"/>
        </w:rPr>
        <w:t>Ohio Pooled Collateral System</w:t>
      </w:r>
      <w:r w:rsidR="00931632">
        <w:rPr>
          <w:rFonts w:ascii="Arial" w:hAnsi="Arial" w:cs="Arial"/>
          <w:color w:val="FF0000"/>
          <w:lang w:eastAsia="ja-JP"/>
        </w:rPr>
        <w:t xml:space="preserve">, Confirmation.com] </w:t>
      </w:r>
      <w:r w:rsidR="00931632" w:rsidRPr="00033C8C">
        <w:rPr>
          <w:rFonts w:ascii="Arial" w:hAnsi="Arial" w:cs="Arial"/>
          <w:b/>
          <w:bCs/>
          <w:i/>
          <w:iCs/>
          <w:color w:val="002161"/>
          <w:lang w:eastAsia="ja-JP"/>
        </w:rPr>
        <w:t>&lt;&lt;&lt;modify as needed]</w:t>
      </w:r>
      <w:r w:rsidR="00931632" w:rsidRPr="00FC5328">
        <w:rPr>
          <w:rFonts w:ascii="Arial" w:hAnsi="Arial" w:cs="Arial"/>
          <w:lang w:eastAsia="ja-JP"/>
        </w:rPr>
        <w:t>.</w:t>
      </w:r>
      <w:bookmarkEnd w:id="1"/>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lang w:eastAsia="ja-JP"/>
        </w:rPr>
        <w:t>We found no exceptions.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rPr>
        <w:t>OR</w:t>
      </w:r>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rPr>
        <w:t>We observed the year-end bank balance</w:t>
      </w:r>
      <w:r w:rsidRPr="009001BF">
        <w:rPr>
          <w:rFonts w:ascii="Arial" w:hAnsi="Arial" w:cs="Arial"/>
          <w:color w:val="FF0000"/>
        </w:rPr>
        <w:t>(s)</w:t>
      </w:r>
      <w:r w:rsidRPr="009001BF">
        <w:rPr>
          <w:rFonts w:ascii="Arial" w:hAnsi="Arial" w:cs="Arial"/>
        </w:rPr>
        <w:t xml:space="preserve"> on the financial institution’s website.  The balance</w:t>
      </w:r>
      <w:r w:rsidRPr="009001BF">
        <w:rPr>
          <w:rFonts w:ascii="Arial" w:hAnsi="Arial" w:cs="Arial"/>
          <w:color w:val="FF0000"/>
        </w:rPr>
        <w:t>(s)</w:t>
      </w:r>
      <w:r w:rsidRPr="009001BF">
        <w:rPr>
          <w:rFonts w:ascii="Arial" w:hAnsi="Arial" w:cs="Arial"/>
        </w:rPr>
        <w:t xml:space="preserve"> agreed</w:t>
      </w:r>
      <w:r w:rsidRPr="009001BF">
        <w:rPr>
          <w:rFonts w:ascii="Arial" w:hAnsi="Arial" w:cs="Arial"/>
          <w:lang w:eastAsia="ja-JP"/>
        </w:rPr>
        <w:t>.</w:t>
      </w:r>
      <w:r w:rsidRPr="009001BF">
        <w:rPr>
          <w:rFonts w:ascii="Arial" w:hAnsi="Arial" w:cs="Arial"/>
          <w:color w:val="FF0000"/>
          <w:lang w:eastAsia="ja-JP"/>
        </w:rPr>
        <w:t>]</w:t>
      </w:r>
      <w:r w:rsidRPr="009001BF">
        <w:rPr>
          <w:rFonts w:ascii="Arial" w:hAnsi="Arial" w:cs="Arial"/>
          <w:lang w:eastAsia="ja-JP"/>
        </w:rPr>
        <w:t xml:space="preserve">  We also agreed the confirmed balances to the amounts appearing in the December 31, </w:t>
      </w:r>
      <w:r w:rsidR="00C76FB0">
        <w:rPr>
          <w:rFonts w:ascii="Arial" w:hAnsi="Arial" w:cs="Arial"/>
          <w:lang w:eastAsia="ja-JP"/>
        </w:rPr>
        <w:t>2024</w:t>
      </w:r>
      <w:r w:rsidR="00AC51D7" w:rsidRPr="009001BF">
        <w:rPr>
          <w:rFonts w:ascii="Arial" w:hAnsi="Arial" w:cs="Arial"/>
          <w:lang w:eastAsia="ja-JP"/>
        </w:rPr>
        <w:t xml:space="preserve"> </w:t>
      </w:r>
      <w:r w:rsidRPr="009001BF">
        <w:rPr>
          <w:rFonts w:ascii="Arial" w:hAnsi="Arial" w:cs="Arial"/>
          <w:lang w:eastAsia="ja-JP"/>
        </w:rPr>
        <w:t>bank reconciliation without exception.</w:t>
      </w:r>
    </w:p>
    <w:p w14:paraId="038332B5"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B3CF9A2" w14:textId="78ACDE48"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9001BF">
        <w:rPr>
          <w:rFonts w:ascii="Arial" w:hAnsi="Arial" w:cs="Arial"/>
          <w:lang w:eastAsia="ja-JP"/>
        </w:rPr>
        <w:t xml:space="preserve">We selected </w:t>
      </w:r>
      <w:r w:rsidR="00DA7717">
        <w:rPr>
          <w:rFonts w:ascii="Arial" w:hAnsi="Arial" w:cs="Arial"/>
          <w:lang w:eastAsia="ja-JP"/>
        </w:rPr>
        <w:t>5</w:t>
      </w:r>
      <w:r w:rsidR="00DA7717" w:rsidRPr="009001BF">
        <w:rPr>
          <w:rFonts w:ascii="Arial" w:hAnsi="Arial" w:cs="Arial"/>
          <w:lang w:eastAsia="ja-JP"/>
        </w:rPr>
        <w:t xml:space="preserve"> </w:t>
      </w:r>
      <w:r w:rsidRPr="009001BF">
        <w:rPr>
          <w:rFonts w:ascii="Arial" w:hAnsi="Arial" w:cs="Arial"/>
          <w:lang w:eastAsia="ja-JP"/>
        </w:rPr>
        <w:t xml:space="preserve">reconciling debits (such as outstanding checks) from the December 31, </w:t>
      </w:r>
      <w:r w:rsidR="00C76FB0">
        <w:rPr>
          <w:rFonts w:ascii="Arial" w:hAnsi="Arial" w:cs="Arial"/>
          <w:lang w:eastAsia="ja-JP"/>
        </w:rPr>
        <w:t>2024</w:t>
      </w:r>
      <w:r w:rsidR="00AC51D7" w:rsidRPr="009001BF">
        <w:rPr>
          <w:rFonts w:ascii="Arial" w:hAnsi="Arial" w:cs="Arial"/>
          <w:lang w:eastAsia="ja-JP"/>
        </w:rPr>
        <w:t xml:space="preserve"> </w:t>
      </w:r>
      <w:r w:rsidRPr="009001BF">
        <w:rPr>
          <w:rFonts w:ascii="Arial" w:hAnsi="Arial" w:cs="Arial"/>
          <w:lang w:eastAsia="ja-JP"/>
        </w:rPr>
        <w:t xml:space="preserve">bank reconciliation: </w:t>
      </w:r>
      <w:r w:rsidRPr="009001BF">
        <w:rPr>
          <w:rFonts w:ascii="Arial" w:hAnsi="Arial" w:cs="Arial"/>
          <w:b/>
          <w:i/>
          <w:color w:val="002060"/>
        </w:rPr>
        <w:t xml:space="preserve">[Delete this </w:t>
      </w:r>
      <w:r w:rsidRPr="009001BF">
        <w:rPr>
          <w:rFonts w:ascii="Arial" w:hAnsi="Arial" w:cs="Arial"/>
          <w:b/>
          <w:i/>
          <w:color w:val="002060"/>
          <w:lang w:eastAsia="ja-JP"/>
        </w:rPr>
        <w:t>procedure</w:t>
      </w:r>
      <w:r w:rsidRPr="009001BF">
        <w:rPr>
          <w:rFonts w:ascii="Arial" w:hAnsi="Arial" w:cs="Arial"/>
          <w:b/>
          <w:i/>
          <w:color w:val="002060"/>
        </w:rPr>
        <w:t xml:space="preserve"> if there were no reconciling debits]</w:t>
      </w:r>
    </w:p>
    <w:p w14:paraId="4D419850" w14:textId="77777777"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traced each debit to the subsequent January and February </w:t>
      </w:r>
      <w:r w:rsidRPr="009001BF">
        <w:rPr>
          <w:rFonts w:ascii="Arial" w:hAnsi="Arial" w:cs="Arial"/>
          <w:b/>
          <w:i/>
          <w:color w:val="002060"/>
        </w:rPr>
        <w:t>[List only the months they cleared]</w:t>
      </w:r>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lang w:eastAsia="ja-JP"/>
        </w:rPr>
        <w:t>bank statement</w:t>
      </w:r>
      <w:r w:rsidRPr="009001BF">
        <w:rPr>
          <w:rFonts w:ascii="Arial" w:hAnsi="Arial" w:cs="Arial"/>
          <w:color w:val="FF0000"/>
        </w:rPr>
        <w:t>(s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rPr>
        <w:t>OR</w:t>
      </w:r>
      <w:r w:rsidRPr="009001BF">
        <w:rPr>
          <w:rFonts w:ascii="Arial" w:hAnsi="Arial" w:cs="Arial"/>
          <w:i/>
          <w:color w:val="FF0000"/>
          <w:lang w:eastAsia="ja-JP"/>
        </w:rPr>
        <w:t xml:space="preserve"> </w:t>
      </w:r>
      <w:r w:rsidRPr="009001BF">
        <w:rPr>
          <w:rFonts w:ascii="Arial" w:hAnsi="Arial" w:cs="Arial"/>
          <w:color w:val="FF0000"/>
          <w:lang w:eastAsia="ja-JP"/>
        </w:rPr>
        <w:t>[</w:t>
      </w:r>
      <w:r w:rsidRPr="009001BF">
        <w:rPr>
          <w:rFonts w:ascii="Arial" w:hAnsi="Arial" w:cs="Arial"/>
        </w:rPr>
        <w:t>financial institutions website</w:t>
      </w:r>
      <w:r w:rsidRPr="009001BF">
        <w:rPr>
          <w:rFonts w:ascii="Arial" w:hAnsi="Arial" w:cs="Arial"/>
          <w:lang w:eastAsia="ja-JP"/>
        </w:rPr>
        <w:t xml:space="preserve"> transaction listing</w:t>
      </w:r>
      <w:r w:rsidRPr="009001BF">
        <w:rPr>
          <w:rFonts w:ascii="Arial" w:hAnsi="Arial" w:cs="Arial"/>
          <w:color w:val="FF0000"/>
        </w:rPr>
        <w:t>]</w:t>
      </w:r>
      <w:r w:rsidRPr="009001BF">
        <w:rPr>
          <w:rFonts w:ascii="Arial" w:hAnsi="Arial" w:cs="Arial"/>
          <w:lang w:eastAsia="ja-JP"/>
        </w:rPr>
        <w:t>.  We found no exceptions.</w:t>
      </w:r>
    </w:p>
    <w:p w14:paraId="687D1472" w14:textId="655307F5"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We traced the amounts and dates to the check register</w:t>
      </w:r>
      <w:r w:rsidR="00C00F81" w:rsidRPr="009001BF">
        <w:rPr>
          <w:rFonts w:ascii="Arial" w:hAnsi="Arial" w:cs="Arial"/>
          <w:lang w:eastAsia="ja-JP"/>
        </w:rPr>
        <w:t xml:space="preserve"> and</w:t>
      </w:r>
      <w:r w:rsidRPr="009001BF">
        <w:rPr>
          <w:rFonts w:ascii="Arial" w:hAnsi="Arial" w:cs="Arial"/>
          <w:lang w:eastAsia="ja-JP"/>
        </w:rPr>
        <w:t xml:space="preserve"> determine</w:t>
      </w:r>
      <w:r w:rsidR="00C00F81" w:rsidRPr="009001BF">
        <w:rPr>
          <w:rFonts w:ascii="Arial" w:hAnsi="Arial" w:cs="Arial"/>
          <w:lang w:eastAsia="ja-JP"/>
        </w:rPr>
        <w:t>d</w:t>
      </w:r>
      <w:r w:rsidRPr="009001BF">
        <w:rPr>
          <w:rFonts w:ascii="Arial" w:hAnsi="Arial" w:cs="Arial"/>
          <w:lang w:eastAsia="ja-JP"/>
        </w:rPr>
        <w:t xml:space="preserve"> the debits were dated prior to December 31.  </w:t>
      </w:r>
      <w:r w:rsidR="002F4373">
        <w:rPr>
          <w:rFonts w:ascii="Arial" w:hAnsi="Arial" w:cs="Arial"/>
          <w:lang w:eastAsia="ja-JP"/>
        </w:rPr>
        <w:t>We found</w:t>
      </w:r>
      <w:r w:rsidRPr="009001BF">
        <w:rPr>
          <w:rFonts w:ascii="Arial" w:hAnsi="Arial" w:cs="Arial"/>
          <w:lang w:eastAsia="ja-JP"/>
        </w:rPr>
        <w:t xml:space="preserve"> no exceptions.   </w:t>
      </w:r>
    </w:p>
    <w:p w14:paraId="21863C06"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5B96728" w14:textId="37795CEF"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selected </w:t>
      </w:r>
      <w:r w:rsidR="00DA7717">
        <w:rPr>
          <w:rFonts w:ascii="Arial" w:hAnsi="Arial" w:cs="Arial"/>
          <w:lang w:eastAsia="ja-JP"/>
        </w:rPr>
        <w:t>5</w:t>
      </w:r>
      <w:r w:rsidR="00DA7717" w:rsidRPr="009001BF">
        <w:rPr>
          <w:rFonts w:ascii="Arial" w:hAnsi="Arial" w:cs="Arial"/>
          <w:lang w:eastAsia="ja-JP"/>
        </w:rPr>
        <w:t xml:space="preserve"> </w:t>
      </w:r>
      <w:r w:rsidRPr="009001BF">
        <w:rPr>
          <w:rFonts w:ascii="Arial" w:hAnsi="Arial" w:cs="Arial"/>
          <w:lang w:eastAsia="ja-JP"/>
        </w:rPr>
        <w:t xml:space="preserve">reconciling credits (such as deposits in transit) from the December 31, </w:t>
      </w:r>
      <w:r w:rsidR="00C76FB0">
        <w:rPr>
          <w:rFonts w:ascii="Arial" w:hAnsi="Arial" w:cs="Arial"/>
          <w:lang w:eastAsia="ja-JP"/>
        </w:rPr>
        <w:t>2024</w:t>
      </w:r>
      <w:r w:rsidR="00AC51D7" w:rsidRPr="009001BF">
        <w:rPr>
          <w:rFonts w:ascii="Arial" w:hAnsi="Arial" w:cs="Arial"/>
          <w:lang w:eastAsia="ja-JP"/>
        </w:rPr>
        <w:t xml:space="preserve"> </w:t>
      </w:r>
      <w:r w:rsidRPr="009001BF">
        <w:rPr>
          <w:rFonts w:ascii="Arial" w:hAnsi="Arial" w:cs="Arial"/>
          <w:lang w:eastAsia="ja-JP"/>
        </w:rPr>
        <w:t xml:space="preserve">bank reconciliation: </w:t>
      </w:r>
      <w:r w:rsidRPr="009001BF">
        <w:rPr>
          <w:rFonts w:ascii="Arial" w:hAnsi="Arial" w:cs="Arial"/>
          <w:b/>
          <w:i/>
          <w:color w:val="002060"/>
        </w:rPr>
        <w:t xml:space="preserve">[Delete this </w:t>
      </w:r>
      <w:r w:rsidRPr="009001BF">
        <w:rPr>
          <w:rFonts w:ascii="Arial" w:hAnsi="Arial" w:cs="Arial"/>
          <w:b/>
          <w:i/>
          <w:color w:val="002060"/>
          <w:lang w:eastAsia="ja-JP"/>
        </w:rPr>
        <w:t>procedure</w:t>
      </w:r>
      <w:r w:rsidRPr="009001BF">
        <w:rPr>
          <w:rFonts w:ascii="Arial" w:hAnsi="Arial" w:cs="Arial"/>
          <w:b/>
          <w:i/>
          <w:color w:val="002060"/>
        </w:rPr>
        <w:t xml:space="preserve"> if there were no reconciling credits]</w:t>
      </w:r>
    </w:p>
    <w:p w14:paraId="24B72D1E" w14:textId="77777777"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traced each credit to the subsequent January or February </w:t>
      </w:r>
      <w:r w:rsidRPr="009001BF">
        <w:rPr>
          <w:rFonts w:ascii="Arial" w:hAnsi="Arial" w:cs="Arial"/>
          <w:b/>
          <w:i/>
          <w:color w:val="002060"/>
        </w:rPr>
        <w:t>[List only the months they cleared]</w:t>
      </w:r>
      <w:r w:rsidRPr="009001BF">
        <w:rPr>
          <w:rFonts w:ascii="Arial" w:hAnsi="Arial" w:cs="Arial"/>
          <w:color w:val="002060"/>
        </w:rPr>
        <w:t xml:space="preserve"> </w:t>
      </w:r>
      <w:r w:rsidRPr="009001BF">
        <w:rPr>
          <w:rFonts w:ascii="Arial" w:hAnsi="Arial" w:cs="Arial"/>
          <w:color w:val="FF0000"/>
          <w:lang w:eastAsia="ja-JP"/>
        </w:rPr>
        <w:t>[</w:t>
      </w:r>
      <w:r w:rsidRPr="009001BF">
        <w:rPr>
          <w:rFonts w:ascii="Arial" w:hAnsi="Arial" w:cs="Arial"/>
          <w:lang w:eastAsia="ja-JP"/>
        </w:rPr>
        <w:t>bank statement</w:t>
      </w:r>
      <w:r w:rsidRPr="009001BF">
        <w:rPr>
          <w:rFonts w:ascii="Arial" w:hAnsi="Arial" w:cs="Arial"/>
          <w:color w:val="FF0000"/>
          <w:lang w:eastAsia="ja-JP"/>
        </w:rPr>
        <w:t>(s)]</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i/>
          <w:color w:val="FF0000"/>
          <w:lang w:eastAsia="ja-JP"/>
        </w:rPr>
        <w:t xml:space="preserve"> </w:t>
      </w:r>
      <w:r w:rsidRPr="009001BF">
        <w:rPr>
          <w:rFonts w:ascii="Arial" w:hAnsi="Arial" w:cs="Arial"/>
          <w:color w:val="FF0000"/>
          <w:lang w:eastAsia="ja-JP"/>
        </w:rPr>
        <w:t>[</w:t>
      </w:r>
      <w:r w:rsidRPr="009001BF">
        <w:rPr>
          <w:rFonts w:ascii="Arial" w:hAnsi="Arial" w:cs="Arial"/>
          <w:lang w:eastAsia="ja-JP"/>
        </w:rPr>
        <w:t>financial institutions website transaction listing</w:t>
      </w:r>
      <w:r w:rsidRPr="009001BF">
        <w:rPr>
          <w:rFonts w:ascii="Arial" w:hAnsi="Arial" w:cs="Arial"/>
          <w:color w:val="FF0000"/>
          <w:lang w:eastAsia="ja-JP"/>
        </w:rPr>
        <w:t>]</w:t>
      </w:r>
      <w:r w:rsidRPr="009001BF">
        <w:rPr>
          <w:rFonts w:ascii="Arial" w:hAnsi="Arial" w:cs="Arial"/>
          <w:lang w:eastAsia="ja-JP"/>
        </w:rPr>
        <w:t>.  We found no exceptions.</w:t>
      </w:r>
    </w:p>
    <w:p w14:paraId="224AAB98" w14:textId="1260F32C" w:rsidR="00656DB8" w:rsidRPr="009001BF" w:rsidRDefault="00656DB8" w:rsidP="00F36F2B">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agreed the credit amounts to the </w:t>
      </w:r>
      <w:r w:rsidRPr="009001BF">
        <w:rPr>
          <w:rFonts w:ascii="Arial" w:hAnsi="Arial" w:cs="Arial"/>
          <w:color w:val="FF0000"/>
          <w:lang w:eastAsia="ja-JP"/>
        </w:rPr>
        <w:t>[</w:t>
      </w:r>
      <w:r w:rsidRPr="009001BF">
        <w:rPr>
          <w:rFonts w:ascii="Arial" w:hAnsi="Arial" w:cs="Arial"/>
          <w:color w:val="FF0000"/>
        </w:rPr>
        <w:t>Receipts Register</w:t>
      </w:r>
      <w:r w:rsidRPr="009001BF">
        <w:rPr>
          <w:rFonts w:ascii="Arial" w:hAnsi="Arial" w:cs="Arial"/>
          <w:color w:val="FF0000"/>
          <w:lang w:eastAsia="ja-JP"/>
        </w:rPr>
        <w:t>]</w:t>
      </w:r>
      <w:r w:rsidR="00CC70E2" w:rsidRPr="009001BF">
        <w:rPr>
          <w:rFonts w:ascii="Arial" w:hAnsi="Arial" w:cs="Arial"/>
          <w:lang w:eastAsia="ja-JP"/>
        </w:rPr>
        <w:t xml:space="preserve"> and determined they were dated prior to December 31. We found no exceptions</w:t>
      </w:r>
      <w:r w:rsidRPr="009001BF">
        <w:rPr>
          <w:rFonts w:ascii="Arial" w:hAnsi="Arial" w:cs="Arial"/>
          <w:lang w:eastAsia="ja-JP"/>
        </w:rPr>
        <w:t>.</w:t>
      </w:r>
      <w:r w:rsidR="00CC70E2" w:rsidRPr="009001BF" w:rsidDel="00CC70E2">
        <w:rPr>
          <w:rFonts w:ascii="Arial" w:hAnsi="Arial" w:cs="Arial"/>
          <w:lang w:eastAsia="ja-JP"/>
        </w:rPr>
        <w:t xml:space="preserve"> </w:t>
      </w:r>
    </w:p>
    <w:p w14:paraId="25A5BBF0" w14:textId="77777777" w:rsidR="00656DB8" w:rsidRPr="009001BF" w:rsidRDefault="00656DB8" w:rsidP="00F36F2B">
      <w:pPr>
        <w:pStyle w:val="ListParagraph"/>
        <w:jc w:val="both"/>
        <w:rPr>
          <w:rFonts w:ascii="Arial" w:hAnsi="Arial" w:cs="Arial"/>
          <w:lang w:eastAsia="ja-JP"/>
        </w:rPr>
      </w:pPr>
    </w:p>
    <w:p w14:paraId="6227B83B" w14:textId="065B0A1F" w:rsidR="00656DB8" w:rsidRPr="009001BF"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inspected the </w:t>
      </w:r>
      <w:r w:rsidRPr="009001BF">
        <w:rPr>
          <w:rFonts w:ascii="Arial" w:hAnsi="Arial" w:cs="Arial"/>
          <w:color w:val="FF0000"/>
          <w:lang w:eastAsia="ja-JP"/>
        </w:rPr>
        <w:t>[</w:t>
      </w:r>
      <w:r w:rsidRPr="009001BF">
        <w:rPr>
          <w:rFonts w:ascii="Arial" w:hAnsi="Arial" w:cs="Arial"/>
          <w:color w:val="FF0000"/>
        </w:rPr>
        <w:t>Fund Status Report</w:t>
      </w:r>
      <w:r w:rsidRPr="009001BF">
        <w:rPr>
          <w:rFonts w:ascii="Arial" w:hAnsi="Arial" w:cs="Arial"/>
          <w:color w:val="FF0000"/>
          <w:lang w:eastAsia="ja-JP"/>
        </w:rPr>
        <w:t>]</w:t>
      </w:r>
      <w:r w:rsidRPr="009001BF">
        <w:rPr>
          <w:rFonts w:ascii="Arial" w:hAnsi="Arial" w:cs="Arial"/>
          <w:lang w:eastAsia="ja-JP"/>
        </w:rPr>
        <w:t xml:space="preserve"> to determine whether the Finding</w:t>
      </w:r>
      <w:r w:rsidRPr="009001BF">
        <w:rPr>
          <w:rFonts w:ascii="Arial" w:hAnsi="Arial" w:cs="Arial"/>
          <w:color w:val="FF0000"/>
          <w:lang w:eastAsia="ja-JP"/>
        </w:rPr>
        <w:t xml:space="preserve">(s) </w:t>
      </w:r>
      <w:r w:rsidRPr="009001BF">
        <w:rPr>
          <w:rFonts w:ascii="Arial" w:hAnsi="Arial" w:cs="Arial"/>
          <w:lang w:eastAsia="ja-JP"/>
        </w:rPr>
        <w:t xml:space="preserve">For Adjustment identified in the prior </w:t>
      </w:r>
      <w:r w:rsidRPr="009001BF">
        <w:rPr>
          <w:rFonts w:ascii="Arial" w:hAnsi="Arial" w:cs="Arial"/>
          <w:color w:val="FF0000"/>
          <w:lang w:eastAsia="ja-JP"/>
        </w:rPr>
        <w:t>[</w:t>
      </w:r>
      <w:r w:rsidRPr="009001BF">
        <w:rPr>
          <w:rFonts w:ascii="Arial" w:hAnsi="Arial" w:cs="Arial"/>
          <w:lang w:eastAsia="ja-JP"/>
        </w:rPr>
        <w:t>audit report</w:t>
      </w:r>
      <w:r w:rsidRPr="009001BF">
        <w:rPr>
          <w:rFonts w:ascii="Arial" w:hAnsi="Arial" w:cs="Arial"/>
          <w:color w:val="FF0000"/>
          <w:lang w:eastAsia="ja-JP"/>
        </w:rPr>
        <w:t>]</w:t>
      </w:r>
      <w:r w:rsidRPr="009001BF">
        <w:rPr>
          <w:rFonts w:ascii="Arial" w:hAnsi="Arial" w:cs="Arial"/>
          <w:lang w:eastAsia="ja-JP"/>
        </w:rPr>
        <w:t xml:space="preserve"> </w:t>
      </w:r>
      <w:r w:rsidR="00C23DC9">
        <w:rPr>
          <w:rFonts w:ascii="Arial" w:hAnsi="Arial" w:cs="Arial"/>
          <w:b/>
          <w:i/>
          <w:color w:val="002060"/>
          <w:lang w:eastAsia="ja-JP"/>
        </w:rPr>
        <w:t>&lt;&lt;&lt;Modify accordingly if the prior engagement was an AUP or Basic Audit]</w:t>
      </w:r>
      <w:r w:rsidRPr="009001BF">
        <w:rPr>
          <w:rFonts w:ascii="Arial" w:hAnsi="Arial" w:cs="Arial"/>
          <w:i/>
        </w:rPr>
        <w:t>,</w:t>
      </w:r>
      <w:r w:rsidRPr="009001BF">
        <w:rPr>
          <w:rFonts w:ascii="Arial" w:hAnsi="Arial" w:cs="Arial"/>
          <w:i/>
          <w:color w:val="FF0000"/>
          <w:lang w:eastAsia="ja-JP"/>
        </w:rPr>
        <w:t xml:space="preserve"> </w:t>
      </w:r>
      <w:r w:rsidRPr="009001BF">
        <w:rPr>
          <w:rFonts w:ascii="Arial" w:hAnsi="Arial" w:cs="Arial"/>
          <w:lang w:eastAsia="ja-JP"/>
        </w:rPr>
        <w:t xml:space="preserve">due from the </w:t>
      </w:r>
      <w:r w:rsidRPr="009001BF">
        <w:rPr>
          <w:rFonts w:ascii="Arial" w:hAnsi="Arial" w:cs="Arial"/>
          <w:color w:val="FF0000"/>
        </w:rPr>
        <w:t>X</w:t>
      </w:r>
      <w:r w:rsidRPr="009001BF">
        <w:rPr>
          <w:rFonts w:ascii="Arial" w:hAnsi="Arial" w:cs="Arial"/>
          <w:lang w:eastAsia="ja-JP"/>
        </w:rPr>
        <w:t xml:space="preserve"> fund, payable to the </w:t>
      </w:r>
      <w:r w:rsidRPr="009001BF">
        <w:rPr>
          <w:rFonts w:ascii="Arial" w:hAnsi="Arial" w:cs="Arial"/>
          <w:color w:val="FF0000"/>
        </w:rPr>
        <w:t>Y</w:t>
      </w:r>
      <w:r w:rsidRPr="009001BF">
        <w:rPr>
          <w:rFonts w:ascii="Arial" w:hAnsi="Arial" w:cs="Arial"/>
          <w:lang w:eastAsia="ja-JP"/>
        </w:rPr>
        <w:t xml:space="preserve"> fund,</w:t>
      </w:r>
      <w:r w:rsidRPr="009001BF">
        <w:rPr>
          <w:rFonts w:ascii="Arial" w:hAnsi="Arial" w:cs="Arial"/>
          <w:i/>
          <w:color w:val="FF0000"/>
          <w:lang w:eastAsia="ja-JP"/>
        </w:rPr>
        <w:t xml:space="preserve"> </w:t>
      </w:r>
      <w:r w:rsidRPr="009001BF">
        <w:rPr>
          <w:rFonts w:ascii="Arial" w:hAnsi="Arial" w:cs="Arial"/>
          <w:lang w:eastAsia="ja-JP"/>
        </w:rPr>
        <w:t xml:space="preserve">was properly posted to the </w:t>
      </w:r>
      <w:r w:rsidR="00CC70E2" w:rsidRPr="009001BF">
        <w:rPr>
          <w:rFonts w:ascii="Arial" w:hAnsi="Arial" w:cs="Arial"/>
          <w:lang w:eastAsia="ja-JP"/>
        </w:rPr>
        <w:t>ledgers and reflected in the fund balances in Procedure 2</w:t>
      </w:r>
      <w:r w:rsidRPr="009001BF">
        <w:rPr>
          <w:rFonts w:ascii="Arial" w:hAnsi="Arial" w:cs="Arial"/>
          <w:lang w:eastAsia="ja-JP"/>
        </w:rPr>
        <w:t xml:space="preserve">.  We found no exceptions.  </w:t>
      </w:r>
      <w:r w:rsidRPr="009001BF">
        <w:rPr>
          <w:rFonts w:ascii="Arial" w:hAnsi="Arial" w:cs="Arial"/>
          <w:b/>
          <w:i/>
          <w:color w:val="002060"/>
        </w:rPr>
        <w:t xml:space="preserve">[Delete </w:t>
      </w:r>
      <w:r w:rsidRPr="009001BF">
        <w:rPr>
          <w:rFonts w:ascii="Arial" w:hAnsi="Arial" w:cs="Arial"/>
          <w:b/>
          <w:i/>
          <w:color w:val="002060"/>
          <w:lang w:eastAsia="ja-JP"/>
        </w:rPr>
        <w:t>procedure</w:t>
      </w:r>
      <w:r w:rsidRPr="009001BF">
        <w:rPr>
          <w:rFonts w:ascii="Arial" w:hAnsi="Arial" w:cs="Arial"/>
          <w:b/>
          <w:i/>
          <w:color w:val="002060"/>
        </w:rPr>
        <w:t xml:space="preserve"> if not applicable.  If the adjustment was not properly posted, you should reissue the FFA in this AUP.]</w:t>
      </w:r>
    </w:p>
    <w:p w14:paraId="28D3ABAB"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5B6D78BD" w14:textId="26AA8661" w:rsidR="00656DB8" w:rsidRPr="00C230AC" w:rsidRDefault="00656DB8" w:rsidP="00F36F2B">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9001BF">
        <w:rPr>
          <w:rFonts w:ascii="Arial" w:hAnsi="Arial" w:cs="Arial"/>
          <w:lang w:eastAsia="ja-JP"/>
        </w:rPr>
        <w:t xml:space="preserve">We traced interbank account transfers occurring in December of </w:t>
      </w:r>
      <w:r w:rsidR="00C76FB0">
        <w:rPr>
          <w:rFonts w:ascii="Arial" w:hAnsi="Arial" w:cs="Arial"/>
        </w:rPr>
        <w:t>2024</w:t>
      </w:r>
      <w:r w:rsidRPr="009001BF">
        <w:rPr>
          <w:rFonts w:ascii="Arial" w:hAnsi="Arial" w:cs="Arial"/>
          <w:lang w:eastAsia="ja-JP"/>
        </w:rPr>
        <w:t xml:space="preserve"> and </w:t>
      </w:r>
      <w:r w:rsidR="00C76FB0">
        <w:rPr>
          <w:rFonts w:ascii="Arial" w:hAnsi="Arial" w:cs="Arial"/>
          <w:lang w:eastAsia="ja-JP"/>
        </w:rPr>
        <w:t>2023</w:t>
      </w:r>
      <w:r w:rsidRPr="009001BF">
        <w:rPr>
          <w:rFonts w:ascii="Arial" w:hAnsi="Arial" w:cs="Arial"/>
          <w:lang w:eastAsia="ja-JP"/>
        </w:rPr>
        <w:t xml:space="preserve"> to the accounting records and </w:t>
      </w:r>
      <w:r w:rsidRPr="009001BF">
        <w:rPr>
          <w:rFonts w:ascii="Arial" w:hAnsi="Arial" w:cs="Arial"/>
          <w:color w:val="FF0000"/>
          <w:lang w:eastAsia="ja-JP"/>
        </w:rPr>
        <w:t>[</w:t>
      </w:r>
      <w:r w:rsidRPr="009001BF">
        <w:rPr>
          <w:rFonts w:ascii="Arial" w:hAnsi="Arial" w:cs="Arial"/>
          <w:lang w:eastAsia="ja-JP"/>
        </w:rPr>
        <w:t>bank statements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lang w:eastAsia="ja-JP"/>
        </w:rPr>
        <w:t xml:space="preserve"> </w:t>
      </w:r>
      <w:r w:rsidRPr="009001BF">
        <w:rPr>
          <w:rFonts w:ascii="Arial" w:hAnsi="Arial" w:cs="Arial"/>
          <w:color w:val="FF0000"/>
          <w:lang w:eastAsia="ja-JP"/>
        </w:rPr>
        <w:t>[</w:t>
      </w:r>
      <w:r w:rsidRPr="009001BF">
        <w:rPr>
          <w:rFonts w:ascii="Arial" w:hAnsi="Arial" w:cs="Arial"/>
        </w:rPr>
        <w:t>reconciliation</w:t>
      </w:r>
      <w:r w:rsidRPr="009001BF">
        <w:rPr>
          <w:rFonts w:ascii="Arial" w:hAnsi="Arial" w:cs="Arial"/>
          <w:color w:val="FF0000"/>
          <w:lang w:eastAsia="ja-JP"/>
        </w:rPr>
        <w:t>]</w:t>
      </w:r>
      <w:r w:rsidRPr="009001BF">
        <w:rPr>
          <w:rStyle w:val="EndnoteReference"/>
          <w:rFonts w:ascii="Arial" w:hAnsi="Arial" w:cs="Arial"/>
          <w:b/>
          <w:i/>
          <w:color w:val="002060"/>
        </w:rPr>
        <w:endnoteReference w:id="9"/>
      </w:r>
      <w:r w:rsidRPr="009001BF">
        <w:rPr>
          <w:rFonts w:ascii="Arial" w:hAnsi="Arial" w:cs="Arial"/>
          <w:lang w:eastAsia="ja-JP"/>
        </w:rPr>
        <w:t xml:space="preserve"> to determine if they were properly recorded. We found no exceptions.  </w:t>
      </w:r>
      <w:r w:rsidRPr="009001BF">
        <w:rPr>
          <w:rFonts w:ascii="Arial" w:hAnsi="Arial" w:cs="Arial"/>
          <w:b/>
          <w:i/>
          <w:color w:val="002060"/>
        </w:rPr>
        <w:t xml:space="preserve">[If there is only one bank account, or if no transfers were noted near year-end, delete this </w:t>
      </w:r>
      <w:r w:rsidRPr="009001BF">
        <w:rPr>
          <w:rFonts w:ascii="Arial" w:hAnsi="Arial" w:cs="Arial"/>
          <w:b/>
          <w:i/>
          <w:color w:val="002060"/>
          <w:lang w:eastAsia="ja-JP"/>
        </w:rPr>
        <w:t>procedure</w:t>
      </w:r>
      <w:r w:rsidRPr="009001BF">
        <w:rPr>
          <w:rFonts w:ascii="Arial" w:hAnsi="Arial" w:cs="Arial"/>
          <w:b/>
          <w:i/>
          <w:color w:val="002060"/>
        </w:rPr>
        <w:t>.]</w:t>
      </w:r>
    </w:p>
    <w:p w14:paraId="79B331EF" w14:textId="77777777" w:rsidR="00931632" w:rsidRPr="00C230AC" w:rsidRDefault="00931632" w:rsidP="00F36F2B">
      <w:pPr>
        <w:pStyle w:val="ListParagraph"/>
        <w:jc w:val="both"/>
        <w:rPr>
          <w:rFonts w:ascii="Arial" w:hAnsi="Arial" w:cs="Arial"/>
          <w:lang w:eastAsia="ja-JP"/>
        </w:rPr>
      </w:pPr>
    </w:p>
    <w:p w14:paraId="0D5AD2FE" w14:textId="523612DE" w:rsidR="00C75717" w:rsidRDefault="00931632"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t>For applicability of Receipt Testing sections below see guidance in footnote</w:t>
      </w:r>
      <w:r>
        <w:rPr>
          <w:rFonts w:cs="Arial"/>
          <w:b/>
          <w:i/>
          <w:color w:val="002161"/>
          <w:sz w:val="20"/>
          <w:szCs w:val="20"/>
          <w:lang w:eastAsia="ja-JP"/>
        </w:rPr>
        <w:t xml:space="preserve">s </w:t>
      </w:r>
      <w:r w:rsidR="00DA7717">
        <w:rPr>
          <w:rFonts w:cs="Arial"/>
          <w:b/>
          <w:i/>
          <w:color w:val="002161"/>
          <w:sz w:val="20"/>
          <w:szCs w:val="20"/>
          <w:lang w:eastAsia="ja-JP"/>
        </w:rPr>
        <w:fldChar w:fldCharType="begin"/>
      </w:r>
      <w:r w:rsidR="00DA7717">
        <w:rPr>
          <w:rFonts w:cs="Arial"/>
          <w:b/>
          <w:i/>
          <w:color w:val="002161"/>
          <w:sz w:val="20"/>
          <w:szCs w:val="20"/>
          <w:lang w:eastAsia="ja-JP"/>
        </w:rPr>
        <w:instrText xml:space="preserve"> NOTEREF _Ref153642497 \h </w:instrText>
      </w:r>
      <w:r w:rsidR="00DA7717">
        <w:rPr>
          <w:rFonts w:cs="Arial"/>
          <w:b/>
          <w:i/>
          <w:color w:val="002161"/>
          <w:sz w:val="20"/>
          <w:szCs w:val="20"/>
          <w:lang w:eastAsia="ja-JP"/>
        </w:rPr>
      </w:r>
      <w:r w:rsidR="00DA7717">
        <w:rPr>
          <w:rFonts w:cs="Arial"/>
          <w:b/>
          <w:i/>
          <w:color w:val="002161"/>
          <w:sz w:val="20"/>
          <w:szCs w:val="20"/>
          <w:lang w:eastAsia="ja-JP"/>
        </w:rPr>
        <w:fldChar w:fldCharType="separate"/>
      </w:r>
      <w:r w:rsidR="001F4E3B">
        <w:rPr>
          <w:rFonts w:cs="Arial"/>
          <w:b/>
          <w:i/>
          <w:color w:val="002161"/>
          <w:sz w:val="20"/>
          <w:szCs w:val="20"/>
          <w:lang w:eastAsia="ja-JP"/>
        </w:rPr>
        <w:t>3</w:t>
      </w:r>
      <w:r w:rsidR="00DA7717">
        <w:rPr>
          <w:rFonts w:cs="Arial"/>
          <w:b/>
          <w:i/>
          <w:color w:val="002161"/>
          <w:sz w:val="20"/>
          <w:szCs w:val="20"/>
          <w:lang w:eastAsia="ja-JP"/>
        </w:rPr>
        <w:fldChar w:fldCharType="end"/>
      </w:r>
      <w:r>
        <w:rPr>
          <w:rFonts w:cs="Arial"/>
          <w:b/>
          <w:i/>
          <w:color w:val="002161"/>
          <w:sz w:val="20"/>
          <w:szCs w:val="20"/>
          <w:lang w:eastAsia="ja-JP"/>
        </w:rPr>
        <w:t xml:space="preserve"> and </w:t>
      </w:r>
      <w:r w:rsidR="00DA7717">
        <w:rPr>
          <w:rFonts w:cs="Arial"/>
          <w:b/>
          <w:i/>
          <w:color w:val="002161"/>
          <w:sz w:val="20"/>
          <w:szCs w:val="20"/>
          <w:lang w:eastAsia="ja-JP"/>
        </w:rPr>
        <w:fldChar w:fldCharType="begin"/>
      </w:r>
      <w:r w:rsidR="00DA7717">
        <w:rPr>
          <w:rFonts w:cs="Arial"/>
          <w:b/>
          <w:i/>
          <w:color w:val="002161"/>
          <w:sz w:val="20"/>
          <w:szCs w:val="20"/>
          <w:lang w:eastAsia="ja-JP"/>
        </w:rPr>
        <w:instrText xml:space="preserve"> NOTEREF _Ref153642510 \h </w:instrText>
      </w:r>
      <w:r w:rsidR="00DA7717">
        <w:rPr>
          <w:rFonts w:cs="Arial"/>
          <w:b/>
          <w:i/>
          <w:color w:val="002161"/>
          <w:sz w:val="20"/>
          <w:szCs w:val="20"/>
          <w:lang w:eastAsia="ja-JP"/>
        </w:rPr>
      </w:r>
      <w:r w:rsidR="00DA7717">
        <w:rPr>
          <w:rFonts w:cs="Arial"/>
          <w:b/>
          <w:i/>
          <w:color w:val="002161"/>
          <w:sz w:val="20"/>
          <w:szCs w:val="20"/>
          <w:lang w:eastAsia="ja-JP"/>
        </w:rPr>
        <w:fldChar w:fldCharType="separate"/>
      </w:r>
      <w:r w:rsidR="001F4E3B">
        <w:rPr>
          <w:rFonts w:cs="Arial"/>
          <w:b/>
          <w:i/>
          <w:color w:val="002161"/>
          <w:sz w:val="20"/>
          <w:szCs w:val="20"/>
          <w:lang w:eastAsia="ja-JP"/>
        </w:rPr>
        <w:t>10</w:t>
      </w:r>
      <w:r w:rsidR="00DA7717">
        <w:rPr>
          <w:rFonts w:cs="Arial"/>
          <w:b/>
          <w:i/>
          <w:color w:val="002161"/>
          <w:sz w:val="20"/>
          <w:szCs w:val="20"/>
          <w:lang w:eastAsia="ja-JP"/>
        </w:rPr>
        <w:fldChar w:fldCharType="end"/>
      </w:r>
      <w:r w:rsidRPr="00D3524E">
        <w:rPr>
          <w:rFonts w:cs="Arial"/>
          <w:b/>
          <w:i/>
          <w:color w:val="002161"/>
          <w:sz w:val="20"/>
          <w:szCs w:val="20"/>
          <w:lang w:eastAsia="ja-JP"/>
        </w:rPr>
        <w:t xml:space="preserve"> and </w:t>
      </w:r>
      <w:r>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4F96D6FA" w14:textId="679D01CC" w:rsidR="00656DB8" w:rsidRPr="00970041"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630B8B">
        <w:rPr>
          <w:rFonts w:cs="Arial"/>
          <w:sz w:val="20"/>
          <w:szCs w:val="20"/>
          <w:lang w:eastAsia="ja-JP"/>
        </w:rPr>
        <w:tab/>
        <w:t xml:space="preserve"> </w:t>
      </w:r>
    </w:p>
    <w:p w14:paraId="68C215DA"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9001BF">
        <w:rPr>
          <w:rFonts w:cs="Arial"/>
          <w:b/>
          <w:sz w:val="20"/>
          <w:szCs w:val="20"/>
          <w:lang w:eastAsia="ja-JP"/>
        </w:rPr>
        <w:t>Confirmable Cash Receipts – Interest Income</w:t>
      </w:r>
    </w:p>
    <w:p w14:paraId="78CD2EA6"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2838A11" w14:textId="4E0441AA" w:rsidR="00656DB8" w:rsidRPr="009001BF" w:rsidRDefault="00656DB8" w:rsidP="0088661F">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bookmarkStart w:id="2" w:name="OLE_LINK3"/>
      <w:bookmarkStart w:id="3" w:name="OLE_LINK4"/>
      <w:r w:rsidRPr="009001BF">
        <w:rPr>
          <w:rFonts w:cs="Arial"/>
          <w:sz w:val="20"/>
          <w:szCs w:val="20"/>
          <w:lang w:eastAsia="ja-JP"/>
        </w:rPr>
        <w:t xml:space="preserve">We traced all 12 monthly interest receipts postings paid from the </w:t>
      </w:r>
      <w:r w:rsidRPr="009001BF">
        <w:rPr>
          <w:rFonts w:cs="Arial"/>
          <w:color w:val="FF0000"/>
          <w:sz w:val="20"/>
          <w:szCs w:val="20"/>
          <w:lang w:eastAsia="ja-JP"/>
        </w:rPr>
        <w:t>[xxx]</w:t>
      </w:r>
      <w:r w:rsidRPr="009001BF">
        <w:rPr>
          <w:rFonts w:cs="Arial"/>
          <w:sz w:val="20"/>
          <w:szCs w:val="20"/>
          <w:lang w:eastAsia="ja-JP"/>
        </w:rPr>
        <w:t xml:space="preserve"> Bank to the District for interest during </w:t>
      </w:r>
      <w:r w:rsidR="00C76FB0">
        <w:rPr>
          <w:rFonts w:cs="Arial"/>
          <w:sz w:val="20"/>
          <w:szCs w:val="20"/>
          <w:lang w:eastAsia="ja-JP"/>
        </w:rPr>
        <w:t>2024</w:t>
      </w:r>
      <w:r w:rsidRPr="009001BF">
        <w:rPr>
          <w:rFonts w:cs="Arial"/>
          <w:sz w:val="20"/>
          <w:szCs w:val="20"/>
          <w:lang w:eastAsia="ja-JP"/>
        </w:rPr>
        <w:t xml:space="preserve"> and </w:t>
      </w:r>
      <w:r w:rsidR="00C76FB0">
        <w:rPr>
          <w:rFonts w:cs="Arial"/>
          <w:sz w:val="20"/>
          <w:szCs w:val="20"/>
          <w:lang w:eastAsia="ja-JP"/>
        </w:rPr>
        <w:t>2023</w:t>
      </w:r>
      <w:r w:rsidRPr="009001BF">
        <w:rPr>
          <w:rFonts w:cs="Arial"/>
          <w:sz w:val="20"/>
          <w:szCs w:val="20"/>
          <w:lang w:eastAsia="ja-JP"/>
        </w:rPr>
        <w:t xml:space="preserve"> with the </w:t>
      </w:r>
      <w:r w:rsidRPr="009001BF">
        <w:rPr>
          <w:rFonts w:cs="Arial"/>
          <w:color w:val="FF0000"/>
          <w:sz w:val="20"/>
          <w:szCs w:val="20"/>
          <w:lang w:eastAsia="ja-JP"/>
        </w:rPr>
        <w:t>[xxx]</w:t>
      </w:r>
      <w:r w:rsidRPr="009001BF">
        <w:rPr>
          <w:rFonts w:cs="Arial"/>
          <w:sz w:val="20"/>
          <w:szCs w:val="20"/>
          <w:lang w:eastAsia="ja-JP"/>
        </w:rPr>
        <w:t xml:space="preserve"> Bank’s monthly statements.  We found no exceptio</w:t>
      </w:r>
      <w:bookmarkEnd w:id="2"/>
      <w:bookmarkEnd w:id="3"/>
      <w:r w:rsidRPr="009001BF">
        <w:rPr>
          <w:rFonts w:cs="Arial"/>
          <w:sz w:val="20"/>
          <w:szCs w:val="20"/>
          <w:lang w:eastAsia="ja-JP"/>
        </w:rPr>
        <w:t xml:space="preserve">ns.  We also inspected the Receipt Register Report to determine whether the interest receipts were recorded in the proper year.  We found no exceptions. </w:t>
      </w:r>
    </w:p>
    <w:p w14:paraId="3B54A071"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5048043E" w14:textId="611B4175" w:rsidR="00656DB8" w:rsidRPr="009001BF" w:rsidRDefault="00CC70E2"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9001BF">
        <w:rPr>
          <w:rFonts w:cs="Arial"/>
          <w:b/>
          <w:sz w:val="20"/>
          <w:szCs w:val="20"/>
          <w:lang w:eastAsia="ja-JP"/>
        </w:rPr>
        <w:t>Other</w:t>
      </w:r>
      <w:r w:rsidR="00656DB8" w:rsidRPr="009001BF">
        <w:rPr>
          <w:rFonts w:cs="Arial"/>
          <w:b/>
          <w:sz w:val="20"/>
          <w:szCs w:val="20"/>
          <w:lang w:eastAsia="ja-JP"/>
        </w:rPr>
        <w:t xml:space="preserve"> Receipts</w:t>
      </w:r>
      <w:bookmarkStart w:id="4" w:name="_Ref153642510"/>
      <w:r w:rsidRPr="009001BF">
        <w:rPr>
          <w:rStyle w:val="EndnoteReference"/>
          <w:rFonts w:cs="Arial"/>
          <w:b/>
          <w:i/>
          <w:color w:val="002060"/>
          <w:sz w:val="20"/>
          <w:szCs w:val="20"/>
          <w:lang w:eastAsia="ja-JP"/>
        </w:rPr>
        <w:endnoteReference w:id="10"/>
      </w:r>
      <w:bookmarkEnd w:id="4"/>
      <w:r w:rsidR="00656DB8" w:rsidRPr="009001BF">
        <w:rPr>
          <w:rFonts w:cs="Arial"/>
          <w:b/>
          <w:sz w:val="20"/>
          <w:szCs w:val="20"/>
          <w:lang w:eastAsia="ja-JP"/>
        </w:rPr>
        <w:t xml:space="preserve">  </w:t>
      </w:r>
    </w:p>
    <w:p w14:paraId="75D78FAB" w14:textId="77777777" w:rsidR="00656DB8" w:rsidRPr="00630B8B"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69AF8875" w14:textId="04FF0D25" w:rsidR="00656DB8" w:rsidRPr="00630B8B" w:rsidRDefault="00656DB8" w:rsidP="00F36F2B">
      <w:pPr>
        <w:autoSpaceDE w:val="0"/>
        <w:autoSpaceDN w:val="0"/>
        <w:adjustRightInd w:val="0"/>
        <w:jc w:val="both"/>
        <w:rPr>
          <w:rFonts w:cs="Arial"/>
          <w:sz w:val="20"/>
          <w:szCs w:val="20"/>
          <w:lang w:eastAsia="ja-JP"/>
        </w:rPr>
      </w:pPr>
      <w:r w:rsidRPr="00630B8B">
        <w:rPr>
          <w:rFonts w:cs="Arial"/>
          <w:sz w:val="20"/>
          <w:szCs w:val="20"/>
          <w:lang w:eastAsia="ja-JP"/>
        </w:rPr>
        <w:t xml:space="preserve">We selected 10 </w:t>
      </w:r>
      <w:r w:rsidR="00CC70E2" w:rsidRPr="00630B8B">
        <w:rPr>
          <w:rFonts w:cs="Arial"/>
          <w:sz w:val="20"/>
          <w:szCs w:val="20"/>
          <w:lang w:eastAsia="ja-JP"/>
        </w:rPr>
        <w:t>other</w:t>
      </w:r>
      <w:r w:rsidRPr="00630B8B">
        <w:rPr>
          <w:rFonts w:cs="Arial"/>
          <w:sz w:val="20"/>
          <w:szCs w:val="20"/>
          <w:lang w:eastAsia="ja-JP"/>
        </w:rPr>
        <w:t xml:space="preserve"> receipts from the year ended December 31, </w:t>
      </w:r>
      <w:r w:rsidR="00C76FB0">
        <w:rPr>
          <w:rFonts w:cs="Arial"/>
          <w:sz w:val="20"/>
          <w:szCs w:val="20"/>
          <w:lang w:eastAsia="ja-JP"/>
        </w:rPr>
        <w:t>2024</w:t>
      </w:r>
      <w:r w:rsidR="00630B8B">
        <w:rPr>
          <w:rFonts w:cs="Arial"/>
          <w:sz w:val="20"/>
          <w:szCs w:val="20"/>
          <w:lang w:eastAsia="ja-JP"/>
        </w:rPr>
        <w:t xml:space="preserve"> </w:t>
      </w:r>
      <w:r w:rsidRPr="00630B8B">
        <w:rPr>
          <w:rFonts w:cs="Arial"/>
          <w:sz w:val="20"/>
          <w:szCs w:val="20"/>
          <w:lang w:eastAsia="ja-JP"/>
        </w:rPr>
        <w:t xml:space="preserve">and 10 </w:t>
      </w:r>
      <w:r w:rsidR="00CC70E2" w:rsidRPr="00630B8B">
        <w:rPr>
          <w:rFonts w:cs="Arial"/>
          <w:sz w:val="20"/>
          <w:szCs w:val="20"/>
          <w:lang w:eastAsia="ja-JP"/>
        </w:rPr>
        <w:t>other</w:t>
      </w:r>
      <w:r w:rsidRPr="00630B8B">
        <w:rPr>
          <w:rFonts w:cs="Arial"/>
          <w:sz w:val="20"/>
          <w:szCs w:val="20"/>
          <w:lang w:eastAsia="ja-JP"/>
        </w:rPr>
        <w:t xml:space="preserve"> receipts from the year ended </w:t>
      </w:r>
      <w:r w:rsidR="00C76FB0">
        <w:rPr>
          <w:rFonts w:cs="Arial"/>
          <w:sz w:val="20"/>
          <w:szCs w:val="20"/>
          <w:lang w:eastAsia="ja-JP"/>
        </w:rPr>
        <w:t>2023</w:t>
      </w:r>
      <w:r w:rsidRPr="00630B8B">
        <w:rPr>
          <w:rFonts w:cs="Arial"/>
          <w:sz w:val="20"/>
          <w:szCs w:val="20"/>
          <w:lang w:eastAsia="ja-JP"/>
        </w:rPr>
        <w:t xml:space="preserve"> and:</w:t>
      </w:r>
    </w:p>
    <w:p w14:paraId="0E12DBBB" w14:textId="3A51B475" w:rsidR="00656DB8" w:rsidRPr="009001BF" w:rsidRDefault="00656DB8" w:rsidP="00F36F2B">
      <w:pPr>
        <w:pStyle w:val="ListParagraph"/>
        <w:numPr>
          <w:ilvl w:val="1"/>
          <w:numId w:val="3"/>
        </w:numPr>
        <w:autoSpaceDE w:val="0"/>
        <w:autoSpaceDN w:val="0"/>
        <w:adjustRightInd w:val="0"/>
        <w:jc w:val="both"/>
        <w:rPr>
          <w:rFonts w:ascii="Arial" w:hAnsi="Arial" w:cs="Arial"/>
          <w:lang w:eastAsia="ja-JP"/>
        </w:rPr>
      </w:pPr>
      <w:r w:rsidRPr="009001BF">
        <w:rPr>
          <w:rFonts w:ascii="Arial" w:hAnsi="Arial" w:cs="Arial"/>
          <w:lang w:eastAsia="ja-JP"/>
        </w:rPr>
        <w:lastRenderedPageBreak/>
        <w:t xml:space="preserve">Agreed receipt amount recorded in the </w:t>
      </w:r>
      <w:r w:rsidRPr="009001BF">
        <w:rPr>
          <w:rFonts w:ascii="Arial" w:hAnsi="Arial" w:cs="Arial"/>
          <w:color w:val="FF0000"/>
          <w:lang w:eastAsia="ja-JP"/>
        </w:rPr>
        <w:t>[</w:t>
      </w:r>
      <w:r w:rsidRPr="009001BF">
        <w:rPr>
          <w:rFonts w:ascii="Arial" w:hAnsi="Arial" w:cs="Arial"/>
          <w:color w:val="FF0000"/>
        </w:rPr>
        <w:t>Receipt Register Report</w:t>
      </w:r>
      <w:r w:rsidRPr="009001BF">
        <w:rPr>
          <w:rFonts w:ascii="Arial" w:hAnsi="Arial" w:cs="Arial"/>
          <w:color w:val="FF0000"/>
          <w:lang w:eastAsia="ja-JP"/>
        </w:rPr>
        <w:t>]</w:t>
      </w:r>
      <w:r w:rsidR="00CC70E2" w:rsidRPr="009001BF">
        <w:rPr>
          <w:rFonts w:ascii="Arial" w:hAnsi="Arial" w:cs="Arial"/>
          <w:lang w:eastAsia="ja-JP"/>
        </w:rPr>
        <w:t xml:space="preserve"> to supporting documentation</w:t>
      </w:r>
      <w:r w:rsidRPr="009001BF">
        <w:rPr>
          <w:rFonts w:ascii="Arial" w:hAnsi="Arial" w:cs="Arial"/>
          <w:lang w:eastAsia="ja-JP"/>
        </w:rPr>
        <w:t xml:space="preserve">. The amounts agreed. </w:t>
      </w:r>
    </w:p>
    <w:p w14:paraId="048445A4" w14:textId="77777777" w:rsidR="00656DB8" w:rsidRPr="009001BF" w:rsidRDefault="00656DB8" w:rsidP="00F36F2B">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Agreed the amount charged complied with rates in force during the period.  We found no exceptions.  </w:t>
      </w:r>
      <w:r w:rsidRPr="009001BF">
        <w:rPr>
          <w:rFonts w:ascii="Arial" w:hAnsi="Arial" w:cs="Arial"/>
          <w:b/>
          <w:i/>
          <w:color w:val="002060"/>
          <w:lang w:eastAsia="ja-JP"/>
        </w:rPr>
        <w:t>[If applicable.]</w:t>
      </w:r>
    </w:p>
    <w:p w14:paraId="61705A9A" w14:textId="636B5878" w:rsidR="00656DB8" w:rsidRPr="009001BF" w:rsidRDefault="00656DB8" w:rsidP="00F36F2B">
      <w:pPr>
        <w:pStyle w:val="ListParagraph"/>
        <w:numPr>
          <w:ilvl w:val="1"/>
          <w:numId w:val="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Inspected the </w:t>
      </w:r>
      <w:r w:rsidRPr="009001BF">
        <w:rPr>
          <w:rFonts w:ascii="Arial" w:hAnsi="Arial" w:cs="Arial"/>
          <w:color w:val="FF0000"/>
          <w:lang w:eastAsia="ja-JP"/>
        </w:rPr>
        <w:t>[</w:t>
      </w:r>
      <w:r w:rsidRPr="009001BF">
        <w:rPr>
          <w:rFonts w:ascii="Arial" w:hAnsi="Arial" w:cs="Arial"/>
          <w:color w:val="FF0000"/>
        </w:rPr>
        <w:t>Receipt Register Report</w:t>
      </w:r>
      <w:r w:rsidRPr="009001BF">
        <w:rPr>
          <w:rFonts w:ascii="Arial" w:hAnsi="Arial" w:cs="Arial"/>
          <w:color w:val="FF0000"/>
          <w:lang w:eastAsia="ja-JP"/>
        </w:rPr>
        <w:t>]</w:t>
      </w:r>
      <w:r w:rsidRPr="009001BF">
        <w:rPr>
          <w:rFonts w:ascii="Arial" w:hAnsi="Arial" w:cs="Arial"/>
          <w:lang w:eastAsia="ja-JP"/>
        </w:rPr>
        <w:t>.to confirm the receipt was posted to the proper fund</w:t>
      </w:r>
      <w:r w:rsidRPr="009001BF">
        <w:rPr>
          <w:rFonts w:ascii="Arial" w:hAnsi="Arial" w:cs="Arial"/>
          <w:color w:val="FF0000"/>
          <w:lang w:eastAsia="ja-JP"/>
        </w:rPr>
        <w:t>(s)</w:t>
      </w:r>
      <w:r w:rsidRPr="009001BF">
        <w:rPr>
          <w:rFonts w:ascii="Arial" w:hAnsi="Arial" w:cs="Arial"/>
          <w:lang w:eastAsia="ja-JP"/>
        </w:rPr>
        <w:t xml:space="preserve">, and was recorded in the proper year.  </w:t>
      </w:r>
      <w:r w:rsidRPr="009001BF">
        <w:rPr>
          <w:rFonts w:ascii="Arial" w:hAnsi="Arial" w:cs="Arial"/>
          <w:color w:val="FF0000"/>
          <w:lang w:eastAsia="ja-JP"/>
        </w:rPr>
        <w:t>[</w:t>
      </w:r>
      <w:r w:rsidRPr="009001BF">
        <w:rPr>
          <w:rFonts w:ascii="Arial" w:hAnsi="Arial" w:cs="Arial"/>
          <w:lang w:eastAsia="ja-JP"/>
        </w:rPr>
        <w:t>We found no exceptions.</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lang w:eastAsia="ja-JP"/>
        </w:rPr>
        <w:t xml:space="preserve"> </w:t>
      </w:r>
      <w:r w:rsidRPr="009001BF">
        <w:rPr>
          <w:rFonts w:ascii="Arial" w:hAnsi="Arial" w:cs="Arial"/>
          <w:color w:val="FF0000"/>
        </w:rPr>
        <w:t>[</w:t>
      </w:r>
      <w:r w:rsidRPr="009001BF">
        <w:rPr>
          <w:rFonts w:ascii="Arial" w:hAnsi="Arial" w:cs="Arial"/>
          <w:color w:val="FF0000"/>
          <w:lang w:eastAsia="ja-JP"/>
        </w:rPr>
        <w:t xml:space="preserve">We found </w:t>
      </w:r>
      <w:r w:rsidR="00DA7717">
        <w:rPr>
          <w:rFonts w:ascii="Arial" w:hAnsi="Arial" w:cs="Arial"/>
          <w:color w:val="FF0000"/>
          <w:lang w:eastAsia="ja-JP"/>
        </w:rPr>
        <w:t>1</w:t>
      </w:r>
      <w:r w:rsidR="00DA7717" w:rsidRPr="009001BF">
        <w:rPr>
          <w:rFonts w:ascii="Arial" w:hAnsi="Arial" w:cs="Arial"/>
          <w:color w:val="FF0000"/>
          <w:lang w:eastAsia="ja-JP"/>
        </w:rPr>
        <w:t xml:space="preserve"> </w:t>
      </w:r>
      <w:r w:rsidRPr="009001BF">
        <w:rPr>
          <w:rFonts w:ascii="Arial" w:hAnsi="Arial" w:cs="Arial"/>
          <w:color w:val="FF0000"/>
          <w:lang w:eastAsia="ja-JP"/>
        </w:rPr>
        <w:t xml:space="preserve">receipt of $100 for </w:t>
      </w:r>
      <w:proofErr w:type="gramStart"/>
      <w:r w:rsidRPr="009001BF">
        <w:rPr>
          <w:rFonts w:ascii="Arial" w:hAnsi="Arial" w:cs="Arial"/>
          <w:color w:val="FF0000"/>
          <w:lang w:eastAsia="ja-JP"/>
        </w:rPr>
        <w:t>a</w:t>
      </w:r>
      <w:proofErr w:type="gramEnd"/>
      <w:r w:rsidRPr="009001BF">
        <w:rPr>
          <w:rFonts w:ascii="Arial" w:hAnsi="Arial" w:cs="Arial"/>
          <w:color w:val="FF0000"/>
          <w:lang w:eastAsia="ja-JP"/>
        </w:rPr>
        <w:t xml:space="preserve"> XXX recorded in the Y fund that should have been recorded in the Z fund.  We brought this to management’s attention.  They corrected the fund Y and Z fund balances for this item.  However, because we did not inspect all receipts, our report provides no assurance regarding </w:t>
      </w:r>
      <w:proofErr w:type="gramStart"/>
      <w:r w:rsidRPr="009001BF">
        <w:rPr>
          <w:rFonts w:ascii="Arial" w:hAnsi="Arial" w:cs="Arial"/>
          <w:color w:val="FF0000"/>
          <w:lang w:eastAsia="ja-JP"/>
        </w:rPr>
        <w:t>whether or not</w:t>
      </w:r>
      <w:proofErr w:type="gramEnd"/>
      <w:r w:rsidRPr="009001BF">
        <w:rPr>
          <w:rFonts w:ascii="Arial" w:hAnsi="Arial" w:cs="Arial"/>
          <w:color w:val="FF0000"/>
          <w:lang w:eastAsia="ja-JP"/>
        </w:rPr>
        <w:t xml:space="preserve"> other similar errors occurred.]</w:t>
      </w:r>
    </w:p>
    <w:p w14:paraId="2E509E5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5D81626" w14:textId="33926508" w:rsidR="00656DB8" w:rsidRPr="00630B8B" w:rsidRDefault="00656DB8" w:rsidP="00F36F2B">
      <w:pPr>
        <w:pStyle w:val="FootnoteText"/>
        <w:jc w:val="both"/>
        <w:rPr>
          <w:rFonts w:ascii="Arial" w:hAnsi="Arial" w:cs="Arial"/>
          <w:i/>
          <w:color w:val="FF0000"/>
        </w:rPr>
      </w:pPr>
      <w:r w:rsidRPr="009001BF">
        <w:rPr>
          <w:rFonts w:ascii="Arial" w:hAnsi="Arial" w:cs="Arial"/>
          <w:b/>
          <w:lang w:eastAsia="ja-JP"/>
        </w:rPr>
        <w:t xml:space="preserve">Debt </w:t>
      </w:r>
      <w:r w:rsidRPr="009001BF">
        <w:rPr>
          <w:rFonts w:ascii="Arial" w:hAnsi="Arial" w:cs="Arial"/>
          <w:b/>
          <w:i/>
          <w:color w:val="002060"/>
          <w:lang w:eastAsia="ja-JP"/>
        </w:rPr>
        <w:t>[</w:t>
      </w:r>
      <w:r w:rsidRPr="009001BF">
        <w:rPr>
          <w:rFonts w:ascii="Arial" w:hAnsi="Arial" w:cs="Arial"/>
          <w:b/>
          <w:i/>
          <w:color w:val="002060"/>
        </w:rPr>
        <w:t xml:space="preserve">This shell was written assuming the TID had no debt activity.  If this TID had debt activity, </w:t>
      </w:r>
      <w:r w:rsidRPr="009001BF">
        <w:rPr>
          <w:rFonts w:ascii="Arial" w:hAnsi="Arial" w:cs="Arial"/>
          <w:b/>
          <w:i/>
          <w:color w:val="002060"/>
          <w:lang w:eastAsia="ja-JP"/>
        </w:rPr>
        <w:t xml:space="preserve">AOS Staff should </w:t>
      </w:r>
      <w:r w:rsidRPr="009001BF">
        <w:rPr>
          <w:rFonts w:ascii="Arial" w:hAnsi="Arial" w:cs="Arial"/>
          <w:b/>
          <w:i/>
          <w:color w:val="002060"/>
        </w:rPr>
        <w:t xml:space="preserve">submit a consult through the AUP Specialty in Spiceworks </w:t>
      </w:r>
      <w:r w:rsidR="006A7974" w:rsidRPr="009001BF">
        <w:rPr>
          <w:rFonts w:ascii="Arial" w:hAnsi="Arial" w:cs="Arial"/>
          <w:b/>
          <w:i/>
          <w:color w:val="002060"/>
        </w:rPr>
        <w:t xml:space="preserve">(IPAs should contact the </w:t>
      </w:r>
      <w:hyperlink r:id="rId11" w:history="1">
        <w:r w:rsidR="006A7974" w:rsidRPr="009001BF">
          <w:rPr>
            <w:rStyle w:val="Hyperlink"/>
            <w:rFonts w:ascii="Arial" w:hAnsi="Arial" w:cs="Arial"/>
            <w:b/>
            <w:i/>
            <w:color w:val="002060"/>
          </w:rPr>
          <w:t>IPAcorrespondence@ohioauditor.gov</w:t>
        </w:r>
      </w:hyperlink>
      <w:r w:rsidR="006A7974" w:rsidRPr="009001BF">
        <w:rPr>
          <w:rFonts w:ascii="Arial" w:hAnsi="Arial" w:cs="Arial"/>
          <w:b/>
          <w:i/>
          <w:color w:val="002060"/>
        </w:rPr>
        <w:t xml:space="preserve"> inbox) </w:t>
      </w:r>
      <w:r w:rsidRPr="009001BF">
        <w:rPr>
          <w:rFonts w:ascii="Arial" w:hAnsi="Arial" w:cs="Arial"/>
          <w:b/>
          <w:i/>
          <w:iCs/>
          <w:color w:val="002060"/>
        </w:rPr>
        <w:t>regarding amending the procedures</w:t>
      </w:r>
      <w:r w:rsidRPr="009001BF">
        <w:rPr>
          <w:rFonts w:ascii="Arial" w:hAnsi="Arial" w:cs="Arial"/>
          <w:b/>
          <w:i/>
          <w:color w:val="002060"/>
        </w:rPr>
        <w:t>.]</w:t>
      </w:r>
    </w:p>
    <w:p w14:paraId="2DD68AC5"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1A966EAD" w14:textId="346A150B" w:rsidR="00656DB8" w:rsidRPr="009001BF" w:rsidRDefault="00656DB8" w:rsidP="00F36F2B">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The prior </w:t>
      </w:r>
      <w:r w:rsidRPr="009001BF">
        <w:rPr>
          <w:rFonts w:ascii="Arial" w:hAnsi="Arial" w:cs="Arial"/>
          <w:color w:val="FF0000"/>
          <w:lang w:eastAsia="ja-JP"/>
        </w:rPr>
        <w:t>[</w:t>
      </w:r>
      <w:r w:rsidR="007B13EA">
        <w:rPr>
          <w:rFonts w:ascii="Arial" w:hAnsi="Arial" w:cs="Arial"/>
          <w:color w:val="FF0000"/>
          <w:lang w:eastAsia="ja-JP"/>
        </w:rPr>
        <w:t>[</w:t>
      </w:r>
      <w:r w:rsidRPr="009001BF">
        <w:rPr>
          <w:rFonts w:ascii="Arial" w:hAnsi="Arial" w:cs="Arial"/>
          <w:lang w:eastAsia="ja-JP"/>
        </w:rPr>
        <w:t>audit</w:t>
      </w:r>
      <w:r w:rsidR="007B13EA" w:rsidRPr="007D411E">
        <w:rPr>
          <w:rFonts w:ascii="Arial" w:hAnsi="Arial" w:cs="Arial"/>
          <w:color w:val="FF0000"/>
          <w:lang w:eastAsia="ja-JP"/>
        </w:rPr>
        <w:t>]</w:t>
      </w:r>
      <w:r w:rsidR="0027596B" w:rsidRPr="007D411E">
        <w:rPr>
          <w:rFonts w:ascii="Arial" w:hAnsi="Arial" w:cs="Arial"/>
          <w:color w:val="FF0000"/>
          <w:lang w:eastAsia="ja-JP"/>
        </w:rPr>
        <w:t xml:space="preserve"> </w:t>
      </w:r>
      <w:r w:rsidR="007B13EA" w:rsidRPr="007D411E">
        <w:rPr>
          <w:rFonts w:ascii="Arial" w:hAnsi="Arial" w:cs="Arial"/>
          <w:color w:val="FF0000"/>
          <w:lang w:eastAsia="ja-JP"/>
        </w:rPr>
        <w:t>[</w:t>
      </w:r>
      <w:r w:rsidR="0027596B">
        <w:rPr>
          <w:rFonts w:ascii="Arial" w:hAnsi="Arial" w:cs="Arial"/>
          <w:lang w:eastAsia="ja-JP"/>
        </w:rPr>
        <w:t>report</w:t>
      </w:r>
      <w:r w:rsidRPr="009001BF">
        <w:rPr>
          <w:rFonts w:ascii="Arial" w:hAnsi="Arial" w:cs="Arial"/>
          <w:color w:val="FF0000"/>
          <w:lang w:eastAsia="ja-JP"/>
        </w:rPr>
        <w:t>]</w:t>
      </w:r>
      <w:r w:rsidRPr="009001BF">
        <w:rPr>
          <w:rFonts w:ascii="Arial" w:hAnsi="Arial" w:cs="Arial"/>
          <w:lang w:eastAsia="ja-JP"/>
        </w:rPr>
        <w:t xml:space="preserve"> </w:t>
      </w:r>
      <w:r w:rsidRPr="009001BF">
        <w:rPr>
          <w:rFonts w:ascii="Arial" w:hAnsi="Arial" w:cs="Arial"/>
          <w:b/>
          <w:i/>
          <w:color w:val="002060"/>
          <w:lang w:eastAsia="ja-JP"/>
        </w:rPr>
        <w:t>OR</w:t>
      </w:r>
      <w:r w:rsidRPr="009001BF">
        <w:rPr>
          <w:rFonts w:ascii="Arial" w:hAnsi="Arial" w:cs="Arial"/>
          <w:lang w:eastAsia="ja-JP"/>
        </w:rPr>
        <w:t xml:space="preserve"> </w:t>
      </w:r>
      <w:r w:rsidRPr="009001BF">
        <w:rPr>
          <w:rFonts w:ascii="Arial" w:hAnsi="Arial" w:cs="Arial"/>
          <w:color w:val="FF0000"/>
          <w:lang w:eastAsia="ja-JP"/>
        </w:rPr>
        <w:t>[</w:t>
      </w:r>
      <w:r w:rsidR="00FB1E7A">
        <w:rPr>
          <w:rFonts w:ascii="Arial" w:hAnsi="Arial" w:cs="Arial"/>
        </w:rPr>
        <w:t>documentation</w:t>
      </w:r>
      <w:r w:rsidRPr="009001BF">
        <w:rPr>
          <w:rFonts w:ascii="Arial" w:hAnsi="Arial" w:cs="Arial"/>
          <w:color w:val="FF0000"/>
        </w:rPr>
        <w:t>]</w:t>
      </w:r>
      <w:r w:rsidR="007B13EA">
        <w:rPr>
          <w:rFonts w:ascii="Arial" w:hAnsi="Arial" w:cs="Arial"/>
          <w:color w:val="FF0000"/>
        </w:rPr>
        <w:t>]</w:t>
      </w:r>
      <w:r w:rsidRPr="009001BF">
        <w:rPr>
          <w:rFonts w:ascii="Arial" w:hAnsi="Arial" w:cs="Arial"/>
          <w:lang w:eastAsia="ja-JP"/>
        </w:rPr>
        <w:t xml:space="preserve"> </w:t>
      </w:r>
      <w:r w:rsidR="00D60995" w:rsidRPr="00B72ACC">
        <w:rPr>
          <w:rFonts w:ascii="Arial" w:hAnsi="Arial" w:cs="Arial"/>
          <w:b/>
          <w:bCs/>
          <w:i/>
          <w:iCs/>
          <w:color w:val="002161"/>
          <w:lang w:eastAsia="ja-JP"/>
        </w:rPr>
        <w:t>&lt;&lt;&lt;modify</w:t>
      </w:r>
      <w:r w:rsidR="00D60995" w:rsidRPr="007D411E">
        <w:rPr>
          <w:rFonts w:ascii="Arial" w:hAnsi="Arial" w:cs="Arial"/>
        </w:rPr>
        <w:t xml:space="preserve"> </w:t>
      </w:r>
      <w:r w:rsidR="00D60995" w:rsidRPr="00C72224">
        <w:rPr>
          <w:rFonts w:ascii="Arial" w:hAnsi="Arial" w:cs="Arial"/>
          <w:b/>
          <w:bCs/>
          <w:i/>
          <w:iCs/>
          <w:color w:val="002161"/>
          <w:lang w:eastAsia="ja-JP"/>
        </w:rPr>
        <w:t>prior engagement and support</w:t>
      </w:r>
      <w:r w:rsidR="00D60995" w:rsidRPr="00B72ACC">
        <w:rPr>
          <w:rFonts w:ascii="Arial" w:hAnsi="Arial" w:cs="Arial"/>
          <w:b/>
          <w:bCs/>
          <w:i/>
          <w:iCs/>
          <w:color w:val="002161"/>
          <w:lang w:eastAsia="ja-JP"/>
        </w:rPr>
        <w:t xml:space="preserve"> accordingly]</w:t>
      </w:r>
      <w:r w:rsidRPr="009001BF">
        <w:rPr>
          <w:rFonts w:ascii="Arial" w:hAnsi="Arial" w:cs="Arial"/>
          <w:lang w:eastAsia="ja-JP"/>
        </w:rPr>
        <w:t xml:space="preserve"> disclosed no debt outstanding as of December 31,</w:t>
      </w:r>
      <w:r w:rsidR="00570DEA" w:rsidRPr="009001BF">
        <w:rPr>
          <w:rFonts w:ascii="Arial" w:hAnsi="Arial" w:cs="Arial"/>
          <w:lang w:eastAsia="ja-JP"/>
        </w:rPr>
        <w:t xml:space="preserve"> </w:t>
      </w:r>
      <w:r w:rsidR="00C76FB0">
        <w:rPr>
          <w:rFonts w:ascii="Arial" w:hAnsi="Arial" w:cs="Arial"/>
          <w:lang w:eastAsia="ja-JP"/>
        </w:rPr>
        <w:t>2022</w:t>
      </w:r>
      <w:r w:rsidRPr="009001BF">
        <w:rPr>
          <w:rFonts w:ascii="Arial" w:hAnsi="Arial" w:cs="Arial"/>
          <w:lang w:eastAsia="ja-JP"/>
        </w:rPr>
        <w:t>.</w:t>
      </w:r>
    </w:p>
    <w:p w14:paraId="1820A4CA" w14:textId="77777777" w:rsidR="00656DB8" w:rsidRPr="009001BF" w:rsidRDefault="00656DB8" w:rsidP="00F36F2B">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75E86DD" w14:textId="6C570642" w:rsidR="00656DB8" w:rsidRPr="009001BF" w:rsidRDefault="00656DB8" w:rsidP="00F36F2B">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9001BF">
        <w:rPr>
          <w:rFonts w:ascii="Arial" w:hAnsi="Arial" w:cs="Arial"/>
          <w:lang w:eastAsia="ja-JP"/>
        </w:rPr>
        <w:t xml:space="preserve">We inquired of management and inspected the </w:t>
      </w:r>
      <w:r w:rsidRPr="009001BF">
        <w:rPr>
          <w:rFonts w:ascii="Arial" w:hAnsi="Arial" w:cs="Arial"/>
          <w:color w:val="FF0000"/>
          <w:lang w:eastAsia="ja-JP"/>
        </w:rPr>
        <w:t>[</w:t>
      </w:r>
      <w:r w:rsidRPr="009001BF">
        <w:rPr>
          <w:rFonts w:ascii="Arial" w:hAnsi="Arial" w:cs="Arial"/>
          <w:color w:val="FF0000"/>
        </w:rPr>
        <w:t>Receipt Register Report</w:t>
      </w:r>
      <w:r w:rsidRPr="009001BF">
        <w:rPr>
          <w:rFonts w:ascii="Arial" w:hAnsi="Arial" w:cs="Arial"/>
          <w:color w:val="FF0000"/>
          <w:lang w:eastAsia="ja-JP"/>
        </w:rPr>
        <w:t>]</w:t>
      </w:r>
      <w:r w:rsidRPr="009001BF">
        <w:rPr>
          <w:rFonts w:ascii="Arial" w:hAnsi="Arial" w:cs="Arial"/>
          <w:lang w:eastAsia="ja-JP"/>
        </w:rPr>
        <w:t xml:space="preserve"> and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for evidence of debt issued during </w:t>
      </w:r>
      <w:r w:rsidR="00C76FB0">
        <w:rPr>
          <w:rFonts w:ascii="Arial" w:hAnsi="Arial" w:cs="Arial"/>
        </w:rPr>
        <w:t>2024</w:t>
      </w:r>
      <w:r w:rsidRPr="009001BF">
        <w:rPr>
          <w:rFonts w:ascii="Arial" w:hAnsi="Arial" w:cs="Arial"/>
          <w:lang w:eastAsia="ja-JP"/>
        </w:rPr>
        <w:t xml:space="preserve"> or </w:t>
      </w:r>
      <w:r w:rsidR="00C76FB0">
        <w:rPr>
          <w:rFonts w:ascii="Arial" w:hAnsi="Arial" w:cs="Arial"/>
        </w:rPr>
        <w:t>2023</w:t>
      </w:r>
      <w:r w:rsidRPr="009001BF">
        <w:rPr>
          <w:rFonts w:ascii="Arial" w:hAnsi="Arial" w:cs="Arial"/>
          <w:lang w:eastAsia="ja-JP"/>
        </w:rPr>
        <w:t xml:space="preserve"> or debt payment activity during </w:t>
      </w:r>
      <w:r w:rsidR="00C76FB0">
        <w:rPr>
          <w:rFonts w:ascii="Arial" w:hAnsi="Arial" w:cs="Arial"/>
        </w:rPr>
        <w:t>2024</w:t>
      </w:r>
      <w:r w:rsidRPr="009001BF">
        <w:rPr>
          <w:rFonts w:ascii="Arial" w:hAnsi="Arial" w:cs="Arial"/>
          <w:lang w:eastAsia="ja-JP"/>
        </w:rPr>
        <w:t xml:space="preserve"> or </w:t>
      </w:r>
      <w:r w:rsidR="00C76FB0">
        <w:rPr>
          <w:rFonts w:ascii="Arial" w:hAnsi="Arial" w:cs="Arial"/>
        </w:rPr>
        <w:t>2023</w:t>
      </w:r>
      <w:r w:rsidRPr="009001BF">
        <w:rPr>
          <w:rFonts w:ascii="Arial" w:hAnsi="Arial" w:cs="Arial"/>
          <w:lang w:eastAsia="ja-JP"/>
        </w:rPr>
        <w:t xml:space="preserve">.  </w:t>
      </w:r>
      <w:r w:rsidRPr="009001BF">
        <w:rPr>
          <w:rFonts w:ascii="Arial" w:hAnsi="Arial" w:cs="Arial"/>
        </w:rPr>
        <w:t xml:space="preserve">There were no new debt issuances, nor any debt payment activity during </w:t>
      </w:r>
      <w:r w:rsidR="00C76FB0">
        <w:rPr>
          <w:rFonts w:ascii="Arial" w:hAnsi="Arial" w:cs="Arial"/>
        </w:rPr>
        <w:t>2024</w:t>
      </w:r>
      <w:r w:rsidRPr="009001BF">
        <w:rPr>
          <w:rFonts w:ascii="Arial" w:hAnsi="Arial" w:cs="Arial"/>
        </w:rPr>
        <w:t xml:space="preserve"> or</w:t>
      </w:r>
      <w:r w:rsidR="00570DEA" w:rsidRPr="009001BF">
        <w:rPr>
          <w:rFonts w:ascii="Arial" w:hAnsi="Arial" w:cs="Arial"/>
        </w:rPr>
        <w:t xml:space="preserve"> </w:t>
      </w:r>
      <w:r w:rsidR="00C76FB0">
        <w:rPr>
          <w:rFonts w:ascii="Arial" w:hAnsi="Arial" w:cs="Arial"/>
        </w:rPr>
        <w:t>2023</w:t>
      </w:r>
      <w:r w:rsidRPr="009001BF">
        <w:rPr>
          <w:rFonts w:ascii="Arial" w:hAnsi="Arial" w:cs="Arial"/>
        </w:rPr>
        <w:t>.</w:t>
      </w:r>
    </w:p>
    <w:p w14:paraId="4068AFF1"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0B327A5C" w14:textId="3114F92D" w:rsidR="00656DB8" w:rsidRPr="00630B8B" w:rsidRDefault="00656DB8" w:rsidP="00F36F2B">
      <w:pPr>
        <w:pStyle w:val="FootnoteText"/>
        <w:jc w:val="both"/>
        <w:rPr>
          <w:rFonts w:ascii="Arial" w:hAnsi="Arial" w:cs="Arial"/>
          <w:b/>
          <w:color w:val="002060"/>
        </w:rPr>
      </w:pPr>
      <w:r w:rsidRPr="009001BF">
        <w:rPr>
          <w:rFonts w:ascii="Arial" w:hAnsi="Arial" w:cs="Arial"/>
          <w:b/>
          <w:lang w:eastAsia="ja-JP"/>
        </w:rPr>
        <w:t xml:space="preserve">Payroll </w:t>
      </w:r>
      <w:r w:rsidRPr="009001BF">
        <w:rPr>
          <w:rFonts w:ascii="Arial" w:hAnsi="Arial" w:cs="Arial"/>
          <w:b/>
          <w:i/>
          <w:color w:val="002060"/>
          <w:lang w:eastAsia="ja-JP"/>
        </w:rPr>
        <w:t>[</w:t>
      </w:r>
      <w:r w:rsidRPr="009001BF">
        <w:rPr>
          <w:rFonts w:ascii="Arial" w:hAnsi="Arial" w:cs="Arial"/>
          <w:b/>
          <w:i/>
          <w:color w:val="002060"/>
        </w:rPr>
        <w:t>This shell was written assuming payroll was less than 10% of all funds’ disbursements.  If this TID had payroll exceeding 10% of all funds’ disbursements</w:t>
      </w:r>
      <w:r w:rsidR="00DA7717" w:rsidRPr="00B33DFD">
        <w:rPr>
          <w:rFonts w:ascii="Arial" w:hAnsi="Arial" w:cs="Arial"/>
          <w:b/>
          <w:i/>
          <w:color w:val="002060"/>
          <w:vertAlign w:val="superscript"/>
        </w:rPr>
        <w:fldChar w:fldCharType="begin"/>
      </w:r>
      <w:r w:rsidR="00DA7717" w:rsidRPr="00B33DFD">
        <w:rPr>
          <w:rFonts w:ascii="Arial" w:hAnsi="Arial" w:cs="Arial"/>
          <w:b/>
          <w:i/>
          <w:color w:val="002060"/>
          <w:vertAlign w:val="superscript"/>
        </w:rPr>
        <w:instrText xml:space="preserve"> NOTEREF _Ref153642497 \h </w:instrText>
      </w:r>
      <w:r w:rsidR="00DA7717">
        <w:rPr>
          <w:rFonts w:ascii="Arial" w:hAnsi="Arial" w:cs="Arial"/>
          <w:b/>
          <w:i/>
          <w:color w:val="002060"/>
          <w:vertAlign w:val="superscript"/>
        </w:rPr>
        <w:instrText xml:space="preserve"> \* MERGEFORMAT </w:instrText>
      </w:r>
      <w:r w:rsidR="00DA7717" w:rsidRPr="00B33DFD">
        <w:rPr>
          <w:rFonts w:ascii="Arial" w:hAnsi="Arial" w:cs="Arial"/>
          <w:b/>
          <w:i/>
          <w:color w:val="002060"/>
          <w:vertAlign w:val="superscript"/>
        </w:rPr>
      </w:r>
      <w:r w:rsidR="00DA7717" w:rsidRPr="00B33DFD">
        <w:rPr>
          <w:rFonts w:ascii="Arial" w:hAnsi="Arial" w:cs="Arial"/>
          <w:b/>
          <w:i/>
          <w:color w:val="002060"/>
          <w:vertAlign w:val="superscript"/>
        </w:rPr>
        <w:fldChar w:fldCharType="separate"/>
      </w:r>
      <w:r w:rsidR="00B33DFD">
        <w:rPr>
          <w:rFonts w:ascii="Arial" w:hAnsi="Arial" w:cs="Arial"/>
          <w:b/>
          <w:i/>
          <w:color w:val="002060"/>
          <w:vertAlign w:val="superscript"/>
        </w:rPr>
        <w:t>3</w:t>
      </w:r>
      <w:r w:rsidR="00DA7717" w:rsidRPr="00B33DFD">
        <w:rPr>
          <w:rFonts w:ascii="Arial" w:hAnsi="Arial" w:cs="Arial"/>
          <w:b/>
          <w:i/>
          <w:color w:val="002060"/>
          <w:vertAlign w:val="superscript"/>
        </w:rPr>
        <w:fldChar w:fldCharType="end"/>
      </w:r>
      <w:r w:rsidRPr="009001BF">
        <w:rPr>
          <w:rFonts w:ascii="Arial" w:hAnsi="Arial" w:cs="Arial"/>
          <w:b/>
          <w:i/>
          <w:color w:val="002060"/>
        </w:rPr>
        <w:t xml:space="preserve">, </w:t>
      </w:r>
      <w:r w:rsidRPr="009001BF">
        <w:rPr>
          <w:rFonts w:ascii="Arial" w:hAnsi="Arial" w:cs="Arial"/>
          <w:b/>
          <w:i/>
          <w:color w:val="002060"/>
          <w:lang w:eastAsia="ja-JP"/>
        </w:rPr>
        <w:t xml:space="preserve">AOS Staff should </w:t>
      </w:r>
      <w:r w:rsidRPr="009001BF">
        <w:rPr>
          <w:rFonts w:ascii="Arial" w:hAnsi="Arial" w:cs="Arial"/>
          <w:b/>
          <w:i/>
          <w:color w:val="002060"/>
        </w:rPr>
        <w:t>submit a consult through the AUP Specialty in Spiceworks</w:t>
      </w:r>
      <w:r w:rsidR="00931632">
        <w:rPr>
          <w:rFonts w:ascii="Arial" w:hAnsi="Arial" w:cs="Arial"/>
          <w:b/>
          <w:i/>
          <w:color w:val="002060"/>
        </w:rPr>
        <w:t>.</w:t>
      </w:r>
      <w:r w:rsidR="00931632" w:rsidRPr="00931632">
        <w:rPr>
          <w:rFonts w:ascii="Arial" w:hAnsi="Arial" w:cs="Arial"/>
        </w:rPr>
        <w:t xml:space="preserve"> </w:t>
      </w:r>
      <w:r w:rsidR="00931632" w:rsidRPr="00970041">
        <w:rPr>
          <w:rFonts w:ascii="Arial" w:hAnsi="Arial" w:cs="Arial"/>
          <w:b/>
          <w:bCs/>
          <w:i/>
          <w:iCs/>
          <w:color w:val="002161"/>
        </w:rPr>
        <w:t>Th</w:t>
      </w:r>
      <w:r w:rsidR="003708C2">
        <w:rPr>
          <w:rFonts w:ascii="Arial" w:hAnsi="Arial" w:cs="Arial"/>
          <w:b/>
          <w:bCs/>
          <w:i/>
          <w:iCs/>
          <w:color w:val="002161"/>
        </w:rPr>
        <w:t>is</w:t>
      </w:r>
      <w:r w:rsidR="00931632" w:rsidRPr="00970041">
        <w:rPr>
          <w:rFonts w:ascii="Arial" w:hAnsi="Arial" w:cs="Arial"/>
          <w:b/>
          <w:bCs/>
          <w:i/>
          <w:iCs/>
          <w:color w:val="002161"/>
          <w:spacing w:val="2"/>
        </w:rPr>
        <w:t xml:space="preserve"> </w:t>
      </w:r>
      <w:r w:rsidR="00931632" w:rsidRPr="00970041">
        <w:rPr>
          <w:rFonts w:ascii="Arial" w:hAnsi="Arial" w:cs="Arial"/>
          <w:b/>
          <w:bCs/>
          <w:i/>
          <w:iCs/>
          <w:color w:val="002161"/>
        </w:rPr>
        <w:t>calculat</w:t>
      </w:r>
      <w:r w:rsidR="00931632" w:rsidRPr="00970041">
        <w:rPr>
          <w:rFonts w:ascii="Arial" w:hAnsi="Arial" w:cs="Arial"/>
          <w:b/>
          <w:bCs/>
          <w:i/>
          <w:iCs/>
          <w:color w:val="002161"/>
          <w:spacing w:val="-1"/>
        </w:rPr>
        <w:t>i</w:t>
      </w:r>
      <w:r w:rsidR="00931632" w:rsidRPr="00970041">
        <w:rPr>
          <w:rFonts w:ascii="Arial" w:hAnsi="Arial" w:cs="Arial"/>
          <w:b/>
          <w:bCs/>
          <w:i/>
          <w:iCs/>
          <w:color w:val="002161"/>
        </w:rPr>
        <w:t>on</w:t>
      </w:r>
      <w:r w:rsidR="00931632">
        <w:rPr>
          <w:rFonts w:ascii="Arial" w:hAnsi="Arial" w:cs="Arial"/>
          <w:b/>
          <w:bCs/>
          <w:i/>
          <w:iCs/>
          <w:color w:val="002161"/>
        </w:rPr>
        <w:t xml:space="preserve"> for</w:t>
      </w:r>
      <w:r w:rsidR="00931632" w:rsidRPr="00970041">
        <w:rPr>
          <w:rFonts w:ascii="Arial" w:hAnsi="Arial" w:cs="Arial"/>
          <w:b/>
          <w:bCs/>
          <w:i/>
          <w:iCs/>
          <w:color w:val="002161"/>
          <w:spacing w:val="2"/>
        </w:rPr>
        <w:t xml:space="preserve"> </w:t>
      </w:r>
      <w:r w:rsidR="00931632" w:rsidRPr="00970041">
        <w:rPr>
          <w:rFonts w:ascii="Arial" w:hAnsi="Arial" w:cs="Arial"/>
          <w:b/>
          <w:bCs/>
          <w:i/>
          <w:iCs/>
          <w:color w:val="002161"/>
        </w:rPr>
        <w:t>dis</w:t>
      </w:r>
      <w:r w:rsidR="00931632" w:rsidRPr="00970041">
        <w:rPr>
          <w:rFonts w:ascii="Arial" w:hAnsi="Arial" w:cs="Arial"/>
          <w:b/>
          <w:bCs/>
          <w:i/>
          <w:iCs/>
          <w:color w:val="002161"/>
          <w:spacing w:val="-1"/>
        </w:rPr>
        <w:t>b</w:t>
      </w:r>
      <w:r w:rsidR="00931632" w:rsidRPr="00970041">
        <w:rPr>
          <w:rFonts w:ascii="Arial" w:hAnsi="Arial" w:cs="Arial"/>
          <w:b/>
          <w:bCs/>
          <w:i/>
          <w:iCs/>
          <w:color w:val="002161"/>
        </w:rPr>
        <w:t>urse</w:t>
      </w:r>
      <w:r w:rsidR="00931632" w:rsidRPr="00970041">
        <w:rPr>
          <w:rFonts w:ascii="Arial" w:hAnsi="Arial" w:cs="Arial"/>
          <w:b/>
          <w:bCs/>
          <w:i/>
          <w:iCs/>
          <w:color w:val="002161"/>
          <w:spacing w:val="-1"/>
        </w:rPr>
        <w:t>m</w:t>
      </w:r>
      <w:r w:rsidR="00931632" w:rsidRPr="00970041">
        <w:rPr>
          <w:rFonts w:ascii="Arial" w:hAnsi="Arial" w:cs="Arial"/>
          <w:b/>
          <w:bCs/>
          <w:i/>
          <w:iCs/>
          <w:color w:val="002161"/>
        </w:rPr>
        <w:t xml:space="preserve">ents should be assessed for each individual </w:t>
      </w:r>
      <w:r w:rsidR="00DA7717">
        <w:rPr>
          <w:rFonts w:ascii="Arial" w:hAnsi="Arial" w:cs="Arial"/>
          <w:b/>
          <w:bCs/>
          <w:i/>
          <w:iCs/>
          <w:color w:val="002161"/>
        </w:rPr>
        <w:t>fund type category</w:t>
      </w:r>
      <w:r w:rsidR="00931632" w:rsidRPr="00970041">
        <w:rPr>
          <w:rFonts w:ascii="Arial" w:hAnsi="Arial" w:cs="Arial"/>
          <w:b/>
          <w:bCs/>
          <w:i/>
          <w:iCs/>
          <w:color w:val="002161"/>
        </w:rPr>
        <w:t xml:space="preserve"> annually (e.g. governmental, fiduciary, and proprietary).</w:t>
      </w:r>
      <w:r w:rsidR="00931632" w:rsidRPr="00970041" w:rsidDel="0093427D">
        <w:rPr>
          <w:rFonts w:ascii="Arial" w:hAnsi="Arial" w:cs="Arial"/>
          <w:b/>
          <w:bCs/>
          <w:i/>
          <w:iCs/>
          <w:color w:val="002161"/>
          <w:spacing w:val="2"/>
        </w:rPr>
        <w:t xml:space="preserve"> </w:t>
      </w:r>
      <w:r w:rsidR="006A7974" w:rsidRPr="00970041">
        <w:rPr>
          <w:rFonts w:ascii="Arial" w:hAnsi="Arial" w:cs="Arial"/>
          <w:b/>
          <w:bCs/>
          <w:i/>
          <w:iCs/>
          <w:color w:val="002161"/>
        </w:rPr>
        <w:t xml:space="preserve"> </w:t>
      </w:r>
      <w:r w:rsidR="006A7974" w:rsidRPr="009001BF">
        <w:rPr>
          <w:rFonts w:ascii="Arial" w:hAnsi="Arial" w:cs="Arial"/>
          <w:b/>
          <w:i/>
          <w:color w:val="002060"/>
        </w:rPr>
        <w:t xml:space="preserve">(IPAs should contact the </w:t>
      </w:r>
      <w:hyperlink r:id="rId12" w:history="1">
        <w:r w:rsidR="006A7974" w:rsidRPr="009001BF">
          <w:rPr>
            <w:rStyle w:val="Hyperlink"/>
            <w:rFonts w:ascii="Arial" w:hAnsi="Arial" w:cs="Arial"/>
            <w:b/>
            <w:i/>
            <w:color w:val="002060"/>
          </w:rPr>
          <w:t>IPAcorrespondence@ohioauditor.gov</w:t>
        </w:r>
      </w:hyperlink>
      <w:r w:rsidR="006A7974" w:rsidRPr="009001BF">
        <w:rPr>
          <w:rFonts w:ascii="Arial" w:hAnsi="Arial" w:cs="Arial"/>
          <w:b/>
          <w:i/>
          <w:color w:val="002060"/>
        </w:rPr>
        <w:t xml:space="preserve"> inbox)</w:t>
      </w:r>
      <w:r w:rsidRPr="009001BF">
        <w:rPr>
          <w:rFonts w:ascii="Arial" w:hAnsi="Arial" w:cs="Arial"/>
          <w:b/>
          <w:i/>
          <w:color w:val="002060"/>
        </w:rPr>
        <w:t xml:space="preserve"> for additional procedures</w:t>
      </w:r>
      <w:r w:rsidR="00A82497" w:rsidRPr="009001BF">
        <w:rPr>
          <w:rFonts w:ascii="Arial" w:hAnsi="Arial" w:cs="Arial"/>
          <w:b/>
          <w:i/>
          <w:color w:val="002060"/>
        </w:rPr>
        <w:t>.</w:t>
      </w:r>
      <w:r w:rsidRPr="00630B8B">
        <w:rPr>
          <w:rFonts w:ascii="Arial" w:hAnsi="Arial" w:cs="Arial"/>
          <w:b/>
          <w:i/>
          <w:color w:val="002060"/>
        </w:rPr>
        <w:t>]</w:t>
      </w:r>
    </w:p>
    <w:p w14:paraId="2A8CCBAD"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66E84C9"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9001BF">
        <w:rPr>
          <w:rFonts w:cs="Arial"/>
          <w:b/>
          <w:sz w:val="20"/>
          <w:szCs w:val="20"/>
          <w:lang w:eastAsia="ja-JP"/>
        </w:rPr>
        <w:t>Non-Payroll Cash Disbursements</w:t>
      </w:r>
      <w:r w:rsidRPr="009001BF">
        <w:rPr>
          <w:rFonts w:cs="Arial"/>
          <w:sz w:val="20"/>
          <w:szCs w:val="20"/>
          <w:lang w:eastAsia="ja-JP"/>
        </w:rPr>
        <w:t xml:space="preserve"> </w:t>
      </w:r>
    </w:p>
    <w:p w14:paraId="08E9042A"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6E517D85" w14:textId="0D3F6528" w:rsidR="00656DB8" w:rsidRPr="00630B8B" w:rsidRDefault="00656DB8" w:rsidP="00F36F2B">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9001BF">
        <w:rPr>
          <w:rFonts w:ascii="Arial" w:hAnsi="Arial" w:cs="Arial"/>
          <w:lang w:eastAsia="ja-JP"/>
        </w:rPr>
        <w:t xml:space="preserve">From the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we re-footed checks recorded as disbursements for </w:t>
      </w:r>
      <w:r w:rsidRPr="009001BF">
        <w:rPr>
          <w:rFonts w:ascii="Arial" w:hAnsi="Arial" w:cs="Arial"/>
          <w:i/>
          <w:lang w:eastAsia="ja-JP"/>
        </w:rPr>
        <w:t>Liability Insurance</w:t>
      </w:r>
      <w:r w:rsidRPr="009001BF">
        <w:rPr>
          <w:rFonts w:ascii="Arial" w:hAnsi="Arial" w:cs="Arial"/>
          <w:lang w:eastAsia="ja-JP"/>
        </w:rPr>
        <w:t xml:space="preserve"> for</w:t>
      </w:r>
      <w:r w:rsidR="00630B8B">
        <w:rPr>
          <w:rFonts w:ascii="Arial" w:hAnsi="Arial" w:cs="Arial"/>
          <w:lang w:eastAsia="ja-JP"/>
        </w:rPr>
        <w:t xml:space="preserve"> </w:t>
      </w:r>
      <w:r w:rsidR="00C76FB0">
        <w:rPr>
          <w:rFonts w:ascii="Arial" w:hAnsi="Arial" w:cs="Arial"/>
          <w:lang w:eastAsia="ja-JP"/>
        </w:rPr>
        <w:t>2024</w:t>
      </w:r>
      <w:r w:rsidRPr="00630B8B">
        <w:rPr>
          <w:rFonts w:ascii="Arial" w:hAnsi="Arial" w:cs="Arial"/>
          <w:lang w:eastAsia="ja-JP"/>
        </w:rPr>
        <w:t xml:space="preserve">. We found no exceptions.  </w:t>
      </w:r>
      <w:r w:rsidRPr="00630B8B">
        <w:rPr>
          <w:rFonts w:ascii="Arial" w:hAnsi="Arial" w:cs="Arial"/>
          <w:b/>
          <w:i/>
          <w:color w:val="002060"/>
          <w:lang w:eastAsia="ja-JP"/>
        </w:rPr>
        <w:t xml:space="preserve">[Perform only if this is a manual system.  Select one program to test foot.  This procedure is </w:t>
      </w:r>
      <w:r w:rsidR="008F6814" w:rsidRPr="00630B8B">
        <w:rPr>
          <w:rFonts w:ascii="Arial" w:hAnsi="Arial" w:cs="Arial"/>
          <w:b/>
          <w:i/>
          <w:color w:val="002060"/>
          <w:lang w:eastAsia="ja-JP"/>
        </w:rPr>
        <w:t>N/A</w:t>
      </w:r>
      <w:r w:rsidRPr="00630B8B">
        <w:rPr>
          <w:rFonts w:ascii="Arial" w:hAnsi="Arial" w:cs="Arial"/>
          <w:b/>
          <w:i/>
          <w:color w:val="002060"/>
          <w:lang w:eastAsia="ja-JP"/>
        </w:rPr>
        <w:t xml:space="preserve"> if the system is automated, such as UAN.]</w:t>
      </w:r>
    </w:p>
    <w:p w14:paraId="47495558" w14:textId="77777777" w:rsidR="00656DB8" w:rsidRPr="009001BF" w:rsidRDefault="00656DB8" w:rsidP="00F36F2B">
      <w:pPr>
        <w:pStyle w:val="ListParagraph"/>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35BFEE3" w14:textId="49A24300" w:rsidR="00656DB8" w:rsidRPr="003A2669" w:rsidRDefault="00656DB8" w:rsidP="00F36F2B">
      <w:pPr>
        <w:pStyle w:val="ListParagraph"/>
        <w:numPr>
          <w:ilvl w:val="0"/>
          <w:numId w:val="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i/>
          <w:lang w:eastAsia="ja-JP"/>
        </w:rPr>
      </w:pPr>
      <w:r w:rsidRPr="009001BF">
        <w:rPr>
          <w:rFonts w:ascii="Arial" w:hAnsi="Arial" w:cs="Arial"/>
          <w:lang w:eastAsia="ja-JP"/>
        </w:rPr>
        <w:t>We selected</w:t>
      </w:r>
      <w:r w:rsidR="00AC2416" w:rsidRPr="009001BF">
        <w:rPr>
          <w:rFonts w:ascii="Arial" w:hAnsi="Arial" w:cs="Arial"/>
          <w:lang w:eastAsia="ja-JP"/>
        </w:rPr>
        <w:t xml:space="preserve"> 10 </w:t>
      </w:r>
      <w:r w:rsidRPr="009001BF">
        <w:rPr>
          <w:rFonts w:ascii="Arial" w:hAnsi="Arial" w:cs="Arial"/>
          <w:lang w:eastAsia="ja-JP"/>
        </w:rPr>
        <w:t xml:space="preserve">disbursements from the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for the year ended December 31, </w:t>
      </w:r>
      <w:r w:rsidR="00C76FB0">
        <w:rPr>
          <w:rFonts w:ascii="Arial" w:hAnsi="Arial" w:cs="Arial"/>
          <w:lang w:eastAsia="ja-JP"/>
        </w:rPr>
        <w:t>2024</w:t>
      </w:r>
      <w:r w:rsidR="00630B8B">
        <w:rPr>
          <w:rFonts w:ascii="Arial" w:hAnsi="Arial" w:cs="Arial"/>
          <w:lang w:eastAsia="ja-JP"/>
        </w:rPr>
        <w:t xml:space="preserve"> </w:t>
      </w:r>
      <w:r w:rsidRPr="00630B8B">
        <w:rPr>
          <w:rFonts w:ascii="Arial" w:hAnsi="Arial" w:cs="Arial"/>
          <w:lang w:eastAsia="ja-JP"/>
        </w:rPr>
        <w:t xml:space="preserve">and </w:t>
      </w:r>
      <w:r w:rsidR="00AC2416" w:rsidRPr="00630B8B">
        <w:rPr>
          <w:rFonts w:ascii="Arial" w:hAnsi="Arial" w:cs="Arial"/>
          <w:lang w:eastAsia="ja-JP"/>
        </w:rPr>
        <w:t xml:space="preserve">10 </w:t>
      </w:r>
      <w:r w:rsidRPr="00630B8B">
        <w:rPr>
          <w:rFonts w:ascii="Arial" w:hAnsi="Arial" w:cs="Arial"/>
          <w:lang w:eastAsia="ja-JP"/>
        </w:rPr>
        <w:t xml:space="preserve">from the year ended </w:t>
      </w:r>
      <w:r w:rsidR="00C76FB0">
        <w:rPr>
          <w:rFonts w:ascii="Arial" w:hAnsi="Arial" w:cs="Arial"/>
        </w:rPr>
        <w:t>2023</w:t>
      </w:r>
      <w:r w:rsidRPr="00630B8B">
        <w:rPr>
          <w:rFonts w:ascii="Arial" w:hAnsi="Arial" w:cs="Arial"/>
          <w:lang w:eastAsia="ja-JP"/>
        </w:rPr>
        <w:t xml:space="preserve"> and determined whether:</w:t>
      </w:r>
    </w:p>
    <w:p w14:paraId="5B4E3636" w14:textId="77777777" w:rsidR="00656DB8" w:rsidRPr="009001BF" w:rsidRDefault="00656DB8" w:rsidP="00F36F2B">
      <w:pPr>
        <w:pStyle w:val="ListParagraph"/>
        <w:numPr>
          <w:ilvl w:val="1"/>
          <w:numId w:val="2"/>
        </w:numPr>
        <w:tabs>
          <w:tab w:val="left" w:pos="360"/>
        </w:tabs>
        <w:autoSpaceDE w:val="0"/>
        <w:autoSpaceDN w:val="0"/>
        <w:adjustRightInd w:val="0"/>
        <w:jc w:val="both"/>
        <w:rPr>
          <w:rFonts w:ascii="Arial" w:hAnsi="Arial" w:cs="Arial"/>
          <w:lang w:eastAsia="ja-JP"/>
        </w:rPr>
      </w:pPr>
      <w:r w:rsidRPr="009001BF">
        <w:rPr>
          <w:rFonts w:ascii="Arial" w:hAnsi="Arial" w:cs="Arial"/>
          <w:lang w:eastAsia="ja-JP"/>
        </w:rPr>
        <w:t>The disbursements were for a proper public purpose.  We found no exceptions.</w:t>
      </w:r>
    </w:p>
    <w:p w14:paraId="517E678E" w14:textId="4B8BE69F" w:rsidR="004606B2" w:rsidRDefault="00656DB8" w:rsidP="00F36F2B">
      <w:pPr>
        <w:pStyle w:val="ListParagraph"/>
        <w:numPr>
          <w:ilvl w:val="1"/>
          <w:numId w:val="2"/>
        </w:numPr>
        <w:autoSpaceDE w:val="0"/>
        <w:autoSpaceDN w:val="0"/>
        <w:adjustRightInd w:val="0"/>
        <w:jc w:val="both"/>
        <w:rPr>
          <w:rFonts w:ascii="Arial" w:hAnsi="Arial" w:cs="Arial"/>
          <w:lang w:eastAsia="ja-JP"/>
        </w:rPr>
      </w:pPr>
      <w:r w:rsidRPr="009001BF">
        <w:rPr>
          <w:rFonts w:ascii="Arial" w:hAnsi="Arial" w:cs="Arial"/>
          <w:lang w:eastAsia="ja-JP"/>
        </w:rPr>
        <w:t xml:space="preserve">The check number, date, payee name and amount recorded on the </w:t>
      </w:r>
      <w:r w:rsidR="00D03A86" w:rsidRPr="00970041">
        <w:rPr>
          <w:rFonts w:ascii="Arial" w:hAnsi="Arial" w:cs="Arial"/>
          <w:color w:val="FF0000"/>
          <w:lang w:eastAsia="ja-JP"/>
        </w:rPr>
        <w:t>[</w:t>
      </w:r>
      <w:r w:rsidRPr="009001BF">
        <w:rPr>
          <w:rFonts w:ascii="Arial" w:hAnsi="Arial" w:cs="Arial"/>
          <w:lang w:eastAsia="ja-JP"/>
        </w:rPr>
        <w:t>returned, canceled check</w:t>
      </w:r>
      <w:r w:rsidR="00D03A86" w:rsidRPr="00970041">
        <w:rPr>
          <w:rFonts w:ascii="Arial" w:hAnsi="Arial" w:cs="Arial"/>
          <w:color w:val="FF0000"/>
          <w:lang w:eastAsia="ja-JP"/>
        </w:rPr>
        <w:t>]</w:t>
      </w:r>
      <w:r w:rsidR="00D03A86">
        <w:rPr>
          <w:rFonts w:ascii="Arial" w:hAnsi="Arial" w:cs="Arial"/>
          <w:lang w:eastAsia="ja-JP"/>
        </w:rPr>
        <w:t xml:space="preserve"> </w:t>
      </w:r>
      <w:bookmarkStart w:id="5" w:name="_Hlk122501383"/>
      <w:bookmarkStart w:id="6" w:name="_Hlk122500815"/>
      <w:r w:rsidR="00D03A86" w:rsidRPr="00AD65A4">
        <w:rPr>
          <w:rFonts w:ascii="Arial" w:hAnsi="Arial" w:cs="Arial"/>
          <w:b/>
          <w:bCs/>
          <w:i/>
          <w:iCs/>
          <w:color w:val="002161"/>
          <w:lang w:eastAsia="ja-JP"/>
        </w:rPr>
        <w:t>&lt;&lt;&lt; modify if the payment was EFT/ACH</w:t>
      </w:r>
      <w:bookmarkEnd w:id="5"/>
      <w:r w:rsidR="00D03A86" w:rsidRPr="00AD65A4">
        <w:rPr>
          <w:rFonts w:ascii="Arial" w:hAnsi="Arial" w:cs="Arial"/>
          <w:b/>
          <w:bCs/>
          <w:i/>
          <w:iCs/>
          <w:color w:val="002161"/>
          <w:lang w:eastAsia="ja-JP"/>
        </w:rPr>
        <w:t>]</w:t>
      </w:r>
      <w:bookmarkEnd w:id="6"/>
      <w:r w:rsidR="00D03A86" w:rsidRPr="00FC5328">
        <w:rPr>
          <w:rFonts w:ascii="Arial" w:hAnsi="Arial" w:cs="Arial"/>
          <w:lang w:eastAsia="ja-JP"/>
        </w:rPr>
        <w:t xml:space="preserve"> </w:t>
      </w:r>
      <w:r w:rsidRPr="009001BF">
        <w:rPr>
          <w:rFonts w:ascii="Arial" w:hAnsi="Arial" w:cs="Arial"/>
          <w:lang w:eastAsia="ja-JP"/>
        </w:rPr>
        <w:t xml:space="preserve">agreed to the check number, date, payee name and amount recorded in the </w:t>
      </w:r>
      <w:r w:rsidRPr="009001BF">
        <w:rPr>
          <w:rFonts w:ascii="Arial" w:hAnsi="Arial" w:cs="Arial"/>
          <w:color w:val="FF0000"/>
          <w:lang w:eastAsia="ja-JP"/>
        </w:rPr>
        <w:t>[</w:t>
      </w:r>
      <w:r w:rsidRPr="009001BF">
        <w:rPr>
          <w:rFonts w:ascii="Arial" w:hAnsi="Arial" w:cs="Arial"/>
          <w:color w:val="FF0000"/>
        </w:rPr>
        <w:t>Payment Register Detail Report</w:t>
      </w:r>
      <w:r w:rsidRPr="009001BF">
        <w:rPr>
          <w:rFonts w:ascii="Arial" w:hAnsi="Arial" w:cs="Arial"/>
          <w:color w:val="FF0000"/>
          <w:lang w:eastAsia="ja-JP"/>
        </w:rPr>
        <w:t>]</w:t>
      </w:r>
      <w:r w:rsidRPr="009001BF">
        <w:rPr>
          <w:rFonts w:ascii="Arial" w:hAnsi="Arial" w:cs="Arial"/>
          <w:lang w:eastAsia="ja-JP"/>
        </w:rPr>
        <w:t xml:space="preserve"> and to the names and amounts on the supporting invoices.  We found no exceptions. </w:t>
      </w:r>
    </w:p>
    <w:p w14:paraId="1D2E2A4F" w14:textId="7A9E5EE3" w:rsidR="004606B2" w:rsidRPr="00FC5328" w:rsidRDefault="004606B2" w:rsidP="004606B2">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payment was posted to a fund consistent with the restricted purpose for which the fund’s cash can be used.  We found no exceptions.</w:t>
      </w:r>
    </w:p>
    <w:p w14:paraId="36B9CF2B" w14:textId="0B062CED" w:rsidR="008F6814" w:rsidRPr="009001BF" w:rsidRDefault="008F6814" w:rsidP="00F36F2B">
      <w:pPr>
        <w:autoSpaceDE w:val="0"/>
        <w:autoSpaceDN w:val="0"/>
        <w:adjustRightInd w:val="0"/>
        <w:jc w:val="both"/>
        <w:rPr>
          <w:rFonts w:cs="Arial"/>
          <w:sz w:val="20"/>
          <w:szCs w:val="20"/>
          <w:lang w:eastAsia="ja-JP"/>
        </w:rPr>
      </w:pPr>
    </w:p>
    <w:p w14:paraId="1BB355B8" w14:textId="7992287A" w:rsidR="008F6814" w:rsidRPr="009001BF" w:rsidRDefault="008F6814"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rPr>
      </w:pPr>
      <w:r w:rsidRPr="009001BF">
        <w:rPr>
          <w:rFonts w:cs="Arial"/>
          <w:b/>
          <w:sz w:val="20"/>
          <w:szCs w:val="20"/>
          <w:lang w:eastAsia="ja-JP"/>
        </w:rPr>
        <w:t xml:space="preserve">Sunshine Law Compliance </w:t>
      </w:r>
      <w:r w:rsidRPr="009001BF">
        <w:rPr>
          <w:rFonts w:cs="Arial"/>
          <w:b/>
          <w:i/>
          <w:color w:val="002060"/>
          <w:sz w:val="20"/>
          <w:szCs w:val="20"/>
        </w:rPr>
        <w:t>[</w:t>
      </w:r>
      <w:r w:rsidR="00C76FB0">
        <w:rPr>
          <w:rFonts w:cs="Arial"/>
          <w:b/>
          <w:i/>
          <w:color w:val="002060"/>
          <w:sz w:val="20"/>
          <w:szCs w:val="20"/>
          <w:lang w:eastAsia="ja-JP"/>
        </w:rPr>
        <w:t>2025</w:t>
      </w:r>
      <w:r w:rsidR="00096EF3" w:rsidRPr="009001BF">
        <w:rPr>
          <w:rFonts w:cs="Arial"/>
          <w:b/>
          <w:i/>
          <w:color w:val="002060"/>
          <w:sz w:val="20"/>
          <w:szCs w:val="20"/>
          <w:lang w:eastAsia="ja-JP"/>
        </w:rPr>
        <w:t xml:space="preserve"> </w:t>
      </w:r>
      <w:r w:rsidRPr="009001BF">
        <w:rPr>
          <w:rFonts w:cs="Arial"/>
          <w:b/>
          <w:i/>
          <w:color w:val="002060"/>
          <w:sz w:val="20"/>
          <w:szCs w:val="20"/>
        </w:rPr>
        <w:t xml:space="preserve">OCS </w:t>
      </w:r>
      <w:r w:rsidR="003708C2">
        <w:rPr>
          <w:rFonts w:cs="Arial"/>
          <w:b/>
          <w:i/>
          <w:color w:val="002060"/>
          <w:sz w:val="20"/>
          <w:szCs w:val="20"/>
        </w:rPr>
        <w:t>2B-8</w:t>
      </w:r>
      <w:r w:rsidRPr="009001BF">
        <w:rPr>
          <w:rFonts w:cs="Arial"/>
          <w:b/>
          <w:i/>
          <w:color w:val="002060"/>
          <w:sz w:val="20"/>
          <w:szCs w:val="20"/>
        </w:rPr>
        <w:t>]</w:t>
      </w:r>
      <w:r w:rsidRPr="009001BF">
        <w:rPr>
          <w:rStyle w:val="EndnoteReference"/>
          <w:rFonts w:cs="Arial"/>
          <w:b/>
          <w:i/>
          <w:color w:val="002060"/>
          <w:sz w:val="20"/>
          <w:szCs w:val="20"/>
        </w:rPr>
        <w:endnoteReference w:id="11"/>
      </w:r>
    </w:p>
    <w:p w14:paraId="249791AB" w14:textId="77777777" w:rsidR="00313A93" w:rsidRPr="009001BF" w:rsidRDefault="00313A93"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p>
    <w:p w14:paraId="5C63F027" w14:textId="70F99CF0" w:rsidR="00313A93" w:rsidRPr="009001BF" w:rsidRDefault="00313A93" w:rsidP="00313A93">
      <w:pPr>
        <w:widowControl w:val="0"/>
        <w:jc w:val="both"/>
        <w:rPr>
          <w:rFonts w:cs="Arial"/>
          <w:b/>
          <w:i/>
          <w:color w:val="002060"/>
          <w:sz w:val="20"/>
          <w:szCs w:val="20"/>
        </w:rPr>
      </w:pPr>
      <w:r w:rsidRPr="009001BF">
        <w:rPr>
          <w:rFonts w:cs="Arial"/>
          <w:b/>
          <w:i/>
          <w:color w:val="002060"/>
          <w:sz w:val="20"/>
          <w:szCs w:val="20"/>
        </w:rPr>
        <w:t>Applicability to the Sunshine laws in Ohio Compliance Supplement 2</w:t>
      </w:r>
      <w:r w:rsidR="003708C2">
        <w:rPr>
          <w:rFonts w:cs="Arial"/>
          <w:b/>
          <w:i/>
          <w:color w:val="002060"/>
          <w:sz w:val="20"/>
          <w:szCs w:val="20"/>
        </w:rPr>
        <w:t>B-8</w:t>
      </w:r>
      <w:r w:rsidRPr="009001BF">
        <w:rPr>
          <w:rFonts w:cs="Arial"/>
          <w:b/>
          <w:i/>
          <w:color w:val="002060"/>
          <w:sz w:val="20"/>
          <w:szCs w:val="20"/>
        </w:rPr>
        <w:t xml:space="preserve"> for this entity type should be determined through review of the</w:t>
      </w:r>
      <w:r w:rsidRPr="00630B8B">
        <w:rPr>
          <w:rFonts w:cs="Arial"/>
          <w:b/>
          <w:i/>
          <w:color w:val="3333FF"/>
          <w:sz w:val="20"/>
          <w:szCs w:val="20"/>
        </w:rPr>
        <w:t xml:space="preserve"> </w:t>
      </w:r>
      <w:hyperlink r:id="rId13" w:history="1">
        <w:r w:rsidRPr="009001BF">
          <w:rPr>
            <w:rStyle w:val="Hyperlink"/>
            <w:rFonts w:cs="Arial"/>
            <w:b/>
            <w:i/>
            <w:color w:val="3333FF"/>
            <w:sz w:val="20"/>
            <w:szCs w:val="20"/>
          </w:rPr>
          <w:t>Legal Matrix</w:t>
        </w:r>
      </w:hyperlink>
      <w:r w:rsidRPr="009001BF">
        <w:rPr>
          <w:rFonts w:cs="Arial"/>
          <w:b/>
          <w:i/>
          <w:color w:val="002060"/>
          <w:sz w:val="20"/>
          <w:szCs w:val="20"/>
        </w:rPr>
        <w:t xml:space="preserve"> (Exhibits 5 and 6, Including Exhibit 5 Footnotes 42-46) and possible subsequent consult with the AOS Legal division (IPAs should contact the </w:t>
      </w:r>
      <w:hyperlink r:id="rId14" w:history="1">
        <w:r w:rsidRPr="009001BF">
          <w:rPr>
            <w:rStyle w:val="Hyperlink"/>
            <w:rFonts w:cs="Arial"/>
            <w:b/>
            <w:i/>
            <w:color w:val="002060"/>
            <w:sz w:val="20"/>
            <w:szCs w:val="20"/>
          </w:rPr>
          <w:t>IPAcorrespondence@ohioauditor.gov</w:t>
        </w:r>
      </w:hyperlink>
      <w:r w:rsidRPr="009001BF">
        <w:rPr>
          <w:rFonts w:cs="Arial"/>
          <w:b/>
          <w:i/>
          <w:color w:val="002060"/>
          <w:sz w:val="20"/>
          <w:szCs w:val="20"/>
        </w:rPr>
        <w:t xml:space="preserve"> inbox).</w:t>
      </w:r>
    </w:p>
    <w:p w14:paraId="0100EDED" w14:textId="77777777" w:rsidR="00313A93" w:rsidRPr="00890B74" w:rsidRDefault="00313A93" w:rsidP="00313A9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060"/>
          <w:sz w:val="20"/>
          <w:szCs w:val="20"/>
          <w:lang w:eastAsia="ja-JP"/>
        </w:rPr>
      </w:pPr>
    </w:p>
    <w:p w14:paraId="1BB443D7" w14:textId="507D00B8" w:rsidR="00313A93" w:rsidRPr="009001BF" w:rsidRDefault="00313A93" w:rsidP="00313A93">
      <w:pPr>
        <w:jc w:val="both"/>
        <w:rPr>
          <w:rFonts w:cs="Arial"/>
          <w:b/>
          <w:i/>
          <w:color w:val="002060"/>
          <w:sz w:val="20"/>
          <w:szCs w:val="20"/>
          <w:lang w:eastAsia="ja-JP"/>
        </w:rPr>
      </w:pPr>
      <w:r w:rsidRPr="009001BF">
        <w:rPr>
          <w:rFonts w:cs="Arial"/>
          <w:b/>
          <w:i/>
          <w:color w:val="002060"/>
          <w:sz w:val="20"/>
          <w:szCs w:val="20"/>
          <w:lang w:eastAsia="ja-JP"/>
        </w:rPr>
        <w:t xml:space="preserve">For, entities subject to the Sunshine Law as determined above, insert additional compliance steps from the AUP Add in Sunshine Law Compliance Procedures document located </w:t>
      </w:r>
      <w:r w:rsidRPr="00BB7480">
        <w:rPr>
          <w:rFonts w:cs="Arial"/>
          <w:b/>
          <w:i/>
          <w:color w:val="002060"/>
          <w:sz w:val="20"/>
          <w:szCs w:val="20"/>
          <w:lang w:eastAsia="ja-JP"/>
        </w:rPr>
        <w:t xml:space="preserve">on </w:t>
      </w:r>
      <w:r w:rsidRPr="009001BF">
        <w:rPr>
          <w:rFonts w:cs="Arial"/>
          <w:b/>
          <w:i/>
          <w:color w:val="002060"/>
          <w:sz w:val="20"/>
          <w:szCs w:val="20"/>
          <w:lang w:eastAsia="ja-JP"/>
        </w:rPr>
        <w:t xml:space="preserve">the </w:t>
      </w:r>
      <w:r w:rsidR="00DA7717">
        <w:rPr>
          <w:rFonts w:cs="Arial"/>
          <w:b/>
          <w:i/>
          <w:color w:val="002060"/>
          <w:sz w:val="20"/>
          <w:szCs w:val="20"/>
          <w:lang w:eastAsia="ja-JP"/>
        </w:rPr>
        <w:t>Internet</w:t>
      </w:r>
      <w:r w:rsidRPr="00BB7480">
        <w:rPr>
          <w:rFonts w:cs="Arial"/>
          <w:b/>
          <w:i/>
          <w:color w:val="002060"/>
          <w:sz w:val="20"/>
          <w:szCs w:val="20"/>
          <w:lang w:eastAsia="ja-JP"/>
        </w:rPr>
        <w:t>.</w:t>
      </w:r>
    </w:p>
    <w:p w14:paraId="46EB7FFC" w14:textId="77777777" w:rsidR="00656DB8" w:rsidRPr="009001BF" w:rsidRDefault="00656DB8" w:rsidP="00F36F2B">
      <w:pPr>
        <w:autoSpaceDE w:val="0"/>
        <w:autoSpaceDN w:val="0"/>
        <w:adjustRightInd w:val="0"/>
        <w:jc w:val="both"/>
        <w:rPr>
          <w:rFonts w:cs="Arial"/>
          <w:sz w:val="20"/>
          <w:szCs w:val="20"/>
          <w:lang w:eastAsia="ja-JP"/>
        </w:rPr>
      </w:pPr>
    </w:p>
    <w:p w14:paraId="5399C195" w14:textId="176E9FC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9001BF">
        <w:rPr>
          <w:rFonts w:cs="Arial"/>
          <w:b/>
          <w:sz w:val="20"/>
          <w:szCs w:val="20"/>
          <w:lang w:eastAsia="ja-JP"/>
        </w:rPr>
        <w:t xml:space="preserve">Other Compliance </w:t>
      </w:r>
    </w:p>
    <w:p w14:paraId="4CA46591"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59D94FDB" w14:textId="73C44216" w:rsidR="00656DB8" w:rsidRPr="009001BF" w:rsidRDefault="00656DB8" w:rsidP="00DD57BA">
      <w:pPr>
        <w:pStyle w:val="ListParagraph"/>
        <w:numPr>
          <w:ilvl w:val="0"/>
          <w:numId w:val="7"/>
        </w:numPr>
        <w:jc w:val="both"/>
        <w:rPr>
          <w:rFonts w:ascii="Arial" w:hAnsi="Arial" w:cs="Arial"/>
          <w:lang w:eastAsia="ja-JP"/>
        </w:rPr>
      </w:pPr>
      <w:r w:rsidRPr="009001BF">
        <w:rPr>
          <w:rFonts w:ascii="Arial" w:hAnsi="Arial" w:cs="Arial"/>
        </w:rPr>
        <w:t xml:space="preserve">Ohio Rev. Code </w:t>
      </w:r>
      <w:r w:rsidR="00DD57BA" w:rsidRPr="009001BF">
        <w:rPr>
          <w:rFonts w:ascii="Arial" w:hAnsi="Arial" w:cs="Arial"/>
        </w:rPr>
        <w:t>§</w:t>
      </w:r>
      <w:r w:rsidRPr="009001BF">
        <w:rPr>
          <w:rFonts w:ascii="Arial" w:hAnsi="Arial" w:cs="Arial"/>
        </w:rPr>
        <w:t xml:space="preserve"> 117.38 requires these districts to file their financial information in the HINKLE system </w:t>
      </w:r>
      <w:r w:rsidRPr="009001BF">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BB20F9" w:rsidRPr="009001BF">
        <w:rPr>
          <w:rFonts w:ascii="Arial" w:hAnsi="Arial" w:cs="Arial"/>
          <w:lang w:eastAsia="ja-JP"/>
        </w:rPr>
        <w:t xml:space="preserve">regarding the filing of </w:t>
      </w:r>
      <w:r w:rsidRPr="009001BF">
        <w:rPr>
          <w:rFonts w:ascii="Arial" w:hAnsi="Arial" w:cs="Arial"/>
          <w:lang w:eastAsia="ja-JP"/>
        </w:rPr>
        <w:t>complete financial statements, as defined in AOS Bulletin 2015-007 in the Hinkle System</w:t>
      </w:r>
      <w:r w:rsidR="00BB20F9" w:rsidRPr="009001BF">
        <w:rPr>
          <w:rFonts w:ascii="Arial" w:hAnsi="Arial" w:cs="Arial"/>
          <w:lang w:eastAsia="ja-JP"/>
        </w:rPr>
        <w:t>.</w:t>
      </w:r>
      <w:r w:rsidRPr="009001BF">
        <w:rPr>
          <w:rFonts w:ascii="Arial" w:hAnsi="Arial" w:cs="Arial"/>
          <w:lang w:eastAsia="ja-JP"/>
        </w:rPr>
        <w:t xml:space="preserve">  We confirmed the District filed their complete financial statements, as defined by AOS Bulletin 2015-007 and Auditor of State established policy within the allotted timeframe </w:t>
      </w:r>
      <w:r w:rsidRPr="009001BF">
        <w:rPr>
          <w:rFonts w:ascii="Arial" w:hAnsi="Arial" w:cs="Arial"/>
        </w:rPr>
        <w:t xml:space="preserve">for the years ended December 31, </w:t>
      </w:r>
      <w:r w:rsidR="00C76FB0">
        <w:rPr>
          <w:rFonts w:ascii="Arial" w:hAnsi="Arial" w:cs="Arial"/>
        </w:rPr>
        <w:t>2024</w:t>
      </w:r>
      <w:r w:rsidR="00630B8B">
        <w:rPr>
          <w:rFonts w:ascii="Arial" w:hAnsi="Arial" w:cs="Arial"/>
        </w:rPr>
        <w:t xml:space="preserve"> </w:t>
      </w:r>
      <w:r w:rsidRPr="00630B8B">
        <w:rPr>
          <w:rFonts w:ascii="Arial" w:hAnsi="Arial" w:cs="Arial"/>
        </w:rPr>
        <w:t xml:space="preserve">and </w:t>
      </w:r>
      <w:r w:rsidR="00C76FB0">
        <w:rPr>
          <w:rFonts w:ascii="Arial" w:hAnsi="Arial" w:cs="Arial"/>
        </w:rPr>
        <w:t>2023</w:t>
      </w:r>
      <w:r w:rsidRPr="00630B8B">
        <w:rPr>
          <w:rFonts w:ascii="Arial" w:hAnsi="Arial" w:cs="Arial"/>
        </w:rPr>
        <w:t xml:space="preserve"> in the Hinkle system.  </w:t>
      </w:r>
      <w:r w:rsidRPr="00630B8B">
        <w:rPr>
          <w:rFonts w:ascii="Arial" w:hAnsi="Arial" w:cs="Arial"/>
          <w:color w:val="FF0000"/>
        </w:rPr>
        <w:t>[</w:t>
      </w:r>
      <w:r w:rsidR="00844402" w:rsidRPr="009001BF">
        <w:rPr>
          <w:rFonts w:ascii="Arial" w:hAnsi="Arial" w:cs="Arial"/>
        </w:rPr>
        <w:t xml:space="preserve">We found </w:t>
      </w:r>
      <w:r w:rsidRPr="009001BF">
        <w:rPr>
          <w:rFonts w:ascii="Arial" w:hAnsi="Arial" w:cs="Arial"/>
        </w:rPr>
        <w:t>no exceptions.</w:t>
      </w:r>
      <w:r w:rsidRPr="009001BF">
        <w:rPr>
          <w:rFonts w:ascii="Arial" w:hAnsi="Arial" w:cs="Arial"/>
          <w:color w:val="FF0000"/>
        </w:rPr>
        <w:t>]</w:t>
      </w:r>
      <w:r w:rsidRPr="009001BF">
        <w:rPr>
          <w:rFonts w:ascii="Arial" w:hAnsi="Arial" w:cs="Arial"/>
        </w:rPr>
        <w:t xml:space="preserve"> </w:t>
      </w:r>
      <w:r w:rsidRPr="009001BF">
        <w:rPr>
          <w:rFonts w:ascii="Arial" w:hAnsi="Arial" w:cs="Arial"/>
          <w:b/>
          <w:i/>
          <w:color w:val="002060"/>
        </w:rPr>
        <w:t>OR</w:t>
      </w:r>
      <w:r w:rsidRPr="009001BF">
        <w:rPr>
          <w:rFonts w:ascii="Arial" w:hAnsi="Arial" w:cs="Arial"/>
        </w:rPr>
        <w:t xml:space="preserve"> </w:t>
      </w:r>
      <w:r w:rsidRPr="009001BF">
        <w:rPr>
          <w:rFonts w:ascii="Arial" w:hAnsi="Arial" w:cs="Arial"/>
          <w:color w:val="FF0000"/>
        </w:rPr>
        <w:t>[</w:t>
      </w:r>
      <w:r w:rsidRPr="009001BF">
        <w:rPr>
          <w:rFonts w:ascii="Arial" w:hAnsi="Arial" w:cs="Arial"/>
        </w:rPr>
        <w:t xml:space="preserve">Financial information was filed on </w:t>
      </w:r>
      <w:r w:rsidRPr="009001BF">
        <w:rPr>
          <w:rFonts w:ascii="Arial" w:hAnsi="Arial" w:cs="Arial"/>
          <w:color w:val="FF0000"/>
        </w:rPr>
        <w:t>[Date]</w:t>
      </w:r>
      <w:r w:rsidRPr="009001BF">
        <w:rPr>
          <w:rFonts w:ascii="Arial" w:hAnsi="Arial" w:cs="Arial"/>
        </w:rPr>
        <w:t xml:space="preserve"> which was not within the allotted timeframe.</w:t>
      </w:r>
      <w:r w:rsidRPr="009001BF">
        <w:rPr>
          <w:rFonts w:ascii="Arial" w:hAnsi="Arial" w:cs="Arial"/>
          <w:color w:val="FF0000"/>
        </w:rPr>
        <w:t>]</w:t>
      </w:r>
      <w:r w:rsidRPr="009001BF">
        <w:rPr>
          <w:rFonts w:ascii="Arial" w:hAnsi="Arial" w:cs="Arial"/>
        </w:rPr>
        <w:t xml:space="preserve"> </w:t>
      </w:r>
      <w:r w:rsidRPr="009001BF">
        <w:rPr>
          <w:rFonts w:ascii="Arial" w:hAnsi="Arial" w:cs="Arial"/>
          <w:b/>
          <w:i/>
          <w:color w:val="002060"/>
        </w:rPr>
        <w:t>[</w:t>
      </w:r>
      <w:r w:rsidR="00C76FB0">
        <w:rPr>
          <w:rFonts w:ascii="Arial" w:hAnsi="Arial" w:cs="Arial"/>
          <w:b/>
          <w:i/>
          <w:color w:val="002060"/>
          <w:lang w:eastAsia="ja-JP"/>
        </w:rPr>
        <w:t>2025</w:t>
      </w:r>
      <w:r w:rsidR="008F6814" w:rsidRPr="009001BF">
        <w:rPr>
          <w:rFonts w:ascii="Arial" w:hAnsi="Arial" w:cs="Arial"/>
          <w:b/>
          <w:i/>
          <w:color w:val="002060"/>
        </w:rPr>
        <w:t xml:space="preserve"> </w:t>
      </w:r>
      <w:r w:rsidRPr="009001BF">
        <w:rPr>
          <w:rFonts w:ascii="Arial" w:hAnsi="Arial" w:cs="Arial"/>
          <w:b/>
          <w:i/>
          <w:color w:val="002060"/>
        </w:rPr>
        <w:t xml:space="preserve">OCS 1 – </w:t>
      </w:r>
      <w:r w:rsidR="003708C2" w:rsidRPr="009001BF">
        <w:rPr>
          <w:rFonts w:ascii="Arial" w:hAnsi="Arial" w:cs="Arial"/>
          <w:b/>
          <w:i/>
          <w:color w:val="002060"/>
        </w:rPr>
        <w:t>1</w:t>
      </w:r>
      <w:r w:rsidR="003708C2">
        <w:rPr>
          <w:rFonts w:ascii="Arial" w:hAnsi="Arial" w:cs="Arial"/>
          <w:b/>
          <w:i/>
          <w:color w:val="002060"/>
        </w:rPr>
        <w:t>4</w:t>
      </w:r>
      <w:r w:rsidRPr="009001BF">
        <w:rPr>
          <w:rFonts w:ascii="Arial" w:hAnsi="Arial" w:cs="Arial"/>
          <w:b/>
          <w:i/>
          <w:color w:val="002060"/>
        </w:rPr>
        <w:t>]</w:t>
      </w:r>
      <w:r w:rsidRPr="009001BF">
        <w:rPr>
          <w:rStyle w:val="EndnoteReference"/>
          <w:rFonts w:ascii="Arial" w:hAnsi="Arial" w:cs="Arial"/>
          <w:b/>
          <w:bCs/>
          <w:i/>
          <w:color w:val="002060"/>
        </w:rPr>
        <w:endnoteReference w:id="12"/>
      </w:r>
    </w:p>
    <w:p w14:paraId="00D958C8" w14:textId="77777777" w:rsidR="00AF3AB7" w:rsidRPr="009001BF" w:rsidRDefault="00AF3AB7" w:rsidP="00F36F2B">
      <w:pPr>
        <w:pStyle w:val="ListParagraph"/>
        <w:jc w:val="both"/>
        <w:rPr>
          <w:rFonts w:ascii="Arial" w:hAnsi="Arial" w:cs="Arial"/>
          <w:lang w:eastAsia="ja-JP"/>
        </w:rPr>
      </w:pPr>
    </w:p>
    <w:p w14:paraId="5415003F" w14:textId="5819E7E9" w:rsidR="00AC2416" w:rsidRPr="00C654D0" w:rsidRDefault="00AC2416"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321DBF3" w14:textId="77777777" w:rsidR="007D345F" w:rsidRPr="009001BF" w:rsidRDefault="007D345F" w:rsidP="007D345F">
      <w:pPr>
        <w:autoSpaceDE w:val="0"/>
        <w:autoSpaceDN w:val="0"/>
        <w:jc w:val="both"/>
        <w:rPr>
          <w:rFonts w:cs="Arial"/>
          <w:b/>
          <w:bCs/>
          <w:i/>
          <w:iCs/>
          <w:color w:val="002060"/>
          <w:sz w:val="20"/>
          <w:szCs w:val="20"/>
        </w:rPr>
      </w:pPr>
      <w:r w:rsidRPr="009001BF">
        <w:rPr>
          <w:rFonts w:cs="Arial"/>
          <w:b/>
          <w:bCs/>
          <w:sz w:val="20"/>
          <w:szCs w:val="20"/>
        </w:rPr>
        <w:t>Related Party Transactions</w:t>
      </w:r>
      <w:r w:rsidRPr="009001BF">
        <w:rPr>
          <w:rFonts w:cs="Arial"/>
          <w:sz w:val="20"/>
          <w:szCs w:val="20"/>
        </w:rPr>
        <w:t xml:space="preserve"> </w:t>
      </w:r>
      <w:r w:rsidRPr="009001BF">
        <w:rPr>
          <w:rFonts w:cs="Arial"/>
          <w:b/>
          <w:bCs/>
          <w:i/>
          <w:iCs/>
          <w:color w:val="002060"/>
          <w:sz w:val="20"/>
          <w:szCs w:val="20"/>
        </w:rPr>
        <w:t>[Delete this procedure if your entity does not have any related party transactions]</w:t>
      </w:r>
    </w:p>
    <w:p w14:paraId="44FFAFC0" w14:textId="77777777" w:rsidR="007D345F" w:rsidRPr="00C654D0" w:rsidRDefault="007D345F" w:rsidP="007D345F">
      <w:pPr>
        <w:autoSpaceDE w:val="0"/>
        <w:autoSpaceDN w:val="0"/>
        <w:jc w:val="both"/>
        <w:rPr>
          <w:rFonts w:cs="Arial"/>
          <w:sz w:val="20"/>
          <w:szCs w:val="20"/>
        </w:rPr>
      </w:pPr>
    </w:p>
    <w:p w14:paraId="2006349E" w14:textId="24E621E3" w:rsidR="007D345F" w:rsidRPr="009001BF" w:rsidRDefault="007D345F" w:rsidP="007D345F">
      <w:pPr>
        <w:autoSpaceDE w:val="0"/>
        <w:autoSpaceDN w:val="0"/>
        <w:ind w:left="720" w:hanging="360"/>
        <w:jc w:val="both"/>
        <w:rPr>
          <w:rFonts w:cs="Arial"/>
          <w:color w:val="FF0000"/>
          <w:sz w:val="20"/>
          <w:szCs w:val="20"/>
        </w:rPr>
      </w:pPr>
      <w:r w:rsidRPr="009001BF">
        <w:rPr>
          <w:rFonts w:cs="Arial"/>
          <w:sz w:val="20"/>
          <w:szCs w:val="20"/>
        </w:rPr>
        <w:t>1.</w:t>
      </w:r>
      <w:r w:rsidRPr="009001BF">
        <w:rPr>
          <w:rFonts w:cs="Arial"/>
          <w:sz w:val="20"/>
          <w:szCs w:val="20"/>
        </w:rPr>
        <w:tab/>
      </w:r>
      <w:r w:rsidRPr="009001BF">
        <w:rPr>
          <w:rStyle w:val="EndnoteReference"/>
          <w:rFonts w:cs="Arial"/>
          <w:b/>
          <w:i/>
          <w:color w:val="002060"/>
          <w:sz w:val="20"/>
          <w:szCs w:val="20"/>
        </w:rPr>
        <w:endnoteReference w:id="13"/>
      </w:r>
      <w:r w:rsidRPr="009001BF">
        <w:rPr>
          <w:rFonts w:cs="Arial"/>
          <w:sz w:val="20"/>
          <w:szCs w:val="20"/>
        </w:rPr>
        <w:t xml:space="preserve">We inquired with management </w:t>
      </w:r>
      <w:proofErr w:type="gramStart"/>
      <w:r w:rsidR="00513F08" w:rsidRPr="009F10A4">
        <w:rPr>
          <w:sz w:val="20"/>
        </w:rPr>
        <w:t>in order to</w:t>
      </w:r>
      <w:proofErr w:type="gramEnd"/>
      <w:r w:rsidR="00513F08" w:rsidRPr="009F10A4">
        <w:rPr>
          <w:sz w:val="20"/>
        </w:rPr>
        <w:t xml:space="preserve"> identify any related party transactions and confirm if the required elected officials abstained from voting</w:t>
      </w:r>
      <w:r w:rsidR="00513F08">
        <w:rPr>
          <w:sz w:val="20"/>
        </w:rPr>
        <w:t>. We</w:t>
      </w:r>
      <w:r w:rsidRPr="009001BF">
        <w:rPr>
          <w:rFonts w:cs="Arial"/>
          <w:sz w:val="20"/>
          <w:szCs w:val="20"/>
        </w:rPr>
        <w:t xml:space="preserve"> identified the following: </w:t>
      </w:r>
    </w:p>
    <w:p w14:paraId="291D500A" w14:textId="77777777" w:rsidR="007D345F" w:rsidRPr="009001BF" w:rsidRDefault="007D345F" w:rsidP="0033297E">
      <w:pPr>
        <w:autoSpaceDE w:val="0"/>
        <w:autoSpaceDN w:val="0"/>
        <w:ind w:left="1440" w:hanging="360"/>
        <w:jc w:val="both"/>
        <w:rPr>
          <w:rFonts w:cs="Arial"/>
          <w:sz w:val="20"/>
          <w:szCs w:val="20"/>
        </w:rPr>
      </w:pPr>
      <w:r w:rsidRPr="009001BF">
        <w:rPr>
          <w:rFonts w:cs="Arial"/>
          <w:sz w:val="20"/>
          <w:szCs w:val="20"/>
        </w:rPr>
        <w:t>a.</w:t>
      </w:r>
      <w:r w:rsidRPr="009001BF">
        <w:rPr>
          <w:rFonts w:cs="Arial"/>
          <w:sz w:val="20"/>
          <w:szCs w:val="20"/>
        </w:rPr>
        <w:tab/>
      </w:r>
      <w:r w:rsidRPr="009001BF">
        <w:rPr>
          <w:rFonts w:cs="Arial"/>
          <w:color w:val="FF0000"/>
          <w:sz w:val="20"/>
          <w:szCs w:val="20"/>
        </w:rPr>
        <w:t>[List related party transactions]</w:t>
      </w:r>
    </w:p>
    <w:p w14:paraId="649463C6" w14:textId="77777777" w:rsidR="007D345F" w:rsidRPr="009001BF" w:rsidRDefault="007D345F" w:rsidP="0033297E">
      <w:pPr>
        <w:autoSpaceDE w:val="0"/>
        <w:autoSpaceDN w:val="0"/>
        <w:ind w:left="1440" w:hanging="360"/>
        <w:jc w:val="both"/>
        <w:rPr>
          <w:rFonts w:cs="Arial"/>
          <w:sz w:val="20"/>
          <w:szCs w:val="20"/>
        </w:rPr>
      </w:pPr>
      <w:r w:rsidRPr="009001BF">
        <w:rPr>
          <w:rFonts w:cs="Arial"/>
          <w:sz w:val="20"/>
          <w:szCs w:val="20"/>
        </w:rPr>
        <w:t>b.</w:t>
      </w:r>
      <w:r w:rsidRPr="009001BF">
        <w:rPr>
          <w:rFonts w:cs="Arial"/>
          <w:sz w:val="20"/>
          <w:szCs w:val="20"/>
        </w:rPr>
        <w:tab/>
      </w:r>
      <w:r w:rsidRPr="009001BF">
        <w:rPr>
          <w:rFonts w:cs="Arial"/>
          <w:color w:val="FF0000"/>
          <w:sz w:val="20"/>
          <w:szCs w:val="20"/>
        </w:rPr>
        <w:t>[List related party transactions]</w:t>
      </w:r>
    </w:p>
    <w:p w14:paraId="2BC4A276" w14:textId="77777777" w:rsidR="007D345F" w:rsidRPr="009001BF" w:rsidRDefault="007D345F" w:rsidP="007D345F">
      <w:pPr>
        <w:autoSpaceDE w:val="0"/>
        <w:autoSpaceDN w:val="0"/>
        <w:ind w:left="720"/>
        <w:jc w:val="both"/>
        <w:rPr>
          <w:rFonts w:cs="Arial"/>
          <w:sz w:val="20"/>
          <w:szCs w:val="20"/>
        </w:rPr>
      </w:pPr>
      <w:r w:rsidRPr="009001BF">
        <w:rPr>
          <w:rFonts w:cs="Arial"/>
          <w:sz w:val="20"/>
          <w:szCs w:val="20"/>
          <w:lang w:eastAsia="ja-JP"/>
        </w:rPr>
        <w:t>We found no exceptions.</w:t>
      </w:r>
    </w:p>
    <w:p w14:paraId="31994230" w14:textId="77777777" w:rsidR="007D345F" w:rsidRPr="00C654D0" w:rsidRDefault="007D345F" w:rsidP="007D345F">
      <w:pPr>
        <w:autoSpaceDE w:val="0"/>
        <w:autoSpaceDN w:val="0"/>
        <w:jc w:val="both"/>
        <w:rPr>
          <w:rFonts w:cs="Arial"/>
          <w:sz w:val="20"/>
          <w:szCs w:val="20"/>
        </w:rPr>
      </w:pPr>
    </w:p>
    <w:p w14:paraId="5F8D038D" w14:textId="526F78C2" w:rsidR="007D345F" w:rsidRPr="009001BF" w:rsidRDefault="007D345F" w:rsidP="007D345F">
      <w:pPr>
        <w:autoSpaceDE w:val="0"/>
        <w:autoSpaceDN w:val="0"/>
        <w:ind w:left="720" w:hanging="360"/>
        <w:jc w:val="both"/>
        <w:rPr>
          <w:rFonts w:cs="Arial"/>
          <w:b/>
          <w:bCs/>
          <w:color w:val="00B050"/>
          <w:sz w:val="20"/>
          <w:szCs w:val="20"/>
        </w:rPr>
      </w:pPr>
      <w:r w:rsidRPr="009001BF">
        <w:rPr>
          <w:rFonts w:cs="Arial"/>
          <w:sz w:val="20"/>
          <w:szCs w:val="20"/>
        </w:rPr>
        <w:t xml:space="preserve">2. </w:t>
      </w:r>
      <w:r w:rsidR="003C275C" w:rsidRPr="009001BF">
        <w:rPr>
          <w:rFonts w:cs="Arial"/>
          <w:sz w:val="20"/>
          <w:szCs w:val="20"/>
        </w:rPr>
        <w:tab/>
      </w:r>
      <w:r w:rsidRPr="009001BF">
        <w:rPr>
          <w:rFonts w:cs="Arial"/>
          <w:sz w:val="20"/>
          <w:szCs w:val="20"/>
        </w:rPr>
        <w:t xml:space="preserve">We confirmed the transactions with </w:t>
      </w:r>
      <w:r w:rsidRPr="009001BF">
        <w:rPr>
          <w:rFonts w:cs="Arial"/>
          <w:color w:val="FF0000"/>
          <w:sz w:val="20"/>
          <w:szCs w:val="20"/>
        </w:rPr>
        <w:t xml:space="preserve">[the other party, or with intermediaries, such as banks, guarantors, </w:t>
      </w:r>
      <w:r w:rsidR="00374EDB" w:rsidRPr="009001BF">
        <w:rPr>
          <w:rFonts w:cs="Arial"/>
          <w:color w:val="FF0000"/>
          <w:sz w:val="20"/>
          <w:szCs w:val="20"/>
        </w:rPr>
        <w:t>agents,</w:t>
      </w:r>
      <w:r w:rsidRPr="009001BF">
        <w:rPr>
          <w:rFonts w:cs="Arial"/>
          <w:color w:val="FF0000"/>
          <w:sz w:val="20"/>
          <w:szCs w:val="20"/>
        </w:rPr>
        <w:t xml:space="preserve"> or attorneys.] </w:t>
      </w:r>
      <w:r w:rsidRPr="009001BF">
        <w:rPr>
          <w:rFonts w:cs="Arial"/>
          <w:sz w:val="20"/>
          <w:szCs w:val="20"/>
          <w:lang w:eastAsia="ja-JP"/>
        </w:rPr>
        <w:t>We found no exceptions.</w:t>
      </w:r>
    </w:p>
    <w:p w14:paraId="3FCE2971" w14:textId="77777777" w:rsidR="007D345F" w:rsidRPr="00C654D0" w:rsidRDefault="007D345F" w:rsidP="007D345F">
      <w:pPr>
        <w:autoSpaceDE w:val="0"/>
        <w:autoSpaceDN w:val="0"/>
        <w:ind w:left="1440"/>
        <w:jc w:val="both"/>
        <w:rPr>
          <w:rFonts w:cs="Arial"/>
          <w:sz w:val="20"/>
          <w:szCs w:val="20"/>
        </w:rPr>
      </w:pPr>
    </w:p>
    <w:p w14:paraId="63189922" w14:textId="238D206A" w:rsidR="007D345F" w:rsidRPr="003A2669" w:rsidRDefault="007D345F" w:rsidP="007D345F">
      <w:pPr>
        <w:autoSpaceDE w:val="0"/>
        <w:autoSpaceDN w:val="0"/>
        <w:adjustRightInd w:val="0"/>
        <w:ind w:left="720" w:hanging="360"/>
        <w:jc w:val="both"/>
        <w:rPr>
          <w:rFonts w:cs="Arial"/>
          <w:sz w:val="20"/>
          <w:szCs w:val="20"/>
          <w:lang w:eastAsia="ja-JP"/>
        </w:rPr>
      </w:pPr>
      <w:r w:rsidRPr="009001BF">
        <w:rPr>
          <w:rFonts w:cs="Arial"/>
          <w:sz w:val="20"/>
          <w:szCs w:val="20"/>
        </w:rPr>
        <w:t>3.</w:t>
      </w:r>
      <w:r w:rsidRPr="009001BF">
        <w:rPr>
          <w:rFonts w:cs="Arial"/>
          <w:sz w:val="20"/>
          <w:szCs w:val="20"/>
        </w:rPr>
        <w:tab/>
      </w:r>
      <w:r w:rsidRPr="009001BF">
        <w:rPr>
          <w:rStyle w:val="EndnoteReference"/>
          <w:rFonts w:cs="Arial"/>
          <w:b/>
          <w:i/>
          <w:color w:val="002060"/>
          <w:sz w:val="20"/>
          <w:szCs w:val="20"/>
        </w:rPr>
        <w:endnoteReference w:id="14"/>
      </w:r>
      <w:r w:rsidRPr="009001BF">
        <w:rPr>
          <w:rFonts w:cs="Arial"/>
          <w:sz w:val="20"/>
          <w:szCs w:val="20"/>
        </w:rPr>
        <w:t xml:space="preserve">We obtained </w:t>
      </w:r>
      <w:r w:rsidR="00210849" w:rsidRPr="009001BF">
        <w:rPr>
          <w:rFonts w:cs="Arial"/>
          <w:sz w:val="20"/>
          <w:szCs w:val="20"/>
        </w:rPr>
        <w:t xml:space="preserve">supporting </w:t>
      </w:r>
      <w:r w:rsidRPr="00630B8B">
        <w:rPr>
          <w:rFonts w:cs="Arial"/>
          <w:sz w:val="20"/>
          <w:szCs w:val="20"/>
        </w:rPr>
        <w:t>evidence for the Related Party Transactions</w:t>
      </w:r>
      <w:r w:rsidR="003A2669">
        <w:rPr>
          <w:rFonts w:cs="Arial"/>
          <w:sz w:val="20"/>
          <w:szCs w:val="20"/>
        </w:rPr>
        <w:t xml:space="preserve"> identified</w:t>
      </w:r>
      <w:r w:rsidRPr="009001BF">
        <w:rPr>
          <w:rFonts w:cs="Arial"/>
          <w:sz w:val="20"/>
          <w:szCs w:val="20"/>
        </w:rPr>
        <w:t xml:space="preserve"> in procedure 1. </w:t>
      </w:r>
      <w:r w:rsidRPr="009001BF">
        <w:rPr>
          <w:rFonts w:cs="Arial"/>
          <w:sz w:val="20"/>
          <w:szCs w:val="20"/>
          <w:lang w:eastAsia="ja-JP"/>
        </w:rPr>
        <w:t xml:space="preserve">We found </w:t>
      </w:r>
      <w:r w:rsidRPr="003A2669">
        <w:rPr>
          <w:rFonts w:cs="Arial"/>
          <w:sz w:val="20"/>
          <w:szCs w:val="20"/>
          <w:lang w:eastAsia="ja-JP"/>
        </w:rPr>
        <w:t>no exceptions</w:t>
      </w:r>
      <w:r w:rsidR="005716B0" w:rsidRPr="003A2669">
        <w:rPr>
          <w:rFonts w:cs="Arial"/>
          <w:sz w:val="20"/>
          <w:szCs w:val="20"/>
          <w:lang w:eastAsia="ja-JP"/>
        </w:rPr>
        <w:t>.</w:t>
      </w:r>
    </w:p>
    <w:p w14:paraId="74E2CCA1" w14:textId="77777777" w:rsidR="00B96C0D" w:rsidRPr="00C654D0" w:rsidRDefault="00B96C0D"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C6C96AC" w14:textId="1EC5A6D6" w:rsidR="00660388" w:rsidRPr="00BB7480"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i/>
          <w:color w:val="002161"/>
          <w:sz w:val="20"/>
          <w:szCs w:val="20"/>
          <w:lang w:eastAsia="ja-JP"/>
        </w:rPr>
      </w:pPr>
      <w:r w:rsidRPr="00BB7480">
        <w:rPr>
          <w:rFonts w:cs="Arial"/>
          <w:b/>
          <w:i/>
          <w:color w:val="002161"/>
          <w:sz w:val="20"/>
          <w:szCs w:val="20"/>
          <w:lang w:eastAsia="ja-JP"/>
        </w:rPr>
        <w:t>Insert the following paragraph if the District declines to provide us written representations</w:t>
      </w:r>
      <w:r w:rsidR="00660388" w:rsidRPr="00BB7480">
        <w:rPr>
          <w:rFonts w:cs="Arial"/>
          <w:b/>
          <w:i/>
          <w:color w:val="002161"/>
          <w:sz w:val="20"/>
          <w:szCs w:val="20"/>
          <w:lang w:eastAsia="ja-JP"/>
        </w:rPr>
        <w:t xml:space="preserve"> but has provided suitable written agreement </w:t>
      </w:r>
      <w:r w:rsidR="00660388" w:rsidRPr="00BB7480">
        <w:rPr>
          <w:rFonts w:cs="Arial"/>
          <w:b/>
          <w:color w:val="002161"/>
          <w:sz w:val="20"/>
          <w:szCs w:val="20"/>
        </w:rPr>
        <w:t>of the procedures and acknowledged that the procedures performed are appropriate to meet the intended purpose of the engagement</w:t>
      </w:r>
      <w:r w:rsidR="00660388" w:rsidRPr="00BB7480">
        <w:rPr>
          <w:rFonts w:cs="Arial"/>
          <w:b/>
          <w:i/>
          <w:color w:val="002161"/>
          <w:sz w:val="20"/>
          <w:szCs w:val="20"/>
          <w:lang w:eastAsia="ja-JP"/>
        </w:rPr>
        <w:t>: AOS auditors should also see additional guidance in the representation letter.</w:t>
      </w:r>
      <w:r w:rsidR="004F28DC" w:rsidRPr="00BB7480">
        <w:rPr>
          <w:rFonts w:cs="Arial"/>
          <w:b/>
          <w:i/>
          <w:color w:val="002161"/>
          <w:sz w:val="20"/>
          <w:szCs w:val="20"/>
          <w:lang w:eastAsia="ja-JP"/>
        </w:rPr>
        <w:t>]</w:t>
      </w:r>
      <w:r w:rsidR="00660388" w:rsidRPr="00BB7480">
        <w:rPr>
          <w:rFonts w:cs="Arial"/>
          <w:b/>
          <w:i/>
          <w:color w:val="002161"/>
          <w:sz w:val="20"/>
          <w:szCs w:val="20"/>
          <w:lang w:eastAsia="ja-JP"/>
        </w:rPr>
        <w:t xml:space="preserve"> </w:t>
      </w:r>
    </w:p>
    <w:p w14:paraId="689628D8" w14:textId="184ACC78" w:rsidR="00AA5421" w:rsidRPr="00FC5328" w:rsidRDefault="00AA5421" w:rsidP="00AA542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w:t>
      </w:r>
      <w:r w:rsidRPr="00094102">
        <w:rPr>
          <w:rFonts w:cs="Arial"/>
          <w:sz w:val="20"/>
          <w:szCs w:val="20"/>
          <w:lang w:eastAsia="ja-JP"/>
        </w:rPr>
        <w:t xml:space="preserve">District.  We requested that the District provide such </w:t>
      </w:r>
      <w:proofErr w:type="gramStart"/>
      <w:r w:rsidRPr="00094102">
        <w:rPr>
          <w:rFonts w:cs="Arial"/>
          <w:sz w:val="20"/>
          <w:szCs w:val="20"/>
          <w:lang w:eastAsia="ja-JP"/>
        </w:rPr>
        <w:t>representations</w:t>
      </w:r>
      <w:proofErr w:type="gramEnd"/>
      <w:r w:rsidRPr="00094102">
        <w:rPr>
          <w:rFonts w:cs="Arial"/>
          <w:sz w:val="20"/>
          <w:szCs w:val="20"/>
          <w:lang w:eastAsia="ja-JP"/>
        </w:rPr>
        <w:t xml:space="preserve"> but the </w:t>
      </w:r>
      <w:r w:rsidR="00E161C8">
        <w:rPr>
          <w:rFonts w:cs="Arial"/>
          <w:sz w:val="20"/>
          <w:szCs w:val="20"/>
          <w:lang w:eastAsia="ja-JP"/>
        </w:rPr>
        <w:t>D</w:t>
      </w:r>
      <w:r w:rsidRPr="00094102">
        <w:rPr>
          <w:rFonts w:cs="Arial"/>
          <w:sz w:val="20"/>
          <w:szCs w:val="20"/>
          <w:lang w:eastAsia="ja-JP"/>
        </w:rPr>
        <w:t xml:space="preserve">irectors and/or </w:t>
      </w:r>
      <w:r w:rsidRPr="007405CE">
        <w:rPr>
          <w:rFonts w:cs="Arial"/>
          <w:sz w:val="20"/>
          <w:szCs w:val="20"/>
          <w:lang w:eastAsia="ja-JP"/>
        </w:rPr>
        <w:t>fiscal officer</w:t>
      </w:r>
      <w:r w:rsidRPr="00094102">
        <w:rPr>
          <w:rFonts w:cs="Arial"/>
          <w:sz w:val="20"/>
          <w:szCs w:val="20"/>
          <w:lang w:eastAsia="ja-JP"/>
        </w:rPr>
        <w:t xml:space="preserve"> refused </w:t>
      </w:r>
      <w:r w:rsidRPr="002C273B">
        <w:rPr>
          <w:rFonts w:cs="Arial"/>
          <w:sz w:val="20"/>
          <w:szCs w:val="20"/>
          <w:lang w:eastAsia="ja-JP"/>
        </w:rPr>
        <w:t>to do so.</w:t>
      </w:r>
    </w:p>
    <w:p w14:paraId="362F0417"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826F9DE" w14:textId="23A6874F" w:rsidR="00656DB8" w:rsidRPr="009001BF" w:rsidRDefault="00660388" w:rsidP="00805B3D">
      <w:pPr>
        <w:jc w:val="both"/>
        <w:rPr>
          <w:rFonts w:cs="Arial"/>
          <w:sz w:val="20"/>
          <w:szCs w:val="20"/>
          <w:lang w:eastAsia="ja-JP"/>
        </w:rPr>
      </w:pPr>
      <w:r w:rsidRPr="009001BF">
        <w:rPr>
          <w:rFonts w:cs="Arial"/>
          <w:sz w:val="20"/>
          <w:szCs w:val="20"/>
          <w:lang w:eastAsia="ja-JP"/>
        </w:rPr>
        <w:t>We were engaged by the</w:t>
      </w:r>
      <w:r w:rsidR="00656DB8" w:rsidRPr="009001BF">
        <w:rPr>
          <w:rFonts w:cs="Arial"/>
          <w:sz w:val="20"/>
          <w:szCs w:val="20"/>
          <w:lang w:eastAsia="ja-JP"/>
        </w:rPr>
        <w:t xml:space="preserve"> District </w:t>
      </w:r>
      <w:r w:rsidRPr="009001BF">
        <w:rPr>
          <w:rFonts w:cs="Arial"/>
          <w:sz w:val="20"/>
          <w:szCs w:val="20"/>
          <w:lang w:eastAsia="ja-JP"/>
        </w:rPr>
        <w:t xml:space="preserve">to perform </w:t>
      </w:r>
      <w:r w:rsidR="00656DB8" w:rsidRPr="009001BF">
        <w:rPr>
          <w:rFonts w:cs="Arial"/>
          <w:sz w:val="20"/>
          <w:szCs w:val="20"/>
          <w:lang w:eastAsia="ja-JP"/>
        </w:rPr>
        <w:t xml:space="preserve">this agreed-upon procedures engagement </w:t>
      </w:r>
      <w:r w:rsidRPr="009001BF">
        <w:rPr>
          <w:rFonts w:cs="Arial"/>
          <w:sz w:val="20"/>
          <w:szCs w:val="20"/>
          <w:lang w:eastAsia="ja-JP"/>
        </w:rPr>
        <w:t xml:space="preserve">and </w:t>
      </w:r>
      <w:r w:rsidR="00656DB8" w:rsidRPr="009001BF">
        <w:rPr>
          <w:rFonts w:cs="Arial"/>
          <w:sz w:val="20"/>
          <w:szCs w:val="20"/>
          <w:lang w:eastAsia="ja-JP"/>
        </w:rPr>
        <w:t xml:space="preserve">conducted </w:t>
      </w:r>
      <w:r w:rsidRPr="009001BF">
        <w:rPr>
          <w:rFonts w:cs="Arial"/>
          <w:sz w:val="20"/>
          <w:szCs w:val="20"/>
          <w:lang w:eastAsia="ja-JP"/>
        </w:rPr>
        <w:t xml:space="preserve">our engagement </w:t>
      </w:r>
      <w:r w:rsidR="00656DB8" w:rsidRPr="009001BF">
        <w:rPr>
          <w:rFonts w:cs="Arial"/>
          <w:sz w:val="20"/>
          <w:szCs w:val="20"/>
          <w:lang w:eastAsia="ja-JP"/>
        </w:rPr>
        <w:t xml:space="preserve">in accordance with the attestation standards </w:t>
      </w:r>
      <w:r w:rsidRPr="009001BF">
        <w:rPr>
          <w:rFonts w:cs="Arial"/>
          <w:sz w:val="20"/>
          <w:szCs w:val="20"/>
          <w:lang w:eastAsia="ja-JP"/>
        </w:rPr>
        <w:t xml:space="preserve">established by the AICPA </w:t>
      </w:r>
      <w:r w:rsidR="00656DB8" w:rsidRPr="009001BF">
        <w:rPr>
          <w:rFonts w:cs="Arial"/>
          <w:sz w:val="20"/>
          <w:szCs w:val="20"/>
          <w:lang w:eastAsia="ja-JP"/>
        </w:rPr>
        <w:t xml:space="preserve">and the Comptroller General of the United States’ </w:t>
      </w:r>
      <w:r w:rsidR="00656DB8" w:rsidRPr="009001BF">
        <w:rPr>
          <w:rFonts w:cs="Arial"/>
          <w:i/>
          <w:sz w:val="20"/>
          <w:szCs w:val="20"/>
          <w:lang w:eastAsia="ja-JP"/>
        </w:rPr>
        <w:t>Government Auditing Standards</w:t>
      </w:r>
      <w:r w:rsidR="00656DB8" w:rsidRPr="009001BF">
        <w:rPr>
          <w:rFonts w:cs="Arial"/>
          <w:sz w:val="20"/>
          <w:szCs w:val="20"/>
          <w:lang w:eastAsia="ja-JP"/>
        </w:rPr>
        <w:t>. We were not engaged to, and did not conduct an examination or review</w:t>
      </w:r>
      <w:r w:rsidRPr="009001BF">
        <w:rPr>
          <w:rFonts w:cs="Arial"/>
          <w:sz w:val="20"/>
          <w:szCs w:val="20"/>
          <w:lang w:eastAsia="ja-JP"/>
        </w:rPr>
        <w:t xml:space="preserve"> engagement</w:t>
      </w:r>
      <w:r w:rsidR="00656DB8" w:rsidRPr="009001BF">
        <w:rPr>
          <w:rFonts w:cs="Arial"/>
          <w:sz w:val="20"/>
          <w:szCs w:val="20"/>
          <w:lang w:eastAsia="ja-JP"/>
        </w:rPr>
        <w:t xml:space="preserve">, the objective of which would be the expression of an opinion or conclusion, respectively, on the District’s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7A4C8D1E" w14:textId="77777777" w:rsidR="00656DB8" w:rsidRPr="009001BF" w:rsidRDefault="00656DB8"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CA14367" w14:textId="568368BC" w:rsidR="00660388" w:rsidRPr="009001BF" w:rsidRDefault="00660388" w:rsidP="0066038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9001BF">
        <w:rPr>
          <w:rFonts w:cs="Arial"/>
          <w:sz w:val="20"/>
          <w:szCs w:val="20"/>
          <w:lang w:eastAsia="ja-JP"/>
        </w:rPr>
        <w:t xml:space="preserve">We are required to be independent of the District and to meet our ethical responsibilities, in accordance with the ethical requirements established by the Comptroller General of the United States’ </w:t>
      </w:r>
      <w:r w:rsidRPr="009001BF">
        <w:rPr>
          <w:rFonts w:cs="Arial"/>
          <w:i/>
          <w:sz w:val="20"/>
          <w:szCs w:val="20"/>
          <w:lang w:eastAsia="ja-JP"/>
        </w:rPr>
        <w:t>Government Auditing Standards</w:t>
      </w:r>
      <w:r w:rsidRPr="009001BF">
        <w:rPr>
          <w:rFonts w:cs="Arial"/>
          <w:sz w:val="20"/>
          <w:szCs w:val="20"/>
          <w:lang w:eastAsia="ja-JP"/>
        </w:rPr>
        <w:t xml:space="preserve"> related to our agreed upon procedures engagement.</w:t>
      </w:r>
    </w:p>
    <w:p w14:paraId="4D0130EB" w14:textId="77777777" w:rsidR="00DA7717" w:rsidRDefault="00DA7717" w:rsidP="00DA771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noProof/>
          <w:sz w:val="20"/>
          <w:szCs w:val="20"/>
        </w:rPr>
      </w:pPr>
    </w:p>
    <w:p w14:paraId="526C9DDD" w14:textId="77777777" w:rsidR="00084B70" w:rsidRPr="00F25C06" w:rsidRDefault="00084B70" w:rsidP="00084B70">
      <w:pPr>
        <w:jc w:val="both"/>
        <w:rPr>
          <w:rFonts w:cs="Arial"/>
          <w:sz w:val="20"/>
          <w:szCs w:val="20"/>
        </w:rPr>
      </w:pPr>
    </w:p>
    <w:p w14:paraId="2160D9CB" w14:textId="72CD8B79" w:rsidR="00084B70" w:rsidRPr="00F000D9" w:rsidRDefault="00084B70" w:rsidP="00084B70">
      <w:pPr>
        <w:jc w:val="both"/>
        <w:rPr>
          <w:rFonts w:ascii="Baguet Script" w:hAnsi="Baguet Script"/>
          <w:sz w:val="32"/>
          <w:szCs w:val="32"/>
        </w:rPr>
      </w:pPr>
      <w:r w:rsidRPr="00F000D9">
        <w:rPr>
          <w:rFonts w:ascii="Baguet Script" w:hAnsi="Baguet Script"/>
          <w:sz w:val="32"/>
          <w:szCs w:val="32"/>
        </w:rPr>
        <w:t>Blank Signature</w:t>
      </w:r>
    </w:p>
    <w:p w14:paraId="1B8FFD84" w14:textId="77777777" w:rsidR="00084B70" w:rsidRPr="00F000D9" w:rsidRDefault="00084B70" w:rsidP="00084B70">
      <w:pPr>
        <w:jc w:val="both"/>
        <w:rPr>
          <w:rFonts w:cs="Arial"/>
        </w:rPr>
      </w:pPr>
      <w:r w:rsidRPr="00F000D9">
        <w:rPr>
          <w:rFonts w:cs="Arial"/>
        </w:rPr>
        <w:t>Signature Name</w:t>
      </w:r>
    </w:p>
    <w:p w14:paraId="7DFD7057" w14:textId="77777777" w:rsidR="00084B70" w:rsidRPr="00F000D9" w:rsidRDefault="00084B70" w:rsidP="00084B70">
      <w:pPr>
        <w:jc w:val="both"/>
        <w:rPr>
          <w:rFonts w:cs="Arial"/>
        </w:rPr>
      </w:pPr>
      <w:r w:rsidRPr="00F000D9">
        <w:rPr>
          <w:rFonts w:cs="Arial"/>
        </w:rPr>
        <w:lastRenderedPageBreak/>
        <w:t xml:space="preserve">Signature Title </w:t>
      </w:r>
    </w:p>
    <w:p w14:paraId="7ECBAD11" w14:textId="77777777" w:rsidR="00084B70" w:rsidRPr="00F000D9" w:rsidRDefault="00084B70" w:rsidP="00084B70">
      <w:pPr>
        <w:jc w:val="both"/>
        <w:rPr>
          <w:rFonts w:cs="Arial"/>
        </w:rPr>
      </w:pPr>
      <w:r w:rsidRPr="00F000D9">
        <w:rPr>
          <w:rFonts w:cs="Arial"/>
        </w:rPr>
        <w:t>City, State</w:t>
      </w:r>
    </w:p>
    <w:p w14:paraId="3B7B27ED" w14:textId="51180411" w:rsidR="007706B0" w:rsidRPr="009001BF" w:rsidRDefault="007706B0"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6A6F863E" w14:textId="77777777" w:rsidR="0033297E" w:rsidRPr="009001BF" w:rsidRDefault="0033297E"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7EB77E25" w14:textId="10E63442" w:rsidR="00066442" w:rsidRPr="009001BF" w:rsidRDefault="007706B0" w:rsidP="00F36F2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9001BF">
        <w:rPr>
          <w:rFonts w:cs="Arial"/>
          <w:color w:val="FF0000"/>
          <w:sz w:val="20"/>
          <w:szCs w:val="20"/>
          <w:lang w:eastAsia="ja-JP"/>
        </w:rPr>
        <w:t>[Date]</w:t>
      </w:r>
    </w:p>
    <w:sectPr w:rsidR="00066442" w:rsidRPr="009001BF" w:rsidSect="003C275C">
      <w:headerReference w:type="default" r:id="rId15"/>
      <w:footerReference w:type="default" r:id="rId16"/>
      <w:headerReference w:type="first" r:id="rId17"/>
      <w:footerReference w:type="first" r:id="rId18"/>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8E80D" w14:textId="77777777" w:rsidR="006310DE" w:rsidRDefault="006310DE" w:rsidP="00880B48">
      <w:r>
        <w:separator/>
      </w:r>
    </w:p>
  </w:endnote>
  <w:endnote w:type="continuationSeparator" w:id="0">
    <w:p w14:paraId="33AB9849" w14:textId="77777777" w:rsidR="006310DE" w:rsidRDefault="006310DE" w:rsidP="00880B48">
      <w:r>
        <w:continuationSeparator/>
      </w:r>
    </w:p>
  </w:endnote>
  <w:endnote w:id="1">
    <w:p w14:paraId="677F4946" w14:textId="1B9BFE7B" w:rsidR="00AC10A6" w:rsidRPr="007A449D" w:rsidRDefault="00656DB8" w:rsidP="0088661F">
      <w:pPr>
        <w:autoSpaceDE w:val="0"/>
        <w:autoSpaceDN w:val="0"/>
        <w:spacing w:before="40" w:after="40"/>
        <w:jc w:val="both"/>
        <w:rPr>
          <w:rFonts w:cs="Arial"/>
          <w:color w:val="002060"/>
          <w:sz w:val="20"/>
          <w:szCs w:val="20"/>
        </w:rPr>
      </w:pPr>
      <w:r w:rsidRPr="00A56585">
        <w:rPr>
          <w:rStyle w:val="EndnoteReference"/>
          <w:rFonts w:cs="Arial"/>
          <w:color w:val="002060"/>
          <w:sz w:val="20"/>
          <w:szCs w:val="20"/>
        </w:rPr>
        <w:endnoteRef/>
      </w:r>
      <w:r w:rsidRPr="00A56585">
        <w:rPr>
          <w:rFonts w:cs="Arial"/>
          <w:color w:val="002060"/>
          <w:sz w:val="20"/>
          <w:szCs w:val="20"/>
        </w:rPr>
        <w:t xml:space="preserve"> </w:t>
      </w:r>
      <w:r w:rsidR="002315C5" w:rsidRPr="002315C5">
        <w:rPr>
          <w:rFonts w:cs="Arial"/>
          <w:color w:val="002060"/>
        </w:rPr>
        <w:t xml:space="preserve"> </w:t>
      </w:r>
      <w:r w:rsidR="002315C5" w:rsidRPr="00BB7480">
        <w:rPr>
          <w:rFonts w:cs="Arial"/>
          <w:color w:val="002060"/>
          <w:sz w:val="20"/>
          <w:szCs w:val="20"/>
        </w:rPr>
        <w:t xml:space="preserve">This report shell should be used for entities with a testing period of </w:t>
      </w:r>
      <w:r w:rsidR="00C76FB0">
        <w:rPr>
          <w:rFonts w:cs="Arial"/>
          <w:color w:val="002060"/>
          <w:sz w:val="20"/>
          <w:szCs w:val="20"/>
        </w:rPr>
        <w:t>2023</w:t>
      </w:r>
      <w:r w:rsidR="002315C5" w:rsidRPr="00BB7480">
        <w:rPr>
          <w:rFonts w:cs="Arial"/>
          <w:color w:val="002060"/>
          <w:sz w:val="20"/>
          <w:szCs w:val="20"/>
        </w:rPr>
        <w:t>-</w:t>
      </w:r>
      <w:r w:rsidR="00C76FB0">
        <w:rPr>
          <w:rFonts w:cs="Arial"/>
          <w:color w:val="002060"/>
          <w:sz w:val="20"/>
          <w:szCs w:val="20"/>
        </w:rPr>
        <w:t>2024</w:t>
      </w:r>
      <w:r w:rsidR="004A7AEB" w:rsidRPr="00BB7480">
        <w:rPr>
          <w:rFonts w:cs="Arial"/>
          <w:color w:val="002060"/>
          <w:sz w:val="20"/>
          <w:szCs w:val="20"/>
        </w:rPr>
        <w:t xml:space="preserve"> or </w:t>
      </w:r>
      <w:r w:rsidR="00C76FB0">
        <w:rPr>
          <w:rFonts w:cs="Arial"/>
          <w:color w:val="002060"/>
          <w:sz w:val="20"/>
          <w:szCs w:val="20"/>
        </w:rPr>
        <w:t>2024</w:t>
      </w:r>
      <w:r w:rsidR="002315C5" w:rsidRPr="00BB7480">
        <w:rPr>
          <w:rFonts w:cs="Arial"/>
          <w:color w:val="002060"/>
          <w:sz w:val="20"/>
          <w:szCs w:val="20"/>
        </w:rPr>
        <w:t xml:space="preserve">. For period </w:t>
      </w:r>
      <w:r w:rsidR="00C76FB0">
        <w:rPr>
          <w:rFonts w:cs="Arial"/>
          <w:color w:val="002060"/>
          <w:sz w:val="20"/>
          <w:szCs w:val="20"/>
        </w:rPr>
        <w:t>2022</w:t>
      </w:r>
      <w:r w:rsidR="002315C5" w:rsidRPr="00BB7480">
        <w:rPr>
          <w:rFonts w:cs="Arial"/>
          <w:color w:val="002060"/>
          <w:sz w:val="20"/>
          <w:szCs w:val="20"/>
        </w:rPr>
        <w:t>-</w:t>
      </w:r>
      <w:r w:rsidR="00C76FB0">
        <w:rPr>
          <w:rFonts w:cs="Arial"/>
          <w:color w:val="002060"/>
          <w:sz w:val="20"/>
          <w:szCs w:val="20"/>
        </w:rPr>
        <w:t>2023</w:t>
      </w:r>
      <w:r w:rsidR="002315C5" w:rsidRPr="00BB7480">
        <w:rPr>
          <w:rFonts w:cs="Arial"/>
          <w:color w:val="002060"/>
          <w:sz w:val="20"/>
          <w:szCs w:val="20"/>
        </w:rPr>
        <w:t xml:space="preserve"> and prior, AOS Staff please obtain the previous report shell from the Old Practice Aids.  IPAs, please obtain the previous report shell by contacting the </w:t>
      </w:r>
      <w:hyperlink r:id="rId1" w:history="1">
        <w:r w:rsidR="002F4373" w:rsidRPr="00BB7480">
          <w:rPr>
            <w:rStyle w:val="Hyperlink"/>
            <w:sz w:val="20"/>
            <w:szCs w:val="20"/>
          </w:rPr>
          <w:t>IPAcorrespondence@ohioauditor.gov</w:t>
        </w:r>
      </w:hyperlink>
      <w:r w:rsidR="002F4373">
        <w:rPr>
          <w:rFonts w:cs="Arial"/>
          <w:color w:val="002060"/>
          <w:sz w:val="20"/>
          <w:szCs w:val="20"/>
        </w:rPr>
        <w:t xml:space="preserve"> </w:t>
      </w:r>
      <w:r w:rsidR="002315C5" w:rsidRPr="00BB7480">
        <w:rPr>
          <w:rFonts w:cs="Arial"/>
          <w:color w:val="002060"/>
          <w:sz w:val="20"/>
          <w:szCs w:val="20"/>
        </w:rPr>
        <w:t>inbox.  This shell is written for a 2 year engagement, please modi</w:t>
      </w:r>
      <w:r w:rsidR="004A7AEB" w:rsidRPr="00BB7480">
        <w:rPr>
          <w:rFonts w:cs="Arial"/>
          <w:color w:val="002060"/>
          <w:sz w:val="20"/>
          <w:szCs w:val="20"/>
        </w:rPr>
        <w:t>fy</w:t>
      </w:r>
      <w:r w:rsidR="002315C5" w:rsidRPr="00BB7480">
        <w:rPr>
          <w:rFonts w:cs="Arial"/>
          <w:color w:val="002060"/>
          <w:sz w:val="20"/>
          <w:szCs w:val="20"/>
        </w:rPr>
        <w:t xml:space="preserve"> as needed for single year AUP engagements.</w:t>
      </w:r>
    </w:p>
    <w:p w14:paraId="06B24B93" w14:textId="77777777" w:rsidR="00656DB8" w:rsidRPr="009608A4" w:rsidRDefault="00656DB8" w:rsidP="0088661F">
      <w:pPr>
        <w:pStyle w:val="EndnoteText"/>
        <w:jc w:val="both"/>
        <w:rPr>
          <w:rFonts w:ascii="Arial" w:hAnsi="Arial" w:cs="Arial"/>
          <w:color w:val="002060"/>
        </w:rPr>
      </w:pPr>
    </w:p>
  </w:endnote>
  <w:endnote w:id="2">
    <w:p w14:paraId="010A039B" w14:textId="58362E33" w:rsidR="00656DB8" w:rsidRPr="00C654D0"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Please read the document, </w:t>
      </w:r>
      <w:hyperlink r:id="rId2" w:history="1">
        <w:r w:rsidR="006A7974" w:rsidRPr="009608A4">
          <w:rPr>
            <w:rStyle w:val="Hyperlink"/>
            <w:rFonts w:ascii="Arial" w:hAnsi="Arial" w:cs="Arial"/>
            <w:i/>
          </w:rPr>
          <w:t>AUP Additional Guidance</w:t>
        </w:r>
      </w:hyperlink>
      <w:r w:rsidRPr="009608A4">
        <w:rPr>
          <w:rFonts w:ascii="Arial" w:hAnsi="Arial" w:cs="Arial"/>
          <w:color w:val="002060"/>
        </w:rPr>
        <w:t xml:space="preserve"> for additional information. </w:t>
      </w:r>
    </w:p>
    <w:p w14:paraId="7838F5A1" w14:textId="77777777" w:rsidR="00656DB8" w:rsidRPr="009608A4" w:rsidRDefault="00656DB8" w:rsidP="0088661F">
      <w:pPr>
        <w:pStyle w:val="EndnoteText"/>
        <w:jc w:val="both"/>
        <w:rPr>
          <w:rFonts w:ascii="Arial" w:hAnsi="Arial" w:cs="Arial"/>
          <w:color w:val="002060"/>
        </w:rPr>
      </w:pPr>
    </w:p>
  </w:endnote>
  <w:endnote w:id="3">
    <w:p w14:paraId="3C3406D9" w14:textId="77777777" w:rsidR="00656DB8" w:rsidRPr="009608A4"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NOTE:  </w:t>
      </w:r>
    </w:p>
    <w:p w14:paraId="32F796DD" w14:textId="576A1E59" w:rsidR="00656DB8" w:rsidRPr="009608A4" w:rsidRDefault="00656DB8" w:rsidP="00DD57BA">
      <w:pPr>
        <w:pStyle w:val="EndnoteText"/>
        <w:numPr>
          <w:ilvl w:val="0"/>
          <w:numId w:val="5"/>
        </w:numPr>
        <w:jc w:val="both"/>
        <w:rPr>
          <w:rFonts w:ascii="Arial" w:hAnsi="Arial" w:cs="Arial"/>
          <w:color w:val="002060"/>
        </w:rPr>
      </w:pPr>
      <w:r w:rsidRPr="009608A4">
        <w:rPr>
          <w:rFonts w:ascii="Arial" w:hAnsi="Arial" w:cs="Arial"/>
          <w:color w:val="002060"/>
        </w:rPr>
        <w:t xml:space="preserve">This shell was written assuming the TID had no debt activity or special assessments as described in </w:t>
      </w:r>
      <w:r w:rsidR="00DD57BA">
        <w:rPr>
          <w:rFonts w:ascii="Arial" w:hAnsi="Arial" w:cs="Arial"/>
          <w:color w:val="002060"/>
        </w:rPr>
        <w:t xml:space="preserve">Ohio Rev. Code </w:t>
      </w:r>
      <w:r w:rsidR="00DD57BA" w:rsidRPr="00DD57BA">
        <w:rPr>
          <w:rFonts w:ascii="Arial" w:hAnsi="Arial" w:cs="Arial"/>
          <w:color w:val="002060"/>
        </w:rPr>
        <w:t>§</w:t>
      </w:r>
      <w:r w:rsidR="00DD57BA" w:rsidRPr="009608A4">
        <w:rPr>
          <w:rFonts w:ascii="Arial" w:hAnsi="Arial" w:cs="Arial"/>
          <w:color w:val="002060"/>
        </w:rPr>
        <w:t xml:space="preserve"> </w:t>
      </w:r>
      <w:r w:rsidRPr="009608A4">
        <w:rPr>
          <w:rFonts w:ascii="Arial" w:hAnsi="Arial" w:cs="Arial"/>
          <w:color w:val="002060"/>
        </w:rPr>
        <w:t xml:space="preserve">5540.  If this TID had such activity, </w:t>
      </w:r>
      <w:r w:rsidRPr="009608A4">
        <w:rPr>
          <w:rFonts w:ascii="Arial" w:hAnsi="Arial" w:cs="Arial"/>
          <w:color w:val="002060"/>
          <w:lang w:eastAsia="ja-JP"/>
        </w:rPr>
        <w:t xml:space="preserve">AOS Staff should </w:t>
      </w:r>
      <w:r w:rsidRPr="009608A4">
        <w:rPr>
          <w:rFonts w:ascii="Arial" w:hAnsi="Arial" w:cs="Arial"/>
          <w:color w:val="002060"/>
        </w:rPr>
        <w:t xml:space="preserve">submit a consult through the AUP Specialty in Spiceworks </w:t>
      </w:r>
      <w:r w:rsidR="006A7974" w:rsidRPr="009608A4">
        <w:rPr>
          <w:rFonts w:ascii="Arial" w:hAnsi="Arial" w:cs="Arial"/>
          <w:color w:val="002060"/>
        </w:rPr>
        <w:t xml:space="preserve">(IPAs should contact the </w:t>
      </w:r>
      <w:hyperlink r:id="rId3" w:history="1">
        <w:r w:rsidR="006A7974" w:rsidRPr="009608A4">
          <w:rPr>
            <w:rStyle w:val="Hyperlink"/>
            <w:rFonts w:ascii="Arial" w:hAnsi="Arial" w:cs="Arial"/>
          </w:rPr>
          <w:t>IPAcorrespondence@ohioauditor.gov</w:t>
        </w:r>
      </w:hyperlink>
      <w:r w:rsidR="006A7974" w:rsidRPr="009608A4">
        <w:rPr>
          <w:rFonts w:ascii="Arial" w:hAnsi="Arial" w:cs="Arial"/>
          <w:color w:val="002060"/>
        </w:rPr>
        <w:t xml:space="preserve"> inbox) </w:t>
      </w:r>
      <w:r w:rsidRPr="009608A4">
        <w:rPr>
          <w:rFonts w:ascii="Arial" w:hAnsi="Arial" w:cs="Arial"/>
          <w:color w:val="002060"/>
        </w:rPr>
        <w:t>for additional compliance procedures.</w:t>
      </w:r>
    </w:p>
    <w:p w14:paraId="5F636291" w14:textId="4B5906F0" w:rsidR="00656DB8" w:rsidRPr="009608A4" w:rsidRDefault="00656DB8" w:rsidP="0088661F">
      <w:pPr>
        <w:pStyle w:val="EndnoteText"/>
        <w:numPr>
          <w:ilvl w:val="0"/>
          <w:numId w:val="5"/>
        </w:numPr>
        <w:jc w:val="both"/>
        <w:rPr>
          <w:rFonts w:ascii="Arial" w:hAnsi="Arial" w:cs="Arial"/>
          <w:color w:val="002060"/>
        </w:rPr>
      </w:pPr>
      <w:r w:rsidRPr="009608A4">
        <w:rPr>
          <w:rFonts w:ascii="Arial" w:hAnsi="Arial" w:cs="Arial"/>
          <w:color w:val="002060"/>
        </w:rPr>
        <w:t xml:space="preserve">You must scan the TID by-laws to determine if any significant compliance requirements should be incorporated into this AUP.  If you note any, </w:t>
      </w:r>
      <w:r w:rsidRPr="009608A4">
        <w:rPr>
          <w:rFonts w:ascii="Arial" w:hAnsi="Arial" w:cs="Arial"/>
          <w:color w:val="002060"/>
          <w:lang w:eastAsia="ja-JP"/>
        </w:rPr>
        <w:t xml:space="preserve">AOS Staff should </w:t>
      </w:r>
      <w:r w:rsidRPr="009608A4">
        <w:rPr>
          <w:rFonts w:ascii="Arial" w:hAnsi="Arial" w:cs="Arial"/>
          <w:color w:val="002060"/>
        </w:rPr>
        <w:t xml:space="preserve">submit a consult through the AUP Specialty in Spiceworks </w:t>
      </w:r>
      <w:r w:rsidR="006A7974" w:rsidRPr="009608A4">
        <w:rPr>
          <w:rFonts w:ascii="Arial" w:hAnsi="Arial" w:cs="Arial"/>
          <w:color w:val="002060"/>
        </w:rPr>
        <w:t xml:space="preserve">(IPAs should contact the </w:t>
      </w:r>
      <w:hyperlink r:id="rId4" w:history="1">
        <w:r w:rsidR="006A7974" w:rsidRPr="009608A4">
          <w:rPr>
            <w:rStyle w:val="Hyperlink"/>
            <w:rFonts w:ascii="Arial" w:hAnsi="Arial" w:cs="Arial"/>
          </w:rPr>
          <w:t>IPAcorrespondence@ohioauditor.gov</w:t>
        </w:r>
      </w:hyperlink>
      <w:r w:rsidR="006A7974" w:rsidRPr="009608A4">
        <w:rPr>
          <w:rFonts w:ascii="Arial" w:hAnsi="Arial" w:cs="Arial"/>
          <w:color w:val="002060"/>
        </w:rPr>
        <w:t xml:space="preserve"> inbox) </w:t>
      </w:r>
      <w:r w:rsidRPr="009608A4">
        <w:rPr>
          <w:rFonts w:ascii="Arial" w:hAnsi="Arial" w:cs="Arial"/>
          <w:color w:val="002060"/>
        </w:rPr>
        <w:t>for approval.</w:t>
      </w:r>
    </w:p>
    <w:p w14:paraId="02C93D0E" w14:textId="692191F8" w:rsidR="00656DB8" w:rsidRPr="009608A4" w:rsidRDefault="00931632" w:rsidP="0088661F">
      <w:pPr>
        <w:pStyle w:val="EndnoteText"/>
        <w:numPr>
          <w:ilvl w:val="0"/>
          <w:numId w:val="5"/>
        </w:numPr>
        <w:jc w:val="both"/>
        <w:rPr>
          <w:rFonts w:ascii="Arial" w:hAnsi="Arial" w:cs="Arial"/>
          <w:color w:val="002060"/>
        </w:rPr>
      </w:pPr>
      <w:r w:rsidRPr="00D8034A">
        <w:rPr>
          <w:rFonts w:ascii="Arial" w:hAnsi="Arial" w:cs="Arial"/>
          <w:color w:val="002060"/>
        </w:rPr>
        <w:t>See the AUP Additional Guidance</w:t>
      </w:r>
      <w:r w:rsidR="00E27EB8">
        <w:rPr>
          <w:rFonts w:ascii="Arial" w:hAnsi="Arial" w:cs="Arial"/>
          <w:color w:val="002060"/>
        </w:rPr>
        <w:t xml:space="preserve"> document</w:t>
      </w:r>
      <w:r w:rsidRPr="00D8034A">
        <w:rPr>
          <w:rFonts w:ascii="Arial" w:hAnsi="Arial" w:cs="Arial"/>
          <w:color w:val="002060"/>
        </w:rPr>
        <w:t xml:space="preserve"> for applicability of testing receipts</w:t>
      </w:r>
      <w:r w:rsidR="009005D6">
        <w:rPr>
          <w:rFonts w:ascii="Arial" w:hAnsi="Arial" w:cs="Arial"/>
          <w:color w:val="002060"/>
        </w:rPr>
        <w:t xml:space="preserve"> </w:t>
      </w:r>
      <w:r w:rsidRPr="00D8034A">
        <w:rPr>
          <w:rFonts w:ascii="Arial" w:hAnsi="Arial" w:cs="Arial"/>
          <w:color w:val="002060"/>
        </w:rPr>
        <w:t>/</w:t>
      </w:r>
      <w:r w:rsidR="009005D6">
        <w:rPr>
          <w:rFonts w:ascii="Arial" w:hAnsi="Arial" w:cs="Arial"/>
          <w:color w:val="002060"/>
        </w:rPr>
        <w:t xml:space="preserve"> </w:t>
      </w:r>
      <w:r w:rsidRPr="00D8034A">
        <w:rPr>
          <w:rFonts w:ascii="Arial" w:hAnsi="Arial" w:cs="Arial"/>
          <w:color w:val="002060"/>
        </w:rPr>
        <w:t xml:space="preserve">disbursements. </w:t>
      </w:r>
      <w:r w:rsidR="00656DB8" w:rsidRPr="009608A4">
        <w:rPr>
          <w:rFonts w:ascii="Arial" w:hAnsi="Arial" w:cs="Arial"/>
          <w:color w:val="002060"/>
        </w:rPr>
        <w:t xml:space="preserve">If the shell does not include procedures for a receipt / disbursement type (payroll for example), </w:t>
      </w:r>
      <w:r w:rsidR="00656DB8" w:rsidRPr="009608A4">
        <w:rPr>
          <w:rFonts w:ascii="Arial" w:hAnsi="Arial" w:cs="Arial"/>
          <w:color w:val="002060"/>
          <w:lang w:eastAsia="ja-JP"/>
        </w:rPr>
        <w:t xml:space="preserve">AOS Staff should </w:t>
      </w:r>
      <w:r w:rsidR="00656DB8" w:rsidRPr="009608A4">
        <w:rPr>
          <w:rFonts w:ascii="Arial" w:hAnsi="Arial" w:cs="Arial"/>
          <w:color w:val="002060"/>
        </w:rPr>
        <w:t>submit a consult through the AUP Specialty in Spiceworks</w:t>
      </w:r>
      <w:r w:rsidR="006A7974" w:rsidRPr="009608A4">
        <w:rPr>
          <w:rFonts w:ascii="Arial" w:hAnsi="Arial" w:cs="Arial"/>
          <w:color w:val="002060"/>
        </w:rPr>
        <w:t xml:space="preserve"> (IPAs should contact the </w:t>
      </w:r>
      <w:hyperlink r:id="rId5" w:history="1">
        <w:r w:rsidR="006A7974" w:rsidRPr="009608A4">
          <w:rPr>
            <w:rStyle w:val="Hyperlink"/>
            <w:rFonts w:ascii="Arial" w:hAnsi="Arial" w:cs="Arial"/>
          </w:rPr>
          <w:t>IPAcorrespondence@ohioauditor.gov</w:t>
        </w:r>
      </w:hyperlink>
      <w:r w:rsidR="006A7974" w:rsidRPr="009608A4">
        <w:rPr>
          <w:rFonts w:ascii="Arial" w:hAnsi="Arial" w:cs="Arial"/>
          <w:color w:val="002060"/>
        </w:rPr>
        <w:t xml:space="preserve"> inbox)</w:t>
      </w:r>
      <w:r w:rsidR="00656DB8" w:rsidRPr="009608A4">
        <w:rPr>
          <w:rFonts w:ascii="Arial" w:hAnsi="Arial" w:cs="Arial"/>
          <w:color w:val="002060"/>
        </w:rPr>
        <w:t xml:space="preserve"> for additional procedures</w:t>
      </w:r>
      <w:r w:rsidR="00656DB8" w:rsidRPr="009608A4">
        <w:rPr>
          <w:rFonts w:ascii="Arial" w:hAnsi="Arial" w:cs="Arial"/>
          <w:b/>
          <w:i/>
          <w:color w:val="002060"/>
        </w:rPr>
        <w:t>.</w:t>
      </w:r>
    </w:p>
    <w:p w14:paraId="66F9C54E" w14:textId="77777777" w:rsidR="00656DB8" w:rsidRPr="009608A4" w:rsidRDefault="00656DB8" w:rsidP="0088661F">
      <w:pPr>
        <w:pStyle w:val="EndnoteText"/>
        <w:jc w:val="both"/>
        <w:rPr>
          <w:rFonts w:ascii="Arial" w:hAnsi="Arial" w:cs="Arial"/>
          <w:color w:val="002060"/>
        </w:rPr>
      </w:pPr>
    </w:p>
  </w:endnote>
  <w:endnote w:id="4">
    <w:p w14:paraId="12CFF2EF" w14:textId="40FA6BB9" w:rsidR="002315C5" w:rsidRDefault="00656DB8" w:rsidP="002315C5">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w:t>
      </w:r>
      <w:r w:rsidR="002315C5">
        <w:rPr>
          <w:rFonts w:ascii="Arial" w:hAnsi="Arial" w:cs="Arial"/>
          <w:color w:val="002060"/>
        </w:rPr>
        <w:t xml:space="preserve">Updated </w:t>
      </w:r>
      <w:r w:rsidR="00935039">
        <w:rPr>
          <w:rFonts w:ascii="Arial" w:hAnsi="Arial" w:cs="Arial"/>
          <w:color w:val="002060"/>
        </w:rPr>
        <w:t xml:space="preserve">January </w:t>
      </w:r>
      <w:r w:rsidR="00C76FB0">
        <w:rPr>
          <w:rFonts w:ascii="Arial" w:hAnsi="Arial" w:cs="Arial"/>
          <w:color w:val="002060"/>
        </w:rPr>
        <w:t>2025</w:t>
      </w:r>
      <w:r w:rsidR="002315C5">
        <w:rPr>
          <w:rFonts w:ascii="Arial" w:hAnsi="Arial" w:cs="Arial"/>
          <w:color w:val="002060"/>
        </w:rPr>
        <w:t xml:space="preserve"> </w:t>
      </w:r>
      <w:r w:rsidR="002315C5" w:rsidRPr="00F031B2">
        <w:rPr>
          <w:rFonts w:ascii="Arial" w:hAnsi="Arial" w:cs="Arial"/>
          <w:color w:val="002060"/>
        </w:rPr>
        <w:t>–</w:t>
      </w:r>
      <w:r w:rsidR="007B13EA">
        <w:rPr>
          <w:rFonts w:ascii="Arial" w:hAnsi="Arial" w:cs="Arial"/>
          <w:color w:val="002060"/>
        </w:rPr>
        <w:t xml:space="preserve"> </w:t>
      </w:r>
      <w:r w:rsidR="0057538A">
        <w:rPr>
          <w:rFonts w:ascii="Arial" w:hAnsi="Arial" w:cs="Arial"/>
          <w:color w:val="002060"/>
        </w:rPr>
        <w:t>C</w:t>
      </w:r>
      <w:r w:rsidR="00C654D0">
        <w:rPr>
          <w:rFonts w:ascii="Arial" w:hAnsi="Arial" w:cs="Arial"/>
          <w:color w:val="002060"/>
        </w:rPr>
        <w:t xml:space="preserve">hanges are </w:t>
      </w:r>
      <w:r w:rsidR="0057538A">
        <w:rPr>
          <w:rFonts w:ascii="Arial" w:hAnsi="Arial" w:cs="Arial"/>
          <w:color w:val="002060"/>
        </w:rPr>
        <w:t xml:space="preserve">not </w:t>
      </w:r>
      <w:r w:rsidR="00C654D0">
        <w:rPr>
          <w:rFonts w:ascii="Arial" w:hAnsi="Arial" w:cs="Arial"/>
          <w:color w:val="002060"/>
        </w:rPr>
        <w:t>marked.</w:t>
      </w:r>
      <w:r w:rsidR="002315C5" w:rsidRPr="00220ADA">
        <w:rPr>
          <w:rFonts w:ascii="Arial" w:hAnsi="Arial" w:cs="Arial"/>
          <w:color w:val="002060"/>
        </w:rPr>
        <w:t xml:space="preserve"> The following should be completed prior to finalizing the report: </w:t>
      </w:r>
    </w:p>
    <w:p w14:paraId="07E635A8" w14:textId="77777777" w:rsidR="002315C5" w:rsidRPr="00C654D0" w:rsidRDefault="002315C5" w:rsidP="0057538A">
      <w:pPr>
        <w:pStyle w:val="EndnoteText"/>
        <w:numPr>
          <w:ilvl w:val="0"/>
          <w:numId w:val="16"/>
        </w:numPr>
        <w:jc w:val="both"/>
        <w:rPr>
          <w:rFonts w:cs="Arial"/>
          <w:color w:val="002060"/>
        </w:rPr>
      </w:pPr>
      <w:r w:rsidRPr="00C654D0">
        <w:rPr>
          <w:rFonts w:ascii="Arial" w:hAnsi="Arial" w:cs="Arial"/>
          <w:color w:val="002060"/>
        </w:rPr>
        <w:t>All the red references should be updated as appropriate and changed to black; and</w:t>
      </w:r>
    </w:p>
    <w:p w14:paraId="23708079" w14:textId="5345786B" w:rsidR="00CC70E2" w:rsidRPr="00BB7480" w:rsidRDefault="002315C5" w:rsidP="00BB7480">
      <w:pPr>
        <w:numPr>
          <w:ilvl w:val="0"/>
          <w:numId w:val="16"/>
        </w:numPr>
        <w:jc w:val="both"/>
        <w:rPr>
          <w:rFonts w:cs="Arial"/>
          <w:color w:val="002060"/>
        </w:rPr>
      </w:pPr>
      <w:r w:rsidRPr="00220ADA">
        <w:rPr>
          <w:rFonts w:cs="Arial"/>
          <w:color w:val="002060"/>
          <w:sz w:val="20"/>
          <w:szCs w:val="20"/>
        </w:rPr>
        <w:t xml:space="preserve">All blue font items are guidance and need removed. </w:t>
      </w:r>
    </w:p>
    <w:p w14:paraId="54201258" w14:textId="77777777" w:rsidR="00656DB8" w:rsidRPr="009608A4" w:rsidRDefault="00656DB8" w:rsidP="0088661F">
      <w:pPr>
        <w:autoSpaceDE w:val="0"/>
        <w:autoSpaceDN w:val="0"/>
        <w:spacing w:before="40" w:after="40"/>
        <w:jc w:val="both"/>
        <w:rPr>
          <w:rFonts w:cs="Arial"/>
          <w:color w:val="002060"/>
          <w:sz w:val="20"/>
          <w:szCs w:val="20"/>
        </w:rPr>
      </w:pPr>
    </w:p>
  </w:endnote>
  <w:endnote w:id="5">
    <w:p w14:paraId="0D3AEC2D" w14:textId="77777777" w:rsidR="00660388" w:rsidRPr="0057538A" w:rsidRDefault="00660388" w:rsidP="00660388">
      <w:pPr>
        <w:pStyle w:val="EndnoteText"/>
        <w:rPr>
          <w:rFonts w:ascii="Arial" w:hAnsi="Arial" w:cs="Arial"/>
          <w:color w:val="002160"/>
        </w:rPr>
      </w:pPr>
      <w:r w:rsidRPr="0057538A">
        <w:rPr>
          <w:rStyle w:val="EndnoteReference"/>
          <w:rFonts w:ascii="Arial" w:hAnsi="Arial" w:cs="Arial"/>
          <w:color w:val="002160"/>
        </w:rPr>
        <w:endnoteRef/>
      </w:r>
      <w:r w:rsidRPr="0057538A">
        <w:rPr>
          <w:rFonts w:ascii="Arial" w:hAnsi="Arial" w:cs="Arial"/>
          <w:color w:val="002160"/>
        </w:rPr>
        <w:t xml:space="preserve"> </w:t>
      </w:r>
      <w:r w:rsidRPr="0057538A">
        <w:rPr>
          <w:rFonts w:ascii="Arial" w:hAnsi="Arial" w:cs="Arial"/>
          <w:b/>
          <w:color w:val="002160"/>
        </w:rPr>
        <w:t>IPA AUP engagements:</w:t>
      </w:r>
      <w:r w:rsidRPr="0057538A">
        <w:rPr>
          <w:rFonts w:ascii="Arial" w:hAnsi="Arial" w:cs="Arial"/>
          <w:color w:val="00216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28832223" w14:textId="77777777" w:rsidR="00660388" w:rsidRDefault="00660388" w:rsidP="00660388">
      <w:pPr>
        <w:pStyle w:val="EndnoteText"/>
      </w:pPr>
    </w:p>
  </w:endnote>
  <w:endnote w:id="6">
    <w:p w14:paraId="1AA903CF" w14:textId="58340756" w:rsidR="00164F45" w:rsidRPr="00B12317" w:rsidRDefault="00164F45" w:rsidP="00164F45">
      <w:pPr>
        <w:pStyle w:val="EndnoteText"/>
        <w:jc w:val="both"/>
        <w:rPr>
          <w:rFonts w:ascii="Arial" w:hAnsi="Arial" w:cs="Arial"/>
          <w:color w:val="002060"/>
        </w:rPr>
      </w:pPr>
      <w:r w:rsidRPr="00B12317">
        <w:rPr>
          <w:rStyle w:val="EndnoteReference"/>
          <w:rFonts w:ascii="Arial" w:hAnsi="Arial" w:cs="Arial"/>
          <w:color w:val="002060"/>
        </w:rPr>
        <w:endnoteRef/>
      </w:r>
      <w:r w:rsidRPr="00B12317">
        <w:rPr>
          <w:rFonts w:ascii="Arial" w:hAnsi="Arial" w:cs="Arial"/>
          <w:color w:val="002060"/>
        </w:rPr>
        <w:t xml:space="preserve"> If </w:t>
      </w:r>
      <w:r>
        <w:rPr>
          <w:rFonts w:ascii="Arial" w:hAnsi="Arial" w:cs="Arial"/>
          <w:color w:val="002060"/>
        </w:rPr>
        <w:t>the District</w:t>
      </w:r>
      <w:r w:rsidRPr="00B12317">
        <w:rPr>
          <w:rFonts w:ascii="Arial" w:hAnsi="Arial" w:cs="Arial"/>
          <w:color w:val="002060"/>
        </w:rPr>
        <w:t xml:space="preserve"> uses a fiscal agent to process transactions, please replace the cash &amp; investment section with the cash &amp; Investment procedures in the Solid Waste District AUP shell.</w:t>
      </w:r>
    </w:p>
    <w:p w14:paraId="6103E747" w14:textId="77777777" w:rsidR="00164F45" w:rsidRPr="00B12317" w:rsidRDefault="00164F45" w:rsidP="00164F45">
      <w:pPr>
        <w:pStyle w:val="EndnoteText"/>
        <w:jc w:val="both"/>
        <w:rPr>
          <w:rFonts w:ascii="Arial" w:hAnsi="Arial" w:cs="Arial"/>
          <w:color w:val="002060"/>
        </w:rPr>
      </w:pPr>
    </w:p>
  </w:endnote>
  <w:endnote w:id="7">
    <w:p w14:paraId="7DA2FCD6" w14:textId="77777777" w:rsidR="00A15EF2" w:rsidRPr="00805B3D" w:rsidRDefault="00A15EF2" w:rsidP="00A15EF2">
      <w:pPr>
        <w:pStyle w:val="EndnoteText"/>
        <w:rPr>
          <w:rFonts w:ascii="Arial" w:hAnsi="Arial" w:cs="Arial"/>
          <w:color w:val="1F3864" w:themeColor="accent5" w:themeShade="80"/>
        </w:rPr>
      </w:pPr>
      <w:r w:rsidRPr="00805B3D">
        <w:rPr>
          <w:rStyle w:val="EndnoteReference"/>
          <w:rFonts w:ascii="Arial" w:hAnsi="Arial" w:cs="Arial"/>
          <w:color w:val="1F3864" w:themeColor="accent5" w:themeShade="80"/>
        </w:rPr>
        <w:endnoteRef/>
      </w:r>
      <w:r w:rsidRPr="00805B3D">
        <w:rPr>
          <w:rFonts w:ascii="Arial" w:hAnsi="Arial" w:cs="Arial"/>
          <w:color w:val="1F3864" w:themeColor="accent5" w:themeShade="80"/>
        </w:rPr>
        <w:t xml:space="preserve"> Replace language with “Each Opinion Unit” if the prior engagement was a financial audit and if any prior findings for adjustments were adjusted to the client account records. </w:t>
      </w:r>
    </w:p>
    <w:p w14:paraId="70CAAB6E" w14:textId="77777777" w:rsidR="00A15EF2" w:rsidRDefault="00A15EF2" w:rsidP="00A15EF2">
      <w:pPr>
        <w:pStyle w:val="EndnoteText"/>
      </w:pPr>
    </w:p>
  </w:endnote>
  <w:endnote w:id="8">
    <w:p w14:paraId="6D6CA57D" w14:textId="7EEE4236" w:rsidR="00656DB8" w:rsidRPr="009608A4"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If the entity using the UAN system had no activity on 1/1/</w:t>
      </w:r>
      <w:r w:rsidR="00C76FB0">
        <w:rPr>
          <w:rFonts w:ascii="Arial" w:hAnsi="Arial" w:cs="Arial"/>
          <w:color w:val="002060"/>
        </w:rPr>
        <w:t>2023</w:t>
      </w:r>
      <w:r w:rsidRPr="009608A4">
        <w:rPr>
          <w:rFonts w:ascii="Arial" w:hAnsi="Arial" w:cs="Arial"/>
          <w:color w:val="002060"/>
        </w:rPr>
        <w:t>, then run the Fund Ledger Report as of the first date they had activity during the year.</w:t>
      </w:r>
    </w:p>
    <w:p w14:paraId="7C159F59" w14:textId="77777777" w:rsidR="00656DB8" w:rsidRPr="009608A4" w:rsidRDefault="00656DB8" w:rsidP="0088661F">
      <w:pPr>
        <w:pStyle w:val="EndnoteText"/>
        <w:jc w:val="both"/>
        <w:rPr>
          <w:rFonts w:ascii="Arial" w:hAnsi="Arial" w:cs="Arial"/>
          <w:color w:val="002060"/>
        </w:rPr>
      </w:pPr>
    </w:p>
  </w:endnote>
  <w:endnote w:id="9">
    <w:p w14:paraId="648F0BBF" w14:textId="77777777" w:rsidR="00656DB8" w:rsidRPr="009608A4" w:rsidRDefault="00656DB8"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5EC28650" w14:textId="77777777" w:rsidR="00656DB8" w:rsidRPr="009608A4" w:rsidRDefault="00656DB8" w:rsidP="0088661F">
      <w:pPr>
        <w:pStyle w:val="EndnoteText"/>
        <w:jc w:val="both"/>
        <w:rPr>
          <w:rFonts w:ascii="Arial" w:hAnsi="Arial" w:cs="Arial"/>
          <w:color w:val="002060"/>
        </w:rPr>
      </w:pPr>
    </w:p>
  </w:endnote>
  <w:endnote w:id="10">
    <w:p w14:paraId="76AB23C8" w14:textId="2868AC35" w:rsidR="00CC70E2" w:rsidRPr="00931632" w:rsidRDefault="00CC70E2" w:rsidP="0088661F">
      <w:pPr>
        <w:pStyle w:val="EndnoteText"/>
        <w:jc w:val="both"/>
        <w:rPr>
          <w:rFonts w:ascii="Arial" w:hAnsi="Arial"/>
          <w:color w:val="002060"/>
        </w:rPr>
      </w:pPr>
      <w:r w:rsidRPr="00805B3D">
        <w:rPr>
          <w:rStyle w:val="EndnoteReference"/>
          <w:rFonts w:ascii="Arial" w:hAnsi="Arial" w:cs="Arial"/>
          <w:color w:val="002060"/>
        </w:rPr>
        <w:endnoteRef/>
      </w:r>
      <w:r w:rsidRPr="00805B3D">
        <w:rPr>
          <w:rFonts w:ascii="Arial" w:hAnsi="Arial" w:cs="Arial"/>
          <w:color w:val="002060"/>
        </w:rPr>
        <w:t xml:space="preserve"> Other Receipts includes all receipts not tested in the procedures included in this report (i.e. </w:t>
      </w:r>
      <w:r w:rsidR="00F01153">
        <w:rPr>
          <w:rFonts w:ascii="Arial" w:hAnsi="Arial" w:cs="Arial"/>
          <w:color w:val="002060"/>
        </w:rPr>
        <w:t>Interest Income</w:t>
      </w:r>
      <w:r w:rsidRPr="00805B3D">
        <w:rPr>
          <w:rFonts w:ascii="Arial" w:hAnsi="Arial" w:cs="Arial"/>
          <w:color w:val="002060"/>
        </w:rPr>
        <w:t xml:space="preserve">, etc. would be excluded from this total). Other Receipts should be assessed for each individual </w:t>
      </w:r>
      <w:r w:rsidR="00DA7717" w:rsidRPr="00DA7717">
        <w:rPr>
          <w:rFonts w:ascii="Arial" w:hAnsi="Arial" w:cs="Arial"/>
          <w:color w:val="002060"/>
        </w:rPr>
        <w:t xml:space="preserve">fund type category </w:t>
      </w:r>
      <w:r w:rsidR="00B96C0D" w:rsidRPr="00805B3D">
        <w:rPr>
          <w:rFonts w:ascii="Arial" w:hAnsi="Arial" w:cs="Arial"/>
          <w:color w:val="002060"/>
        </w:rPr>
        <w:t>annually</w:t>
      </w:r>
      <w:r w:rsidR="00931632">
        <w:rPr>
          <w:rFonts w:ascii="Arial" w:hAnsi="Arial" w:cs="Arial"/>
          <w:color w:val="002060"/>
        </w:rPr>
        <w:t xml:space="preserve"> (e.g. governmental, fiduciary, and proprietary)</w:t>
      </w:r>
      <w:r w:rsidR="00931632" w:rsidRPr="00530043">
        <w:rPr>
          <w:rFonts w:ascii="Arial" w:hAnsi="Arial" w:cs="Arial"/>
          <w:color w:val="002060"/>
        </w:rPr>
        <w:t xml:space="preserve">. </w:t>
      </w:r>
      <w:r w:rsidR="00931632" w:rsidRPr="00987A23">
        <w:rPr>
          <w:rFonts w:ascii="Arial" w:hAnsi="Arial" w:cs="Arial"/>
          <w:color w:val="002060"/>
        </w:rPr>
        <w:t xml:space="preserve">[Omit this procedure unless </w:t>
      </w:r>
      <w:r w:rsidR="00931632">
        <w:rPr>
          <w:rFonts w:ascii="Arial" w:hAnsi="Arial" w:cs="Arial"/>
          <w:color w:val="002060"/>
        </w:rPr>
        <w:t xml:space="preserve">other receipts exceed 10% of the appropriate </w:t>
      </w:r>
      <w:r w:rsidR="00422921">
        <w:rPr>
          <w:rFonts w:ascii="Arial" w:hAnsi="Arial" w:cs="Arial"/>
          <w:color w:val="002060"/>
        </w:rPr>
        <w:t xml:space="preserve">category </w:t>
      </w:r>
      <w:r w:rsidR="00931632">
        <w:rPr>
          <w:rFonts w:ascii="Arial" w:hAnsi="Arial" w:cs="Arial"/>
          <w:color w:val="002060"/>
        </w:rPr>
        <w:t>receipts.]</w:t>
      </w:r>
    </w:p>
    <w:p w14:paraId="1E88AFC9" w14:textId="77777777" w:rsidR="00CC70E2" w:rsidRPr="009608A4" w:rsidRDefault="00CC70E2" w:rsidP="0088661F">
      <w:pPr>
        <w:pStyle w:val="EndnoteText"/>
        <w:jc w:val="both"/>
        <w:rPr>
          <w:rFonts w:ascii="Arial" w:hAnsi="Arial" w:cs="Arial"/>
          <w:color w:val="002060"/>
        </w:rPr>
      </w:pPr>
    </w:p>
  </w:endnote>
  <w:endnote w:id="11">
    <w:p w14:paraId="407524B9" w14:textId="7AAB4A69" w:rsidR="008F6814" w:rsidRPr="009608A4" w:rsidRDefault="008F6814" w:rsidP="0088661F">
      <w:pPr>
        <w:pStyle w:val="EndnoteText"/>
        <w:jc w:val="both"/>
        <w:rPr>
          <w:rFonts w:ascii="Arial" w:hAnsi="Arial" w:cs="Arial"/>
          <w:color w:val="002060"/>
        </w:rPr>
      </w:pPr>
      <w:r w:rsidRPr="009608A4">
        <w:rPr>
          <w:rStyle w:val="EndnoteReference"/>
          <w:rFonts w:ascii="Arial" w:hAnsi="Arial" w:cs="Arial"/>
          <w:color w:val="002060"/>
        </w:rPr>
        <w:endnoteRef/>
      </w:r>
      <w:r w:rsidRPr="009608A4">
        <w:rPr>
          <w:rFonts w:ascii="Arial" w:hAnsi="Arial" w:cs="Arial"/>
          <w:color w:val="002060"/>
        </w:rPr>
        <w:t xml:space="preserve"> For additional guidance see the </w:t>
      </w:r>
      <w:hyperlink r:id="rId6" w:history="1">
        <w:r w:rsidR="00902B22">
          <w:rPr>
            <w:rStyle w:val="Hyperlink"/>
            <w:rFonts w:ascii="Arial" w:hAnsi="Arial" w:cs="Arial"/>
          </w:rPr>
          <w:t>Sunshine Law and StaRS Frequently Asked Questions</w:t>
        </w:r>
      </w:hyperlink>
      <w:r w:rsidRPr="009608A4">
        <w:rPr>
          <w:rFonts w:ascii="Arial" w:hAnsi="Arial" w:cs="Arial"/>
          <w:color w:val="002060"/>
        </w:rPr>
        <w:t xml:space="preserve">. </w:t>
      </w:r>
    </w:p>
    <w:p w14:paraId="690EAA91" w14:textId="77777777" w:rsidR="008F6814" w:rsidRPr="009608A4" w:rsidRDefault="008F6814" w:rsidP="0088661F">
      <w:pPr>
        <w:pStyle w:val="EndnoteText"/>
        <w:jc w:val="both"/>
        <w:rPr>
          <w:rFonts w:ascii="Arial" w:hAnsi="Arial" w:cs="Arial"/>
          <w:color w:val="002060"/>
        </w:rPr>
      </w:pPr>
    </w:p>
  </w:endnote>
  <w:endnote w:id="12">
    <w:p w14:paraId="67A7826D" w14:textId="566289D6" w:rsidR="00656DB8" w:rsidRPr="009608A4" w:rsidRDefault="00656DB8" w:rsidP="0088661F">
      <w:pPr>
        <w:jc w:val="both"/>
        <w:rPr>
          <w:rFonts w:cs="Arial"/>
          <w:color w:val="002060"/>
          <w:sz w:val="20"/>
          <w:szCs w:val="20"/>
        </w:rPr>
      </w:pPr>
      <w:r w:rsidRPr="009608A4">
        <w:rPr>
          <w:rStyle w:val="EndnoteReference"/>
          <w:rFonts w:cs="Arial"/>
          <w:color w:val="002060"/>
          <w:sz w:val="20"/>
          <w:szCs w:val="20"/>
        </w:rPr>
        <w:endnoteRef/>
      </w:r>
      <w:r w:rsidRPr="009608A4">
        <w:rPr>
          <w:rFonts w:cs="Arial"/>
          <w:color w:val="002060"/>
          <w:sz w:val="20"/>
          <w:szCs w:val="20"/>
        </w:rPr>
        <w:t xml:space="preserve"> </w:t>
      </w:r>
      <w:r w:rsidR="008F6814" w:rsidRPr="009608A4">
        <w:rPr>
          <w:rFonts w:cs="Arial"/>
          <w:color w:val="002060"/>
          <w:sz w:val="20"/>
          <w:szCs w:val="20"/>
        </w:rPr>
        <w:t>If</w:t>
      </w:r>
      <w:r w:rsidRPr="009608A4">
        <w:rPr>
          <w:rFonts w:cs="Arial"/>
          <w:color w:val="002060"/>
          <w:sz w:val="20"/>
          <w:szCs w:val="20"/>
        </w:rPr>
        <w:t xml:space="preserve"> the entity is required to re-file </w:t>
      </w:r>
      <w:r w:rsidR="00890B74" w:rsidRPr="00C654D0">
        <w:rPr>
          <w:rFonts w:cs="Arial"/>
          <w:color w:val="002060"/>
          <w:sz w:val="20"/>
          <w:szCs w:val="20"/>
        </w:rPr>
        <w:t xml:space="preserve">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w:t>
      </w:r>
      <w:r w:rsidR="00931632">
        <w:rPr>
          <w:rFonts w:cs="Arial"/>
          <w:color w:val="002060"/>
          <w:sz w:val="20"/>
          <w:szCs w:val="20"/>
        </w:rPr>
        <w:t>an exception</w:t>
      </w:r>
      <w:bookmarkStart w:id="7" w:name="_Hlk120858787"/>
      <w:r w:rsidR="00931632" w:rsidRPr="00931632">
        <w:rPr>
          <w:rFonts w:cs="Arial"/>
          <w:color w:val="002060"/>
          <w:sz w:val="20"/>
          <w:szCs w:val="20"/>
        </w:rPr>
        <w:t xml:space="preserve"> </w:t>
      </w:r>
      <w:r w:rsidR="00931632">
        <w:rPr>
          <w:rFonts w:cs="Arial"/>
          <w:color w:val="002060"/>
          <w:sz w:val="20"/>
          <w:szCs w:val="20"/>
        </w:rPr>
        <w:t>with timely filing</w:t>
      </w:r>
      <w:bookmarkEnd w:id="7"/>
      <w:r w:rsidR="00931632" w:rsidRPr="00C654D0">
        <w:rPr>
          <w:rFonts w:cs="Arial"/>
          <w:color w:val="002060"/>
          <w:sz w:val="20"/>
          <w:szCs w:val="20"/>
        </w:rPr>
        <w:t xml:space="preserve"> </w:t>
      </w:r>
      <w:r w:rsidR="00890B74" w:rsidRPr="00C654D0">
        <w:rPr>
          <w:rFonts w:cs="Arial"/>
          <w:color w:val="002060"/>
          <w:sz w:val="20"/>
          <w:szCs w:val="20"/>
        </w:rPr>
        <w:t>if the public office or other entity required to file originally submitted timely but had to refile.</w:t>
      </w:r>
      <w:r w:rsidRPr="009608A4">
        <w:rPr>
          <w:rFonts w:cs="Arial"/>
          <w:color w:val="002060"/>
          <w:sz w:val="20"/>
          <w:szCs w:val="20"/>
        </w:rPr>
        <w:t xml:space="preserve"> Documentation of </w:t>
      </w:r>
      <w:r w:rsidR="00931632">
        <w:rPr>
          <w:rFonts w:cs="Arial"/>
          <w:color w:val="002060"/>
          <w:sz w:val="20"/>
          <w:szCs w:val="20"/>
        </w:rPr>
        <w:t xml:space="preserve">these </w:t>
      </w:r>
      <w:r w:rsidRPr="009608A4">
        <w:rPr>
          <w:rFonts w:cs="Arial"/>
          <w:color w:val="002060"/>
          <w:sz w:val="20"/>
          <w:szCs w:val="20"/>
        </w:rPr>
        <w:t>comments should be included in the working papers.</w:t>
      </w:r>
    </w:p>
    <w:p w14:paraId="204387DC" w14:textId="77777777" w:rsidR="00656DB8" w:rsidRPr="009608A4" w:rsidRDefault="00656DB8" w:rsidP="0088661F">
      <w:pPr>
        <w:pStyle w:val="EndnoteText"/>
        <w:jc w:val="both"/>
        <w:rPr>
          <w:rFonts w:ascii="Arial" w:hAnsi="Arial" w:cs="Arial"/>
          <w:color w:val="002060"/>
        </w:rPr>
      </w:pPr>
    </w:p>
  </w:endnote>
  <w:endnote w:id="13">
    <w:p w14:paraId="41B79953" w14:textId="77777777" w:rsidR="007D345F" w:rsidRPr="00805B3D" w:rsidRDefault="007D345F" w:rsidP="007D345F">
      <w:pPr>
        <w:pStyle w:val="EndnoteText"/>
        <w:jc w:val="both"/>
        <w:rPr>
          <w:rFonts w:ascii="Arial" w:hAnsi="Arial" w:cs="Arial"/>
          <w:color w:val="002060"/>
        </w:rPr>
      </w:pPr>
      <w:r w:rsidRPr="00805B3D">
        <w:rPr>
          <w:rStyle w:val="EndnoteReference"/>
          <w:rFonts w:ascii="Arial" w:hAnsi="Arial" w:cs="Arial"/>
          <w:color w:val="002060"/>
        </w:rPr>
        <w:endnoteRef/>
      </w:r>
      <w:r w:rsidRPr="00805B3D">
        <w:rPr>
          <w:rFonts w:ascii="Arial" w:hAnsi="Arial" w:cs="Arial"/>
          <w:color w:val="002060"/>
        </w:rPr>
        <w:t xml:space="preserve"> Be sure to document in the working papers who you spoke with and when, including name, title, and date.</w:t>
      </w:r>
    </w:p>
    <w:p w14:paraId="3B81D52D" w14:textId="77777777" w:rsidR="007D345F" w:rsidRDefault="007D345F" w:rsidP="007D345F">
      <w:pPr>
        <w:pStyle w:val="EndnoteText"/>
        <w:jc w:val="both"/>
        <w:rPr>
          <w:rFonts w:ascii="Arial" w:hAnsi="Arial" w:cs="Arial"/>
          <w:color w:val="002060"/>
        </w:rPr>
      </w:pPr>
    </w:p>
  </w:endnote>
  <w:endnote w:id="14">
    <w:p w14:paraId="7EDBF8E2" w14:textId="77777777" w:rsidR="007D345F" w:rsidRPr="00805B3D" w:rsidRDefault="007D345F" w:rsidP="007D345F">
      <w:pPr>
        <w:pStyle w:val="EndnoteText"/>
        <w:jc w:val="both"/>
        <w:rPr>
          <w:rFonts w:ascii="Arial" w:hAnsi="Arial" w:cs="Arial"/>
          <w:color w:val="002060"/>
        </w:rPr>
      </w:pPr>
      <w:r w:rsidRPr="00805B3D">
        <w:rPr>
          <w:rStyle w:val="EndnoteReference"/>
          <w:rFonts w:ascii="Arial" w:hAnsi="Arial" w:cs="Arial"/>
          <w:color w:val="002060"/>
        </w:rPr>
        <w:endnoteRef/>
      </w:r>
      <w:r w:rsidRPr="00805B3D">
        <w:rPr>
          <w:rFonts w:ascii="Arial" w:hAnsi="Arial" w:cs="Arial"/>
          <w:color w:val="002060"/>
        </w:rPr>
        <w:t xml:space="preserve"> AOS Auditor should consult with both their CA and CFAE AUP Specialty if they identify potential fraud issues.</w:t>
      </w:r>
    </w:p>
    <w:p w14:paraId="57E7F8A0" w14:textId="77777777" w:rsidR="007D345F" w:rsidRPr="00C654D0" w:rsidRDefault="007D345F" w:rsidP="007D345F">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C442A" w14:textId="3886C742" w:rsidR="00656DB8" w:rsidRPr="0088661F" w:rsidRDefault="00C00F81" w:rsidP="00EF43BC">
    <w:pPr>
      <w:pStyle w:val="Footer"/>
      <w:jc w:val="center"/>
      <w:rPr>
        <w:rFonts w:ascii="Arial" w:hAnsi="Arial" w:cs="Arial"/>
        <w:sz w:val="20"/>
        <w:szCs w:val="20"/>
      </w:rPr>
    </w:pPr>
    <w:r w:rsidRPr="00C00F81">
      <w:rPr>
        <w:rFonts w:ascii="Arial" w:hAnsi="Arial" w:cs="Arial"/>
        <w:sz w:val="20"/>
        <w:szCs w:val="20"/>
      </w:rPr>
      <w:fldChar w:fldCharType="begin"/>
    </w:r>
    <w:r w:rsidRPr="00C00F81">
      <w:rPr>
        <w:rFonts w:ascii="Arial" w:hAnsi="Arial" w:cs="Arial"/>
        <w:sz w:val="20"/>
        <w:szCs w:val="20"/>
      </w:rPr>
      <w:instrText xml:space="preserve"> PAGE   \* MERGEFORMAT </w:instrText>
    </w:r>
    <w:r w:rsidRPr="00C00F81">
      <w:rPr>
        <w:rFonts w:ascii="Arial" w:hAnsi="Arial" w:cs="Arial"/>
        <w:sz w:val="20"/>
        <w:szCs w:val="20"/>
      </w:rPr>
      <w:fldChar w:fldCharType="separate"/>
    </w:r>
    <w:r w:rsidR="0057538A">
      <w:rPr>
        <w:rFonts w:ascii="Arial" w:hAnsi="Arial" w:cs="Arial"/>
        <w:noProof/>
        <w:sz w:val="20"/>
        <w:szCs w:val="20"/>
      </w:rPr>
      <w:t>6</w:t>
    </w:r>
    <w:r w:rsidRPr="00C00F81">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5CC37" w14:textId="793E89A2" w:rsidR="0033297E" w:rsidRDefault="0033297E" w:rsidP="006D0C0F">
    <w:pPr>
      <w:pStyle w:val="Header"/>
      <w:ind w:left="-900"/>
    </w:pPr>
  </w:p>
  <w:p w14:paraId="3CF80C8F" w14:textId="603D7580" w:rsidR="0033297E" w:rsidRDefault="0033297E" w:rsidP="0033297E">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3D642474" wp14:editId="45D745CA">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BECBCC"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" strokecolor="black [3213]" strokeweight=".5pt">
              <v:stroke joinstyle="miter"/>
            </v:line>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6E9D3371" wp14:editId="1FCB66D2">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6FF5C"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" strokecolor="black [3213]" strokeweight=".5pt">
              <v:stroke joinstyle="miter"/>
            </v:line>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30D18BF6" w14:textId="77777777" w:rsidR="0033297E" w:rsidRPr="0033297E" w:rsidRDefault="0033297E" w:rsidP="0033297E">
    <w:pPr>
      <w:pStyle w:val="Footer"/>
      <w:tabs>
        <w:tab w:val="clear" w:pos="4680"/>
        <w:tab w:val="clear" w:pos="9360"/>
      </w:tabs>
      <w:jc w:val="center"/>
      <w:rPr>
        <w:rFonts w:ascii="Arial" w:hAnsi="Arial" w:cs="Arial"/>
        <w:sz w:val="20"/>
        <w:szCs w:val="20"/>
      </w:rPr>
    </w:pPr>
  </w:p>
  <w:p w14:paraId="456BAC13" w14:textId="6538E3E2" w:rsidR="001D2973" w:rsidRPr="00F36F2B" w:rsidRDefault="00F36F2B" w:rsidP="00F36F2B">
    <w:pPr>
      <w:pStyle w:val="Footer"/>
      <w:jc w:val="center"/>
      <w:rPr>
        <w:rFonts w:ascii="Arial" w:hAnsi="Arial" w:cs="Arial"/>
        <w:sz w:val="20"/>
        <w:szCs w:val="20"/>
      </w:rPr>
    </w:pPr>
    <w:r w:rsidRPr="00F36F2B">
      <w:rPr>
        <w:rFonts w:ascii="Arial" w:hAnsi="Arial" w:cs="Arial"/>
        <w:sz w:val="20"/>
        <w:szCs w:val="20"/>
      </w:rPr>
      <w:fldChar w:fldCharType="begin"/>
    </w:r>
    <w:r w:rsidRPr="00F36F2B">
      <w:rPr>
        <w:rFonts w:ascii="Arial" w:hAnsi="Arial" w:cs="Arial"/>
        <w:sz w:val="20"/>
        <w:szCs w:val="20"/>
      </w:rPr>
      <w:instrText xml:space="preserve"> PAGE   \* MERGEFORMAT </w:instrText>
    </w:r>
    <w:r w:rsidRPr="00F36F2B">
      <w:rPr>
        <w:rFonts w:ascii="Arial" w:hAnsi="Arial" w:cs="Arial"/>
        <w:sz w:val="20"/>
        <w:szCs w:val="20"/>
      </w:rPr>
      <w:fldChar w:fldCharType="separate"/>
    </w:r>
    <w:r w:rsidR="0057538A">
      <w:rPr>
        <w:rFonts w:ascii="Arial" w:hAnsi="Arial" w:cs="Arial"/>
        <w:noProof/>
        <w:sz w:val="20"/>
        <w:szCs w:val="20"/>
      </w:rPr>
      <w:t>1</w:t>
    </w:r>
    <w:r w:rsidRPr="00F36F2B">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D354B" w14:textId="77777777" w:rsidR="006310DE" w:rsidRDefault="006310DE" w:rsidP="00880B48">
      <w:r>
        <w:separator/>
      </w:r>
    </w:p>
  </w:footnote>
  <w:footnote w:type="continuationSeparator" w:id="0">
    <w:p w14:paraId="4F0D6783" w14:textId="77777777" w:rsidR="006310DE" w:rsidRDefault="006310DE" w:rsidP="00880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111B6" w14:textId="77777777" w:rsidR="00656DB8" w:rsidRPr="000A6313" w:rsidRDefault="00656DB8" w:rsidP="00656DB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0A6313">
      <w:rPr>
        <w:rFonts w:cs="Arial"/>
        <w:color w:val="FF0000"/>
        <w:sz w:val="20"/>
        <w:szCs w:val="20"/>
        <w:lang w:eastAsia="ja-JP"/>
      </w:rPr>
      <w:t>[Name of]</w:t>
    </w:r>
    <w:r w:rsidRPr="000A6313">
      <w:rPr>
        <w:rFonts w:cs="Arial"/>
        <w:sz w:val="20"/>
        <w:szCs w:val="20"/>
        <w:lang w:eastAsia="ja-JP"/>
      </w:rPr>
      <w:t xml:space="preserve"> Transportation Improvement District</w:t>
    </w:r>
  </w:p>
  <w:p w14:paraId="588144B7" w14:textId="77777777" w:rsidR="00656DB8" w:rsidRPr="000A6313" w:rsidRDefault="00656DB8" w:rsidP="00656DB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0A6313">
      <w:rPr>
        <w:rFonts w:cs="Arial"/>
        <w:color w:val="FF0000"/>
        <w:sz w:val="20"/>
        <w:szCs w:val="20"/>
        <w:lang w:eastAsia="ja-JP"/>
      </w:rPr>
      <w:t>[Name of]</w:t>
    </w:r>
    <w:r w:rsidRPr="000A6313">
      <w:rPr>
        <w:rFonts w:cs="Arial"/>
        <w:sz w:val="20"/>
        <w:szCs w:val="20"/>
        <w:lang w:eastAsia="ja-JP"/>
      </w:rPr>
      <w:t xml:space="preserve"> County</w:t>
    </w:r>
  </w:p>
  <w:p w14:paraId="7235F2E6" w14:textId="03C3B98D" w:rsidR="00656DB8" w:rsidRPr="000A6313" w:rsidRDefault="00656DB8" w:rsidP="00656DB8">
    <w:pPr>
      <w:pStyle w:val="Header"/>
      <w:rPr>
        <w:rFonts w:ascii="Arial" w:hAnsi="Arial" w:cs="Arial"/>
        <w:sz w:val="20"/>
        <w:szCs w:val="20"/>
      </w:rPr>
    </w:pPr>
    <w:r w:rsidRPr="000A6313">
      <w:rPr>
        <w:rFonts w:ascii="Arial" w:hAnsi="Arial" w:cs="Arial"/>
        <w:sz w:val="20"/>
        <w:szCs w:val="20"/>
      </w:rPr>
      <w:t>Independent Accountant</w:t>
    </w:r>
    <w:r w:rsidR="00DA7717">
      <w:rPr>
        <w:rFonts w:ascii="Arial" w:hAnsi="Arial" w:cs="Arial"/>
        <w:sz w:val="20"/>
        <w:szCs w:val="20"/>
      </w:rPr>
      <w:t>’</w:t>
    </w:r>
    <w:r w:rsidRPr="000A6313">
      <w:rPr>
        <w:rFonts w:ascii="Arial" w:hAnsi="Arial" w:cs="Arial"/>
        <w:sz w:val="20"/>
        <w:szCs w:val="20"/>
      </w:rPr>
      <w:t>s Report on</w:t>
    </w:r>
  </w:p>
  <w:p w14:paraId="1AB45A44" w14:textId="740AFE0B" w:rsidR="00656DB8" w:rsidRPr="000A6313" w:rsidRDefault="00F36F2B" w:rsidP="00656DB8">
    <w:pPr>
      <w:pStyle w:val="Header"/>
      <w:rPr>
        <w:rFonts w:ascii="Arial" w:hAnsi="Arial" w:cs="Arial"/>
        <w:sz w:val="20"/>
        <w:szCs w:val="20"/>
      </w:rPr>
    </w:pPr>
    <w:r w:rsidRPr="000A6313">
      <w:rPr>
        <w:rFonts w:ascii="Arial" w:hAnsi="Arial" w:cs="Arial"/>
        <w:sz w:val="20"/>
        <w:szCs w:val="20"/>
      </w:rPr>
      <w:t xml:space="preserve">  </w:t>
    </w:r>
    <w:r w:rsidR="00656DB8" w:rsidRPr="000A6313">
      <w:rPr>
        <w:rFonts w:ascii="Arial" w:hAnsi="Arial" w:cs="Arial"/>
        <w:sz w:val="20"/>
        <w:szCs w:val="20"/>
      </w:rPr>
      <w:t>Applying Agreed-Upon Procedures</w:t>
    </w:r>
  </w:p>
  <w:p w14:paraId="1FE10B00" w14:textId="6AAEE3FB" w:rsidR="00656DB8" w:rsidRDefault="00656DB8">
    <w:pPr>
      <w:pStyle w:val="Header"/>
      <w:rPr>
        <w:rStyle w:val="PageNumber"/>
        <w:rFonts w:ascii="Arial" w:hAnsi="Arial" w:cs="Arial"/>
        <w:sz w:val="20"/>
        <w:szCs w:val="20"/>
      </w:rPr>
    </w:pPr>
    <w:r w:rsidRPr="000A6313">
      <w:rPr>
        <w:rFonts w:ascii="Arial" w:hAnsi="Arial" w:cs="Arial"/>
        <w:sz w:val="20"/>
        <w:szCs w:val="20"/>
      </w:rPr>
      <w:t xml:space="preserve">Page </w:t>
    </w:r>
    <w:r w:rsidRPr="000A6313">
      <w:rPr>
        <w:rStyle w:val="PageNumber"/>
        <w:rFonts w:ascii="Arial" w:hAnsi="Arial" w:cs="Arial"/>
        <w:sz w:val="20"/>
        <w:szCs w:val="20"/>
      </w:rPr>
      <w:fldChar w:fldCharType="begin"/>
    </w:r>
    <w:r w:rsidRPr="000A6313">
      <w:rPr>
        <w:rStyle w:val="PageNumber"/>
        <w:rFonts w:ascii="Arial" w:hAnsi="Arial" w:cs="Arial"/>
        <w:sz w:val="20"/>
        <w:szCs w:val="20"/>
      </w:rPr>
      <w:instrText xml:space="preserve"> PAGE </w:instrText>
    </w:r>
    <w:r w:rsidRPr="000A6313">
      <w:rPr>
        <w:rStyle w:val="PageNumber"/>
        <w:rFonts w:ascii="Arial" w:hAnsi="Arial" w:cs="Arial"/>
        <w:sz w:val="20"/>
        <w:szCs w:val="20"/>
      </w:rPr>
      <w:fldChar w:fldCharType="separate"/>
    </w:r>
    <w:r w:rsidR="0057538A">
      <w:rPr>
        <w:rStyle w:val="PageNumber"/>
        <w:rFonts w:ascii="Arial" w:hAnsi="Arial" w:cs="Arial"/>
        <w:noProof/>
        <w:sz w:val="20"/>
        <w:szCs w:val="20"/>
      </w:rPr>
      <w:t>6</w:t>
    </w:r>
    <w:r w:rsidRPr="000A6313">
      <w:rPr>
        <w:rStyle w:val="PageNumber"/>
        <w:rFonts w:ascii="Arial" w:hAnsi="Arial" w:cs="Arial"/>
        <w:sz w:val="20"/>
        <w:szCs w:val="20"/>
      </w:rPr>
      <w:fldChar w:fldCharType="end"/>
    </w:r>
  </w:p>
  <w:p w14:paraId="36A46596" w14:textId="77777777" w:rsidR="0033297E" w:rsidRPr="000A6313" w:rsidRDefault="0033297E">
    <w:pPr>
      <w:pStyle w:val="Header"/>
      <w:rPr>
        <w:rFonts w:ascii="Arial" w:hAnsi="Arial" w:cs="Arial"/>
        <w:sz w:val="20"/>
        <w:szCs w:val="20"/>
      </w:rPr>
    </w:pPr>
  </w:p>
  <w:p w14:paraId="176FCA02" w14:textId="77777777" w:rsidR="00656DB8" w:rsidRDefault="00656D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A5CA" w14:textId="7610F4EA" w:rsidR="00227A31" w:rsidRPr="00F25C06" w:rsidRDefault="00227A31" w:rsidP="00227A31">
    <w:pPr>
      <w:pStyle w:val="Heading1"/>
      <w:jc w:val="center"/>
      <w:rPr>
        <w:rStyle w:val="Emphasis"/>
        <w:rFonts w:ascii="Arial" w:hAnsi="Arial" w:cs="Arial"/>
        <w:color w:val="FF0000"/>
      </w:rPr>
    </w:pPr>
    <w:r w:rsidRPr="00F25C06">
      <w:rPr>
        <w:rStyle w:val="Emphasis"/>
        <w:rFonts w:ascii="Arial" w:hAnsi="Arial" w:cs="Arial"/>
        <w:color w:val="FF0000"/>
      </w:rPr>
      <w:t xml:space="preserve">IPAs: Insert IPA </w:t>
    </w:r>
    <w:r w:rsidR="00F25C06" w:rsidRPr="00F25C06">
      <w:rPr>
        <w:rStyle w:val="Emphasis"/>
        <w:rFonts w:ascii="Arial" w:hAnsi="Arial" w:cs="Arial"/>
        <w:color w:val="FF0000"/>
      </w:rPr>
      <w:t>L</w:t>
    </w:r>
    <w:r w:rsidRPr="00F25C06">
      <w:rPr>
        <w:rStyle w:val="Emphasis"/>
        <w:rFonts w:ascii="Arial" w:hAnsi="Arial" w:cs="Arial"/>
        <w:color w:val="FF0000"/>
      </w:rPr>
      <w:t>etterhead</w:t>
    </w:r>
  </w:p>
  <w:p w14:paraId="5B09AE52" w14:textId="50016C1D" w:rsidR="001D2973" w:rsidRPr="0033297E" w:rsidRDefault="001D2973" w:rsidP="008F4DF8">
    <w:pPr>
      <w:pStyle w:val="Header"/>
      <w:tabs>
        <w:tab w:val="left" w:pos="5580"/>
        <w:tab w:val="left" w:pos="56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91A33"/>
    <w:multiLevelType w:val="hybridMultilevel"/>
    <w:tmpl w:val="FB06CF2E"/>
    <w:lvl w:ilvl="0" w:tplc="55EA6DE8">
      <w:start w:val="1"/>
      <w:numFmt w:val="low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1828A2"/>
    <w:multiLevelType w:val="hybridMultilevel"/>
    <w:tmpl w:val="0162603C"/>
    <w:lvl w:ilvl="0" w:tplc="CD7EEFF4">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C94EF5"/>
    <w:multiLevelType w:val="hybridMultilevel"/>
    <w:tmpl w:val="8EF83FEA"/>
    <w:lvl w:ilvl="0" w:tplc="73AAD4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52067"/>
    <w:multiLevelType w:val="hybridMultilevel"/>
    <w:tmpl w:val="72964980"/>
    <w:lvl w:ilvl="0" w:tplc="A7644D2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285934"/>
    <w:multiLevelType w:val="hybridMultilevel"/>
    <w:tmpl w:val="81366BE2"/>
    <w:lvl w:ilvl="0" w:tplc="27E86A72">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7F0170"/>
    <w:multiLevelType w:val="hybridMultilevel"/>
    <w:tmpl w:val="44F85692"/>
    <w:lvl w:ilvl="0" w:tplc="93B8A4D8">
      <w:start w:val="1"/>
      <w:numFmt w:val="decimal"/>
      <w:lvlText w:val="%1."/>
      <w:lvlJc w:val="left"/>
      <w:pPr>
        <w:ind w:left="720" w:hanging="360"/>
      </w:pPr>
      <w:rPr>
        <w:rFonts w:ascii="Arial" w:hAnsi="Arial" w:cs="Arial"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55CC1"/>
    <w:multiLevelType w:val="hybridMultilevel"/>
    <w:tmpl w:val="EA5C8FAE"/>
    <w:lvl w:ilvl="0" w:tplc="B074032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A6830"/>
    <w:multiLevelType w:val="hybridMultilevel"/>
    <w:tmpl w:val="686EE3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47B31"/>
    <w:multiLevelType w:val="hybridMultilevel"/>
    <w:tmpl w:val="EB024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9969952">
    <w:abstractNumId w:val="5"/>
  </w:num>
  <w:num w:numId="2" w16cid:durableId="1228762379">
    <w:abstractNumId w:val="8"/>
  </w:num>
  <w:num w:numId="3" w16cid:durableId="1352103370">
    <w:abstractNumId w:val="12"/>
  </w:num>
  <w:num w:numId="4" w16cid:durableId="1311327066">
    <w:abstractNumId w:val="1"/>
  </w:num>
  <w:num w:numId="5" w16cid:durableId="1321546097">
    <w:abstractNumId w:val="3"/>
  </w:num>
  <w:num w:numId="6" w16cid:durableId="253246667">
    <w:abstractNumId w:val="11"/>
  </w:num>
  <w:num w:numId="7" w16cid:durableId="1232423425">
    <w:abstractNumId w:val="2"/>
  </w:num>
  <w:num w:numId="8" w16cid:durableId="1930700575">
    <w:abstractNumId w:val="10"/>
  </w:num>
  <w:num w:numId="9" w16cid:durableId="2009281784">
    <w:abstractNumId w:val="4"/>
  </w:num>
  <w:num w:numId="10" w16cid:durableId="513348237">
    <w:abstractNumId w:val="7"/>
  </w:num>
  <w:num w:numId="11" w16cid:durableId="1792823733">
    <w:abstractNumId w:val="6"/>
  </w:num>
  <w:num w:numId="12" w16cid:durableId="1341346283">
    <w:abstractNumId w:val="6"/>
  </w:num>
  <w:num w:numId="13" w16cid:durableId="16597262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1397643">
    <w:abstractNumId w:val="13"/>
  </w:num>
  <w:num w:numId="15" w16cid:durableId="1343119256">
    <w:abstractNumId w:val="0"/>
  </w:num>
  <w:num w:numId="16" w16cid:durableId="9090518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7AB2"/>
    <w:rsid w:val="00035D33"/>
    <w:rsid w:val="00066442"/>
    <w:rsid w:val="00083CC5"/>
    <w:rsid w:val="00084B70"/>
    <w:rsid w:val="0009143D"/>
    <w:rsid w:val="00094102"/>
    <w:rsid w:val="00096EF3"/>
    <w:rsid w:val="000A6313"/>
    <w:rsid w:val="000D24CE"/>
    <w:rsid w:val="000E32F7"/>
    <w:rsid w:val="000F07C0"/>
    <w:rsid w:val="0011180F"/>
    <w:rsid w:val="00122D70"/>
    <w:rsid w:val="0014394F"/>
    <w:rsid w:val="00143AC1"/>
    <w:rsid w:val="00145132"/>
    <w:rsid w:val="001627A0"/>
    <w:rsid w:val="00164F45"/>
    <w:rsid w:val="001851EF"/>
    <w:rsid w:val="00186EF0"/>
    <w:rsid w:val="001C5905"/>
    <w:rsid w:val="001D2973"/>
    <w:rsid w:val="001F4E3B"/>
    <w:rsid w:val="00210849"/>
    <w:rsid w:val="002260AF"/>
    <w:rsid w:val="00227A31"/>
    <w:rsid w:val="002315C5"/>
    <w:rsid w:val="00242600"/>
    <w:rsid w:val="0027596B"/>
    <w:rsid w:val="002E0F75"/>
    <w:rsid w:val="002E21AA"/>
    <w:rsid w:val="002E5899"/>
    <w:rsid w:val="002F4373"/>
    <w:rsid w:val="00301587"/>
    <w:rsid w:val="00313A93"/>
    <w:rsid w:val="0031553A"/>
    <w:rsid w:val="00322F29"/>
    <w:rsid w:val="00330FAB"/>
    <w:rsid w:val="0033297E"/>
    <w:rsid w:val="00332D14"/>
    <w:rsid w:val="0035655F"/>
    <w:rsid w:val="00364BC5"/>
    <w:rsid w:val="003708C2"/>
    <w:rsid w:val="00374EDB"/>
    <w:rsid w:val="003A2669"/>
    <w:rsid w:val="003B4AF8"/>
    <w:rsid w:val="003C275C"/>
    <w:rsid w:val="003C4F58"/>
    <w:rsid w:val="003E210C"/>
    <w:rsid w:val="003E2735"/>
    <w:rsid w:val="00422921"/>
    <w:rsid w:val="00431354"/>
    <w:rsid w:val="0043192B"/>
    <w:rsid w:val="004606B2"/>
    <w:rsid w:val="00466C1B"/>
    <w:rsid w:val="004A646D"/>
    <w:rsid w:val="004A7AEB"/>
    <w:rsid w:val="004C52C6"/>
    <w:rsid w:val="004D5287"/>
    <w:rsid w:val="004F28DC"/>
    <w:rsid w:val="00513F08"/>
    <w:rsid w:val="00525307"/>
    <w:rsid w:val="00553A44"/>
    <w:rsid w:val="00570DEA"/>
    <w:rsid w:val="005716B0"/>
    <w:rsid w:val="0057538A"/>
    <w:rsid w:val="005B1CA4"/>
    <w:rsid w:val="00630B8B"/>
    <w:rsid w:val="006310DE"/>
    <w:rsid w:val="00645BE5"/>
    <w:rsid w:val="00656DB8"/>
    <w:rsid w:val="00660388"/>
    <w:rsid w:val="006A7974"/>
    <w:rsid w:val="006B76E3"/>
    <w:rsid w:val="006C4A37"/>
    <w:rsid w:val="006D0C0F"/>
    <w:rsid w:val="007405CE"/>
    <w:rsid w:val="00757386"/>
    <w:rsid w:val="007706B0"/>
    <w:rsid w:val="00776B31"/>
    <w:rsid w:val="00794CBF"/>
    <w:rsid w:val="0079557A"/>
    <w:rsid w:val="007A449D"/>
    <w:rsid w:val="007A66FF"/>
    <w:rsid w:val="007B13EA"/>
    <w:rsid w:val="007C13F4"/>
    <w:rsid w:val="007D345F"/>
    <w:rsid w:val="007D411E"/>
    <w:rsid w:val="007F70D6"/>
    <w:rsid w:val="00805B3D"/>
    <w:rsid w:val="00835823"/>
    <w:rsid w:val="00843E03"/>
    <w:rsid w:val="00844402"/>
    <w:rsid w:val="00874168"/>
    <w:rsid w:val="00880B48"/>
    <w:rsid w:val="0088661F"/>
    <w:rsid w:val="00890B74"/>
    <w:rsid w:val="008A16F0"/>
    <w:rsid w:val="008E3024"/>
    <w:rsid w:val="008E44EE"/>
    <w:rsid w:val="008F24FB"/>
    <w:rsid w:val="008F4DF8"/>
    <w:rsid w:val="008F6814"/>
    <w:rsid w:val="009001BF"/>
    <w:rsid w:val="009005D6"/>
    <w:rsid w:val="00902B22"/>
    <w:rsid w:val="009167BC"/>
    <w:rsid w:val="0093107A"/>
    <w:rsid w:val="00931632"/>
    <w:rsid w:val="00935039"/>
    <w:rsid w:val="009501C2"/>
    <w:rsid w:val="009608A4"/>
    <w:rsid w:val="00970041"/>
    <w:rsid w:val="009761AA"/>
    <w:rsid w:val="009943EB"/>
    <w:rsid w:val="009A5D9F"/>
    <w:rsid w:val="009B2B96"/>
    <w:rsid w:val="009C2DB6"/>
    <w:rsid w:val="009F520F"/>
    <w:rsid w:val="00A15EF2"/>
    <w:rsid w:val="00A52D60"/>
    <w:rsid w:val="00A56585"/>
    <w:rsid w:val="00A62C24"/>
    <w:rsid w:val="00A72DB8"/>
    <w:rsid w:val="00A733C0"/>
    <w:rsid w:val="00A74719"/>
    <w:rsid w:val="00A82497"/>
    <w:rsid w:val="00A973AB"/>
    <w:rsid w:val="00AA5421"/>
    <w:rsid w:val="00AA5F9C"/>
    <w:rsid w:val="00AC10A6"/>
    <w:rsid w:val="00AC1D64"/>
    <w:rsid w:val="00AC2416"/>
    <w:rsid w:val="00AC51D7"/>
    <w:rsid w:val="00AF3AB7"/>
    <w:rsid w:val="00B13DD9"/>
    <w:rsid w:val="00B224B3"/>
    <w:rsid w:val="00B33DFD"/>
    <w:rsid w:val="00B4759C"/>
    <w:rsid w:val="00B55CAA"/>
    <w:rsid w:val="00B62C9C"/>
    <w:rsid w:val="00B634BA"/>
    <w:rsid w:val="00B91979"/>
    <w:rsid w:val="00B96C0D"/>
    <w:rsid w:val="00BB20F9"/>
    <w:rsid w:val="00BB7480"/>
    <w:rsid w:val="00BC46F2"/>
    <w:rsid w:val="00BD7EC1"/>
    <w:rsid w:val="00C00F81"/>
    <w:rsid w:val="00C22D9B"/>
    <w:rsid w:val="00C230AC"/>
    <w:rsid w:val="00C23DC9"/>
    <w:rsid w:val="00C509D7"/>
    <w:rsid w:val="00C557E8"/>
    <w:rsid w:val="00C56905"/>
    <w:rsid w:val="00C61D00"/>
    <w:rsid w:val="00C654D0"/>
    <w:rsid w:val="00C75717"/>
    <w:rsid w:val="00C76FB0"/>
    <w:rsid w:val="00CC70E2"/>
    <w:rsid w:val="00D03A86"/>
    <w:rsid w:val="00D436CE"/>
    <w:rsid w:val="00D52231"/>
    <w:rsid w:val="00D60995"/>
    <w:rsid w:val="00D65BE8"/>
    <w:rsid w:val="00D774C3"/>
    <w:rsid w:val="00DA7717"/>
    <w:rsid w:val="00DD47C1"/>
    <w:rsid w:val="00DD57BA"/>
    <w:rsid w:val="00DE13D1"/>
    <w:rsid w:val="00E05548"/>
    <w:rsid w:val="00E073FE"/>
    <w:rsid w:val="00E161C8"/>
    <w:rsid w:val="00E27EB8"/>
    <w:rsid w:val="00E33F49"/>
    <w:rsid w:val="00E91197"/>
    <w:rsid w:val="00EA375C"/>
    <w:rsid w:val="00EC09CA"/>
    <w:rsid w:val="00EF43BC"/>
    <w:rsid w:val="00F00695"/>
    <w:rsid w:val="00F01153"/>
    <w:rsid w:val="00F10AB8"/>
    <w:rsid w:val="00F25C06"/>
    <w:rsid w:val="00F3484E"/>
    <w:rsid w:val="00F36F2B"/>
    <w:rsid w:val="00F612AE"/>
    <w:rsid w:val="00F759F4"/>
    <w:rsid w:val="00FB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F02F2"/>
  <w15:docId w15:val="{C4E6B20A-2EFF-4C71-8EBD-C0154AA3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7F70D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uiPriority w:val="99"/>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5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customStyle="1" w:styleId="permalink1">
    <w:name w:val="permalink1"/>
    <w:basedOn w:val="DefaultParagraphFont"/>
    <w:rsid w:val="00035D33"/>
    <w:rPr>
      <w:vanish/>
      <w:webHidden w:val="0"/>
      <w:specVanish w:val="0"/>
    </w:rPr>
  </w:style>
  <w:style w:type="character" w:customStyle="1" w:styleId="tllsllbutton1">
    <w:name w:val="tllsllbutton1"/>
    <w:basedOn w:val="DefaultParagraphFont"/>
    <w:rsid w:val="00035D33"/>
    <w:rPr>
      <w:rFonts w:ascii="Verdana" w:hAnsi="Verdana" w:hint="default"/>
      <w:b/>
      <w:bCs/>
      <w:sz w:val="15"/>
      <w:szCs w:val="15"/>
    </w:rPr>
  </w:style>
  <w:style w:type="paragraph" w:styleId="Revision">
    <w:name w:val="Revision"/>
    <w:hidden/>
    <w:uiPriority w:val="99"/>
    <w:semiHidden/>
    <w:rsid w:val="00035D33"/>
    <w:pPr>
      <w:spacing w:after="0" w:line="240" w:lineRule="auto"/>
    </w:pPr>
    <w:rPr>
      <w:rFonts w:ascii="Times New Roman" w:eastAsia="Times New Roman" w:hAnsi="Times New Roman" w:cs="Times New Roman"/>
      <w:sz w:val="20"/>
      <w:szCs w:val="20"/>
    </w:rPr>
  </w:style>
  <w:style w:type="table" w:customStyle="1" w:styleId="TableGrid1">
    <w:name w:val="Table Grid1"/>
    <w:basedOn w:val="TableNormal"/>
    <w:next w:val="TableGrid"/>
    <w:uiPriority w:val="59"/>
    <w:rsid w:val="00035D3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035D33"/>
    <w:rPr>
      <w:b/>
      <w:bCs/>
      <w:i/>
      <w:iCs/>
      <w:color w:val="5B9BD5" w:themeColor="accent1"/>
    </w:rPr>
  </w:style>
  <w:style w:type="character" w:styleId="FollowedHyperlink">
    <w:name w:val="FollowedHyperlink"/>
    <w:basedOn w:val="DefaultParagraphFont"/>
    <w:rsid w:val="00035D33"/>
    <w:rPr>
      <w:color w:val="954F72" w:themeColor="followedHyperlink"/>
      <w:u w:val="single"/>
    </w:rPr>
  </w:style>
  <w:style w:type="character" w:customStyle="1" w:styleId="Heading1Char">
    <w:name w:val="Heading 1 Char"/>
    <w:basedOn w:val="DefaultParagraphFont"/>
    <w:link w:val="Heading1"/>
    <w:rsid w:val="007F70D6"/>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7F70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20516">
      <w:bodyDiv w:val="1"/>
      <w:marLeft w:val="0"/>
      <w:marRight w:val="0"/>
      <w:marTop w:val="0"/>
      <w:marBottom w:val="0"/>
      <w:divBdr>
        <w:top w:val="none" w:sz="0" w:space="0" w:color="auto"/>
        <w:left w:val="none" w:sz="0" w:space="0" w:color="auto"/>
        <w:bottom w:val="none" w:sz="0" w:space="0" w:color="auto"/>
        <w:right w:val="none" w:sz="0" w:space="0" w:color="auto"/>
      </w:divBdr>
    </w:div>
    <w:div w:id="581447245">
      <w:bodyDiv w:val="1"/>
      <w:marLeft w:val="0"/>
      <w:marRight w:val="0"/>
      <w:marTop w:val="0"/>
      <w:marBottom w:val="0"/>
      <w:divBdr>
        <w:top w:val="none" w:sz="0" w:space="0" w:color="auto"/>
        <w:left w:val="none" w:sz="0" w:space="0" w:color="auto"/>
        <w:bottom w:val="none" w:sz="0" w:space="0" w:color="auto"/>
        <w:right w:val="none" w:sz="0" w:space="0" w:color="auto"/>
      </w:divBdr>
    </w:div>
    <w:div w:id="814106191">
      <w:bodyDiv w:val="1"/>
      <w:marLeft w:val="0"/>
      <w:marRight w:val="0"/>
      <w:marTop w:val="0"/>
      <w:marBottom w:val="0"/>
      <w:divBdr>
        <w:top w:val="none" w:sz="0" w:space="0" w:color="auto"/>
        <w:left w:val="none" w:sz="0" w:space="0" w:color="auto"/>
        <w:bottom w:val="none" w:sz="0" w:space="0" w:color="auto"/>
        <w:right w:val="none" w:sz="0" w:space="0" w:color="auto"/>
      </w:divBdr>
    </w:div>
    <w:div w:id="1182278466">
      <w:bodyDiv w:val="1"/>
      <w:marLeft w:val="0"/>
      <w:marRight w:val="0"/>
      <w:marTop w:val="0"/>
      <w:marBottom w:val="0"/>
      <w:divBdr>
        <w:top w:val="none" w:sz="0" w:space="0" w:color="auto"/>
        <w:left w:val="none" w:sz="0" w:space="0" w:color="auto"/>
        <w:bottom w:val="none" w:sz="0" w:space="0" w:color="auto"/>
        <w:right w:val="none" w:sz="0" w:space="0" w:color="auto"/>
      </w:divBdr>
    </w:div>
    <w:div w:id="1647541639">
      <w:bodyDiv w:val="1"/>
      <w:marLeft w:val="0"/>
      <w:marRight w:val="0"/>
      <w:marTop w:val="0"/>
      <w:marBottom w:val="0"/>
      <w:divBdr>
        <w:top w:val="none" w:sz="0" w:space="0" w:color="auto"/>
        <w:left w:val="none" w:sz="0" w:space="0" w:color="auto"/>
        <w:bottom w:val="none" w:sz="0" w:space="0" w:color="auto"/>
        <w:right w:val="none" w:sz="0" w:space="0" w:color="auto"/>
      </w:divBdr>
    </w:div>
    <w:div w:id="171176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hioauditor.gov/references/compliancemanu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PAcorrespondence@ohioauditor.gov"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mailto:IPAcorrespondence@ohioauditor.gov"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open/stars.html" TargetMode="External"/><Relationship Id="rId5" Type="http://schemas.openxmlformats.org/officeDocument/2006/relationships/hyperlink" Target="mailto:IPAcorrespondence@ohioauditor.gov" TargetMode="External"/><Relationship Id="rId4" Type="http://schemas.openxmlformats.org/officeDocument/2006/relationships/hyperlink" Target="mailto:IPAcorrespondence@ohioaudito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d7b1b8d280aa19d42f8ac46e4db22eb7">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82fd884f9f18467e93bef2f874bc8c8"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B50864-A8CD-45FE-9CCA-568F2FCF5D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289E07-65C9-49EA-AE99-5D81D2DB36E5}">
  <ds:schemaRefs>
    <ds:schemaRef ds:uri="http://schemas.microsoft.com/sharepoint/v3/contenttype/forms"/>
  </ds:schemaRefs>
</ds:datastoreItem>
</file>

<file path=customXml/itemProps3.xml><?xml version="1.0" encoding="utf-8"?>
<ds:datastoreItem xmlns:ds="http://schemas.openxmlformats.org/officeDocument/2006/customXml" ds:itemID="{195322B9-3BDB-4331-83C6-DEF4B43187BF}">
  <ds:schemaRefs>
    <ds:schemaRef ds:uri="http://schemas.openxmlformats.org/officeDocument/2006/bibliography"/>
  </ds:schemaRefs>
</ds:datastoreItem>
</file>

<file path=customXml/itemProps4.xml><?xml version="1.0" encoding="utf-8"?>
<ds:datastoreItem xmlns:ds="http://schemas.openxmlformats.org/officeDocument/2006/customXml" ds:itemID="{C2E9A5B7-BE6B-421D-BBBB-B72F7799B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6</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33</cp:revision>
  <dcterms:created xsi:type="dcterms:W3CDTF">2023-03-29T16:18:00Z</dcterms:created>
  <dcterms:modified xsi:type="dcterms:W3CDTF">2025-01-29T15:00:00Z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